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F39200"/>
          <w:sz w:val="40"/>
          <w:szCs w:val="40"/>
        </w:rPr>
        <w:t xml:space="preserve">INVENTORY</w:t>
      </w:r>
    </w:p>
    <w:p>
      <w:pPr>
        <w:spacing w:after="40"/>
      </w:pPr>
      <w:r>
        <w:rPr>
          <w:b/>
          <w:bCs/>
          <w:color w:val="2E2E2E"/>
          <w:sz w:val="30"/>
          <w:szCs w:val="30"/>
        </w:rPr>
        <w:t xml:space="preserve">Das Rechnungs-, Artikel- und Bestandssystem</w:t>
      </w:r>
    </w:p>
    <w:p>
      <w:pPr>
        <w:spacing w:after="40"/>
      </w:pPr>
      <w:r>
        <w:rPr>
          <w:i/>
          <w:iCs/>
          <w:color w:val="2E2E2E"/>
          <w:sz w:val="22"/>
          <w:szCs w:val="22"/>
        </w:rPr>
        <w:t xml:space="preserve">Ein kurzer Überblick — ohne Fachchinesisch</w:t>
      </w:r>
    </w:p>
    <w:p>
      <w:pPr>
        <w:spacing w:after="20"/>
      </w:pPr>
      <w:r>
        <w:rPr>
          <w:color w:val="666666"/>
          <w:sz w:val="20"/>
          <w:szCs w:val="20"/>
        </w:rPr>
        <w:t xml:space="preserve">Stand: 20. September 2026</w:t>
      </w:r>
    </w:p>
    <w:p>
      <w:pPr>
        <w:spacing w:after="300"/>
      </w:pPr>
      <w:r>
        <w:rPr>
          <w:color w:val="666666"/>
          <w:sz w:val="20"/>
          <w:szCs w:val="20"/>
        </w:rPr>
        <w:t xml:space="preserve">Zusammengestellt von Fabian</w:t>
      </w:r>
    </w:p>
    <w:p>
      <w:pPr>
        <w:pStyle w:val="Heading1"/>
        <w:pBdr>
          <w:bottom w:val="single" w:color="F39200" w:sz="6" w:space="4"/>
        </w:pBdr>
        <w:spacing w:after="160" w:before="360"/>
      </w:pPr>
      <w:r>
        <w:rPr>
          <w:b/>
          <w:bCs/>
          <w:color w:val="2E2E2E"/>
          <w:sz w:val="28"/>
          <w:szCs w:val="28"/>
        </w:rPr>
        <w:t xml:space="preserve">1. Worum geht es?</w:t>
      </w:r>
    </w:p>
    <w:p>
      <w:pPr>
        <w:spacing w:after="160"/>
      </w:pPr>
      <w:r>
        <w:rPr>
          <w:color w:val="2E2E2E"/>
          <w:sz w:val="22"/>
          <w:szCs w:val="22"/>
        </w:rPr>
        <w:t xml:space="preserve">Wir bekommen laufend Lieferantenrechnungen mit Ski-, Bike-, Wander-, Lauf- und Tennisausrüstung — jede Rechnung mit Dutzenden bis über hundert Positionen. Bisher mussten diese Angaben von Hand geprüft und übertragen werden.</w:t>
      </w:r>
    </w:p>
    <w:p>
      <w:pPr>
        <w:spacing w:after="160"/>
      </w:pPr>
      <w:r>
        <w:rPr>
          <w:color w:val="2E2E2E"/>
          <w:sz w:val="22"/>
          <w:szCs w:val="22"/>
        </w:rPr>
        <w:t xml:space="preserve">Das System liest die Rechnungen automatisch ein, zeigt alle erkannten Artikel zur Kontrolle an und legt sie danach in einer zentralen, durchsuchbaren Ablage ab — je Filiale getrennt, aber über alle vier Filialen (Volketswil, Regensdorf, Hägendorf, Conthey) und das externe Aufbereitungslager GEWA hinweg einheitlich. So haben wir jederzeit den Überblick, was wann zu welchem Preis wo geliefert wurde — ohne manuelles Abtippen.</w:t>
      </w:r>
    </w:p>
    <w:p>
      <w:pPr>
        <w:pStyle w:val="Heading1"/>
        <w:pBdr>
          <w:bottom w:val="single" w:color="F39200" w:sz="6" w:space="4"/>
        </w:pBdr>
        <w:spacing w:after="160" w:before="360"/>
      </w:pPr>
      <w:r>
        <w:rPr>
          <w:b/>
          <w:bCs/>
          <w:color w:val="2E2E2E"/>
          <w:sz w:val="28"/>
          <w:szCs w:val="28"/>
        </w:rPr>
        <w:t xml:space="preserve">2. So funktioniert es im Alltag</w:t>
      </w:r>
    </w:p>
    <w:p>
      <w:pPr>
        <w:spacing w:after="160"/>
      </w:pPr>
      <w:r>
        <w:rPr>
          <w:color w:val="2E2E2E"/>
          <w:sz w:val="22"/>
          <w:szCs w:val="22"/>
        </w:rPr>
        <w:t xml:space="preserve">Drei Schritte, die eine Filialleitung für jede neue Lieferung durchläuft:</w:t>
      </w:r>
    </w:p>
    <w:p>
      <w:pPr>
        <w:pStyle w:val="ListParagraph"/>
        <w:numPr>
          <w:ilvl w:val="0"/>
          <w:numId w:val="2"/>
        </w:numPr>
        <w:spacing w:after="140"/>
      </w:pPr>
      <w:r>
        <w:rPr>
          <w:b/>
          <w:bCs/>
          <w:color w:val="2E2E2E"/>
          <w:sz w:val="22"/>
          <w:szCs w:val="22"/>
        </w:rPr>
        <w:t xml:space="preserve">Rechnung hochladen — </w:t>
      </w:r>
      <w:r>
        <w:rPr>
          <w:color w:val="2E2E2E"/>
          <w:sz w:val="22"/>
          <w:szCs w:val="22"/>
        </w:rPr>
        <w:t xml:space="preserve">Die PDF-Rechnung des Lieferanten wird im System hochgeladen — genau wie ein Dokument per E-Mail anhängen. Das System bucht die Ware automatisch gegen die gerade aktive Filiale.</w:t>
      </w:r>
    </w:p>
    <w:p>
      <w:pPr>
        <w:pStyle w:val="ListParagraph"/>
        <w:numPr>
          <w:ilvl w:val="0"/>
          <w:numId w:val="2"/>
        </w:numPr>
        <w:spacing w:after="140"/>
      </w:pPr>
      <w:r>
        <w:rPr>
          <w:b/>
          <w:bCs/>
          <w:color w:val="2E2E2E"/>
          <w:sz w:val="22"/>
          <w:szCs w:val="22"/>
        </w:rPr>
        <w:t xml:space="preserve">Prüfen — </w:t>
      </w:r>
      <w:r>
        <w:rPr>
          <w:color w:val="2E2E2E"/>
          <w:sz w:val="22"/>
          <w:szCs w:val="22"/>
        </w:rPr>
        <w:t xml:space="preserve">Das System liest alle Positionen automatisch aus: Marke, Artikelnummer, Grösse, Farbe, Menge, Preis — und schlägt, wo möglich, auch gleich die passende Kassenkategorie vor. Auffälligkeiten (z. B. ein fehlender Preis) werden deutlich markiert, damit sie vor dem Speichern korrigiert werden können.</w:t>
      </w:r>
    </w:p>
    <w:p>
      <w:pPr>
        <w:pStyle w:val="ListParagraph"/>
        <w:numPr>
          <w:ilvl w:val="0"/>
          <w:numId w:val="2"/>
        </w:numPr>
        <w:spacing w:after="140"/>
      </w:pPr>
      <w:r>
        <w:rPr>
          <w:b/>
          <w:bCs/>
          <w:color w:val="2E2E2E"/>
          <w:sz w:val="22"/>
          <w:szCs w:val="22"/>
        </w:rPr>
        <w:t xml:space="preserve">Bestätigen — </w:t>
      </w:r>
      <w:r>
        <w:rPr>
          <w:color w:val="2E2E2E"/>
          <w:sz w:val="22"/>
          <w:szCs w:val="22"/>
        </w:rPr>
        <w:t xml:space="preserve">Erst nach einem bewussten Klick auf „Import bestätigen“ werden die Artikel in der Ablage gespeichert und der Bestand der Filiale nachgeführt. Vorher wird nichts übernommen — Fehler in der Vorschau kosten nichts.</w:t>
      </w:r>
    </w:p>
    <w:p>
      <w:pPr>
        <w:pStyle w:val="Heading1"/>
        <w:pBdr>
          <w:bottom w:val="single" w:color="F39200" w:sz="6" w:space="4"/>
        </w:pBdr>
        <w:spacing w:after="160" w:before="360"/>
      </w:pPr>
      <w:r>
        <w:rPr>
          <w:b/>
          <w:bCs/>
          <w:color w:val="2E2E2E"/>
          <w:sz w:val="28"/>
          <w:szCs w:val="28"/>
        </w:rPr>
        <w:t xml:space="preserve">3. Was bringt das der Sport-Fabrik?</w:t>
      </w:r>
    </w:p>
    <w:p>
      <w:pPr>
        <w:pStyle w:val="ListParagraph"/>
        <w:numPr>
          <w:ilvl w:val="0"/>
          <w:numId w:val="3"/>
        </w:numPr>
        <w:spacing w:after="100"/>
      </w:pPr>
      <w:r>
        <w:rPr>
          <w:b/>
          <w:bCs/>
          <w:color w:val="2E2E2E"/>
          <w:sz w:val="22"/>
          <w:szCs w:val="22"/>
        </w:rPr>
        <w:t xml:space="preserve">Weniger Abtipp-Arbeit — </w:t>
      </w:r>
      <w:r>
        <w:rPr>
          <w:color w:val="2E2E2E"/>
          <w:sz w:val="22"/>
          <w:szCs w:val="22"/>
        </w:rPr>
        <w:t xml:space="preserve">Positionen werden automatisch erkannt statt von Hand übertragen — das spart Zeit bei jeder Lieferung.</w:t>
      </w:r>
    </w:p>
    <w:p>
      <w:pPr>
        <w:pStyle w:val="ListParagraph"/>
        <w:numPr>
          <w:ilvl w:val="0"/>
          <w:numId w:val="3"/>
        </w:numPr>
        <w:spacing w:after="100"/>
      </w:pPr>
      <w:r>
        <w:rPr>
          <w:b/>
          <w:bCs/>
          <w:color w:val="2E2E2E"/>
          <w:sz w:val="22"/>
          <w:szCs w:val="22"/>
        </w:rPr>
        <w:t xml:space="preserve">Weniger Fehler — </w:t>
      </w:r>
      <w:r>
        <w:rPr>
          <w:color w:val="2E2E2E"/>
          <w:sz w:val="22"/>
          <w:szCs w:val="22"/>
        </w:rPr>
        <w:t xml:space="preserve">Warnungen bei fehlenden Preisen oder doppelten Artikeln fallen sofort auf, statt erst später im Alltag.</w:t>
      </w:r>
    </w:p>
    <w:p>
      <w:pPr>
        <w:pStyle w:val="ListParagraph"/>
        <w:numPr>
          <w:ilvl w:val="0"/>
          <w:numId w:val="3"/>
        </w:numPr>
        <w:spacing w:after="100"/>
      </w:pPr>
      <w:r>
        <w:rPr>
          <w:b/>
          <w:bCs/>
          <w:color w:val="2E2E2E"/>
          <w:sz w:val="22"/>
          <w:szCs w:val="22"/>
        </w:rPr>
        <w:t xml:space="preserve">Bestand je Filiale — </w:t>
      </w:r>
      <w:r>
        <w:rPr>
          <w:color w:val="2E2E2E"/>
          <w:sz w:val="22"/>
          <w:szCs w:val="22"/>
        </w:rPr>
        <w:t xml:space="preserve">Jede Lieferung bucht Bestand gegen die richtige Filiale — die Basis für eine echte, filialgenaue Warenwirtschaft (weitere Ausbaustufen wie Verkauf/Ausbuchen und Runterschreib-Hinweise folgen als Nächstes).</w:t>
      </w:r>
    </w:p>
    <w:p>
      <w:pPr>
        <w:pStyle w:val="ListParagraph"/>
        <w:numPr>
          <w:ilvl w:val="0"/>
          <w:numId w:val="3"/>
        </w:numPr>
        <w:spacing w:after="100"/>
      </w:pPr>
      <w:r>
        <w:rPr>
          <w:b/>
          <w:bCs/>
          <w:color w:val="2E2E2E"/>
          <w:sz w:val="22"/>
          <w:szCs w:val="22"/>
        </w:rPr>
        <w:t xml:space="preserve">Alles an einem Ort — </w:t>
      </w:r>
      <w:r>
        <w:rPr>
          <w:color w:val="2E2E2E"/>
          <w:sz w:val="22"/>
          <w:szCs w:val="22"/>
        </w:rPr>
        <w:t xml:space="preserve">Jeder Artikel — mit allen Farb- und Grössenvarianten — ist über Marke, EAN, Artikelnummer oder Grösse in Sekunden auffindbar.</w:t>
      </w:r>
    </w:p>
    <w:p>
      <w:pPr>
        <w:pStyle w:val="ListParagraph"/>
        <w:numPr>
          <w:ilvl w:val="0"/>
          <w:numId w:val="3"/>
        </w:numPr>
        <w:spacing w:after="100"/>
      </w:pPr>
      <w:r>
        <w:rPr>
          <w:b/>
          <w:bCs/>
          <w:color w:val="2E2E2E"/>
          <w:sz w:val="22"/>
          <w:szCs w:val="22"/>
        </w:rPr>
        <w:t xml:space="preserve">Vollständige Historie — </w:t>
      </w:r>
      <w:r>
        <w:rPr>
          <w:color w:val="2E2E2E"/>
          <w:sz w:val="22"/>
          <w:szCs w:val="22"/>
        </w:rPr>
        <w:t xml:space="preserve">Zu jedem Artikel lässt sich nachvollziehen, wann er geliefert wurde, zu welchem Preis, und wie sich der Preis über die Zeit entwickelt hat.</w:t>
      </w:r>
    </w:p>
    <w:p>
      <w:pPr>
        <w:pStyle w:val="ListParagraph"/>
        <w:numPr>
          <w:ilvl w:val="0"/>
          <w:numId w:val="3"/>
        </w:numPr>
        <w:spacing w:after="100"/>
      </w:pPr>
      <w:r>
        <w:rPr>
          <w:b/>
          <w:bCs/>
          <w:color w:val="2E2E2E"/>
          <w:sz w:val="22"/>
          <w:szCs w:val="22"/>
        </w:rPr>
        <w:t xml:space="preserve">Automatische Kategorie-Vorschläge — </w:t>
      </w:r>
      <w:r>
        <w:rPr>
          <w:color w:val="2E2E2E"/>
          <w:sz w:val="22"/>
          <w:szCs w:val="22"/>
        </w:rPr>
        <w:t xml:space="preserve">Erkennt das System den Warengruppen-Code einer Lieferantenrechnung, schlägt es die passende Kassenkategorie gleich mit vor — aktuell für einen Teil der Warengruppen, wird laufend erweitert.</w:t>
      </w:r>
    </w:p>
    <w:p>
      <w:pPr>
        <w:pStyle w:val="ListParagraph"/>
        <w:numPr>
          <w:ilvl w:val="0"/>
          <w:numId w:val="3"/>
        </w:numPr>
        <w:spacing w:after="100"/>
      </w:pPr>
      <w:r>
        <w:rPr>
          <w:b/>
          <w:bCs/>
          <w:color w:val="2E2E2E"/>
          <w:sz w:val="22"/>
          <w:szCs w:val="22"/>
        </w:rPr>
        <w:t xml:space="preserve">Notizen direkt am Artikel — </w:t>
      </w:r>
      <w:r>
        <w:rPr>
          <w:color w:val="2E2E2E"/>
          <w:sz w:val="22"/>
          <w:szCs w:val="22"/>
        </w:rPr>
        <w:t xml:space="preserve">Beobachtungen zum Verkauf oder Hinweise für die nächste Bestellung lassen sich direkt beim Artikel festhalten, statt auf Zetteln oder im Kopf.</w:t>
      </w:r>
    </w:p>
    <w:p>
      <w:pPr>
        <w:pStyle w:val="ListParagraph"/>
        <w:numPr>
          <w:ilvl w:val="0"/>
          <w:numId w:val="3"/>
        </w:numPr>
        <w:spacing w:after="100"/>
      </w:pPr>
      <w:r>
        <w:rPr>
          <w:b/>
          <w:bCs/>
          <w:color w:val="2E2E2E"/>
          <w:sz w:val="22"/>
          <w:szCs w:val="22"/>
        </w:rPr>
        <w:t xml:space="preserve">Export für Bestellungen — </w:t>
      </w:r>
      <w:r>
        <w:rPr>
          <w:color w:val="2E2E2E"/>
          <w:sz w:val="22"/>
          <w:szCs w:val="22"/>
        </w:rPr>
        <w:t xml:space="preserve">Die aktuelle Artikelliste lässt sich jederzeit als Excel-Datei exportieren, z. B. für eine Bestellliste oder Auswertung.</w:t>
      </w:r>
    </w:p>
    <w:p>
      <w:pPr>
        <w:pStyle w:val="ListParagraph"/>
        <w:numPr>
          <w:ilvl w:val="0"/>
          <w:numId w:val="3"/>
        </w:numPr>
        <w:spacing w:after="100"/>
      </w:pPr>
      <w:r>
        <w:rPr>
          <w:b/>
          <w:bCs/>
          <w:color w:val="2E2E2E"/>
          <w:sz w:val="22"/>
          <w:szCs w:val="22"/>
        </w:rPr>
        <w:t xml:space="preserve">Mehrsprachig — </w:t>
      </w:r>
      <w:r>
        <w:rPr>
          <w:color w:val="2E2E2E"/>
          <w:sz w:val="22"/>
          <w:szCs w:val="22"/>
        </w:rPr>
        <w:t xml:space="preserve">Oberfläche und Fehlermeldungen sind vollständig auf Deutsch, Französisch und Englisch verfügbar — jede Person stellt ihre eigene Sprache ein.</w:t>
      </w:r>
    </w:p>
    <w:p>
      <w:pPr>
        <w:pStyle w:val="ListParagraph"/>
        <w:numPr>
          <w:ilvl w:val="0"/>
          <w:numId w:val="3"/>
        </w:numPr>
        <w:spacing w:after="100"/>
      </w:pPr>
      <w:r>
        <w:rPr>
          <w:b/>
          <w:bCs/>
          <w:color w:val="2E2E2E"/>
          <w:sz w:val="22"/>
          <w:szCs w:val="22"/>
        </w:rPr>
        <w:t xml:space="preserve">Zugänglich für alle Mitarbeitenden — </w:t>
      </w:r>
      <w:r>
        <w:rPr>
          <w:color w:val="2E2E2E"/>
          <w:sz w:val="22"/>
          <w:szCs w:val="22"/>
        </w:rPr>
        <w:t xml:space="preserve">Grössere Schrift und ein Dunkelmodus machen die Bedienung auch für Mitarbeitende mit eingeschränktem Sehvermögen angenehm.</w:t>
      </w:r>
    </w:p>
    <w:p>
      <w:pPr>
        <w:pStyle w:val="Heading1"/>
        <w:pBdr>
          <w:bottom w:val="single" w:color="F39200" w:sz="6" w:space="4"/>
        </w:pBdr>
        <w:spacing w:after="160" w:before="360"/>
      </w:pPr>
      <w:r>
        <w:rPr>
          <w:b/>
          <w:bCs/>
          <w:color w:val="2E2E2E"/>
          <w:sz w:val="28"/>
          <w:szCs w:val="28"/>
        </w:rPr>
        <w:t xml:space="preserve">4. Wer darf was?</w:t>
      </w:r>
    </w:p>
    <w:p>
      <w:pPr>
        <w:spacing w:after="160"/>
      </w:pPr>
      <w:r>
        <w:rPr>
          <w:color w:val="2E2E2E"/>
          <w:sz w:val="22"/>
          <w:szCs w:val="22"/>
        </w:rPr>
        <w:t xml:space="preserve">Die Anmeldung funktioniert gleich wie am bestehenden Kassensystem — es braucht keine neuen Passwörter oder Schulungen für die Grundbedienung.</w:t>
      </w:r>
    </w:p>
    <w:p>
      <w:pPr>
        <w:pStyle w:val="ListParagraph"/>
        <w:numPr>
          <w:ilvl w:val="0"/>
          <w:numId w:val="3"/>
        </w:numPr>
        <w:spacing w:after="100"/>
      </w:pPr>
      <w:r>
        <w:rPr>
          <w:b/>
          <w:bCs/>
          <w:color w:val="2E2E2E"/>
          <w:sz w:val="22"/>
          <w:szCs w:val="22"/>
        </w:rPr>
        <w:t xml:space="preserve">Mitarbeitende — </w:t>
      </w:r>
      <w:r>
        <w:rPr>
          <w:color w:val="2E2E2E"/>
          <w:sz w:val="22"/>
          <w:szCs w:val="22"/>
        </w:rPr>
        <w:t xml:space="preserve">melden sich nur mit ihrer Kassennummer an, sehen und durchsuchen alles, können aber keine Dokumente hochladen oder löschen.</w:t>
      </w:r>
    </w:p>
    <w:p>
      <w:pPr>
        <w:pStyle w:val="ListParagraph"/>
        <w:numPr>
          <w:ilvl w:val="0"/>
          <w:numId w:val="3"/>
        </w:numPr>
        <w:spacing w:after="100"/>
      </w:pPr>
      <w:r>
        <w:rPr>
          <w:b/>
          <w:bCs/>
          <w:color w:val="2E2E2E"/>
          <w:sz w:val="22"/>
          <w:szCs w:val="22"/>
        </w:rPr>
        <w:t xml:space="preserve">Filialleitung — </w:t>
      </w:r>
      <w:r>
        <w:rPr>
          <w:color w:val="2E2E2E"/>
          <w:sz w:val="22"/>
          <w:szCs w:val="22"/>
        </w:rPr>
        <w:t xml:space="preserve">meldet sich zusätzlich mit Passwort an und darf zusätzlich Rechnungen hochladen, importieren und löschen.</w:t>
      </w:r>
    </w:p>
    <w:p>
      <w:pPr>
        <w:pStyle w:val="ListParagraph"/>
        <w:numPr>
          <w:ilvl w:val="0"/>
          <w:numId w:val="3"/>
        </w:numPr>
        <w:spacing w:after="100"/>
      </w:pPr>
      <w:r>
        <w:rPr>
          <w:b/>
          <w:bCs/>
          <w:color w:val="2E2E2E"/>
          <w:sz w:val="22"/>
          <w:szCs w:val="22"/>
        </w:rPr>
        <w:t xml:space="preserve">Zentrale — </w:t>
      </w:r>
      <w:r>
        <w:rPr>
          <w:color w:val="2E2E2E"/>
          <w:sz w:val="22"/>
          <w:szCs w:val="22"/>
        </w:rPr>
        <w:t xml:space="preserve">meldet sich ebenfalls mit Passwort an, sieht und bearbeitet aber alle Filialen zugleich statt nur die zugewiesenen.</w:t>
      </w:r>
    </w:p>
    <w:p>
      <w:pPr>
        <w:spacing w:after="160"/>
      </w:pPr>
      <w:r>
        <w:rPr>
          <w:color w:val="2E2E2E"/>
          <w:sz w:val="22"/>
          <w:szCs w:val="22"/>
        </w:rPr>
        <w:t xml:space="preserve">Jede Person ist einer oder mehreren Filialen zugeordnet (Zentrale ausgenommen — die sieht alle) und kann in der Oberfläche zwischen ihren Filialen wechseln, falls sie an mehreren aushilft.</w:t>
      </w:r>
    </w:p>
    <w:p>
      <w:pPr>
        <w:pStyle w:val="Heading1"/>
        <w:pBdr>
          <w:bottom w:val="single" w:color="F39200" w:sz="6" w:space="4"/>
        </w:pBdr>
        <w:spacing w:after="160" w:before="360"/>
      </w:pPr>
      <w:r>
        <w:rPr>
          <w:b/>
          <w:bCs/>
          <w:color w:val="2E2E2E"/>
          <w:sz w:val="28"/>
          <w:szCs w:val="28"/>
        </w:rPr>
        <w:t xml:space="preserve">5. Wo laufen die Daten?</w:t>
      </w:r>
    </w:p>
    <w:p>
      <w:pPr>
        <w:spacing w:after="160"/>
      </w:pPr>
      <w:r>
        <w:rPr>
          <w:color w:val="2E2E2E"/>
          <w:sz w:val="22"/>
          <w:szCs w:val="22"/>
        </w:rPr>
        <w:t xml:space="preserve">Das System läuft auf einem Server im Geschäft in Volketswil — nicht in einer externen Cloud. Die Arbeitsplätze greifen im internen Netzwerk über den Browser darauf zu, so wie auf eine normale Webseite; der Anschluss der übrigen Filialen über eine gesicherte Verbindung (VPN) folgt beim produktiven Umzug auf den Server.</w:t>
      </w:r>
    </w:p>
    <w:p>
      <w:pPr>
        <w:spacing w:after="160"/>
      </w:pPr>
      <w:r>
        <w:rPr>
          <w:color w:val="2E2E2E"/>
          <w:sz w:val="22"/>
          <w:szCs w:val="22"/>
        </w:rPr>
        <w:t xml:space="preserve">Datenbank und Original-Rechnungen werden automatisch und regelmässig gesichert und die Sicherung wird geprüft, damit im Fall eines technischen Defekts nichts verloren geht.</w:t>
      </w:r>
    </w:p>
    <w:p>
      <w:pPr>
        <w:pStyle w:val="Heading1"/>
        <w:pBdr>
          <w:bottom w:val="single" w:color="F39200" w:sz="6" w:space="4"/>
        </w:pBdr>
        <w:spacing w:after="160" w:before="360"/>
      </w:pPr>
      <w:r>
        <w:rPr>
          <w:b/>
          <w:bCs/>
          <w:color w:val="2E2E2E"/>
          <w:sz w:val="28"/>
          <w:szCs w:val="28"/>
        </w:rPr>
        <w:t xml:space="preserve">6. Aktueller Stand</w:t>
      </w:r>
    </w:p>
    <w:p>
      <w:pPr>
        <w:spacing w:after="160"/>
      </w:pPr>
      <w:r>
        <w:rPr>
          <w:color w:val="2E2E2E"/>
          <w:sz w:val="22"/>
          <w:szCs w:val="22"/>
        </w:rPr>
        <w:t xml:space="preserve">Das Fundament ist fertig entwickelt: mehrere Filialen samt Rollen und Filialwechsel, drei Sprachen (Deutsch, Französisch, Englisch), und ein neues Datenmodell mit echter, filialgenauer Bestandsführung statt nur gelieferter Mengen. Über 130 automatisierte Prüfungen stellen sicher, dass zentrale Abläufe — Hochladen, Prüfen, Speichern, Löschen, Suche — zuverlässig funktionieren.</w:t>
      </w:r>
    </w:p>
    <w:p>
      <w:pPr>
        <w:spacing w:after="160"/>
      </w:pPr>
      <w:r>
        <w:rPr>
          <w:color w:val="2E2E2E"/>
          <w:sz w:val="22"/>
          <w:szCs w:val="22"/>
        </w:rPr>
        <w:t xml:space="preserve">Als Nächstes folgt der weitere Ausbau des Wareneingangs (u. a. mehr Dokumenttypen, automatische Lieferanten- und Filialerkennung, Erfassung per Scanner) sowie — danach — eine echte Lagerbestandsführung mit Ausbuchen und Runterschreib-Hinweisen. Der produktive Umzug auf den Ladencomputer im Geschäft steht noch aus; aktuell läuft das System im Testbetrieb.</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2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2026-09-20T18:44:50.152Z</dcterms:created>
  <dcterms:modified xsi:type="dcterms:W3CDTF">2026-09-20T18:44:50.152Z</dcterms:modified>
</cp:coreProperties>
</file>

<file path=docProps/custom.xml><?xml version="1.0" encoding="utf-8"?>
<Properties xmlns="http://schemas.openxmlformats.org/officeDocument/2006/custom-properties" xmlns:vt="http://schemas.openxmlformats.org/officeDocument/2006/docPropsVTypes"/>
</file>