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Literature Review &amp; Research Papers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 Legal Intent Rewriter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BTech CSE (AIML) — 8th Semester Final Year Research Project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Compiled: April 2026</w:t>
      </w:r>
    </w:p>
    <w:p>
      <w:pPr>
        <w:pBdr>
          <w:bottom w:val="single" w:color="2E75B6" w:sz="6" w:space="4"/>
        </w:pBdr>
        <w:spacing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35 Research Papers • 7 Categories • Full URLs Included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Document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compiles the key research papers, datasets, and technical references required for the literature review of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Legal Intent Rewriter</w:t>
      </w:r>
      <w:r>
        <w:rPr>
          <w:rFonts w:ascii="Arial" w:cs="Arial" w:eastAsia="Arial" w:hAnsi="Arial"/>
          <w:sz w:val="20"/>
          <w:szCs w:val="20"/>
        </w:rPr>
        <w:t xml:space="preserve"> project. Papers are organised by pipeline component to facilitate targeted reading by each team member. Each entry includes the full citation, a direct URL, and a note on its relevance to the project.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  <w:gridCol w:w="20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Surveys &amp; Overviews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1, 2, 3, 4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Models &amp; Pre-trained Language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5, 6, 7, 8, 9, 10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Clause Classification &amp; Contract Understanding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11, 12, 13, 14, 15, 16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Text Simplification &amp; Rewriting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17, 18, 19, 20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Unfair &amp; Risky Clause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21, 22, 23, 24, 25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NLP Tools, Frameworks &amp; Evaluation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26, 27, 28, 29, 30, 31, 32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Relevant Datasets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33, 34, 35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Surveys &amp; Overviews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[1] Natural Language Processing for the Legal Domain: A Survey of Tasks, Datasets, Models, and Challenges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Ariai, F. &amp; Demartini, 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ACM Computing Surveys (arXiv: 2410.21306)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_aku11ixwrzsblsspilry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https://arxiv.org/abs/2410.21306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Comprehensive survey of 131 studies covering legal NER, text classification, summarisation, and legal language models. Covers nearly every component of the project pipeline.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[2] A Survey of Classification Tasks and Approaches for Legal Contracts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Survey Authors (2025)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Artificial Intelligence Review, Springer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urz8a5-xpneq_flsypqr2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https://link.springer.com/article/10.1007/s10462-025-11359-8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Identifies seven classification tasks within legal contract classification; reviews fourteen English-language contract datasets and provides a methodology taxonomy (traditional ML, deep learning, transformer-based).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[3] A Comprehensive Survey on Legal Summarization: Challenges and Future Directions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Survey Authors (2025)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arXiv: 2501.17830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eo0ofgb-k9i1bl3_a1uhk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https://arxiv.org/html/2501.17830v1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Covers summarisation approaches for the legal domain including methods, datasets, and evaluation metrics. Relevant to the intent rewriting and simplification module.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[4] Legal Text Processing Challenges: NER and Sentence Boundary Detection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Ganguly, D. et 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Referenced in Ariai &amp; Demartini (2024)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onuqt1xogomyrom7bgb-8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https://arxiv.org/abs/2410.21306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Reviews historical developments in AI and law research, specifically NER and sentence boundary detection challenges in legal text.</w:t>
      </w:r>
    </w:p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Foundation Models &amp; Pre-trained Language Models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[5] BERT: Pre-training of Deep Bidirectional Transformers for Language Understanding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Devlin, J., Chang, M.-W., Lee, K. &amp; Toutanova, 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2019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Proceedings of NAACL-HLT 2019, pp. 4171–4186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nn17n4nrf60wnoom-rjjo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https://arxiv.org/abs/1810.04805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Foundation architecture for clause classification and NER models. Basis for Legal-BERT and DistilBERT variants used in the pipeline.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[6] LEGAL-BERT: The Muppets Straight Out of Law School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Chalkidis, I., Fergadiotis, M., Malakasiotis, P., Aletras, N. &amp; Androutsopoulos, 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Findings of EMNLP 2020, pp. 2898–2904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ewgahpvr39drrk1n1pntr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https://arxiv.org/abs/2010.02559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Domain-specific BERT model pre-trained on legal text. Primary model (nlpaueb/legal-bert-base-uncased) for the clause classification module.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[7] DistilBERT, a Distilled Version of BERT: Smaller, Faster, Cheaper and Lighter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Sanh, V., Debut, L., Chaumond, J. &amp; Wolf, 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2019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arXiv: 1910.01108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88gnc8_f3hhx7tx8jaa58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https://arxiv.org/abs/1910.01108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Fallback classification and NER model with 40% fewer parameters. Suitable for resource-constrained training environments.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[8] Exploring the Limits of Transfer Learning with a Unified Text-to-Text Transformer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Raffel, C., Shazeer, N., Roberts, A. et 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Journal of Machine Learning Research, 21(140), pp. 1–67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2qvvkg7c5ktzmwguav9xp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https://arxiv.org/abs/1910.10683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T5 architecture foundation. FLAN-T5-small (derived from T5) is the primary model for the intent rewriting module.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[9] Scaling Instruction-Finetuned Language Models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Chung, H.W., Hou, L., Longpre, S. et 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arXiv: 2210.11416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xxgcsq3zqakopzzdvultl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https://arxiv.org/abs/2210.11416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FLAN instruction-tuning methodology. Directly relevant to the FLAN-T5-small model used for clause rewriting.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[10] BART: Denoising Sequence-to-Sequence Pre-training for Natural Language Generation, Translation, and Comprehension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Lewis, M., Liu, Y., Goyal, N. et 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Proceedings of ACL 2020, pp. 7871–7880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fj9zbziev_usaavdymae5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https://arxiv.org/abs/1910.13461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Alternative seq2seq architecture for the rewriting module (facebook/bart-base).</w:t>
      </w:r>
    </w:p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Clause Classification &amp; Contract Understanding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[11] CUAD: An Expert-Annotated NLP Dataset for Legal Contract Review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Hendrycks, D., Burns, C., Chen, A. &amp; Ball, 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Proceedings of NeurIPS 2021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hukxgryc8lxctacwpoeis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https://arxiv.org/abs/2103.06268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13,000+ annotations across 510 contracts with 41 clause types. Essential training/evaluation dataset for the clause classification module.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[12] Cost–Benefit Analysis of Deploying Shallow, Deep Learning and Generative Models for Legal Text Classification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Cost–Benefit Analysis Study (2024)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ResearchGate / Springer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xhb7cbcdlla4c67xypy0r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https://www.researchgate.net/publication/349963118_CUAD_An_Expert-Annotated_NLP_Dataset_for_Legal_Contract_Review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Introduces CUAD-SL (single label) benchmark; shows fine-tuned DeBERTa achieves 87.8% vs GPT-4’s 67.2% on clause classification. Validates fine-tuning approach over zero-shot LLMs.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[13] ContractNLI: A Dataset for Document-Level Natural Language Inference for Contracts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Koreeda, Y. &amp; Manning, C.D.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Findings of EMNLP 2021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kfzgxslzjdd4bkwptnkqe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https://www.emergentmind.com/topics/contractnli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Span-level evidence annotations for contract inference tasks. Useful for training NER and clause understanding components.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[14] MAUD: An Expert-Annotated Legal NLP Dataset for Merger Agreement Understanding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Wang, S.H. et 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arXiv: 2301.00876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m_otwzrzfctjetxtg7xv1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https://arxiv.org/abs/2301.00876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Expert-annotated dataset for merger agreements. Complementary dataset for evaluating clause classification on complex commercial contracts.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[15] ACORD: An Expert-Annotated Retrieval Dataset for Legal Contract Clause Drafting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ACORD Authors (2025)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arXiv: 2501.06582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-khynp2oifuykvf94264_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https://arxiv.org/abs/2501.06582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First retrieval benchmark for contract drafting with clause ranking. Relevant for understanding clause importance and risk assessment.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[16] Natural Language Processing for Legal Document Review: Categorising Deontic Modalities in Contracts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Deontic Modality Study (2023)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Artificial Intelligence and Law, Springer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elpmal0pybanczf8pk__-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https://link.springer.com/article/10.1007/s10506-023-09379-2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Classifies obligations, permissions, and prohibitions in contracts using NLP. Directly relevant to clause classification and risk-flagging modules.</w:t>
      </w:r>
    </w:p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Legal Text Simplification &amp; Rewriting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[17] Unsupervised Simplification of Legal Texts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Cemri, M. et 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arXiv: 2209.00557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_rkvyfthb_6lfxcvedw4i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https://arxiv.org/abs/2209.00557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Introduces USLT method for domain-specific legal text simplification using complex word replacement and sentence splitting. Directly relevant to the intent rewriting module.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[18] Text Simplification System for Legal Contract Review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Text Simplification for Legal Contracts (2024)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Referenced in GM-RKB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9l6yv-cxfa8f3lctxho2b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http://www.gabormelli.com/RKB/2024_TextSimplificationSystemforLega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Achieves 10th-grade readability from postgraduate-level legal text. Evaluated using FKGL, FRE, SMOG, and DC metrics plus human evaluation. Validates the project’s evaluation approach.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[19] Legal Lay Summarization: Exploring Methods and Data Generation with Large Language Models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Legal Lay Summarization Authors (2025)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Artificial Intelligence Review, Springer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va_npul0cyvbglq4dolyu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https://link.springer.com/article/10.1007/s10462-025-11392-7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Introduces LegalEase dataset for training legal lay summarisation models. Shows subdomain-specific datasets outperform general legal datasets. Potential training data source.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[20] Plain English Summarization of Contracts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Manor, L. &amp; Li, J.J.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2019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Proceedings of the Natural Legal Language Processing Workshop 2019, pp. 1–11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4fwjpij8il1-99rgdeo9u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https://aclanthology.org/W19-2201/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One of the earliest works specifically on contract simplification into plain English. Foundational reference for the rewriting module.</w:t>
      </w:r>
    </w:p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Unfair &amp; Risky Clause Detection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[21] CLAUDETTE: An Automated Detector of Potentially Unfair Clauses in Online Terms of Service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Lippi, M., Palka, P., Contissa, G. et 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2019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Artificial Intelligence and Law, 27:117–139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xui8a0yh0tb3khakk29ea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https://link.springer.com/article/10.1007/s10506-019-09243-2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Automated detection of unfair clauses in ToS documents. Provides the UNFAIR-ToS dataset and methodology directly applicable to the risk-flagging module.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[22] Detecting and Explaining Unfairness in Consumer Contracts through Memory Networks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Ruas et 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Artificial Intelligence and Law, Springer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juff0fkeiqfzlto69hbwu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https://link.springer.com/article/10.1007/s10506-021-09288-2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Uses memory-augmented neural networks with legal rationales for explainable unfair clause detection. Relevant to risk-flagging with interpretable explanations.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[23] A Support System for the Detection of Abusive Clauses in B2C Contracts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Abusive Clause Detection System (2024)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Artificial Intelligence and Law, Springer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gcfgpjypbvjz0jqmcza0w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https://link.springer.com/article/10.1007/s10506-024-09408-8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Production-deployed system using transformer models for abusive clause detection, active since 2023. Real-world validation of the approach.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[24] Towards Mitigating Perceived Unfairness in Contracts from a Non-Legal Perspective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Towards Mitigating Unfairness (2023)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ACL NLLP Workshop 2023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fdygag8e9aw4lbk3ydg8h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https://aclanthology.org/2023.nllp-1.11.pdf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Explores LLM prompting (including chain-of-thought) for unfair clause detection and mitigation. Relevant to alternative approaches for risk assessment.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[25] Software Engineering Meets Legal Texts: LLMs for Auto Detection of Contract Smells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Contract Smells Study (2025)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ScienceDirect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j0xwzxdwru9zexh-snwjj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https://www.sciencedirect.com/science/article/pii/S2666827025000222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Translates code smell concepts to contract analysis using transformer-based detection. Novel framing of contract risk patterns.</w:t>
      </w:r>
    </w:p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NLP Tools, Frameworks &amp; Evaluation Metrics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[26] Transformers: State-of-the-Art Natural Language Processing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Wolf, T., Debut, L., Sanh, V. et 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Proceedings of EMNLP 2020: System Demonstrations, pp. 38–45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bpdme-cx1iwbsgcbniqpy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https://arxiv.org/abs/1910.03771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Hugging Face Transformers library. Core framework for all model training, fine-tuning, and inference in the pipeline.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[27] spaCy 2: Natural Language Understanding with Bloom Embeddings, Convolutional Neural Networks and Incremental Parsing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Honnibal, M. &amp; Montani, 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2017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Available at: https://spacy.io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fugqkebyhk9ogdhj2r93p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https://spacy.io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NER framework and sentence segmentation. Used for clause segmentation and named entity recognition modules.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[28] An Overview of the Tesseract OCR Engine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Smith, 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2007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Proceedings of the 9th ICDAR, pp. 629–633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0d3r70yas5gqqeykd9gp-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https://github.com/tesseract-ocr/tesseract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OCR engine for text extraction from scanned PDF documents in the document ingestion module.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[29] Decoupled Weight Decay Regularization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Loshchilov, I. &amp; Hutter, 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2019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Proceedings of ICLR 2019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2gm7or36ebnar5e0fncfb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https://arxiv.org/abs/1711.05101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AdamW optimiser used across all fine-tuning experiments (classification, NER, rewriting).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[30] BLEU: A Method for Automatic Evaluation of Machine Translation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Papineni, K., Roukos, S., Ward, T. &amp; Zhu, W.-J.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2002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Proceedings of ACL 2002, pp. 311–318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zxvsnrwidcvcp_dyxq30o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https://aclanthology.org/P02-1040/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BLEU metric for automated evaluation of the intent rewriting module’s output quality.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[31] ROUGE: A Package for Automatic Evaluation of Summaries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Lin, C.-Y.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2004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Text Summarization Branches Out, pp. 74–81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epfjdvqwout3cklpdfl77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https://aclanthology.org/W04-1013/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ROUGE-L metric for evaluating rewriting quality alongside BLEU scores.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[32] TensorFlow: Large-Scale Machine Learning on Heterogeneous Systems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Abadi, M. et 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2015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Available at: https://www.tensorflow.org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ylrbiykdjrp0smyyev5sp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https://www.tensorflow.org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ML framework for model training and inference. Used alongside Hugging Face Transformers.</w:t>
      </w:r>
    </w:p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Additional Relevant Datasets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[33] LexGLUE: A Benchmark Dataset for Legal Language Understanding in English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Chalkidis, I. et 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arXiv: 2110.00976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ift62hjv76szahdb2gdxi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https://arxiv.org/abs/2110.00976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Benchmark suite for legal NLP tasks including multi-label classification. Useful for benchmarking clause classification models.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[34] LEDGAR: A Large-Scale Multi-Label Corpus for Text Classification of Legal Provisions in Contracts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LEDGAR Dataset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LREC 2020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012l9qffaphdp_wapmxxl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https://metatext.io/datasets/ledgar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Large-scale corpus of SEC contract provisions with topic labels. Supplementary training data for clause classification.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[35] Efficient Clause Identification in Contracts Using NLP and Web-Sourced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Authors: </w:t>
      </w:r>
      <w:r>
        <w:rPr>
          <w:rFonts w:ascii="Arial" w:cs="Arial" w:eastAsia="Arial" w:hAnsi="Arial"/>
          <w:sz w:val="20"/>
          <w:szCs w:val="20"/>
        </w:rPr>
        <w:t xml:space="preserve">Vuthoo, K., Khetarpaul, S. &amp; Mishra, 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Venue: </w:t>
      </w:r>
      <w:r>
        <w:rPr>
          <w:rFonts w:ascii="Arial" w:cs="Arial" w:eastAsia="Arial" w:hAnsi="Arial"/>
          <w:sz w:val="20"/>
          <w:szCs w:val="20"/>
        </w:rPr>
        <w:t xml:space="preserve">Proceedings of ICDAM 2025, Springer LNNS vol. 1594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hyperlink w:history="1" r:id="rIdug7zavjtcxynmmadqh3la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https://link.springer.com/10.1007/978-3-032-02949-2_44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Relevance: </w:t>
      </w:r>
      <w:r>
        <w:rPr>
          <w:rFonts w:ascii="Arial" w:cs="Arial" w:eastAsia="Arial" w:hAnsi="Arial"/>
          <w:sz w:val="20"/>
          <w:szCs w:val="20"/>
        </w:rPr>
        <w:t xml:space="preserve">Recent work on clause identification using NLP and web-sourced data. Relevant methodology for clause segmentation.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Tools &amp; Technologies Required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ML/NLP Frameworks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Python 3.10+ — Core pipeline, model training, back-end API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PyTorch — Required by most Hugging Face models (add explicitly to stack)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TensorFlow 2.x — Model training and inference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Hugging Face Transformers — Pre-trained models, tokenisers, training utilities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Hugging Face Datasets — Loading CUAD, LexGLUE, and other datasets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spaCy 3.x — NER, sentence segmentation, text processing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scikit-learn — TF-IDF + SVM baselines, evaluation utilities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Pre-trained Models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nlpaueb/legal-bert-base-uncased — Clause classification (domain-specific BERT)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bert-base-uncased / distilbert-base-uncased — Fallback classification and NER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google/flan-t5-small — Text simplification / rewriting (primary)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facebook/bart-base — Alternative seq2seq rewriting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en_core_web_trf / en_core_web_lg — spaCy NER base pipelines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 Processing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PyMuPDF (fitz) / pdfplumber — Text extraction from digital PDFs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Tesseract OCR (pytesseract) — Text extraction from scanned documents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pandas — Data manipulation and preprocessing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Evaluation Libraries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sacrebleu — BLEU metric for rewriting evaluation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rouge-score — ROUGE-L metric for rewriting evaluation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seqeval — Entity-level F1 scoring for NER evaluation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textstat — Readability metrics (Flesch-Kincaid, SMOG, Dale-Chall)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Annotation Tools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doccano — Manual NER and classification annotation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Label Studio — Alternative annotation platform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/ Backend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Next.js 14+ — React-based web application framework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Tailwind CSS — Utility-first CSS styling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TypeScript — Type-safe front-end development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FastAPI / Flask — REST API for pipeline orchestration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PostgreSQL — Persistent storage for documents and results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Redis / MongoDB — Caching intermediate processing results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Infrastructure &amp; DevOps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Google Colab / Kaggle (free tier) — Cloud GPU access for model training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Weights &amp; Biases (wandb) or TensorBoard — Experiment tracking (recommended addition)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Docker — Reproducible development environment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Git / GitHub — Source code management and collaboration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Key Datasets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/ Atticus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Clause classification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UNFAIR-ToS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(Lippi et al.)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Unfair clause detection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LegalEase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Springer (2025 paper)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 summarisation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LEDGAR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filings / LREC 2020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Topic classification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ContractNLI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inference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LexGLUE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NLP benchmark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arXiv (2023)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Merger agreement QA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BillSum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Legislative summarisation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ToS-Summaries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ToS summarisation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</w:tbl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aku11ixwrzsblsspilry" Type="http://schemas.openxmlformats.org/officeDocument/2006/relationships/hyperlink" Target="https://arxiv.org/abs/2410.21306" TargetMode="External"/><Relationship Id="rIdurz8a5-xpneq_flsypqr2" Type="http://schemas.openxmlformats.org/officeDocument/2006/relationships/hyperlink" Target="https://link.springer.com/article/10.1007/s10462-025-11359-8" TargetMode="External"/><Relationship Id="rIdeo0ofgb-k9i1bl3_a1uhk" Type="http://schemas.openxmlformats.org/officeDocument/2006/relationships/hyperlink" Target="https://arxiv.org/html/2501.17830v1" TargetMode="External"/><Relationship Id="rIdonuqt1xogomyrom7bgb-8" Type="http://schemas.openxmlformats.org/officeDocument/2006/relationships/hyperlink" Target="https://arxiv.org/abs/2410.21306" TargetMode="External"/><Relationship Id="rIdnn17n4nrf60wnoom-rjjo" Type="http://schemas.openxmlformats.org/officeDocument/2006/relationships/hyperlink" Target="https://arxiv.org/abs/1810.04805" TargetMode="External"/><Relationship Id="rIdewgahpvr39drrk1n1pntr" Type="http://schemas.openxmlformats.org/officeDocument/2006/relationships/hyperlink" Target="https://arxiv.org/abs/2010.02559" TargetMode="External"/><Relationship Id="rId88gnc8_f3hhx7tx8jaa58" Type="http://schemas.openxmlformats.org/officeDocument/2006/relationships/hyperlink" Target="https://arxiv.org/abs/1910.01108" TargetMode="External"/><Relationship Id="rId2qvvkg7c5ktzmwguav9xp" Type="http://schemas.openxmlformats.org/officeDocument/2006/relationships/hyperlink" Target="https://arxiv.org/abs/1910.10683" TargetMode="External"/><Relationship Id="rIdxxgcsq3zqakopzzdvultl" Type="http://schemas.openxmlformats.org/officeDocument/2006/relationships/hyperlink" Target="https://arxiv.org/abs/2210.11416" TargetMode="External"/><Relationship Id="rIdfj9zbziev_usaavdymae5" Type="http://schemas.openxmlformats.org/officeDocument/2006/relationships/hyperlink" Target="https://arxiv.org/abs/1910.13461" TargetMode="External"/><Relationship Id="rIdhukxgryc8lxctacwpoeis" Type="http://schemas.openxmlformats.org/officeDocument/2006/relationships/hyperlink" Target="https://arxiv.org/abs/2103.06268" TargetMode="External"/><Relationship Id="rIdxhb7cbcdlla4c67xypy0r" Type="http://schemas.openxmlformats.org/officeDocument/2006/relationships/hyperlink" Target="https://www.researchgate.net/publication/349963118_CUAD_An_Expert-Annotated_NLP_Dataset_for_Legal_Contract_Review" TargetMode="External"/><Relationship Id="rIdkfzgxslzjdd4bkwptnkqe" Type="http://schemas.openxmlformats.org/officeDocument/2006/relationships/hyperlink" Target="https://www.emergentmind.com/topics/contractnli" TargetMode="External"/><Relationship Id="rIdm_otwzrzfctjetxtg7xv1" Type="http://schemas.openxmlformats.org/officeDocument/2006/relationships/hyperlink" Target="https://arxiv.org/abs/2301.00876" TargetMode="External"/><Relationship Id="rId-khynp2oifuykvf94264_" Type="http://schemas.openxmlformats.org/officeDocument/2006/relationships/hyperlink" Target="https://arxiv.org/abs/2501.06582" TargetMode="External"/><Relationship Id="rIdelpmal0pybanczf8pk__-" Type="http://schemas.openxmlformats.org/officeDocument/2006/relationships/hyperlink" Target="https://link.springer.com/article/10.1007/s10506-023-09379-2" TargetMode="External"/><Relationship Id="rId_rkvyfthb_6lfxcvedw4i" Type="http://schemas.openxmlformats.org/officeDocument/2006/relationships/hyperlink" Target="https://arxiv.org/abs/2209.00557" TargetMode="External"/><Relationship Id="rId9l6yv-cxfa8f3lctxho2b" Type="http://schemas.openxmlformats.org/officeDocument/2006/relationships/hyperlink" Target="http://www.gabormelli.com/RKB/2024_TextSimplificationSystemforLega" TargetMode="External"/><Relationship Id="rIdva_npul0cyvbglq4dolyu" Type="http://schemas.openxmlformats.org/officeDocument/2006/relationships/hyperlink" Target="https://link.springer.com/article/10.1007/s10462-025-11392-7" TargetMode="External"/><Relationship Id="rId4fwjpij8il1-99rgdeo9u" Type="http://schemas.openxmlformats.org/officeDocument/2006/relationships/hyperlink" Target="https://aclanthology.org/W19-2201/" TargetMode="External"/><Relationship Id="rIdxui8a0yh0tb3khakk29ea" Type="http://schemas.openxmlformats.org/officeDocument/2006/relationships/hyperlink" Target="https://link.springer.com/article/10.1007/s10506-019-09243-2" TargetMode="External"/><Relationship Id="rIdjuff0fkeiqfzlto69hbwu" Type="http://schemas.openxmlformats.org/officeDocument/2006/relationships/hyperlink" Target="https://link.springer.com/article/10.1007/s10506-021-09288-2" TargetMode="External"/><Relationship Id="rIdgcfgpjypbvjz0jqmcza0w" Type="http://schemas.openxmlformats.org/officeDocument/2006/relationships/hyperlink" Target="https://link.springer.com/article/10.1007/s10506-024-09408-8" TargetMode="External"/><Relationship Id="rIdfdygag8e9aw4lbk3ydg8h" Type="http://schemas.openxmlformats.org/officeDocument/2006/relationships/hyperlink" Target="https://aclanthology.org/2023.nllp-1.11.pdf" TargetMode="External"/><Relationship Id="rIdj0xwzxdwru9zexh-snwjj" Type="http://schemas.openxmlformats.org/officeDocument/2006/relationships/hyperlink" Target="https://www.sciencedirect.com/science/article/pii/S2666827025000222" TargetMode="External"/><Relationship Id="rIdbpdme-cx1iwbsgcbniqpy" Type="http://schemas.openxmlformats.org/officeDocument/2006/relationships/hyperlink" Target="https://arxiv.org/abs/1910.03771" TargetMode="External"/><Relationship Id="rIdfugqkebyhk9ogdhj2r93p" Type="http://schemas.openxmlformats.org/officeDocument/2006/relationships/hyperlink" Target="https://spacy.io" TargetMode="External"/><Relationship Id="rId0d3r70yas5gqqeykd9gp-" Type="http://schemas.openxmlformats.org/officeDocument/2006/relationships/hyperlink" Target="https://github.com/tesseract-ocr/tesseract" TargetMode="External"/><Relationship Id="rId2gm7or36ebnar5e0fncfb" Type="http://schemas.openxmlformats.org/officeDocument/2006/relationships/hyperlink" Target="https://arxiv.org/abs/1711.05101" TargetMode="External"/><Relationship Id="rIdzxvsnrwidcvcp_dyxq30o" Type="http://schemas.openxmlformats.org/officeDocument/2006/relationships/hyperlink" Target="https://aclanthology.org/P02-1040/" TargetMode="External"/><Relationship Id="rIdepfjdvqwout3cklpdfl77" Type="http://schemas.openxmlformats.org/officeDocument/2006/relationships/hyperlink" Target="https://aclanthology.org/W04-1013/" TargetMode="External"/><Relationship Id="rIdylrbiykdjrp0smyyev5sp" Type="http://schemas.openxmlformats.org/officeDocument/2006/relationships/hyperlink" Target="https://www.tensorflow.org" TargetMode="External"/><Relationship Id="rIdift62hjv76szahdb2gdxi" Type="http://schemas.openxmlformats.org/officeDocument/2006/relationships/hyperlink" Target="https://arxiv.org/abs/2110.00976" TargetMode="External"/><Relationship Id="rId012l9qffaphdp_wapmxxl" Type="http://schemas.openxmlformats.org/officeDocument/2006/relationships/hyperlink" Target="https://metatext.io/datasets/ledgar" TargetMode="External"/><Relationship Id="rIdug7zavjtcxynmmadqh3la" Type="http://schemas.openxmlformats.org/officeDocument/2006/relationships/hyperlink" Target="https://link.springer.com/10.1007/978-3-032-02949-2_44" TargetMode="External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2026-04-07T18:00:39.327Z</dcterms:created>
  <dcterms:modified xsi:type="dcterms:W3CDTF">2026-04-07T18:00:39.327Z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