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center"/>
      </w:pPr>
      <w:r>
        <w:rPr>
          <w:rFonts w:ascii="Arial" w:cs="Arial" w:eastAsia="Arial" w:hAnsi="Arial"/>
          <w:b/>
          <w:bCs/>
          <w:color w:val="15192A"/>
          <w:sz w:val="64"/>
          <w:szCs w:val="64"/>
        </w:rPr>
        <w:t xml:space="preserve">FretMind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Tutor inteligente de guitarra acústica</w:t>
      </w:r>
    </w:p>
    <w:p>
      <w:pPr>
        <w:pBdr>
          <w:top w:val="single" w:color="B8860B" w:sz="6" w:space="8"/>
          <w:bottom w:val="single" w:color="B8860B" w:sz="6" w:space="8"/>
        </w:pBdr>
        <w:spacing w:after="0" w:before="480"/>
        <w:jc w:val="center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AUDITORÍA TÉCNICA DE ARQUITECTURA</w:t>
      </w:r>
    </w:p>
    <w:p>
      <w:pPr>
        <w:spacing w:before="600"/>
        <w:jc w:val="center"/>
      </w:pPr>
      <w:r>
        <w:rPr>
          <w:rFonts w:ascii="Arial" w:cs="Arial" w:eastAsia="Arial" w:hAnsi="Arial"/>
          <w:color w:val="15192A"/>
          <w:sz w:val="24"/>
          <w:szCs w:val="24"/>
        </w:rPr>
        <w:t xml:space="preserve">Backend FastAPI (Python)  +  App Android (Kotlin / Jetpack Compose)</w:t>
      </w:r>
    </w:p>
    <w:p>
      <w:pPr>
        <w:spacing w:before="1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Proyecto de tesis — Ingeniería en Sistemas</w:t>
      </w:r>
    </w:p>
    <w:p>
      <w:pPr>
        <w:spacing w:before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Autor del proyecto: Alejandro Guzmán</w:t>
      </w:r>
    </w:p>
    <w:p>
      <w:pPr>
        <w:spacing w:before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Fecha del informe: 18 de junio de 2026</w:t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Alcance: solo análisis — no se modificó código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Resumen ejecutivo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Esta auditoría evalúa el estado de FretMind, compuesto por un backend REST en FastAPI (Python) y una aplicación Android en Kotlin con Jetpack Compose. El backend implementa un afinador con un pipeline DSP completo, un tutor por reglas (Wilfredo) y análisis de práctica. La app está estructurada en capas (UI Compose, ViewModels, Repositorios, servicios Retrofit y DTOs).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El proyecto muestra una intención arquitectónica sólida y un backend de procesamiento de señal notablemente completo. Sin embargo, la auditoría detecta una brecha estructural central: la capa de red de la app (DTOs, Retrofit, repositorios y ViewModels) está construida pero ninguna pantalla la consume; todas las pantallas trabajan con datos simulados (hardcodeados). En la práctica, la app y el backend hoy no están conectados de extremo a extremo.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A esto se suman varios bloqueos para los objetivos de tesis: no existe persistencia (los perfiles viven en un diccionario en memoria), el login con Google es un stub, no hay captura de audio ni permiso de micrófono en la app, y el sistema adaptativo tiene un bug que impide guardar la consistencia. El endpoint principal de práctica (POST /practica) está roto y lanzaría una excepción en tiempo de ejecución.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Panorama de hallazgos por severidad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N.º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Foco principal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000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UI desconectada, /practica roto, bug adaptativo, sin persistencia, login Google stub, sin captura de audio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IMPORTANTE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Endpoints sin cliente, pantallas huérfanas, búsqueda no conectada, CORS, contrato de respuesta inconsistente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DESEABLE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Nomenclatura, dependencias muertas, ausencia de tests/CI, README desactualizado, logging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Veredicto: </w:t>
      </w:r>
      <w:r>
        <w:rPr>
          <w:rFonts w:ascii="Arial" w:cs="Arial" w:eastAsia="Arial" w:hAnsi="Arial"/>
          <w:sz w:val="22"/>
          <w:szCs w:val="22"/>
        </w:rPr>
        <w:t xml:space="preserve">el proyecto es una base de prototipo con piezas de alta calidad (pipeline DSP, diseño de DTOs), pero hoy no funciona de extremo a extremo. Antes de avanzar hacia MongoDB, perfil y prácticas tipo Yousician, se requiere una fase de estabilización que conecte la UI con el backend y repare los bloqueos críticos.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Metodología y arquitectura actual</w:t>
      </w:r>
    </w:p>
    <w:p>
      <w:pPr>
        <w:pStyle w:val="Heading2"/>
      </w:pPr>
      <w:r>
        <w:rPr>
          <w:rFonts w:ascii="Arial" w:cs="Arial" w:eastAsia="Arial" w:hAnsi="Arial"/>
        </w:rPr>
        <w:t xml:space="preserve">2.1 Metodología de auditoría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Se realizó una revisión estática del repositorio, sin ejecutar el sistema y sin modificar código. Se inspeccionaron: los routers y servicios FastAPI, el modelo de dominio e IA adaptativa, la capa Retrofit/DTOs de Android, repositorios, ViewModels, pantallas Compose, el grafo de navegación, el manifiesto, las dependencias Gradle y la configuración del cliente HTTP. El contraste endpoint contra DTO se hizo campo por campo, considerando la política de nombres de Gson.</w:t>
      </w:r>
    </w:p>
    <w:p>
      <w:pPr>
        <w:pStyle w:val="Heading2"/>
      </w:pPr>
      <w:r>
        <w:rPr>
          <w:rFonts w:ascii="Arial" w:cs="Arial" w:eastAsia="Arial" w:hAnsi="Arial"/>
        </w:rPr>
        <w:t xml:space="preserve">2.2 Vista de arquitectura</w:t>
      </w:r>
    </w:p>
    <w:p>
      <w:pPr>
        <w:pBdr>
          <w:left w:val="single" w:color="B8860B" w:sz="18" w:space="6"/>
        </w:pBdr>
        <w:shd w:fill="F4F4F4" w:val="clear"/>
        <w:spacing w:after="140" w:before="4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ANDROID (Kotlin + Jetpack Compose)                BACKEND (FastAPI)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------------------------------------              ----------------------------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Screens (Compose)   &lt;-- [DESCONECTADO] --&gt;  ViewModels (UiState)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             |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       Repositories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             |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       FastApiService (Retrofit)  --HTTP--&gt;  routers: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       SongsterrService           --HTTP--&gt;    /tuner/*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                                                /wilfredo/*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                                                /practica*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       ApiClient (10.0.2.2:8000)              services + audio DSP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                                              modelo_adaptativo (in-memory)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Lectura clave del diagrama: </w:t>
      </w:r>
      <w:r>
        <w:rPr>
          <w:rFonts w:ascii="Arial" w:cs="Arial" w:eastAsia="Arial" w:hAnsi="Arial"/>
          <w:sz w:val="22"/>
          <w:szCs w:val="22"/>
        </w:rPr>
        <w:t xml:space="preserve">la frontera entre Screens y ViewModels está rota. Todo lo que está debajo de los ViewModels es técnicamente correcto pero queda inalcanzable porque ninguna pantalla invoca un ViewModel.</w:t>
      </w:r>
    </w:p>
    <w:p>
      <w:pPr>
        <w:pStyle w:val="Heading2"/>
      </w:pPr>
      <w:r>
        <w:rPr>
          <w:rFonts w:ascii="Arial" w:cs="Arial" w:eastAsia="Arial" w:hAnsi="Arial"/>
        </w:rPr>
        <w:t xml:space="preserve">2.3 Inventario de endpoints del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00"/>
        <w:gridCol w:w="48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/practica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B00020"/>
                <w:sz w:val="19"/>
                <w:szCs w:val="19"/>
              </w:rPr>
              <w:t xml:space="preserve">ROTO (analyze_file inexistente)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/practica/analyze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/tuner/pitch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Funcional · consumido (DTO)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/tuner/verify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Funcional · consumido (DTO)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/tuner/identify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Funcional · consumido (DTO)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/tuner/pitch/file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Funcional · consumido (DTO)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/tuner/chord/file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Funcional · consumido (DTO)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/tuner/analyze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Funcional · consumido (DTO)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/tuner/analyze/file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Funcional · consumido (DTO)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/tuner/analyze/raw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Funcional · consumido (DTO)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/tuner/calibrate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Funcional · consumido (DTO)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/tuner/pipeline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Funcional · consumido (DTO)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/tuner/validate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Sin cliente Retrofit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/tuner/pipeline/compare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Sin cliente Retrofit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/tuner/quality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Sin cliente Retrofit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/wilfredo/chat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Funcional · consumido (DTO)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/wilfredo/analyze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Funcional · consumido (DTO)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/wilfredo/plan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8860B"/>
                <w:sz w:val="19"/>
                <w:szCs w:val="19"/>
              </w:rPr>
              <w:t xml:space="preserve">Con DTO, sin uso en ViewModel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/wilfredo/tuner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Funcional · consumido (DTO)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/wilfredo/chord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Funcional · consumido (DTO)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Objetivo 1 — Coincidencia endpoints FastAPI con DTOs Kotlin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El cliente Retrofit configura Gson con FieldNamingPolicy.LOWER_CASE_WITH_UNDERSCORES, de modo que los campos Kotlin en camelCase (p. ej. notaEsperada, freqTeorica, framesAnalizados) se serializan y deserializan como snake_case (nota_esperada, freq_teorica, frames_analizados), que es justo lo que produce y espera el backend. Con esa política, los DTOs de los endpoints efectivamente declarados coinciden a nivel de estructura.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Conclusión del Objetivo 1: </w:t>
      </w:r>
      <w:r>
        <w:rPr>
          <w:rFonts w:ascii="Arial" w:cs="Arial" w:eastAsia="Arial" w:hAnsi="Arial"/>
          <w:sz w:val="22"/>
          <w:szCs w:val="22"/>
        </w:rPr>
        <w:t xml:space="preserve">la coincidencia es ~95% a nivel de contrato declarado, NO 100%. Hay un caso bien resuelto (</w:t>
      </w:r>
      <w:r>
        <w:rPr>
          <w:rFonts w:ascii="Consolas" w:cs="Consolas" w:eastAsia="Consolas" w:hAnsi="Consolas"/>
          <w:sz w:val="22"/>
          <w:szCs w:val="22"/>
        </w:rPr>
        <w:t xml:space="preserve">hay_señal</w:t>
      </w:r>
      <w:r>
        <w:rPr>
          <w:rFonts w:ascii="Arial" w:cs="Arial" w:eastAsia="Arial" w:hAnsi="Arial"/>
          <w:sz w:val="22"/>
          <w:szCs w:val="22"/>
        </w:rPr>
        <w:t xml:space="preserve"> con </w:t>
      </w:r>
      <w:r>
        <w:rPr>
          <w:rFonts w:ascii="Consolas" w:cs="Consolas" w:eastAsia="Consolas" w:hAnsi="Consolas"/>
          <w:sz w:val="22"/>
          <w:szCs w:val="22"/>
        </w:rPr>
        <w:t xml:space="preserve">@SerializedName</w:t>
      </w:r>
      <w:r>
        <w:rPr>
          <w:rFonts w:ascii="Arial" w:cs="Arial" w:eastAsia="Arial" w:hAnsi="Arial"/>
          <w:sz w:val="22"/>
          <w:szCs w:val="22"/>
        </w:rPr>
        <w:t xml:space="preserve"> por la ñ) y tres desajustes reales descritos abajo.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3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Observación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Tuner (pitch/verify/identify/analyze/file/raw/calibrate/pipeline)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Coincide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Campos alineados vía política snake_case; hay_señal protegido con @SerializedName("hay_señal").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Wilfredo (chat/analyze/plan/tuner/chord)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Coincide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Requests y data classes consistentes con los modelos Pydantic.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PracticaResult.profile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B00020"/>
                <w:sz w:val="19"/>
                <w:szCs w:val="19"/>
              </w:rPr>
              <w:t xml:space="preserve">Desajuste de datos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DTO espera consistencia_avg, pero el modelo adaptativo nunca lo actualiza (bug consistency_avg). Siempre llegaría 0.0.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Wrapper de respuesta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Inconsistente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/tuner/* y /wilfredo/* devuelven {success,data}; /practica y /practica/analyze devuelven el objeto plano sin envoltorio.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/practica (resultado)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B00020"/>
                <w:sz w:val="19"/>
                <w:szCs w:val="19"/>
              </w:rPr>
              <w:t xml:space="preserve">No verificable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endpoint está roto en runtime, por lo que su contrato real nunca se materializa.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Detalle: el wrapper genérico</w:t>
      </w:r>
    </w:p>
    <w:p>
      <w:pPr>
        <w:pBdr>
          <w:left w:val="single" w:color="B8860B" w:sz="18" w:space="6"/>
        </w:pBdr>
        <w:shd w:fill="F4F4F4" w:val="clear"/>
        <w:spacing w:after="140" w:before="4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Kotlin: data class ApiResponse&lt;T&gt;(success, data, error)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// Tuner/Wilfredo -&gt;  { "success": true, "data": { ... } }   OK con ApiResponse&lt;T&gt;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// Practica       -&gt;  { "metrics": {...}, "profile": {...} }  SIN wrapper -&gt; Response&lt;PracticaResult&gt;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La app contempla ambos formatos (los métodos de práctica no usan ApiResponse), por lo que compila; pero el contrato del API no es uniforme. Para tesis conviene estandarizar un único envoltorio de respuesta en todos los endpoints.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Objetivo 2 — Endpoints sin consumir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Existen dos niveles de no consumo. El primero es a nivel de capa de red (endpoints sin método Retrofit). El segundo, más grave, es que aunque el método exista, ninguna pantalla lo dispara (ver Objetivo 3).</w:t>
      </w:r>
    </w:p>
    <w:p>
      <w:pPr>
        <w:pStyle w:val="Heading2"/>
      </w:pPr>
      <w:r>
        <w:rPr>
          <w:rFonts w:ascii="Arial" w:cs="Arial" w:eastAsia="Arial" w:hAnsi="Arial"/>
        </w:rPr>
        <w:t xml:space="preserve">4.1 Endpoints sin cliente Retrofit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onsolas" w:cs="Consolas" w:eastAsia="Consolas" w:hAnsi="Consolas"/>
          <w:sz w:val="22"/>
          <w:szCs w:val="22"/>
        </w:rPr>
        <w:t xml:space="preserve">/tuner/validate</w:t>
      </w:r>
      <w:r>
        <w:rPr>
          <w:rFonts w:ascii="Arial" w:cs="Arial" w:eastAsia="Arial" w:hAnsi="Arial"/>
          <w:sz w:val="22"/>
          <w:szCs w:val="22"/>
        </w:rPr>
        <w:t xml:space="preserve"> — valida si el audio corresponde a una nota de guitarra (template matching armónico). No tiene DTO ni método en FastApiService.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onsolas" w:cs="Consolas" w:eastAsia="Consolas" w:hAnsi="Consolas"/>
          <w:sz w:val="22"/>
          <w:szCs w:val="22"/>
        </w:rPr>
        <w:t xml:space="preserve">/tuner/pipeline/compare</w:t>
      </w:r>
      <w:r>
        <w:rPr>
          <w:rFonts w:ascii="Arial" w:cs="Arial" w:eastAsia="Arial" w:hAnsi="Arial"/>
          <w:sz w:val="22"/>
          <w:szCs w:val="22"/>
        </w:rPr>
        <w:t xml:space="preserve"> — compara la señal antes/después del pipeline DSP (SNR, confianza). Sin cliente.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onsolas" w:cs="Consolas" w:eastAsia="Consolas" w:hAnsi="Consolas"/>
          <w:sz w:val="22"/>
          <w:szCs w:val="22"/>
        </w:rPr>
        <w:t xml:space="preserve">/tuner/quality</w:t>
      </w:r>
      <w:r>
        <w:rPr>
          <w:rFonts w:ascii="Arial" w:cs="Arial" w:eastAsia="Arial" w:hAnsi="Arial"/>
          <w:sz w:val="22"/>
          <w:szCs w:val="22"/>
        </w:rPr>
        <w:t xml:space="preserve"> — diagnostica clipping, silencio y SNR con recomendaciones. Sin cliente.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Nota para tesis: estos tres endpoints son precisamente los que generan evidencia experimental cuantitativa (mejora del pipeline, capacidad de discriminar señal de guitarra, calidad de grabación). Hoy se desperdician; deberían exponerse y usarse en el capítulo de resultados.</w:t>
      </w:r>
    </w:p>
    <w:p>
      <w:pPr>
        <w:pStyle w:val="Heading2"/>
      </w:pPr>
      <w:r>
        <w:rPr>
          <w:rFonts w:ascii="Arial" w:cs="Arial" w:eastAsia="Arial" w:hAnsi="Arial"/>
        </w:rPr>
        <w:t xml:space="preserve">4.2 Endpoints con cliente pero sin uso desde la UI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onsolas" w:cs="Consolas" w:eastAsia="Consolas" w:hAnsi="Consolas"/>
          <w:sz w:val="22"/>
          <w:szCs w:val="22"/>
        </w:rPr>
        <w:t xml:space="preserve">/wilfredo/plan</w:t>
      </w:r>
      <w:r>
        <w:rPr>
          <w:rFonts w:ascii="Arial" w:cs="Arial" w:eastAsia="Arial" w:hAnsi="Arial"/>
          <w:sz w:val="22"/>
          <w:szCs w:val="22"/>
        </w:rPr>
        <w:t xml:space="preserve"> — existe el método (wilfredoPlan) y el repositorio (getPracticePlan), pero ningún ViewModel lo llama.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onsolas" w:cs="Consolas" w:eastAsia="Consolas" w:hAnsi="Consolas"/>
          <w:sz w:val="22"/>
          <w:szCs w:val="22"/>
        </w:rPr>
        <w:t xml:space="preserve">Songsterr /api/songs</w:t>
      </w:r>
      <w:r>
        <w:rPr>
          <w:rFonts w:ascii="Arial" w:cs="Arial" w:eastAsia="Arial" w:hAnsi="Arial"/>
          <w:sz w:val="22"/>
          <w:szCs w:val="22"/>
        </w:rPr>
        <w:t xml:space="preserve"> — SearchRepository y SearchViewModel lo invocan, pero SearchScreen usa una lista de canciones hardcodeada y nunca llama al ViewModel.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Todos los endpoints de tuner/wilfredo/practica — tienen repositorio y ViewModel, pero como ninguna pantalla instancia esos ViewModels, en la práctica el 100% de los endpoints queda sin disparar desde la app en ejecución.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Objetivo 3 — Pantallas sin conectar</w:t>
      </w:r>
    </w:p>
    <w:p>
      <w:pPr>
        <w:pStyle w:val="Heading2"/>
      </w:pPr>
      <w:r>
        <w:rPr>
          <w:rFonts w:ascii="Arial" w:cs="Arial" w:eastAsia="Arial" w:hAnsi="Arial"/>
        </w:rPr>
        <w:t xml:space="preserve">5.1 Hallazgo central: ninguna pantalla usa su ViewModel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Una búsqueda sobre el paquete ui/screens no encuentra una sola referencia a viewModel() ni a ViewModel. Las pantallas mantienen su estado con remember/mutableStateOf y datos de ejemplo. Es decir: la cadena Screen → ViewModel → Repository → API existe en el código pero está cortada en el primer eslabón.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ViewModel disponible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 real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HomeScreen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HomeViewModel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00020"/>
                <w:sz w:val="19"/>
                <w:szCs w:val="19"/>
              </w:rPr>
              <w:t xml:space="preserve">No lo usa — UI estática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SearchScreen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SearchViewModel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00020"/>
                <w:sz w:val="19"/>
                <w:szCs w:val="19"/>
              </w:rPr>
              <w:t xml:space="preserve">No lo usa — canciones hardcodeadas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PracticeScreen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PracticeViewModel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00020"/>
                <w:sz w:val="19"/>
                <w:szCs w:val="19"/>
              </w:rPr>
              <w:t xml:space="preserve">No lo usa — flujo local simulado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TunerScreen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TunerViewModel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00020"/>
                <w:sz w:val="19"/>
                <w:szCs w:val="19"/>
              </w:rPr>
              <w:t xml:space="preserve">No lo usa — sin red ni micrófono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ProgressScreen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ProgressViewModel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00020"/>
                <w:sz w:val="19"/>
                <w:szCs w:val="19"/>
              </w:rPr>
              <w:t xml:space="preserve">No lo usa — datos ficticios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ChatScreen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ChatViewModel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00020"/>
                <w:sz w:val="19"/>
                <w:szCs w:val="19"/>
              </w:rPr>
              <w:t xml:space="preserve">No lo usa — sin llamadas a Wilfredo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LoginViewModel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00020"/>
                <w:sz w:val="19"/>
                <w:szCs w:val="19"/>
              </w:rPr>
              <w:t xml:space="preserve">No lo usa — solo navega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5.2 Pantallas huérfanas (no registradas en navegación)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ProfileScreen</w:t>
      </w:r>
      <w:r>
        <w:rPr>
          <w:rFonts w:ascii="Arial" w:cs="Arial" w:eastAsia="Arial" w:hAnsi="Arial"/>
          <w:sz w:val="22"/>
          <w:szCs w:val="22"/>
        </w:rPr>
        <w:t xml:space="preserve"> — no tiene ruta en el NavHost ni destino en Dest. El Perfil de usuario (objetivo de tesis) hoy es inaccesible y muestra datos fijos (Usuario: José).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SplashScreen</w:t>
      </w:r>
      <w:r>
        <w:rPr>
          <w:rFonts w:ascii="Arial" w:cs="Arial" w:eastAsia="Arial" w:hAnsi="Arial"/>
          <w:sz w:val="22"/>
          <w:szCs w:val="22"/>
        </w:rPr>
        <w:t xml:space="preserve"> — recibe un NavController y navega a la ruta splash, que no existe; además el startDestination es Login, por lo que el splash nunca se muestra.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WilfredoScreen</w:t>
      </w:r>
      <w:r>
        <w:rPr>
          <w:rFonts w:ascii="Arial" w:cs="Arial" w:eastAsia="Arial" w:hAnsi="Arial"/>
          <w:sz w:val="22"/>
          <w:szCs w:val="22"/>
        </w:rPr>
        <w:t xml:space="preserve"> (archivo Wilfredoscreen.kt) — duplica la función del chat pero no se registra; la ruta wilfredo usa ChatScreen. Botón Enviar con onClick vacío.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Conviene decidir una única pantalla de chat y un único punto de entrada, eliminar duplicados y dar ruta al Perfil.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Objetivo 4 — Riesgos para la integración con MongoDB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Hoy no existe ninguna capa de datos: no hay MongoDB, ni ningún otro motor, ni ORM/ODM. El estado del usuario se guarda en un diccionario global en memoria dentro de main.py:</w:t>
      </w:r>
    </w:p>
    <w:p>
      <w:pPr>
        <w:pBdr>
          <w:left w:val="single" w:color="B8860B" w:sz="18" w:space="6"/>
        </w:pBdr>
        <w:shd w:fill="F4F4F4" w:val="clear"/>
        <w:spacing w:after="140" w:before="4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profiles = {}                       # main.py  (se pierde al reiniciar)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if user_id not in profiles: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profiles[user_id] = UserProfile()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Severidad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 / mitigación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Sin capa de persistencia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000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Estado en RAM: se pierde al reiniciar y no es compartible entre procesos/workers de Uvicorn. Introducir una capa Repository en el backend antes de migrar.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Identidad de usuario sin definir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000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user_id llega como string arbitrario por query param, sin autenticación. MongoDB necesita una clave estable (sub de Google / _id). Resolver junto con Login Google.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Modelo de dominio anémico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IMPORTANTE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UserProfile solo tiene 4 floats; falta historial de sesiones, timestamps, ejercicios. Diseñar esquema antes de crear colecciones.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Bug que corrompería datos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IMPORTANTE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consistency_avg vs consistencia_avg: persistir hoy guardaría consistencia siempre en 0. Corregir antes de escribir en Mongo.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Sin configuración/secretos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IMPORTANTE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hay variables de entorno ni gestión de la URI de conexión. Añadir .env / settings y NO commitear credenciales.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Concurrencia y async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DESEABLE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FastAPI es async; usar un driver async (Motor) o un ODM (Beanie) para no bloquear el event loop.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Serialización Pydantic con Mongo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DESEABLE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Mapear _id/ObjectId y fechas a los DTOs; definir modelos Pydantic de salida explícitos para no filtrar campos internos.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Objetivo 5 — Deuda técnica</w:t>
      </w:r>
    </w:p>
    <w:p>
      <w:pPr>
        <w:pStyle w:val="Heading2"/>
      </w:pPr>
      <w:r>
        <w:rPr>
          <w:rFonts w:ascii="Arial" w:cs="Arial" w:eastAsia="Arial" w:hAnsi="Arial"/>
        </w:rPr>
        <w:t xml:space="preserve">7.1 Funcional / correctitud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/practica está roto: </w:t>
      </w:r>
      <w:r>
        <w:rPr>
          <w:rFonts w:ascii="Arial" w:cs="Arial" w:eastAsia="Arial" w:hAnsi="Arial"/>
          <w:sz w:val="22"/>
          <w:szCs w:val="22"/>
        </w:rPr>
        <w:t xml:space="preserve">main.py llama analyzer.analyze_file(), método inexistente en SignalAnalyzer (solo expone load_audio, detect_pitch, rms_energy, spectral_centroid, tempo). Lanzaría AttributeError (HTTP 500).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Bug del modelo adaptativo: </w:t>
      </w:r>
      <w:r>
        <w:rPr>
          <w:rFonts w:ascii="Arial" w:cs="Arial" w:eastAsia="Arial" w:hAnsi="Arial"/>
          <w:sz w:val="22"/>
          <w:szCs w:val="22"/>
        </w:rPr>
        <w:t xml:space="preserve">update() escribe profile.consistency_avg mientras el dataclass define consistencia_avg; se crea un atributo fantasma y la consistencia real nunca se actualiza.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ProgressRepository hace un hack: </w:t>
      </w:r>
      <w:r>
        <w:rPr>
          <w:rFonts w:ascii="Arial" w:cs="Arial" w:eastAsia="Arial" w:hAnsi="Arial"/>
          <w:sz w:val="22"/>
          <w:szCs w:val="22"/>
        </w:rPr>
        <w:t xml:space="preserve">para leer progreso crea un WAV de 1KB de ceros y lo envía a POST /practica (que además está roto). Una lectura no debería subir audio ni reutilizar el endpoint de escritura.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Reinterpretación arbitraria de métricas: </w:t>
      </w:r>
      <w:r>
        <w:rPr>
          <w:rFonts w:ascii="Arial" w:cs="Arial" w:eastAsia="Arial" w:hAnsi="Arial"/>
          <w:sz w:val="22"/>
          <w:szCs w:val="22"/>
        </w:rPr>
        <w:t xml:space="preserve">en Home/Progress se calcula streak = precision*10, accuracy = consistencia*100, sessions = error*5, sin sentido semántico.</w:t>
      </w:r>
    </w:p>
    <w:p>
      <w:pPr>
        <w:pStyle w:val="Heading2"/>
      </w:pPr>
      <w:r>
        <w:rPr>
          <w:rFonts w:ascii="Arial" w:cs="Arial" w:eastAsia="Arial" w:hAnsi="Arial"/>
        </w:rPr>
        <w:t xml:space="preserve">7.2 Seguridad y configuración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CORS inseguro: </w:t>
      </w:r>
      <w:r>
        <w:rPr>
          <w:rFonts w:ascii="Arial" w:cs="Arial" w:eastAsia="Arial" w:hAnsi="Arial"/>
          <w:sz w:val="22"/>
          <w:szCs w:val="22"/>
        </w:rPr>
        <w:t xml:space="preserve">allow_origins=["*"] junto con allow_credentials=True es una combinación inválida que los navegadores rechazan y una mala práctica de seguridad.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Errores devueltos como HTTP 200 con {success:false}: no se usan códigos de estado correctos; HTTPException se importa pero no se usa. Dificulta el manejo de errores y el testing.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Dependencias muertas / contradictorias: el entorno tiene instalados openai, google-genai y google-generativeai, no listados en requirements.txt y en contradicción con el lema sin APIs externas. Limpiar.</w:t>
      </w:r>
    </w:p>
    <w:p>
      <w:pPr>
        <w:pStyle w:val="Heading2"/>
      </w:pPr>
      <w:r>
        <w:rPr>
          <w:rFonts w:ascii="Arial" w:cs="Arial" w:eastAsia="Arial" w:hAnsi="Arial"/>
        </w:rPr>
        <w:t xml:space="preserve">7.3 Estructura, estilo y proceso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Nomenclatura inconsistente: clase modelo_adaptativo en snake_case (no PEP8); carpeta analizador_señales con ñ y android app con espacio (fricción con herramientas y rutas); mezcla español/inglés.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Identidad de app placeholder: applicationId/namespace com.example.prueba; el nombre oscila entre FretMind, Prueba y prueba.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Sin pruebas automatizadas ni CI: solo test_microfono.py y tester.py manuales.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README desactualizado: documenta /tuner/chord (no existe; lo correcto es /tuner/identify) y ejemplos con precision=80, cuando el modelo Pydantic exige 0.0–1.0 (ge=0, le=1); esos ejemplos fallarían validación.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Logging por print a server.log, sin logging estructurado ni niveles.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Clasificación consolidada de hallazgos</w:t>
      </w:r>
    </w:p>
    <w:p>
      <w:pPr>
        <w:pStyle w:val="Heading2"/>
      </w:pPr>
      <w:r>
        <w:rPr>
          <w:rFonts w:ascii="Arial" w:cs="Arial" w:eastAsia="Arial" w:hAnsi="Arial"/>
        </w:rPr>
        <w:t xml:space="preserve">8.1 Críticos (bloquean el avance)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Hallazgo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 UI no consume la capa de red (ninguna pantalla usa ViewModels)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 y backend desconectados de extremo a extremo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 /practica roto (analyze_file inexistente)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flujo de práctica/perfil falla en runtime (500)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Bug consistency_avg en el modelo adaptativo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 consistencia nunca se persiste; adaptación inválida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Sin persistencia (perfiles en memoria)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Datos efímeros; bloquea MongoDB/Perfil/adaptativo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 Google es un stub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Sin identidad real de usuario ni seguridad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Sin captura de audio ni permiso RECORD_AUDIO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Afinador y prácticas en vivo imposibles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8.2 Importantes (afectan calidad e integración)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Hallazgo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Endpoints /tuner/validate, /pipeline/compare, /quality sin cliente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pierde evidencia experimental valiosa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/wilfredo/plan con repo pero sin uso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Funcionalidad de plan no llega al usuario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ProgressRepository envía audio falso para leer progreso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Diseño incorrecto y frágil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CORS '*' + allow_credentials=True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Configuración inválida e insegura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Pantallas huérfanas (Profile, Splash, Wilfredo)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Perfil inaccesible; código duplicado/muerto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Búsqueda no conectada + API Songsterr no oficial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Resultados ficticios; dependencia frágil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Contrato de respuesta inconsistente (wrapper)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 no uniforme; parsing dispar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Manejo de archivo temporal no seguro en /practica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Colisiones de nombre, fugas si falla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8.3 Deseables (pulido y mantenibilidad)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Hallazgo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Dependencias muertas (openai/google-genai)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Confusión y peso innecesario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Nomenclatura/PEP8 y rutas con espacio/ñ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Fricción de herramientas y lectura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Sin tests automatizados ni CI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Riesgo de regresiones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Errores como HTTP 200; sin logging estructurado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Observabilidad y manejo de errores pobres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Identidad de app placeholder (com.example.prueba)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apto para publicación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README desactualizado (endpoints/escala)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Onboarding engañoso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Política Gson frágil con caracteres no ASCII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Mitigado con @SerializedName; documentar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Roadmap hacia los objetivos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El roadmap se ordena por dependencias: cada fase habilita la siguiente. La Fase 0 es prerrequisito de todo lo demás, porque sin conectar UI con backend y reparar los bloqueos, las funciones nuevas se construirían sobre cimientos rotos.</w:t>
      </w:r>
    </w:p>
    <w:p>
      <w:pPr>
        <w:pStyle w:val="Heading2"/>
      </w:pPr>
      <w:r>
        <w:rPr>
          <w:rFonts w:ascii="Arial" w:cs="Arial" w:eastAsia="Arial" w:hAnsi="Arial"/>
        </w:rPr>
        <w:t xml:space="preserve">Fase 0 — Estabilización (prerrequisito)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Reparar POST /practica: usar un método real de análisis (p. ej. audio_processor.analyze_file o componer métodos de SignalAnalyzer) y devolver precision/consistencia/error coherentes.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Corregir el bug consistency_avg → consistencia_avg en modelo_adaptativo.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Conectar UNA pantalla a su ViewModel como patrón de referencia (recomendado: TunerScreen o ChatScreen) e ir replicando.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Unificar el contrato de respuesta (envoltorio success/data/error en todos los endpoints).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Añadir permiso RECORD_AUDIO y restringir CORS a orígenes conocidos.</w:t>
      </w:r>
    </w:p>
    <w:p>
      <w:pPr>
        <w:pStyle w:val="Heading2"/>
      </w:pPr>
      <w:r>
        <w:rPr>
          <w:rFonts w:ascii="Arial" w:cs="Arial" w:eastAsia="Arial" w:hAnsi="Arial"/>
        </w:rPr>
        <w:t xml:space="preserve">Fase 1 — Login con Google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App: integrar Credential Manager + Google Identity (las dependencias androidx.credentials y play-services-auth ya están en el build.gradle) para obtener el idToken real en LoginScreen vía LoginViewModel.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Backend: endpoint /auth/google que verifique el idToken con google-auth (ya instalado), cree o recupere el usuario y emita un JWT propio.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App: AuthRepository real + persistencia del token con DataStore (dependencia ya presente); enviar el JWT en las cabeceras vía interceptor OkHttp.</w:t>
      </w:r>
    </w:p>
    <w:p>
      <w:pPr>
        <w:pStyle w:val="Heading2"/>
      </w:pPr>
      <w:r>
        <w:rPr>
          <w:rFonts w:ascii="Arial" w:cs="Arial" w:eastAsia="Arial" w:hAnsi="Arial"/>
        </w:rPr>
        <w:t xml:space="preserve">Fase 2 — MongoDB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Añadir driver async Motor (o el ODM Beanie) y configuración de URI por variables de entorno.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Colecciones sugeridas: users (perfil + sub de Google), practice_sessions (histórico con timestamp), metrics/profile (estado adaptativo).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Introducir una capa Repository en el backend y reemplazar el dict profiles; indexar por user_id; modelos Pydantic de entrada y salida explícitos.</w:t>
      </w:r>
    </w:p>
    <w:p>
      <w:pPr>
        <w:pStyle w:val="Heading2"/>
      </w:pPr>
      <w:r>
        <w:rPr>
          <w:rFonts w:ascii="Arial" w:cs="Arial" w:eastAsia="Arial" w:hAnsi="Arial"/>
        </w:rPr>
        <w:t xml:space="preserve">Fase 3 — Perfil de usuario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Dar ruta a ProfileScreen en el NavHost y un destino en Dest; conectarla a un ProfileViewModel.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Endpoints GET /users/me y PUT /users/me; mostrar nombre, nivel, foto y métricas persistidas (no datos fijos).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Eliminar pantallas duplicadas/huérfanas (unificar chat; quitar o cablear Splash).</w:t>
      </w:r>
    </w:p>
    <w:p>
      <w:pPr>
        <w:pStyle w:val="Heading2"/>
      </w:pPr>
      <w:r>
        <w:rPr>
          <w:rFonts w:ascii="Arial" w:cs="Arial" w:eastAsia="Arial" w:hAnsi="Arial"/>
        </w:rPr>
        <w:t xml:space="preserve">Fase 4 — Sistema adaptativo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Sobre UserProfile persistido y corregido: guardar historial de sesiones y ajustar dificultad/recomendaciones según precision, consistencia y error.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Endpoint de recomendación de ejercicios basado en el perfil; alimentar Home/Progress con datos reales en lugar de los cálculos arbitrarios actuales.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Versionar el algoritmo (alpha del promedio exponencial) para poder comparar variantes en la tesis.</w:t>
      </w:r>
    </w:p>
    <w:p>
      <w:pPr>
        <w:pStyle w:val="Heading2"/>
      </w:pPr>
      <w:r>
        <w:rPr>
          <w:rFonts w:ascii="Arial" w:cs="Arial" w:eastAsia="Arial" w:hAnsi="Arial"/>
        </w:rPr>
        <w:t xml:space="preserve">Fase 5 — Prácticas tipo Yousician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Captura de audio en tiempo real con AudioRecord; pipeline de baja latencia.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Detección nota a nota: aprovechar /tuner/analyze/raw (frame a frame) o realizar detección on-device para minimizar latencia; considerar WebSocket para streaming.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Sincronización con tablatura/partitura y scoring por nota/tiempo; feedback visual en vivo.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Usar /tuner/validate y /tuner/quality para filtrar señal y guiar al usuario sobre la calidad de grabación.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Resumen del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Dependencias / habilitadores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Estabilización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Prerrequisito de todo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 Google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Fase 0; deps de credenciales ya presentes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MongoDB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Identidad de usuario (Fase 1)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Perfil de usuario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Persistencia (Fase 2)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Sistema adaptativo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Perfil persistido (Fase 3)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Prácticas tipo Yousician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Audio en vivo + adaptativo (Fases 0,4)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Recomendaciones para la tesis universitaria</w:t>
      </w:r>
    </w:p>
    <w:p>
      <w:pPr>
        <w:pStyle w:val="Heading2"/>
      </w:pPr>
      <w:r>
        <w:rPr>
          <w:rFonts w:ascii="Arial" w:cs="Arial" w:eastAsia="Arial" w:hAnsi="Arial"/>
        </w:rPr>
        <w:t xml:space="preserve">10.1 Aprovechar lo que ya es fuerte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El backend de procesamiento de señal es el mayor activo académico del proyecto. Los endpoints /tuner/pipeline, /tuner/pipeline/compare, /tuner/validate y /tuner/quality permiten medir y demostrar cuantitativamente la efectividad del preprocesamiento (SNR antes y después, confianza, discriminación de señal de guitarra). Recomendado dedicar un capítulo de resultados a estos experimentos, con gráficas comparativas.</w:t>
      </w:r>
    </w:p>
    <w:p>
      <w:pPr>
        <w:pStyle w:val="Heading2"/>
      </w:pPr>
      <w:r>
        <w:rPr>
          <w:rFonts w:ascii="Arial" w:cs="Arial" w:eastAsia="Arial" w:hAnsi="Arial"/>
        </w:rPr>
        <w:t xml:space="preserve">10.2 Encuadre honesto del alcance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Documentar el estado real (prototipo con UI desconectada) y presentar la conexión UI con backend como parte del trabajo realizado, no como algo ya resuelto.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Declarar explícitamente las limitaciones (sin persistencia inicial, login stub, sin audio en vivo) y cómo el roadmap las aborda: esto fortalece la sección de trabajo futuro y la madurez del análisis.</w:t>
      </w:r>
    </w:p>
    <w:p>
      <w:pPr>
        <w:pStyle w:val="Heading2"/>
      </w:pPr>
      <w:r>
        <w:rPr>
          <w:rFonts w:ascii="Arial" w:cs="Arial" w:eastAsia="Arial" w:hAnsi="Arial"/>
        </w:rPr>
        <w:t xml:space="preserve">10.3 Rigor de ingeniería defendible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Incluir diagramas C4 (contexto, contenedores, componentes) y un diagrama de secuencia de un caso de uso completo (p. ej. afinar una cuerda) para evidenciar comprensión arquitectónica.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Añadir un mínimo de pruebas automatizadas (pytest para servicios DSP y de reglas; tests de ViewModel o de instrumentación en Android) y mencionarlas como evidencia de calidad.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Justificar decisiones: por qué reglas en lugar de IA externa, por qué MongoDB frente a SQL, por qué promedio exponencial para la adaptación (y sus límites).</w:t>
      </w:r>
    </w:p>
    <w:p>
      <w:pPr>
        <w:pStyle w:val="Heading2"/>
      </w:pPr>
      <w:r>
        <w:rPr>
          <w:rFonts w:ascii="Arial" w:cs="Arial" w:eastAsia="Arial" w:hAnsi="Arial"/>
        </w:rPr>
        <w:t xml:space="preserve">10.4 Métrica de evaluación del adaptativo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Para sustentar el sistema adaptativo, definir métricas objetivas: evolución de precision/consistencia a lo largo de sesiones simuladas (el simulador ya existe en ia/simulador.py) y, si es posible, un pequeño estudio con usuarios. Comparar al menos dos valores de alpha para mostrar el efecto del suavizado.</w:t>
      </w:r>
    </w:p>
    <w:p>
      <w:pPr>
        <w:spacing w:after="60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Cierre. </w:t>
      </w:r>
      <w:r>
        <w:rPr>
          <w:rFonts w:ascii="Arial" w:cs="Arial" w:eastAsia="Arial" w:hAnsi="Arial"/>
          <w:sz w:val="22"/>
          <w:szCs w:val="22"/>
        </w:rPr>
        <w:t xml:space="preserve">FretMind tiene una base técnica valiosa y una arquitectura bien intencionada. El trabajo más urgente no es agregar funciones, sino cerrar la brecha UI con backend y reparar los bloqueos críticos. Hecho eso, el roadmap por fases conduce de forma ordenada a Login Google, MongoDB, Perfil, sistema adaptativo y prácticas en tiempo real, con material experimental ya disponible para respaldar la tesis.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de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FretMind · Auditoría técnica de arquitectura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860B" w:sz="6" w:space="4"/>
      </w:pBdr>
      <w:spacing w:after="160" w:before="240"/>
      <w:outlineLvl w:val="0"/>
    </w:pPr>
    <w:rPr>
      <w:rFonts w:ascii="Arial" w:cs="Arial" w:eastAsia="Arial" w:hAnsi="Arial"/>
      <w:b/>
      <w:bCs/>
      <w:color w:val="1519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FretMind — Auditoría técnica de arquitectura</dc:title>
  <dc:creator>Auditoría técnica</dc:creator>
  <cp:lastModifiedBy>Un-named</cp:lastModifiedBy>
  <cp:revision>1</cp:revision>
  <dcterms:created xsi:type="dcterms:W3CDTF">2026-06-18T16:26:14.281Z</dcterms:created>
  <dcterms:modified xsi:type="dcterms:W3CDTF">2026-06-18T16:26:14.282Z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