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AB5D9" w14:textId="77777777" w:rsidR="00ED6B24" w:rsidRPr="00ED6B24" w:rsidRDefault="00ED6B24" w:rsidP="00ED6B24">
      <w:pPr>
        <w:shd w:val="clear" w:color="auto" w:fill="FBFCFE"/>
        <w:spacing w:after="0" w:line="240" w:lineRule="auto"/>
        <w:outlineLvl w:val="0"/>
        <w:rPr>
          <w:rFonts w:ascii="Segoe UI" w:eastAsia="Times New Roman" w:hAnsi="Segoe UI" w:cs="Segoe UI"/>
          <w:b/>
          <w:bCs/>
          <w:color w:val="171A1C"/>
          <w:spacing w:val="-6"/>
          <w:kern w:val="36"/>
          <w:sz w:val="54"/>
          <w:szCs w:val="54"/>
          <w:lang w:val="en-KE" w:eastAsia="en-KE"/>
        </w:rPr>
      </w:pPr>
      <w:r w:rsidRPr="00ED6B24">
        <w:rPr>
          <w:rFonts w:ascii="Segoe UI" w:eastAsia="Times New Roman" w:hAnsi="Segoe UI" w:cs="Segoe UI"/>
          <w:b/>
          <w:bCs/>
          <w:color w:val="171A1C"/>
          <w:spacing w:val="-6"/>
          <w:kern w:val="36"/>
          <w:sz w:val="54"/>
          <w:szCs w:val="54"/>
          <w:lang w:val="en-KE" w:eastAsia="en-KE"/>
        </w:rPr>
        <w:t>Preparing for Your Undergraduate Law Programme in Kenya</w:t>
      </w:r>
    </w:p>
    <w:p w14:paraId="721EFD5A" w14:textId="77777777" w:rsidR="00ED6B24" w:rsidRPr="00ED6B24" w:rsidRDefault="00ED6B24" w:rsidP="00ED6B24">
      <w:p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Embarking on an undergraduate law programme is an exciting and transformative journey. It requires not only academic preparation but also personal and professional readiness to ensure you excel in your studies and lay a solid foundation for your legal career. Below, I provide a comprehensive guide on activities you can undertake before joining your undergraduate law programme in Kenya.</w:t>
      </w:r>
    </w:p>
    <w:p w14:paraId="29EA5664"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3CB125AB">
          <v:rect id="_x0000_i1025" style="width:0;height:1.5pt" o:hralign="center" o:hrstd="t" o:hrnoshade="t" o:hr="t" fillcolor="#555e68" stroked="f"/>
        </w:pict>
      </w:r>
    </w:p>
    <w:p w14:paraId="1E00F500"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Table of Contents</w:t>
      </w:r>
    </w:p>
    <w:p w14:paraId="25C3BD18" w14:textId="77777777" w:rsidR="00ED6B24" w:rsidRPr="00ED6B24" w:rsidRDefault="00ED6B24" w:rsidP="00ED6B24">
      <w:pPr>
        <w:numPr>
          <w:ilvl w:val="0"/>
          <w:numId w:val="1"/>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Introduction</w:t>
      </w:r>
    </w:p>
    <w:p w14:paraId="613A0F1E" w14:textId="77777777" w:rsidR="00ED6B24" w:rsidRPr="00ED6B24" w:rsidRDefault="00ED6B24" w:rsidP="00ED6B24">
      <w:pPr>
        <w:numPr>
          <w:ilvl w:val="0"/>
          <w:numId w:val="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Academic Preparation </w:t>
      </w:r>
    </w:p>
    <w:p w14:paraId="0B62E418" w14:textId="77777777" w:rsidR="00ED6B24" w:rsidRPr="00ED6B24" w:rsidRDefault="00ED6B24" w:rsidP="00ED6B24">
      <w:pPr>
        <w:numPr>
          <w:ilvl w:val="1"/>
          <w:numId w:val="3"/>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Familiarize Yourself with Legal Concepts</w:t>
      </w:r>
    </w:p>
    <w:p w14:paraId="6BD5194C" w14:textId="77777777" w:rsidR="00ED6B24" w:rsidRPr="00ED6B24" w:rsidRDefault="00ED6B24" w:rsidP="00ED6B24">
      <w:pPr>
        <w:numPr>
          <w:ilvl w:val="1"/>
          <w:numId w:val="4"/>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Read Foundational Legal Texts</w:t>
      </w:r>
    </w:p>
    <w:p w14:paraId="69387BBB" w14:textId="77777777" w:rsidR="00ED6B24" w:rsidRPr="00ED6B24" w:rsidRDefault="00ED6B24" w:rsidP="00ED6B24">
      <w:pPr>
        <w:numPr>
          <w:ilvl w:val="1"/>
          <w:numId w:val="5"/>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Understand the Kenyan Legal System</w:t>
      </w:r>
    </w:p>
    <w:p w14:paraId="36EFB057" w14:textId="77777777" w:rsidR="00ED6B24" w:rsidRPr="00ED6B24" w:rsidRDefault="00ED6B24" w:rsidP="00ED6B24">
      <w:pPr>
        <w:numPr>
          <w:ilvl w:val="0"/>
          <w:numId w:val="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Personal Development </w:t>
      </w:r>
    </w:p>
    <w:p w14:paraId="244CD9AA" w14:textId="77777777" w:rsidR="00ED6B24" w:rsidRPr="00ED6B24" w:rsidRDefault="00ED6B24" w:rsidP="00ED6B24">
      <w:pPr>
        <w:numPr>
          <w:ilvl w:val="1"/>
          <w:numId w:val="7"/>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Develop Critical Thinking Skills</w:t>
      </w:r>
    </w:p>
    <w:p w14:paraId="3347235A" w14:textId="77777777" w:rsidR="00ED6B24" w:rsidRPr="00ED6B24" w:rsidRDefault="00ED6B24" w:rsidP="00ED6B24">
      <w:pPr>
        <w:numPr>
          <w:ilvl w:val="1"/>
          <w:numId w:val="8"/>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Improve Communication and Writing Skills</w:t>
      </w:r>
    </w:p>
    <w:p w14:paraId="4B24104E" w14:textId="77777777" w:rsidR="00ED6B24" w:rsidRPr="00ED6B24" w:rsidRDefault="00ED6B24" w:rsidP="00ED6B24">
      <w:pPr>
        <w:numPr>
          <w:ilvl w:val="1"/>
          <w:numId w:val="9"/>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Build Time Management Skills</w:t>
      </w:r>
    </w:p>
    <w:p w14:paraId="41926DA8" w14:textId="77777777" w:rsidR="00ED6B24" w:rsidRPr="00ED6B24" w:rsidRDefault="00ED6B24" w:rsidP="00ED6B24">
      <w:pPr>
        <w:numPr>
          <w:ilvl w:val="0"/>
          <w:numId w:val="10"/>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Professional Exposure </w:t>
      </w:r>
    </w:p>
    <w:p w14:paraId="2985A065" w14:textId="77777777" w:rsidR="00ED6B24" w:rsidRPr="00ED6B24" w:rsidRDefault="00ED6B24" w:rsidP="00ED6B24">
      <w:pPr>
        <w:numPr>
          <w:ilvl w:val="1"/>
          <w:numId w:val="11"/>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Attend Legal Seminars and Workshops</w:t>
      </w:r>
    </w:p>
    <w:p w14:paraId="06671EC8" w14:textId="77777777" w:rsidR="00ED6B24" w:rsidRPr="00ED6B24" w:rsidRDefault="00ED6B24" w:rsidP="00ED6B24">
      <w:pPr>
        <w:numPr>
          <w:ilvl w:val="1"/>
          <w:numId w:val="1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Volunteer in Legal Aid Clinics</w:t>
      </w:r>
    </w:p>
    <w:p w14:paraId="3D149B33" w14:textId="77777777" w:rsidR="00ED6B24" w:rsidRPr="00ED6B24" w:rsidRDefault="00ED6B24" w:rsidP="00ED6B24">
      <w:pPr>
        <w:numPr>
          <w:ilvl w:val="1"/>
          <w:numId w:val="13"/>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Network with Legal Professionals</w:t>
      </w:r>
    </w:p>
    <w:p w14:paraId="5A92C460" w14:textId="77777777" w:rsidR="00ED6B24" w:rsidRPr="00ED6B24" w:rsidRDefault="00ED6B24" w:rsidP="00ED6B24">
      <w:pPr>
        <w:numPr>
          <w:ilvl w:val="0"/>
          <w:numId w:val="14"/>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Extracurricular Activities </w:t>
      </w:r>
    </w:p>
    <w:p w14:paraId="4B847057" w14:textId="77777777" w:rsidR="00ED6B24" w:rsidRPr="00ED6B24" w:rsidRDefault="00ED6B24" w:rsidP="00ED6B24">
      <w:pPr>
        <w:numPr>
          <w:ilvl w:val="1"/>
          <w:numId w:val="15"/>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Participate in Moot Court Simulations</w:t>
      </w:r>
    </w:p>
    <w:p w14:paraId="32D68ECD" w14:textId="77777777" w:rsidR="00ED6B24" w:rsidRPr="00ED6B24" w:rsidRDefault="00ED6B24" w:rsidP="00ED6B24">
      <w:pPr>
        <w:numPr>
          <w:ilvl w:val="1"/>
          <w:numId w:val="1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Engage in Debate and Public Speaking</w:t>
      </w:r>
    </w:p>
    <w:p w14:paraId="6C31161A" w14:textId="77777777" w:rsidR="00ED6B24" w:rsidRPr="00ED6B24" w:rsidRDefault="00ED6B24" w:rsidP="00ED6B24">
      <w:pPr>
        <w:numPr>
          <w:ilvl w:val="1"/>
          <w:numId w:val="17"/>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Join Community Service Initiatives</w:t>
      </w:r>
    </w:p>
    <w:p w14:paraId="3229D629" w14:textId="77777777" w:rsidR="00ED6B24" w:rsidRPr="00ED6B24" w:rsidRDefault="00ED6B24" w:rsidP="00ED6B24">
      <w:pPr>
        <w:numPr>
          <w:ilvl w:val="0"/>
          <w:numId w:val="18"/>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Administrative Preparation </w:t>
      </w:r>
    </w:p>
    <w:p w14:paraId="0A09C055" w14:textId="77777777" w:rsidR="00ED6B24" w:rsidRPr="00ED6B24" w:rsidRDefault="00ED6B24" w:rsidP="00ED6B24">
      <w:pPr>
        <w:numPr>
          <w:ilvl w:val="1"/>
          <w:numId w:val="19"/>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Research Accredited Universities</w:t>
      </w:r>
    </w:p>
    <w:p w14:paraId="332443C3" w14:textId="77777777" w:rsidR="00ED6B24" w:rsidRPr="00ED6B24" w:rsidRDefault="00ED6B24" w:rsidP="00ED6B24">
      <w:pPr>
        <w:numPr>
          <w:ilvl w:val="1"/>
          <w:numId w:val="20"/>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Understand Entry Requirements</w:t>
      </w:r>
    </w:p>
    <w:p w14:paraId="1148633D" w14:textId="77777777" w:rsidR="00ED6B24" w:rsidRPr="00ED6B24" w:rsidRDefault="00ED6B24" w:rsidP="00ED6B24">
      <w:pPr>
        <w:numPr>
          <w:ilvl w:val="1"/>
          <w:numId w:val="21"/>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Prepare Necessary Documents</w:t>
      </w:r>
    </w:p>
    <w:p w14:paraId="2113D502" w14:textId="77777777" w:rsidR="00ED6B24" w:rsidRPr="00ED6B24" w:rsidRDefault="00ED6B24" w:rsidP="00ED6B24">
      <w:pPr>
        <w:numPr>
          <w:ilvl w:val="0"/>
          <w:numId w:val="2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Mental and Emotional Preparation </w:t>
      </w:r>
    </w:p>
    <w:p w14:paraId="10DF69E6" w14:textId="77777777" w:rsidR="00ED6B24" w:rsidRPr="00ED6B24" w:rsidRDefault="00ED6B24" w:rsidP="00ED6B24">
      <w:pPr>
        <w:numPr>
          <w:ilvl w:val="1"/>
          <w:numId w:val="23"/>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Cultivate Resilience</w:t>
      </w:r>
    </w:p>
    <w:p w14:paraId="65EE4A8F" w14:textId="77777777" w:rsidR="00ED6B24" w:rsidRPr="00ED6B24" w:rsidRDefault="00ED6B24" w:rsidP="00ED6B24">
      <w:pPr>
        <w:numPr>
          <w:ilvl w:val="1"/>
          <w:numId w:val="24"/>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Manage Stress Effectively</w:t>
      </w:r>
    </w:p>
    <w:p w14:paraId="01AF3E06" w14:textId="77777777" w:rsidR="00ED6B24" w:rsidRPr="00ED6B24" w:rsidRDefault="00ED6B24" w:rsidP="00ED6B24">
      <w:pPr>
        <w:numPr>
          <w:ilvl w:val="1"/>
          <w:numId w:val="25"/>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Set Realistic Goals</w:t>
      </w:r>
    </w:p>
    <w:p w14:paraId="3AEB1923" w14:textId="77777777" w:rsidR="00ED6B24" w:rsidRPr="00ED6B24" w:rsidRDefault="00ED6B24" w:rsidP="00ED6B24">
      <w:pPr>
        <w:numPr>
          <w:ilvl w:val="0"/>
          <w:numId w:val="2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Conclusion</w:t>
      </w:r>
    </w:p>
    <w:p w14:paraId="68302CF4" w14:textId="77777777" w:rsidR="00ED6B24" w:rsidRPr="00ED6B24" w:rsidRDefault="00ED6B24" w:rsidP="00ED6B24">
      <w:pPr>
        <w:numPr>
          <w:ilvl w:val="0"/>
          <w:numId w:val="27"/>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TLDR (Summary)</w:t>
      </w:r>
    </w:p>
    <w:p w14:paraId="1B398A4C"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72FEDF45">
          <v:rect id="_x0000_i1026" style="width:0;height:1.5pt" o:hralign="center" o:hrstd="t" o:hrnoshade="t" o:hr="t" fillcolor="#555e68" stroked="f"/>
        </w:pict>
      </w:r>
    </w:p>
    <w:p w14:paraId="097B508B"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1. Introduction</w:t>
      </w:r>
    </w:p>
    <w:p w14:paraId="5ACD8A2F" w14:textId="77777777" w:rsidR="00ED6B24" w:rsidRPr="00ED6B24" w:rsidRDefault="00ED6B24" w:rsidP="00ED6B24">
      <w:p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Before joining an undergraduate law programme in Kenya, it is essential to prepare yourself academically, personally, and professionally. This preparation will not only help you transition smoothly into law school but also equip you with the skills and mindset necessary to thrive in the demanding legal field. Below are detailed activities to consider.</w:t>
      </w:r>
    </w:p>
    <w:p w14:paraId="1A3B14ED"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lastRenderedPageBreak/>
        <w:pict w14:anchorId="36C84537">
          <v:rect id="_x0000_i1027" style="width:0;height:1.5pt" o:hralign="center" o:hrstd="t" o:hrnoshade="t" o:hr="t" fillcolor="#555e68" stroked="f"/>
        </w:pict>
      </w:r>
    </w:p>
    <w:p w14:paraId="679E987E"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2. Academic Preparation</w:t>
      </w:r>
    </w:p>
    <w:p w14:paraId="4A4D1627"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Familiarize Yourself with Legal Concepts</w:t>
      </w:r>
    </w:p>
    <w:p w14:paraId="0A57C417" w14:textId="77777777" w:rsidR="00ED6B24" w:rsidRPr="00ED6B24" w:rsidRDefault="00ED6B24" w:rsidP="00ED6B24">
      <w:pPr>
        <w:numPr>
          <w:ilvl w:val="0"/>
          <w:numId w:val="28"/>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Begin by understanding basic legal terminologies such as "jurisprudence," "statute," "precedent," and "common law."</w:t>
      </w:r>
    </w:p>
    <w:p w14:paraId="640A6BBD" w14:textId="77777777" w:rsidR="00ED6B24" w:rsidRPr="00ED6B24" w:rsidRDefault="00ED6B24" w:rsidP="00ED6B24">
      <w:pPr>
        <w:numPr>
          <w:ilvl w:val="0"/>
          <w:numId w:val="28"/>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Explore the structure of the Kenyan legal system, including the Constitution of Kenya 2010, which is the supreme law of the land.</w:t>
      </w:r>
    </w:p>
    <w:p w14:paraId="7ED41323"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Read Foundational Legal Texts</w:t>
      </w:r>
    </w:p>
    <w:p w14:paraId="28EF31FB" w14:textId="77777777" w:rsidR="00ED6B24" w:rsidRPr="00ED6B24" w:rsidRDefault="00ED6B24" w:rsidP="00ED6B24">
      <w:pPr>
        <w:numPr>
          <w:ilvl w:val="0"/>
          <w:numId w:val="29"/>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Read introductory books on law such as </w:t>
      </w:r>
      <w:r w:rsidRPr="00ED6B24">
        <w:rPr>
          <w:rFonts w:ascii="Segoe UI" w:eastAsia="Times New Roman" w:hAnsi="Segoe UI" w:cs="Segoe UI"/>
          <w:i/>
          <w:iCs/>
          <w:color w:val="FF0000"/>
          <w:sz w:val="21"/>
          <w:szCs w:val="21"/>
          <w:lang w:val="en-KE" w:eastAsia="en-KE"/>
        </w:rPr>
        <w:t>Introduction to the Study of Law</w:t>
      </w:r>
      <w:r w:rsidRPr="00ED6B24">
        <w:rPr>
          <w:rFonts w:ascii="Segoe UI" w:eastAsia="Times New Roman" w:hAnsi="Segoe UI" w:cs="Segoe UI"/>
          <w:color w:val="555E68"/>
          <w:sz w:val="21"/>
          <w:szCs w:val="21"/>
          <w:lang w:val="en-KE" w:eastAsia="en-KE"/>
        </w:rPr>
        <w:t xml:space="preserve"> by Peter Wanyama or </w:t>
      </w:r>
      <w:r w:rsidRPr="00ED6B24">
        <w:rPr>
          <w:rFonts w:ascii="Segoe UI" w:eastAsia="Times New Roman" w:hAnsi="Segoe UI" w:cs="Segoe UI"/>
          <w:i/>
          <w:iCs/>
          <w:color w:val="FF0000"/>
          <w:sz w:val="21"/>
          <w:szCs w:val="21"/>
          <w:lang w:val="en-KE" w:eastAsia="en-KE"/>
        </w:rPr>
        <w:t>The Kenyan Legal System</w:t>
      </w:r>
      <w:r w:rsidRPr="00ED6B24">
        <w:rPr>
          <w:rFonts w:ascii="Segoe UI" w:eastAsia="Times New Roman" w:hAnsi="Segoe UI" w:cs="Segoe UI"/>
          <w:color w:val="555E68"/>
          <w:sz w:val="21"/>
          <w:szCs w:val="21"/>
          <w:lang w:val="en-KE" w:eastAsia="en-KE"/>
        </w:rPr>
        <w:t xml:space="preserve"> by Yash Pal Ghai.</w:t>
      </w:r>
    </w:p>
    <w:p w14:paraId="7B5D4538" w14:textId="77777777" w:rsidR="00ED6B24" w:rsidRPr="00ED6B24" w:rsidRDefault="00ED6B24" w:rsidP="00ED6B24">
      <w:pPr>
        <w:numPr>
          <w:ilvl w:val="0"/>
          <w:numId w:val="29"/>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Study the Constitution of Kenya 2010 to understand the framework of governance and fundamental rights.</w:t>
      </w:r>
    </w:p>
    <w:p w14:paraId="443569C8"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c) Understand the Kenyan Legal System</w:t>
      </w:r>
    </w:p>
    <w:p w14:paraId="502801FC" w14:textId="77777777" w:rsidR="00ED6B24" w:rsidRPr="00ED6B24" w:rsidRDefault="00ED6B24" w:rsidP="00ED6B24">
      <w:pPr>
        <w:numPr>
          <w:ilvl w:val="0"/>
          <w:numId w:val="30"/>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Research the roles of key legal institutions such as the Judiciary, Parliament, and Executive.</w:t>
      </w:r>
    </w:p>
    <w:p w14:paraId="29E102B4" w14:textId="77777777" w:rsidR="00ED6B24" w:rsidRPr="00ED6B24" w:rsidRDefault="00ED6B24" w:rsidP="00ED6B24">
      <w:pPr>
        <w:numPr>
          <w:ilvl w:val="0"/>
          <w:numId w:val="30"/>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Familiarize yourself with landmark Kenyan cases such as </w:t>
      </w:r>
      <w:r w:rsidRPr="00ED6B24">
        <w:rPr>
          <w:rFonts w:ascii="Segoe UI" w:eastAsia="Times New Roman" w:hAnsi="Segoe UI" w:cs="Segoe UI"/>
          <w:i/>
          <w:iCs/>
          <w:color w:val="FF0000"/>
          <w:sz w:val="21"/>
          <w:szCs w:val="21"/>
          <w:lang w:val="en-KE" w:eastAsia="en-KE"/>
        </w:rPr>
        <w:t>Republic v. Gachanja</w:t>
      </w:r>
      <w:r w:rsidRPr="00ED6B24">
        <w:rPr>
          <w:rFonts w:ascii="Segoe UI" w:eastAsia="Times New Roman" w:hAnsi="Segoe UI" w:cs="Segoe UI"/>
          <w:color w:val="555E68"/>
          <w:sz w:val="21"/>
          <w:szCs w:val="21"/>
          <w:lang w:val="en-KE" w:eastAsia="en-KE"/>
        </w:rPr>
        <w:t xml:space="preserve"> and </w:t>
      </w:r>
      <w:proofErr w:type="spellStart"/>
      <w:r w:rsidRPr="00ED6B24">
        <w:rPr>
          <w:rFonts w:ascii="Segoe UI" w:eastAsia="Times New Roman" w:hAnsi="Segoe UI" w:cs="Segoe UI"/>
          <w:i/>
          <w:iCs/>
          <w:color w:val="FF0000"/>
          <w:sz w:val="21"/>
          <w:szCs w:val="21"/>
          <w:lang w:val="en-KE" w:eastAsia="en-KE"/>
        </w:rPr>
        <w:t>Muruatetu</w:t>
      </w:r>
      <w:proofErr w:type="spellEnd"/>
      <w:r w:rsidRPr="00ED6B24">
        <w:rPr>
          <w:rFonts w:ascii="Segoe UI" w:eastAsia="Times New Roman" w:hAnsi="Segoe UI" w:cs="Segoe UI"/>
          <w:i/>
          <w:iCs/>
          <w:color w:val="FF0000"/>
          <w:sz w:val="21"/>
          <w:szCs w:val="21"/>
          <w:lang w:val="en-KE" w:eastAsia="en-KE"/>
        </w:rPr>
        <w:t xml:space="preserve"> v. Republic</w:t>
      </w:r>
      <w:r w:rsidRPr="00ED6B24">
        <w:rPr>
          <w:rFonts w:ascii="Segoe UI" w:eastAsia="Times New Roman" w:hAnsi="Segoe UI" w:cs="Segoe UI"/>
          <w:color w:val="555E68"/>
          <w:sz w:val="21"/>
          <w:szCs w:val="21"/>
          <w:lang w:val="en-KE" w:eastAsia="en-KE"/>
        </w:rPr>
        <w:t>, which have shaped legal jurisprudence.</w:t>
      </w:r>
    </w:p>
    <w:p w14:paraId="38318B48"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3C141F3B">
          <v:rect id="_x0000_i1028" style="width:0;height:1.5pt" o:hralign="center" o:hrstd="t" o:hrnoshade="t" o:hr="t" fillcolor="#555e68" stroked="f"/>
        </w:pict>
      </w:r>
    </w:p>
    <w:p w14:paraId="5FB92577"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3. Personal Development</w:t>
      </w:r>
    </w:p>
    <w:p w14:paraId="5CDF3E0A"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Develop Critical Thinking Skills</w:t>
      </w:r>
    </w:p>
    <w:p w14:paraId="7B5BF07A" w14:textId="77777777" w:rsidR="00ED6B24" w:rsidRPr="00ED6B24" w:rsidRDefault="00ED6B24" w:rsidP="00ED6B24">
      <w:pPr>
        <w:numPr>
          <w:ilvl w:val="0"/>
          <w:numId w:val="31"/>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Law requires analytical thinking. Engage in activities like solving puzzles, reading philosophical texts, or </w:t>
      </w:r>
      <w:proofErr w:type="spellStart"/>
      <w:r w:rsidRPr="00ED6B24">
        <w:rPr>
          <w:rFonts w:ascii="Segoe UI" w:eastAsia="Times New Roman" w:hAnsi="Segoe UI" w:cs="Segoe UI"/>
          <w:color w:val="555E68"/>
          <w:sz w:val="21"/>
          <w:szCs w:val="21"/>
          <w:lang w:val="en-KE" w:eastAsia="en-KE"/>
        </w:rPr>
        <w:t>analyzing</w:t>
      </w:r>
      <w:proofErr w:type="spellEnd"/>
      <w:r w:rsidRPr="00ED6B24">
        <w:rPr>
          <w:rFonts w:ascii="Segoe UI" w:eastAsia="Times New Roman" w:hAnsi="Segoe UI" w:cs="Segoe UI"/>
          <w:color w:val="555E68"/>
          <w:sz w:val="21"/>
          <w:szCs w:val="21"/>
          <w:lang w:val="en-KE" w:eastAsia="en-KE"/>
        </w:rPr>
        <w:t xml:space="preserve"> current events to sharpen your reasoning abilities.</w:t>
      </w:r>
    </w:p>
    <w:p w14:paraId="11257946"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Improve Communication and Writing Skills</w:t>
      </w:r>
    </w:p>
    <w:p w14:paraId="65AA3D22" w14:textId="77777777" w:rsidR="00ED6B24" w:rsidRPr="00ED6B24" w:rsidRDefault="00ED6B24" w:rsidP="00ED6B24">
      <w:pPr>
        <w:numPr>
          <w:ilvl w:val="0"/>
          <w:numId w:val="3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Legal practice involves drafting documents and presenting arguments. Practice writing essays, opinion pieces, and formal letters.</w:t>
      </w:r>
    </w:p>
    <w:p w14:paraId="4EF81EDD" w14:textId="77777777" w:rsidR="00ED6B24" w:rsidRPr="00ED6B24" w:rsidRDefault="00ED6B24" w:rsidP="00ED6B24">
      <w:pPr>
        <w:numPr>
          <w:ilvl w:val="0"/>
          <w:numId w:val="3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Enhance your verbal communication by participating in public speaking events or joining a debate club.</w:t>
      </w:r>
    </w:p>
    <w:p w14:paraId="1FC4D223"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c) Build Time Management Skills</w:t>
      </w:r>
    </w:p>
    <w:p w14:paraId="5CBE57FD" w14:textId="77777777" w:rsidR="00ED6B24" w:rsidRPr="00ED6B24" w:rsidRDefault="00ED6B24" w:rsidP="00ED6B24">
      <w:pPr>
        <w:numPr>
          <w:ilvl w:val="0"/>
          <w:numId w:val="33"/>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Law school is rigorous and demands effective time management. Use tools like planners or apps to organize your schedule and prioritize tasks.</w:t>
      </w:r>
    </w:p>
    <w:p w14:paraId="0D42657F"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6AFEE283">
          <v:rect id="_x0000_i1029" style="width:0;height:1.5pt" o:hralign="center" o:hrstd="t" o:hrnoshade="t" o:hr="t" fillcolor="#555e68" stroked="f"/>
        </w:pict>
      </w:r>
    </w:p>
    <w:p w14:paraId="473C71C8"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4. Professional Exposure</w:t>
      </w:r>
    </w:p>
    <w:p w14:paraId="74E5EBC8"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Attend Legal Seminars and Workshops</w:t>
      </w:r>
    </w:p>
    <w:p w14:paraId="3393479A" w14:textId="77777777" w:rsidR="00ED6B24" w:rsidRPr="00ED6B24" w:rsidRDefault="00ED6B24" w:rsidP="00ED6B24">
      <w:pPr>
        <w:numPr>
          <w:ilvl w:val="0"/>
          <w:numId w:val="34"/>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Participate in events hosted by organizations like the Law Society of Kenya (LSK) or Kenya School of Law to gain insights into the profession.</w:t>
      </w:r>
    </w:p>
    <w:p w14:paraId="342EA0CF"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Volunteer in Legal Aid Clinics</w:t>
      </w:r>
    </w:p>
    <w:p w14:paraId="7BDBF213" w14:textId="77777777" w:rsidR="00ED6B24" w:rsidRPr="00ED6B24" w:rsidRDefault="00ED6B24" w:rsidP="00ED6B24">
      <w:pPr>
        <w:numPr>
          <w:ilvl w:val="0"/>
          <w:numId w:val="35"/>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 xml:space="preserve">Volunteering at legal aid clinics or community </w:t>
      </w:r>
      <w:proofErr w:type="spellStart"/>
      <w:r w:rsidRPr="00ED6B24">
        <w:rPr>
          <w:rFonts w:ascii="Segoe UI" w:eastAsia="Times New Roman" w:hAnsi="Segoe UI" w:cs="Segoe UI"/>
          <w:color w:val="555E68"/>
          <w:sz w:val="21"/>
          <w:szCs w:val="21"/>
          <w:lang w:val="en-KE" w:eastAsia="en-KE"/>
        </w:rPr>
        <w:t>centers</w:t>
      </w:r>
      <w:proofErr w:type="spellEnd"/>
      <w:r w:rsidRPr="00ED6B24">
        <w:rPr>
          <w:rFonts w:ascii="Segoe UI" w:eastAsia="Times New Roman" w:hAnsi="Segoe UI" w:cs="Segoe UI"/>
          <w:color w:val="555E68"/>
          <w:sz w:val="21"/>
          <w:szCs w:val="21"/>
          <w:lang w:val="en-KE" w:eastAsia="en-KE"/>
        </w:rPr>
        <w:t xml:space="preserve"> can expose you to real-world legal issues and help you understand the societal impact of law.</w:t>
      </w:r>
    </w:p>
    <w:p w14:paraId="3FE2AAAE"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lastRenderedPageBreak/>
        <w:t>c) Network with Legal Professionals</w:t>
      </w:r>
    </w:p>
    <w:p w14:paraId="75BA9EB6" w14:textId="77777777" w:rsidR="00ED6B24" w:rsidRPr="00ED6B24" w:rsidRDefault="00ED6B24" w:rsidP="00ED6B24">
      <w:pPr>
        <w:numPr>
          <w:ilvl w:val="0"/>
          <w:numId w:val="3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Connect with practicing lawyers, judges, or law students to learn about their experiences and seek mentorship.</w:t>
      </w:r>
    </w:p>
    <w:p w14:paraId="1367B397"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4F44B1C0">
          <v:rect id="_x0000_i1030" style="width:0;height:1.5pt" o:hralign="center" o:hrstd="t" o:hrnoshade="t" o:hr="t" fillcolor="#555e68" stroked="f"/>
        </w:pict>
      </w:r>
    </w:p>
    <w:p w14:paraId="0C616AEB"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5. Extracurricular Activities</w:t>
      </w:r>
    </w:p>
    <w:p w14:paraId="104F82A7"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Participate in Moot Court Simulations</w:t>
      </w:r>
    </w:p>
    <w:p w14:paraId="55540CDE" w14:textId="77777777" w:rsidR="00ED6B24" w:rsidRPr="00ED6B24" w:rsidRDefault="00ED6B24" w:rsidP="00ED6B24">
      <w:pPr>
        <w:numPr>
          <w:ilvl w:val="0"/>
          <w:numId w:val="37"/>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Moot court activities simulate real court proceedings and help you develop advocacy skills. Many law schools and legal organizations offer beginner-level moot court opportunities.</w:t>
      </w:r>
    </w:p>
    <w:p w14:paraId="147E9670"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Engage in Debate and Public Speaking</w:t>
      </w:r>
    </w:p>
    <w:p w14:paraId="575E0ED8" w14:textId="77777777" w:rsidR="00ED6B24" w:rsidRPr="00ED6B24" w:rsidRDefault="00ED6B24" w:rsidP="00ED6B24">
      <w:pPr>
        <w:numPr>
          <w:ilvl w:val="0"/>
          <w:numId w:val="38"/>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Join debate clubs or participate in public speaking competitions to enhance your ability to argue persuasively and think on your feet.</w:t>
      </w:r>
    </w:p>
    <w:p w14:paraId="4E6C4B3C"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c) Join Community Service Initiatives</w:t>
      </w:r>
    </w:p>
    <w:p w14:paraId="2B8F23AD" w14:textId="77777777" w:rsidR="00ED6B24" w:rsidRPr="00ED6B24" w:rsidRDefault="00ED6B24" w:rsidP="00ED6B24">
      <w:pPr>
        <w:numPr>
          <w:ilvl w:val="0"/>
          <w:numId w:val="39"/>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Law is a service-oriented profession. Volunteering in community projects can help you develop empathy and a sense of responsibility.</w:t>
      </w:r>
    </w:p>
    <w:p w14:paraId="2D586663"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1963FDD3">
          <v:rect id="_x0000_i1031" style="width:0;height:1.5pt" o:hralign="center" o:hrstd="t" o:hrnoshade="t" o:hr="t" fillcolor="#555e68" stroked="f"/>
        </w:pict>
      </w:r>
    </w:p>
    <w:p w14:paraId="335CA2D5"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6. Administrative Preparation</w:t>
      </w:r>
    </w:p>
    <w:p w14:paraId="03DF8812"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Research Accredited Universities</w:t>
      </w:r>
    </w:p>
    <w:p w14:paraId="3173C0FA" w14:textId="77777777" w:rsidR="00ED6B24" w:rsidRPr="00ED6B24" w:rsidRDefault="00ED6B24" w:rsidP="00ED6B24">
      <w:pPr>
        <w:numPr>
          <w:ilvl w:val="0"/>
          <w:numId w:val="40"/>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Ensure the university you plan to join is accredited to offer a law degree. The Council for Legal Education (CLE) provides a list of accredited institutions in Kenya.</w:t>
      </w:r>
    </w:p>
    <w:p w14:paraId="40BF17A1"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Understand Entry Requirements</w:t>
      </w:r>
    </w:p>
    <w:p w14:paraId="7DFA4909" w14:textId="77777777" w:rsidR="00ED6B24" w:rsidRPr="00ED6B24" w:rsidRDefault="00ED6B24" w:rsidP="00ED6B24">
      <w:pPr>
        <w:numPr>
          <w:ilvl w:val="0"/>
          <w:numId w:val="41"/>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Review the entry requirements for law programmes, such as minimum KCSE grades or specific subject combinations.</w:t>
      </w:r>
    </w:p>
    <w:p w14:paraId="05D0DE67"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c) Prepare Necessary Documents</w:t>
      </w:r>
    </w:p>
    <w:p w14:paraId="38F0B9E9" w14:textId="77777777" w:rsidR="00ED6B24" w:rsidRPr="00ED6B24" w:rsidRDefault="00ED6B24" w:rsidP="00ED6B24">
      <w:pPr>
        <w:numPr>
          <w:ilvl w:val="0"/>
          <w:numId w:val="42"/>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Gather essential documents like your KCSE certificate, identification documents, and recommendation letters.</w:t>
      </w:r>
    </w:p>
    <w:p w14:paraId="0618E4BB"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2C0D50C9">
          <v:rect id="_x0000_i1032" style="width:0;height:1.5pt" o:hralign="center" o:hrstd="t" o:hrnoshade="t" o:hr="t" fillcolor="#555e68" stroked="f"/>
        </w:pict>
      </w:r>
    </w:p>
    <w:p w14:paraId="040B9F8C"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7. Mental and Emotional Preparation</w:t>
      </w:r>
    </w:p>
    <w:p w14:paraId="4CF46785"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a) Cultivate Resilience</w:t>
      </w:r>
    </w:p>
    <w:p w14:paraId="573432DB" w14:textId="77777777" w:rsidR="00ED6B24" w:rsidRPr="00ED6B24" w:rsidRDefault="00ED6B24" w:rsidP="00ED6B24">
      <w:pPr>
        <w:numPr>
          <w:ilvl w:val="0"/>
          <w:numId w:val="43"/>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Law school can be challenging. Develop resilience by practicing mindfulness, meditation, or journaling.</w:t>
      </w:r>
    </w:p>
    <w:p w14:paraId="088FD7B9"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b) Manage Stress Effectively</w:t>
      </w:r>
    </w:p>
    <w:p w14:paraId="115397B8" w14:textId="77777777" w:rsidR="00ED6B24" w:rsidRPr="00ED6B24" w:rsidRDefault="00ED6B24" w:rsidP="00ED6B24">
      <w:pPr>
        <w:numPr>
          <w:ilvl w:val="0"/>
          <w:numId w:val="44"/>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Learn stress management techniques such as exercise, yoga, or engaging in hobbies to maintain a healthy balance.</w:t>
      </w:r>
    </w:p>
    <w:p w14:paraId="4EF03A92" w14:textId="77777777" w:rsidR="00ED6B24" w:rsidRPr="00ED6B24" w:rsidRDefault="00ED6B24" w:rsidP="00ED6B24">
      <w:pPr>
        <w:shd w:val="clear" w:color="auto" w:fill="FBFCFE"/>
        <w:spacing w:after="0" w:line="240" w:lineRule="auto"/>
        <w:outlineLvl w:val="2"/>
        <w:rPr>
          <w:rFonts w:ascii="Segoe UI" w:eastAsia="Times New Roman" w:hAnsi="Segoe UI" w:cs="Segoe UI"/>
          <w:b/>
          <w:bCs/>
          <w:color w:val="171A1C"/>
          <w:spacing w:val="-6"/>
          <w:sz w:val="36"/>
          <w:szCs w:val="36"/>
          <w:lang w:val="en-KE" w:eastAsia="en-KE"/>
        </w:rPr>
      </w:pPr>
      <w:r w:rsidRPr="00ED6B24">
        <w:rPr>
          <w:rFonts w:ascii="Segoe UI" w:eastAsia="Times New Roman" w:hAnsi="Segoe UI" w:cs="Segoe UI"/>
          <w:b/>
          <w:bCs/>
          <w:color w:val="171A1C"/>
          <w:spacing w:val="-6"/>
          <w:sz w:val="36"/>
          <w:szCs w:val="36"/>
          <w:lang w:val="en-KE" w:eastAsia="en-KE"/>
        </w:rPr>
        <w:t>c) Set Realistic Goals</w:t>
      </w:r>
    </w:p>
    <w:p w14:paraId="7103CCE0" w14:textId="77777777" w:rsidR="00ED6B24" w:rsidRPr="00ED6B24" w:rsidRDefault="00ED6B24" w:rsidP="00ED6B24">
      <w:pPr>
        <w:numPr>
          <w:ilvl w:val="0"/>
          <w:numId w:val="45"/>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lastRenderedPageBreak/>
        <w:t>Define your short-term and long-term goals for law school and your legal career. This will keep you motivated and focused.</w:t>
      </w:r>
    </w:p>
    <w:p w14:paraId="39D7A569"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15E0ED4A">
          <v:rect id="_x0000_i1033" style="width:0;height:1.5pt" o:hralign="center" o:hrstd="t" o:hrnoshade="t" o:hr="t" fillcolor="#555e68" stroked="f"/>
        </w:pict>
      </w:r>
    </w:p>
    <w:p w14:paraId="20F186B0"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8. Conclusion</w:t>
      </w:r>
    </w:p>
    <w:p w14:paraId="6CC8C3BC" w14:textId="77777777" w:rsidR="00ED6B24" w:rsidRPr="00ED6B24" w:rsidRDefault="00ED6B24" w:rsidP="00ED6B24">
      <w:p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Preparing for your undergraduate law programme in Kenya involves a combination of academic, personal, and professional readiness. By engaging in the activities outlined above, you will be better equipped to navigate the challenges of law school and build a strong foundation for your legal career.</w:t>
      </w:r>
    </w:p>
    <w:p w14:paraId="6D09ED2B" w14:textId="77777777" w:rsidR="00ED6B24" w:rsidRPr="00ED6B24" w:rsidRDefault="00ED6B24" w:rsidP="00ED6B24">
      <w:pPr>
        <w:spacing w:before="120" w:after="120" w:line="240" w:lineRule="auto"/>
        <w:rPr>
          <w:rFonts w:ascii="Courier New" w:eastAsia="Times New Roman" w:hAnsi="Courier New" w:cs="Courier New"/>
          <w:sz w:val="21"/>
          <w:szCs w:val="21"/>
          <w:lang w:val="en-KE" w:eastAsia="en-KE"/>
        </w:rPr>
      </w:pPr>
      <w:r w:rsidRPr="00ED6B24">
        <w:rPr>
          <w:rFonts w:ascii="Times New Roman" w:eastAsia="Times New Roman" w:hAnsi="Times New Roman" w:cs="Times New Roman"/>
          <w:sz w:val="24"/>
          <w:szCs w:val="24"/>
          <w:lang w:val="en-KE" w:eastAsia="en-KE"/>
        </w:rPr>
        <w:pict w14:anchorId="70FBE12F">
          <v:rect id="_x0000_i1034" style="width:0;height:1.5pt" o:hralign="center" o:hrstd="t" o:hrnoshade="t" o:hr="t" fillcolor="#555e68" stroked="f"/>
        </w:pict>
      </w:r>
    </w:p>
    <w:p w14:paraId="30DC7DCA" w14:textId="77777777" w:rsidR="00ED6B24" w:rsidRPr="00ED6B24" w:rsidRDefault="00ED6B24" w:rsidP="00ED6B24">
      <w:pPr>
        <w:shd w:val="clear" w:color="auto" w:fill="FBFCFE"/>
        <w:spacing w:after="0" w:line="240" w:lineRule="auto"/>
        <w:outlineLvl w:val="1"/>
        <w:rPr>
          <w:rFonts w:ascii="Segoe UI" w:eastAsia="Times New Roman" w:hAnsi="Segoe UI" w:cs="Segoe UI"/>
          <w:b/>
          <w:bCs/>
          <w:color w:val="171A1C"/>
          <w:spacing w:val="-6"/>
          <w:sz w:val="45"/>
          <w:szCs w:val="45"/>
          <w:lang w:val="en-KE" w:eastAsia="en-KE"/>
        </w:rPr>
      </w:pPr>
      <w:r w:rsidRPr="00ED6B24">
        <w:rPr>
          <w:rFonts w:ascii="Segoe UI" w:eastAsia="Times New Roman" w:hAnsi="Segoe UI" w:cs="Segoe UI"/>
          <w:b/>
          <w:bCs/>
          <w:color w:val="171A1C"/>
          <w:spacing w:val="-6"/>
          <w:sz w:val="45"/>
          <w:szCs w:val="45"/>
          <w:lang w:val="en-KE" w:eastAsia="en-KE"/>
        </w:rPr>
        <w:t>9. TLDR (Summary)</w:t>
      </w:r>
    </w:p>
    <w:p w14:paraId="15D268E8" w14:textId="77777777" w:rsidR="00ED6B24" w:rsidRPr="00ED6B24" w:rsidRDefault="00ED6B24" w:rsidP="00ED6B24">
      <w:p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Before joining your undergraduate law programme in Kenya:</w:t>
      </w:r>
    </w:p>
    <w:p w14:paraId="440F3A70"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Familiarize yourself with legal concepts and the Kenyan legal system.</w:t>
      </w:r>
    </w:p>
    <w:p w14:paraId="1741B055"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Develop critical thinking, communication, and time management skills.</w:t>
      </w:r>
    </w:p>
    <w:p w14:paraId="4E1677F5"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Gain professional exposure through seminars, volunteering, and networking.</w:t>
      </w:r>
    </w:p>
    <w:p w14:paraId="4F04CBFE"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Participate in extracurricular activities like moot court and debate.</w:t>
      </w:r>
    </w:p>
    <w:p w14:paraId="0612AEE3"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Research accredited universities, understand entry requirements, and prepare necessary documents.</w:t>
      </w:r>
    </w:p>
    <w:p w14:paraId="15CBE540" w14:textId="77777777" w:rsidR="00ED6B24" w:rsidRPr="00ED6B24" w:rsidRDefault="00ED6B24" w:rsidP="00ED6B24">
      <w:pPr>
        <w:numPr>
          <w:ilvl w:val="0"/>
          <w:numId w:val="46"/>
        </w:numPr>
        <w:shd w:val="clear" w:color="auto" w:fill="FBFCFE"/>
        <w:spacing w:after="0" w:line="240" w:lineRule="auto"/>
        <w:rPr>
          <w:rFonts w:ascii="Segoe UI" w:eastAsia="Times New Roman" w:hAnsi="Segoe UI" w:cs="Segoe UI"/>
          <w:color w:val="555E68"/>
          <w:sz w:val="21"/>
          <w:szCs w:val="21"/>
          <w:lang w:val="en-KE" w:eastAsia="en-KE"/>
        </w:rPr>
      </w:pPr>
      <w:r w:rsidRPr="00ED6B24">
        <w:rPr>
          <w:rFonts w:ascii="Segoe UI" w:eastAsia="Times New Roman" w:hAnsi="Segoe UI" w:cs="Segoe UI"/>
          <w:color w:val="555E68"/>
          <w:sz w:val="21"/>
          <w:szCs w:val="21"/>
          <w:lang w:val="en-KE" w:eastAsia="en-KE"/>
        </w:rPr>
        <w:t>Cultivate resilience, manage stress, and set realistic goals.</w:t>
      </w:r>
    </w:p>
    <w:p w14:paraId="53D49A59" w14:textId="77777777" w:rsidR="000A4932" w:rsidRDefault="000A4932"/>
    <w:sectPr w:rsidR="000A4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DA4"/>
    <w:multiLevelType w:val="multilevel"/>
    <w:tmpl w:val="ABD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B5F"/>
    <w:multiLevelType w:val="multilevel"/>
    <w:tmpl w:val="4D8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7C27"/>
    <w:multiLevelType w:val="multilevel"/>
    <w:tmpl w:val="76D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47A7"/>
    <w:multiLevelType w:val="multilevel"/>
    <w:tmpl w:val="1F6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2E67"/>
    <w:multiLevelType w:val="multilevel"/>
    <w:tmpl w:val="D3F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13375"/>
    <w:multiLevelType w:val="multilevel"/>
    <w:tmpl w:val="7A7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B6CC9"/>
    <w:multiLevelType w:val="multilevel"/>
    <w:tmpl w:val="54A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A151D"/>
    <w:multiLevelType w:val="multilevel"/>
    <w:tmpl w:val="6D5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63BCF"/>
    <w:multiLevelType w:val="multilevel"/>
    <w:tmpl w:val="8C1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83F3E"/>
    <w:multiLevelType w:val="multilevel"/>
    <w:tmpl w:val="D860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C5654"/>
    <w:multiLevelType w:val="multilevel"/>
    <w:tmpl w:val="57F0F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75074"/>
    <w:multiLevelType w:val="multilevel"/>
    <w:tmpl w:val="5DE4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33AD7"/>
    <w:multiLevelType w:val="multilevel"/>
    <w:tmpl w:val="2E0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2B4C"/>
    <w:multiLevelType w:val="multilevel"/>
    <w:tmpl w:val="944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36288"/>
    <w:multiLevelType w:val="multilevel"/>
    <w:tmpl w:val="7F0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B4F03"/>
    <w:multiLevelType w:val="multilevel"/>
    <w:tmpl w:val="CF7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B4753"/>
    <w:multiLevelType w:val="multilevel"/>
    <w:tmpl w:val="EBF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2213"/>
    <w:multiLevelType w:val="multilevel"/>
    <w:tmpl w:val="CDE2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85764"/>
    <w:multiLevelType w:val="multilevel"/>
    <w:tmpl w:val="C40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07FAD"/>
    <w:multiLevelType w:val="multilevel"/>
    <w:tmpl w:val="D47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961879">
    <w:abstractNumId w:val="10"/>
    <w:lvlOverride w:ilvl="0">
      <w:lvl w:ilvl="0">
        <w:numFmt w:val="bullet"/>
        <w:lvlText w:val=""/>
        <w:lvlJc w:val="left"/>
        <w:pPr>
          <w:tabs>
            <w:tab w:val="num" w:pos="720"/>
          </w:tabs>
          <w:ind w:left="720" w:hanging="360"/>
        </w:pPr>
        <w:rPr>
          <w:rFonts w:ascii="Symbol" w:hAnsi="Symbol" w:hint="default"/>
          <w:sz w:val="20"/>
        </w:rPr>
      </w:lvl>
    </w:lvlOverride>
  </w:num>
  <w:num w:numId="2" w16cid:durableId="1660889945">
    <w:abstractNumId w:val="10"/>
    <w:lvlOverride w:ilvl="0">
      <w:lvl w:ilvl="0">
        <w:numFmt w:val="bullet"/>
        <w:lvlText w:val=""/>
        <w:lvlJc w:val="left"/>
        <w:pPr>
          <w:tabs>
            <w:tab w:val="num" w:pos="720"/>
          </w:tabs>
          <w:ind w:left="720" w:hanging="360"/>
        </w:pPr>
        <w:rPr>
          <w:rFonts w:ascii="Symbol" w:hAnsi="Symbol" w:hint="default"/>
          <w:sz w:val="20"/>
        </w:rPr>
      </w:lvl>
    </w:lvlOverride>
  </w:num>
  <w:num w:numId="3" w16cid:durableId="620262069">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96732033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180473873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615909310">
    <w:abstractNumId w:val="10"/>
    <w:lvlOverride w:ilvl="0">
      <w:lvl w:ilvl="0">
        <w:numFmt w:val="bullet"/>
        <w:lvlText w:val=""/>
        <w:lvlJc w:val="left"/>
        <w:pPr>
          <w:tabs>
            <w:tab w:val="num" w:pos="720"/>
          </w:tabs>
          <w:ind w:left="720" w:hanging="360"/>
        </w:pPr>
        <w:rPr>
          <w:rFonts w:ascii="Symbol" w:hAnsi="Symbol" w:hint="default"/>
          <w:sz w:val="20"/>
        </w:rPr>
      </w:lvl>
    </w:lvlOverride>
  </w:num>
  <w:num w:numId="7" w16cid:durableId="751047444">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55096550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32497304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1573155581">
    <w:abstractNumId w:val="10"/>
    <w:lvlOverride w:ilvl="0">
      <w:lvl w:ilvl="0">
        <w:numFmt w:val="bullet"/>
        <w:lvlText w:val=""/>
        <w:lvlJc w:val="left"/>
        <w:pPr>
          <w:tabs>
            <w:tab w:val="num" w:pos="720"/>
          </w:tabs>
          <w:ind w:left="720" w:hanging="360"/>
        </w:pPr>
        <w:rPr>
          <w:rFonts w:ascii="Symbol" w:hAnsi="Symbol" w:hint="default"/>
          <w:sz w:val="20"/>
        </w:rPr>
      </w:lvl>
    </w:lvlOverride>
  </w:num>
  <w:num w:numId="11" w16cid:durableId="2024816663">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64654437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44804094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888497828">
    <w:abstractNumId w:val="10"/>
    <w:lvlOverride w:ilvl="0">
      <w:lvl w:ilvl="0">
        <w:numFmt w:val="bullet"/>
        <w:lvlText w:val=""/>
        <w:lvlJc w:val="left"/>
        <w:pPr>
          <w:tabs>
            <w:tab w:val="num" w:pos="720"/>
          </w:tabs>
          <w:ind w:left="720" w:hanging="360"/>
        </w:pPr>
        <w:rPr>
          <w:rFonts w:ascii="Symbol" w:hAnsi="Symbol" w:hint="default"/>
          <w:sz w:val="20"/>
        </w:rPr>
      </w:lvl>
    </w:lvlOverride>
  </w:num>
  <w:num w:numId="15" w16cid:durableId="75551299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211478481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66081379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110735389">
    <w:abstractNumId w:val="10"/>
    <w:lvlOverride w:ilvl="0">
      <w:lvl w:ilvl="0">
        <w:numFmt w:val="bullet"/>
        <w:lvlText w:val=""/>
        <w:lvlJc w:val="left"/>
        <w:pPr>
          <w:tabs>
            <w:tab w:val="num" w:pos="720"/>
          </w:tabs>
          <w:ind w:left="720" w:hanging="360"/>
        </w:pPr>
        <w:rPr>
          <w:rFonts w:ascii="Symbol" w:hAnsi="Symbol" w:hint="default"/>
          <w:sz w:val="20"/>
        </w:rPr>
      </w:lvl>
    </w:lvlOverride>
  </w:num>
  <w:num w:numId="19" w16cid:durableId="102054615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 w16cid:durableId="210228916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7983580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82860044">
    <w:abstractNumId w:val="10"/>
    <w:lvlOverride w:ilvl="0">
      <w:lvl w:ilvl="0">
        <w:numFmt w:val="bullet"/>
        <w:lvlText w:val=""/>
        <w:lvlJc w:val="left"/>
        <w:pPr>
          <w:tabs>
            <w:tab w:val="num" w:pos="720"/>
          </w:tabs>
          <w:ind w:left="720" w:hanging="360"/>
        </w:pPr>
        <w:rPr>
          <w:rFonts w:ascii="Symbol" w:hAnsi="Symbol" w:hint="default"/>
          <w:sz w:val="20"/>
        </w:rPr>
      </w:lvl>
    </w:lvlOverride>
  </w:num>
  <w:num w:numId="23" w16cid:durableId="857692514">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4" w16cid:durableId="126264649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5" w16cid:durableId="22900283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6" w16cid:durableId="300156682">
    <w:abstractNumId w:val="10"/>
    <w:lvlOverride w:ilvl="0">
      <w:lvl w:ilvl="0">
        <w:numFmt w:val="bullet"/>
        <w:lvlText w:val=""/>
        <w:lvlJc w:val="left"/>
        <w:pPr>
          <w:tabs>
            <w:tab w:val="num" w:pos="720"/>
          </w:tabs>
          <w:ind w:left="720" w:hanging="360"/>
        </w:pPr>
        <w:rPr>
          <w:rFonts w:ascii="Symbol" w:hAnsi="Symbol" w:hint="default"/>
          <w:sz w:val="20"/>
        </w:rPr>
      </w:lvl>
    </w:lvlOverride>
  </w:num>
  <w:num w:numId="27" w16cid:durableId="838468708">
    <w:abstractNumId w:val="10"/>
    <w:lvlOverride w:ilvl="0">
      <w:lvl w:ilvl="0">
        <w:numFmt w:val="bullet"/>
        <w:lvlText w:val=""/>
        <w:lvlJc w:val="left"/>
        <w:pPr>
          <w:tabs>
            <w:tab w:val="num" w:pos="720"/>
          </w:tabs>
          <w:ind w:left="720" w:hanging="360"/>
        </w:pPr>
        <w:rPr>
          <w:rFonts w:ascii="Symbol" w:hAnsi="Symbol" w:hint="default"/>
          <w:sz w:val="20"/>
        </w:rPr>
      </w:lvl>
    </w:lvlOverride>
  </w:num>
  <w:num w:numId="28" w16cid:durableId="943197330">
    <w:abstractNumId w:val="12"/>
  </w:num>
  <w:num w:numId="29" w16cid:durableId="1154876039">
    <w:abstractNumId w:val="14"/>
  </w:num>
  <w:num w:numId="30" w16cid:durableId="105777814">
    <w:abstractNumId w:val="5"/>
  </w:num>
  <w:num w:numId="31" w16cid:durableId="656615039">
    <w:abstractNumId w:val="7"/>
  </w:num>
  <w:num w:numId="32" w16cid:durableId="1810629019">
    <w:abstractNumId w:val="3"/>
  </w:num>
  <w:num w:numId="33" w16cid:durableId="2000185575">
    <w:abstractNumId w:val="9"/>
  </w:num>
  <w:num w:numId="34" w16cid:durableId="1858763231">
    <w:abstractNumId w:val="8"/>
  </w:num>
  <w:num w:numId="35" w16cid:durableId="1315648154">
    <w:abstractNumId w:val="6"/>
  </w:num>
  <w:num w:numId="36" w16cid:durableId="381104321">
    <w:abstractNumId w:val="0"/>
  </w:num>
  <w:num w:numId="37" w16cid:durableId="1296644175">
    <w:abstractNumId w:val="2"/>
  </w:num>
  <w:num w:numId="38" w16cid:durableId="427970521">
    <w:abstractNumId w:val="13"/>
  </w:num>
  <w:num w:numId="39" w16cid:durableId="972322366">
    <w:abstractNumId w:val="1"/>
  </w:num>
  <w:num w:numId="40" w16cid:durableId="2059892580">
    <w:abstractNumId w:val="17"/>
  </w:num>
  <w:num w:numId="41" w16cid:durableId="11538353">
    <w:abstractNumId w:val="19"/>
  </w:num>
  <w:num w:numId="42" w16cid:durableId="1147471581">
    <w:abstractNumId w:val="4"/>
  </w:num>
  <w:num w:numId="43" w16cid:durableId="144051406">
    <w:abstractNumId w:val="18"/>
  </w:num>
  <w:num w:numId="44" w16cid:durableId="1352411961">
    <w:abstractNumId w:val="15"/>
  </w:num>
  <w:num w:numId="45" w16cid:durableId="1390223140">
    <w:abstractNumId w:val="11"/>
  </w:num>
  <w:num w:numId="46" w16cid:durableId="11244699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24"/>
    <w:rsid w:val="000A4932"/>
    <w:rsid w:val="000C0EF0"/>
    <w:rsid w:val="00ED6B2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EC99"/>
  <w15:chartTrackingRefBased/>
  <w15:docId w15:val="{4A2092D1-2DE4-465D-A7DD-9751BE54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B24"/>
    <w:rPr>
      <w:rFonts w:eastAsiaTheme="majorEastAsia" w:cstheme="majorBidi"/>
      <w:color w:val="272727" w:themeColor="text1" w:themeTint="D8"/>
    </w:rPr>
  </w:style>
  <w:style w:type="paragraph" w:styleId="Title">
    <w:name w:val="Title"/>
    <w:basedOn w:val="Normal"/>
    <w:next w:val="Normal"/>
    <w:link w:val="TitleChar"/>
    <w:uiPriority w:val="10"/>
    <w:qFormat/>
    <w:rsid w:val="00ED6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B24"/>
    <w:pPr>
      <w:spacing w:before="160"/>
      <w:jc w:val="center"/>
    </w:pPr>
    <w:rPr>
      <w:i/>
      <w:iCs/>
      <w:color w:val="404040" w:themeColor="text1" w:themeTint="BF"/>
    </w:rPr>
  </w:style>
  <w:style w:type="character" w:customStyle="1" w:styleId="QuoteChar">
    <w:name w:val="Quote Char"/>
    <w:basedOn w:val="DefaultParagraphFont"/>
    <w:link w:val="Quote"/>
    <w:uiPriority w:val="29"/>
    <w:rsid w:val="00ED6B24"/>
    <w:rPr>
      <w:i/>
      <w:iCs/>
      <w:color w:val="404040" w:themeColor="text1" w:themeTint="BF"/>
    </w:rPr>
  </w:style>
  <w:style w:type="paragraph" w:styleId="ListParagraph">
    <w:name w:val="List Paragraph"/>
    <w:basedOn w:val="Normal"/>
    <w:uiPriority w:val="34"/>
    <w:qFormat/>
    <w:rsid w:val="00ED6B24"/>
    <w:pPr>
      <w:ind w:left="720"/>
      <w:contextualSpacing/>
    </w:pPr>
  </w:style>
  <w:style w:type="character" w:styleId="IntenseEmphasis">
    <w:name w:val="Intense Emphasis"/>
    <w:basedOn w:val="DefaultParagraphFont"/>
    <w:uiPriority w:val="21"/>
    <w:qFormat/>
    <w:rsid w:val="00ED6B24"/>
    <w:rPr>
      <w:i/>
      <w:iCs/>
      <w:color w:val="2F5496" w:themeColor="accent1" w:themeShade="BF"/>
    </w:rPr>
  </w:style>
  <w:style w:type="paragraph" w:styleId="IntenseQuote">
    <w:name w:val="Intense Quote"/>
    <w:basedOn w:val="Normal"/>
    <w:next w:val="Normal"/>
    <w:link w:val="IntenseQuoteChar"/>
    <w:uiPriority w:val="30"/>
    <w:qFormat/>
    <w:rsid w:val="00ED6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B24"/>
    <w:rPr>
      <w:i/>
      <w:iCs/>
      <w:color w:val="2F5496" w:themeColor="accent1" w:themeShade="BF"/>
    </w:rPr>
  </w:style>
  <w:style w:type="character" w:styleId="IntenseReference">
    <w:name w:val="Intense Reference"/>
    <w:basedOn w:val="DefaultParagraphFont"/>
    <w:uiPriority w:val="32"/>
    <w:qFormat/>
    <w:rsid w:val="00ED6B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82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kabiru</dc:creator>
  <cp:keywords/>
  <dc:description/>
  <cp:lastModifiedBy>Dominic kabiru</cp:lastModifiedBy>
  <cp:revision>1</cp:revision>
  <dcterms:created xsi:type="dcterms:W3CDTF">2025-05-28T03:27:00Z</dcterms:created>
  <dcterms:modified xsi:type="dcterms:W3CDTF">2025-05-28T03:28:00Z</dcterms:modified>
</cp:coreProperties>
</file>