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1078C3" w:rsidRPr="009A6A11" w14:paraId="3B22A7B8" w14:textId="77777777" w:rsidTr="00C770E6">
        <w:trPr>
          <w:trHeight w:hRule="exact" w:val="1134"/>
        </w:trPr>
        <w:tc>
          <w:tcPr>
            <w:tcW w:w="9214" w:type="dxa"/>
            <w:shd w:val="clear" w:color="auto" w:fill="auto"/>
          </w:tcPr>
          <w:p w14:paraId="67D6EBD8" w14:textId="2501E562" w:rsidR="001078C3" w:rsidRPr="00BB30D1" w:rsidRDefault="00515FD2" w:rsidP="00B816DC">
            <w:pPr>
              <w:pStyle w:val="KUtitel"/>
              <w:rPr>
                <w:lang w:val="en-GB"/>
              </w:rPr>
            </w:pPr>
            <w:r w:rsidRPr="00BB30D1">
              <w:rPr>
                <w:lang w:val="en-GB"/>
              </w:rPr>
              <w:t>Free Recall</w:t>
            </w:r>
          </w:p>
        </w:tc>
      </w:tr>
      <w:tr w:rsidR="001078C3" w:rsidRPr="009A6A11" w14:paraId="12E042F6" w14:textId="77777777" w:rsidTr="00C770E6">
        <w:trPr>
          <w:trHeight w:hRule="exact" w:val="3423"/>
        </w:trPr>
        <w:tc>
          <w:tcPr>
            <w:tcW w:w="9214" w:type="dxa"/>
            <w:shd w:val="clear" w:color="auto" w:fill="auto"/>
          </w:tcPr>
          <w:p w14:paraId="02C10B82" w14:textId="77777777" w:rsidR="00A010F8" w:rsidRPr="00BB30D1" w:rsidRDefault="00BB30D1" w:rsidP="00B816DC">
            <w:pPr>
              <w:pStyle w:val="KUundertitel"/>
            </w:pPr>
            <w:r w:rsidRPr="00BB30D1">
              <w:t>Sebastian Beck</w:t>
            </w:r>
          </w:p>
          <w:p w14:paraId="3B89070D" w14:textId="123FC3A0" w:rsidR="00BB30D1" w:rsidRPr="00BB30D1" w:rsidRDefault="00BB30D1" w:rsidP="00B816DC">
            <w:pPr>
              <w:pStyle w:val="KUundertitel"/>
            </w:pPr>
            <w:r w:rsidRPr="00BB30D1">
              <w:t>PJG511</w:t>
            </w:r>
          </w:p>
        </w:tc>
      </w:tr>
      <w:tr w:rsidR="001078C3" w:rsidRPr="009A6A11" w14:paraId="3FAC94B9" w14:textId="77777777" w:rsidTr="00C770E6">
        <w:trPr>
          <w:trHeight w:val="5493"/>
        </w:trPr>
        <w:tc>
          <w:tcPr>
            <w:tcW w:w="9214" w:type="dxa"/>
            <w:shd w:val="clear" w:color="auto" w:fill="auto"/>
          </w:tcPr>
          <w:p w14:paraId="4178E272" w14:textId="77777777" w:rsidR="00547BA1" w:rsidRPr="00E270DF" w:rsidRDefault="00547BA1" w:rsidP="00B816DC">
            <w:pPr>
              <w:pStyle w:val="Supplinfo"/>
            </w:pPr>
            <w:r w:rsidRPr="00E270DF">
              <w:br/>
            </w:r>
          </w:p>
          <w:p w14:paraId="2CA98379" w14:textId="77777777" w:rsidR="00547BA1" w:rsidRPr="00E270DF" w:rsidRDefault="00547BA1" w:rsidP="00B816DC">
            <w:pPr>
              <w:pStyle w:val="Supplinfo"/>
            </w:pPr>
          </w:p>
          <w:p w14:paraId="029FEC3C" w14:textId="77777777" w:rsidR="00547BA1" w:rsidRPr="00E270DF" w:rsidRDefault="00547BA1" w:rsidP="00B816DC">
            <w:pPr>
              <w:pStyle w:val="Supplinfo"/>
            </w:pPr>
          </w:p>
          <w:p w14:paraId="5D55FBC3" w14:textId="77777777" w:rsidR="00547BA1" w:rsidRPr="00E270DF" w:rsidRDefault="00547BA1" w:rsidP="00B816DC">
            <w:pPr>
              <w:pStyle w:val="Supplinfo"/>
            </w:pPr>
          </w:p>
          <w:p w14:paraId="3F70E772" w14:textId="77777777" w:rsidR="00547BA1" w:rsidRPr="00E270DF" w:rsidRDefault="00547BA1" w:rsidP="00B816DC">
            <w:pPr>
              <w:pStyle w:val="Supplinfo"/>
            </w:pPr>
          </w:p>
          <w:p w14:paraId="675EFB47" w14:textId="77777777" w:rsidR="00547BA1" w:rsidRPr="00E270DF" w:rsidRDefault="00547BA1" w:rsidP="00B816DC">
            <w:pPr>
              <w:pStyle w:val="Supplinfo"/>
            </w:pPr>
          </w:p>
          <w:p w14:paraId="00734E1E" w14:textId="77777777" w:rsidR="00547BA1" w:rsidRPr="00E270DF" w:rsidRDefault="00547BA1" w:rsidP="00B816DC">
            <w:pPr>
              <w:pStyle w:val="Supplinfo"/>
            </w:pPr>
          </w:p>
          <w:p w14:paraId="6563C5EA" w14:textId="300389DE" w:rsidR="001078C3" w:rsidRPr="009A6A11" w:rsidRDefault="00515FD2" w:rsidP="00B816DC">
            <w:pPr>
              <w:pStyle w:val="Supplinfo"/>
              <w:rPr>
                <w:lang w:val="en-GB"/>
              </w:rPr>
            </w:pPr>
            <w:r>
              <w:rPr>
                <w:lang w:val="en-GB"/>
              </w:rPr>
              <w:t>4/12-2019</w:t>
            </w:r>
          </w:p>
        </w:tc>
      </w:tr>
    </w:tbl>
    <w:p w14:paraId="5AD25A91" w14:textId="77777777" w:rsidR="001078C3" w:rsidRPr="009A6A11" w:rsidRDefault="001078C3" w:rsidP="001078C3">
      <w:pPr>
        <w:rPr>
          <w:lang w:val="en-GB"/>
        </w:rPr>
      </w:pPr>
    </w:p>
    <w:p w14:paraId="52E952F4" w14:textId="011BD0B1" w:rsidR="001078C3" w:rsidRPr="009A6A11" w:rsidRDefault="009A6A11" w:rsidP="001078C3">
      <w:pPr>
        <w:pStyle w:val="KUtitel"/>
        <w:pageBreakBefore/>
        <w:rPr>
          <w:lang w:val="en-GB"/>
        </w:rPr>
      </w:pPr>
      <w:r>
        <w:rPr>
          <w:lang w:val="en-GB"/>
        </w:rPr>
        <w:lastRenderedPageBreak/>
        <w:t>Index</w:t>
      </w:r>
    </w:p>
    <w:p w14:paraId="297B5395" w14:textId="1F5A58D3" w:rsidR="00747F8A" w:rsidRDefault="001078C3">
      <w:pPr>
        <w:pStyle w:val="Indholdsfortegnelse1"/>
        <w:rPr>
          <w:rFonts w:asciiTheme="minorHAnsi" w:eastAsiaTheme="minorEastAsia" w:hAnsiTheme="minorHAnsi" w:cstheme="minorBidi"/>
          <w:b w:val="0"/>
          <w:bCs w:val="0"/>
          <w:caps w:val="0"/>
          <w:noProof/>
          <w:sz w:val="22"/>
          <w:szCs w:val="22"/>
        </w:rPr>
      </w:pPr>
      <w:r w:rsidRPr="009A6A11">
        <w:rPr>
          <w:rFonts w:ascii="Times New Roman" w:hAnsi="Times New Roman" w:cs="Times New Roman"/>
          <w:sz w:val="36"/>
          <w:u w:val="single"/>
          <w:lang w:val="en-GB"/>
        </w:rPr>
        <w:fldChar w:fldCharType="begin"/>
      </w:r>
      <w:r w:rsidRPr="00DB6DDB">
        <w:rPr>
          <w:rFonts w:ascii="Times New Roman" w:hAnsi="Times New Roman" w:cs="Times New Roman"/>
          <w:sz w:val="36"/>
          <w:u w:val="single"/>
          <w:lang w:val="en-GB"/>
        </w:rPr>
        <w:instrText xml:space="preserve"> TOC \o "1-3" \h \z \u </w:instrText>
      </w:r>
      <w:r w:rsidRPr="009A6A11">
        <w:rPr>
          <w:rFonts w:ascii="Times New Roman" w:hAnsi="Times New Roman" w:cs="Times New Roman"/>
          <w:sz w:val="36"/>
          <w:u w:val="single"/>
          <w:lang w:val="en-GB"/>
        </w:rPr>
        <w:fldChar w:fldCharType="separate"/>
      </w:r>
      <w:hyperlink w:anchor="_Toc26292356" w:history="1">
        <w:r w:rsidR="00747F8A" w:rsidRPr="00964A56">
          <w:rPr>
            <w:rStyle w:val="Hyperlink"/>
            <w:noProof/>
            <w:lang w:val="en-GB"/>
          </w:rPr>
          <w:t>Introduction</w:t>
        </w:r>
        <w:r w:rsidR="00747F8A">
          <w:rPr>
            <w:noProof/>
            <w:webHidden/>
          </w:rPr>
          <w:tab/>
        </w:r>
        <w:r w:rsidR="00747F8A">
          <w:rPr>
            <w:noProof/>
            <w:webHidden/>
          </w:rPr>
          <w:fldChar w:fldCharType="begin"/>
        </w:r>
        <w:r w:rsidR="00747F8A">
          <w:rPr>
            <w:noProof/>
            <w:webHidden/>
          </w:rPr>
          <w:instrText xml:space="preserve"> PAGEREF _Toc26292356 \h </w:instrText>
        </w:r>
        <w:r w:rsidR="00747F8A">
          <w:rPr>
            <w:noProof/>
            <w:webHidden/>
          </w:rPr>
        </w:r>
        <w:r w:rsidR="00747F8A">
          <w:rPr>
            <w:noProof/>
            <w:webHidden/>
          </w:rPr>
          <w:fldChar w:fldCharType="separate"/>
        </w:r>
        <w:r w:rsidR="00747F8A">
          <w:rPr>
            <w:noProof/>
            <w:webHidden/>
          </w:rPr>
          <w:t>3</w:t>
        </w:r>
        <w:r w:rsidR="00747F8A">
          <w:rPr>
            <w:noProof/>
            <w:webHidden/>
          </w:rPr>
          <w:fldChar w:fldCharType="end"/>
        </w:r>
      </w:hyperlink>
    </w:p>
    <w:p w14:paraId="7B42448E" w14:textId="19FF70A2" w:rsidR="00747F8A" w:rsidRDefault="00747F8A">
      <w:pPr>
        <w:pStyle w:val="Indholdsfortegnelse1"/>
        <w:rPr>
          <w:rFonts w:asciiTheme="minorHAnsi" w:eastAsiaTheme="minorEastAsia" w:hAnsiTheme="minorHAnsi" w:cstheme="minorBidi"/>
          <w:b w:val="0"/>
          <w:bCs w:val="0"/>
          <w:caps w:val="0"/>
          <w:noProof/>
          <w:sz w:val="22"/>
          <w:szCs w:val="22"/>
        </w:rPr>
      </w:pPr>
      <w:hyperlink w:anchor="_Toc26292357" w:history="1">
        <w:r w:rsidRPr="00964A56">
          <w:rPr>
            <w:rStyle w:val="Hyperlink"/>
            <w:noProof/>
            <w:lang w:val="en-GB"/>
          </w:rPr>
          <w:t>Method</w:t>
        </w:r>
        <w:r>
          <w:rPr>
            <w:noProof/>
            <w:webHidden/>
          </w:rPr>
          <w:tab/>
        </w:r>
        <w:r>
          <w:rPr>
            <w:noProof/>
            <w:webHidden/>
          </w:rPr>
          <w:fldChar w:fldCharType="begin"/>
        </w:r>
        <w:r>
          <w:rPr>
            <w:noProof/>
            <w:webHidden/>
          </w:rPr>
          <w:instrText xml:space="preserve"> PAGEREF _Toc26292357 \h </w:instrText>
        </w:r>
        <w:r>
          <w:rPr>
            <w:noProof/>
            <w:webHidden/>
          </w:rPr>
        </w:r>
        <w:r>
          <w:rPr>
            <w:noProof/>
            <w:webHidden/>
          </w:rPr>
          <w:fldChar w:fldCharType="separate"/>
        </w:r>
        <w:r>
          <w:rPr>
            <w:noProof/>
            <w:webHidden/>
          </w:rPr>
          <w:t>3</w:t>
        </w:r>
        <w:r>
          <w:rPr>
            <w:noProof/>
            <w:webHidden/>
          </w:rPr>
          <w:fldChar w:fldCharType="end"/>
        </w:r>
      </w:hyperlink>
    </w:p>
    <w:p w14:paraId="384CFC17" w14:textId="10CBB88D" w:rsidR="00747F8A" w:rsidRDefault="00747F8A">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58" w:history="1">
        <w:r w:rsidRPr="00964A56">
          <w:rPr>
            <w:rStyle w:val="Hyperlink"/>
            <w:noProof/>
            <w:lang w:val="en-GB"/>
          </w:rPr>
          <w:t>Materials</w:t>
        </w:r>
        <w:r>
          <w:rPr>
            <w:noProof/>
            <w:webHidden/>
          </w:rPr>
          <w:tab/>
        </w:r>
        <w:r>
          <w:rPr>
            <w:noProof/>
            <w:webHidden/>
          </w:rPr>
          <w:fldChar w:fldCharType="begin"/>
        </w:r>
        <w:r>
          <w:rPr>
            <w:noProof/>
            <w:webHidden/>
          </w:rPr>
          <w:instrText xml:space="preserve"> PAGEREF _Toc26292358 \h </w:instrText>
        </w:r>
        <w:r>
          <w:rPr>
            <w:noProof/>
            <w:webHidden/>
          </w:rPr>
        </w:r>
        <w:r>
          <w:rPr>
            <w:noProof/>
            <w:webHidden/>
          </w:rPr>
          <w:fldChar w:fldCharType="separate"/>
        </w:r>
        <w:r>
          <w:rPr>
            <w:noProof/>
            <w:webHidden/>
          </w:rPr>
          <w:t>3</w:t>
        </w:r>
        <w:r>
          <w:rPr>
            <w:noProof/>
            <w:webHidden/>
          </w:rPr>
          <w:fldChar w:fldCharType="end"/>
        </w:r>
      </w:hyperlink>
    </w:p>
    <w:p w14:paraId="7C6FC59C" w14:textId="718FCCEA" w:rsidR="00747F8A" w:rsidRDefault="00747F8A">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59" w:history="1">
        <w:r w:rsidRPr="00964A56">
          <w:rPr>
            <w:rStyle w:val="Hyperlink"/>
            <w:noProof/>
            <w:lang w:val="en-GB"/>
          </w:rPr>
          <w:t>Test procedure</w:t>
        </w:r>
        <w:r>
          <w:rPr>
            <w:noProof/>
            <w:webHidden/>
          </w:rPr>
          <w:tab/>
        </w:r>
        <w:r>
          <w:rPr>
            <w:noProof/>
            <w:webHidden/>
          </w:rPr>
          <w:fldChar w:fldCharType="begin"/>
        </w:r>
        <w:r>
          <w:rPr>
            <w:noProof/>
            <w:webHidden/>
          </w:rPr>
          <w:instrText xml:space="preserve"> PAGEREF _Toc26292359 \h </w:instrText>
        </w:r>
        <w:r>
          <w:rPr>
            <w:noProof/>
            <w:webHidden/>
          </w:rPr>
        </w:r>
        <w:r>
          <w:rPr>
            <w:noProof/>
            <w:webHidden/>
          </w:rPr>
          <w:fldChar w:fldCharType="separate"/>
        </w:r>
        <w:r>
          <w:rPr>
            <w:noProof/>
            <w:webHidden/>
          </w:rPr>
          <w:t>3</w:t>
        </w:r>
        <w:r>
          <w:rPr>
            <w:noProof/>
            <w:webHidden/>
          </w:rPr>
          <w:fldChar w:fldCharType="end"/>
        </w:r>
      </w:hyperlink>
    </w:p>
    <w:p w14:paraId="66FCE7E8" w14:textId="57F12307" w:rsidR="00747F8A" w:rsidRDefault="00747F8A">
      <w:pPr>
        <w:pStyle w:val="Indholdsfortegnelse1"/>
        <w:rPr>
          <w:rFonts w:asciiTheme="minorHAnsi" w:eastAsiaTheme="minorEastAsia" w:hAnsiTheme="minorHAnsi" w:cstheme="minorBidi"/>
          <w:b w:val="0"/>
          <w:bCs w:val="0"/>
          <w:caps w:val="0"/>
          <w:noProof/>
          <w:sz w:val="22"/>
          <w:szCs w:val="22"/>
        </w:rPr>
      </w:pPr>
      <w:hyperlink w:anchor="_Toc26292360" w:history="1">
        <w:r w:rsidRPr="00964A56">
          <w:rPr>
            <w:rStyle w:val="Hyperlink"/>
            <w:noProof/>
            <w:lang w:val="en-GB"/>
          </w:rPr>
          <w:t>Results</w:t>
        </w:r>
        <w:r>
          <w:rPr>
            <w:noProof/>
            <w:webHidden/>
          </w:rPr>
          <w:tab/>
        </w:r>
        <w:r>
          <w:rPr>
            <w:noProof/>
            <w:webHidden/>
          </w:rPr>
          <w:fldChar w:fldCharType="begin"/>
        </w:r>
        <w:r>
          <w:rPr>
            <w:noProof/>
            <w:webHidden/>
          </w:rPr>
          <w:instrText xml:space="preserve"> PAGEREF _Toc26292360 \h </w:instrText>
        </w:r>
        <w:r>
          <w:rPr>
            <w:noProof/>
            <w:webHidden/>
          </w:rPr>
        </w:r>
        <w:r>
          <w:rPr>
            <w:noProof/>
            <w:webHidden/>
          </w:rPr>
          <w:fldChar w:fldCharType="separate"/>
        </w:r>
        <w:r>
          <w:rPr>
            <w:noProof/>
            <w:webHidden/>
          </w:rPr>
          <w:t>4</w:t>
        </w:r>
        <w:r>
          <w:rPr>
            <w:noProof/>
            <w:webHidden/>
          </w:rPr>
          <w:fldChar w:fldCharType="end"/>
        </w:r>
      </w:hyperlink>
    </w:p>
    <w:p w14:paraId="0F59A166" w14:textId="5E278836" w:rsidR="00747F8A" w:rsidRDefault="00747F8A">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61" w:history="1">
        <w:r w:rsidRPr="00964A56">
          <w:rPr>
            <w:rStyle w:val="Hyperlink"/>
            <w:noProof/>
            <w:lang w:val="en-GB"/>
          </w:rPr>
          <w:t>List type and word position matters</w:t>
        </w:r>
        <w:r>
          <w:rPr>
            <w:noProof/>
            <w:webHidden/>
          </w:rPr>
          <w:tab/>
        </w:r>
        <w:r>
          <w:rPr>
            <w:noProof/>
            <w:webHidden/>
          </w:rPr>
          <w:fldChar w:fldCharType="begin"/>
        </w:r>
        <w:r>
          <w:rPr>
            <w:noProof/>
            <w:webHidden/>
          </w:rPr>
          <w:instrText xml:space="preserve"> PAGEREF _Toc26292361 \h </w:instrText>
        </w:r>
        <w:r>
          <w:rPr>
            <w:noProof/>
            <w:webHidden/>
          </w:rPr>
        </w:r>
        <w:r>
          <w:rPr>
            <w:noProof/>
            <w:webHidden/>
          </w:rPr>
          <w:fldChar w:fldCharType="separate"/>
        </w:r>
        <w:r>
          <w:rPr>
            <w:noProof/>
            <w:webHidden/>
          </w:rPr>
          <w:t>4</w:t>
        </w:r>
        <w:r>
          <w:rPr>
            <w:noProof/>
            <w:webHidden/>
          </w:rPr>
          <w:fldChar w:fldCharType="end"/>
        </w:r>
      </w:hyperlink>
    </w:p>
    <w:p w14:paraId="7C919207" w14:textId="65958B5D" w:rsidR="00747F8A" w:rsidRDefault="00747F8A">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62" w:history="1">
        <w:r w:rsidRPr="00964A56">
          <w:rPr>
            <w:rStyle w:val="Hyperlink"/>
            <w:noProof/>
            <w:lang w:val="en-US"/>
          </w:rPr>
          <w:t>We found primacy and recency effects</w:t>
        </w:r>
        <w:r>
          <w:rPr>
            <w:noProof/>
            <w:webHidden/>
          </w:rPr>
          <w:tab/>
        </w:r>
        <w:r>
          <w:rPr>
            <w:noProof/>
            <w:webHidden/>
          </w:rPr>
          <w:fldChar w:fldCharType="begin"/>
        </w:r>
        <w:r>
          <w:rPr>
            <w:noProof/>
            <w:webHidden/>
          </w:rPr>
          <w:instrText xml:space="preserve"> PAGEREF _Toc26292362 \h </w:instrText>
        </w:r>
        <w:r>
          <w:rPr>
            <w:noProof/>
            <w:webHidden/>
          </w:rPr>
        </w:r>
        <w:r>
          <w:rPr>
            <w:noProof/>
            <w:webHidden/>
          </w:rPr>
          <w:fldChar w:fldCharType="separate"/>
        </w:r>
        <w:r>
          <w:rPr>
            <w:noProof/>
            <w:webHidden/>
          </w:rPr>
          <w:t>5</w:t>
        </w:r>
        <w:r>
          <w:rPr>
            <w:noProof/>
            <w:webHidden/>
          </w:rPr>
          <w:fldChar w:fldCharType="end"/>
        </w:r>
      </w:hyperlink>
    </w:p>
    <w:p w14:paraId="779C1DC9" w14:textId="14BEAC4D" w:rsidR="00747F8A" w:rsidRDefault="00747F8A">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63" w:history="1">
        <w:r w:rsidRPr="00964A56">
          <w:rPr>
            <w:rStyle w:val="Hyperlink"/>
            <w:noProof/>
            <w:lang w:val="en-US"/>
          </w:rPr>
          <w:t>Primacy effect doesn’t mitigate list type differences</w:t>
        </w:r>
        <w:r>
          <w:rPr>
            <w:noProof/>
            <w:webHidden/>
          </w:rPr>
          <w:tab/>
        </w:r>
        <w:r>
          <w:rPr>
            <w:noProof/>
            <w:webHidden/>
          </w:rPr>
          <w:fldChar w:fldCharType="begin"/>
        </w:r>
        <w:r>
          <w:rPr>
            <w:noProof/>
            <w:webHidden/>
          </w:rPr>
          <w:instrText xml:space="preserve"> PAGEREF _Toc26292363 \h </w:instrText>
        </w:r>
        <w:r>
          <w:rPr>
            <w:noProof/>
            <w:webHidden/>
          </w:rPr>
        </w:r>
        <w:r>
          <w:rPr>
            <w:noProof/>
            <w:webHidden/>
          </w:rPr>
          <w:fldChar w:fldCharType="separate"/>
        </w:r>
        <w:r>
          <w:rPr>
            <w:noProof/>
            <w:webHidden/>
          </w:rPr>
          <w:t>6</w:t>
        </w:r>
        <w:r>
          <w:rPr>
            <w:noProof/>
            <w:webHidden/>
          </w:rPr>
          <w:fldChar w:fldCharType="end"/>
        </w:r>
      </w:hyperlink>
    </w:p>
    <w:p w14:paraId="3B2FA2FA" w14:textId="58D8D26E" w:rsidR="00747F8A" w:rsidRDefault="00747F8A">
      <w:pPr>
        <w:pStyle w:val="Indholdsfortegnelse1"/>
        <w:rPr>
          <w:rFonts w:asciiTheme="minorHAnsi" w:eastAsiaTheme="minorEastAsia" w:hAnsiTheme="minorHAnsi" w:cstheme="minorBidi"/>
          <w:b w:val="0"/>
          <w:bCs w:val="0"/>
          <w:caps w:val="0"/>
          <w:noProof/>
          <w:sz w:val="22"/>
          <w:szCs w:val="22"/>
        </w:rPr>
      </w:pPr>
      <w:hyperlink w:anchor="_Toc26292364" w:history="1">
        <w:r w:rsidRPr="00964A56">
          <w:rPr>
            <w:rStyle w:val="Hyperlink"/>
            <w:noProof/>
            <w:lang w:val="en-GB"/>
          </w:rPr>
          <w:t>Conclusion</w:t>
        </w:r>
        <w:r>
          <w:rPr>
            <w:noProof/>
            <w:webHidden/>
          </w:rPr>
          <w:tab/>
        </w:r>
        <w:r>
          <w:rPr>
            <w:noProof/>
            <w:webHidden/>
          </w:rPr>
          <w:fldChar w:fldCharType="begin"/>
        </w:r>
        <w:r>
          <w:rPr>
            <w:noProof/>
            <w:webHidden/>
          </w:rPr>
          <w:instrText xml:space="preserve"> PAGEREF _Toc26292364 \h </w:instrText>
        </w:r>
        <w:r>
          <w:rPr>
            <w:noProof/>
            <w:webHidden/>
          </w:rPr>
        </w:r>
        <w:r>
          <w:rPr>
            <w:noProof/>
            <w:webHidden/>
          </w:rPr>
          <w:fldChar w:fldCharType="separate"/>
        </w:r>
        <w:r>
          <w:rPr>
            <w:noProof/>
            <w:webHidden/>
          </w:rPr>
          <w:t>6</w:t>
        </w:r>
        <w:r>
          <w:rPr>
            <w:noProof/>
            <w:webHidden/>
          </w:rPr>
          <w:fldChar w:fldCharType="end"/>
        </w:r>
      </w:hyperlink>
    </w:p>
    <w:p w14:paraId="2D8C2D82" w14:textId="2131A26B" w:rsidR="00747F8A" w:rsidRDefault="00747F8A">
      <w:pPr>
        <w:pStyle w:val="Indholdsfortegnelse1"/>
        <w:rPr>
          <w:rFonts w:asciiTheme="minorHAnsi" w:eastAsiaTheme="minorEastAsia" w:hAnsiTheme="minorHAnsi" w:cstheme="minorBidi"/>
          <w:b w:val="0"/>
          <w:bCs w:val="0"/>
          <w:caps w:val="0"/>
          <w:noProof/>
          <w:sz w:val="22"/>
          <w:szCs w:val="22"/>
        </w:rPr>
      </w:pPr>
      <w:hyperlink w:anchor="_Toc26292365" w:history="1">
        <w:r w:rsidRPr="00964A56">
          <w:rPr>
            <w:rStyle w:val="Hyperlink"/>
            <w:noProof/>
            <w:lang w:val="en-GB"/>
          </w:rPr>
          <w:t>References</w:t>
        </w:r>
        <w:r>
          <w:rPr>
            <w:noProof/>
            <w:webHidden/>
          </w:rPr>
          <w:tab/>
        </w:r>
        <w:r>
          <w:rPr>
            <w:noProof/>
            <w:webHidden/>
          </w:rPr>
          <w:fldChar w:fldCharType="begin"/>
        </w:r>
        <w:r>
          <w:rPr>
            <w:noProof/>
            <w:webHidden/>
          </w:rPr>
          <w:instrText xml:space="preserve"> PAGEREF _Toc26292365 \h </w:instrText>
        </w:r>
        <w:r>
          <w:rPr>
            <w:noProof/>
            <w:webHidden/>
          </w:rPr>
        </w:r>
        <w:r>
          <w:rPr>
            <w:noProof/>
            <w:webHidden/>
          </w:rPr>
          <w:fldChar w:fldCharType="separate"/>
        </w:r>
        <w:r>
          <w:rPr>
            <w:noProof/>
            <w:webHidden/>
          </w:rPr>
          <w:t>7</w:t>
        </w:r>
        <w:r>
          <w:rPr>
            <w:noProof/>
            <w:webHidden/>
          </w:rPr>
          <w:fldChar w:fldCharType="end"/>
        </w:r>
      </w:hyperlink>
    </w:p>
    <w:p w14:paraId="4E790DC7" w14:textId="75BAA226" w:rsidR="001078C3" w:rsidRPr="009A6A11" w:rsidRDefault="001078C3" w:rsidP="001078C3">
      <w:pPr>
        <w:rPr>
          <w:lang w:val="en-GB"/>
        </w:rPr>
      </w:pPr>
      <w:r w:rsidRPr="009A6A11">
        <w:rPr>
          <w:caps/>
          <w:sz w:val="36"/>
          <w:szCs w:val="28"/>
          <w:u w:val="single"/>
          <w:lang w:val="en-GB"/>
        </w:rPr>
        <w:fldChar w:fldCharType="end"/>
      </w:r>
    </w:p>
    <w:p w14:paraId="15126B81" w14:textId="77777777" w:rsidR="001078C3" w:rsidRPr="009A6A11" w:rsidRDefault="001078C3" w:rsidP="001078C3">
      <w:pPr>
        <w:rPr>
          <w:lang w:val="en-GB"/>
        </w:rPr>
      </w:pPr>
    </w:p>
    <w:p w14:paraId="440B8D4F" w14:textId="77777777" w:rsidR="00920538" w:rsidRDefault="00920538">
      <w:pPr>
        <w:spacing w:after="160" w:line="259" w:lineRule="auto"/>
        <w:rPr>
          <w:rFonts w:ascii="Arial" w:hAnsi="Arial" w:cs="Arial"/>
          <w:b/>
          <w:bCs/>
          <w:color w:val="000000"/>
          <w:sz w:val="36"/>
          <w:lang w:val="en-GB"/>
        </w:rPr>
      </w:pPr>
      <w:r>
        <w:rPr>
          <w:lang w:val="en-GB"/>
        </w:rPr>
        <w:br w:type="page"/>
      </w:r>
    </w:p>
    <w:p w14:paraId="7EB2F007" w14:textId="56EF8B89" w:rsidR="001078C3" w:rsidRDefault="006F034F" w:rsidP="001078C3">
      <w:pPr>
        <w:pStyle w:val="Overskrift1"/>
        <w:rPr>
          <w:lang w:val="en-GB"/>
        </w:rPr>
      </w:pPr>
      <w:bookmarkStart w:id="0" w:name="_Toc26292356"/>
      <w:bookmarkStart w:id="1" w:name="_GoBack"/>
      <w:r w:rsidRPr="009A6A11">
        <w:rPr>
          <w:lang w:val="en-GB"/>
        </w:rPr>
        <w:lastRenderedPageBreak/>
        <w:t>Introduction</w:t>
      </w:r>
      <w:bookmarkEnd w:id="0"/>
    </w:p>
    <w:p w14:paraId="4AC9E128" w14:textId="1B36921A" w:rsidR="00D93BE8" w:rsidRDefault="00DD15CB" w:rsidP="00FB13C9">
      <w:pPr>
        <w:jc w:val="both"/>
        <w:rPr>
          <w:lang w:val="en-GB"/>
        </w:rPr>
      </w:pPr>
      <w:r>
        <w:rPr>
          <w:lang w:val="en-GB"/>
        </w:rPr>
        <w:t xml:space="preserve">There are many </w:t>
      </w:r>
      <w:r w:rsidR="00F4385D">
        <w:rPr>
          <w:lang w:val="en-GB"/>
        </w:rPr>
        <w:t>models</w:t>
      </w:r>
      <w:r>
        <w:rPr>
          <w:lang w:val="en-GB"/>
        </w:rPr>
        <w:t xml:space="preserve"> concerning </w:t>
      </w:r>
      <w:r w:rsidR="004820F8">
        <w:rPr>
          <w:lang w:val="en-GB"/>
        </w:rPr>
        <w:t>memory; how we</w:t>
      </w:r>
      <w:r w:rsidR="0035671A">
        <w:rPr>
          <w:lang w:val="en-GB"/>
        </w:rPr>
        <w:t xml:space="preserve"> encode, consolidate and retrieve </w:t>
      </w:r>
      <w:r w:rsidR="00EF57CD">
        <w:rPr>
          <w:lang w:val="en-GB"/>
        </w:rPr>
        <w:t>information</w:t>
      </w:r>
      <w:r w:rsidR="00D15B03">
        <w:rPr>
          <w:lang w:val="en-GB"/>
        </w:rPr>
        <w:t xml:space="preserve"> from our </w:t>
      </w:r>
      <w:r w:rsidR="00E70337">
        <w:rPr>
          <w:lang w:val="en-GB"/>
        </w:rPr>
        <w:t xml:space="preserve">memory </w:t>
      </w:r>
      <w:r w:rsidR="00E70337">
        <w:rPr>
          <w:lang w:val="en-GB"/>
        </w:rPr>
        <w:fldChar w:fldCharType="begin" w:fldLock="1"/>
      </w:r>
      <w:r w:rsidR="00A66063">
        <w:rPr>
          <w:lang w:val="en-GB"/>
        </w:rPr>
        <w:instrText>ADDIN CSL_CITATION {"citationItems":[{"id":"ITEM-1","itemData":{"ISBN":"9783540773405","abstract":"MÅ ALDRIG DELES","author":[{"dropping-particle":"","family":"Radvansky","given":"Gabriel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River","title":"Cognition","type":"book"},"uris":["http://www.mendeley.com/documents/?uuid=f28ee512-14d2-4aff-84c4-eca9e323d0e9"]},{"id":"ITEM-2","itemData":{"abstract":"MÅ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G.","non-dropping-particle":"","parse-names":false,"suffix":""}],"edition":"2","id":"ITEM-2","issued":{"date-parts":[["2013"]]},"publisher":"Sinauer Associates, Inc., Publishers","publisher-place":"Sunderland, Massachusetts","title":"Principles of Cognitive Neuroscience","type":"book"},"uris":["http://www.mendeley.com/documents/?uuid=e39b911f-517f-4175-be6e-abc074b0214e"]}],"mendeley":{"formattedCitation":"(Purves et al., 2013; Radvansky &amp; Ashcraft, 2014)","plainTextFormattedCitation":"(Purves et al., 2013; Radvansky &amp; Ashcraft, 2014)","previouslyFormattedCitation":"(Purves et al., 2013; Radvansky &amp; Ashcraft, 2014)"},"properties":{"noteIndex":0},"schema":"https://github.com/citation-style-language/schema/raw/master/csl-citation.json"}</w:instrText>
      </w:r>
      <w:r w:rsidR="00E70337">
        <w:rPr>
          <w:lang w:val="en-GB"/>
        </w:rPr>
        <w:fldChar w:fldCharType="separate"/>
      </w:r>
      <w:r w:rsidR="00E70337" w:rsidRPr="00E70337">
        <w:rPr>
          <w:noProof/>
          <w:lang w:val="en-GB"/>
        </w:rPr>
        <w:t>(Purves et al., 2013; Radvansky &amp; Ashcraft, 2014)</w:t>
      </w:r>
      <w:r w:rsidR="00E70337">
        <w:rPr>
          <w:lang w:val="en-GB"/>
        </w:rPr>
        <w:fldChar w:fldCharType="end"/>
      </w:r>
      <w:r w:rsidR="009E35F1">
        <w:rPr>
          <w:lang w:val="en-GB"/>
        </w:rPr>
        <w:t xml:space="preserve">. </w:t>
      </w:r>
      <w:r w:rsidR="00A37AF9">
        <w:rPr>
          <w:lang w:val="en-GB"/>
        </w:rPr>
        <w:t xml:space="preserve">One of </w:t>
      </w:r>
      <w:r w:rsidR="004C713A">
        <w:rPr>
          <w:lang w:val="en-GB"/>
        </w:rPr>
        <w:t xml:space="preserve">such </w:t>
      </w:r>
      <w:r w:rsidR="00F4385D">
        <w:rPr>
          <w:lang w:val="en-GB"/>
        </w:rPr>
        <w:t xml:space="preserve">models are </w:t>
      </w:r>
      <w:proofErr w:type="spellStart"/>
      <w:r w:rsidR="00F4385D">
        <w:rPr>
          <w:lang w:val="en-GB"/>
        </w:rPr>
        <w:t>Paivios</w:t>
      </w:r>
      <w:proofErr w:type="spellEnd"/>
      <w:r w:rsidR="00F4385D">
        <w:rPr>
          <w:lang w:val="en-GB"/>
        </w:rPr>
        <w:t xml:space="preserve"> dual coding hypot</w:t>
      </w:r>
      <w:r w:rsidR="004C1220">
        <w:rPr>
          <w:lang w:val="en-GB"/>
        </w:rPr>
        <w:t>hesis</w:t>
      </w:r>
      <w:r w:rsidR="00A725A6">
        <w:rPr>
          <w:lang w:val="en-GB"/>
        </w:rPr>
        <w:t>, which states</w:t>
      </w:r>
      <w:r w:rsidR="009A2F05">
        <w:rPr>
          <w:lang w:val="en-GB"/>
        </w:rPr>
        <w:t xml:space="preserve"> that words describing concrete objects</w:t>
      </w:r>
      <w:r w:rsidR="004443C5">
        <w:rPr>
          <w:lang w:val="en-GB"/>
        </w:rPr>
        <w:t xml:space="preserve">, can be encoded twice into memory. Once in terms of their verbal </w:t>
      </w:r>
      <w:r w:rsidR="003F411E">
        <w:rPr>
          <w:lang w:val="en-GB"/>
        </w:rPr>
        <w:t>attributes and again in their imaginal attributes.</w:t>
      </w:r>
      <w:r w:rsidR="003C4852">
        <w:rPr>
          <w:lang w:val="en-GB"/>
        </w:rPr>
        <w:t xml:space="preserve"> Contrary to this, abstract words are only encoded once through their verbal attributes</w:t>
      </w:r>
      <w:r w:rsidR="00850784">
        <w:rPr>
          <w:lang w:val="en-GB"/>
        </w:rPr>
        <w:t xml:space="preserve"> </w:t>
      </w:r>
      <w:r w:rsidR="00850784">
        <w:rPr>
          <w:lang w:val="en-GB"/>
        </w:rPr>
        <w:fldChar w:fldCharType="begin" w:fldLock="1"/>
      </w:r>
      <w:r w:rsidR="00A90FA7">
        <w:rPr>
          <w:lang w:val="en-GB"/>
        </w:rPr>
        <w:instrText>ADDIN CSL_CITATION {"citationItems":[{"id":"ITEM-1","itemData":{"abstract":"Behavioral, patient, and electrophysiological studies have been taken as support for the assumption that processing of abstract words is confined to the left hemisphere, whereas concrete words are processed also by right-hemispheric brain areas. These are thought to provide additional information from an imaginal representational system, as postulated in the dual-coding theory of memory and cognition. Here we report new event-related fMRI data on the processing of concrete and abstract words in a lexical decision task. While abstract words activated a subregion of the left inferior frontal gyrus (BA 45) more strongly than concrete words, specific activity for concrete words was observed in the left basal temporal cortex. These data as well as data from other neuroimaging studies reviewed here are not compatible with the assumption of a specific right-hemispheric involvement for concrete words. The combined findings rather suggest a revised view of the neuroanatomical bases of the imaginal representational system assumed in the dual-coding theory, at least with respect to word recognition.","author":[{"dropping-particle":"","family":"Fiebach","given":"Christian J","non-dropping-particle":"","parse-names":false,"suffix":""},{"dropping-particle":"","family":"Friederici","given":"Angela D","non-dropping-particle":"","parse-names":false,"suffix":""}],"container-title":"Neuropsychologia","id":"ITEM-1","issued":{"date-parts":[["2003"]]},"note":"ERP: Event-related brain potentials","page":"62-70","title":"Processing concrete words: fMRI evidence against a specific right-hemisphere involvement","type":"article-journal","volume":"42"},"uris":["http://www.mendeley.com/documents/?uuid=2036514a-4cdf-4c7c-b326-b3daae44569b"]},{"id":"ITEM-2","itemData":{"ISBN":"9783540773405","abstract":"MÅ ALDRIG DELES","author":[{"dropping-particle":"","family":"Radvansky","given":"Gabriel A.","non-dropping-particle":"","parse-names":false,"suffix":""},{"dropping-particle":"","family":"Ashcraft","given":"Mark H.","non-dropping-particle":"","parse-names":false,"suffix":""}],"edition":"6","id":"ITEM-2","issued":{"date-parts":[["2014"]]},"publisher":"Pearson Education","publisher-place":"Upper Saddle River","title":"Cognition","type":"book"},"locator":"191","uris":["http://www.mendeley.com/documents/?uuid=f28ee512-14d2-4aff-84c4-eca9e323d0e9"]}],"mendeley":{"formattedCitation":"(Fiebach &amp; Friederici, 2003; Radvansky &amp; Ashcraft, 2014, p. 191)","plainTextFormattedCitation":"(Fiebach &amp; Friederici, 2003; Radvansky &amp; Ashcraft, 2014, p. 191)","previouslyFormattedCitation":"(Fiebach &amp; Friederici, 2003; Radvansky &amp; Ashcraft, 2014, p. 191)"},"properties":{"noteIndex":0},"schema":"https://github.com/citation-style-language/schema/raw/master/csl-citation.json"}</w:instrText>
      </w:r>
      <w:r w:rsidR="00850784">
        <w:rPr>
          <w:lang w:val="en-GB"/>
        </w:rPr>
        <w:fldChar w:fldCharType="separate"/>
      </w:r>
      <w:r w:rsidR="00850784" w:rsidRPr="00850784">
        <w:rPr>
          <w:noProof/>
          <w:lang w:val="en-GB"/>
        </w:rPr>
        <w:t>(Fiebach &amp; Friederici, 2003; Radvansky &amp; Ashcraft, 2014, p. 191)</w:t>
      </w:r>
      <w:r w:rsidR="00850784">
        <w:rPr>
          <w:lang w:val="en-GB"/>
        </w:rPr>
        <w:fldChar w:fldCharType="end"/>
      </w:r>
      <w:r w:rsidR="003C4852">
        <w:rPr>
          <w:lang w:val="en-GB"/>
        </w:rPr>
        <w:t>.</w:t>
      </w:r>
      <w:r w:rsidR="00F27363">
        <w:rPr>
          <w:lang w:val="en-GB"/>
        </w:rPr>
        <w:t xml:space="preserve"> </w:t>
      </w:r>
      <w:r w:rsidR="00DE6BEA">
        <w:rPr>
          <w:lang w:val="en-GB"/>
        </w:rPr>
        <w:t xml:space="preserve">The context availability model is another of such models, this </w:t>
      </w:r>
      <w:r w:rsidR="00F147F4">
        <w:rPr>
          <w:lang w:val="en-GB"/>
        </w:rPr>
        <w:t>also states that concrete words are easier encoded</w:t>
      </w:r>
      <w:r w:rsidR="005306ED">
        <w:rPr>
          <w:lang w:val="en-GB"/>
        </w:rPr>
        <w:t xml:space="preserve"> into memory than abstract words.</w:t>
      </w:r>
      <w:r w:rsidR="005204B1">
        <w:rPr>
          <w:lang w:val="en-GB"/>
        </w:rPr>
        <w:t xml:space="preserve"> The reason for this </w:t>
      </w:r>
      <w:r w:rsidR="008A229F">
        <w:rPr>
          <w:lang w:val="en-GB"/>
        </w:rPr>
        <w:t xml:space="preserve">is being, that concrete words are more heavily associated </w:t>
      </w:r>
      <w:r w:rsidR="00E562A9">
        <w:rPr>
          <w:lang w:val="en-GB"/>
        </w:rPr>
        <w:t xml:space="preserve">with other concepts, or that </w:t>
      </w:r>
      <w:r w:rsidR="00720823">
        <w:rPr>
          <w:lang w:val="en-GB"/>
        </w:rPr>
        <w:t xml:space="preserve">semantic representations of abstract concepts contain less information that concrete concepts </w:t>
      </w:r>
      <w:r w:rsidR="00720823">
        <w:rPr>
          <w:lang w:val="en-GB"/>
        </w:rPr>
        <w:fldChar w:fldCharType="begin" w:fldLock="1"/>
      </w:r>
      <w:r w:rsidR="00A90FA7">
        <w:rPr>
          <w:lang w:val="en-GB"/>
        </w:rPr>
        <w:instrText>ADDIN CSL_CITATION {"citationItems":[{"id":"ITEM-1","itemData":{"abstract":"Behavioral, patient, and electrophysiological studies have been taken as support for the assumption that processing of abstract words is confined to the left hemisphere, whereas concrete words are processed also by right-hemispheric brain areas. These are thought to provide additional information from an imaginal representational system, as postulated in the dual-coding theory of memory and cognition. Here we report new event-related fMRI data on the processing of concrete and abstract words in a lexical decision task. While abstract words activated a subregion of the left inferior frontal gyrus (BA 45) more strongly than concrete words, specific activity for concrete words was observed in the left basal temporal cortex. These data as well as data from other neuroimaging studies reviewed here are not compatible with the assumption of a specific right-hemispheric involvement for concrete words. The combined findings rather suggest a revised view of the neuroanatomical bases of the imaginal representational system assumed in the dual-coding theory, at least with respect to word recognition.","author":[{"dropping-particle":"","family":"Fiebach","given":"Christian J","non-dropping-particle":"","parse-names":false,"suffix":""},{"dropping-particle":"","family":"Friederici","given":"Angela D","non-dropping-particle":"","parse-names":false,"suffix":""}],"container-title":"Neuropsychologia","id":"ITEM-1","issued":{"date-parts":[["2003"]]},"note":"ERP: Event-related brain potentials","page":"62-70","title":"Processing concrete words: fMRI evidence against a specific right-hemisphere involvement","type":"article-journal","volume":"42"},"uris":["http://www.mendeley.com/documents/?uuid=2036514a-4cdf-4c7c-b326-b3daae44569b"]}],"mendeley":{"formattedCitation":"(Fiebach &amp; Friederici, 2003)","plainTextFormattedCitation":"(Fiebach &amp; Friederici, 2003)","previouslyFormattedCitation":"(Fiebach &amp; Friederici, 2003)"},"properties":{"noteIndex":0},"schema":"https://github.com/citation-style-language/schema/raw/master/csl-citation.json"}</w:instrText>
      </w:r>
      <w:r w:rsidR="00720823">
        <w:rPr>
          <w:lang w:val="en-GB"/>
        </w:rPr>
        <w:fldChar w:fldCharType="separate"/>
      </w:r>
      <w:r w:rsidR="00720823" w:rsidRPr="00720823">
        <w:rPr>
          <w:noProof/>
          <w:lang w:val="en-GB"/>
        </w:rPr>
        <w:t>(Fiebach &amp; Friederici, 2003)</w:t>
      </w:r>
      <w:r w:rsidR="00720823">
        <w:rPr>
          <w:lang w:val="en-GB"/>
        </w:rPr>
        <w:fldChar w:fldCharType="end"/>
      </w:r>
      <w:r w:rsidR="00720823">
        <w:rPr>
          <w:lang w:val="en-GB"/>
        </w:rPr>
        <w:t>.</w:t>
      </w:r>
      <w:r w:rsidR="00AE3FFE">
        <w:rPr>
          <w:lang w:val="en-GB"/>
        </w:rPr>
        <w:t xml:space="preserve"> This </w:t>
      </w:r>
      <w:r w:rsidR="00C33B46">
        <w:rPr>
          <w:lang w:val="en-GB"/>
        </w:rPr>
        <w:t>experiment</w:t>
      </w:r>
      <w:r w:rsidR="00AE3FFE">
        <w:rPr>
          <w:lang w:val="en-GB"/>
        </w:rPr>
        <w:t xml:space="preserve"> aims to test th</w:t>
      </w:r>
      <w:r w:rsidR="006B5009">
        <w:rPr>
          <w:lang w:val="en-GB"/>
        </w:rPr>
        <w:t>is shared hypothesis that concrete words are easier recalled than abstract words.</w:t>
      </w:r>
    </w:p>
    <w:p w14:paraId="5FCE7B2C" w14:textId="0D3B3982" w:rsidR="006B5009" w:rsidRDefault="00F53998" w:rsidP="007222EA">
      <w:pPr>
        <w:ind w:firstLine="567"/>
        <w:jc w:val="both"/>
        <w:rPr>
          <w:lang w:val="en-GB"/>
        </w:rPr>
      </w:pPr>
      <w:r>
        <w:rPr>
          <w:lang w:val="en-GB"/>
        </w:rPr>
        <w:t>Furthermore,</w:t>
      </w:r>
      <w:r w:rsidR="001A56E5">
        <w:rPr>
          <w:lang w:val="en-GB"/>
        </w:rPr>
        <w:t xml:space="preserve"> </w:t>
      </w:r>
      <w:r w:rsidR="00661C5D">
        <w:rPr>
          <w:lang w:val="en-GB"/>
        </w:rPr>
        <w:t>the</w:t>
      </w:r>
      <w:r w:rsidR="001A56E5">
        <w:rPr>
          <w:lang w:val="en-GB"/>
        </w:rPr>
        <w:t xml:space="preserve"> </w:t>
      </w:r>
      <w:r w:rsidR="00661C5D">
        <w:rPr>
          <w:lang w:val="en-GB"/>
        </w:rPr>
        <w:t xml:space="preserve">experiment </w:t>
      </w:r>
      <w:r w:rsidR="00D1083B">
        <w:rPr>
          <w:lang w:val="en-GB"/>
        </w:rPr>
        <w:t xml:space="preserve">aims to test two serial position effects: primacy- and recency effects. </w:t>
      </w:r>
      <w:r>
        <w:rPr>
          <w:lang w:val="en-GB"/>
        </w:rPr>
        <w:t>Primacy effect refers to the accuracy of recall for the earliest words of the list, while the recency effect refers to accuracy of recall for the last words of the list</w:t>
      </w:r>
      <w:r w:rsidR="0073515C">
        <w:rPr>
          <w:lang w:val="en-GB"/>
        </w:rPr>
        <w:t xml:space="preserve">. Both effects </w:t>
      </w:r>
      <w:r w:rsidR="00CA4685">
        <w:rPr>
          <w:lang w:val="en-GB"/>
        </w:rPr>
        <w:t>predict</w:t>
      </w:r>
      <w:r w:rsidR="00A37C0B">
        <w:rPr>
          <w:lang w:val="en-GB"/>
        </w:rPr>
        <w:t xml:space="preserve"> a higher probability of recall, the primacy due to more rehearsal</w:t>
      </w:r>
      <w:r w:rsidR="009E1971">
        <w:rPr>
          <w:lang w:val="en-GB"/>
        </w:rPr>
        <w:t xml:space="preserve"> and the recency</w:t>
      </w:r>
      <w:r w:rsidR="00A76188">
        <w:rPr>
          <w:lang w:val="en-GB"/>
        </w:rPr>
        <w:t xml:space="preserve"> due to the words still being available in the </w:t>
      </w:r>
      <w:r w:rsidR="00CA4685">
        <w:rPr>
          <w:lang w:val="en-GB"/>
        </w:rPr>
        <w:t>short-term</w:t>
      </w:r>
      <w:r w:rsidR="00A76188">
        <w:rPr>
          <w:lang w:val="en-GB"/>
        </w:rPr>
        <w:t xml:space="preserve"> memory</w:t>
      </w:r>
      <w:r w:rsidR="000A61FA">
        <w:rPr>
          <w:lang w:val="en-GB"/>
        </w:rPr>
        <w:t xml:space="preserve"> (STM)</w:t>
      </w:r>
      <w:r w:rsidR="00A76188">
        <w:rPr>
          <w:lang w:val="en-GB"/>
        </w:rPr>
        <w:t xml:space="preserve">. </w:t>
      </w:r>
      <w:r w:rsidR="00111FA0">
        <w:rPr>
          <w:lang w:val="en-GB"/>
        </w:rPr>
        <w:t xml:space="preserve">Recency effect being linked to </w:t>
      </w:r>
      <w:r w:rsidR="00CA4685">
        <w:rPr>
          <w:lang w:val="en-GB"/>
        </w:rPr>
        <w:t>STM</w:t>
      </w:r>
      <w:r w:rsidR="00111FA0">
        <w:rPr>
          <w:lang w:val="en-GB"/>
        </w:rPr>
        <w:t xml:space="preserve">, means it can be erased by </w:t>
      </w:r>
      <w:r w:rsidR="00C410F0">
        <w:rPr>
          <w:lang w:val="en-GB"/>
        </w:rPr>
        <w:t xml:space="preserve">occupying </w:t>
      </w:r>
      <w:r w:rsidR="000A61FA">
        <w:rPr>
          <w:lang w:val="en-GB"/>
        </w:rPr>
        <w:t>STM</w:t>
      </w:r>
      <w:r w:rsidR="00C410F0">
        <w:rPr>
          <w:lang w:val="en-GB"/>
        </w:rPr>
        <w:t xml:space="preserve"> between </w:t>
      </w:r>
      <w:r w:rsidR="00817D45">
        <w:rPr>
          <w:lang w:val="en-GB"/>
        </w:rPr>
        <w:t>encoding and recalling the list of words</w:t>
      </w:r>
      <w:r w:rsidR="000A61FA">
        <w:rPr>
          <w:lang w:val="en-GB"/>
        </w:rPr>
        <w:t xml:space="preserve"> </w:t>
      </w:r>
      <w:r w:rsidR="000A61FA">
        <w:rPr>
          <w:lang w:val="en-GB"/>
        </w:rPr>
        <w:fldChar w:fldCharType="begin" w:fldLock="1"/>
      </w:r>
      <w:r w:rsidR="00863D5D">
        <w:rPr>
          <w:lang w:val="en-GB"/>
        </w:rPr>
        <w:instrText>ADDIN CSL_CITATION {"citationItems":[{"id":"ITEM-1","itemData":{"ISBN":"9783540773405","abstract":"MÅ ALDRIG DELES","author":[{"dropping-particle":"","family":"Radvansky","given":"Gabriel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River","title":"Cognition","type":"book"},"locator":"145","uris":["http://www.mendeley.com/documents/?uuid=f28ee512-14d2-4aff-84c4-eca9e323d0e9"]}],"mendeley":{"formattedCitation":"(Radvansky &amp; Ashcraft, 2014, p. 145)","plainTextFormattedCitation":"(Radvansky &amp; Ashcraft, 2014, p. 145)","previouslyFormattedCitation":"(Radvansky &amp; Ashcraft, 2014, p. 145)"},"properties":{"noteIndex":0},"schema":"https://github.com/citation-style-language/schema/raw/master/csl-citation.json"}</w:instrText>
      </w:r>
      <w:r w:rsidR="000A61FA">
        <w:rPr>
          <w:lang w:val="en-GB"/>
        </w:rPr>
        <w:fldChar w:fldCharType="separate"/>
      </w:r>
      <w:r w:rsidR="000A61FA" w:rsidRPr="0073515C">
        <w:rPr>
          <w:noProof/>
          <w:lang w:val="en-GB"/>
        </w:rPr>
        <w:t>(Radvansky &amp; Ashcraft, 2014, p. 145)</w:t>
      </w:r>
      <w:r w:rsidR="000A61FA">
        <w:rPr>
          <w:lang w:val="en-GB"/>
        </w:rPr>
        <w:fldChar w:fldCharType="end"/>
      </w:r>
      <w:r w:rsidR="00817D45">
        <w:rPr>
          <w:lang w:val="en-GB"/>
        </w:rPr>
        <w:t>.</w:t>
      </w:r>
    </w:p>
    <w:p w14:paraId="33F0F61A" w14:textId="61C8E7C9" w:rsidR="001078C3" w:rsidRDefault="006F034F" w:rsidP="001078C3">
      <w:pPr>
        <w:pStyle w:val="Overskrift1"/>
        <w:rPr>
          <w:lang w:val="en-GB"/>
        </w:rPr>
      </w:pPr>
      <w:bookmarkStart w:id="2" w:name="_Toc26292357"/>
      <w:r w:rsidRPr="009A6A11">
        <w:rPr>
          <w:lang w:val="en-GB"/>
        </w:rPr>
        <w:t>Method</w:t>
      </w:r>
      <w:bookmarkEnd w:id="2"/>
    </w:p>
    <w:p w14:paraId="7370FA09" w14:textId="6CBFAA9A" w:rsidR="00762DA1" w:rsidRPr="00762DA1" w:rsidRDefault="00762DA1" w:rsidP="007222EA">
      <w:pPr>
        <w:ind w:firstLine="567"/>
        <w:rPr>
          <w:lang w:val="en-GB"/>
        </w:rPr>
      </w:pPr>
      <w:r w:rsidRPr="00421A56">
        <w:rPr>
          <w:lang w:val="en-GB"/>
        </w:rPr>
        <w:t xml:space="preserve">This experiment </w:t>
      </w:r>
      <w:r>
        <w:rPr>
          <w:lang w:val="en-GB"/>
        </w:rPr>
        <w:t>included</w:t>
      </w:r>
      <w:r w:rsidRPr="00421A56">
        <w:rPr>
          <w:lang w:val="en-GB"/>
        </w:rPr>
        <w:t xml:space="preserve"> </w:t>
      </w:r>
      <w:r w:rsidRPr="00421A56">
        <w:rPr>
          <w:i/>
          <w:iCs/>
          <w:lang w:val="en-GB"/>
        </w:rPr>
        <w:t>N</w:t>
      </w:r>
      <w:r w:rsidRPr="00421A56">
        <w:rPr>
          <w:lang w:val="en-GB"/>
        </w:rPr>
        <w:t xml:space="preserve"> = </w:t>
      </w:r>
      <w:r w:rsidR="00E76485">
        <w:rPr>
          <w:lang w:val="en-GB"/>
        </w:rPr>
        <w:t>86</w:t>
      </w:r>
      <w:r w:rsidRPr="00421A56">
        <w:rPr>
          <w:lang w:val="en-GB"/>
        </w:rPr>
        <w:t xml:space="preserve"> participants, all psychology students </w:t>
      </w:r>
      <w:r>
        <w:rPr>
          <w:lang w:val="en-GB"/>
        </w:rPr>
        <w:t>at UCPH</w:t>
      </w:r>
      <w:r w:rsidRPr="00421A56">
        <w:rPr>
          <w:lang w:val="en-GB"/>
        </w:rPr>
        <w:t xml:space="preserve">. </w:t>
      </w:r>
      <w:r w:rsidR="00C73EC0">
        <w:rPr>
          <w:lang w:val="en-GB"/>
        </w:rPr>
        <w:t>Sex</w:t>
      </w:r>
      <w:r w:rsidRPr="00421A56">
        <w:rPr>
          <w:lang w:val="en-GB"/>
        </w:rPr>
        <w:t xml:space="preserve"> and </w:t>
      </w:r>
      <w:r w:rsidR="00C73EC0">
        <w:rPr>
          <w:lang w:val="en-GB"/>
        </w:rPr>
        <w:t>age</w:t>
      </w:r>
      <w:r w:rsidR="00F160E0">
        <w:rPr>
          <w:lang w:val="en-GB"/>
        </w:rPr>
        <w:t xml:space="preserve"> </w:t>
      </w:r>
      <w:r w:rsidRPr="00421A56">
        <w:rPr>
          <w:lang w:val="en-GB"/>
        </w:rPr>
        <w:t xml:space="preserve">differences were not </w:t>
      </w:r>
      <w:r w:rsidR="0060079A">
        <w:rPr>
          <w:lang w:val="en-GB"/>
        </w:rPr>
        <w:t>considered</w:t>
      </w:r>
      <w:r w:rsidRPr="00421A56">
        <w:rPr>
          <w:lang w:val="en-GB"/>
        </w:rPr>
        <w:t>.</w:t>
      </w:r>
    </w:p>
    <w:p w14:paraId="0C753390" w14:textId="71017183" w:rsidR="001E7CA4" w:rsidRDefault="001E7CA4" w:rsidP="00062D7C">
      <w:pPr>
        <w:pStyle w:val="Overskrift2"/>
        <w:rPr>
          <w:lang w:val="en-GB"/>
        </w:rPr>
      </w:pPr>
      <w:bookmarkStart w:id="3" w:name="_Toc26292358"/>
      <w:r>
        <w:rPr>
          <w:lang w:val="en-GB"/>
        </w:rPr>
        <w:t>Materials</w:t>
      </w:r>
      <w:bookmarkEnd w:id="3"/>
      <w:r>
        <w:rPr>
          <w:lang w:val="en-GB"/>
        </w:rPr>
        <w:t xml:space="preserve"> </w:t>
      </w:r>
    </w:p>
    <w:p w14:paraId="5F6CA8F2" w14:textId="6F18212F" w:rsidR="001E7CA4" w:rsidRDefault="00837D31" w:rsidP="003F5F94">
      <w:pPr>
        <w:pStyle w:val="Listeafsnit"/>
        <w:numPr>
          <w:ilvl w:val="0"/>
          <w:numId w:val="2"/>
        </w:numPr>
        <w:rPr>
          <w:lang w:val="en-GB"/>
        </w:rPr>
      </w:pPr>
      <w:r w:rsidRPr="003F5F94">
        <w:rPr>
          <w:lang w:val="en-GB"/>
        </w:rPr>
        <w:t>Wordlists</w:t>
      </w:r>
      <w:r w:rsidR="00F20DF1" w:rsidRPr="003F5F94">
        <w:rPr>
          <w:lang w:val="en-GB"/>
        </w:rPr>
        <w:t xml:space="preserve">: </w:t>
      </w:r>
      <w:r w:rsidR="00B25D16" w:rsidRPr="003F5F94">
        <w:rPr>
          <w:lang w:val="en-GB"/>
        </w:rPr>
        <w:t>Five</w:t>
      </w:r>
      <w:r w:rsidR="00F20DF1" w:rsidRPr="003F5F94">
        <w:rPr>
          <w:lang w:val="en-GB"/>
        </w:rPr>
        <w:t xml:space="preserve"> concrete</w:t>
      </w:r>
      <w:r w:rsidR="0020012E" w:rsidRPr="003F5F94">
        <w:rPr>
          <w:lang w:val="en-GB"/>
        </w:rPr>
        <w:t xml:space="preserve"> and</w:t>
      </w:r>
      <w:r w:rsidR="00F20DF1" w:rsidRPr="003F5F94">
        <w:rPr>
          <w:lang w:val="en-GB"/>
        </w:rPr>
        <w:t xml:space="preserve"> four abstract</w:t>
      </w:r>
      <w:r w:rsidR="0020012E" w:rsidRPr="003F5F94">
        <w:rPr>
          <w:lang w:val="en-GB"/>
        </w:rPr>
        <w:t>,</w:t>
      </w:r>
      <w:r w:rsidR="00F20DF1" w:rsidRPr="003F5F94">
        <w:rPr>
          <w:lang w:val="en-GB"/>
        </w:rPr>
        <w:t xml:space="preserve"> </w:t>
      </w:r>
      <w:r w:rsidR="00EC1420" w:rsidRPr="003F5F94">
        <w:rPr>
          <w:lang w:val="en-GB"/>
        </w:rPr>
        <w:t>20 words in each list.</w:t>
      </w:r>
    </w:p>
    <w:p w14:paraId="0BBDF998" w14:textId="3E4F0840" w:rsidR="00D9485A" w:rsidRPr="003F5F94" w:rsidRDefault="00D9485A" w:rsidP="003F5F94">
      <w:pPr>
        <w:pStyle w:val="Listeafsnit"/>
        <w:numPr>
          <w:ilvl w:val="0"/>
          <w:numId w:val="2"/>
        </w:numPr>
        <w:rPr>
          <w:lang w:val="en-GB"/>
        </w:rPr>
      </w:pPr>
      <w:r>
        <w:rPr>
          <w:lang w:val="en-GB"/>
        </w:rPr>
        <w:t>Stopwatch</w:t>
      </w:r>
    </w:p>
    <w:p w14:paraId="55C94F9B" w14:textId="1AC0D70C" w:rsidR="001E7CA4" w:rsidRPr="001E7CA4" w:rsidRDefault="00062D7C" w:rsidP="00062D7C">
      <w:pPr>
        <w:pStyle w:val="Overskrift2"/>
        <w:rPr>
          <w:lang w:val="en-GB"/>
        </w:rPr>
      </w:pPr>
      <w:bookmarkStart w:id="4" w:name="_Toc26292359"/>
      <w:r>
        <w:rPr>
          <w:lang w:val="en-GB"/>
        </w:rPr>
        <w:t>Test procedure</w:t>
      </w:r>
      <w:bookmarkEnd w:id="4"/>
    </w:p>
    <w:p w14:paraId="3E1E1066" w14:textId="2F43ACF0" w:rsidR="001078C3" w:rsidRPr="009A6A11" w:rsidRDefault="00C30A52" w:rsidP="002A71EF">
      <w:pPr>
        <w:jc w:val="both"/>
        <w:rPr>
          <w:lang w:val="en-GB"/>
        </w:rPr>
      </w:pPr>
      <w:r>
        <w:rPr>
          <w:lang w:val="en-GB"/>
        </w:rPr>
        <w:t>Three persons were present during the experiment: the experimenter (E), an observer (OB), and the participant (P).</w:t>
      </w:r>
      <w:r w:rsidR="00614F89">
        <w:rPr>
          <w:lang w:val="en-GB"/>
        </w:rPr>
        <w:t xml:space="preserve"> </w:t>
      </w:r>
      <w:r w:rsidR="00230E0B">
        <w:rPr>
          <w:lang w:val="en-GB"/>
        </w:rPr>
        <w:t xml:space="preserve">P was </w:t>
      </w:r>
      <w:r w:rsidR="00CC2036">
        <w:rPr>
          <w:lang w:val="en-GB"/>
        </w:rPr>
        <w:t xml:space="preserve">sat </w:t>
      </w:r>
      <w:r w:rsidR="00230E0B">
        <w:rPr>
          <w:lang w:val="en-GB"/>
        </w:rPr>
        <w:t xml:space="preserve">perpendicular </w:t>
      </w:r>
      <w:r w:rsidR="005268BD">
        <w:rPr>
          <w:lang w:val="en-GB"/>
        </w:rPr>
        <w:t xml:space="preserve">across </w:t>
      </w:r>
      <w:r w:rsidR="00230E0B">
        <w:rPr>
          <w:lang w:val="en-GB"/>
        </w:rPr>
        <w:t xml:space="preserve">to </w:t>
      </w:r>
      <w:r w:rsidR="00CC2036">
        <w:rPr>
          <w:lang w:val="en-GB"/>
        </w:rPr>
        <w:t xml:space="preserve">E and OB, </w:t>
      </w:r>
      <w:r w:rsidR="00A17184">
        <w:rPr>
          <w:lang w:val="en-GB"/>
        </w:rPr>
        <w:t xml:space="preserve">in order to minimize distractions </w:t>
      </w:r>
      <w:r w:rsidR="005268BD">
        <w:rPr>
          <w:lang w:val="en-GB"/>
        </w:rPr>
        <w:t xml:space="preserve">while </w:t>
      </w:r>
      <w:r w:rsidR="00974117">
        <w:rPr>
          <w:lang w:val="en-GB"/>
        </w:rPr>
        <w:lastRenderedPageBreak/>
        <w:t xml:space="preserve">still </w:t>
      </w:r>
      <w:r w:rsidR="00E962C9">
        <w:rPr>
          <w:lang w:val="en-GB"/>
        </w:rPr>
        <w:t xml:space="preserve">being able to hear the </w:t>
      </w:r>
      <w:r w:rsidR="00711806">
        <w:rPr>
          <w:lang w:val="en-GB"/>
        </w:rPr>
        <w:t xml:space="preserve">words clearly. </w:t>
      </w:r>
      <w:r w:rsidR="000A7BDC">
        <w:rPr>
          <w:lang w:val="en-GB"/>
        </w:rPr>
        <w:t xml:space="preserve">During the experiment </w:t>
      </w:r>
      <w:r w:rsidR="00502ACB">
        <w:rPr>
          <w:lang w:val="en-GB"/>
        </w:rPr>
        <w:t xml:space="preserve">E read aloud at a two seconds interval </w:t>
      </w:r>
      <w:r w:rsidR="00877351">
        <w:rPr>
          <w:lang w:val="en-GB"/>
        </w:rPr>
        <w:t xml:space="preserve">the 20 words </w:t>
      </w:r>
      <w:r w:rsidR="00EE555D">
        <w:rPr>
          <w:lang w:val="en-GB"/>
        </w:rPr>
        <w:t>on</w:t>
      </w:r>
      <w:r w:rsidR="00877351">
        <w:rPr>
          <w:lang w:val="en-GB"/>
        </w:rPr>
        <w:t xml:space="preserve"> the </w:t>
      </w:r>
      <w:r w:rsidR="009810AA">
        <w:rPr>
          <w:lang w:val="en-GB"/>
        </w:rPr>
        <w:t>list</w:t>
      </w:r>
      <w:r w:rsidR="00877351">
        <w:rPr>
          <w:lang w:val="en-GB"/>
        </w:rPr>
        <w:t>.</w:t>
      </w:r>
      <w:r w:rsidR="00F60224">
        <w:rPr>
          <w:lang w:val="en-GB"/>
        </w:rPr>
        <w:t xml:space="preserve"> </w:t>
      </w:r>
      <w:r w:rsidR="009810AA">
        <w:rPr>
          <w:lang w:val="en-GB"/>
        </w:rPr>
        <w:t>Immediately</w:t>
      </w:r>
      <w:r w:rsidR="00F60224">
        <w:rPr>
          <w:lang w:val="en-GB"/>
        </w:rPr>
        <w:t xml:space="preserve"> after the reading had concluded, P </w:t>
      </w:r>
      <w:r w:rsidR="000B676A">
        <w:rPr>
          <w:lang w:val="en-GB"/>
        </w:rPr>
        <w:t xml:space="preserve">were asked to recall as many words </w:t>
      </w:r>
      <w:r w:rsidR="003F6052">
        <w:rPr>
          <w:lang w:val="en-GB"/>
        </w:rPr>
        <w:t xml:space="preserve">from the list </w:t>
      </w:r>
      <w:r w:rsidR="000B676A">
        <w:rPr>
          <w:lang w:val="en-GB"/>
        </w:rPr>
        <w:t xml:space="preserve">as possible, in any order the words were remembered. OB recorded </w:t>
      </w:r>
      <w:r w:rsidR="00393070">
        <w:rPr>
          <w:lang w:val="en-GB"/>
        </w:rPr>
        <w:t xml:space="preserve">correct and misremembered words. </w:t>
      </w:r>
      <w:r w:rsidR="00D65C20">
        <w:rPr>
          <w:lang w:val="en-GB"/>
        </w:rPr>
        <w:t xml:space="preserve">E alternated between reading </w:t>
      </w:r>
      <w:r w:rsidR="00CE09A1">
        <w:rPr>
          <w:lang w:val="en-GB"/>
        </w:rPr>
        <w:t>concrete and abstract lists. Each P had one interference list chosen at random</w:t>
      </w:r>
      <w:r w:rsidR="00F60224">
        <w:rPr>
          <w:lang w:val="en-GB"/>
        </w:rPr>
        <w:t xml:space="preserve"> </w:t>
      </w:r>
      <w:r w:rsidR="0020012E">
        <w:rPr>
          <w:lang w:val="en-GB"/>
        </w:rPr>
        <w:t xml:space="preserve">from the concrete </w:t>
      </w:r>
      <w:r w:rsidR="00EA2E1A">
        <w:rPr>
          <w:lang w:val="en-GB"/>
        </w:rPr>
        <w:t xml:space="preserve">wordlists. </w:t>
      </w:r>
      <w:r w:rsidR="00DD5755">
        <w:rPr>
          <w:lang w:val="en-GB"/>
        </w:rPr>
        <w:t xml:space="preserve">The P was not informed nor warned about the interference </w:t>
      </w:r>
      <w:r w:rsidR="00C863F2">
        <w:rPr>
          <w:lang w:val="en-GB"/>
        </w:rPr>
        <w:t xml:space="preserve">list </w:t>
      </w:r>
      <w:r w:rsidR="00AD1F6F">
        <w:rPr>
          <w:lang w:val="en-GB"/>
        </w:rPr>
        <w:t xml:space="preserve">beforehand. </w:t>
      </w:r>
      <w:r w:rsidR="003319E2">
        <w:rPr>
          <w:lang w:val="en-GB"/>
        </w:rPr>
        <w:t xml:space="preserve">The interference </w:t>
      </w:r>
      <w:r w:rsidR="008B2009">
        <w:rPr>
          <w:lang w:val="en-GB"/>
        </w:rPr>
        <w:t>differentiated from the regular lists by including a</w:t>
      </w:r>
      <w:r w:rsidR="00261DCE">
        <w:rPr>
          <w:lang w:val="en-GB"/>
        </w:rPr>
        <w:t>n</w:t>
      </w:r>
      <w:r w:rsidR="008B2009">
        <w:rPr>
          <w:lang w:val="en-GB"/>
        </w:rPr>
        <w:t xml:space="preserve"> interference task</w:t>
      </w:r>
      <w:r w:rsidR="00B416B0">
        <w:rPr>
          <w:lang w:val="en-GB"/>
        </w:rPr>
        <w:t xml:space="preserve">. </w:t>
      </w:r>
      <w:r w:rsidR="00B77EDF">
        <w:rPr>
          <w:lang w:val="en-GB"/>
        </w:rPr>
        <w:t xml:space="preserve">Before immediately recalling as many words as possible, P was asked to </w:t>
      </w:r>
      <w:r w:rsidR="00201C36">
        <w:rPr>
          <w:lang w:val="en-GB"/>
        </w:rPr>
        <w:t xml:space="preserve">count backwards </w:t>
      </w:r>
      <w:r w:rsidR="00B77EDF">
        <w:rPr>
          <w:lang w:val="en-GB"/>
        </w:rPr>
        <w:t>from 392</w:t>
      </w:r>
      <w:r w:rsidR="00201C36">
        <w:rPr>
          <w:lang w:val="en-GB"/>
        </w:rPr>
        <w:t xml:space="preserve"> by continually subtracting 3. </w:t>
      </w:r>
      <w:r w:rsidR="009824EF">
        <w:rPr>
          <w:lang w:val="en-GB"/>
        </w:rPr>
        <w:t xml:space="preserve">After 30 seconds of backwards counting, P was asked to </w:t>
      </w:r>
      <w:r w:rsidR="00470FBC">
        <w:rPr>
          <w:lang w:val="en-GB"/>
        </w:rPr>
        <w:t xml:space="preserve">recall as usual.  </w:t>
      </w:r>
    </w:p>
    <w:p w14:paraId="4D0C6EEB" w14:textId="1DB5E185" w:rsidR="001078C3" w:rsidRDefault="00734925" w:rsidP="001078C3">
      <w:pPr>
        <w:pStyle w:val="Overskrift1"/>
        <w:rPr>
          <w:lang w:val="en-GB"/>
        </w:rPr>
      </w:pPr>
      <w:bookmarkStart w:id="5" w:name="_Toc26292360"/>
      <w:r w:rsidRPr="009A6A11">
        <w:rPr>
          <w:lang w:val="en-GB"/>
        </w:rPr>
        <w:t>Results</w:t>
      </w:r>
      <w:bookmarkEnd w:id="5"/>
    </w:p>
    <w:p w14:paraId="64278F4F" w14:textId="7B37E5E6" w:rsidR="000C7F81" w:rsidRDefault="00AC0225" w:rsidP="000C7F81">
      <w:pPr>
        <w:keepNext/>
        <w:jc w:val="center"/>
      </w:pPr>
      <w:r>
        <w:rPr>
          <w:noProof/>
        </w:rPr>
        <w:drawing>
          <wp:inline distT="0" distB="0" distL="0" distR="0" wp14:anchorId="29A47462" wp14:editId="25118F8C">
            <wp:extent cx="5731510" cy="3376295"/>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5CB1AEDA" w14:textId="0E7801FB" w:rsidR="000C7F81" w:rsidRPr="00A41043" w:rsidRDefault="000C7F81" w:rsidP="000C7F81">
      <w:pPr>
        <w:pStyle w:val="Billedtekst"/>
        <w:jc w:val="center"/>
        <w:rPr>
          <w:lang w:val="en-US"/>
        </w:rPr>
      </w:pPr>
      <w:r w:rsidRPr="00A41043">
        <w:rPr>
          <w:lang w:val="en-US"/>
        </w:rPr>
        <w:t xml:space="preserve">Figure </w:t>
      </w:r>
      <w:r>
        <w:fldChar w:fldCharType="begin"/>
      </w:r>
      <w:r w:rsidRPr="00A41043">
        <w:rPr>
          <w:lang w:val="en-US"/>
        </w:rPr>
        <w:instrText xml:space="preserve"> SEQ Figure \* ARABIC </w:instrText>
      </w:r>
      <w:r>
        <w:fldChar w:fldCharType="separate"/>
      </w:r>
      <w:r w:rsidR="001B41C0">
        <w:rPr>
          <w:noProof/>
          <w:lang w:val="en-US"/>
        </w:rPr>
        <w:t>1</w:t>
      </w:r>
      <w:r>
        <w:fldChar w:fldCharType="end"/>
      </w:r>
      <w:r w:rsidR="00A41043" w:rsidRPr="00A41043">
        <w:rPr>
          <w:lang w:val="en-US"/>
        </w:rPr>
        <w:t xml:space="preserve">: Shows the </w:t>
      </w:r>
      <w:r w:rsidR="003978B9">
        <w:rPr>
          <w:lang w:val="en-US"/>
        </w:rPr>
        <w:t>S</w:t>
      </w:r>
      <w:r w:rsidR="00A41043" w:rsidRPr="00A41043">
        <w:rPr>
          <w:lang w:val="en-US"/>
        </w:rPr>
        <w:t xml:space="preserve">erial </w:t>
      </w:r>
      <w:r w:rsidR="003978B9">
        <w:rPr>
          <w:lang w:val="en-US"/>
        </w:rPr>
        <w:t>P</w:t>
      </w:r>
      <w:r w:rsidR="00A41043">
        <w:rPr>
          <w:lang w:val="en-US"/>
        </w:rPr>
        <w:t xml:space="preserve">osition </w:t>
      </w:r>
      <w:r w:rsidR="003978B9">
        <w:rPr>
          <w:lang w:val="en-US"/>
        </w:rPr>
        <w:t>E</w:t>
      </w:r>
      <w:r w:rsidR="00A41043">
        <w:rPr>
          <w:lang w:val="en-US"/>
        </w:rPr>
        <w:t xml:space="preserve">ffect for each word in each of the three </w:t>
      </w:r>
      <w:r w:rsidR="000542D1">
        <w:rPr>
          <w:lang w:val="en-US"/>
        </w:rPr>
        <w:t xml:space="preserve">different </w:t>
      </w:r>
      <w:r w:rsidR="00A41043">
        <w:rPr>
          <w:lang w:val="en-US"/>
        </w:rPr>
        <w:t>lists</w:t>
      </w:r>
      <w:r w:rsidR="000542D1">
        <w:rPr>
          <w:lang w:val="en-US"/>
        </w:rPr>
        <w:t>.</w:t>
      </w:r>
      <w:r w:rsidR="00B30E57">
        <w:rPr>
          <w:lang w:val="en-US"/>
        </w:rPr>
        <w:t xml:space="preserve"> The graph </w:t>
      </w:r>
      <w:r w:rsidR="001B41C0">
        <w:rPr>
          <w:lang w:val="en-US"/>
        </w:rPr>
        <w:t>show</w:t>
      </w:r>
      <w:r w:rsidR="006F340D">
        <w:rPr>
          <w:lang w:val="en-US"/>
        </w:rPr>
        <w:t>s</w:t>
      </w:r>
      <w:r w:rsidR="001B41C0">
        <w:rPr>
          <w:lang w:val="en-US"/>
        </w:rPr>
        <w:t xml:space="preserve"> both</w:t>
      </w:r>
      <w:r w:rsidR="004C583A">
        <w:rPr>
          <w:lang w:val="en-US"/>
        </w:rPr>
        <w:t xml:space="preserve"> recency and primacy effects</w:t>
      </w:r>
      <w:r w:rsidR="00C1052A">
        <w:rPr>
          <w:lang w:val="en-US"/>
        </w:rPr>
        <w:t xml:space="preserve"> for concrete and abstract lists, but only primacy effect for the interference list.</w:t>
      </w:r>
    </w:p>
    <w:p w14:paraId="6599750B" w14:textId="083BC955" w:rsidR="00B76C33" w:rsidRDefault="00B30E57" w:rsidP="001126F4">
      <w:pPr>
        <w:pStyle w:val="Overskrift2"/>
        <w:rPr>
          <w:lang w:val="en-GB"/>
        </w:rPr>
      </w:pPr>
      <w:bookmarkStart w:id="6" w:name="_Toc26292361"/>
      <w:r>
        <w:rPr>
          <w:lang w:val="en-GB"/>
        </w:rPr>
        <w:t>List type and word position matters</w:t>
      </w:r>
      <w:bookmarkEnd w:id="6"/>
    </w:p>
    <w:p w14:paraId="48F509AC" w14:textId="10EF92FC" w:rsidR="00056381" w:rsidRDefault="00CE0187" w:rsidP="00A87729">
      <w:pPr>
        <w:rPr>
          <w:lang w:val="en-US"/>
        </w:rPr>
      </w:pPr>
      <w:r>
        <w:rPr>
          <w:lang w:val="en-US"/>
        </w:rPr>
        <w:t xml:space="preserve">Figure 1 </w:t>
      </w:r>
      <w:r w:rsidR="00BD4A55">
        <w:rPr>
          <w:lang w:val="en-US"/>
        </w:rPr>
        <w:t>shows differences in recall</w:t>
      </w:r>
      <w:r w:rsidR="000E1D2F">
        <w:rPr>
          <w:lang w:val="en-US"/>
        </w:rPr>
        <w:t xml:space="preserve"> </w:t>
      </w:r>
      <w:r w:rsidR="00BD4A55">
        <w:rPr>
          <w:lang w:val="en-US"/>
        </w:rPr>
        <w:t>pro</w:t>
      </w:r>
      <w:r w:rsidR="000E1D2F">
        <w:rPr>
          <w:lang w:val="en-US"/>
        </w:rPr>
        <w:t xml:space="preserve">bability dependent on </w:t>
      </w:r>
      <w:r w:rsidR="00E40BA0">
        <w:rPr>
          <w:lang w:val="en-US"/>
        </w:rPr>
        <w:t>word position and list type. This was confirmed through a</w:t>
      </w:r>
      <w:r w:rsidR="00552DE7" w:rsidRPr="002A361F">
        <w:rPr>
          <w:lang w:val="en-US"/>
        </w:rPr>
        <w:t xml:space="preserve"> repeated measures </w:t>
      </w:r>
      <w:r w:rsidR="00552DE7">
        <w:rPr>
          <w:lang w:val="en-US"/>
        </w:rPr>
        <w:t xml:space="preserve">ANOVA </w:t>
      </w:r>
      <w:r w:rsidR="003F00F4">
        <w:rPr>
          <w:lang w:val="en-US"/>
        </w:rPr>
        <w:t xml:space="preserve">which </w:t>
      </w:r>
      <w:r w:rsidR="00552DE7">
        <w:rPr>
          <w:lang w:val="en-US"/>
        </w:rPr>
        <w:t xml:space="preserve">showed significant main effects of list type, </w:t>
      </w:r>
      <w:r w:rsidR="00552DE7">
        <w:rPr>
          <w:i/>
          <w:iCs/>
          <w:lang w:val="en-US"/>
        </w:rPr>
        <w:t>F</w:t>
      </w:r>
      <w:r w:rsidR="00552DE7">
        <w:rPr>
          <w:lang w:val="en-US"/>
        </w:rPr>
        <w:t xml:space="preserve">(1.69, 143.86) = 25.23, </w:t>
      </w:r>
      <w:r w:rsidR="00552DE7">
        <w:rPr>
          <w:i/>
          <w:iCs/>
          <w:lang w:val="en-US"/>
        </w:rPr>
        <w:t>p</w:t>
      </w:r>
      <w:r w:rsidR="00552DE7">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552DE7">
        <w:rPr>
          <w:lang w:val="en-US"/>
        </w:rPr>
        <w:t xml:space="preserve"> = .23 (Huyhn-Feldt corrected), and of word position, </w:t>
      </w:r>
      <w:r w:rsidR="00552DE7">
        <w:rPr>
          <w:i/>
          <w:iCs/>
          <w:lang w:val="en-US"/>
        </w:rPr>
        <w:t>F</w:t>
      </w:r>
      <w:r w:rsidR="00552DE7">
        <w:rPr>
          <w:lang w:val="en-US"/>
        </w:rPr>
        <w:t xml:space="preserve">(16.05, 1364.42) = 50.23, </w:t>
      </w:r>
      <w:r w:rsidR="00552DE7">
        <w:rPr>
          <w:i/>
          <w:iCs/>
          <w:lang w:val="en-US"/>
        </w:rPr>
        <w:t>p</w:t>
      </w:r>
      <w:r w:rsidR="00552DE7">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552DE7">
        <w:rPr>
          <w:lang w:val="en-US"/>
        </w:rPr>
        <w:t xml:space="preserve"> = .37 (Huyhn-Feldt corrected). There was a significant interaction </w:t>
      </w:r>
      <w:r w:rsidR="00552DE7">
        <w:rPr>
          <w:lang w:val="en-US"/>
        </w:rPr>
        <w:lastRenderedPageBreak/>
        <w:t xml:space="preserve">between list type and word position, </w:t>
      </w:r>
      <w:r w:rsidR="00552DE7">
        <w:rPr>
          <w:i/>
          <w:iCs/>
          <w:lang w:val="en-US"/>
        </w:rPr>
        <w:t>F</w:t>
      </w:r>
      <w:r w:rsidR="00552DE7">
        <w:rPr>
          <w:lang w:val="en-US"/>
        </w:rPr>
        <w:t xml:space="preserve">(28.24, 2400.28) = 7.82, </w:t>
      </w:r>
      <w:r w:rsidR="00552DE7">
        <w:rPr>
          <w:i/>
          <w:iCs/>
          <w:lang w:val="en-US"/>
        </w:rPr>
        <w:t>p</w:t>
      </w:r>
      <w:r w:rsidR="00552DE7">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552DE7">
        <w:rPr>
          <w:lang w:val="en-US"/>
        </w:rPr>
        <w:t xml:space="preserve"> = .08 (</w:t>
      </w:r>
      <w:proofErr w:type="spellStart"/>
      <w:r w:rsidR="00552DE7">
        <w:rPr>
          <w:lang w:val="en-US"/>
        </w:rPr>
        <w:t>Huyhn</w:t>
      </w:r>
      <w:proofErr w:type="spellEnd"/>
      <w:r w:rsidR="00552DE7">
        <w:rPr>
          <w:lang w:val="en-US"/>
        </w:rPr>
        <w:t>-Feldt corrected).</w:t>
      </w:r>
      <w:r w:rsidR="00B42532">
        <w:rPr>
          <w:lang w:val="en-US"/>
        </w:rPr>
        <w:t xml:space="preserve"> </w:t>
      </w:r>
      <w:r w:rsidR="008138CF">
        <w:rPr>
          <w:lang w:val="en-US"/>
        </w:rPr>
        <w:t xml:space="preserve">Even when interference was not included, list type still showed </w:t>
      </w:r>
      <w:r w:rsidR="00A55417">
        <w:rPr>
          <w:lang w:val="en-US"/>
        </w:rPr>
        <w:t>a significant main effect</w:t>
      </w:r>
      <w:r w:rsidR="00056381">
        <w:rPr>
          <w:lang w:val="en-US"/>
        </w:rPr>
        <w:t xml:space="preserve">, </w:t>
      </w:r>
      <w:r w:rsidR="00056381">
        <w:rPr>
          <w:i/>
          <w:iCs/>
          <w:lang w:val="en-US"/>
        </w:rPr>
        <w:t>F</w:t>
      </w:r>
      <w:r w:rsidR="00056381">
        <w:rPr>
          <w:lang w:val="en-US"/>
        </w:rPr>
        <w:t xml:space="preserve">(1, 85) = 52.67, </w:t>
      </w:r>
      <w:r w:rsidR="00056381">
        <w:rPr>
          <w:i/>
          <w:iCs/>
          <w:lang w:val="en-US"/>
        </w:rPr>
        <w:t>p</w:t>
      </w:r>
      <w:r w:rsidR="00056381">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056381">
        <w:rPr>
          <w:lang w:val="en-US"/>
        </w:rPr>
        <w:t xml:space="preserve"> = .38.</w:t>
      </w:r>
      <w:r w:rsidR="00A55417">
        <w:rPr>
          <w:lang w:val="en-US"/>
        </w:rPr>
        <w:t xml:space="preserve"> </w:t>
      </w:r>
      <w:r w:rsidR="002C40BC">
        <w:rPr>
          <w:lang w:val="en-US"/>
        </w:rPr>
        <w:t>The main effects</w:t>
      </w:r>
      <w:r w:rsidR="005C7429">
        <w:rPr>
          <w:lang w:val="en-US"/>
        </w:rPr>
        <w:t xml:space="preserve"> show that </w:t>
      </w:r>
      <w:r w:rsidR="00CA3433">
        <w:rPr>
          <w:lang w:val="en-US"/>
        </w:rPr>
        <w:t xml:space="preserve">recall probability </w:t>
      </w:r>
      <w:r w:rsidR="00643074">
        <w:rPr>
          <w:lang w:val="en-US"/>
        </w:rPr>
        <w:t>does depend on what type of list is used, and where on the list a word is</w:t>
      </w:r>
      <w:r w:rsidR="00552F6F">
        <w:rPr>
          <w:lang w:val="en-US"/>
        </w:rPr>
        <w:t xml:space="preserve"> placed</w:t>
      </w:r>
      <w:r w:rsidR="00643074">
        <w:rPr>
          <w:lang w:val="en-US"/>
        </w:rPr>
        <w:t>.</w:t>
      </w:r>
      <w:r w:rsidR="00AE4CAC">
        <w:rPr>
          <w:lang w:val="en-US"/>
        </w:rPr>
        <w:t xml:space="preserve"> </w:t>
      </w:r>
      <w:r w:rsidR="00B00769">
        <w:rPr>
          <w:lang w:val="en-US"/>
        </w:rPr>
        <w:t xml:space="preserve">The interaction shows that </w:t>
      </w:r>
      <w:r w:rsidR="00E26FB9">
        <w:rPr>
          <w:lang w:val="en-US"/>
        </w:rPr>
        <w:t xml:space="preserve">this varies </w:t>
      </w:r>
      <w:r w:rsidR="00CD09AC">
        <w:rPr>
          <w:lang w:val="en-US"/>
        </w:rPr>
        <w:t xml:space="preserve">dependent </w:t>
      </w:r>
      <w:r w:rsidR="004F0EA2">
        <w:rPr>
          <w:lang w:val="en-US"/>
        </w:rPr>
        <w:t xml:space="preserve">on </w:t>
      </w:r>
      <w:r w:rsidR="009B7FD5">
        <w:rPr>
          <w:lang w:val="en-US"/>
        </w:rPr>
        <w:t xml:space="preserve">list type. </w:t>
      </w:r>
      <w:r w:rsidR="00503DB0">
        <w:rPr>
          <w:lang w:val="en-US"/>
        </w:rPr>
        <w:t>As shown in figure 1, concrete words have a higher probability of recall tha</w:t>
      </w:r>
      <w:r w:rsidR="003C579B">
        <w:rPr>
          <w:lang w:val="en-US"/>
        </w:rPr>
        <w:t>n</w:t>
      </w:r>
      <w:r w:rsidR="00503DB0">
        <w:rPr>
          <w:lang w:val="en-US"/>
        </w:rPr>
        <w:t xml:space="preserve"> abstract </w:t>
      </w:r>
      <w:r w:rsidR="002E243C">
        <w:rPr>
          <w:lang w:val="en-US"/>
        </w:rPr>
        <w:t>words</w:t>
      </w:r>
      <w:r w:rsidR="00503DB0">
        <w:rPr>
          <w:lang w:val="en-US"/>
        </w:rPr>
        <w:t xml:space="preserve">, </w:t>
      </w:r>
      <w:r w:rsidR="00342FC1">
        <w:rPr>
          <w:lang w:val="en-US"/>
        </w:rPr>
        <w:t xml:space="preserve">which supports </w:t>
      </w:r>
      <w:r w:rsidR="00C71D92">
        <w:rPr>
          <w:lang w:val="en-US"/>
        </w:rPr>
        <w:t>the hypothesis.</w:t>
      </w:r>
    </w:p>
    <w:p w14:paraId="4CAE5F26" w14:textId="3475CC8B" w:rsidR="00917BE8" w:rsidRDefault="00917BE8" w:rsidP="00917BE8">
      <w:pPr>
        <w:pStyle w:val="Overskrift2"/>
        <w:rPr>
          <w:lang w:val="en-US"/>
        </w:rPr>
      </w:pPr>
      <w:bookmarkStart w:id="7" w:name="_Toc26292362"/>
      <w:r>
        <w:rPr>
          <w:lang w:val="en-US"/>
        </w:rPr>
        <w:t>We found</w:t>
      </w:r>
      <w:r w:rsidR="000F163D">
        <w:rPr>
          <w:lang w:val="en-US"/>
        </w:rPr>
        <w:t xml:space="preserve"> primacy and recency effects</w:t>
      </w:r>
      <w:bookmarkEnd w:id="7"/>
    </w:p>
    <w:p w14:paraId="67F72A9A" w14:textId="77777777" w:rsidR="001B41C0" w:rsidRDefault="005F6BA7" w:rsidP="001B41C0">
      <w:pPr>
        <w:keepNext/>
        <w:jc w:val="center"/>
      </w:pPr>
      <w:r>
        <w:rPr>
          <w:noProof/>
        </w:rPr>
        <w:drawing>
          <wp:inline distT="0" distB="0" distL="0" distR="0" wp14:anchorId="0267603C" wp14:editId="05895568">
            <wp:extent cx="6120130" cy="3303905"/>
            <wp:effectExtent l="0" t="0" r="13970" b="10795"/>
            <wp:docPr id="4" name="Diagram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34D14E" w14:textId="24C401CE" w:rsidR="005F6BA7" w:rsidRPr="005F6BA7" w:rsidRDefault="001B41C0" w:rsidP="001B41C0">
      <w:pPr>
        <w:pStyle w:val="Billedtekst"/>
        <w:jc w:val="center"/>
        <w:rPr>
          <w:lang w:val="en-US"/>
        </w:rPr>
      </w:pPr>
      <w:r w:rsidRPr="001B41C0">
        <w:rPr>
          <w:lang w:val="en-US"/>
        </w:rPr>
        <w:t xml:space="preserve">Figure </w:t>
      </w:r>
      <w:r>
        <w:fldChar w:fldCharType="begin"/>
      </w:r>
      <w:r w:rsidRPr="001B41C0">
        <w:rPr>
          <w:lang w:val="en-US"/>
        </w:rPr>
        <w:instrText xml:space="preserve"> SEQ Figure \* ARABIC </w:instrText>
      </w:r>
      <w:r>
        <w:fldChar w:fldCharType="separate"/>
      </w:r>
      <w:r w:rsidRPr="001B41C0">
        <w:rPr>
          <w:noProof/>
          <w:lang w:val="en-US"/>
        </w:rPr>
        <w:t>2</w:t>
      </w:r>
      <w:r>
        <w:fldChar w:fldCharType="end"/>
      </w:r>
      <w:r w:rsidRPr="001B41C0">
        <w:rPr>
          <w:lang w:val="en-US"/>
        </w:rPr>
        <w:t>: Shows Serial Position Effect for FP19301</w:t>
      </w:r>
      <w:r w:rsidR="00AE1195">
        <w:rPr>
          <w:lang w:val="en-US"/>
        </w:rPr>
        <w:t xml:space="preserve">. This </w:t>
      </w:r>
      <w:r w:rsidR="007F0034">
        <w:rPr>
          <w:lang w:val="en-US"/>
        </w:rPr>
        <w:t>illustrates primacy and recency effects</w:t>
      </w:r>
      <w:r w:rsidR="007A66D4">
        <w:rPr>
          <w:lang w:val="en-US"/>
        </w:rPr>
        <w:t>,</w:t>
      </w:r>
      <w:r w:rsidR="007F0034">
        <w:rPr>
          <w:lang w:val="en-US"/>
        </w:rPr>
        <w:t xml:space="preserve"> supporting the hypothesis.</w:t>
      </w:r>
    </w:p>
    <w:p w14:paraId="77120FCD" w14:textId="77777777" w:rsidR="00DF1D27" w:rsidRDefault="00DF1D27" w:rsidP="008456CB">
      <w:pPr>
        <w:rPr>
          <w:rStyle w:val="normaltextrun"/>
          <w:shd w:val="clear" w:color="auto" w:fill="FFFFFF"/>
          <w:lang w:val="en-GB"/>
        </w:rPr>
      </w:pPr>
    </w:p>
    <w:p w14:paraId="600AEFBB" w14:textId="7EC3C328" w:rsidR="008456CB" w:rsidRDefault="00477D9D" w:rsidP="006C7C93">
      <w:pPr>
        <w:jc w:val="both"/>
        <w:rPr>
          <w:rStyle w:val="normaltextrun"/>
          <w:color w:val="000000" w:themeColor="text1"/>
          <w:shd w:val="clear" w:color="auto" w:fill="FFFFFF"/>
          <w:lang w:val="en-GB"/>
        </w:rPr>
      </w:pPr>
      <w:r>
        <w:rPr>
          <w:rStyle w:val="normaltextrun"/>
          <w:shd w:val="clear" w:color="auto" w:fill="FFFFFF"/>
          <w:lang w:val="en-GB"/>
        </w:rPr>
        <w:t>In or</w:t>
      </w:r>
      <w:r w:rsidR="00F0452D">
        <w:rPr>
          <w:rStyle w:val="normaltextrun"/>
          <w:shd w:val="clear" w:color="auto" w:fill="FFFFFF"/>
          <w:lang w:val="en-GB"/>
        </w:rPr>
        <w:t>der to test for the primacy effect, a p</w:t>
      </w:r>
      <w:r w:rsidR="008456CB">
        <w:rPr>
          <w:rStyle w:val="normaltextrun"/>
          <w:shd w:val="clear" w:color="auto" w:fill="FFFFFF"/>
          <w:lang w:val="en-GB"/>
        </w:rPr>
        <w:t>aired samples </w:t>
      </w:r>
      <w:r w:rsidR="008456CB">
        <w:rPr>
          <w:rStyle w:val="normaltextrun"/>
          <w:i/>
          <w:iCs/>
          <w:shd w:val="clear" w:color="auto" w:fill="FFFFFF"/>
          <w:lang w:val="en-GB"/>
        </w:rPr>
        <w:t>t</w:t>
      </w:r>
      <w:r w:rsidR="008456CB">
        <w:rPr>
          <w:rStyle w:val="normaltextrun"/>
          <w:shd w:val="clear" w:color="auto" w:fill="FFFFFF"/>
          <w:lang w:val="en-GB"/>
        </w:rPr>
        <w:t xml:space="preserve">-tests </w:t>
      </w:r>
      <w:r w:rsidR="00F0452D">
        <w:rPr>
          <w:rStyle w:val="normaltextrun"/>
          <w:shd w:val="clear" w:color="auto" w:fill="FFFFFF"/>
          <w:lang w:val="en-GB"/>
        </w:rPr>
        <w:t xml:space="preserve">was conducted. This </w:t>
      </w:r>
      <w:r w:rsidR="008456CB">
        <w:rPr>
          <w:rStyle w:val="normaltextrun"/>
          <w:shd w:val="clear" w:color="auto" w:fill="FFFFFF"/>
          <w:lang w:val="en-GB"/>
        </w:rPr>
        <w:t>showed significant differences in mean recall probability between the first two words (</w:t>
      </w:r>
      <w:r w:rsidR="008456CB">
        <w:rPr>
          <w:rStyle w:val="normaltextrun"/>
          <w:i/>
          <w:iCs/>
          <w:shd w:val="clear" w:color="auto" w:fill="FFFFFF"/>
          <w:lang w:val="en-GB"/>
        </w:rPr>
        <w:t>M</w:t>
      </w:r>
      <w:r w:rsidR="008456CB">
        <w:rPr>
          <w:rStyle w:val="normaltextrun"/>
          <w:shd w:val="clear" w:color="auto" w:fill="FFFFFF"/>
          <w:lang w:val="en-GB"/>
        </w:rPr>
        <w:t> = 0.75, </w:t>
      </w:r>
      <w:r w:rsidR="008456CB">
        <w:rPr>
          <w:rStyle w:val="normaltextrun"/>
          <w:i/>
          <w:iCs/>
          <w:shd w:val="clear" w:color="auto" w:fill="FFFFFF"/>
          <w:lang w:val="en-GB"/>
        </w:rPr>
        <w:t>SD</w:t>
      </w:r>
      <w:r w:rsidR="008456CB">
        <w:rPr>
          <w:rStyle w:val="normaltextrun"/>
          <w:shd w:val="clear" w:color="auto" w:fill="FFFFFF"/>
          <w:lang w:val="en-GB"/>
        </w:rPr>
        <w:t> = 0.22) and the middle four words (</w:t>
      </w:r>
      <w:r w:rsidR="008456CB">
        <w:rPr>
          <w:rStyle w:val="normaltextrun"/>
          <w:i/>
          <w:iCs/>
          <w:shd w:val="clear" w:color="auto" w:fill="FFFFFF"/>
          <w:lang w:val="en-GB"/>
        </w:rPr>
        <w:t>M</w:t>
      </w:r>
      <w:r w:rsidR="008456CB">
        <w:rPr>
          <w:rStyle w:val="normaltextrun"/>
          <w:shd w:val="clear" w:color="auto" w:fill="FFFFFF"/>
          <w:lang w:val="en-GB"/>
        </w:rPr>
        <w:t> = 0.38, </w:t>
      </w:r>
      <w:r w:rsidR="008456CB">
        <w:rPr>
          <w:rStyle w:val="normaltextrun"/>
          <w:i/>
          <w:iCs/>
          <w:shd w:val="clear" w:color="auto" w:fill="FFFFFF"/>
          <w:lang w:val="en-GB"/>
        </w:rPr>
        <w:t>SD</w:t>
      </w:r>
      <w:r w:rsidR="008456CB">
        <w:rPr>
          <w:rStyle w:val="normaltextrun"/>
          <w:shd w:val="clear" w:color="auto" w:fill="FFFFFF"/>
          <w:lang w:val="en-GB"/>
        </w:rPr>
        <w:t> = 0.20) in the concrete words list, </w:t>
      </w:r>
      <w:r w:rsidR="008456CB">
        <w:rPr>
          <w:rStyle w:val="normaltextrun"/>
          <w:i/>
          <w:iCs/>
          <w:shd w:val="clear" w:color="auto" w:fill="FFFFFF"/>
          <w:lang w:val="en-GB"/>
        </w:rPr>
        <w:t>t</w:t>
      </w:r>
      <w:r w:rsidR="008456CB">
        <w:rPr>
          <w:rStyle w:val="normaltextrun"/>
          <w:shd w:val="clear" w:color="auto" w:fill="FFFFFF"/>
          <w:lang w:val="en-GB"/>
        </w:rPr>
        <w:t>(85) = 15.53, </w:t>
      </w:r>
      <w:r w:rsidR="008456CB">
        <w:rPr>
          <w:rStyle w:val="normaltextrun"/>
          <w:i/>
          <w:iCs/>
          <w:shd w:val="clear" w:color="auto" w:fill="FFFFFF"/>
          <w:lang w:val="en-GB"/>
        </w:rPr>
        <w:t>p</w:t>
      </w:r>
      <w:r w:rsidR="008456CB">
        <w:rPr>
          <w:rStyle w:val="normaltextrun"/>
          <w:shd w:val="clear" w:color="auto" w:fill="FFFFFF"/>
          <w:lang w:val="en-GB"/>
        </w:rPr>
        <w:t> &lt; .</w:t>
      </w:r>
      <w:r w:rsidR="008456CB" w:rsidRPr="00465EB5">
        <w:rPr>
          <w:rStyle w:val="normaltextrun"/>
          <w:color w:val="000000" w:themeColor="text1"/>
          <w:shd w:val="clear" w:color="auto" w:fill="FFFFFF"/>
          <w:lang w:val="en-GB"/>
        </w:rPr>
        <w:t>001, </w:t>
      </w:r>
      <w:r w:rsidR="008456CB" w:rsidRPr="00465EB5">
        <w:rPr>
          <w:rStyle w:val="normaltextrun"/>
          <w:i/>
          <w:color w:val="000000" w:themeColor="text1"/>
          <w:shd w:val="clear" w:color="auto" w:fill="FFFFFF"/>
          <w:lang w:val="en-GB"/>
        </w:rPr>
        <w:t>d</w:t>
      </w:r>
      <w:r w:rsidR="008456CB" w:rsidRPr="00465EB5">
        <w:rPr>
          <w:rStyle w:val="normaltextrun"/>
          <w:color w:val="000000" w:themeColor="text1"/>
          <w:shd w:val="clear" w:color="auto" w:fill="FFFFFF"/>
          <w:lang w:val="en-GB"/>
        </w:rPr>
        <w:t> = 1.7</w:t>
      </w:r>
      <w:r w:rsidR="00321C19">
        <w:rPr>
          <w:rStyle w:val="normaltextrun"/>
          <w:color w:val="000000" w:themeColor="text1"/>
          <w:shd w:val="clear" w:color="auto" w:fill="FFFFFF"/>
          <w:lang w:val="en-GB"/>
        </w:rPr>
        <w:t>5</w:t>
      </w:r>
      <w:r w:rsidR="008456CB" w:rsidRPr="00465EB5">
        <w:rPr>
          <w:rStyle w:val="normaltextrun"/>
          <w:color w:val="000000" w:themeColor="text1"/>
          <w:shd w:val="clear" w:color="auto" w:fill="FFFFFF"/>
          <w:lang w:val="en-GB"/>
        </w:rPr>
        <w:t>, and in mean recall probability between the first two words (</w:t>
      </w:r>
      <w:r w:rsidR="008456CB" w:rsidRPr="00465EB5">
        <w:rPr>
          <w:rStyle w:val="normaltextrun"/>
          <w:i/>
          <w:color w:val="000000" w:themeColor="text1"/>
          <w:shd w:val="clear" w:color="auto" w:fill="FFFFFF"/>
          <w:lang w:val="en-GB"/>
        </w:rPr>
        <w:t>M</w:t>
      </w:r>
      <w:r w:rsidR="008456CB" w:rsidRPr="00465EB5">
        <w:rPr>
          <w:rStyle w:val="normaltextrun"/>
          <w:color w:val="000000" w:themeColor="text1"/>
          <w:shd w:val="clear" w:color="auto" w:fill="FFFFFF"/>
          <w:lang w:val="en-GB"/>
        </w:rPr>
        <w:t> = 0.6</w:t>
      </w:r>
      <w:r w:rsidR="008456CB">
        <w:rPr>
          <w:rStyle w:val="normaltextrun"/>
          <w:color w:val="000000" w:themeColor="text1"/>
          <w:shd w:val="clear" w:color="auto" w:fill="FFFFFF"/>
          <w:lang w:val="en-GB"/>
        </w:rPr>
        <w:t>1</w:t>
      </w:r>
      <w:r w:rsidR="008456CB" w:rsidRPr="00465EB5">
        <w:rPr>
          <w:rStyle w:val="normaltextrun"/>
          <w:color w:val="000000" w:themeColor="text1"/>
          <w:shd w:val="clear" w:color="auto" w:fill="FFFFFF"/>
          <w:lang w:val="en-GB"/>
        </w:rPr>
        <w:t>, </w:t>
      </w:r>
      <w:r w:rsidR="008456CB" w:rsidRPr="00465EB5">
        <w:rPr>
          <w:rStyle w:val="normaltextrun"/>
          <w:i/>
          <w:color w:val="000000" w:themeColor="text1"/>
          <w:shd w:val="clear" w:color="auto" w:fill="FFFFFF"/>
          <w:lang w:val="en-GB"/>
        </w:rPr>
        <w:t>SD</w:t>
      </w:r>
      <w:r w:rsidR="008456CB" w:rsidRPr="00465EB5">
        <w:rPr>
          <w:rStyle w:val="normaltextrun"/>
          <w:color w:val="000000" w:themeColor="text1"/>
          <w:shd w:val="clear" w:color="auto" w:fill="FFFFFF"/>
          <w:lang w:val="en-GB"/>
        </w:rPr>
        <w:t> = 0.23) and the middle four words (</w:t>
      </w:r>
      <w:r w:rsidR="008456CB" w:rsidRPr="00465EB5">
        <w:rPr>
          <w:rStyle w:val="normaltextrun"/>
          <w:i/>
          <w:color w:val="000000" w:themeColor="text1"/>
          <w:shd w:val="clear" w:color="auto" w:fill="FFFFFF"/>
          <w:lang w:val="en-GB"/>
        </w:rPr>
        <w:t>M</w:t>
      </w:r>
      <w:r w:rsidR="008456CB" w:rsidRPr="00465EB5">
        <w:rPr>
          <w:rStyle w:val="normaltextrun"/>
          <w:color w:val="000000" w:themeColor="text1"/>
          <w:shd w:val="clear" w:color="auto" w:fill="FFFFFF"/>
          <w:lang w:val="en-GB"/>
        </w:rPr>
        <w:t> = 0.27, </w:t>
      </w:r>
      <w:r w:rsidR="008456CB" w:rsidRPr="00465EB5">
        <w:rPr>
          <w:rStyle w:val="normaltextrun"/>
          <w:i/>
          <w:color w:val="000000" w:themeColor="text1"/>
          <w:shd w:val="clear" w:color="auto" w:fill="FFFFFF"/>
          <w:lang w:val="en-GB"/>
        </w:rPr>
        <w:t>SD</w:t>
      </w:r>
      <w:r w:rsidR="008456CB" w:rsidRPr="00465EB5">
        <w:rPr>
          <w:rStyle w:val="normaltextrun"/>
          <w:color w:val="000000" w:themeColor="text1"/>
          <w:shd w:val="clear" w:color="auto" w:fill="FFFFFF"/>
          <w:lang w:val="en-GB"/>
        </w:rPr>
        <w:t xml:space="preserve"> = 0.17) in the abstract words list, </w:t>
      </w:r>
      <w:r w:rsidR="008456CB" w:rsidRPr="00465EB5">
        <w:rPr>
          <w:rStyle w:val="normaltextrun"/>
          <w:i/>
          <w:color w:val="000000" w:themeColor="text1"/>
          <w:shd w:val="clear" w:color="auto" w:fill="FFFFFF"/>
          <w:lang w:val="en-GB"/>
        </w:rPr>
        <w:t>t</w:t>
      </w:r>
      <w:r w:rsidR="008456CB" w:rsidRPr="00465EB5">
        <w:rPr>
          <w:rStyle w:val="normaltextrun"/>
          <w:color w:val="000000" w:themeColor="text1"/>
          <w:shd w:val="clear" w:color="auto" w:fill="FFFFFF"/>
          <w:lang w:val="en-GB"/>
        </w:rPr>
        <w:t>(85) = 14.57, </w:t>
      </w:r>
      <w:r w:rsidR="008456CB" w:rsidRPr="00465EB5">
        <w:rPr>
          <w:rStyle w:val="normaltextrun"/>
          <w:i/>
          <w:color w:val="000000" w:themeColor="text1"/>
          <w:shd w:val="clear" w:color="auto" w:fill="FFFFFF"/>
          <w:lang w:val="en-GB"/>
        </w:rPr>
        <w:t>p</w:t>
      </w:r>
      <w:r w:rsidR="008456CB" w:rsidRPr="00465EB5">
        <w:rPr>
          <w:rStyle w:val="normaltextrun"/>
          <w:color w:val="000000" w:themeColor="text1"/>
          <w:shd w:val="clear" w:color="auto" w:fill="FFFFFF"/>
          <w:lang w:val="en-GB"/>
        </w:rPr>
        <w:t> &lt; .001, </w:t>
      </w:r>
      <w:r w:rsidR="008456CB" w:rsidRPr="00465EB5">
        <w:rPr>
          <w:rStyle w:val="normaltextrun"/>
          <w:i/>
          <w:color w:val="000000" w:themeColor="text1"/>
          <w:shd w:val="clear" w:color="auto" w:fill="FFFFFF"/>
          <w:lang w:val="en-GB"/>
        </w:rPr>
        <w:t>d</w:t>
      </w:r>
      <w:r w:rsidR="008456CB" w:rsidRPr="00465EB5">
        <w:rPr>
          <w:rStyle w:val="normaltextrun"/>
          <w:color w:val="000000" w:themeColor="text1"/>
          <w:shd w:val="clear" w:color="auto" w:fill="FFFFFF"/>
          <w:lang w:val="en-GB"/>
        </w:rPr>
        <w:t> = 1.7</w:t>
      </w:r>
      <w:r w:rsidR="00447546">
        <w:rPr>
          <w:rStyle w:val="normaltextrun"/>
          <w:color w:val="000000" w:themeColor="text1"/>
          <w:shd w:val="clear" w:color="auto" w:fill="FFFFFF"/>
          <w:lang w:val="en-GB"/>
        </w:rPr>
        <w:t>4</w:t>
      </w:r>
      <w:r w:rsidR="008456CB" w:rsidRPr="00465EB5">
        <w:rPr>
          <w:rStyle w:val="normaltextrun"/>
          <w:color w:val="000000" w:themeColor="text1"/>
          <w:shd w:val="clear" w:color="auto" w:fill="FFFFFF"/>
          <w:lang w:val="en-GB"/>
        </w:rPr>
        <w:t xml:space="preserve"> as well as in mean recall probability between the first two words (</w:t>
      </w:r>
      <w:r w:rsidR="008456CB" w:rsidRPr="00465EB5">
        <w:rPr>
          <w:rStyle w:val="normaltextrun"/>
          <w:i/>
          <w:color w:val="000000" w:themeColor="text1"/>
          <w:shd w:val="clear" w:color="auto" w:fill="FFFFFF"/>
          <w:lang w:val="en-GB"/>
        </w:rPr>
        <w:t>M</w:t>
      </w:r>
      <w:r w:rsidR="008456CB" w:rsidRPr="00465EB5">
        <w:rPr>
          <w:rStyle w:val="normaltextrun"/>
          <w:color w:val="000000" w:themeColor="text1"/>
          <w:shd w:val="clear" w:color="auto" w:fill="FFFFFF"/>
          <w:lang w:val="en-GB"/>
        </w:rPr>
        <w:t> = 0.78, </w:t>
      </w:r>
      <w:r w:rsidR="008456CB" w:rsidRPr="00465EB5">
        <w:rPr>
          <w:rStyle w:val="normaltextrun"/>
          <w:i/>
          <w:color w:val="000000" w:themeColor="text1"/>
          <w:shd w:val="clear" w:color="auto" w:fill="FFFFFF"/>
          <w:lang w:val="en-GB"/>
        </w:rPr>
        <w:t>SD</w:t>
      </w:r>
      <w:r w:rsidR="008456CB" w:rsidRPr="00465EB5">
        <w:rPr>
          <w:rStyle w:val="normaltextrun"/>
          <w:color w:val="000000" w:themeColor="text1"/>
          <w:shd w:val="clear" w:color="auto" w:fill="FFFFFF"/>
          <w:lang w:val="en-GB"/>
        </w:rPr>
        <w:t> = 0.33) and the middle four words (</w:t>
      </w:r>
      <w:r w:rsidR="008456CB" w:rsidRPr="00465EB5">
        <w:rPr>
          <w:rStyle w:val="normaltextrun"/>
          <w:i/>
          <w:color w:val="000000" w:themeColor="text1"/>
          <w:shd w:val="clear" w:color="auto" w:fill="FFFFFF"/>
          <w:lang w:val="en-GB"/>
        </w:rPr>
        <w:t>M</w:t>
      </w:r>
      <w:r w:rsidR="008456CB" w:rsidRPr="00465EB5">
        <w:rPr>
          <w:rStyle w:val="normaltextrun"/>
          <w:color w:val="000000" w:themeColor="text1"/>
          <w:shd w:val="clear" w:color="auto" w:fill="FFFFFF"/>
          <w:lang w:val="en-GB"/>
        </w:rPr>
        <w:t> = 0.32, </w:t>
      </w:r>
      <w:r w:rsidR="008456CB" w:rsidRPr="00465EB5">
        <w:rPr>
          <w:rStyle w:val="normaltextrun"/>
          <w:i/>
          <w:color w:val="000000" w:themeColor="text1"/>
          <w:shd w:val="clear" w:color="auto" w:fill="FFFFFF"/>
          <w:lang w:val="en-GB"/>
        </w:rPr>
        <w:t>SD</w:t>
      </w:r>
      <w:r w:rsidR="008456CB" w:rsidRPr="00465EB5">
        <w:rPr>
          <w:rStyle w:val="normaltextrun"/>
          <w:color w:val="000000" w:themeColor="text1"/>
          <w:shd w:val="clear" w:color="auto" w:fill="FFFFFF"/>
          <w:lang w:val="en-GB"/>
        </w:rPr>
        <w:t xml:space="preserve"> = 0.30) in the interference words list, </w:t>
      </w:r>
      <w:r w:rsidR="008456CB" w:rsidRPr="00465EB5">
        <w:rPr>
          <w:rStyle w:val="normaltextrun"/>
          <w:i/>
          <w:color w:val="000000" w:themeColor="text1"/>
          <w:shd w:val="clear" w:color="auto" w:fill="FFFFFF"/>
          <w:lang w:val="en-GB"/>
        </w:rPr>
        <w:t>t</w:t>
      </w:r>
      <w:r w:rsidR="008456CB" w:rsidRPr="00465EB5">
        <w:rPr>
          <w:rStyle w:val="normaltextrun"/>
          <w:color w:val="000000" w:themeColor="text1"/>
          <w:shd w:val="clear" w:color="auto" w:fill="FFFFFF"/>
          <w:lang w:val="en-GB"/>
        </w:rPr>
        <w:t>(85) = 9.94, </w:t>
      </w:r>
      <w:r w:rsidR="008456CB" w:rsidRPr="00465EB5">
        <w:rPr>
          <w:rStyle w:val="normaltextrun"/>
          <w:i/>
          <w:color w:val="000000" w:themeColor="text1"/>
          <w:shd w:val="clear" w:color="auto" w:fill="FFFFFF"/>
          <w:lang w:val="en-GB"/>
        </w:rPr>
        <w:t>p</w:t>
      </w:r>
      <w:r w:rsidR="008456CB" w:rsidRPr="00465EB5">
        <w:rPr>
          <w:rStyle w:val="normaltextrun"/>
          <w:color w:val="000000" w:themeColor="text1"/>
          <w:shd w:val="clear" w:color="auto" w:fill="FFFFFF"/>
          <w:lang w:val="en-GB"/>
        </w:rPr>
        <w:t> &lt; .001, </w:t>
      </w:r>
      <w:r w:rsidR="008456CB" w:rsidRPr="00465EB5">
        <w:rPr>
          <w:rStyle w:val="normaltextrun"/>
          <w:i/>
          <w:color w:val="000000" w:themeColor="text1"/>
          <w:shd w:val="clear" w:color="auto" w:fill="FFFFFF"/>
          <w:lang w:val="en-GB"/>
        </w:rPr>
        <w:t>d</w:t>
      </w:r>
      <w:r w:rsidR="008456CB" w:rsidRPr="00465EB5">
        <w:rPr>
          <w:rStyle w:val="normaltextrun"/>
          <w:color w:val="000000" w:themeColor="text1"/>
          <w:shd w:val="clear" w:color="auto" w:fill="FFFFFF"/>
          <w:lang w:val="en-GB"/>
        </w:rPr>
        <w:t> = 1.4</w:t>
      </w:r>
      <w:r w:rsidR="00447546">
        <w:rPr>
          <w:rStyle w:val="normaltextrun"/>
          <w:color w:val="000000" w:themeColor="text1"/>
          <w:shd w:val="clear" w:color="auto" w:fill="FFFFFF"/>
          <w:lang w:val="en-GB"/>
        </w:rPr>
        <w:t>7</w:t>
      </w:r>
      <w:r w:rsidR="008456CB">
        <w:rPr>
          <w:rStyle w:val="normaltextrun"/>
          <w:color w:val="000000" w:themeColor="text1"/>
          <w:shd w:val="clear" w:color="auto" w:fill="FFFFFF"/>
          <w:lang w:val="en-GB"/>
        </w:rPr>
        <w:t>.</w:t>
      </w:r>
    </w:p>
    <w:p w14:paraId="580DDB31" w14:textId="19785709" w:rsidR="0025129D" w:rsidRDefault="003229DA" w:rsidP="007222EA">
      <w:pPr>
        <w:ind w:firstLine="567"/>
        <w:jc w:val="both"/>
        <w:rPr>
          <w:rStyle w:val="normaltextrun"/>
          <w:color w:val="000000" w:themeColor="text1"/>
          <w:shd w:val="clear" w:color="auto" w:fill="FFFFFF"/>
          <w:lang w:val="en-GB"/>
        </w:rPr>
      </w:pPr>
      <w:r>
        <w:rPr>
          <w:rStyle w:val="normaltextrun"/>
          <w:color w:val="000000" w:themeColor="text1"/>
          <w:shd w:val="clear" w:color="auto" w:fill="FFFFFF"/>
          <w:lang w:val="en-GB"/>
        </w:rPr>
        <w:t xml:space="preserve">As summarized in table 1, this clearly shows that the probability of recall for the first two words are higher </w:t>
      </w:r>
      <w:r w:rsidR="00641A04">
        <w:rPr>
          <w:rStyle w:val="normaltextrun"/>
          <w:color w:val="000000" w:themeColor="text1"/>
          <w:shd w:val="clear" w:color="auto" w:fill="FFFFFF"/>
          <w:lang w:val="en-GB"/>
        </w:rPr>
        <w:t>than for the middle four words</w:t>
      </w:r>
      <w:r w:rsidR="000B564E">
        <w:rPr>
          <w:rStyle w:val="normaltextrun"/>
          <w:color w:val="000000" w:themeColor="text1"/>
          <w:shd w:val="clear" w:color="auto" w:fill="FFFFFF"/>
          <w:lang w:val="en-GB"/>
        </w:rPr>
        <w:t>, which</w:t>
      </w:r>
      <w:r w:rsidR="00641A04">
        <w:rPr>
          <w:rStyle w:val="normaltextrun"/>
          <w:color w:val="000000" w:themeColor="text1"/>
          <w:shd w:val="clear" w:color="auto" w:fill="FFFFFF"/>
          <w:lang w:val="en-GB"/>
        </w:rPr>
        <w:t xml:space="preserve"> indicates a primacy effect.</w:t>
      </w:r>
    </w:p>
    <w:p w14:paraId="2A1F3EB4" w14:textId="1CDB2B14" w:rsidR="008456CB" w:rsidRDefault="0079581E" w:rsidP="007222EA">
      <w:pPr>
        <w:ind w:firstLine="567"/>
        <w:jc w:val="both"/>
        <w:rPr>
          <w:rStyle w:val="normaltextrun"/>
          <w:color w:val="000000" w:themeColor="text1"/>
          <w:shd w:val="clear" w:color="auto" w:fill="FFFFFF"/>
          <w:lang w:val="en-GB"/>
        </w:rPr>
      </w:pPr>
      <w:r>
        <w:rPr>
          <w:rStyle w:val="normaltextrun"/>
          <w:shd w:val="clear" w:color="auto" w:fill="FFFFFF"/>
          <w:lang w:val="en-GB"/>
        </w:rPr>
        <w:lastRenderedPageBreak/>
        <w:t>In order to test for recency effect, a p</w:t>
      </w:r>
      <w:r w:rsidR="008456CB">
        <w:rPr>
          <w:rStyle w:val="normaltextrun"/>
          <w:shd w:val="clear" w:color="auto" w:fill="FFFFFF"/>
          <w:lang w:val="en-GB"/>
        </w:rPr>
        <w:t>aired samples </w:t>
      </w:r>
      <w:r w:rsidR="008456CB">
        <w:rPr>
          <w:rStyle w:val="normaltextrun"/>
          <w:i/>
          <w:iCs/>
          <w:shd w:val="clear" w:color="auto" w:fill="FFFFFF"/>
          <w:lang w:val="en-GB"/>
        </w:rPr>
        <w:t>t</w:t>
      </w:r>
      <w:r w:rsidR="008456CB">
        <w:rPr>
          <w:rStyle w:val="normaltextrun"/>
          <w:shd w:val="clear" w:color="auto" w:fill="FFFFFF"/>
          <w:lang w:val="en-GB"/>
        </w:rPr>
        <w:t xml:space="preserve">-tests </w:t>
      </w:r>
      <w:r>
        <w:rPr>
          <w:rStyle w:val="normaltextrun"/>
          <w:shd w:val="clear" w:color="auto" w:fill="FFFFFF"/>
          <w:lang w:val="en-GB"/>
        </w:rPr>
        <w:t xml:space="preserve">was conducted. This </w:t>
      </w:r>
      <w:r w:rsidR="008456CB">
        <w:rPr>
          <w:rStyle w:val="normaltextrun"/>
          <w:shd w:val="clear" w:color="auto" w:fill="FFFFFF"/>
          <w:lang w:val="en-GB"/>
        </w:rPr>
        <w:t>showed significant differences in mean recall probability between the middle four words (</w:t>
      </w:r>
      <w:r w:rsidR="008456CB">
        <w:rPr>
          <w:rStyle w:val="normaltextrun"/>
          <w:i/>
          <w:iCs/>
          <w:shd w:val="clear" w:color="auto" w:fill="FFFFFF"/>
          <w:lang w:val="en-GB"/>
        </w:rPr>
        <w:t>M</w:t>
      </w:r>
      <w:r w:rsidR="008456CB">
        <w:rPr>
          <w:rStyle w:val="normaltextrun"/>
          <w:shd w:val="clear" w:color="auto" w:fill="FFFFFF"/>
          <w:lang w:val="en-GB"/>
        </w:rPr>
        <w:t> = 0.38, </w:t>
      </w:r>
      <w:r w:rsidR="008456CB">
        <w:rPr>
          <w:rStyle w:val="normaltextrun"/>
          <w:i/>
          <w:iCs/>
          <w:shd w:val="clear" w:color="auto" w:fill="FFFFFF"/>
          <w:lang w:val="en-GB"/>
        </w:rPr>
        <w:t>SD</w:t>
      </w:r>
      <w:r w:rsidR="008456CB">
        <w:rPr>
          <w:rStyle w:val="normaltextrun"/>
          <w:shd w:val="clear" w:color="auto" w:fill="FFFFFF"/>
          <w:lang w:val="en-GB"/>
        </w:rPr>
        <w:t xml:space="preserve"> = </w:t>
      </w:r>
      <w:r w:rsidR="008456CB" w:rsidRPr="001C3A8B">
        <w:rPr>
          <w:rStyle w:val="normaltextrun"/>
          <w:color w:val="000000" w:themeColor="text1"/>
          <w:shd w:val="clear" w:color="auto" w:fill="FFFFFF"/>
          <w:lang w:val="en-GB"/>
        </w:rPr>
        <w:t>0.20) and the last two words (</w:t>
      </w:r>
      <w:r w:rsidR="008456CB" w:rsidRPr="001C3A8B">
        <w:rPr>
          <w:rStyle w:val="normaltextrun"/>
          <w:i/>
          <w:color w:val="000000" w:themeColor="text1"/>
          <w:shd w:val="clear" w:color="auto" w:fill="FFFFFF"/>
          <w:lang w:val="en-GB"/>
        </w:rPr>
        <w:t>M</w:t>
      </w:r>
      <w:r w:rsidR="008456CB" w:rsidRPr="001C3A8B">
        <w:rPr>
          <w:rStyle w:val="normaltextrun"/>
          <w:color w:val="000000" w:themeColor="text1"/>
          <w:shd w:val="clear" w:color="auto" w:fill="FFFFFF"/>
          <w:lang w:val="en-GB"/>
        </w:rPr>
        <w:t> = 0.73, </w:t>
      </w:r>
      <w:r w:rsidR="008456CB" w:rsidRPr="001C3A8B">
        <w:rPr>
          <w:rStyle w:val="normaltextrun"/>
          <w:i/>
          <w:color w:val="000000" w:themeColor="text1"/>
          <w:shd w:val="clear" w:color="auto" w:fill="FFFFFF"/>
          <w:lang w:val="en-GB"/>
        </w:rPr>
        <w:t>SD</w:t>
      </w:r>
      <w:r w:rsidR="008456CB" w:rsidRPr="001C3A8B">
        <w:rPr>
          <w:rStyle w:val="normaltextrun"/>
          <w:color w:val="000000" w:themeColor="text1"/>
          <w:shd w:val="clear" w:color="auto" w:fill="FFFFFF"/>
          <w:lang w:val="en-GB"/>
        </w:rPr>
        <w:t> = 0.22) in the concrete words list, </w:t>
      </w:r>
      <w:r w:rsidR="008456CB" w:rsidRPr="001C3A8B">
        <w:rPr>
          <w:rStyle w:val="normaltextrun"/>
          <w:i/>
          <w:color w:val="000000" w:themeColor="text1"/>
          <w:shd w:val="clear" w:color="auto" w:fill="FFFFFF"/>
          <w:lang w:val="en-GB"/>
        </w:rPr>
        <w:t>t</w:t>
      </w:r>
      <w:r w:rsidR="008456CB" w:rsidRPr="001C3A8B">
        <w:rPr>
          <w:rStyle w:val="normaltextrun"/>
          <w:color w:val="000000" w:themeColor="text1"/>
          <w:shd w:val="clear" w:color="auto" w:fill="FFFFFF"/>
          <w:lang w:val="en-GB"/>
        </w:rPr>
        <w:t>(85) = -11.12, </w:t>
      </w:r>
      <w:r w:rsidR="008456CB" w:rsidRPr="001C3A8B">
        <w:rPr>
          <w:rStyle w:val="normaltextrun"/>
          <w:i/>
          <w:color w:val="000000" w:themeColor="text1"/>
          <w:shd w:val="clear" w:color="auto" w:fill="FFFFFF"/>
          <w:lang w:val="en-GB"/>
        </w:rPr>
        <w:t>p</w:t>
      </w:r>
      <w:r w:rsidR="008456CB" w:rsidRPr="001C3A8B">
        <w:rPr>
          <w:rStyle w:val="normaltextrun"/>
          <w:color w:val="000000" w:themeColor="text1"/>
          <w:shd w:val="clear" w:color="auto" w:fill="FFFFFF"/>
          <w:lang w:val="en-GB"/>
        </w:rPr>
        <w:t> &lt; .001, </w:t>
      </w:r>
      <w:r w:rsidR="008456CB" w:rsidRPr="001C3A8B">
        <w:rPr>
          <w:rStyle w:val="normaltextrun"/>
          <w:i/>
          <w:color w:val="000000" w:themeColor="text1"/>
          <w:shd w:val="clear" w:color="auto" w:fill="FFFFFF"/>
          <w:lang w:val="en-GB"/>
        </w:rPr>
        <w:t>d</w:t>
      </w:r>
      <w:r w:rsidR="008456CB" w:rsidRPr="001C3A8B">
        <w:rPr>
          <w:rStyle w:val="normaltextrun"/>
          <w:color w:val="000000" w:themeColor="text1"/>
          <w:shd w:val="clear" w:color="auto" w:fill="FFFFFF"/>
          <w:lang w:val="en-GB"/>
        </w:rPr>
        <w:t> = -1.6</w:t>
      </w:r>
      <w:r w:rsidR="00332E26">
        <w:rPr>
          <w:rStyle w:val="normaltextrun"/>
          <w:color w:val="000000" w:themeColor="text1"/>
          <w:shd w:val="clear" w:color="auto" w:fill="FFFFFF"/>
          <w:lang w:val="en-GB"/>
        </w:rPr>
        <w:t>5</w:t>
      </w:r>
      <w:r w:rsidR="008456CB" w:rsidRPr="001C3A8B">
        <w:rPr>
          <w:rStyle w:val="normaltextrun"/>
          <w:color w:val="000000" w:themeColor="text1"/>
          <w:shd w:val="clear" w:color="auto" w:fill="FFFFFF"/>
          <w:lang w:val="en-GB"/>
        </w:rPr>
        <w:t>, and in mean recall probability between the middle four words (</w:t>
      </w:r>
      <w:r w:rsidR="008456CB" w:rsidRPr="001C3A8B">
        <w:rPr>
          <w:rStyle w:val="normaltextrun"/>
          <w:i/>
          <w:color w:val="000000" w:themeColor="text1"/>
          <w:shd w:val="clear" w:color="auto" w:fill="FFFFFF"/>
          <w:lang w:val="en-GB"/>
        </w:rPr>
        <w:t>M</w:t>
      </w:r>
      <w:r w:rsidR="008456CB" w:rsidRPr="001C3A8B">
        <w:rPr>
          <w:rStyle w:val="normaltextrun"/>
          <w:color w:val="000000" w:themeColor="text1"/>
          <w:shd w:val="clear" w:color="auto" w:fill="FFFFFF"/>
          <w:lang w:val="en-GB"/>
        </w:rPr>
        <w:t> = 0.27, </w:t>
      </w:r>
      <w:r w:rsidR="008456CB" w:rsidRPr="001C3A8B">
        <w:rPr>
          <w:rStyle w:val="normaltextrun"/>
          <w:i/>
          <w:color w:val="000000" w:themeColor="text1"/>
          <w:shd w:val="clear" w:color="auto" w:fill="FFFFFF"/>
          <w:lang w:val="en-GB"/>
        </w:rPr>
        <w:t>SD</w:t>
      </w:r>
      <w:r w:rsidR="008456CB" w:rsidRPr="001C3A8B">
        <w:rPr>
          <w:rStyle w:val="normaltextrun"/>
          <w:color w:val="000000" w:themeColor="text1"/>
          <w:shd w:val="clear" w:color="auto" w:fill="FFFFFF"/>
          <w:lang w:val="en-GB"/>
        </w:rPr>
        <w:t> = 0.17) and the last two words (</w:t>
      </w:r>
      <w:r w:rsidR="008456CB" w:rsidRPr="001C3A8B">
        <w:rPr>
          <w:rStyle w:val="normaltextrun"/>
          <w:i/>
          <w:color w:val="000000" w:themeColor="text1"/>
          <w:shd w:val="clear" w:color="auto" w:fill="FFFFFF"/>
          <w:lang w:val="en-GB"/>
        </w:rPr>
        <w:t>M</w:t>
      </w:r>
      <w:r w:rsidR="008456CB" w:rsidRPr="001C3A8B">
        <w:rPr>
          <w:rStyle w:val="normaltextrun"/>
          <w:color w:val="000000" w:themeColor="text1"/>
          <w:shd w:val="clear" w:color="auto" w:fill="FFFFFF"/>
          <w:lang w:val="en-GB"/>
        </w:rPr>
        <w:t> = 0.77, </w:t>
      </w:r>
      <w:r w:rsidR="008456CB" w:rsidRPr="001C3A8B">
        <w:rPr>
          <w:rStyle w:val="normaltextrun"/>
          <w:i/>
          <w:color w:val="000000" w:themeColor="text1"/>
          <w:shd w:val="clear" w:color="auto" w:fill="FFFFFF"/>
          <w:lang w:val="en-GB"/>
        </w:rPr>
        <w:t>SD</w:t>
      </w:r>
      <w:r w:rsidR="008456CB" w:rsidRPr="001C3A8B">
        <w:rPr>
          <w:rStyle w:val="normaltextrun"/>
          <w:color w:val="000000" w:themeColor="text1"/>
          <w:shd w:val="clear" w:color="auto" w:fill="FFFFFF"/>
          <w:lang w:val="en-GB"/>
        </w:rPr>
        <w:t xml:space="preserve"> = 0.23) in the abstract words list, </w:t>
      </w:r>
      <w:r w:rsidR="008456CB" w:rsidRPr="001C3A8B">
        <w:rPr>
          <w:rStyle w:val="normaltextrun"/>
          <w:i/>
          <w:color w:val="000000" w:themeColor="text1"/>
          <w:shd w:val="clear" w:color="auto" w:fill="FFFFFF"/>
          <w:lang w:val="en-GB"/>
        </w:rPr>
        <w:t>t</w:t>
      </w:r>
      <w:r w:rsidR="008456CB" w:rsidRPr="001C3A8B">
        <w:rPr>
          <w:rStyle w:val="normaltextrun"/>
          <w:color w:val="000000" w:themeColor="text1"/>
          <w:shd w:val="clear" w:color="auto" w:fill="FFFFFF"/>
          <w:lang w:val="en-GB"/>
        </w:rPr>
        <w:t>(85) = -18.35, </w:t>
      </w:r>
      <w:r w:rsidR="008456CB" w:rsidRPr="001C3A8B">
        <w:rPr>
          <w:rStyle w:val="normaltextrun"/>
          <w:i/>
          <w:color w:val="000000" w:themeColor="text1"/>
          <w:shd w:val="clear" w:color="auto" w:fill="FFFFFF"/>
          <w:lang w:val="en-GB"/>
        </w:rPr>
        <w:t>p</w:t>
      </w:r>
      <w:r w:rsidR="008456CB" w:rsidRPr="001C3A8B">
        <w:rPr>
          <w:rStyle w:val="normaltextrun"/>
          <w:color w:val="000000" w:themeColor="text1"/>
          <w:shd w:val="clear" w:color="auto" w:fill="FFFFFF"/>
          <w:lang w:val="en-GB"/>
        </w:rPr>
        <w:t> &lt; .001, </w:t>
      </w:r>
      <w:r w:rsidR="008456CB" w:rsidRPr="001C3A8B">
        <w:rPr>
          <w:rStyle w:val="normaltextrun"/>
          <w:i/>
          <w:color w:val="000000" w:themeColor="text1"/>
          <w:shd w:val="clear" w:color="auto" w:fill="FFFFFF"/>
          <w:lang w:val="en-GB"/>
        </w:rPr>
        <w:t>d</w:t>
      </w:r>
      <w:r w:rsidR="008456CB" w:rsidRPr="001C3A8B">
        <w:rPr>
          <w:rStyle w:val="normaltextrun"/>
          <w:color w:val="000000" w:themeColor="text1"/>
          <w:shd w:val="clear" w:color="auto" w:fill="FFFFFF"/>
          <w:lang w:val="en-GB"/>
        </w:rPr>
        <w:t> = -2.5</w:t>
      </w:r>
      <w:r w:rsidR="008515EB">
        <w:rPr>
          <w:rStyle w:val="normaltextrun"/>
          <w:color w:val="000000" w:themeColor="text1"/>
          <w:shd w:val="clear" w:color="auto" w:fill="FFFFFF"/>
          <w:lang w:val="en-GB"/>
        </w:rPr>
        <w:t>5</w:t>
      </w:r>
      <w:r w:rsidR="008456CB" w:rsidRPr="001C3A8B">
        <w:rPr>
          <w:rStyle w:val="normaltextrun"/>
          <w:color w:val="000000" w:themeColor="text1"/>
          <w:shd w:val="clear" w:color="auto" w:fill="FFFFFF"/>
          <w:lang w:val="en-GB"/>
        </w:rPr>
        <w:t xml:space="preserve">. No significant difference was found </w:t>
      </w:r>
      <w:r w:rsidR="008456CB">
        <w:rPr>
          <w:rStyle w:val="normaltextrun"/>
          <w:shd w:val="clear" w:color="auto" w:fill="FFFFFF"/>
          <w:lang w:val="en-GB"/>
        </w:rPr>
        <w:t>in mean recall probability between the middle four words (</w:t>
      </w:r>
      <w:r w:rsidR="008456CB" w:rsidRPr="00862D97">
        <w:rPr>
          <w:rStyle w:val="normaltextrun"/>
          <w:i/>
          <w:iCs/>
          <w:shd w:val="clear" w:color="auto" w:fill="FFFFFF"/>
          <w:lang w:val="en-GB"/>
        </w:rPr>
        <w:t>M</w:t>
      </w:r>
      <w:r w:rsidR="008456CB" w:rsidRPr="00862D97">
        <w:rPr>
          <w:rStyle w:val="normaltextrun"/>
          <w:shd w:val="clear" w:color="auto" w:fill="FFFFFF"/>
          <w:lang w:val="en-GB"/>
        </w:rPr>
        <w:t> = 0.32, </w:t>
      </w:r>
      <w:r w:rsidR="008456CB" w:rsidRPr="00862D97">
        <w:rPr>
          <w:rStyle w:val="normaltextrun"/>
          <w:i/>
          <w:iCs/>
          <w:shd w:val="clear" w:color="auto" w:fill="FFFFFF"/>
          <w:lang w:val="en-GB"/>
        </w:rPr>
        <w:t>SD</w:t>
      </w:r>
      <w:r w:rsidR="008456CB" w:rsidRPr="00862D97">
        <w:rPr>
          <w:rStyle w:val="normaltextrun"/>
          <w:shd w:val="clear" w:color="auto" w:fill="FFFFFF"/>
          <w:lang w:val="en-GB"/>
        </w:rPr>
        <w:t> = 0.30</w:t>
      </w:r>
      <w:r w:rsidR="008456CB">
        <w:rPr>
          <w:rStyle w:val="normaltextrun"/>
          <w:shd w:val="clear" w:color="auto" w:fill="FFFFFF"/>
          <w:lang w:val="en-GB"/>
        </w:rPr>
        <w:t>) and the last two words (</w:t>
      </w:r>
      <w:r w:rsidR="008456CB" w:rsidRPr="00862D97">
        <w:rPr>
          <w:rStyle w:val="normaltextrun"/>
          <w:i/>
          <w:iCs/>
          <w:shd w:val="clear" w:color="auto" w:fill="FFFFFF"/>
          <w:lang w:val="en-GB"/>
        </w:rPr>
        <w:t>M</w:t>
      </w:r>
      <w:r w:rsidR="008456CB" w:rsidRPr="00862D97">
        <w:rPr>
          <w:rStyle w:val="normaltextrun"/>
          <w:shd w:val="clear" w:color="auto" w:fill="FFFFFF"/>
          <w:lang w:val="en-GB"/>
        </w:rPr>
        <w:t> = 0</w:t>
      </w:r>
      <w:r w:rsidR="008456CB">
        <w:rPr>
          <w:rStyle w:val="normaltextrun"/>
          <w:shd w:val="clear" w:color="auto" w:fill="FFFFFF"/>
          <w:lang w:val="en-GB"/>
        </w:rPr>
        <w:t>.34</w:t>
      </w:r>
      <w:r w:rsidR="008456CB" w:rsidRPr="00862D97">
        <w:rPr>
          <w:rStyle w:val="normaltextrun"/>
          <w:shd w:val="clear" w:color="auto" w:fill="FFFFFF"/>
          <w:lang w:val="en-GB"/>
        </w:rPr>
        <w:t>, </w:t>
      </w:r>
      <w:r w:rsidR="008456CB" w:rsidRPr="00862D97">
        <w:rPr>
          <w:rStyle w:val="normaltextrun"/>
          <w:i/>
          <w:iCs/>
          <w:shd w:val="clear" w:color="auto" w:fill="FFFFFF"/>
          <w:lang w:val="en-GB"/>
        </w:rPr>
        <w:t>SD</w:t>
      </w:r>
      <w:r w:rsidR="008456CB" w:rsidRPr="00862D97">
        <w:rPr>
          <w:rStyle w:val="normaltextrun"/>
          <w:shd w:val="clear" w:color="auto" w:fill="FFFFFF"/>
          <w:lang w:val="en-GB"/>
        </w:rPr>
        <w:t> = 0.</w:t>
      </w:r>
      <w:r w:rsidR="008456CB">
        <w:rPr>
          <w:rStyle w:val="normaltextrun"/>
          <w:shd w:val="clear" w:color="auto" w:fill="FFFFFF"/>
          <w:lang w:val="en-GB"/>
        </w:rPr>
        <w:t>4</w:t>
      </w:r>
      <w:r w:rsidR="008456CB" w:rsidRPr="00862D97">
        <w:rPr>
          <w:rStyle w:val="normaltextrun"/>
          <w:shd w:val="clear" w:color="auto" w:fill="FFFFFF"/>
          <w:lang w:val="en-GB"/>
        </w:rPr>
        <w:t>0</w:t>
      </w:r>
      <w:r w:rsidR="008456CB">
        <w:rPr>
          <w:rStyle w:val="normaltextrun"/>
          <w:shd w:val="clear" w:color="auto" w:fill="FFFFFF"/>
          <w:lang w:val="en-GB"/>
        </w:rPr>
        <w:t xml:space="preserve">) in the interference words list, </w:t>
      </w:r>
      <w:r w:rsidR="008456CB" w:rsidRPr="00B30027">
        <w:rPr>
          <w:rStyle w:val="normaltextrun"/>
          <w:i/>
          <w:iCs/>
          <w:shd w:val="clear" w:color="auto" w:fill="FFFFFF"/>
          <w:lang w:val="en-GB"/>
        </w:rPr>
        <w:t>t</w:t>
      </w:r>
      <w:r w:rsidR="008456CB" w:rsidRPr="00B30027">
        <w:rPr>
          <w:rStyle w:val="normaltextrun"/>
          <w:shd w:val="clear" w:color="auto" w:fill="FFFFFF"/>
          <w:lang w:val="en-GB"/>
        </w:rPr>
        <w:t xml:space="preserve">(85) = </w:t>
      </w:r>
      <w:r w:rsidR="008456CB">
        <w:rPr>
          <w:rStyle w:val="normaltextrun"/>
          <w:shd w:val="clear" w:color="auto" w:fill="FFFFFF"/>
          <w:lang w:val="en-GB"/>
        </w:rPr>
        <w:t>-0.41</w:t>
      </w:r>
      <w:r w:rsidR="008456CB" w:rsidRPr="00B30027">
        <w:rPr>
          <w:rStyle w:val="normaltextrun"/>
          <w:shd w:val="clear" w:color="auto" w:fill="FFFFFF"/>
          <w:lang w:val="en-GB"/>
        </w:rPr>
        <w:t>, </w:t>
      </w:r>
      <w:r w:rsidR="008456CB" w:rsidRPr="00B30027">
        <w:rPr>
          <w:rStyle w:val="normaltextrun"/>
          <w:i/>
          <w:iCs/>
          <w:shd w:val="clear" w:color="auto" w:fill="FFFFFF"/>
          <w:lang w:val="en-GB"/>
        </w:rPr>
        <w:t>p</w:t>
      </w:r>
      <w:r w:rsidR="008456CB" w:rsidRPr="00B30027">
        <w:rPr>
          <w:rStyle w:val="normaltextrun"/>
          <w:shd w:val="clear" w:color="auto" w:fill="FFFFFF"/>
          <w:lang w:val="en-GB"/>
        </w:rPr>
        <w:t> </w:t>
      </w:r>
      <w:r w:rsidR="008456CB">
        <w:rPr>
          <w:rStyle w:val="normaltextrun"/>
          <w:shd w:val="clear" w:color="auto" w:fill="FFFFFF"/>
          <w:lang w:val="en-GB"/>
        </w:rPr>
        <w:t>= .68</w:t>
      </w:r>
      <w:r w:rsidR="008456CB" w:rsidRPr="00B30027">
        <w:rPr>
          <w:rStyle w:val="normaltextrun"/>
          <w:shd w:val="clear" w:color="auto" w:fill="FFFFFF"/>
          <w:lang w:val="en-GB"/>
        </w:rPr>
        <w:t>,</w:t>
      </w:r>
      <w:r w:rsidR="008456CB" w:rsidRPr="00042AA9">
        <w:rPr>
          <w:rStyle w:val="normaltextrun"/>
          <w:color w:val="FF0000"/>
          <w:shd w:val="clear" w:color="auto" w:fill="FFFFFF"/>
          <w:lang w:val="en-GB"/>
        </w:rPr>
        <w:t> </w:t>
      </w:r>
      <w:r w:rsidR="008456CB" w:rsidRPr="001C3A8B">
        <w:rPr>
          <w:rStyle w:val="normaltextrun"/>
          <w:i/>
          <w:color w:val="000000" w:themeColor="text1"/>
          <w:shd w:val="clear" w:color="auto" w:fill="FFFFFF"/>
          <w:lang w:val="en-GB"/>
        </w:rPr>
        <w:t>d</w:t>
      </w:r>
      <w:r w:rsidR="008456CB" w:rsidRPr="001C3A8B">
        <w:rPr>
          <w:rStyle w:val="normaltextrun"/>
          <w:color w:val="000000" w:themeColor="text1"/>
          <w:shd w:val="clear" w:color="auto" w:fill="FFFFFF"/>
          <w:lang w:val="en-GB"/>
        </w:rPr>
        <w:t> = -0.06.</w:t>
      </w:r>
    </w:p>
    <w:p w14:paraId="3D608A90" w14:textId="5FE5FCE5" w:rsidR="00123CF7" w:rsidRDefault="00B07DAA" w:rsidP="007222EA">
      <w:pPr>
        <w:ind w:firstLine="567"/>
        <w:jc w:val="both"/>
        <w:rPr>
          <w:rStyle w:val="normaltextrun"/>
          <w:color w:val="000000" w:themeColor="text1"/>
          <w:shd w:val="clear" w:color="auto" w:fill="FFFFFF"/>
          <w:lang w:val="en-GB"/>
        </w:rPr>
      </w:pPr>
      <w:r>
        <w:rPr>
          <w:rStyle w:val="normaltextrun"/>
          <w:color w:val="000000" w:themeColor="text1"/>
          <w:shd w:val="clear" w:color="auto" w:fill="FFFFFF"/>
          <w:lang w:val="en-GB"/>
        </w:rPr>
        <w:t xml:space="preserve">As </w:t>
      </w:r>
      <w:r w:rsidR="00A6528F">
        <w:rPr>
          <w:rStyle w:val="normaltextrun"/>
          <w:color w:val="000000" w:themeColor="text1"/>
          <w:shd w:val="clear" w:color="auto" w:fill="FFFFFF"/>
          <w:lang w:val="en-GB"/>
        </w:rPr>
        <w:t xml:space="preserve">illustrated </w:t>
      </w:r>
      <w:r>
        <w:rPr>
          <w:rStyle w:val="normaltextrun"/>
          <w:color w:val="000000" w:themeColor="text1"/>
          <w:shd w:val="clear" w:color="auto" w:fill="FFFFFF"/>
          <w:lang w:val="en-GB"/>
        </w:rPr>
        <w:t>in figure 2</w:t>
      </w:r>
      <w:r w:rsidR="00A6528F">
        <w:rPr>
          <w:rStyle w:val="normaltextrun"/>
          <w:color w:val="000000" w:themeColor="text1"/>
          <w:shd w:val="clear" w:color="auto" w:fill="FFFFFF"/>
          <w:lang w:val="en-GB"/>
        </w:rPr>
        <w:t xml:space="preserve"> and summarized in table 1</w:t>
      </w:r>
      <w:r>
        <w:rPr>
          <w:rStyle w:val="normaltextrun"/>
          <w:color w:val="000000" w:themeColor="text1"/>
          <w:shd w:val="clear" w:color="auto" w:fill="FFFFFF"/>
          <w:lang w:val="en-GB"/>
        </w:rPr>
        <w:t xml:space="preserve">, </w:t>
      </w:r>
      <w:r w:rsidR="001E68B4">
        <w:rPr>
          <w:rStyle w:val="normaltextrun"/>
          <w:color w:val="000000" w:themeColor="text1"/>
          <w:shd w:val="clear" w:color="auto" w:fill="FFFFFF"/>
          <w:lang w:val="en-GB"/>
        </w:rPr>
        <w:t xml:space="preserve">we found a significant recency effect in the concrete and abstract lists but </w:t>
      </w:r>
      <w:r w:rsidR="00A6528F">
        <w:rPr>
          <w:rStyle w:val="normaltextrun"/>
          <w:color w:val="000000" w:themeColor="text1"/>
          <w:shd w:val="clear" w:color="auto" w:fill="FFFFFF"/>
          <w:lang w:val="en-GB"/>
        </w:rPr>
        <w:t>not in the interference list. Th</w:t>
      </w:r>
      <w:r w:rsidR="00450FD0">
        <w:rPr>
          <w:rStyle w:val="normaltextrun"/>
          <w:color w:val="000000" w:themeColor="text1"/>
          <w:shd w:val="clear" w:color="auto" w:fill="FFFFFF"/>
          <w:lang w:val="en-GB"/>
        </w:rPr>
        <w:t>is shows a recency effect and supports the hypothesis.</w:t>
      </w:r>
    </w:p>
    <w:tbl>
      <w:tblPr>
        <w:tblW w:w="8364" w:type="dxa"/>
        <w:jc w:val="center"/>
        <w:tblLayout w:type="fixed"/>
        <w:tblCellMar>
          <w:left w:w="70" w:type="dxa"/>
          <w:right w:w="70" w:type="dxa"/>
        </w:tblCellMar>
        <w:tblLook w:val="04A0" w:firstRow="1" w:lastRow="0" w:firstColumn="1" w:lastColumn="0" w:noHBand="0" w:noVBand="1"/>
      </w:tblPr>
      <w:tblGrid>
        <w:gridCol w:w="2268"/>
        <w:gridCol w:w="993"/>
        <w:gridCol w:w="664"/>
        <w:gridCol w:w="328"/>
        <w:gridCol w:w="567"/>
        <w:gridCol w:w="1417"/>
        <w:gridCol w:w="190"/>
        <w:gridCol w:w="661"/>
        <w:gridCol w:w="1276"/>
      </w:tblGrid>
      <w:tr w:rsidR="007F0034" w:rsidRPr="00BB30D1" w14:paraId="7D293A83" w14:textId="77777777" w:rsidTr="001E6C6F">
        <w:trPr>
          <w:trHeight w:val="645"/>
          <w:jc w:val="center"/>
        </w:trPr>
        <w:tc>
          <w:tcPr>
            <w:tcW w:w="8364" w:type="dxa"/>
            <w:gridSpan w:val="9"/>
            <w:tcBorders>
              <w:top w:val="nil"/>
              <w:left w:val="nil"/>
              <w:bottom w:val="single" w:sz="4" w:space="0" w:color="auto"/>
              <w:right w:val="nil"/>
            </w:tcBorders>
            <w:shd w:val="clear" w:color="auto" w:fill="auto"/>
            <w:vAlign w:val="bottom"/>
            <w:hideMark/>
          </w:tcPr>
          <w:p w14:paraId="6590C02C" w14:textId="77777777" w:rsidR="007F0034" w:rsidRPr="009F2D91" w:rsidRDefault="007F0034" w:rsidP="001E6C6F">
            <w:pPr>
              <w:spacing w:line="240" w:lineRule="auto"/>
              <w:rPr>
                <w:rFonts w:ascii="Calibri" w:hAnsi="Calibri" w:cs="Calibri"/>
                <w:color w:val="000000"/>
                <w:sz w:val="22"/>
                <w:szCs w:val="22"/>
                <w:lang w:val="en-US"/>
              </w:rPr>
            </w:pPr>
            <w:r w:rsidRPr="009F2D91">
              <w:rPr>
                <w:rFonts w:ascii="Calibri" w:hAnsi="Calibri" w:cs="Calibri"/>
                <w:color w:val="000000"/>
                <w:sz w:val="22"/>
                <w:szCs w:val="22"/>
                <w:lang w:val="en-US"/>
              </w:rPr>
              <w:t>Table 1</w:t>
            </w:r>
            <w:r w:rsidRPr="009F2D91">
              <w:rPr>
                <w:rFonts w:ascii="Calibri" w:hAnsi="Calibri" w:cs="Calibri"/>
                <w:color w:val="000000"/>
                <w:sz w:val="22"/>
                <w:szCs w:val="22"/>
                <w:lang w:val="en-US"/>
              </w:rPr>
              <w:br/>
            </w:r>
            <w:r w:rsidRPr="009F2D91">
              <w:rPr>
                <w:rFonts w:ascii="Calibri" w:hAnsi="Calibri" w:cs="Calibri"/>
                <w:i/>
                <w:color w:val="000000"/>
                <w:sz w:val="22"/>
                <w:szCs w:val="22"/>
                <w:lang w:val="en-US"/>
              </w:rPr>
              <w:t>Average probability of recall for each word list type for select word positions</w:t>
            </w:r>
            <w:r w:rsidRPr="009F2D91">
              <w:rPr>
                <w:rFonts w:ascii="Calibri" w:hAnsi="Calibri" w:cs="Calibri"/>
                <w:i/>
                <w:iCs/>
                <w:color w:val="000000"/>
                <w:sz w:val="22"/>
                <w:szCs w:val="22"/>
                <w:lang w:val="en-US"/>
              </w:rPr>
              <w:t>.</w:t>
            </w:r>
          </w:p>
        </w:tc>
      </w:tr>
      <w:tr w:rsidR="007F0034" w:rsidRPr="00423ECF" w14:paraId="1D18419C" w14:textId="77777777" w:rsidTr="001E6C6F">
        <w:trPr>
          <w:trHeight w:val="288"/>
          <w:jc w:val="center"/>
        </w:trPr>
        <w:tc>
          <w:tcPr>
            <w:tcW w:w="2268" w:type="dxa"/>
            <w:tcBorders>
              <w:top w:val="nil"/>
              <w:left w:val="nil"/>
              <w:bottom w:val="nil"/>
              <w:right w:val="nil"/>
            </w:tcBorders>
            <w:shd w:val="clear" w:color="auto" w:fill="auto"/>
            <w:noWrap/>
            <w:vAlign w:val="bottom"/>
            <w:hideMark/>
          </w:tcPr>
          <w:p w14:paraId="31B6AE53" w14:textId="77777777" w:rsidR="007F0034" w:rsidRPr="009F2D91" w:rsidRDefault="007F0034" w:rsidP="001E6C6F">
            <w:pPr>
              <w:spacing w:line="240" w:lineRule="auto"/>
              <w:rPr>
                <w:rFonts w:ascii="Calibri" w:hAnsi="Calibri" w:cs="Calibri"/>
                <w:color w:val="000000"/>
                <w:sz w:val="22"/>
                <w:szCs w:val="22"/>
                <w:lang w:val="en-US"/>
              </w:rPr>
            </w:pPr>
          </w:p>
        </w:tc>
        <w:tc>
          <w:tcPr>
            <w:tcW w:w="1657" w:type="dxa"/>
            <w:gridSpan w:val="2"/>
            <w:tcBorders>
              <w:top w:val="nil"/>
              <w:left w:val="nil"/>
              <w:bottom w:val="single" w:sz="4" w:space="0" w:color="auto"/>
              <w:right w:val="nil"/>
            </w:tcBorders>
            <w:shd w:val="clear" w:color="auto" w:fill="auto"/>
            <w:noWrap/>
            <w:vAlign w:val="bottom"/>
            <w:hideMark/>
          </w:tcPr>
          <w:p w14:paraId="484A6E02"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 xml:space="preserve">First </w:t>
            </w:r>
            <w:proofErr w:type="spellStart"/>
            <w:r w:rsidRPr="009F2D91">
              <w:rPr>
                <w:rFonts w:ascii="Calibri" w:hAnsi="Calibri" w:cs="Calibri"/>
                <w:color w:val="000000"/>
                <w:sz w:val="22"/>
                <w:szCs w:val="22"/>
              </w:rPr>
              <w:t>Two</w:t>
            </w:r>
            <w:proofErr w:type="spellEnd"/>
            <w:r w:rsidRPr="009F2D91">
              <w:rPr>
                <w:rFonts w:ascii="Calibri" w:hAnsi="Calibri" w:cs="Calibri"/>
                <w:color w:val="000000"/>
                <w:sz w:val="22"/>
                <w:szCs w:val="22"/>
              </w:rPr>
              <w:t xml:space="preserve"> Words</w:t>
            </w:r>
          </w:p>
        </w:tc>
        <w:tc>
          <w:tcPr>
            <w:tcW w:w="328" w:type="dxa"/>
            <w:tcBorders>
              <w:top w:val="nil"/>
              <w:left w:val="nil"/>
              <w:bottom w:val="nil"/>
              <w:right w:val="nil"/>
            </w:tcBorders>
            <w:shd w:val="clear" w:color="auto" w:fill="auto"/>
            <w:noWrap/>
            <w:vAlign w:val="bottom"/>
            <w:hideMark/>
          </w:tcPr>
          <w:p w14:paraId="6A6B23FB" w14:textId="77777777" w:rsidR="007F0034" w:rsidRPr="009F2D91" w:rsidRDefault="007F0034" w:rsidP="001E6C6F">
            <w:pPr>
              <w:spacing w:line="240" w:lineRule="auto"/>
              <w:jc w:val="center"/>
              <w:rPr>
                <w:rFonts w:ascii="Calibri" w:hAnsi="Calibri" w:cs="Calibri"/>
                <w:color w:val="000000"/>
                <w:sz w:val="22"/>
                <w:szCs w:val="22"/>
              </w:rPr>
            </w:pPr>
          </w:p>
        </w:tc>
        <w:tc>
          <w:tcPr>
            <w:tcW w:w="1984" w:type="dxa"/>
            <w:gridSpan w:val="2"/>
            <w:tcBorders>
              <w:top w:val="nil"/>
              <w:left w:val="nil"/>
              <w:bottom w:val="single" w:sz="4" w:space="0" w:color="auto"/>
              <w:right w:val="nil"/>
            </w:tcBorders>
            <w:shd w:val="clear" w:color="auto" w:fill="auto"/>
            <w:noWrap/>
            <w:vAlign w:val="bottom"/>
            <w:hideMark/>
          </w:tcPr>
          <w:p w14:paraId="2B504B8C" w14:textId="77777777" w:rsidR="007F0034" w:rsidRPr="009F2D91" w:rsidRDefault="007F0034" w:rsidP="001E6C6F">
            <w:pPr>
              <w:spacing w:line="240" w:lineRule="auto"/>
              <w:jc w:val="center"/>
              <w:rPr>
                <w:rFonts w:ascii="Calibri" w:hAnsi="Calibri" w:cs="Calibri"/>
                <w:color w:val="000000"/>
                <w:sz w:val="22"/>
                <w:szCs w:val="22"/>
              </w:rPr>
            </w:pPr>
            <w:proofErr w:type="spellStart"/>
            <w:r w:rsidRPr="009F2D91">
              <w:rPr>
                <w:rFonts w:ascii="Calibri" w:hAnsi="Calibri" w:cs="Calibri"/>
                <w:color w:val="000000"/>
                <w:sz w:val="22"/>
                <w:szCs w:val="22"/>
              </w:rPr>
              <w:t>Middle</w:t>
            </w:r>
            <w:proofErr w:type="spellEnd"/>
            <w:r w:rsidRPr="009F2D91">
              <w:rPr>
                <w:rFonts w:ascii="Calibri" w:hAnsi="Calibri" w:cs="Calibri"/>
                <w:color w:val="000000"/>
                <w:sz w:val="22"/>
                <w:szCs w:val="22"/>
              </w:rPr>
              <w:t xml:space="preserve"> </w:t>
            </w:r>
            <w:proofErr w:type="spellStart"/>
            <w:r w:rsidRPr="009F2D91">
              <w:rPr>
                <w:rFonts w:ascii="Calibri" w:hAnsi="Calibri" w:cs="Calibri"/>
                <w:color w:val="000000"/>
                <w:sz w:val="22"/>
                <w:szCs w:val="22"/>
              </w:rPr>
              <w:t>Four</w:t>
            </w:r>
            <w:proofErr w:type="spellEnd"/>
            <w:r w:rsidRPr="009F2D91">
              <w:rPr>
                <w:rFonts w:ascii="Calibri" w:hAnsi="Calibri" w:cs="Calibri"/>
                <w:color w:val="000000"/>
                <w:sz w:val="22"/>
                <w:szCs w:val="22"/>
              </w:rPr>
              <w:t xml:space="preserve"> Words</w:t>
            </w:r>
          </w:p>
        </w:tc>
        <w:tc>
          <w:tcPr>
            <w:tcW w:w="190" w:type="dxa"/>
            <w:tcBorders>
              <w:top w:val="nil"/>
              <w:left w:val="nil"/>
              <w:bottom w:val="nil"/>
              <w:right w:val="nil"/>
            </w:tcBorders>
            <w:shd w:val="clear" w:color="auto" w:fill="auto"/>
            <w:noWrap/>
            <w:vAlign w:val="bottom"/>
            <w:hideMark/>
          </w:tcPr>
          <w:p w14:paraId="426EFAE6" w14:textId="77777777" w:rsidR="007F0034" w:rsidRPr="009F2D91" w:rsidRDefault="007F0034" w:rsidP="001E6C6F">
            <w:pPr>
              <w:spacing w:line="240" w:lineRule="auto"/>
              <w:jc w:val="center"/>
              <w:rPr>
                <w:rFonts w:ascii="Calibri" w:hAnsi="Calibri" w:cs="Calibri"/>
                <w:color w:val="000000"/>
                <w:sz w:val="22"/>
                <w:szCs w:val="22"/>
              </w:rPr>
            </w:pPr>
          </w:p>
        </w:tc>
        <w:tc>
          <w:tcPr>
            <w:tcW w:w="1937" w:type="dxa"/>
            <w:gridSpan w:val="2"/>
            <w:tcBorders>
              <w:top w:val="nil"/>
              <w:left w:val="nil"/>
              <w:bottom w:val="single" w:sz="4" w:space="0" w:color="auto"/>
              <w:right w:val="nil"/>
            </w:tcBorders>
            <w:shd w:val="clear" w:color="auto" w:fill="auto"/>
            <w:noWrap/>
            <w:vAlign w:val="bottom"/>
            <w:hideMark/>
          </w:tcPr>
          <w:p w14:paraId="369C1682"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 xml:space="preserve">Last </w:t>
            </w:r>
            <w:proofErr w:type="spellStart"/>
            <w:r w:rsidRPr="009F2D91">
              <w:rPr>
                <w:rFonts w:ascii="Calibri" w:hAnsi="Calibri" w:cs="Calibri"/>
                <w:color w:val="000000"/>
                <w:sz w:val="22"/>
                <w:szCs w:val="22"/>
              </w:rPr>
              <w:t>Two</w:t>
            </w:r>
            <w:proofErr w:type="spellEnd"/>
            <w:r w:rsidRPr="009F2D91">
              <w:rPr>
                <w:rFonts w:ascii="Calibri" w:hAnsi="Calibri" w:cs="Calibri"/>
                <w:color w:val="000000"/>
                <w:sz w:val="22"/>
                <w:szCs w:val="22"/>
              </w:rPr>
              <w:t xml:space="preserve"> Words</w:t>
            </w:r>
          </w:p>
        </w:tc>
      </w:tr>
      <w:tr w:rsidR="007F0034" w:rsidRPr="00423ECF" w14:paraId="1C18E745" w14:textId="77777777" w:rsidTr="001E6C6F">
        <w:trPr>
          <w:trHeight w:val="288"/>
          <w:jc w:val="center"/>
        </w:trPr>
        <w:tc>
          <w:tcPr>
            <w:tcW w:w="2268" w:type="dxa"/>
            <w:tcBorders>
              <w:top w:val="nil"/>
              <w:left w:val="nil"/>
              <w:bottom w:val="single" w:sz="4" w:space="0" w:color="auto"/>
              <w:right w:val="nil"/>
            </w:tcBorders>
            <w:shd w:val="clear" w:color="auto" w:fill="auto"/>
            <w:noWrap/>
            <w:vAlign w:val="bottom"/>
            <w:hideMark/>
          </w:tcPr>
          <w:p w14:paraId="4699C2FB" w14:textId="77777777" w:rsidR="007F0034" w:rsidRPr="009F2D91" w:rsidRDefault="007F0034" w:rsidP="001E6C6F">
            <w:pPr>
              <w:spacing w:line="240" w:lineRule="auto"/>
              <w:rPr>
                <w:rFonts w:ascii="Calibri" w:hAnsi="Calibri" w:cs="Calibri"/>
                <w:color w:val="000000"/>
                <w:sz w:val="22"/>
                <w:szCs w:val="22"/>
              </w:rPr>
            </w:pPr>
            <w:r w:rsidRPr="009F2D91">
              <w:rPr>
                <w:rFonts w:ascii="Calibri" w:hAnsi="Calibri" w:cs="Calibri"/>
                <w:color w:val="000000"/>
                <w:sz w:val="22"/>
                <w:szCs w:val="22"/>
              </w:rPr>
              <w:t>Word list</w:t>
            </w:r>
          </w:p>
        </w:tc>
        <w:tc>
          <w:tcPr>
            <w:tcW w:w="993" w:type="dxa"/>
            <w:tcBorders>
              <w:top w:val="nil"/>
              <w:left w:val="nil"/>
              <w:bottom w:val="single" w:sz="4" w:space="0" w:color="auto"/>
              <w:right w:val="nil"/>
            </w:tcBorders>
            <w:shd w:val="clear" w:color="auto" w:fill="auto"/>
            <w:noWrap/>
            <w:vAlign w:val="bottom"/>
            <w:hideMark/>
          </w:tcPr>
          <w:p w14:paraId="13D9F1B3"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M</w:t>
            </w:r>
          </w:p>
        </w:tc>
        <w:tc>
          <w:tcPr>
            <w:tcW w:w="664" w:type="dxa"/>
            <w:tcBorders>
              <w:top w:val="nil"/>
              <w:left w:val="nil"/>
              <w:bottom w:val="single" w:sz="4" w:space="0" w:color="auto"/>
              <w:right w:val="nil"/>
            </w:tcBorders>
            <w:shd w:val="clear" w:color="auto" w:fill="auto"/>
            <w:noWrap/>
            <w:vAlign w:val="bottom"/>
            <w:hideMark/>
          </w:tcPr>
          <w:p w14:paraId="2B1A23B0"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SD</w:t>
            </w:r>
          </w:p>
        </w:tc>
        <w:tc>
          <w:tcPr>
            <w:tcW w:w="328" w:type="dxa"/>
            <w:tcBorders>
              <w:top w:val="nil"/>
              <w:left w:val="nil"/>
              <w:bottom w:val="single" w:sz="4" w:space="0" w:color="auto"/>
              <w:right w:val="nil"/>
            </w:tcBorders>
            <w:shd w:val="clear" w:color="auto" w:fill="auto"/>
            <w:noWrap/>
            <w:vAlign w:val="bottom"/>
            <w:hideMark/>
          </w:tcPr>
          <w:p w14:paraId="24D7F19A" w14:textId="77777777" w:rsidR="007F0034" w:rsidRPr="009F2D91" w:rsidRDefault="007F0034" w:rsidP="001E6C6F">
            <w:pPr>
              <w:spacing w:line="240" w:lineRule="auto"/>
              <w:jc w:val="center"/>
              <w:rPr>
                <w:rFonts w:ascii="Calibri" w:hAnsi="Calibri" w:cs="Calibri"/>
                <w:i/>
                <w:iCs/>
                <w:color w:val="000000"/>
                <w:sz w:val="22"/>
                <w:szCs w:val="22"/>
              </w:rPr>
            </w:pPr>
          </w:p>
        </w:tc>
        <w:tc>
          <w:tcPr>
            <w:tcW w:w="567" w:type="dxa"/>
            <w:tcBorders>
              <w:top w:val="nil"/>
              <w:left w:val="nil"/>
              <w:bottom w:val="single" w:sz="4" w:space="0" w:color="auto"/>
              <w:right w:val="nil"/>
            </w:tcBorders>
            <w:shd w:val="clear" w:color="auto" w:fill="auto"/>
            <w:noWrap/>
            <w:vAlign w:val="bottom"/>
            <w:hideMark/>
          </w:tcPr>
          <w:p w14:paraId="0B5C728C"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M</w:t>
            </w:r>
          </w:p>
        </w:tc>
        <w:tc>
          <w:tcPr>
            <w:tcW w:w="1417" w:type="dxa"/>
            <w:tcBorders>
              <w:top w:val="nil"/>
              <w:left w:val="nil"/>
              <w:bottom w:val="single" w:sz="4" w:space="0" w:color="auto"/>
              <w:right w:val="nil"/>
            </w:tcBorders>
            <w:shd w:val="clear" w:color="auto" w:fill="auto"/>
            <w:noWrap/>
            <w:vAlign w:val="bottom"/>
            <w:hideMark/>
          </w:tcPr>
          <w:p w14:paraId="74A310EA"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SD</w:t>
            </w:r>
          </w:p>
        </w:tc>
        <w:tc>
          <w:tcPr>
            <w:tcW w:w="190" w:type="dxa"/>
            <w:tcBorders>
              <w:top w:val="nil"/>
              <w:left w:val="nil"/>
              <w:bottom w:val="single" w:sz="4" w:space="0" w:color="auto"/>
              <w:right w:val="nil"/>
            </w:tcBorders>
            <w:shd w:val="clear" w:color="auto" w:fill="auto"/>
            <w:noWrap/>
            <w:vAlign w:val="bottom"/>
            <w:hideMark/>
          </w:tcPr>
          <w:p w14:paraId="2ECCD9B8" w14:textId="77777777" w:rsidR="007F0034" w:rsidRPr="009F2D91" w:rsidRDefault="007F0034" w:rsidP="001E6C6F">
            <w:pPr>
              <w:spacing w:line="240" w:lineRule="auto"/>
              <w:jc w:val="center"/>
              <w:rPr>
                <w:rFonts w:ascii="Calibri" w:hAnsi="Calibri" w:cs="Calibri"/>
                <w:i/>
                <w:iCs/>
                <w:color w:val="000000"/>
                <w:sz w:val="22"/>
                <w:szCs w:val="22"/>
              </w:rPr>
            </w:pPr>
          </w:p>
        </w:tc>
        <w:tc>
          <w:tcPr>
            <w:tcW w:w="661" w:type="dxa"/>
            <w:tcBorders>
              <w:top w:val="nil"/>
              <w:left w:val="nil"/>
              <w:bottom w:val="single" w:sz="4" w:space="0" w:color="auto"/>
              <w:right w:val="nil"/>
            </w:tcBorders>
            <w:shd w:val="clear" w:color="auto" w:fill="auto"/>
            <w:noWrap/>
            <w:vAlign w:val="bottom"/>
            <w:hideMark/>
          </w:tcPr>
          <w:p w14:paraId="03C9334D"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M</w:t>
            </w:r>
          </w:p>
        </w:tc>
        <w:tc>
          <w:tcPr>
            <w:tcW w:w="1276" w:type="dxa"/>
            <w:tcBorders>
              <w:top w:val="nil"/>
              <w:left w:val="nil"/>
              <w:bottom w:val="single" w:sz="4" w:space="0" w:color="auto"/>
              <w:right w:val="nil"/>
            </w:tcBorders>
            <w:shd w:val="clear" w:color="auto" w:fill="auto"/>
            <w:noWrap/>
            <w:vAlign w:val="bottom"/>
            <w:hideMark/>
          </w:tcPr>
          <w:p w14:paraId="58C1C113" w14:textId="77777777" w:rsidR="007F0034" w:rsidRPr="009F2D91" w:rsidRDefault="007F0034" w:rsidP="001E6C6F">
            <w:pPr>
              <w:spacing w:line="240" w:lineRule="auto"/>
              <w:jc w:val="center"/>
              <w:rPr>
                <w:rFonts w:ascii="Calibri" w:hAnsi="Calibri" w:cs="Calibri"/>
                <w:i/>
                <w:iCs/>
                <w:color w:val="000000"/>
                <w:sz w:val="22"/>
                <w:szCs w:val="22"/>
              </w:rPr>
            </w:pPr>
            <w:r w:rsidRPr="009F2D91">
              <w:rPr>
                <w:rFonts w:ascii="Calibri" w:hAnsi="Calibri" w:cs="Calibri"/>
                <w:i/>
                <w:iCs/>
                <w:color w:val="000000"/>
                <w:sz w:val="22"/>
                <w:szCs w:val="22"/>
              </w:rPr>
              <w:t>SD</w:t>
            </w:r>
          </w:p>
        </w:tc>
      </w:tr>
      <w:tr w:rsidR="007F0034" w:rsidRPr="00423ECF" w14:paraId="49AF751D" w14:textId="77777777" w:rsidTr="001E6C6F">
        <w:trPr>
          <w:trHeight w:val="288"/>
          <w:jc w:val="center"/>
        </w:trPr>
        <w:tc>
          <w:tcPr>
            <w:tcW w:w="2268" w:type="dxa"/>
            <w:tcBorders>
              <w:top w:val="nil"/>
              <w:left w:val="nil"/>
              <w:bottom w:val="nil"/>
              <w:right w:val="nil"/>
            </w:tcBorders>
            <w:shd w:val="clear" w:color="auto" w:fill="auto"/>
            <w:noWrap/>
            <w:vAlign w:val="bottom"/>
            <w:hideMark/>
          </w:tcPr>
          <w:p w14:paraId="026D1517" w14:textId="77777777" w:rsidR="007F0034" w:rsidRPr="009F2D91" w:rsidRDefault="007F0034" w:rsidP="001E6C6F">
            <w:pPr>
              <w:spacing w:line="240" w:lineRule="auto"/>
              <w:rPr>
                <w:rFonts w:ascii="Calibri" w:hAnsi="Calibri" w:cs="Calibri"/>
                <w:color w:val="000000"/>
                <w:sz w:val="22"/>
                <w:szCs w:val="22"/>
              </w:rPr>
            </w:pPr>
            <w:proofErr w:type="spellStart"/>
            <w:r w:rsidRPr="009F2D91">
              <w:rPr>
                <w:rFonts w:ascii="Calibri" w:hAnsi="Calibri" w:cs="Calibri"/>
                <w:color w:val="000000"/>
                <w:sz w:val="22"/>
                <w:szCs w:val="22"/>
              </w:rPr>
              <w:t>Concrete</w:t>
            </w:r>
            <w:proofErr w:type="spellEnd"/>
            <w:r w:rsidRPr="009F2D91">
              <w:rPr>
                <w:rFonts w:ascii="Calibri" w:hAnsi="Calibri" w:cs="Calibri"/>
                <w:color w:val="000000"/>
                <w:sz w:val="22"/>
                <w:szCs w:val="22"/>
              </w:rPr>
              <w:t xml:space="preserve"> Lists</w:t>
            </w:r>
          </w:p>
        </w:tc>
        <w:tc>
          <w:tcPr>
            <w:tcW w:w="993" w:type="dxa"/>
            <w:tcBorders>
              <w:top w:val="nil"/>
              <w:left w:val="nil"/>
              <w:bottom w:val="nil"/>
              <w:right w:val="nil"/>
            </w:tcBorders>
            <w:shd w:val="clear" w:color="auto" w:fill="auto"/>
            <w:noWrap/>
            <w:vAlign w:val="bottom"/>
            <w:hideMark/>
          </w:tcPr>
          <w:p w14:paraId="2DCED0B9"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0.75</w:t>
            </w:r>
          </w:p>
        </w:tc>
        <w:tc>
          <w:tcPr>
            <w:tcW w:w="664" w:type="dxa"/>
            <w:tcBorders>
              <w:top w:val="nil"/>
              <w:left w:val="nil"/>
              <w:bottom w:val="nil"/>
              <w:right w:val="nil"/>
            </w:tcBorders>
            <w:shd w:val="clear" w:color="auto" w:fill="auto"/>
            <w:noWrap/>
            <w:vAlign w:val="bottom"/>
            <w:hideMark/>
          </w:tcPr>
          <w:p w14:paraId="722A19FB"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(0.22)</w:t>
            </w:r>
          </w:p>
        </w:tc>
        <w:tc>
          <w:tcPr>
            <w:tcW w:w="328" w:type="dxa"/>
            <w:tcBorders>
              <w:top w:val="nil"/>
              <w:left w:val="nil"/>
              <w:bottom w:val="nil"/>
              <w:right w:val="nil"/>
            </w:tcBorders>
            <w:shd w:val="clear" w:color="auto" w:fill="auto"/>
            <w:noWrap/>
            <w:vAlign w:val="bottom"/>
            <w:hideMark/>
          </w:tcPr>
          <w:p w14:paraId="54339BAF" w14:textId="77777777" w:rsidR="007F0034" w:rsidRPr="009F2D91" w:rsidRDefault="007F0034" w:rsidP="001E6C6F">
            <w:pPr>
              <w:spacing w:line="240" w:lineRule="auto"/>
              <w:jc w:val="center"/>
              <w:rPr>
                <w:rFonts w:ascii="Calibri" w:hAnsi="Calibri" w:cs="Calibri"/>
                <w:color w:val="000000"/>
                <w:sz w:val="22"/>
                <w:szCs w:val="22"/>
              </w:rPr>
            </w:pPr>
          </w:p>
        </w:tc>
        <w:tc>
          <w:tcPr>
            <w:tcW w:w="567" w:type="dxa"/>
            <w:tcBorders>
              <w:top w:val="nil"/>
              <w:left w:val="nil"/>
              <w:bottom w:val="nil"/>
              <w:right w:val="nil"/>
            </w:tcBorders>
            <w:shd w:val="clear" w:color="auto" w:fill="auto"/>
            <w:noWrap/>
            <w:vAlign w:val="bottom"/>
            <w:hideMark/>
          </w:tcPr>
          <w:p w14:paraId="5AE858D2"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0.38</w:t>
            </w:r>
          </w:p>
        </w:tc>
        <w:tc>
          <w:tcPr>
            <w:tcW w:w="1417" w:type="dxa"/>
            <w:tcBorders>
              <w:top w:val="nil"/>
              <w:left w:val="nil"/>
              <w:bottom w:val="nil"/>
              <w:right w:val="nil"/>
            </w:tcBorders>
            <w:shd w:val="clear" w:color="auto" w:fill="auto"/>
            <w:noWrap/>
            <w:vAlign w:val="bottom"/>
            <w:hideMark/>
          </w:tcPr>
          <w:p w14:paraId="1EA45EBC"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(0.20)</w:t>
            </w:r>
          </w:p>
        </w:tc>
        <w:tc>
          <w:tcPr>
            <w:tcW w:w="190" w:type="dxa"/>
            <w:tcBorders>
              <w:top w:val="nil"/>
              <w:left w:val="nil"/>
              <w:bottom w:val="nil"/>
              <w:right w:val="nil"/>
            </w:tcBorders>
            <w:shd w:val="clear" w:color="auto" w:fill="auto"/>
            <w:noWrap/>
            <w:vAlign w:val="bottom"/>
            <w:hideMark/>
          </w:tcPr>
          <w:p w14:paraId="22D32219" w14:textId="77777777" w:rsidR="007F0034" w:rsidRPr="009F2D91" w:rsidRDefault="007F0034" w:rsidP="001E6C6F">
            <w:pPr>
              <w:spacing w:line="240" w:lineRule="auto"/>
              <w:jc w:val="center"/>
              <w:rPr>
                <w:rFonts w:ascii="Calibri" w:hAnsi="Calibri" w:cs="Calibri"/>
                <w:color w:val="000000"/>
                <w:sz w:val="22"/>
                <w:szCs w:val="22"/>
              </w:rPr>
            </w:pPr>
          </w:p>
        </w:tc>
        <w:tc>
          <w:tcPr>
            <w:tcW w:w="661" w:type="dxa"/>
            <w:tcBorders>
              <w:top w:val="nil"/>
              <w:left w:val="nil"/>
              <w:bottom w:val="nil"/>
              <w:right w:val="nil"/>
            </w:tcBorders>
            <w:shd w:val="clear" w:color="auto" w:fill="auto"/>
            <w:noWrap/>
            <w:vAlign w:val="bottom"/>
            <w:hideMark/>
          </w:tcPr>
          <w:p w14:paraId="18CFDDB8"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0.73</w:t>
            </w:r>
          </w:p>
        </w:tc>
        <w:tc>
          <w:tcPr>
            <w:tcW w:w="1276" w:type="dxa"/>
            <w:tcBorders>
              <w:top w:val="nil"/>
              <w:left w:val="nil"/>
              <w:bottom w:val="nil"/>
              <w:right w:val="nil"/>
            </w:tcBorders>
            <w:shd w:val="clear" w:color="auto" w:fill="auto"/>
            <w:noWrap/>
            <w:vAlign w:val="bottom"/>
            <w:hideMark/>
          </w:tcPr>
          <w:p w14:paraId="79799E01"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(0.22)</w:t>
            </w:r>
          </w:p>
        </w:tc>
      </w:tr>
      <w:tr w:rsidR="007F0034" w:rsidRPr="00423ECF" w14:paraId="4538B52F" w14:textId="77777777" w:rsidTr="001E6C6F">
        <w:trPr>
          <w:trHeight w:val="288"/>
          <w:jc w:val="center"/>
        </w:trPr>
        <w:tc>
          <w:tcPr>
            <w:tcW w:w="2268" w:type="dxa"/>
            <w:tcBorders>
              <w:top w:val="nil"/>
              <w:left w:val="nil"/>
              <w:bottom w:val="nil"/>
              <w:right w:val="nil"/>
            </w:tcBorders>
            <w:shd w:val="clear" w:color="auto" w:fill="auto"/>
            <w:noWrap/>
            <w:vAlign w:val="bottom"/>
            <w:hideMark/>
          </w:tcPr>
          <w:p w14:paraId="6B2CB0F9" w14:textId="77777777" w:rsidR="007F0034" w:rsidRPr="009F2D91" w:rsidRDefault="007F0034" w:rsidP="001E6C6F">
            <w:pPr>
              <w:spacing w:line="240" w:lineRule="auto"/>
              <w:rPr>
                <w:rFonts w:ascii="Calibri" w:hAnsi="Calibri" w:cs="Calibri"/>
                <w:color w:val="000000"/>
                <w:sz w:val="22"/>
                <w:szCs w:val="22"/>
              </w:rPr>
            </w:pPr>
            <w:r w:rsidRPr="009F2D91">
              <w:rPr>
                <w:rFonts w:ascii="Calibri" w:hAnsi="Calibri" w:cs="Calibri"/>
                <w:color w:val="000000"/>
                <w:sz w:val="22"/>
                <w:szCs w:val="22"/>
              </w:rPr>
              <w:t>Abstract Lists</w:t>
            </w:r>
          </w:p>
        </w:tc>
        <w:tc>
          <w:tcPr>
            <w:tcW w:w="993" w:type="dxa"/>
            <w:tcBorders>
              <w:top w:val="nil"/>
              <w:left w:val="nil"/>
              <w:bottom w:val="nil"/>
              <w:right w:val="nil"/>
            </w:tcBorders>
            <w:shd w:val="clear" w:color="auto" w:fill="auto"/>
            <w:noWrap/>
            <w:vAlign w:val="bottom"/>
            <w:hideMark/>
          </w:tcPr>
          <w:p w14:paraId="2C8E3FB0"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0.61</w:t>
            </w:r>
          </w:p>
        </w:tc>
        <w:tc>
          <w:tcPr>
            <w:tcW w:w="664" w:type="dxa"/>
            <w:tcBorders>
              <w:top w:val="nil"/>
              <w:left w:val="nil"/>
              <w:bottom w:val="nil"/>
              <w:right w:val="nil"/>
            </w:tcBorders>
            <w:shd w:val="clear" w:color="auto" w:fill="auto"/>
            <w:noWrap/>
            <w:vAlign w:val="bottom"/>
            <w:hideMark/>
          </w:tcPr>
          <w:p w14:paraId="682E06E5"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(0.23)</w:t>
            </w:r>
          </w:p>
        </w:tc>
        <w:tc>
          <w:tcPr>
            <w:tcW w:w="328" w:type="dxa"/>
            <w:tcBorders>
              <w:top w:val="nil"/>
              <w:left w:val="nil"/>
              <w:bottom w:val="nil"/>
              <w:right w:val="nil"/>
            </w:tcBorders>
            <w:shd w:val="clear" w:color="auto" w:fill="auto"/>
            <w:noWrap/>
            <w:vAlign w:val="bottom"/>
            <w:hideMark/>
          </w:tcPr>
          <w:p w14:paraId="48CB75BA" w14:textId="77777777" w:rsidR="007F0034" w:rsidRPr="009F2D91" w:rsidRDefault="007F0034" w:rsidP="001E6C6F">
            <w:pPr>
              <w:spacing w:line="240" w:lineRule="auto"/>
              <w:jc w:val="center"/>
              <w:rPr>
                <w:rFonts w:ascii="Calibri" w:hAnsi="Calibri" w:cs="Calibri"/>
                <w:color w:val="000000"/>
                <w:sz w:val="22"/>
                <w:szCs w:val="22"/>
              </w:rPr>
            </w:pPr>
          </w:p>
        </w:tc>
        <w:tc>
          <w:tcPr>
            <w:tcW w:w="567" w:type="dxa"/>
            <w:tcBorders>
              <w:top w:val="nil"/>
              <w:left w:val="nil"/>
              <w:bottom w:val="nil"/>
              <w:right w:val="nil"/>
            </w:tcBorders>
            <w:shd w:val="clear" w:color="auto" w:fill="auto"/>
            <w:noWrap/>
            <w:vAlign w:val="bottom"/>
            <w:hideMark/>
          </w:tcPr>
          <w:p w14:paraId="4070480C"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0.27</w:t>
            </w:r>
          </w:p>
        </w:tc>
        <w:tc>
          <w:tcPr>
            <w:tcW w:w="1417" w:type="dxa"/>
            <w:tcBorders>
              <w:top w:val="nil"/>
              <w:left w:val="nil"/>
              <w:bottom w:val="nil"/>
              <w:right w:val="nil"/>
            </w:tcBorders>
            <w:shd w:val="clear" w:color="auto" w:fill="auto"/>
            <w:noWrap/>
            <w:vAlign w:val="bottom"/>
            <w:hideMark/>
          </w:tcPr>
          <w:p w14:paraId="2E88C848"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(0.17)</w:t>
            </w:r>
          </w:p>
        </w:tc>
        <w:tc>
          <w:tcPr>
            <w:tcW w:w="190" w:type="dxa"/>
            <w:tcBorders>
              <w:top w:val="nil"/>
              <w:left w:val="nil"/>
              <w:bottom w:val="nil"/>
              <w:right w:val="nil"/>
            </w:tcBorders>
            <w:shd w:val="clear" w:color="auto" w:fill="auto"/>
            <w:noWrap/>
            <w:vAlign w:val="bottom"/>
            <w:hideMark/>
          </w:tcPr>
          <w:p w14:paraId="5078366A" w14:textId="77777777" w:rsidR="007F0034" w:rsidRPr="009F2D91" w:rsidRDefault="007F0034" w:rsidP="001E6C6F">
            <w:pPr>
              <w:spacing w:line="240" w:lineRule="auto"/>
              <w:jc w:val="center"/>
              <w:rPr>
                <w:rFonts w:ascii="Calibri" w:hAnsi="Calibri" w:cs="Calibri"/>
                <w:color w:val="000000"/>
                <w:sz w:val="22"/>
                <w:szCs w:val="22"/>
              </w:rPr>
            </w:pPr>
          </w:p>
        </w:tc>
        <w:tc>
          <w:tcPr>
            <w:tcW w:w="661" w:type="dxa"/>
            <w:tcBorders>
              <w:top w:val="nil"/>
              <w:left w:val="nil"/>
              <w:bottom w:val="nil"/>
              <w:right w:val="nil"/>
            </w:tcBorders>
            <w:shd w:val="clear" w:color="auto" w:fill="auto"/>
            <w:noWrap/>
            <w:vAlign w:val="bottom"/>
            <w:hideMark/>
          </w:tcPr>
          <w:p w14:paraId="2ECC6C8E"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0.77</w:t>
            </w:r>
          </w:p>
        </w:tc>
        <w:tc>
          <w:tcPr>
            <w:tcW w:w="1276" w:type="dxa"/>
            <w:tcBorders>
              <w:top w:val="nil"/>
              <w:left w:val="nil"/>
              <w:bottom w:val="nil"/>
              <w:right w:val="nil"/>
            </w:tcBorders>
            <w:shd w:val="clear" w:color="auto" w:fill="auto"/>
            <w:noWrap/>
            <w:vAlign w:val="bottom"/>
            <w:hideMark/>
          </w:tcPr>
          <w:p w14:paraId="736D5A93"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(0.23)</w:t>
            </w:r>
          </w:p>
        </w:tc>
      </w:tr>
      <w:tr w:rsidR="007F0034" w:rsidRPr="00423ECF" w14:paraId="1B3530B3" w14:textId="77777777" w:rsidTr="001E6C6F">
        <w:trPr>
          <w:trHeight w:val="288"/>
          <w:jc w:val="center"/>
        </w:trPr>
        <w:tc>
          <w:tcPr>
            <w:tcW w:w="2268" w:type="dxa"/>
            <w:tcBorders>
              <w:top w:val="nil"/>
              <w:left w:val="nil"/>
              <w:bottom w:val="single" w:sz="4" w:space="0" w:color="auto"/>
              <w:right w:val="nil"/>
            </w:tcBorders>
            <w:shd w:val="clear" w:color="auto" w:fill="auto"/>
            <w:noWrap/>
            <w:vAlign w:val="bottom"/>
            <w:hideMark/>
          </w:tcPr>
          <w:p w14:paraId="2B8BA89D" w14:textId="77777777" w:rsidR="007F0034" w:rsidRPr="009F2D91" w:rsidRDefault="007F0034" w:rsidP="001E6C6F">
            <w:pPr>
              <w:spacing w:line="240" w:lineRule="auto"/>
              <w:rPr>
                <w:rFonts w:ascii="Calibri" w:hAnsi="Calibri" w:cs="Calibri"/>
                <w:color w:val="000000"/>
                <w:sz w:val="22"/>
                <w:szCs w:val="22"/>
              </w:rPr>
            </w:pPr>
            <w:proofErr w:type="spellStart"/>
            <w:r w:rsidRPr="009F2D91">
              <w:rPr>
                <w:rFonts w:ascii="Calibri" w:hAnsi="Calibri" w:cs="Calibri"/>
                <w:color w:val="000000"/>
                <w:sz w:val="22"/>
                <w:szCs w:val="22"/>
              </w:rPr>
              <w:t>Interference</w:t>
            </w:r>
            <w:proofErr w:type="spellEnd"/>
            <w:r w:rsidRPr="009F2D91">
              <w:rPr>
                <w:rFonts w:ascii="Calibri" w:hAnsi="Calibri" w:cs="Calibri"/>
                <w:color w:val="000000"/>
                <w:sz w:val="22"/>
                <w:szCs w:val="22"/>
              </w:rPr>
              <w:t xml:space="preserve"> Lists</w:t>
            </w:r>
          </w:p>
        </w:tc>
        <w:tc>
          <w:tcPr>
            <w:tcW w:w="993" w:type="dxa"/>
            <w:tcBorders>
              <w:top w:val="nil"/>
              <w:left w:val="nil"/>
              <w:bottom w:val="single" w:sz="4" w:space="0" w:color="auto"/>
              <w:right w:val="nil"/>
            </w:tcBorders>
            <w:shd w:val="clear" w:color="auto" w:fill="auto"/>
            <w:noWrap/>
            <w:vAlign w:val="bottom"/>
            <w:hideMark/>
          </w:tcPr>
          <w:p w14:paraId="27D04F07"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0.78</w:t>
            </w:r>
          </w:p>
        </w:tc>
        <w:tc>
          <w:tcPr>
            <w:tcW w:w="664" w:type="dxa"/>
            <w:tcBorders>
              <w:top w:val="nil"/>
              <w:left w:val="nil"/>
              <w:bottom w:val="single" w:sz="4" w:space="0" w:color="auto"/>
              <w:right w:val="nil"/>
            </w:tcBorders>
            <w:shd w:val="clear" w:color="auto" w:fill="auto"/>
            <w:noWrap/>
            <w:vAlign w:val="bottom"/>
            <w:hideMark/>
          </w:tcPr>
          <w:p w14:paraId="7D7477A9"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(0.33)</w:t>
            </w:r>
          </w:p>
        </w:tc>
        <w:tc>
          <w:tcPr>
            <w:tcW w:w="328" w:type="dxa"/>
            <w:tcBorders>
              <w:top w:val="nil"/>
              <w:left w:val="nil"/>
              <w:bottom w:val="single" w:sz="4" w:space="0" w:color="auto"/>
              <w:right w:val="nil"/>
            </w:tcBorders>
            <w:shd w:val="clear" w:color="auto" w:fill="auto"/>
            <w:noWrap/>
            <w:vAlign w:val="bottom"/>
            <w:hideMark/>
          </w:tcPr>
          <w:p w14:paraId="781F9078" w14:textId="77777777" w:rsidR="007F0034" w:rsidRPr="009F2D91" w:rsidRDefault="007F0034" w:rsidP="001E6C6F">
            <w:pPr>
              <w:spacing w:line="240" w:lineRule="auto"/>
              <w:jc w:val="center"/>
              <w:rPr>
                <w:rFonts w:ascii="Calibri" w:hAnsi="Calibri" w:cs="Calibri"/>
                <w:color w:val="000000"/>
                <w:sz w:val="22"/>
                <w:szCs w:val="22"/>
              </w:rPr>
            </w:pPr>
          </w:p>
        </w:tc>
        <w:tc>
          <w:tcPr>
            <w:tcW w:w="567" w:type="dxa"/>
            <w:tcBorders>
              <w:top w:val="nil"/>
              <w:left w:val="nil"/>
              <w:bottom w:val="single" w:sz="4" w:space="0" w:color="auto"/>
              <w:right w:val="nil"/>
            </w:tcBorders>
            <w:shd w:val="clear" w:color="auto" w:fill="auto"/>
            <w:noWrap/>
            <w:vAlign w:val="bottom"/>
            <w:hideMark/>
          </w:tcPr>
          <w:p w14:paraId="6DF63205"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0.32</w:t>
            </w:r>
          </w:p>
        </w:tc>
        <w:tc>
          <w:tcPr>
            <w:tcW w:w="1417" w:type="dxa"/>
            <w:tcBorders>
              <w:top w:val="nil"/>
              <w:left w:val="nil"/>
              <w:bottom w:val="single" w:sz="4" w:space="0" w:color="auto"/>
              <w:right w:val="nil"/>
            </w:tcBorders>
            <w:shd w:val="clear" w:color="auto" w:fill="auto"/>
            <w:noWrap/>
            <w:vAlign w:val="bottom"/>
            <w:hideMark/>
          </w:tcPr>
          <w:p w14:paraId="18E9CF59"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(0.30)</w:t>
            </w:r>
          </w:p>
        </w:tc>
        <w:tc>
          <w:tcPr>
            <w:tcW w:w="190" w:type="dxa"/>
            <w:tcBorders>
              <w:top w:val="nil"/>
              <w:left w:val="nil"/>
              <w:bottom w:val="single" w:sz="4" w:space="0" w:color="auto"/>
              <w:right w:val="nil"/>
            </w:tcBorders>
            <w:shd w:val="clear" w:color="auto" w:fill="auto"/>
            <w:noWrap/>
            <w:vAlign w:val="bottom"/>
            <w:hideMark/>
          </w:tcPr>
          <w:p w14:paraId="5CC4419A" w14:textId="77777777" w:rsidR="007F0034" w:rsidRPr="009F2D91" w:rsidRDefault="007F0034" w:rsidP="001E6C6F">
            <w:pPr>
              <w:spacing w:line="240" w:lineRule="auto"/>
              <w:jc w:val="center"/>
              <w:rPr>
                <w:rFonts w:ascii="Calibri" w:hAnsi="Calibri" w:cs="Calibri"/>
                <w:color w:val="000000"/>
                <w:sz w:val="22"/>
                <w:szCs w:val="22"/>
              </w:rPr>
            </w:pPr>
          </w:p>
        </w:tc>
        <w:tc>
          <w:tcPr>
            <w:tcW w:w="661" w:type="dxa"/>
            <w:tcBorders>
              <w:top w:val="nil"/>
              <w:left w:val="nil"/>
              <w:bottom w:val="single" w:sz="4" w:space="0" w:color="auto"/>
              <w:right w:val="nil"/>
            </w:tcBorders>
            <w:shd w:val="clear" w:color="auto" w:fill="auto"/>
            <w:noWrap/>
            <w:vAlign w:val="bottom"/>
            <w:hideMark/>
          </w:tcPr>
          <w:p w14:paraId="70159A97"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0.34</w:t>
            </w:r>
          </w:p>
        </w:tc>
        <w:tc>
          <w:tcPr>
            <w:tcW w:w="1276" w:type="dxa"/>
            <w:tcBorders>
              <w:top w:val="nil"/>
              <w:left w:val="nil"/>
              <w:bottom w:val="single" w:sz="4" w:space="0" w:color="auto"/>
              <w:right w:val="nil"/>
            </w:tcBorders>
            <w:shd w:val="clear" w:color="auto" w:fill="auto"/>
            <w:noWrap/>
            <w:vAlign w:val="bottom"/>
            <w:hideMark/>
          </w:tcPr>
          <w:p w14:paraId="07D89768" w14:textId="77777777" w:rsidR="007F0034" w:rsidRPr="009F2D91" w:rsidRDefault="007F0034" w:rsidP="001E6C6F">
            <w:pPr>
              <w:spacing w:line="240" w:lineRule="auto"/>
              <w:jc w:val="center"/>
              <w:rPr>
                <w:rFonts w:ascii="Calibri" w:hAnsi="Calibri" w:cs="Calibri"/>
                <w:color w:val="000000"/>
                <w:sz w:val="22"/>
                <w:szCs w:val="22"/>
              </w:rPr>
            </w:pPr>
            <w:r w:rsidRPr="009F2D91">
              <w:rPr>
                <w:rFonts w:ascii="Calibri" w:hAnsi="Calibri" w:cs="Calibri"/>
                <w:color w:val="000000"/>
                <w:sz w:val="22"/>
                <w:szCs w:val="22"/>
              </w:rPr>
              <w:t>(0.40)</w:t>
            </w:r>
          </w:p>
        </w:tc>
      </w:tr>
      <w:tr w:rsidR="007F0034" w:rsidRPr="00BB30D1" w14:paraId="3F37D7CC" w14:textId="77777777" w:rsidTr="001E6C6F">
        <w:trPr>
          <w:trHeight w:val="288"/>
          <w:jc w:val="center"/>
        </w:trPr>
        <w:tc>
          <w:tcPr>
            <w:tcW w:w="4820" w:type="dxa"/>
            <w:gridSpan w:val="5"/>
            <w:tcBorders>
              <w:top w:val="nil"/>
              <w:left w:val="nil"/>
              <w:bottom w:val="nil"/>
              <w:right w:val="nil"/>
            </w:tcBorders>
            <w:shd w:val="clear" w:color="auto" w:fill="auto"/>
            <w:noWrap/>
            <w:vAlign w:val="bottom"/>
            <w:hideMark/>
          </w:tcPr>
          <w:p w14:paraId="6299F42E" w14:textId="77777777" w:rsidR="007F0034" w:rsidRPr="00423ECF" w:rsidRDefault="007F0034" w:rsidP="001E6C6F">
            <w:pPr>
              <w:spacing w:line="240" w:lineRule="auto"/>
              <w:rPr>
                <w:rFonts w:ascii="Calibri" w:hAnsi="Calibri" w:cs="Calibri"/>
                <w:color w:val="000000"/>
                <w:sz w:val="18"/>
                <w:szCs w:val="18"/>
                <w:lang w:val="en-US"/>
              </w:rPr>
            </w:pPr>
            <w:r w:rsidRPr="00CB04E2">
              <w:rPr>
                <w:rFonts w:ascii="Calibri" w:hAnsi="Calibri" w:cs="Calibri"/>
                <w:i/>
                <w:color w:val="000000"/>
                <w:sz w:val="18"/>
                <w:szCs w:val="18"/>
                <w:lang w:val="en-US"/>
              </w:rPr>
              <w:t>Note</w:t>
            </w:r>
            <w:r w:rsidRPr="004709C9">
              <w:rPr>
                <w:rFonts w:ascii="Calibri" w:hAnsi="Calibri" w:cs="Calibri"/>
                <w:i/>
                <w:iCs/>
                <w:color w:val="000000"/>
                <w:sz w:val="18"/>
                <w:szCs w:val="18"/>
                <w:lang w:val="en-US"/>
              </w:rPr>
              <w:t>: Recall is shown as mean probability</w:t>
            </w:r>
          </w:p>
        </w:tc>
        <w:tc>
          <w:tcPr>
            <w:tcW w:w="1417" w:type="dxa"/>
            <w:tcBorders>
              <w:top w:val="nil"/>
              <w:left w:val="nil"/>
              <w:bottom w:val="nil"/>
              <w:right w:val="nil"/>
            </w:tcBorders>
            <w:shd w:val="clear" w:color="auto" w:fill="auto"/>
            <w:noWrap/>
            <w:vAlign w:val="bottom"/>
            <w:hideMark/>
          </w:tcPr>
          <w:p w14:paraId="4739688B" w14:textId="77777777" w:rsidR="007F0034" w:rsidRPr="00423ECF" w:rsidRDefault="007F0034" w:rsidP="001E6C6F">
            <w:pPr>
              <w:spacing w:line="240" w:lineRule="auto"/>
              <w:rPr>
                <w:rFonts w:ascii="Calibri" w:hAnsi="Calibri" w:cs="Calibri"/>
                <w:color w:val="000000"/>
                <w:sz w:val="18"/>
                <w:szCs w:val="18"/>
                <w:lang w:val="en-US"/>
              </w:rPr>
            </w:pPr>
          </w:p>
        </w:tc>
        <w:tc>
          <w:tcPr>
            <w:tcW w:w="190" w:type="dxa"/>
            <w:tcBorders>
              <w:top w:val="nil"/>
              <w:left w:val="nil"/>
              <w:bottom w:val="nil"/>
              <w:right w:val="nil"/>
            </w:tcBorders>
            <w:shd w:val="clear" w:color="auto" w:fill="auto"/>
            <w:noWrap/>
            <w:vAlign w:val="bottom"/>
            <w:hideMark/>
          </w:tcPr>
          <w:p w14:paraId="006C828D" w14:textId="77777777" w:rsidR="007F0034" w:rsidRPr="00423ECF" w:rsidRDefault="007F0034" w:rsidP="001E6C6F">
            <w:pPr>
              <w:spacing w:line="240" w:lineRule="auto"/>
              <w:rPr>
                <w:sz w:val="20"/>
                <w:szCs w:val="20"/>
                <w:lang w:val="en-US"/>
              </w:rPr>
            </w:pPr>
          </w:p>
        </w:tc>
        <w:tc>
          <w:tcPr>
            <w:tcW w:w="661" w:type="dxa"/>
            <w:tcBorders>
              <w:top w:val="nil"/>
              <w:left w:val="nil"/>
              <w:bottom w:val="nil"/>
              <w:right w:val="nil"/>
            </w:tcBorders>
            <w:shd w:val="clear" w:color="auto" w:fill="auto"/>
            <w:noWrap/>
            <w:vAlign w:val="bottom"/>
            <w:hideMark/>
          </w:tcPr>
          <w:p w14:paraId="5DD91DD5" w14:textId="77777777" w:rsidR="007F0034" w:rsidRPr="00423ECF" w:rsidRDefault="007F0034" w:rsidP="001E6C6F">
            <w:pPr>
              <w:spacing w:line="240" w:lineRule="auto"/>
              <w:rPr>
                <w:sz w:val="20"/>
                <w:szCs w:val="20"/>
                <w:lang w:val="en-US"/>
              </w:rPr>
            </w:pPr>
          </w:p>
        </w:tc>
        <w:tc>
          <w:tcPr>
            <w:tcW w:w="1276" w:type="dxa"/>
            <w:tcBorders>
              <w:top w:val="nil"/>
              <w:left w:val="nil"/>
              <w:bottom w:val="nil"/>
              <w:right w:val="nil"/>
            </w:tcBorders>
            <w:shd w:val="clear" w:color="auto" w:fill="auto"/>
            <w:noWrap/>
            <w:vAlign w:val="bottom"/>
            <w:hideMark/>
          </w:tcPr>
          <w:p w14:paraId="6D5A6093" w14:textId="77777777" w:rsidR="007F0034" w:rsidRPr="00423ECF" w:rsidRDefault="007F0034" w:rsidP="001E6C6F">
            <w:pPr>
              <w:spacing w:line="240" w:lineRule="auto"/>
              <w:rPr>
                <w:sz w:val="20"/>
                <w:szCs w:val="20"/>
                <w:lang w:val="en-US"/>
              </w:rPr>
            </w:pPr>
          </w:p>
        </w:tc>
      </w:tr>
    </w:tbl>
    <w:p w14:paraId="15A49264" w14:textId="77777777" w:rsidR="007F0034" w:rsidRPr="007F0034" w:rsidRDefault="007F0034" w:rsidP="008456CB">
      <w:pPr>
        <w:rPr>
          <w:rStyle w:val="normaltextrun"/>
          <w:color w:val="000000" w:themeColor="text1"/>
          <w:shd w:val="clear" w:color="auto" w:fill="FFFFFF"/>
          <w:lang w:val="en-US"/>
        </w:rPr>
      </w:pPr>
    </w:p>
    <w:p w14:paraId="1B3E8806" w14:textId="3AF88D06" w:rsidR="00056381" w:rsidRDefault="002A7332" w:rsidP="002A7332">
      <w:pPr>
        <w:pStyle w:val="Overskrift2"/>
        <w:rPr>
          <w:lang w:val="en-US"/>
        </w:rPr>
      </w:pPr>
      <w:bookmarkStart w:id="8" w:name="_Toc26292363"/>
      <w:r>
        <w:rPr>
          <w:lang w:val="en-US"/>
        </w:rPr>
        <w:t xml:space="preserve">Primacy effect doesn’t mitigate </w:t>
      </w:r>
      <w:r w:rsidR="003030E4">
        <w:rPr>
          <w:lang w:val="en-US"/>
        </w:rPr>
        <w:t xml:space="preserve">list type </w:t>
      </w:r>
      <w:r w:rsidR="00B7536B">
        <w:rPr>
          <w:lang w:val="en-US"/>
        </w:rPr>
        <w:t>differences</w:t>
      </w:r>
      <w:bookmarkEnd w:id="8"/>
    </w:p>
    <w:p w14:paraId="10FA1606" w14:textId="0331BE43" w:rsidR="00DE7A09" w:rsidRDefault="006E203B" w:rsidP="00056391">
      <w:pPr>
        <w:jc w:val="both"/>
        <w:rPr>
          <w:lang w:val="en-US"/>
        </w:rPr>
      </w:pPr>
      <w:r>
        <w:rPr>
          <w:lang w:val="en-US"/>
        </w:rPr>
        <w:t>In order to test for the primacy</w:t>
      </w:r>
      <w:r w:rsidR="00572818">
        <w:rPr>
          <w:lang w:val="en-US"/>
        </w:rPr>
        <w:t xml:space="preserve"> </w:t>
      </w:r>
      <w:r>
        <w:rPr>
          <w:lang w:val="en-US"/>
        </w:rPr>
        <w:t>effect, a</w:t>
      </w:r>
      <w:r w:rsidR="00DE7A09">
        <w:rPr>
          <w:lang w:val="en-US"/>
        </w:rPr>
        <w:t xml:space="preserve"> repeated measures ANOVA was conducted to test whether </w:t>
      </w:r>
      <w:r w:rsidR="007F00FA">
        <w:rPr>
          <w:lang w:val="en-US"/>
        </w:rPr>
        <w:t xml:space="preserve">the </w:t>
      </w:r>
      <w:r w:rsidR="00DE7A09">
        <w:rPr>
          <w:lang w:val="en-US"/>
        </w:rPr>
        <w:t>probability of recalling the first two words in a list varied between list conditions.</w:t>
      </w:r>
    </w:p>
    <w:p w14:paraId="652B9DF3" w14:textId="0E70BCF9" w:rsidR="00DE7A09" w:rsidRPr="00536669" w:rsidRDefault="00DE7A09" w:rsidP="007222EA">
      <w:pPr>
        <w:ind w:firstLine="567"/>
        <w:jc w:val="both"/>
        <w:rPr>
          <w:lang w:val="en-US"/>
        </w:rPr>
      </w:pPr>
      <w:r w:rsidRPr="003874F9">
        <w:rPr>
          <w:lang w:val="en-US"/>
        </w:rPr>
        <w:t>A repeated measures ANOVA showed a signi</w:t>
      </w:r>
      <w:r>
        <w:rPr>
          <w:lang w:val="en-US"/>
        </w:rPr>
        <w:t xml:space="preserve">ficant main effect of list type, </w:t>
      </w:r>
      <w:r>
        <w:rPr>
          <w:i/>
          <w:iCs/>
          <w:lang w:val="en-US"/>
        </w:rPr>
        <w:t>F</w:t>
      </w:r>
      <w:r>
        <w:rPr>
          <w:lang w:val="en-US"/>
        </w:rPr>
        <w:t xml:space="preserve">(1.65, 140.49) = 13.05, </w:t>
      </w:r>
      <w:r>
        <w:rPr>
          <w:i/>
          <w:iCs/>
          <w:lang w:val="en-US"/>
        </w:rPr>
        <w:t>p</w:t>
      </w:r>
      <w:r>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Pr>
          <w:lang w:val="en-US"/>
        </w:rPr>
        <w:t xml:space="preserve"> = .13. </w:t>
      </w:r>
      <w:r w:rsidR="00592851">
        <w:rPr>
          <w:lang w:val="en-US"/>
        </w:rPr>
        <w:t xml:space="preserve">As shown in table 1, </w:t>
      </w:r>
      <w:r w:rsidR="008523FD">
        <w:rPr>
          <w:lang w:val="en-US"/>
        </w:rPr>
        <w:t xml:space="preserve">concrete words </w:t>
      </w:r>
      <w:r w:rsidR="007222EA">
        <w:rPr>
          <w:lang w:val="en-US"/>
        </w:rPr>
        <w:t>have</w:t>
      </w:r>
      <w:r w:rsidR="00A2090A">
        <w:rPr>
          <w:lang w:val="en-US"/>
        </w:rPr>
        <w:t xml:space="preserve"> a higher probability of recall </w:t>
      </w:r>
      <w:r w:rsidR="00E97896">
        <w:rPr>
          <w:lang w:val="en-US"/>
        </w:rPr>
        <w:t>than abstract words, even when only the first two words are considered.</w:t>
      </w:r>
    </w:p>
    <w:p w14:paraId="71E81079" w14:textId="38DC765E" w:rsidR="00734925" w:rsidRPr="009A6A11" w:rsidRDefault="00734925" w:rsidP="00734925">
      <w:pPr>
        <w:pStyle w:val="Overskrift1"/>
        <w:rPr>
          <w:lang w:val="en-GB"/>
        </w:rPr>
      </w:pPr>
      <w:bookmarkStart w:id="9" w:name="_Toc26292364"/>
      <w:r w:rsidRPr="009A6A11">
        <w:rPr>
          <w:lang w:val="en-GB"/>
        </w:rPr>
        <w:t>Conclusion</w:t>
      </w:r>
      <w:bookmarkEnd w:id="9"/>
    </w:p>
    <w:p w14:paraId="1F694DDD" w14:textId="3A44FEEC" w:rsidR="000E6BF8" w:rsidRPr="009A6A11" w:rsidRDefault="00D55AE6" w:rsidP="009802A8">
      <w:pPr>
        <w:jc w:val="both"/>
        <w:rPr>
          <w:lang w:val="en-GB"/>
        </w:rPr>
      </w:pPr>
      <w:r>
        <w:rPr>
          <w:lang w:val="en-GB"/>
        </w:rPr>
        <w:t xml:space="preserve">Results of the experiment provides </w:t>
      </w:r>
      <w:r w:rsidR="00FF0D88">
        <w:rPr>
          <w:lang w:val="en-GB"/>
        </w:rPr>
        <w:t xml:space="preserve">evidence for the hypothesis of higher recall probability for concrete words than for abstract words. </w:t>
      </w:r>
      <w:r w:rsidR="0021535C">
        <w:rPr>
          <w:lang w:val="en-GB"/>
        </w:rPr>
        <w:t>Likewise,</w:t>
      </w:r>
      <w:r w:rsidR="00FF0D88">
        <w:rPr>
          <w:lang w:val="en-GB"/>
        </w:rPr>
        <w:t xml:space="preserve"> it provides </w:t>
      </w:r>
      <w:r w:rsidR="007222EA">
        <w:rPr>
          <w:lang w:val="en-GB"/>
        </w:rPr>
        <w:t>evidence for the primacy and recency effect, and that the recency effect can be erased by occupying STM.</w:t>
      </w:r>
    </w:p>
    <w:p w14:paraId="6E841B01" w14:textId="4C23D6BC" w:rsidR="009A6A11" w:rsidRPr="009A6A11" w:rsidRDefault="009A6A11" w:rsidP="009A6A11">
      <w:pPr>
        <w:pStyle w:val="Overskrift1"/>
        <w:rPr>
          <w:lang w:val="en-GB"/>
        </w:rPr>
      </w:pPr>
      <w:bookmarkStart w:id="10" w:name="_Toc26292365"/>
      <w:bookmarkEnd w:id="1"/>
      <w:r w:rsidRPr="009A6A11">
        <w:rPr>
          <w:lang w:val="en-GB"/>
        </w:rPr>
        <w:lastRenderedPageBreak/>
        <w:t>References</w:t>
      </w:r>
      <w:bookmarkEnd w:id="10"/>
    </w:p>
    <w:p w14:paraId="40EDA8AE" w14:textId="13B00145" w:rsidR="00A90FA7" w:rsidRPr="008B5061" w:rsidRDefault="00863D5D" w:rsidP="00A90FA7">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A90FA7" w:rsidRPr="008B5061">
        <w:rPr>
          <w:noProof/>
          <w:lang w:val="en-US"/>
        </w:rPr>
        <w:t xml:space="preserve">Fiebach, C. J., &amp; Friederici, A. D. (2003). Processing concrete words: fMRI evidence against a specific right-hemisphere involvement. </w:t>
      </w:r>
      <w:r w:rsidR="00A90FA7" w:rsidRPr="008B5061">
        <w:rPr>
          <w:i/>
          <w:iCs/>
          <w:noProof/>
          <w:lang w:val="en-US"/>
        </w:rPr>
        <w:t>Neuropsychologia</w:t>
      </w:r>
      <w:r w:rsidR="00A90FA7" w:rsidRPr="008B5061">
        <w:rPr>
          <w:noProof/>
          <w:lang w:val="en-US"/>
        </w:rPr>
        <w:t xml:space="preserve">, </w:t>
      </w:r>
      <w:r w:rsidR="00A90FA7" w:rsidRPr="008B5061">
        <w:rPr>
          <w:i/>
          <w:iCs/>
          <w:noProof/>
          <w:lang w:val="en-US"/>
        </w:rPr>
        <w:t>42</w:t>
      </w:r>
      <w:r w:rsidR="00A90FA7" w:rsidRPr="008B5061">
        <w:rPr>
          <w:noProof/>
          <w:lang w:val="en-US"/>
        </w:rPr>
        <w:t>, 62–70.</w:t>
      </w:r>
    </w:p>
    <w:p w14:paraId="786CFC9D" w14:textId="77777777" w:rsidR="00A90FA7" w:rsidRPr="008B5061" w:rsidRDefault="00A90FA7" w:rsidP="00A90FA7">
      <w:pPr>
        <w:widowControl w:val="0"/>
        <w:autoSpaceDE w:val="0"/>
        <w:autoSpaceDN w:val="0"/>
        <w:adjustRightInd w:val="0"/>
        <w:ind w:left="480" w:hanging="480"/>
        <w:rPr>
          <w:noProof/>
          <w:lang w:val="en-US"/>
        </w:rPr>
      </w:pPr>
      <w:r w:rsidRPr="008B5061">
        <w:rPr>
          <w:noProof/>
          <w:lang w:val="en-US"/>
        </w:rPr>
        <w:t xml:space="preserve">Purves, D., Cabeza, R., Huettel, S. A., LaBar, K. S., Platt, M. L., &amp; Woldorff, M. G. (2013). </w:t>
      </w:r>
      <w:r w:rsidRPr="008B5061">
        <w:rPr>
          <w:i/>
          <w:iCs/>
          <w:noProof/>
          <w:lang w:val="en-US"/>
        </w:rPr>
        <w:t>Principles of Cognitive Neuroscience</w:t>
      </w:r>
      <w:r w:rsidRPr="008B5061">
        <w:rPr>
          <w:noProof/>
          <w:lang w:val="en-US"/>
        </w:rPr>
        <w:t xml:space="preserve"> (2nd ed.). Sunderland, Massachusetts: Sinauer Associates, Inc., Publishers.</w:t>
      </w:r>
    </w:p>
    <w:p w14:paraId="08241856" w14:textId="77777777" w:rsidR="00A90FA7" w:rsidRPr="00A90FA7" w:rsidRDefault="00A90FA7" w:rsidP="00A90FA7">
      <w:pPr>
        <w:widowControl w:val="0"/>
        <w:autoSpaceDE w:val="0"/>
        <w:autoSpaceDN w:val="0"/>
        <w:adjustRightInd w:val="0"/>
        <w:ind w:left="480" w:hanging="480"/>
        <w:rPr>
          <w:noProof/>
        </w:rPr>
      </w:pPr>
      <w:r w:rsidRPr="008B5061">
        <w:rPr>
          <w:noProof/>
          <w:lang w:val="en-US"/>
        </w:rPr>
        <w:t xml:space="preserve">Radvansky, G. A., &amp; Ashcraft, M. H. (2014). </w:t>
      </w:r>
      <w:r w:rsidRPr="008B5061">
        <w:rPr>
          <w:i/>
          <w:iCs/>
          <w:noProof/>
          <w:lang w:val="en-US"/>
        </w:rPr>
        <w:t>Cognition</w:t>
      </w:r>
      <w:r w:rsidRPr="008B5061">
        <w:rPr>
          <w:noProof/>
          <w:lang w:val="en-US"/>
        </w:rPr>
        <w:t xml:space="preserve"> (6th ed.). </w:t>
      </w:r>
      <w:r w:rsidRPr="00A90FA7">
        <w:rPr>
          <w:noProof/>
        </w:rPr>
        <w:t>Upper Saddle River: Pearson Education.</w:t>
      </w:r>
    </w:p>
    <w:p w14:paraId="7696C90A" w14:textId="661A4A52" w:rsidR="009A6A11" w:rsidRPr="009A6A11" w:rsidRDefault="00863D5D" w:rsidP="009A6A11">
      <w:pPr>
        <w:rPr>
          <w:lang w:val="en-GB"/>
        </w:rPr>
      </w:pPr>
      <w:r>
        <w:rPr>
          <w:lang w:val="en-GB"/>
        </w:rPr>
        <w:fldChar w:fldCharType="end"/>
      </w:r>
    </w:p>
    <w:sectPr w:rsidR="009A6A11" w:rsidRPr="009A6A11" w:rsidSect="00FC39BF">
      <w:headerReference w:type="default" r:id="rId13"/>
      <w:footerReference w:type="even" r:id="rId14"/>
      <w:footerReference w:type="default" r:id="rId15"/>
      <w:headerReference w:type="first" r:id="rId16"/>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8D1D5" w14:textId="77777777" w:rsidR="003A64DC" w:rsidRDefault="003A64DC" w:rsidP="001078C3">
      <w:pPr>
        <w:spacing w:line="240" w:lineRule="auto"/>
      </w:pPr>
      <w:r>
        <w:separator/>
      </w:r>
    </w:p>
  </w:endnote>
  <w:endnote w:type="continuationSeparator" w:id="0">
    <w:p w14:paraId="6E91FD0A" w14:textId="77777777" w:rsidR="003A64DC" w:rsidRDefault="003A64DC" w:rsidP="001078C3">
      <w:pPr>
        <w:spacing w:line="240" w:lineRule="auto"/>
      </w:pPr>
      <w:r>
        <w:continuationSeparator/>
      </w:r>
    </w:p>
  </w:endnote>
  <w:endnote w:type="continuationNotice" w:id="1">
    <w:p w14:paraId="6EEDAB5B" w14:textId="77777777" w:rsidR="003A64DC" w:rsidRDefault="003A64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3A64DC" w:rsidP="00FC39BF">
    <w:pPr>
      <w:pStyle w:val="Sidefod"/>
      <w:ind w:right="360"/>
    </w:pPr>
  </w:p>
  <w:p w14:paraId="3CF47B86" w14:textId="77777777" w:rsidR="00E24AA6" w:rsidRDefault="003A64D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77777777" w:rsidR="00FC39BF" w:rsidRDefault="00DB6DDB" w:rsidP="00E25657">
    <w:pPr>
      <w:pStyle w:val="Sidefod"/>
      <w:ind w:right="360"/>
      <w:jc w:val="right"/>
    </w:pPr>
    <w:r>
      <w:fldChar w:fldCharType="begin"/>
    </w:r>
    <w:r>
      <w:instrText xml:space="preserve"> PAGE  </w:instrText>
    </w:r>
    <w:r>
      <w:fldChar w:fldCharType="separate"/>
    </w:r>
    <w:r>
      <w:rPr>
        <w:noProof/>
      </w:rPr>
      <w:t>2</w:t>
    </w:r>
    <w:r>
      <w:fldChar w:fldCharType="end"/>
    </w:r>
  </w:p>
  <w:p w14:paraId="02D07F0B" w14:textId="77777777" w:rsidR="00E24AA6" w:rsidRDefault="003A64D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51869" w14:textId="77777777" w:rsidR="003A64DC" w:rsidRDefault="003A64DC" w:rsidP="001078C3">
      <w:pPr>
        <w:spacing w:line="240" w:lineRule="auto"/>
      </w:pPr>
      <w:r>
        <w:separator/>
      </w:r>
    </w:p>
  </w:footnote>
  <w:footnote w:type="continuationSeparator" w:id="0">
    <w:p w14:paraId="7A30438E" w14:textId="77777777" w:rsidR="003A64DC" w:rsidRDefault="003A64DC" w:rsidP="001078C3">
      <w:pPr>
        <w:spacing w:line="240" w:lineRule="auto"/>
      </w:pPr>
      <w:r>
        <w:continuationSeparator/>
      </w:r>
    </w:p>
  </w:footnote>
  <w:footnote w:type="continuationNotice" w:id="1">
    <w:p w14:paraId="19E0D004" w14:textId="77777777" w:rsidR="003A64DC" w:rsidRDefault="003A64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89FC" w14:textId="370F494C" w:rsidR="005F00BE" w:rsidRPr="005F00BE" w:rsidRDefault="005F00BE" w:rsidP="005F00BE">
    <w:pPr>
      <w:pStyle w:val="Sidehoved"/>
      <w:spacing w:line="360" w:lineRule="auto"/>
      <w:rPr>
        <w:sz w:val="20"/>
        <w:szCs w:val="20"/>
        <w:lang w:val="en-US"/>
      </w:rPr>
    </w:pPr>
    <w:r w:rsidRPr="005F00BE">
      <w:rPr>
        <w:sz w:val="20"/>
        <w:szCs w:val="20"/>
        <w:lang w:val="en-US"/>
      </w:rPr>
      <w:t>Sebastian Beck</w:t>
    </w:r>
    <w:r w:rsidR="00BB30D1">
      <w:rPr>
        <w:sz w:val="20"/>
        <w:szCs w:val="20"/>
        <w:lang w:val="en-US"/>
      </w:rPr>
      <w:t xml:space="preserve"> (PJG511)</w:t>
    </w:r>
    <w:r w:rsidRPr="005F00BE">
      <w:rPr>
        <w:sz w:val="20"/>
        <w:szCs w:val="20"/>
        <w:lang w:val="en-US"/>
      </w:rPr>
      <w:tab/>
    </w:r>
    <w:r w:rsidR="008B5061">
      <w:rPr>
        <w:sz w:val="20"/>
        <w:szCs w:val="20"/>
        <w:lang w:val="en-US"/>
      </w:rPr>
      <w:t>Free Recall</w:t>
    </w:r>
    <w:r w:rsidRPr="005F00BE">
      <w:rPr>
        <w:sz w:val="20"/>
        <w:szCs w:val="20"/>
        <w:lang w:val="en-US"/>
      </w:rPr>
      <w:tab/>
      <w:t>4/12-2019</w:t>
    </w:r>
  </w:p>
  <w:p w14:paraId="33029F35" w14:textId="4439F512" w:rsidR="00E25657" w:rsidRPr="005F00BE" w:rsidRDefault="005F00BE" w:rsidP="005F00BE">
    <w:pPr>
      <w:pStyle w:val="Sidehoved"/>
      <w:spacing w:line="360" w:lineRule="auto"/>
      <w:rPr>
        <w:sz w:val="20"/>
        <w:szCs w:val="20"/>
        <w:lang w:val="en-US"/>
      </w:rPr>
    </w:pPr>
    <w:r w:rsidRPr="005F00BE">
      <w:rPr>
        <w:sz w:val="20"/>
        <w:szCs w:val="20"/>
        <w:lang w:val="en-US"/>
      </w:rPr>
      <w:t xml:space="preserve">BA </w:t>
    </w:r>
    <w:proofErr w:type="spellStart"/>
    <w:r w:rsidRPr="005F00BE">
      <w:rPr>
        <w:sz w:val="20"/>
        <w:szCs w:val="20"/>
        <w:lang w:val="en-US"/>
      </w:rPr>
      <w:t>Kognitionspsykologi</w:t>
    </w:r>
    <w:proofErr w:type="spellEnd"/>
    <w:r w:rsidRPr="005F00BE">
      <w:rPr>
        <w:sz w:val="20"/>
        <w:szCs w:val="20"/>
        <w:lang w:val="en-US"/>
      </w:rPr>
      <w:tab/>
    </w:r>
    <w:r w:rsidRPr="005F00BE">
      <w:rPr>
        <w:sz w:val="20"/>
        <w:szCs w:val="20"/>
        <w:lang w:val="en-US"/>
      </w:rPr>
      <w:tab/>
      <w:t xml:space="preserve">Characters: </w:t>
    </w:r>
    <w:r w:rsidR="00A90FA7">
      <w:rPr>
        <w:sz w:val="20"/>
        <w:szCs w:val="20"/>
        <w:lang w:val="en-US"/>
      </w:rPr>
      <w:t>7.</w:t>
    </w:r>
    <w:r w:rsidR="007A66D4">
      <w:rPr>
        <w:sz w:val="20"/>
        <w:szCs w:val="20"/>
        <w:lang w:val="en-US"/>
      </w:rPr>
      <w:t>194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E9E7" w14:textId="77777777" w:rsidR="005075A8" w:rsidRDefault="003A64DC" w:rsidP="001078C3">
    <w:pPr>
      <w:pStyle w:val="Sidehoved"/>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14:paraId="62F2EEE8" w14:textId="77777777" w:rsidTr="00080270">
      <w:trPr>
        <w:trHeight w:val="748"/>
      </w:trPr>
      <w:tc>
        <w:tcPr>
          <w:tcW w:w="7864" w:type="dxa"/>
          <w:shd w:val="clear" w:color="auto" w:fill="auto"/>
        </w:tcPr>
        <w:p w14:paraId="46EE3183" w14:textId="77777777" w:rsidR="005075A8" w:rsidRPr="008173D7" w:rsidRDefault="00DB6DDB" w:rsidP="005B0D50">
          <w:pPr>
            <w:pStyle w:val="Template-Hoved1"/>
            <w:rPr>
              <w:lang w:val="da-DK"/>
            </w:rPr>
          </w:pPr>
          <w:bookmarkStart w:id="11" w:name="SD_OFF_Line1"/>
          <w:r w:rsidRPr="008173D7">
            <w:rPr>
              <w:lang w:val="da-DK"/>
            </w:rPr>
            <w:t>KØBENHAVNS UNIVERSITET</w:t>
          </w:r>
          <w:bookmarkEnd w:id="11"/>
        </w:p>
        <w:p w14:paraId="3AEE4C53" w14:textId="77777777" w:rsidR="005075A8" w:rsidRPr="008173D7" w:rsidRDefault="00DB6DDB" w:rsidP="005B0D50">
          <w:pPr>
            <w:pStyle w:val="Template-Hoved2"/>
            <w:rPr>
              <w:lang w:val="da-DK"/>
            </w:rPr>
          </w:pPr>
          <w:bookmarkStart w:id="12" w:name="SD_OFF_Line3"/>
          <w:r w:rsidRPr="008173D7">
            <w:rPr>
              <w:lang w:val="da-DK"/>
            </w:rPr>
            <w:t>DET SAMFUNDSVIDENSKABELIGE FAKULTET</w:t>
          </w:r>
          <w:bookmarkEnd w:id="12"/>
        </w:p>
      </w:tc>
    </w:tr>
  </w:tbl>
  <w:p w14:paraId="1CC4238F" w14:textId="77777777" w:rsidR="005075A8" w:rsidRDefault="00DB6DDB">
    <w:pPr>
      <w:pStyle w:val="Sidehoved"/>
    </w:pPr>
    <w:bookmarkStart w:id="13" w:name="A4Rapport"/>
    <w:bookmarkEnd w:id="13"/>
    <w:r>
      <w:rPr>
        <w:noProof/>
        <w:lang w:val="en-GB" w:eastAsia="en-GB"/>
      </w:rPr>
      <w:drawing>
        <wp:anchor distT="0" distB="0" distL="114300" distR="114300" simplePos="0" relativeHeight="251658240" behindDoc="0" locked="0" layoutInCell="1" allowOverlap="1" wp14:anchorId="514E8305" wp14:editId="4C05306E">
          <wp:simplePos x="0" y="0"/>
          <wp:positionH relativeFrom="page">
            <wp:posOffset>5666105</wp:posOffset>
          </wp:positionH>
          <wp:positionV relativeFrom="page">
            <wp:posOffset>925195</wp:posOffset>
          </wp:positionV>
          <wp:extent cx="1162050" cy="1600200"/>
          <wp:effectExtent l="0" t="0" r="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2050" cy="1600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7E1FCF16" wp14:editId="25588B1C">
              <wp:simplePos x="0" y="0"/>
              <wp:positionH relativeFrom="page">
                <wp:posOffset>-36195</wp:posOffset>
              </wp:positionH>
              <wp:positionV relativeFrom="page">
                <wp:posOffset>2402205</wp:posOffset>
              </wp:positionV>
              <wp:extent cx="7632065" cy="6985"/>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65" cy="6985"/>
                      </a:xfrm>
                      <a:prstGeom prst="rect">
                        <a:avLst/>
                      </a:prstGeom>
                      <a:solidFill>
                        <a:srgbClr val="E1371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2EF5E" id="SD_Line_1_HIDE" o:spid="_x0000_s1026" style="position:absolute;margin-left:-2.85pt;margin-top:189.15pt;width:600.95pt;height:.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" fillcolor="#e13718"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C6A0F"/>
    <w:multiLevelType w:val="hybridMultilevel"/>
    <w:tmpl w:val="588E97C8"/>
    <w:lvl w:ilvl="0" w:tplc="5084587E">
      <w:start w:val="1"/>
      <w:numFmt w:val="bullet"/>
      <w:lvlText w:val="-"/>
      <w:lvlJc w:val="left"/>
      <w:pPr>
        <w:ind w:left="927" w:hanging="360"/>
      </w:pPr>
      <w:rPr>
        <w:rFonts w:ascii="Times New Roman" w:eastAsia="Times New Roman" w:hAnsi="Times New Roman" w:cs="Times New Roman"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 w15:restartNumberingAfterBreak="0">
    <w:nsid w:val="73AC5AE6"/>
    <w:multiLevelType w:val="hybridMultilevel"/>
    <w:tmpl w:val="EE18B9D0"/>
    <w:lvl w:ilvl="0" w:tplc="E1F03F4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3BB4"/>
    <w:rsid w:val="00017FE1"/>
    <w:rsid w:val="000453AB"/>
    <w:rsid w:val="00051687"/>
    <w:rsid w:val="00051CC4"/>
    <w:rsid w:val="000542D1"/>
    <w:rsid w:val="00056381"/>
    <w:rsid w:val="00056391"/>
    <w:rsid w:val="00062D7C"/>
    <w:rsid w:val="0008001F"/>
    <w:rsid w:val="000A4C65"/>
    <w:rsid w:val="000A61FA"/>
    <w:rsid w:val="000A7BDC"/>
    <w:rsid w:val="000B564E"/>
    <w:rsid w:val="000B676A"/>
    <w:rsid w:val="000C7F81"/>
    <w:rsid w:val="000E1D2F"/>
    <w:rsid w:val="000E6BF8"/>
    <w:rsid w:val="000F0815"/>
    <w:rsid w:val="000F163D"/>
    <w:rsid w:val="000F3459"/>
    <w:rsid w:val="001078C3"/>
    <w:rsid w:val="00111FA0"/>
    <w:rsid w:val="001126F4"/>
    <w:rsid w:val="00115DFF"/>
    <w:rsid w:val="00122C0A"/>
    <w:rsid w:val="00123CF7"/>
    <w:rsid w:val="00130DEE"/>
    <w:rsid w:val="00160316"/>
    <w:rsid w:val="001A56E5"/>
    <w:rsid w:val="001B41C0"/>
    <w:rsid w:val="001E68B4"/>
    <w:rsid w:val="001E7CA4"/>
    <w:rsid w:val="0020012E"/>
    <w:rsid w:val="00201C36"/>
    <w:rsid w:val="00212E60"/>
    <w:rsid w:val="0021535C"/>
    <w:rsid w:val="00226C81"/>
    <w:rsid w:val="00230E0B"/>
    <w:rsid w:val="002439B8"/>
    <w:rsid w:val="00247360"/>
    <w:rsid w:val="0025129D"/>
    <w:rsid w:val="0025456D"/>
    <w:rsid w:val="00260C01"/>
    <w:rsid w:val="00261DCE"/>
    <w:rsid w:val="00264C9D"/>
    <w:rsid w:val="002859CF"/>
    <w:rsid w:val="0028646B"/>
    <w:rsid w:val="00295C47"/>
    <w:rsid w:val="002A2160"/>
    <w:rsid w:val="002A71EF"/>
    <w:rsid w:val="002A7332"/>
    <w:rsid w:val="002B01EC"/>
    <w:rsid w:val="002B5D40"/>
    <w:rsid w:val="002C40BC"/>
    <w:rsid w:val="002E243C"/>
    <w:rsid w:val="003030E4"/>
    <w:rsid w:val="00321C19"/>
    <w:rsid w:val="003229DA"/>
    <w:rsid w:val="003319E2"/>
    <w:rsid w:val="00332E26"/>
    <w:rsid w:val="00335F80"/>
    <w:rsid w:val="00342FC1"/>
    <w:rsid w:val="0035671A"/>
    <w:rsid w:val="00392E92"/>
    <w:rsid w:val="00393070"/>
    <w:rsid w:val="003978B9"/>
    <w:rsid w:val="003A64DC"/>
    <w:rsid w:val="003B7CD4"/>
    <w:rsid w:val="003C4852"/>
    <w:rsid w:val="003C5601"/>
    <w:rsid w:val="003C579B"/>
    <w:rsid w:val="003D34FD"/>
    <w:rsid w:val="003F00F4"/>
    <w:rsid w:val="003F411E"/>
    <w:rsid w:val="003F5F94"/>
    <w:rsid w:val="003F6052"/>
    <w:rsid w:val="0040545E"/>
    <w:rsid w:val="00413D63"/>
    <w:rsid w:val="00416813"/>
    <w:rsid w:val="00417299"/>
    <w:rsid w:val="00430787"/>
    <w:rsid w:val="004430F9"/>
    <w:rsid w:val="004443C5"/>
    <w:rsid w:val="00447546"/>
    <w:rsid w:val="00450FD0"/>
    <w:rsid w:val="00454F09"/>
    <w:rsid w:val="00462B45"/>
    <w:rsid w:val="004658EB"/>
    <w:rsid w:val="0046593E"/>
    <w:rsid w:val="004709C9"/>
    <w:rsid w:val="00470FBC"/>
    <w:rsid w:val="00477D9D"/>
    <w:rsid w:val="004820F8"/>
    <w:rsid w:val="004C1220"/>
    <w:rsid w:val="004C583A"/>
    <w:rsid w:val="004C713A"/>
    <w:rsid w:val="004D3C3E"/>
    <w:rsid w:val="004F0EA2"/>
    <w:rsid w:val="004F79F5"/>
    <w:rsid w:val="00502ACB"/>
    <w:rsid w:val="00503DB0"/>
    <w:rsid w:val="00515FD2"/>
    <w:rsid w:val="005204B1"/>
    <w:rsid w:val="005267D5"/>
    <w:rsid w:val="005268BD"/>
    <w:rsid w:val="005306ED"/>
    <w:rsid w:val="00536377"/>
    <w:rsid w:val="00547BA1"/>
    <w:rsid w:val="00552DE7"/>
    <w:rsid w:val="00552F6F"/>
    <w:rsid w:val="00557AB6"/>
    <w:rsid w:val="00572818"/>
    <w:rsid w:val="00592851"/>
    <w:rsid w:val="005A422B"/>
    <w:rsid w:val="005C7429"/>
    <w:rsid w:val="005D259D"/>
    <w:rsid w:val="005D4657"/>
    <w:rsid w:val="005D5E4A"/>
    <w:rsid w:val="005E7037"/>
    <w:rsid w:val="005F00BE"/>
    <w:rsid w:val="005F6BA7"/>
    <w:rsid w:val="0060079A"/>
    <w:rsid w:val="00614F89"/>
    <w:rsid w:val="00616C32"/>
    <w:rsid w:val="00617B29"/>
    <w:rsid w:val="006269C0"/>
    <w:rsid w:val="00641A04"/>
    <w:rsid w:val="00643074"/>
    <w:rsid w:val="00661C5D"/>
    <w:rsid w:val="00670ACA"/>
    <w:rsid w:val="00671259"/>
    <w:rsid w:val="006758EF"/>
    <w:rsid w:val="006866AE"/>
    <w:rsid w:val="00696627"/>
    <w:rsid w:val="006A37FC"/>
    <w:rsid w:val="006B5009"/>
    <w:rsid w:val="006C71BA"/>
    <w:rsid w:val="006C7C93"/>
    <w:rsid w:val="006D3707"/>
    <w:rsid w:val="006E203B"/>
    <w:rsid w:val="006E29CB"/>
    <w:rsid w:val="006E42F7"/>
    <w:rsid w:val="006F034F"/>
    <w:rsid w:val="006F340D"/>
    <w:rsid w:val="006F6A79"/>
    <w:rsid w:val="00707BCD"/>
    <w:rsid w:val="00711806"/>
    <w:rsid w:val="00720823"/>
    <w:rsid w:val="007222EA"/>
    <w:rsid w:val="00724C6D"/>
    <w:rsid w:val="00732C09"/>
    <w:rsid w:val="00734925"/>
    <w:rsid w:val="0073515C"/>
    <w:rsid w:val="00740027"/>
    <w:rsid w:val="007429E2"/>
    <w:rsid w:val="0074763F"/>
    <w:rsid w:val="00747F8A"/>
    <w:rsid w:val="0075058B"/>
    <w:rsid w:val="00750BAB"/>
    <w:rsid w:val="00762DA1"/>
    <w:rsid w:val="0079581E"/>
    <w:rsid w:val="007A099A"/>
    <w:rsid w:val="007A1BD9"/>
    <w:rsid w:val="007A66D4"/>
    <w:rsid w:val="007F0034"/>
    <w:rsid w:val="007F00FA"/>
    <w:rsid w:val="007F1873"/>
    <w:rsid w:val="007F6B44"/>
    <w:rsid w:val="008138CF"/>
    <w:rsid w:val="00817D45"/>
    <w:rsid w:val="008307F8"/>
    <w:rsid w:val="0083512D"/>
    <w:rsid w:val="00837D31"/>
    <w:rsid w:val="008456CB"/>
    <w:rsid w:val="0085019F"/>
    <w:rsid w:val="00850784"/>
    <w:rsid w:val="008515EB"/>
    <w:rsid w:val="008523FD"/>
    <w:rsid w:val="00855FF2"/>
    <w:rsid w:val="00863D5D"/>
    <w:rsid w:val="00872FF7"/>
    <w:rsid w:val="00877351"/>
    <w:rsid w:val="008A229F"/>
    <w:rsid w:val="008B2009"/>
    <w:rsid w:val="008B5061"/>
    <w:rsid w:val="008D30BB"/>
    <w:rsid w:val="008E5251"/>
    <w:rsid w:val="008F29D6"/>
    <w:rsid w:val="008F2D31"/>
    <w:rsid w:val="008F72B3"/>
    <w:rsid w:val="00906A6E"/>
    <w:rsid w:val="00912651"/>
    <w:rsid w:val="009167CE"/>
    <w:rsid w:val="00917BE8"/>
    <w:rsid w:val="00920538"/>
    <w:rsid w:val="0094793B"/>
    <w:rsid w:val="00970AB2"/>
    <w:rsid w:val="00974117"/>
    <w:rsid w:val="009802A8"/>
    <w:rsid w:val="009810AA"/>
    <w:rsid w:val="009824EF"/>
    <w:rsid w:val="009A2F05"/>
    <w:rsid w:val="009A6A11"/>
    <w:rsid w:val="009B7C7C"/>
    <w:rsid w:val="009B7FD5"/>
    <w:rsid w:val="009E1971"/>
    <w:rsid w:val="009E35F1"/>
    <w:rsid w:val="009F2D91"/>
    <w:rsid w:val="00A010F8"/>
    <w:rsid w:val="00A17184"/>
    <w:rsid w:val="00A2090A"/>
    <w:rsid w:val="00A21B82"/>
    <w:rsid w:val="00A37AF9"/>
    <w:rsid w:val="00A37C0B"/>
    <w:rsid w:val="00A41043"/>
    <w:rsid w:val="00A55417"/>
    <w:rsid w:val="00A6528F"/>
    <w:rsid w:val="00A66063"/>
    <w:rsid w:val="00A70A83"/>
    <w:rsid w:val="00A725A6"/>
    <w:rsid w:val="00A756DA"/>
    <w:rsid w:val="00A76188"/>
    <w:rsid w:val="00A82E86"/>
    <w:rsid w:val="00A87729"/>
    <w:rsid w:val="00A90918"/>
    <w:rsid w:val="00A90FA7"/>
    <w:rsid w:val="00AB4B73"/>
    <w:rsid w:val="00AC0225"/>
    <w:rsid w:val="00AC4A30"/>
    <w:rsid w:val="00AC60AE"/>
    <w:rsid w:val="00AD1F6F"/>
    <w:rsid w:val="00AE1195"/>
    <w:rsid w:val="00AE3FFE"/>
    <w:rsid w:val="00AE4CAC"/>
    <w:rsid w:val="00B00769"/>
    <w:rsid w:val="00B07DAA"/>
    <w:rsid w:val="00B2120B"/>
    <w:rsid w:val="00B25D16"/>
    <w:rsid w:val="00B30E57"/>
    <w:rsid w:val="00B4023F"/>
    <w:rsid w:val="00B416B0"/>
    <w:rsid w:val="00B42532"/>
    <w:rsid w:val="00B55215"/>
    <w:rsid w:val="00B7536B"/>
    <w:rsid w:val="00B76C33"/>
    <w:rsid w:val="00B77EDF"/>
    <w:rsid w:val="00B80B68"/>
    <w:rsid w:val="00BB30D1"/>
    <w:rsid w:val="00BD1188"/>
    <w:rsid w:val="00BD30E2"/>
    <w:rsid w:val="00BD4A55"/>
    <w:rsid w:val="00BE5C53"/>
    <w:rsid w:val="00BE6FE2"/>
    <w:rsid w:val="00BE7E52"/>
    <w:rsid w:val="00BF5E5E"/>
    <w:rsid w:val="00C1052A"/>
    <w:rsid w:val="00C30A52"/>
    <w:rsid w:val="00C33B46"/>
    <w:rsid w:val="00C410F0"/>
    <w:rsid w:val="00C55394"/>
    <w:rsid w:val="00C71D92"/>
    <w:rsid w:val="00C73EC0"/>
    <w:rsid w:val="00C770E6"/>
    <w:rsid w:val="00C863F2"/>
    <w:rsid w:val="00CA3433"/>
    <w:rsid w:val="00CA3E33"/>
    <w:rsid w:val="00CA4685"/>
    <w:rsid w:val="00CA512E"/>
    <w:rsid w:val="00CC2036"/>
    <w:rsid w:val="00CD09AC"/>
    <w:rsid w:val="00CE0187"/>
    <w:rsid w:val="00CE09A1"/>
    <w:rsid w:val="00CE152D"/>
    <w:rsid w:val="00CE33B1"/>
    <w:rsid w:val="00CE3D21"/>
    <w:rsid w:val="00D1083B"/>
    <w:rsid w:val="00D15B03"/>
    <w:rsid w:val="00D5433F"/>
    <w:rsid w:val="00D55AE6"/>
    <w:rsid w:val="00D65C20"/>
    <w:rsid w:val="00D70AE4"/>
    <w:rsid w:val="00D777DF"/>
    <w:rsid w:val="00D93BE8"/>
    <w:rsid w:val="00D9485A"/>
    <w:rsid w:val="00D96FF5"/>
    <w:rsid w:val="00DB6DDB"/>
    <w:rsid w:val="00DC539C"/>
    <w:rsid w:val="00DD15CB"/>
    <w:rsid w:val="00DD200B"/>
    <w:rsid w:val="00DD5755"/>
    <w:rsid w:val="00DE6BEA"/>
    <w:rsid w:val="00DE7A09"/>
    <w:rsid w:val="00DF1D27"/>
    <w:rsid w:val="00E057F7"/>
    <w:rsid w:val="00E0611B"/>
    <w:rsid w:val="00E07C40"/>
    <w:rsid w:val="00E10D8F"/>
    <w:rsid w:val="00E2380E"/>
    <w:rsid w:val="00E26FB9"/>
    <w:rsid w:val="00E270DF"/>
    <w:rsid w:val="00E35747"/>
    <w:rsid w:val="00E40BA0"/>
    <w:rsid w:val="00E562A9"/>
    <w:rsid w:val="00E70337"/>
    <w:rsid w:val="00E76485"/>
    <w:rsid w:val="00E962C9"/>
    <w:rsid w:val="00E97896"/>
    <w:rsid w:val="00EA1DEA"/>
    <w:rsid w:val="00EA2E1A"/>
    <w:rsid w:val="00EB18F6"/>
    <w:rsid w:val="00EC1420"/>
    <w:rsid w:val="00EE555D"/>
    <w:rsid w:val="00EF57CD"/>
    <w:rsid w:val="00EF6B97"/>
    <w:rsid w:val="00F0452D"/>
    <w:rsid w:val="00F147F4"/>
    <w:rsid w:val="00F160E0"/>
    <w:rsid w:val="00F20DF1"/>
    <w:rsid w:val="00F27363"/>
    <w:rsid w:val="00F4385D"/>
    <w:rsid w:val="00F53998"/>
    <w:rsid w:val="00F5438A"/>
    <w:rsid w:val="00F60224"/>
    <w:rsid w:val="00F674C8"/>
    <w:rsid w:val="00F83013"/>
    <w:rsid w:val="00F966F1"/>
    <w:rsid w:val="00FB13C9"/>
    <w:rsid w:val="00FC4211"/>
    <w:rsid w:val="00FF0D88"/>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character" w:customStyle="1" w:styleId="normaltextrun">
    <w:name w:val="normaltextrun"/>
    <w:basedOn w:val="Standardskrifttypeiafsnit"/>
    <w:rsid w:val="00557AB6"/>
  </w:style>
  <w:style w:type="character" w:customStyle="1" w:styleId="eop">
    <w:name w:val="eop"/>
    <w:basedOn w:val="Standardskrifttypeiafsnit"/>
    <w:rsid w:val="00557AB6"/>
  </w:style>
  <w:style w:type="paragraph" w:styleId="Listeafsnit">
    <w:name w:val="List Paragraph"/>
    <w:basedOn w:val="Normal"/>
    <w:uiPriority w:val="34"/>
    <w:qFormat/>
    <w:rsid w:val="00CA512E"/>
    <w:pPr>
      <w:ind w:left="720"/>
      <w:contextualSpacing/>
    </w:pPr>
  </w:style>
  <w:style w:type="character" w:styleId="Kommentarhenvisning">
    <w:name w:val="annotation reference"/>
    <w:basedOn w:val="Standardskrifttypeiafsnit"/>
    <w:uiPriority w:val="99"/>
    <w:semiHidden/>
    <w:unhideWhenUsed/>
    <w:rsid w:val="00413D63"/>
    <w:rPr>
      <w:sz w:val="16"/>
      <w:szCs w:val="16"/>
    </w:rPr>
  </w:style>
  <w:style w:type="paragraph" w:styleId="Kommentartekst">
    <w:name w:val="annotation text"/>
    <w:basedOn w:val="Normal"/>
    <w:link w:val="KommentartekstTegn"/>
    <w:uiPriority w:val="99"/>
    <w:semiHidden/>
    <w:unhideWhenUsed/>
    <w:rsid w:val="00413D6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13D63"/>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413D63"/>
    <w:rPr>
      <w:b/>
      <w:bCs/>
    </w:rPr>
  </w:style>
  <w:style w:type="character" w:customStyle="1" w:styleId="KommentaremneTegn">
    <w:name w:val="Kommentaremne Tegn"/>
    <w:basedOn w:val="KommentartekstTegn"/>
    <w:link w:val="Kommentaremne"/>
    <w:uiPriority w:val="99"/>
    <w:semiHidden/>
    <w:rsid w:val="00413D63"/>
    <w:rPr>
      <w:rFonts w:ascii="Times New Roman" w:eastAsia="Times New Roman" w:hAnsi="Times New Roman" w:cs="Times New Roman"/>
      <w:b/>
      <w:bCs/>
      <w:sz w:val="20"/>
      <w:szCs w:val="20"/>
      <w:lang w:eastAsia="da-DK"/>
    </w:rPr>
  </w:style>
  <w:style w:type="paragraph" w:styleId="Markeringsbobletekst">
    <w:name w:val="Balloon Text"/>
    <w:basedOn w:val="Normal"/>
    <w:link w:val="MarkeringsbobletekstTegn"/>
    <w:uiPriority w:val="99"/>
    <w:semiHidden/>
    <w:unhideWhenUsed/>
    <w:rsid w:val="00413D63"/>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13D63"/>
    <w:rPr>
      <w:rFonts w:ascii="Segoe UI" w:eastAsia="Times New Roman" w:hAnsi="Segoe UI" w:cs="Segoe UI"/>
      <w:sz w:val="18"/>
      <w:szCs w:val="18"/>
      <w:lang w:eastAsia="da-DK"/>
    </w:rPr>
  </w:style>
  <w:style w:type="character" w:styleId="Pladsholdertekst">
    <w:name w:val="Placeholder Text"/>
    <w:basedOn w:val="Standardskrifttypeiafsnit"/>
    <w:uiPriority w:val="99"/>
    <w:semiHidden/>
    <w:rsid w:val="00E70337"/>
    <w:rPr>
      <w:color w:val="808080"/>
    </w:rPr>
  </w:style>
  <w:style w:type="paragraph" w:styleId="Billedtekst">
    <w:name w:val="caption"/>
    <w:basedOn w:val="Normal"/>
    <w:next w:val="Normal"/>
    <w:uiPriority w:val="35"/>
    <w:unhideWhenUsed/>
    <w:qFormat/>
    <w:rsid w:val="000C7F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be98364f8934a45/01%20PSYK2018/3.%20Semester/01%20Kognitionspsykologi/03%20&#216;velseshold/99%20Afleveringer/04%20Free%20recall/Free%20Recall2019%20-%20Databehandling%20-%20FP193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400" b="1" i="0" baseline="0">
                <a:effectLst/>
              </a:rPr>
              <a:t>Serial Position Effect for Different Word Lists (FP19301)</a:t>
            </a:r>
            <a:endParaRPr lang="da-DK" sz="1800">
              <a:effectLst/>
            </a:endParaRPr>
          </a:p>
        </c:rich>
      </c:tx>
      <c:layout>
        <c:manualLayout>
          <c:xMode val="edge"/>
          <c:yMode val="edge"/>
          <c:x val="0.1960319470338048"/>
          <c:y val="4.176239934259611E-2"/>
        </c:manualLayout>
      </c:layout>
      <c:overlay val="0"/>
    </c:title>
    <c:autoTitleDeleted val="0"/>
    <c:plotArea>
      <c:layout>
        <c:manualLayout>
          <c:layoutTarget val="inner"/>
          <c:xMode val="edge"/>
          <c:yMode val="edge"/>
          <c:x val="0.115659730677995"/>
          <c:y val="0.176768265321603"/>
          <c:w val="0.82006448592723502"/>
          <c:h val="0.60777385585422505"/>
        </c:manualLayout>
      </c:layout>
      <c:lineChart>
        <c:grouping val="standard"/>
        <c:varyColors val="0"/>
        <c:ser>
          <c:idx val="1"/>
          <c:order val="0"/>
          <c:tx>
            <c:strRef>
              <c:f>'Free Recall Enkelt FP_indtast'!$B$19</c:f>
              <c:strCache>
                <c:ptCount val="1"/>
                <c:pt idx="0">
                  <c:v>Concrete</c:v>
                </c:pt>
              </c:strCache>
            </c:strRef>
          </c:tx>
          <c:spPr>
            <a:ln w="19050">
              <a:solidFill>
                <a:srgbClr val="0070C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FP_indtast'!$D$19:$W$19</c:f>
              <c:numCache>
                <c:formatCode>General</c:formatCode>
                <c:ptCount val="20"/>
                <c:pt idx="0">
                  <c:v>1</c:v>
                </c:pt>
                <c:pt idx="1">
                  <c:v>1</c:v>
                </c:pt>
                <c:pt idx="2">
                  <c:v>0.75</c:v>
                </c:pt>
                <c:pt idx="3">
                  <c:v>0.5</c:v>
                </c:pt>
                <c:pt idx="4">
                  <c:v>0.25</c:v>
                </c:pt>
                <c:pt idx="5">
                  <c:v>0.25</c:v>
                </c:pt>
                <c:pt idx="6">
                  <c:v>0.25</c:v>
                </c:pt>
                <c:pt idx="7">
                  <c:v>0.5</c:v>
                </c:pt>
                <c:pt idx="8">
                  <c:v>0</c:v>
                </c:pt>
                <c:pt idx="9">
                  <c:v>0.25</c:v>
                </c:pt>
                <c:pt idx="10">
                  <c:v>0</c:v>
                </c:pt>
                <c:pt idx="11">
                  <c:v>0.25</c:v>
                </c:pt>
                <c:pt idx="12">
                  <c:v>0</c:v>
                </c:pt>
                <c:pt idx="13">
                  <c:v>0</c:v>
                </c:pt>
                <c:pt idx="14">
                  <c:v>0.25</c:v>
                </c:pt>
                <c:pt idx="15">
                  <c:v>0.25</c:v>
                </c:pt>
                <c:pt idx="16">
                  <c:v>0.5</c:v>
                </c:pt>
                <c:pt idx="17">
                  <c:v>1</c:v>
                </c:pt>
                <c:pt idx="18">
                  <c:v>1</c:v>
                </c:pt>
                <c:pt idx="19">
                  <c:v>1</c:v>
                </c:pt>
              </c:numCache>
            </c:numRef>
          </c:val>
          <c:smooth val="0"/>
          <c:extLst>
            <c:ext xmlns:c16="http://schemas.microsoft.com/office/drawing/2014/chart" uri="{C3380CC4-5D6E-409C-BE32-E72D297353CC}">
              <c16:uniqueId val="{00000000-9CAA-4B86-A424-EF4C741DFDE1}"/>
            </c:ext>
          </c:extLst>
        </c:ser>
        <c:ser>
          <c:idx val="2"/>
          <c:order val="1"/>
          <c:tx>
            <c:strRef>
              <c:f>'Free Recall Enkelt FP_indtast'!$B$20</c:f>
              <c:strCache>
                <c:ptCount val="1"/>
                <c:pt idx="0">
                  <c:v>Abstract</c:v>
                </c:pt>
              </c:strCache>
            </c:strRef>
          </c:tx>
          <c:spPr>
            <a:ln w="19050">
              <a:solidFill>
                <a:srgbClr val="FF000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FP_indtast'!$D$20:$W$20</c:f>
              <c:numCache>
                <c:formatCode>General</c:formatCode>
                <c:ptCount val="20"/>
                <c:pt idx="0">
                  <c:v>0.5</c:v>
                </c:pt>
                <c:pt idx="1">
                  <c:v>0.75</c:v>
                </c:pt>
                <c:pt idx="2">
                  <c:v>0.25</c:v>
                </c:pt>
                <c:pt idx="3">
                  <c:v>0.25</c:v>
                </c:pt>
                <c:pt idx="4">
                  <c:v>0.5</c:v>
                </c:pt>
                <c:pt idx="5">
                  <c:v>0.25</c:v>
                </c:pt>
                <c:pt idx="6">
                  <c:v>0</c:v>
                </c:pt>
                <c:pt idx="7">
                  <c:v>0</c:v>
                </c:pt>
                <c:pt idx="8">
                  <c:v>0</c:v>
                </c:pt>
                <c:pt idx="9">
                  <c:v>0</c:v>
                </c:pt>
                <c:pt idx="10">
                  <c:v>0.25</c:v>
                </c:pt>
                <c:pt idx="11">
                  <c:v>0</c:v>
                </c:pt>
                <c:pt idx="12">
                  <c:v>0</c:v>
                </c:pt>
                <c:pt idx="13">
                  <c:v>0.25</c:v>
                </c:pt>
                <c:pt idx="14">
                  <c:v>0.25</c:v>
                </c:pt>
                <c:pt idx="15">
                  <c:v>0</c:v>
                </c:pt>
                <c:pt idx="16">
                  <c:v>0.5</c:v>
                </c:pt>
                <c:pt idx="17">
                  <c:v>0.5</c:v>
                </c:pt>
                <c:pt idx="18">
                  <c:v>0.75</c:v>
                </c:pt>
                <c:pt idx="19">
                  <c:v>1</c:v>
                </c:pt>
              </c:numCache>
            </c:numRef>
          </c:val>
          <c:smooth val="0"/>
          <c:extLst>
            <c:ext xmlns:c16="http://schemas.microsoft.com/office/drawing/2014/chart" uri="{C3380CC4-5D6E-409C-BE32-E72D297353CC}">
              <c16:uniqueId val="{00000001-9CAA-4B86-A424-EF4C741DFDE1}"/>
            </c:ext>
          </c:extLst>
        </c:ser>
        <c:ser>
          <c:idx val="3"/>
          <c:order val="2"/>
          <c:tx>
            <c:strRef>
              <c:f>'Free Recall Enkelt FP_indtast'!$B$21</c:f>
              <c:strCache>
                <c:ptCount val="1"/>
                <c:pt idx="0">
                  <c:v>Inteference</c:v>
                </c:pt>
              </c:strCache>
            </c:strRef>
          </c:tx>
          <c:spPr>
            <a:ln w="19050">
              <a:solidFill>
                <a:srgbClr val="00B05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FP_indtast'!$D$21:$W$21</c:f>
              <c:numCache>
                <c:formatCode>General</c:formatCode>
                <c:ptCount val="20"/>
                <c:pt idx="0">
                  <c:v>1</c:v>
                </c:pt>
                <c:pt idx="1">
                  <c:v>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extLst>
            <c:ext xmlns:c16="http://schemas.microsoft.com/office/drawing/2014/chart" uri="{C3380CC4-5D6E-409C-BE32-E72D297353CC}">
              <c16:uniqueId val="{00000002-9CAA-4B86-A424-EF4C741DFDE1}"/>
            </c:ext>
          </c:extLst>
        </c:ser>
        <c:dLbls>
          <c:showLegendKey val="0"/>
          <c:showVal val="0"/>
          <c:showCatName val="0"/>
          <c:showSerName val="0"/>
          <c:showPercent val="0"/>
          <c:showBubbleSize val="0"/>
        </c:dLbls>
        <c:smooth val="0"/>
        <c:axId val="87933696"/>
        <c:axId val="87935616"/>
      </c:lineChart>
      <c:catAx>
        <c:axId val="87933696"/>
        <c:scaling>
          <c:orientation val="minMax"/>
        </c:scaling>
        <c:delete val="0"/>
        <c:axPos val="b"/>
        <c:title>
          <c:tx>
            <c:rich>
              <a:bodyPr/>
              <a:lstStyle/>
              <a:p>
                <a:pPr>
                  <a:defRPr sz="1400" b="0"/>
                </a:pPr>
                <a:r>
                  <a:rPr lang="en-US" sz="1400" b="0"/>
                  <a:t>Word</a:t>
                </a:r>
                <a:r>
                  <a:rPr lang="en-US" sz="1400" b="0" baseline="0"/>
                  <a:t> position</a:t>
                </a:r>
                <a:endParaRPr lang="en-US" sz="1400" b="0"/>
              </a:p>
            </c:rich>
          </c:tx>
          <c:layout>
            <c:manualLayout>
              <c:xMode val="edge"/>
              <c:yMode val="edge"/>
              <c:x val="0.4193057990598239"/>
              <c:y val="0.85752556444570893"/>
            </c:manualLayout>
          </c:layout>
          <c:overlay val="0"/>
        </c:title>
        <c:numFmt formatCode="General" sourceLinked="1"/>
        <c:majorTickMark val="out"/>
        <c:minorTickMark val="none"/>
        <c:tickLblPos val="nextTo"/>
        <c:txPr>
          <a:bodyPr/>
          <a:lstStyle/>
          <a:p>
            <a:pPr>
              <a:defRPr sz="1050"/>
            </a:pPr>
            <a:endParaRPr lang="da-DK"/>
          </a:p>
        </c:txPr>
        <c:crossAx val="87935616"/>
        <c:crosses val="autoZero"/>
        <c:auto val="1"/>
        <c:lblAlgn val="ctr"/>
        <c:lblOffset val="100"/>
        <c:noMultiLvlLbl val="0"/>
      </c:catAx>
      <c:valAx>
        <c:axId val="87935616"/>
        <c:scaling>
          <c:orientation val="minMax"/>
          <c:max val="1"/>
        </c:scaling>
        <c:delete val="0"/>
        <c:axPos val="l"/>
        <c:title>
          <c:tx>
            <c:rich>
              <a:bodyPr/>
              <a:lstStyle/>
              <a:p>
                <a:pPr>
                  <a:defRPr sz="1400" b="0"/>
                </a:pPr>
                <a:r>
                  <a:rPr lang="da-DK" sz="1400" b="0" i="0" baseline="0">
                    <a:effectLst/>
                  </a:rPr>
                  <a:t>Probability of recall</a:t>
                </a:r>
                <a:endParaRPr lang="da-DK" sz="1400">
                  <a:effectLst/>
                </a:endParaRPr>
              </a:p>
            </c:rich>
          </c:tx>
          <c:layout>
            <c:manualLayout>
              <c:xMode val="edge"/>
              <c:yMode val="edge"/>
              <c:x val="2.0620874294520801E-2"/>
              <c:y val="0.21365469101308601"/>
            </c:manualLayout>
          </c:layout>
          <c:overlay val="0"/>
        </c:title>
        <c:numFmt formatCode="General" sourceLinked="1"/>
        <c:majorTickMark val="out"/>
        <c:minorTickMark val="none"/>
        <c:tickLblPos val="nextTo"/>
        <c:txPr>
          <a:bodyPr/>
          <a:lstStyle/>
          <a:p>
            <a:pPr>
              <a:defRPr sz="1050"/>
            </a:pPr>
            <a:endParaRPr lang="da-DK"/>
          </a:p>
        </c:txPr>
        <c:crossAx val="87933696"/>
        <c:crosses val="autoZero"/>
        <c:crossBetween val="between"/>
        <c:majorUnit val="0.2"/>
      </c:valAx>
    </c:plotArea>
    <c:legend>
      <c:legendPos val="r"/>
      <c:layout>
        <c:manualLayout>
          <c:xMode val="edge"/>
          <c:yMode val="edge"/>
          <c:x val="0.21623789037160976"/>
          <c:y val="0.90613471028979342"/>
          <c:w val="0.53738433660722884"/>
          <c:h val="9.0029696287964006E-2"/>
        </c:manualLayout>
      </c:layout>
      <c:overlay val="0"/>
      <c:txPr>
        <a:bodyPr/>
        <a:lstStyle/>
        <a:p>
          <a:pPr>
            <a:defRPr sz="1200"/>
          </a:pPr>
          <a:endParaRPr lang="da-DK"/>
        </a:p>
      </c:txPr>
    </c:legend>
    <c:plotVisOnly val="1"/>
    <c:dispBlanksAs val="gap"/>
    <c:showDLblsOverMax val="0"/>
  </c:chart>
  <c:txPr>
    <a:bodyPr/>
    <a:lstStyle/>
    <a:p>
      <a:pPr>
        <a:defRPr sz="1800"/>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2.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D8E0E2-67E0-4645-B8E9-647F737C93D7}"/>
</file>

<file path=customXml/itemProps4.xml><?xml version="1.0" encoding="utf-8"?>
<ds:datastoreItem xmlns:ds="http://schemas.openxmlformats.org/officeDocument/2006/customXml" ds:itemID="{CB3C2729-0871-473D-83D7-AACC1DE6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2920</Words>
  <Characters>13961</Characters>
  <Application>Microsoft Office Word</Application>
  <DocSecurity>0</DocSecurity>
  <Lines>450</Lines>
  <Paragraphs>225</Paragraphs>
  <ScaleCrop>false</ScaleCrop>
  <Company/>
  <LinksUpToDate>false</LinksUpToDate>
  <CharactersWithSpaces>16656</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4</cp:revision>
  <dcterms:created xsi:type="dcterms:W3CDTF">2019-12-03T18:07:00Z</dcterms:created>
  <dcterms:modified xsi:type="dcterms:W3CDTF">2019-12-03T18:15:00Z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144b8bfe-3b8d-3c22-ae6e-ab080bfc3214</vt:lpwstr>
  </property>
  <property fmtid="{D5CDD505-2E9C-101B-9397-08002B2CF9AE}" pid="25" name="Mendeley Citation Style_1">
    <vt:lpwstr>http://www.zotero.org/styles/apa</vt:lpwstr>
  </property>
</Properties>
</file>