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charts/chart2.xml" ContentType="application/vnd.openxmlformats-officedocument.drawingml.chart+xml"/>
  <Override PartName="/word/charts/chart1.xml" ContentType="application/vnd.openxmlformats-officedocument.drawingml.chart+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D4FE8" w14:textId="63A2008D" w:rsidR="00C35690" w:rsidRPr="00184F96" w:rsidRDefault="00C35690" w:rsidP="00957CB5">
      <w:pPr>
        <w:pStyle w:val="Heading1"/>
        <w:jc w:val="both"/>
        <w:rPr>
          <w:lang w:val="en-GB"/>
        </w:rPr>
      </w:pPr>
      <w:r w:rsidRPr="00184F96">
        <w:rPr>
          <w:lang w:val="en-GB"/>
        </w:rPr>
        <w:t>Sternberg</w:t>
      </w:r>
    </w:p>
    <w:p w14:paraId="62EF7E13" w14:textId="0C638FF5" w:rsidR="00C35690" w:rsidRDefault="00C35690" w:rsidP="00957CB5">
      <w:pPr>
        <w:pStyle w:val="Heading1"/>
        <w:jc w:val="both"/>
        <w:rPr>
          <w:lang w:val="en-GB"/>
        </w:rPr>
      </w:pPr>
      <w:r w:rsidRPr="00184F96">
        <w:rPr>
          <w:lang w:val="en-GB"/>
        </w:rPr>
        <w:t>Introduction</w:t>
      </w:r>
    </w:p>
    <w:p w14:paraId="5810E393" w14:textId="7759872F" w:rsidR="00FD205E" w:rsidRDefault="000B79A3" w:rsidP="00957CB5">
      <w:pPr>
        <w:jc w:val="both"/>
        <w:rPr>
          <w:lang w:val="en-GB"/>
        </w:rPr>
      </w:pPr>
      <w:r>
        <w:rPr>
          <w:lang w:val="en-GB"/>
        </w:rPr>
        <w:t xml:space="preserve">According to stage theory, </w:t>
      </w:r>
      <w:r w:rsidR="00FD205E">
        <w:rPr>
          <w:lang w:val="en-GB"/>
        </w:rPr>
        <w:t>cognitive</w:t>
      </w:r>
      <w:r w:rsidR="00AF1E63">
        <w:rPr>
          <w:lang w:val="en-GB"/>
        </w:rPr>
        <w:t xml:space="preserve"> process</w:t>
      </w:r>
      <w:r w:rsidR="00516318">
        <w:rPr>
          <w:lang w:val="en-GB"/>
        </w:rPr>
        <w:t>ing</w:t>
      </w:r>
      <w:r w:rsidR="00FE014A">
        <w:rPr>
          <w:lang w:val="en-GB"/>
        </w:rPr>
        <w:t xml:space="preserve"> </w:t>
      </w:r>
      <w:r w:rsidR="00FD205E">
        <w:rPr>
          <w:lang w:val="en-GB"/>
        </w:rPr>
        <w:t xml:space="preserve">progress in separate stages (Sternberg, 1969). This provides </w:t>
      </w:r>
      <w:r w:rsidR="00A9783B">
        <w:rPr>
          <w:lang w:val="en-GB"/>
        </w:rPr>
        <w:t xml:space="preserve">the theoretical ground for </w:t>
      </w:r>
      <w:r w:rsidR="00FD205E">
        <w:rPr>
          <w:lang w:val="en-GB"/>
        </w:rPr>
        <w:t>Sternb</w:t>
      </w:r>
      <w:bookmarkStart w:id="0" w:name="_GoBack"/>
      <w:bookmarkEnd w:id="0"/>
      <w:r w:rsidR="00FD205E">
        <w:rPr>
          <w:lang w:val="en-GB"/>
        </w:rPr>
        <w:t xml:space="preserve">erg’s (1969) </w:t>
      </w:r>
      <w:r w:rsidR="00A9783B">
        <w:rPr>
          <w:lang w:val="en-GB"/>
        </w:rPr>
        <w:t xml:space="preserve">memory recognition task </w:t>
      </w:r>
      <w:r w:rsidR="00FD205E">
        <w:rPr>
          <w:lang w:val="en-GB"/>
        </w:rPr>
        <w:t xml:space="preserve">as he argues that </w:t>
      </w:r>
      <w:r w:rsidR="00FE014A">
        <w:rPr>
          <w:lang w:val="en-GB"/>
        </w:rPr>
        <w:t xml:space="preserve">encoding and comparison of </w:t>
      </w:r>
      <w:r w:rsidR="00FD205E">
        <w:rPr>
          <w:lang w:val="en-GB"/>
        </w:rPr>
        <w:t xml:space="preserve">test stimuli to </w:t>
      </w:r>
      <w:r w:rsidR="00FE014A">
        <w:rPr>
          <w:lang w:val="en-GB"/>
        </w:rPr>
        <w:t>representation</w:t>
      </w:r>
      <w:r w:rsidR="00FD205E">
        <w:rPr>
          <w:lang w:val="en-GB"/>
        </w:rPr>
        <w:t>s</w:t>
      </w:r>
      <w:r w:rsidR="00FE014A">
        <w:rPr>
          <w:lang w:val="en-GB"/>
        </w:rPr>
        <w:t xml:space="preserve"> held in memory </w:t>
      </w:r>
      <w:r w:rsidR="00FD205E">
        <w:rPr>
          <w:lang w:val="en-GB"/>
        </w:rPr>
        <w:t xml:space="preserve">are discrete processes </w:t>
      </w:r>
      <w:r w:rsidR="00FE014A">
        <w:rPr>
          <w:lang w:val="en-GB"/>
        </w:rPr>
        <w:t>(</w:t>
      </w:r>
      <w:r w:rsidR="00AF2A81">
        <w:rPr>
          <w:lang w:val="en-GB"/>
        </w:rPr>
        <w:t>Sternberg, 1969</w:t>
      </w:r>
      <w:r w:rsidR="00FE014A">
        <w:rPr>
          <w:lang w:val="en-GB"/>
        </w:rPr>
        <w:t>)</w:t>
      </w:r>
      <w:r w:rsidR="00AF1E63">
        <w:rPr>
          <w:lang w:val="en-GB"/>
        </w:rPr>
        <w:t>.</w:t>
      </w:r>
      <w:r w:rsidR="00A9783B">
        <w:rPr>
          <w:lang w:val="en-GB"/>
        </w:rPr>
        <w:t xml:space="preserve"> </w:t>
      </w:r>
      <w:r w:rsidR="00FD0F6F">
        <w:rPr>
          <w:lang w:val="en-GB"/>
        </w:rPr>
        <w:t>This</w:t>
      </w:r>
      <w:r w:rsidR="00A9783B">
        <w:rPr>
          <w:lang w:val="en-GB"/>
        </w:rPr>
        <w:t xml:space="preserve"> experiment follow the paradigm used by Sternberg (1969).</w:t>
      </w:r>
    </w:p>
    <w:p w14:paraId="5E1DC31E" w14:textId="77777777" w:rsidR="00A9783B" w:rsidRDefault="00A9783B" w:rsidP="00957CB5">
      <w:pPr>
        <w:jc w:val="both"/>
        <w:rPr>
          <w:lang w:val="en-GB"/>
        </w:rPr>
      </w:pPr>
    </w:p>
    <w:p w14:paraId="3EDBAD7D" w14:textId="429EB8A1" w:rsidR="001130FE" w:rsidRDefault="001130FE" w:rsidP="00957CB5">
      <w:pPr>
        <w:jc w:val="both"/>
        <w:rPr>
          <w:lang w:val="en-GB"/>
        </w:rPr>
      </w:pPr>
      <w:r>
        <w:rPr>
          <w:lang w:val="en-GB"/>
        </w:rPr>
        <w:t xml:space="preserve">Memory </w:t>
      </w:r>
      <w:r w:rsidR="00516318">
        <w:rPr>
          <w:lang w:val="en-GB"/>
        </w:rPr>
        <w:t>search may be</w:t>
      </w:r>
      <w:r w:rsidR="00FE014A">
        <w:rPr>
          <w:lang w:val="en-GB"/>
        </w:rPr>
        <w:t xml:space="preserve"> </w:t>
      </w:r>
      <w:r w:rsidR="000B79A3">
        <w:rPr>
          <w:lang w:val="en-GB"/>
        </w:rPr>
        <w:t>parallel or</w:t>
      </w:r>
      <w:r w:rsidR="00FE014A">
        <w:rPr>
          <w:lang w:val="en-GB"/>
        </w:rPr>
        <w:t xml:space="preserve"> </w:t>
      </w:r>
      <w:r w:rsidR="000B79A3">
        <w:rPr>
          <w:lang w:val="en-GB"/>
        </w:rPr>
        <w:t xml:space="preserve">serial, self-terminating or exhaustive </w:t>
      </w:r>
      <w:r w:rsidR="00FE014A">
        <w:rPr>
          <w:lang w:val="en-GB"/>
        </w:rPr>
        <w:t>(</w:t>
      </w:r>
      <w:r w:rsidR="00AF2A81">
        <w:rPr>
          <w:lang w:val="en-GB"/>
        </w:rPr>
        <w:t>Radvansky &amp; Ashcraft, 2014</w:t>
      </w:r>
      <w:r w:rsidR="00FE014A">
        <w:rPr>
          <w:lang w:val="en-GB"/>
        </w:rPr>
        <w:t>).</w:t>
      </w:r>
    </w:p>
    <w:p w14:paraId="10215748" w14:textId="6942B7C9" w:rsidR="00FE014A" w:rsidRDefault="00FE014A" w:rsidP="00957CB5">
      <w:pPr>
        <w:ind w:firstLine="720"/>
        <w:jc w:val="both"/>
        <w:rPr>
          <w:lang w:val="en-GB"/>
        </w:rPr>
      </w:pPr>
      <w:r>
        <w:rPr>
          <w:lang w:val="en-GB"/>
        </w:rPr>
        <w:t xml:space="preserve">According to Sternberg (1969), </w:t>
      </w:r>
      <w:r w:rsidR="00AC08D4">
        <w:rPr>
          <w:lang w:val="en-GB"/>
        </w:rPr>
        <w:t xml:space="preserve">in serial search, </w:t>
      </w:r>
      <w:r w:rsidR="00F62974">
        <w:rPr>
          <w:lang w:val="en-GB"/>
        </w:rPr>
        <w:t>reaction time (RT)</w:t>
      </w:r>
      <w:r>
        <w:rPr>
          <w:lang w:val="en-GB"/>
        </w:rPr>
        <w:t xml:space="preserve"> </w:t>
      </w:r>
      <w:r w:rsidR="00FD205E">
        <w:rPr>
          <w:lang w:val="en-GB"/>
        </w:rPr>
        <w:t>would increase</w:t>
      </w:r>
      <w:r>
        <w:rPr>
          <w:lang w:val="en-GB"/>
        </w:rPr>
        <w:t xml:space="preserve"> as </w:t>
      </w:r>
      <w:r w:rsidR="00F62974">
        <w:rPr>
          <w:lang w:val="en-GB"/>
        </w:rPr>
        <w:t>memory set size increases</w:t>
      </w:r>
      <w:r w:rsidR="00FD205E">
        <w:rPr>
          <w:lang w:val="en-GB"/>
        </w:rPr>
        <w:t>, and</w:t>
      </w:r>
      <w:r w:rsidR="00F62974">
        <w:rPr>
          <w:lang w:val="en-GB"/>
        </w:rPr>
        <w:t xml:space="preserve"> for </w:t>
      </w:r>
      <w:r w:rsidR="00FD0F6F">
        <w:rPr>
          <w:lang w:val="en-GB"/>
        </w:rPr>
        <w:t xml:space="preserve">a </w:t>
      </w:r>
      <w:r w:rsidR="00F62974">
        <w:rPr>
          <w:lang w:val="en-GB"/>
        </w:rPr>
        <w:t xml:space="preserve">serial exhaustive search </w:t>
      </w:r>
      <w:r w:rsidR="009A41C9">
        <w:rPr>
          <w:lang w:val="en-GB"/>
        </w:rPr>
        <w:t>RT</w:t>
      </w:r>
      <w:r w:rsidR="00AF1E63">
        <w:rPr>
          <w:lang w:val="en-GB"/>
        </w:rPr>
        <w:t xml:space="preserve"> </w:t>
      </w:r>
      <w:r w:rsidR="00F62974">
        <w:rPr>
          <w:lang w:val="en-GB"/>
        </w:rPr>
        <w:t xml:space="preserve">slopes for present and absent </w:t>
      </w:r>
      <w:r w:rsidR="00A9783B">
        <w:rPr>
          <w:lang w:val="en-GB"/>
        </w:rPr>
        <w:t>probes</w:t>
      </w:r>
      <w:r w:rsidR="00F62974">
        <w:rPr>
          <w:lang w:val="en-GB"/>
        </w:rPr>
        <w:t xml:space="preserve"> would be parallel</w:t>
      </w:r>
      <w:r w:rsidR="0045294D">
        <w:rPr>
          <w:lang w:val="en-GB"/>
        </w:rPr>
        <w:t>.</w:t>
      </w:r>
    </w:p>
    <w:p w14:paraId="48CB2F7B" w14:textId="552AD00B" w:rsidR="00C35690" w:rsidRDefault="00AF1E63" w:rsidP="00957CB5">
      <w:pPr>
        <w:ind w:firstLine="720"/>
        <w:jc w:val="both"/>
        <w:rPr>
          <w:lang w:val="en-GB"/>
        </w:rPr>
      </w:pPr>
      <w:r>
        <w:rPr>
          <w:lang w:val="en-GB"/>
        </w:rPr>
        <w:t xml:space="preserve">Sternberg (1969) </w:t>
      </w:r>
      <w:r w:rsidR="001130FE">
        <w:rPr>
          <w:lang w:val="en-GB"/>
        </w:rPr>
        <w:t>also debate</w:t>
      </w:r>
      <w:r w:rsidR="00FD205E">
        <w:rPr>
          <w:lang w:val="en-GB"/>
        </w:rPr>
        <w:t>s</w:t>
      </w:r>
      <w:r>
        <w:rPr>
          <w:lang w:val="en-GB"/>
        </w:rPr>
        <w:t xml:space="preserve"> that degrad</w:t>
      </w:r>
      <w:r w:rsidR="001130FE">
        <w:rPr>
          <w:lang w:val="en-GB"/>
        </w:rPr>
        <w:t>ation of</w:t>
      </w:r>
      <w:r>
        <w:rPr>
          <w:lang w:val="en-GB"/>
        </w:rPr>
        <w:t xml:space="preserve"> stimuli might lead to a longer encoding stage, reflecting an “unmasking” (resulting in an increased</w:t>
      </w:r>
      <w:r w:rsidR="00FD205E">
        <w:rPr>
          <w:lang w:val="en-GB"/>
        </w:rPr>
        <w:t xml:space="preserve"> </w:t>
      </w:r>
      <w:r w:rsidR="00D24ACB">
        <w:rPr>
          <w:lang w:val="en-GB"/>
        </w:rPr>
        <w:t>zero-</w:t>
      </w:r>
      <w:r>
        <w:rPr>
          <w:lang w:val="en-GB"/>
        </w:rPr>
        <w:t xml:space="preserve">intercept), or </w:t>
      </w:r>
      <w:r w:rsidR="000B79A3">
        <w:rPr>
          <w:lang w:val="en-GB"/>
        </w:rPr>
        <w:t xml:space="preserve">a </w:t>
      </w:r>
      <w:r>
        <w:rPr>
          <w:lang w:val="en-GB"/>
        </w:rPr>
        <w:t>longer comparison</w:t>
      </w:r>
      <w:r w:rsidR="000B79A3">
        <w:rPr>
          <w:lang w:val="en-GB"/>
        </w:rPr>
        <w:t xml:space="preserve"> stage</w:t>
      </w:r>
      <w:r>
        <w:rPr>
          <w:lang w:val="en-GB"/>
        </w:rPr>
        <w:t xml:space="preserve"> (resulting in a steeper RT slope).</w:t>
      </w:r>
    </w:p>
    <w:p w14:paraId="36AAC95E" w14:textId="422BE17F" w:rsidR="00AF1E63" w:rsidRDefault="00AF1E63" w:rsidP="00957CB5">
      <w:pPr>
        <w:jc w:val="both"/>
        <w:rPr>
          <w:lang w:val="en-GB"/>
        </w:rPr>
      </w:pPr>
    </w:p>
    <w:p w14:paraId="28769A55" w14:textId="2971488D" w:rsidR="002454A0" w:rsidRDefault="0062144E" w:rsidP="00957CB5">
      <w:pPr>
        <w:jc w:val="both"/>
        <w:rPr>
          <w:lang w:val="en-GB"/>
        </w:rPr>
      </w:pPr>
      <w:r>
        <w:rPr>
          <w:lang w:val="en-GB"/>
        </w:rPr>
        <w:t>Sternberg (1969)</w:t>
      </w:r>
      <w:r w:rsidR="002454A0">
        <w:rPr>
          <w:lang w:val="en-GB"/>
        </w:rPr>
        <w:t xml:space="preserve"> found that participants performed serial exhaustive search in the present tasks, and that degradation of stimuli influenced the encoding stage</w:t>
      </w:r>
      <w:r w:rsidR="00FD205E">
        <w:rPr>
          <w:lang w:val="en-GB"/>
        </w:rPr>
        <w:t xml:space="preserve">. </w:t>
      </w:r>
      <w:r w:rsidR="00AC08D4">
        <w:rPr>
          <w:lang w:val="en-GB"/>
        </w:rPr>
        <w:t>The results of the present experiment are expected to agree with this.</w:t>
      </w:r>
    </w:p>
    <w:p w14:paraId="35E96CC2" w14:textId="0AF3690F" w:rsidR="00C35690" w:rsidRDefault="00C35690" w:rsidP="00957CB5">
      <w:pPr>
        <w:pStyle w:val="Heading1"/>
        <w:jc w:val="both"/>
        <w:rPr>
          <w:lang w:val="en-GB"/>
        </w:rPr>
      </w:pPr>
      <w:r w:rsidRPr="00184F96">
        <w:rPr>
          <w:lang w:val="en-GB"/>
        </w:rPr>
        <w:t>Method</w:t>
      </w:r>
    </w:p>
    <w:p w14:paraId="37122D81" w14:textId="2E11A201" w:rsidR="009123D9" w:rsidRPr="009123D9" w:rsidRDefault="009123D9" w:rsidP="00957CB5">
      <w:pPr>
        <w:jc w:val="both"/>
        <w:rPr>
          <w:lang w:val="en-GB"/>
        </w:rPr>
      </w:pPr>
      <w:r w:rsidRPr="00120500">
        <w:rPr>
          <w:lang w:val="en-GB"/>
        </w:rPr>
        <w:t>Th</w:t>
      </w:r>
      <w:r w:rsidR="0045294D">
        <w:rPr>
          <w:lang w:val="en-GB"/>
        </w:rPr>
        <w:t>e</w:t>
      </w:r>
      <w:r w:rsidRPr="00120500">
        <w:rPr>
          <w:lang w:val="en-GB"/>
        </w:rPr>
        <w:t xml:space="preserve"> experiment included </w:t>
      </w:r>
      <w:r w:rsidRPr="00120500">
        <w:rPr>
          <w:i/>
          <w:iCs/>
          <w:lang w:val="en-GB"/>
        </w:rPr>
        <w:t>N</w:t>
      </w:r>
      <w:r w:rsidRPr="00120500">
        <w:rPr>
          <w:lang w:val="en-GB"/>
        </w:rPr>
        <w:t xml:space="preserve"> = </w:t>
      </w:r>
      <w:r>
        <w:rPr>
          <w:lang w:val="en-GB"/>
        </w:rPr>
        <w:t>194</w:t>
      </w:r>
      <w:r w:rsidRPr="00120500">
        <w:rPr>
          <w:lang w:val="en-GB"/>
        </w:rPr>
        <w:t xml:space="preserve"> participants, all psychology students at UCPH. </w:t>
      </w:r>
      <w:r>
        <w:rPr>
          <w:lang w:val="en-GB"/>
        </w:rPr>
        <w:t xml:space="preserve">Age and </w:t>
      </w:r>
      <w:r w:rsidR="00911280">
        <w:rPr>
          <w:lang w:val="en-GB"/>
        </w:rPr>
        <w:t>gender</w:t>
      </w:r>
      <w:r w:rsidRPr="00120500">
        <w:rPr>
          <w:lang w:val="en-GB"/>
        </w:rPr>
        <w:t xml:space="preserve"> differences were not considered.</w:t>
      </w:r>
    </w:p>
    <w:p w14:paraId="56FE179B" w14:textId="77777777" w:rsidR="00C35690" w:rsidRPr="00184F96" w:rsidRDefault="00C35690" w:rsidP="00957CB5">
      <w:pPr>
        <w:jc w:val="both"/>
        <w:rPr>
          <w:lang w:val="en-GB"/>
        </w:rPr>
      </w:pPr>
    </w:p>
    <w:p w14:paraId="6CDC79EF" w14:textId="56F2467F" w:rsidR="00C35690" w:rsidRDefault="00C35690" w:rsidP="00957CB5">
      <w:pPr>
        <w:pStyle w:val="Heading2"/>
        <w:jc w:val="both"/>
        <w:rPr>
          <w:lang w:val="en-GB"/>
        </w:rPr>
      </w:pPr>
      <w:r w:rsidRPr="00184F96">
        <w:rPr>
          <w:lang w:val="en-GB"/>
        </w:rPr>
        <w:t>Materials</w:t>
      </w:r>
    </w:p>
    <w:p w14:paraId="0ED9AEB3" w14:textId="02F376CA" w:rsidR="00F07B94" w:rsidRDefault="00F07B94" w:rsidP="00957CB5">
      <w:pPr>
        <w:pStyle w:val="ListParagraph"/>
        <w:numPr>
          <w:ilvl w:val="0"/>
          <w:numId w:val="1"/>
        </w:numPr>
        <w:jc w:val="both"/>
        <w:rPr>
          <w:lang w:val="en-GB"/>
        </w:rPr>
      </w:pPr>
      <w:r>
        <w:rPr>
          <w:lang w:val="en-GB"/>
        </w:rPr>
        <w:t>Sternberg task Eprime file</w:t>
      </w:r>
    </w:p>
    <w:p w14:paraId="613EC3DA" w14:textId="77777777" w:rsidR="00C35690" w:rsidRPr="00184F96" w:rsidRDefault="00C35690" w:rsidP="00957CB5">
      <w:pPr>
        <w:jc w:val="both"/>
        <w:rPr>
          <w:lang w:val="en-GB"/>
        </w:rPr>
      </w:pPr>
    </w:p>
    <w:p w14:paraId="3FEC701E" w14:textId="77777777" w:rsidR="00C35690" w:rsidRPr="00184F96" w:rsidRDefault="00C35690" w:rsidP="00957CB5">
      <w:pPr>
        <w:pStyle w:val="Heading2"/>
        <w:jc w:val="both"/>
        <w:rPr>
          <w:lang w:val="en-GB"/>
        </w:rPr>
      </w:pPr>
      <w:r w:rsidRPr="00184F96">
        <w:rPr>
          <w:lang w:val="en-GB"/>
        </w:rPr>
        <w:t>Test procedure</w:t>
      </w:r>
    </w:p>
    <w:p w14:paraId="6C95F448" w14:textId="19790D88" w:rsidR="00C35690" w:rsidRDefault="00F07B94" w:rsidP="00957CB5">
      <w:pPr>
        <w:jc w:val="both"/>
        <w:rPr>
          <w:lang w:val="en-GB"/>
        </w:rPr>
      </w:pPr>
      <w:r>
        <w:rPr>
          <w:lang w:val="en-GB"/>
        </w:rPr>
        <w:t xml:space="preserve">The experiment was computer-based and conducted individually </w:t>
      </w:r>
      <w:r w:rsidR="009A41C9">
        <w:rPr>
          <w:lang w:val="en-GB"/>
        </w:rPr>
        <w:t>using an Eprime file.</w:t>
      </w:r>
      <w:r>
        <w:rPr>
          <w:lang w:val="en-GB"/>
        </w:rPr>
        <w:t xml:space="preserve"> </w:t>
      </w:r>
      <w:r w:rsidR="009A41C9">
        <w:rPr>
          <w:lang w:val="en-GB"/>
        </w:rPr>
        <w:t>Instructions were shown</w:t>
      </w:r>
      <w:r>
        <w:rPr>
          <w:lang w:val="en-GB"/>
        </w:rPr>
        <w:t xml:space="preserve"> on-screen.</w:t>
      </w:r>
    </w:p>
    <w:p w14:paraId="7500FFF1" w14:textId="402498D8" w:rsidR="00075D08" w:rsidRPr="00184F96" w:rsidRDefault="00F07B94" w:rsidP="00957CB5">
      <w:pPr>
        <w:jc w:val="both"/>
        <w:rPr>
          <w:lang w:val="en-GB"/>
        </w:rPr>
      </w:pPr>
      <w:r>
        <w:rPr>
          <w:lang w:val="en-GB"/>
        </w:rPr>
        <w:lastRenderedPageBreak/>
        <w:tab/>
        <w:t>The experiment consisted of 12 blocks</w:t>
      </w:r>
      <w:r w:rsidR="0045294D">
        <w:rPr>
          <w:lang w:val="en-GB"/>
        </w:rPr>
        <w:t xml:space="preserve"> of</w:t>
      </w:r>
      <w:r>
        <w:rPr>
          <w:lang w:val="en-GB"/>
        </w:rPr>
        <w:t xml:space="preserve"> 12 trials</w:t>
      </w:r>
      <w:r w:rsidR="009A41C9">
        <w:rPr>
          <w:lang w:val="en-GB"/>
        </w:rPr>
        <w:t xml:space="preserve"> in which a fixation cross was shown for 1000 </w:t>
      </w:r>
      <w:proofErr w:type="spellStart"/>
      <w:r w:rsidR="009A41C9">
        <w:rPr>
          <w:lang w:val="en-GB"/>
        </w:rPr>
        <w:t>ms</w:t>
      </w:r>
      <w:proofErr w:type="spellEnd"/>
      <w:r w:rsidR="009A41C9">
        <w:rPr>
          <w:lang w:val="en-GB"/>
        </w:rPr>
        <w:t xml:space="preserve">, followed by a blank screen for 1000 </w:t>
      </w:r>
      <w:proofErr w:type="spellStart"/>
      <w:r w:rsidR="009A41C9">
        <w:rPr>
          <w:lang w:val="en-GB"/>
        </w:rPr>
        <w:t>ms</w:t>
      </w:r>
      <w:proofErr w:type="spellEnd"/>
      <w:r w:rsidR="009A41C9">
        <w:rPr>
          <w:lang w:val="en-GB"/>
        </w:rPr>
        <w:t xml:space="preserve">. A memory set of two, three, or five letters was then shown for 500 </w:t>
      </w:r>
      <w:proofErr w:type="spellStart"/>
      <w:r w:rsidR="009A41C9">
        <w:rPr>
          <w:lang w:val="en-GB"/>
        </w:rPr>
        <w:t>ms</w:t>
      </w:r>
      <w:proofErr w:type="spellEnd"/>
      <w:r w:rsidR="009A41C9">
        <w:rPr>
          <w:lang w:val="en-GB"/>
        </w:rPr>
        <w:t xml:space="preserve"> per letter</w:t>
      </w:r>
      <w:r w:rsidR="00FD205E">
        <w:rPr>
          <w:lang w:val="en-GB"/>
        </w:rPr>
        <w:t>, followed by a bla</w:t>
      </w:r>
      <w:r w:rsidR="00A9783B">
        <w:rPr>
          <w:lang w:val="en-GB"/>
        </w:rPr>
        <w:t>n</w:t>
      </w:r>
      <w:r w:rsidR="00FD205E">
        <w:rPr>
          <w:lang w:val="en-GB"/>
        </w:rPr>
        <w:t xml:space="preserve">k screen for 1000 </w:t>
      </w:r>
      <w:proofErr w:type="spellStart"/>
      <w:r w:rsidR="00FD205E">
        <w:rPr>
          <w:lang w:val="en-GB"/>
        </w:rPr>
        <w:t>ms</w:t>
      </w:r>
      <w:proofErr w:type="spellEnd"/>
      <w:r w:rsidR="009A41C9">
        <w:rPr>
          <w:lang w:val="en-GB"/>
        </w:rPr>
        <w:t xml:space="preserve">. </w:t>
      </w:r>
      <w:r w:rsidR="00A9783B">
        <w:rPr>
          <w:lang w:val="en-GB"/>
        </w:rPr>
        <w:t>Then</w:t>
      </w:r>
      <w:r w:rsidR="009A41C9">
        <w:rPr>
          <w:lang w:val="en-GB"/>
        </w:rPr>
        <w:t xml:space="preserve">, a </w:t>
      </w:r>
      <w:r w:rsidR="00FD205E">
        <w:rPr>
          <w:lang w:val="en-GB"/>
        </w:rPr>
        <w:t xml:space="preserve">single </w:t>
      </w:r>
      <w:r w:rsidR="009A41C9">
        <w:rPr>
          <w:lang w:val="en-GB"/>
        </w:rPr>
        <w:t xml:space="preserve">test letter was shown. The probe was present in the memory set in half of the trials, which were conducted in randomised order. The participant (P) responded as fast and accurately as possible using keys 1 (for present) or 2 (for absent) on the keyboard. </w:t>
      </w:r>
      <w:r w:rsidR="00075D08">
        <w:rPr>
          <w:lang w:val="en-GB"/>
        </w:rPr>
        <w:t>In some trials,</w:t>
      </w:r>
      <w:r w:rsidR="009A41C9">
        <w:rPr>
          <w:lang w:val="en-GB"/>
        </w:rPr>
        <w:t xml:space="preserve"> quality of the test letter was degraded by</w:t>
      </w:r>
      <w:r w:rsidR="00075D08">
        <w:rPr>
          <w:lang w:val="en-GB"/>
        </w:rPr>
        <w:t xml:space="preserve"> a grid.</w:t>
      </w:r>
    </w:p>
    <w:p w14:paraId="4FC94FA3" w14:textId="29ACC109" w:rsidR="00C35690" w:rsidRDefault="00C35690" w:rsidP="00957CB5">
      <w:pPr>
        <w:pStyle w:val="Heading1"/>
        <w:jc w:val="both"/>
        <w:rPr>
          <w:lang w:val="en-GB"/>
        </w:rPr>
      </w:pPr>
      <w:r w:rsidRPr="00184F96">
        <w:rPr>
          <w:lang w:val="en-GB"/>
        </w:rPr>
        <w:t>Results</w:t>
      </w:r>
    </w:p>
    <w:p w14:paraId="63764EE8" w14:textId="35AD488F" w:rsidR="00F07B94" w:rsidRDefault="00F07B94" w:rsidP="00957CB5">
      <w:pPr>
        <w:jc w:val="both"/>
        <w:rPr>
          <w:lang w:val="en-GB"/>
        </w:rPr>
      </w:pPr>
      <w:r>
        <w:rPr>
          <w:lang w:val="en-GB"/>
        </w:rPr>
        <w:t>All statistic</w:t>
      </w:r>
      <w:r w:rsidR="00FD205E">
        <w:rPr>
          <w:lang w:val="en-GB"/>
        </w:rPr>
        <w:t>al</w:t>
      </w:r>
      <w:r>
        <w:rPr>
          <w:lang w:val="en-GB"/>
        </w:rPr>
        <w:t xml:space="preserve"> results were obtained using SPSS.</w:t>
      </w:r>
      <w:r w:rsidR="009A41C9">
        <w:rPr>
          <w:lang w:val="en-GB"/>
        </w:rPr>
        <w:t xml:space="preserve"> All measures of RT include correct answers only.</w:t>
      </w:r>
    </w:p>
    <w:p w14:paraId="34672507" w14:textId="77777777" w:rsidR="00F07B94" w:rsidRPr="00F07B94" w:rsidRDefault="00F07B94" w:rsidP="00957CB5">
      <w:pPr>
        <w:jc w:val="both"/>
        <w:rPr>
          <w:lang w:val="en-GB"/>
        </w:rPr>
      </w:pPr>
    </w:p>
    <w:p w14:paraId="79010630" w14:textId="7378FABE" w:rsidR="00C24F67" w:rsidRPr="00184F96" w:rsidRDefault="00A9783B" w:rsidP="00957CB5">
      <w:pPr>
        <w:pStyle w:val="Heading2"/>
        <w:jc w:val="both"/>
        <w:rPr>
          <w:lang w:val="en-GB"/>
        </w:rPr>
      </w:pPr>
      <w:r>
        <w:rPr>
          <w:lang w:val="en-GB"/>
        </w:rPr>
        <w:t>Most s</w:t>
      </w:r>
      <w:r w:rsidR="00C24F67" w:rsidRPr="00184F96">
        <w:rPr>
          <w:lang w:val="en-GB"/>
        </w:rPr>
        <w:t>ubjects performed serial exhaustive search</w:t>
      </w:r>
    </w:p>
    <w:p w14:paraId="375767CF" w14:textId="57085EC6" w:rsidR="000B1821" w:rsidRPr="00184F96" w:rsidRDefault="000B1821" w:rsidP="00957CB5">
      <w:pPr>
        <w:jc w:val="both"/>
        <w:rPr>
          <w:lang w:val="en-GB"/>
        </w:rPr>
      </w:pPr>
      <w:r w:rsidRPr="00FD205E">
        <w:rPr>
          <w:lang w:val="en-GB"/>
        </w:rPr>
        <w:t xml:space="preserve">Figure 1 </w:t>
      </w:r>
      <w:r w:rsidR="00B16032" w:rsidRPr="00FD205E">
        <w:rPr>
          <w:lang w:val="en-GB"/>
        </w:rPr>
        <w:t>displays</w:t>
      </w:r>
      <w:r w:rsidRPr="00FD205E">
        <w:rPr>
          <w:lang w:val="en-GB"/>
        </w:rPr>
        <w:t xml:space="preserve"> mean RT across set size, masking</w:t>
      </w:r>
      <w:r w:rsidR="00B16032" w:rsidRPr="00FD205E">
        <w:rPr>
          <w:lang w:val="en-GB"/>
        </w:rPr>
        <w:t>,</w:t>
      </w:r>
      <w:r w:rsidRPr="00FD205E">
        <w:rPr>
          <w:lang w:val="en-GB"/>
        </w:rPr>
        <w:t xml:space="preserve"> and test letter (present or absent).</w:t>
      </w:r>
      <w:r w:rsidR="00D945E5">
        <w:rPr>
          <w:lang w:val="en-GB"/>
        </w:rPr>
        <w:t xml:space="preserve"> The slopes of present and absent conditions seem parallel,</w:t>
      </w:r>
      <w:r w:rsidRPr="00FD205E">
        <w:rPr>
          <w:lang w:val="en-GB"/>
        </w:rPr>
        <w:t xml:space="preserve"> </w:t>
      </w:r>
      <w:r w:rsidRPr="00184F96">
        <w:rPr>
          <w:lang w:val="en-GB"/>
        </w:rPr>
        <w:t xml:space="preserve">which would be consistent with </w:t>
      </w:r>
      <w:r w:rsidR="00C24F67" w:rsidRPr="00184F96">
        <w:rPr>
          <w:lang w:val="en-GB"/>
        </w:rPr>
        <w:t>a serial exhaustive search, according to Sternberg (1969).</w:t>
      </w:r>
    </w:p>
    <w:p w14:paraId="052BD6E2" w14:textId="77777777" w:rsidR="009C74FF" w:rsidRDefault="008476B6" w:rsidP="00957CB5">
      <w:pPr>
        <w:keepNext/>
        <w:jc w:val="center"/>
      </w:pPr>
      <w:r>
        <w:rPr>
          <w:noProof/>
        </w:rPr>
        <w:drawing>
          <wp:inline distT="0" distB="0" distL="0" distR="0" wp14:anchorId="3D708590" wp14:editId="1DC3DF17">
            <wp:extent cx="5435125" cy="3307223"/>
            <wp:effectExtent l="0" t="0" r="13335" b="7620"/>
            <wp:docPr id="1" name="Diagram 1">
              <a:extLst xmlns:a="http://schemas.openxmlformats.org/drawingml/2006/main">
                <a:ext uri="{FF2B5EF4-FFF2-40B4-BE49-F238E27FC236}">
                  <a16:creationId xmlns:a16="http://schemas.microsoft.com/office/drawing/2014/main" id="{00000000-0008-0000-0100-0000060C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B7C9626" w14:textId="0D60727B" w:rsidR="00B16032" w:rsidRPr="00957CB5" w:rsidRDefault="009C74FF" w:rsidP="00957CB5">
      <w:pPr>
        <w:pStyle w:val="Caption"/>
        <w:jc w:val="center"/>
        <w:rPr>
          <w:color w:val="auto"/>
          <w:lang w:val="en-US"/>
        </w:rPr>
      </w:pPr>
      <w:r w:rsidRPr="00D945E5">
        <w:rPr>
          <w:color w:val="auto"/>
          <w:lang w:val="en-US"/>
        </w:rPr>
        <w:t xml:space="preserve">Figure </w:t>
      </w:r>
      <w:r w:rsidRPr="00D945E5">
        <w:rPr>
          <w:color w:val="auto"/>
        </w:rPr>
        <w:fldChar w:fldCharType="begin"/>
      </w:r>
      <w:r w:rsidRPr="00D945E5">
        <w:rPr>
          <w:color w:val="auto"/>
          <w:lang w:val="en-US"/>
        </w:rPr>
        <w:instrText xml:space="preserve"> SEQ Figure \* ARABIC </w:instrText>
      </w:r>
      <w:r w:rsidRPr="00D945E5">
        <w:rPr>
          <w:color w:val="auto"/>
        </w:rPr>
        <w:fldChar w:fldCharType="separate"/>
      </w:r>
      <w:r w:rsidR="00A9783B">
        <w:rPr>
          <w:noProof/>
          <w:color w:val="auto"/>
          <w:lang w:val="en-US"/>
        </w:rPr>
        <w:t>1</w:t>
      </w:r>
      <w:r w:rsidRPr="00D945E5">
        <w:rPr>
          <w:color w:val="auto"/>
        </w:rPr>
        <w:fldChar w:fldCharType="end"/>
      </w:r>
      <w:r w:rsidRPr="00D945E5">
        <w:rPr>
          <w:color w:val="auto"/>
          <w:lang w:val="en-US"/>
        </w:rPr>
        <w:t>: RT across masking and set size conditions for entire sample suggest a serial exhaustive search.</w:t>
      </w:r>
    </w:p>
    <w:p w14:paraId="19445FE8" w14:textId="04B15172" w:rsidR="000B1821" w:rsidRPr="00184F96" w:rsidRDefault="00D945E5" w:rsidP="00957CB5">
      <w:pPr>
        <w:jc w:val="both"/>
        <w:rPr>
          <w:lang w:val="en-GB"/>
        </w:rPr>
      </w:pPr>
      <w:r>
        <w:rPr>
          <w:lang w:val="en-GB"/>
        </w:rPr>
        <w:t>For unmasked letters, a</w:t>
      </w:r>
      <w:r w:rsidR="00C24F67" w:rsidRPr="00184F96">
        <w:rPr>
          <w:lang w:val="en-GB"/>
        </w:rPr>
        <w:t xml:space="preserve"> repeated measures ANOVA </w:t>
      </w:r>
      <w:r w:rsidR="000B1821" w:rsidRPr="00184F96">
        <w:rPr>
          <w:lang w:val="en-GB"/>
        </w:rPr>
        <w:t xml:space="preserve">showed significant main effects of set size, </w:t>
      </w:r>
      <w:r w:rsidR="000B1821" w:rsidRPr="00184F96">
        <w:rPr>
          <w:i/>
          <w:iCs/>
          <w:lang w:val="en-GB"/>
        </w:rPr>
        <w:t>F</w:t>
      </w:r>
      <w:r w:rsidR="000B1821" w:rsidRPr="00184F96">
        <w:rPr>
          <w:lang w:val="en-GB"/>
        </w:rPr>
        <w:t xml:space="preserve">(1.48, 286.14) = 278.39, </w:t>
      </w:r>
      <w:r w:rsidR="000B1821" w:rsidRPr="00184F96">
        <w:rPr>
          <w:i/>
          <w:iCs/>
          <w:lang w:val="en-GB"/>
        </w:rPr>
        <w:t>p</w:t>
      </w:r>
      <w:r w:rsidR="000B1821" w:rsidRPr="00184F96">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0B1821" w:rsidRPr="00184F96">
        <w:rPr>
          <w:lang w:val="en-GB"/>
        </w:rPr>
        <w:t xml:space="preserve"> = .59 (Huyhn-Feldt corrected), and test letter</w:t>
      </w:r>
      <w:r>
        <w:rPr>
          <w:lang w:val="en-GB"/>
        </w:rPr>
        <w:t xml:space="preserve"> on RT</w:t>
      </w:r>
      <w:r w:rsidR="000B1821" w:rsidRPr="00184F96">
        <w:rPr>
          <w:lang w:val="en-GB"/>
        </w:rPr>
        <w:t xml:space="preserve">, </w:t>
      </w:r>
      <w:r w:rsidR="000B1821" w:rsidRPr="00184F96">
        <w:rPr>
          <w:i/>
          <w:iCs/>
          <w:lang w:val="en-GB"/>
        </w:rPr>
        <w:t>F</w:t>
      </w:r>
      <w:r w:rsidR="000B1821" w:rsidRPr="00184F96">
        <w:rPr>
          <w:lang w:val="en-GB"/>
        </w:rPr>
        <w:t xml:space="preserve">(1, 193) </w:t>
      </w:r>
      <w:r w:rsidR="000B1821" w:rsidRPr="00184F96">
        <w:rPr>
          <w:lang w:val="en-GB"/>
        </w:rPr>
        <w:lastRenderedPageBreak/>
        <w:t xml:space="preserve">= 58.49, </w:t>
      </w:r>
      <w:r w:rsidR="000B1821" w:rsidRPr="00184F96">
        <w:rPr>
          <w:i/>
          <w:iCs/>
          <w:lang w:val="en-GB"/>
        </w:rPr>
        <w:t>p</w:t>
      </w:r>
      <w:r w:rsidR="000B1821" w:rsidRPr="00184F96">
        <w:rPr>
          <w:lang w:val="en-GB"/>
        </w:rPr>
        <w:t xml:space="preserve"> &lt; .001,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0B1821" w:rsidRPr="00184F96">
        <w:rPr>
          <w:lang w:val="en-GB"/>
        </w:rPr>
        <w:t xml:space="preserve"> = .23, but no significant interaction between </w:t>
      </w:r>
      <w:r>
        <w:rPr>
          <w:lang w:val="en-GB"/>
        </w:rPr>
        <w:t>these</w:t>
      </w:r>
      <w:r w:rsidR="000B1821" w:rsidRPr="00184F96">
        <w:rPr>
          <w:lang w:val="en-GB"/>
        </w:rPr>
        <w:t xml:space="preserve">, </w:t>
      </w:r>
      <w:r w:rsidR="000B1821" w:rsidRPr="00184F96">
        <w:rPr>
          <w:i/>
          <w:iCs/>
          <w:lang w:val="en-GB"/>
        </w:rPr>
        <w:t>F</w:t>
      </w:r>
      <w:r w:rsidR="000B1821" w:rsidRPr="00184F96">
        <w:rPr>
          <w:lang w:val="en-GB"/>
        </w:rPr>
        <w:t xml:space="preserve">(1.90, 366.60) = 2.05, </w:t>
      </w:r>
      <w:r w:rsidR="000B1821" w:rsidRPr="00184F96">
        <w:rPr>
          <w:i/>
          <w:iCs/>
          <w:lang w:val="en-GB"/>
        </w:rPr>
        <w:t>p</w:t>
      </w:r>
      <w:r w:rsidR="000B1821" w:rsidRPr="00184F96">
        <w:rPr>
          <w:lang w:val="en-GB"/>
        </w:rPr>
        <w:t xml:space="preserve"> = .13, </w:t>
      </w:r>
      <m:oMath>
        <m:sSubSup>
          <m:sSubSupPr>
            <m:ctrlPr>
              <w:rPr>
                <w:rFonts w:ascii="Cambria Math" w:hAnsi="Cambria Math"/>
                <w:i/>
                <w:lang w:val="en-GB"/>
              </w:rPr>
            </m:ctrlPr>
          </m:sSubSupPr>
          <m:e>
            <m:r>
              <w:rPr>
                <w:rFonts w:ascii="Cambria Math" w:hAnsi="Cambria Math"/>
                <w:lang w:val="en-GB"/>
              </w:rPr>
              <m:t>η</m:t>
            </m:r>
          </m:e>
          <m:sub>
            <m:r>
              <w:rPr>
                <w:rFonts w:ascii="Cambria Math" w:hAnsi="Cambria Math"/>
                <w:lang w:val="en-GB"/>
              </w:rPr>
              <m:t>p</m:t>
            </m:r>
          </m:sub>
          <m:sup>
            <m:r>
              <w:rPr>
                <w:rFonts w:ascii="Cambria Math" w:hAnsi="Cambria Math"/>
                <w:lang w:val="en-GB"/>
              </w:rPr>
              <m:t>2</m:t>
            </m:r>
          </m:sup>
        </m:sSubSup>
      </m:oMath>
      <w:r w:rsidR="000B1821" w:rsidRPr="00184F96">
        <w:rPr>
          <w:lang w:val="en-GB"/>
        </w:rPr>
        <w:t xml:space="preserve"> = .01 (</w:t>
      </w:r>
      <w:proofErr w:type="spellStart"/>
      <w:r w:rsidR="000B1821" w:rsidRPr="00184F96">
        <w:rPr>
          <w:lang w:val="en-GB"/>
        </w:rPr>
        <w:t>Huyhn</w:t>
      </w:r>
      <w:proofErr w:type="spellEnd"/>
      <w:r w:rsidR="000B1821" w:rsidRPr="00184F96">
        <w:rPr>
          <w:lang w:val="en-GB"/>
        </w:rPr>
        <w:t>-Feldt corrected).</w:t>
      </w:r>
    </w:p>
    <w:p w14:paraId="6F2012CE" w14:textId="5462DC73" w:rsidR="000B1821" w:rsidRDefault="00C24F67" w:rsidP="00957CB5">
      <w:pPr>
        <w:jc w:val="both"/>
        <w:rPr>
          <w:lang w:val="en-GB"/>
        </w:rPr>
      </w:pPr>
      <w:r w:rsidRPr="00184F96">
        <w:rPr>
          <w:lang w:val="en-GB"/>
        </w:rPr>
        <w:tab/>
        <w:t xml:space="preserve">This </w:t>
      </w:r>
      <w:r w:rsidR="00B16032">
        <w:rPr>
          <w:lang w:val="en-GB"/>
        </w:rPr>
        <w:t>confirms</w:t>
      </w:r>
      <w:r w:rsidRPr="00184F96">
        <w:rPr>
          <w:lang w:val="en-GB"/>
        </w:rPr>
        <w:t xml:space="preserve"> that RT</w:t>
      </w:r>
      <w:r w:rsidR="00D945E5">
        <w:rPr>
          <w:lang w:val="en-GB"/>
        </w:rPr>
        <w:t>s</w:t>
      </w:r>
      <w:r w:rsidRPr="00184F96">
        <w:rPr>
          <w:lang w:val="en-GB"/>
        </w:rPr>
        <w:t xml:space="preserve"> </w:t>
      </w:r>
      <w:r w:rsidR="00D945E5">
        <w:rPr>
          <w:lang w:val="en-GB"/>
        </w:rPr>
        <w:t>were significantly</w:t>
      </w:r>
      <w:r w:rsidRPr="00184F96">
        <w:rPr>
          <w:lang w:val="en-GB"/>
        </w:rPr>
        <w:t xml:space="preserve"> longer for bigger sets</w:t>
      </w:r>
      <w:r w:rsidR="00E13FC0">
        <w:rPr>
          <w:lang w:val="en-GB"/>
        </w:rPr>
        <w:t xml:space="preserve">, </w:t>
      </w:r>
      <w:r w:rsidRPr="00184F96">
        <w:rPr>
          <w:lang w:val="en-GB"/>
        </w:rPr>
        <w:t xml:space="preserve">and that </w:t>
      </w:r>
      <w:r w:rsidR="00B16032">
        <w:rPr>
          <w:lang w:val="en-GB"/>
        </w:rPr>
        <w:t xml:space="preserve">absent test letters </w:t>
      </w:r>
      <w:r w:rsidR="00E13FC0">
        <w:rPr>
          <w:lang w:val="en-GB"/>
        </w:rPr>
        <w:t>demanded</w:t>
      </w:r>
      <w:r w:rsidR="00B16032">
        <w:rPr>
          <w:lang w:val="en-GB"/>
        </w:rPr>
        <w:t xml:space="preserve"> longer RTs </w:t>
      </w:r>
      <w:r w:rsidR="00D945E5">
        <w:rPr>
          <w:lang w:val="en-GB"/>
        </w:rPr>
        <w:t xml:space="preserve">in the unmasked condition </w:t>
      </w:r>
      <w:r w:rsidRPr="00D945E5">
        <w:rPr>
          <w:lang w:val="en-GB"/>
        </w:rPr>
        <w:t>(Figure 1).</w:t>
      </w:r>
      <w:r w:rsidRPr="00184F96">
        <w:rPr>
          <w:lang w:val="en-GB"/>
        </w:rPr>
        <w:t xml:space="preserve"> </w:t>
      </w:r>
      <w:r w:rsidR="00E13FC0">
        <w:rPr>
          <w:lang w:val="en-GB"/>
        </w:rPr>
        <w:t>The lack of an interaction</w:t>
      </w:r>
      <w:r w:rsidR="00D945E5">
        <w:rPr>
          <w:lang w:val="en-GB"/>
        </w:rPr>
        <w:t xml:space="preserve"> </w:t>
      </w:r>
      <w:r w:rsidR="00A9783B">
        <w:rPr>
          <w:lang w:val="en-GB"/>
        </w:rPr>
        <w:t>means</w:t>
      </w:r>
      <w:r w:rsidR="00D945E5">
        <w:rPr>
          <w:lang w:val="en-GB"/>
        </w:rPr>
        <w:t xml:space="preserve"> that </w:t>
      </w:r>
      <w:r w:rsidRPr="00184F96">
        <w:rPr>
          <w:lang w:val="en-GB"/>
        </w:rPr>
        <w:t>the influence of set size did not vary between absent and present conditions</w:t>
      </w:r>
      <w:r w:rsidR="00E13FC0">
        <w:rPr>
          <w:lang w:val="en-GB"/>
        </w:rPr>
        <w:t>,</w:t>
      </w:r>
      <w:r w:rsidR="00814829">
        <w:rPr>
          <w:lang w:val="en-GB"/>
        </w:rPr>
        <w:t xml:space="preserve"> consistent with Sternberg’s (1969) notions</w:t>
      </w:r>
      <w:r w:rsidRPr="00184F96">
        <w:rPr>
          <w:lang w:val="en-GB"/>
        </w:rPr>
        <w:t xml:space="preserve"> </w:t>
      </w:r>
      <w:r w:rsidR="00814829">
        <w:rPr>
          <w:lang w:val="en-GB"/>
        </w:rPr>
        <w:t>on</w:t>
      </w:r>
      <w:r w:rsidRPr="00184F96">
        <w:rPr>
          <w:lang w:val="en-GB"/>
        </w:rPr>
        <w:t xml:space="preserve"> serial exhaustive search.</w:t>
      </w:r>
    </w:p>
    <w:p w14:paraId="16806C1D" w14:textId="0368BD89" w:rsidR="00446F96" w:rsidRDefault="00446F96" w:rsidP="00957CB5">
      <w:pPr>
        <w:jc w:val="both"/>
        <w:rPr>
          <w:lang w:val="en-GB"/>
        </w:rPr>
      </w:pPr>
    </w:p>
    <w:p w14:paraId="2A311411" w14:textId="3F8FA943" w:rsidR="0022362B" w:rsidRDefault="00814829" w:rsidP="00957CB5">
      <w:pPr>
        <w:jc w:val="both"/>
        <w:rPr>
          <w:lang w:val="en-GB"/>
        </w:rPr>
      </w:pPr>
      <w:r w:rsidRPr="00D945E5">
        <w:rPr>
          <w:lang w:val="en-GB"/>
        </w:rPr>
        <w:t>Figure 2 displays</w:t>
      </w:r>
      <w:r w:rsidR="00E13FC0">
        <w:rPr>
          <w:lang w:val="en-GB"/>
        </w:rPr>
        <w:t xml:space="preserve"> individual</w:t>
      </w:r>
      <w:r>
        <w:rPr>
          <w:lang w:val="en-GB"/>
        </w:rPr>
        <w:t xml:space="preserve"> data </w:t>
      </w:r>
      <w:r w:rsidR="00E13FC0">
        <w:rPr>
          <w:lang w:val="en-GB"/>
        </w:rPr>
        <w:t>for</w:t>
      </w:r>
      <w:r>
        <w:rPr>
          <w:lang w:val="en-GB"/>
        </w:rPr>
        <w:t xml:space="preserve"> FP19202.</w:t>
      </w:r>
      <w:r w:rsidR="00E13FC0">
        <w:rPr>
          <w:lang w:val="en-GB"/>
        </w:rPr>
        <w:t xml:space="preserve"> </w:t>
      </w:r>
      <w:r w:rsidR="00957CB5">
        <w:rPr>
          <w:lang w:val="en-GB"/>
        </w:rPr>
        <w:t>Considering</w:t>
      </w:r>
      <w:r w:rsidR="00E13FC0">
        <w:rPr>
          <w:lang w:val="en-GB"/>
        </w:rPr>
        <w:t xml:space="preserve"> unmasked conditions, the corresponding slopes do not appear parallel, and thus an interaction may have been present, contradictory to Sternberg’s (1969) results.</w:t>
      </w:r>
    </w:p>
    <w:p w14:paraId="5C858ED4" w14:textId="77777777" w:rsidR="009C74FF" w:rsidRDefault="008476B6" w:rsidP="00957CB5">
      <w:pPr>
        <w:keepNext/>
        <w:jc w:val="center"/>
      </w:pPr>
      <w:r w:rsidRPr="008476B6">
        <w:rPr>
          <w:lang w:val="en-GB"/>
        </w:rPr>
        <w:drawing>
          <wp:inline distT="0" distB="0" distL="0" distR="0" wp14:anchorId="1C5B9432" wp14:editId="27A2A620">
            <wp:extent cx="5477854" cy="503767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6151" cy="5072890"/>
                    </a:xfrm>
                    <a:prstGeom prst="rect">
                      <a:avLst/>
                    </a:prstGeom>
                  </pic:spPr>
                </pic:pic>
              </a:graphicData>
            </a:graphic>
          </wp:inline>
        </w:drawing>
      </w:r>
    </w:p>
    <w:p w14:paraId="00BA3145" w14:textId="05CA80BC" w:rsidR="0022362B" w:rsidRPr="00D945E5" w:rsidRDefault="009C74FF" w:rsidP="00957CB5">
      <w:pPr>
        <w:pStyle w:val="Caption"/>
        <w:jc w:val="center"/>
        <w:rPr>
          <w:color w:val="auto"/>
          <w:lang w:val="en-GB"/>
        </w:rPr>
      </w:pPr>
      <w:r w:rsidRPr="00D945E5">
        <w:rPr>
          <w:color w:val="auto"/>
          <w:lang w:val="en-US"/>
        </w:rPr>
        <w:t xml:space="preserve">Figure </w:t>
      </w:r>
      <w:r w:rsidRPr="00D945E5">
        <w:rPr>
          <w:color w:val="auto"/>
        </w:rPr>
        <w:fldChar w:fldCharType="begin"/>
      </w:r>
      <w:r w:rsidRPr="00D945E5">
        <w:rPr>
          <w:color w:val="auto"/>
          <w:lang w:val="en-US"/>
        </w:rPr>
        <w:instrText xml:space="preserve"> SEQ Figure \* ARABIC </w:instrText>
      </w:r>
      <w:r w:rsidRPr="00D945E5">
        <w:rPr>
          <w:color w:val="auto"/>
        </w:rPr>
        <w:fldChar w:fldCharType="separate"/>
      </w:r>
      <w:r w:rsidR="00A9783B">
        <w:rPr>
          <w:noProof/>
          <w:color w:val="auto"/>
          <w:lang w:val="en-US"/>
        </w:rPr>
        <w:t>2</w:t>
      </w:r>
      <w:r w:rsidRPr="00D945E5">
        <w:rPr>
          <w:color w:val="auto"/>
        </w:rPr>
        <w:fldChar w:fldCharType="end"/>
      </w:r>
      <w:r w:rsidRPr="00D945E5">
        <w:rPr>
          <w:color w:val="auto"/>
          <w:lang w:val="en-US"/>
        </w:rPr>
        <w:t>: RT across masking and set size conditions for FP19202.</w:t>
      </w:r>
    </w:p>
    <w:p w14:paraId="3C7E6CA3" w14:textId="77777777" w:rsidR="00C35690" w:rsidRPr="00184F96" w:rsidRDefault="00C35690" w:rsidP="00C35690">
      <w:pPr>
        <w:rPr>
          <w:lang w:val="en-GB"/>
        </w:rPr>
      </w:pPr>
    </w:p>
    <w:p w14:paraId="591A702C" w14:textId="14D08412" w:rsidR="00C35690" w:rsidRPr="00184F96" w:rsidRDefault="009C74FF" w:rsidP="00C35690">
      <w:pPr>
        <w:pStyle w:val="Heading2"/>
        <w:rPr>
          <w:lang w:val="en-GB"/>
        </w:rPr>
      </w:pPr>
      <w:r>
        <w:rPr>
          <w:lang w:val="en-GB"/>
        </w:rPr>
        <w:lastRenderedPageBreak/>
        <w:t>Degraded stimuli are unmasked during encoding</w:t>
      </w:r>
    </w:p>
    <w:p w14:paraId="5B0D07CA" w14:textId="21DD0DDE" w:rsidR="00814829" w:rsidRDefault="00184F96" w:rsidP="00957CB5">
      <w:pPr>
        <w:jc w:val="both"/>
        <w:rPr>
          <w:lang w:val="en-GB"/>
        </w:rPr>
      </w:pPr>
      <w:r w:rsidRPr="00D945E5">
        <w:rPr>
          <w:lang w:val="en-GB"/>
        </w:rPr>
        <w:t xml:space="preserve">Figure </w:t>
      </w:r>
      <w:r w:rsidR="00446F96" w:rsidRPr="00D945E5">
        <w:rPr>
          <w:lang w:val="en-GB"/>
        </w:rPr>
        <w:t>3</w:t>
      </w:r>
      <w:r>
        <w:rPr>
          <w:lang w:val="en-GB"/>
        </w:rPr>
        <w:t xml:space="preserve"> </w:t>
      </w:r>
      <w:r w:rsidR="00814829">
        <w:rPr>
          <w:lang w:val="en-GB"/>
        </w:rPr>
        <w:t>displays</w:t>
      </w:r>
      <w:r>
        <w:rPr>
          <w:lang w:val="en-GB"/>
        </w:rPr>
        <w:t xml:space="preserve"> RT across set size and masking</w:t>
      </w:r>
      <w:r w:rsidR="00D945E5">
        <w:rPr>
          <w:lang w:val="en-GB"/>
        </w:rPr>
        <w:t>, suggesting</w:t>
      </w:r>
      <w:r>
        <w:rPr>
          <w:lang w:val="en-GB"/>
        </w:rPr>
        <w:t xml:space="preserve"> that masked conditions </w:t>
      </w:r>
      <w:r w:rsidR="000D4A96">
        <w:rPr>
          <w:lang w:val="en-GB"/>
        </w:rPr>
        <w:t>demand longer RTs</w:t>
      </w:r>
      <w:r w:rsidR="00D945E5">
        <w:rPr>
          <w:lang w:val="en-GB"/>
        </w:rPr>
        <w:t xml:space="preserve">. </w:t>
      </w:r>
      <w:r w:rsidR="00D945E5" w:rsidRPr="00D945E5">
        <w:rPr>
          <w:lang w:val="en-GB"/>
        </w:rPr>
        <w:t>Further,</w:t>
      </w:r>
      <w:r w:rsidR="00D57041" w:rsidRPr="00D945E5">
        <w:rPr>
          <w:lang w:val="en-GB"/>
        </w:rPr>
        <w:t xml:space="preserve"> t</w:t>
      </w:r>
      <w:r w:rsidR="000D4A96" w:rsidRPr="00D945E5">
        <w:rPr>
          <w:lang w:val="en-GB"/>
        </w:rPr>
        <w:t>he slopes resemble each other, whereas the</w:t>
      </w:r>
      <w:r w:rsidR="000D4A96">
        <w:rPr>
          <w:lang w:val="en-GB"/>
        </w:rPr>
        <w:t xml:space="preserve"> </w:t>
      </w:r>
      <w:r w:rsidR="00D24ACB">
        <w:rPr>
          <w:lang w:val="en-GB"/>
        </w:rPr>
        <w:t>zero-</w:t>
      </w:r>
      <w:r w:rsidR="000D4A96">
        <w:rPr>
          <w:lang w:val="en-GB"/>
        </w:rPr>
        <w:t>intercepts differ</w:t>
      </w:r>
      <w:r w:rsidR="00A9783B">
        <w:rPr>
          <w:lang w:val="en-GB"/>
        </w:rPr>
        <w:t>; i</w:t>
      </w:r>
      <w:r w:rsidR="000D4A96">
        <w:rPr>
          <w:lang w:val="en-GB"/>
        </w:rPr>
        <w:t xml:space="preserve">f </w:t>
      </w:r>
      <w:r w:rsidR="00814829">
        <w:rPr>
          <w:lang w:val="en-GB"/>
        </w:rPr>
        <w:t xml:space="preserve">underlying </w:t>
      </w:r>
      <w:r w:rsidR="000D4A96">
        <w:rPr>
          <w:lang w:val="en-GB"/>
        </w:rPr>
        <w:t xml:space="preserve">effects are significant, that would be consistent with </w:t>
      </w:r>
      <w:r w:rsidR="00814829">
        <w:rPr>
          <w:lang w:val="en-GB"/>
        </w:rPr>
        <w:t>Sternberg’s (1969)</w:t>
      </w:r>
      <w:r w:rsidR="000D4A96">
        <w:rPr>
          <w:lang w:val="en-GB"/>
        </w:rPr>
        <w:t xml:space="preserve"> idea of an “unmasking” during encoding</w:t>
      </w:r>
      <w:r w:rsidR="00814829">
        <w:rPr>
          <w:lang w:val="en-GB"/>
        </w:rPr>
        <w:t>.</w:t>
      </w:r>
    </w:p>
    <w:p w14:paraId="1E2B5DED" w14:textId="77777777" w:rsidR="009C74FF" w:rsidRDefault="00E13FC0" w:rsidP="00957CB5">
      <w:pPr>
        <w:keepNext/>
        <w:jc w:val="center"/>
      </w:pPr>
      <w:r w:rsidRPr="00E13FC0">
        <w:rPr>
          <w:lang w:val="en-GB"/>
        </w:rPr>
        <w:drawing>
          <wp:inline distT="0" distB="0" distL="0" distR="0" wp14:anchorId="3E1B115B" wp14:editId="58680A16">
            <wp:extent cx="6116320" cy="3999230"/>
            <wp:effectExtent l="0" t="0" r="508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3999230"/>
                    </a:xfrm>
                    <a:prstGeom prst="rect">
                      <a:avLst/>
                    </a:prstGeom>
                  </pic:spPr>
                </pic:pic>
              </a:graphicData>
            </a:graphic>
          </wp:inline>
        </w:drawing>
      </w:r>
    </w:p>
    <w:p w14:paraId="37965DA9" w14:textId="2E4BA1F4" w:rsidR="00814829" w:rsidRPr="00D945E5" w:rsidRDefault="009C74FF" w:rsidP="00957CB5">
      <w:pPr>
        <w:pStyle w:val="Caption"/>
        <w:jc w:val="center"/>
        <w:rPr>
          <w:color w:val="auto"/>
          <w:lang w:val="en-GB"/>
        </w:rPr>
      </w:pPr>
      <w:r w:rsidRPr="00D945E5">
        <w:rPr>
          <w:color w:val="auto"/>
          <w:lang w:val="en-US"/>
        </w:rPr>
        <w:t xml:space="preserve">Figure </w:t>
      </w:r>
      <w:r w:rsidRPr="00D945E5">
        <w:rPr>
          <w:color w:val="auto"/>
        </w:rPr>
        <w:fldChar w:fldCharType="begin"/>
      </w:r>
      <w:r w:rsidRPr="00D945E5">
        <w:rPr>
          <w:color w:val="auto"/>
          <w:lang w:val="en-US"/>
        </w:rPr>
        <w:instrText xml:space="preserve"> SEQ Figure \* ARABIC </w:instrText>
      </w:r>
      <w:r w:rsidRPr="00D945E5">
        <w:rPr>
          <w:color w:val="auto"/>
        </w:rPr>
        <w:fldChar w:fldCharType="separate"/>
      </w:r>
      <w:r w:rsidR="00A9783B">
        <w:rPr>
          <w:noProof/>
          <w:color w:val="auto"/>
          <w:lang w:val="en-US"/>
        </w:rPr>
        <w:t>3</w:t>
      </w:r>
      <w:r w:rsidRPr="00D945E5">
        <w:rPr>
          <w:color w:val="auto"/>
        </w:rPr>
        <w:fldChar w:fldCharType="end"/>
      </w:r>
      <w:r w:rsidRPr="00D945E5">
        <w:rPr>
          <w:color w:val="auto"/>
          <w:lang w:val="en-US"/>
        </w:rPr>
        <w:t>: RT across masking and set size conditions suggest an unmasking during encoding.</w:t>
      </w:r>
    </w:p>
    <w:p w14:paraId="664E2259" w14:textId="49844EA1" w:rsidR="000D4A96" w:rsidRDefault="00D57041" w:rsidP="00957CB5">
      <w:pPr>
        <w:jc w:val="both"/>
        <w:rPr>
          <w:lang w:val="en-US"/>
        </w:rPr>
      </w:pPr>
      <w:r>
        <w:rPr>
          <w:lang w:val="en-GB"/>
        </w:rPr>
        <w:t>A</w:t>
      </w:r>
      <w:r w:rsidR="00184F96" w:rsidRPr="00184F96">
        <w:rPr>
          <w:lang w:val="en-GB"/>
        </w:rPr>
        <w:t xml:space="preserve"> repeated measures </w:t>
      </w:r>
      <w:r w:rsidR="000D4A96">
        <w:rPr>
          <w:lang w:val="en-GB"/>
        </w:rPr>
        <w:t>ANOVA</w:t>
      </w:r>
      <w:r w:rsidR="00814829">
        <w:rPr>
          <w:lang w:val="en-GB"/>
        </w:rPr>
        <w:t xml:space="preserve"> </w:t>
      </w:r>
      <w:r w:rsidR="000D4A96" w:rsidRPr="00D32897">
        <w:rPr>
          <w:lang w:val="en-US"/>
        </w:rPr>
        <w:t xml:space="preserve">showed significant main effects of set size, </w:t>
      </w:r>
      <w:r w:rsidR="000D4A96" w:rsidRPr="00D32897">
        <w:rPr>
          <w:i/>
          <w:iCs/>
          <w:lang w:val="en-US"/>
        </w:rPr>
        <w:t>F</w:t>
      </w:r>
      <w:r w:rsidR="000D4A96" w:rsidRPr="00D32897">
        <w:rPr>
          <w:lang w:val="en-US"/>
        </w:rPr>
        <w:t>(</w:t>
      </w:r>
      <w:r w:rsidR="000D4A96">
        <w:rPr>
          <w:lang w:val="en-US"/>
        </w:rPr>
        <w:t xml:space="preserve">1.38, 265.51) = 462.24, </w:t>
      </w:r>
      <w:r w:rsidR="000D4A96">
        <w:rPr>
          <w:i/>
          <w:iCs/>
          <w:lang w:val="en-US"/>
        </w:rPr>
        <w:t>p</w:t>
      </w:r>
      <w:r w:rsidR="000D4A96">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0D4A96">
        <w:rPr>
          <w:lang w:val="en-US"/>
        </w:rPr>
        <w:t xml:space="preserve"> = .71 (Huyhn-Feldt corrected), and masking, </w:t>
      </w:r>
      <w:r w:rsidR="000D4A96">
        <w:rPr>
          <w:i/>
          <w:iCs/>
          <w:lang w:val="en-US"/>
        </w:rPr>
        <w:t>F</w:t>
      </w:r>
      <w:r w:rsidR="000D4A96">
        <w:rPr>
          <w:lang w:val="en-US"/>
        </w:rPr>
        <w:t xml:space="preserve">(1, 193) = 273.39, </w:t>
      </w:r>
      <w:r w:rsidR="000D4A96">
        <w:rPr>
          <w:i/>
          <w:iCs/>
          <w:lang w:val="en-US"/>
        </w:rPr>
        <w:t>p</w:t>
      </w:r>
      <w:r w:rsidR="000D4A96">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0D4A96">
        <w:rPr>
          <w:lang w:val="en-US"/>
        </w:rPr>
        <w:t xml:space="preserve"> = .59, but no significant interaction between </w:t>
      </w:r>
      <w:r>
        <w:rPr>
          <w:lang w:val="en-US"/>
        </w:rPr>
        <w:t>these</w:t>
      </w:r>
      <w:r w:rsidR="000D4A96">
        <w:rPr>
          <w:lang w:val="en-US"/>
        </w:rPr>
        <w:t xml:space="preserve">, </w:t>
      </w:r>
      <w:r w:rsidR="000D4A96">
        <w:rPr>
          <w:i/>
          <w:iCs/>
          <w:lang w:val="en-US"/>
        </w:rPr>
        <w:t>F</w:t>
      </w:r>
      <w:r w:rsidR="000D4A96">
        <w:rPr>
          <w:lang w:val="en-US"/>
        </w:rPr>
        <w:t xml:space="preserve">(1.84, 354.66) = 0.55, </w:t>
      </w:r>
      <w:r w:rsidR="000D4A96" w:rsidRPr="00D945E5">
        <w:rPr>
          <w:i/>
          <w:iCs/>
          <w:lang w:val="en-US"/>
        </w:rPr>
        <w:t>p</w:t>
      </w:r>
      <w:r w:rsidR="000D4A96" w:rsidRPr="00D945E5">
        <w:rPr>
          <w:lang w:val="en-US"/>
        </w:rPr>
        <w:t xml:space="preserve"> = .56,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0D4A96" w:rsidRPr="00D945E5">
        <w:rPr>
          <w:lang w:val="en-US"/>
        </w:rPr>
        <w:t xml:space="preserve"> = .003</w:t>
      </w:r>
      <w:r w:rsidR="000D4A96">
        <w:rPr>
          <w:lang w:val="en-US"/>
        </w:rPr>
        <w:t xml:space="preserve"> (</w:t>
      </w:r>
      <w:proofErr w:type="spellStart"/>
      <w:r w:rsidR="000D4A96">
        <w:rPr>
          <w:lang w:val="en-US"/>
        </w:rPr>
        <w:t>Huyhn</w:t>
      </w:r>
      <w:proofErr w:type="spellEnd"/>
      <w:r w:rsidR="000D4A96">
        <w:rPr>
          <w:lang w:val="en-US"/>
        </w:rPr>
        <w:t>-Feldt corrected).</w:t>
      </w:r>
    </w:p>
    <w:p w14:paraId="167E74E2" w14:textId="37B61387" w:rsidR="0006186C" w:rsidRDefault="000D4A96" w:rsidP="00957CB5">
      <w:pPr>
        <w:jc w:val="both"/>
        <w:rPr>
          <w:lang w:val="en-US"/>
        </w:rPr>
      </w:pPr>
      <w:r>
        <w:rPr>
          <w:lang w:val="en-US"/>
        </w:rPr>
        <w:tab/>
        <w:t>Th</w:t>
      </w:r>
      <w:r w:rsidR="00D57041">
        <w:rPr>
          <w:lang w:val="en-US"/>
        </w:rPr>
        <w:t xml:space="preserve">us, </w:t>
      </w:r>
      <w:r w:rsidR="00D945E5">
        <w:rPr>
          <w:lang w:val="en-US"/>
        </w:rPr>
        <w:t xml:space="preserve">the perceived differences in </w:t>
      </w:r>
      <w:r w:rsidR="00D57041">
        <w:rPr>
          <w:lang w:val="en-US"/>
        </w:rPr>
        <w:t xml:space="preserve">RT </w:t>
      </w:r>
      <w:r w:rsidR="00D945E5">
        <w:rPr>
          <w:lang w:val="en-US"/>
        </w:rPr>
        <w:t>(Figure 3) are significant. Equally</w:t>
      </w:r>
      <w:r w:rsidR="00D57041">
        <w:rPr>
          <w:lang w:val="en-US"/>
        </w:rPr>
        <w:t>, the influence</w:t>
      </w:r>
      <w:r w:rsidR="0069732B">
        <w:rPr>
          <w:lang w:val="en-US"/>
        </w:rPr>
        <w:t xml:space="preserve"> of</w:t>
      </w:r>
      <w:r w:rsidR="00D57041">
        <w:rPr>
          <w:lang w:val="en-US"/>
        </w:rPr>
        <w:t xml:space="preserve"> masking did not vary between set sizes, lending support for an </w:t>
      </w:r>
      <w:r w:rsidR="000445DB">
        <w:rPr>
          <w:lang w:val="en-US"/>
        </w:rPr>
        <w:t>“unmasking” during encoding</w:t>
      </w:r>
      <w:r w:rsidR="0006186C">
        <w:rPr>
          <w:lang w:val="en-US"/>
        </w:rPr>
        <w:t>.</w:t>
      </w:r>
    </w:p>
    <w:p w14:paraId="6E421198" w14:textId="77A9F338" w:rsidR="00562B66" w:rsidRDefault="00562B66" w:rsidP="00957CB5">
      <w:pPr>
        <w:jc w:val="both"/>
        <w:rPr>
          <w:lang w:val="en-US"/>
        </w:rPr>
      </w:pPr>
    </w:p>
    <w:p w14:paraId="3C1FEE24" w14:textId="18F741A1" w:rsidR="00C55537" w:rsidRPr="00562B66" w:rsidRDefault="00D57041" w:rsidP="00957CB5">
      <w:pPr>
        <w:jc w:val="both"/>
        <w:rPr>
          <w:lang w:val="en-US"/>
        </w:rPr>
      </w:pPr>
      <w:r>
        <w:rPr>
          <w:lang w:val="en-US"/>
        </w:rPr>
        <w:t>To further investigate this, p</w:t>
      </w:r>
      <w:r w:rsidR="00562B66">
        <w:rPr>
          <w:lang w:val="en-US"/>
        </w:rPr>
        <w:t xml:space="preserve">aired samples </w:t>
      </w:r>
      <w:r w:rsidR="00562B66">
        <w:rPr>
          <w:i/>
          <w:iCs/>
          <w:lang w:val="en-US"/>
        </w:rPr>
        <w:t>t</w:t>
      </w:r>
      <w:r w:rsidR="00562B66">
        <w:rPr>
          <w:lang w:val="en-US"/>
        </w:rPr>
        <w:t xml:space="preserve">-tests </w:t>
      </w:r>
      <w:r w:rsidR="00562B66" w:rsidRPr="001571C2">
        <w:rPr>
          <w:lang w:val="en-US"/>
        </w:rPr>
        <w:t>(two-taile</w:t>
      </w:r>
      <w:r w:rsidR="00562B66">
        <w:rPr>
          <w:lang w:val="en-US"/>
        </w:rPr>
        <w:t xml:space="preserve">d, </w:t>
      </w:r>
      <m:oMath>
        <m:r>
          <w:rPr>
            <w:rFonts w:ascii="Cambria Math" w:hAnsi="Cambria Math"/>
            <w:lang w:val="en-US"/>
          </w:rPr>
          <m:t>α</m:t>
        </m:r>
      </m:oMath>
      <w:r w:rsidR="00562B66">
        <w:rPr>
          <w:lang w:val="en-US"/>
        </w:rPr>
        <w:t xml:space="preserve"> = .05) were conducted</w:t>
      </w:r>
      <w:r w:rsidR="00A9783B">
        <w:rPr>
          <w:lang w:val="en-US"/>
        </w:rPr>
        <w:t xml:space="preserve">, </w:t>
      </w:r>
      <w:r w:rsidR="00AC08D4">
        <w:rPr>
          <w:lang w:val="en-US"/>
        </w:rPr>
        <w:t xml:space="preserve">testing differences in </w:t>
      </w:r>
      <w:r w:rsidR="00FD0F6F">
        <w:rPr>
          <w:lang w:val="en-US"/>
        </w:rPr>
        <w:t>zero-</w:t>
      </w:r>
      <w:r w:rsidR="00AC08D4">
        <w:rPr>
          <w:lang w:val="en-US"/>
        </w:rPr>
        <w:t xml:space="preserve">intercepts and slopes of corresponding fitted lines (Figure 3). </w:t>
      </w:r>
      <w:r w:rsidR="00A9783B">
        <w:rPr>
          <w:lang w:val="en-US"/>
        </w:rPr>
        <w:t>These</w:t>
      </w:r>
      <w:r w:rsidR="00562B66">
        <w:rPr>
          <w:lang w:val="en-US"/>
        </w:rPr>
        <w:t xml:space="preserve"> </w:t>
      </w:r>
      <w:r w:rsidR="000445DB">
        <w:rPr>
          <w:lang w:val="en-US"/>
        </w:rPr>
        <w:t xml:space="preserve">showed a significant difference between </w:t>
      </w:r>
      <w:r w:rsidR="00FD0F6F">
        <w:rPr>
          <w:lang w:val="en-US"/>
        </w:rPr>
        <w:t>zero-</w:t>
      </w:r>
      <w:r w:rsidR="000445DB">
        <w:rPr>
          <w:lang w:val="en-US"/>
        </w:rPr>
        <w:t xml:space="preserve">intercepts, </w:t>
      </w:r>
      <w:r w:rsidR="000445DB">
        <w:rPr>
          <w:i/>
          <w:iCs/>
          <w:lang w:val="en-US"/>
        </w:rPr>
        <w:t>t</w:t>
      </w:r>
      <w:r w:rsidR="000445DB">
        <w:rPr>
          <w:lang w:val="en-US"/>
        </w:rPr>
        <w:t xml:space="preserve">(193) = -5.68, </w:t>
      </w:r>
      <w:r w:rsidR="000445DB">
        <w:rPr>
          <w:i/>
          <w:iCs/>
          <w:lang w:val="en-US"/>
        </w:rPr>
        <w:t>p</w:t>
      </w:r>
      <w:r w:rsidR="000445DB">
        <w:rPr>
          <w:lang w:val="en-US"/>
        </w:rPr>
        <w:t xml:space="preserve"> &lt; .001, </w:t>
      </w:r>
      <w:r w:rsidR="000445DB">
        <w:rPr>
          <w:i/>
          <w:iCs/>
          <w:lang w:val="en-US"/>
        </w:rPr>
        <w:t>d</w:t>
      </w:r>
      <w:r w:rsidR="000445DB">
        <w:rPr>
          <w:lang w:val="en-US"/>
        </w:rPr>
        <w:t xml:space="preserve"> = 0.38, but no significant </w:t>
      </w:r>
      <w:r w:rsidR="000445DB">
        <w:rPr>
          <w:lang w:val="en-US"/>
        </w:rPr>
        <w:lastRenderedPageBreak/>
        <w:t xml:space="preserve">difference between </w:t>
      </w:r>
      <w:r>
        <w:rPr>
          <w:lang w:val="en-US"/>
        </w:rPr>
        <w:t xml:space="preserve">slopes, </w:t>
      </w:r>
      <w:r>
        <w:rPr>
          <w:rFonts w:cs="Times New Roman"/>
          <w:i/>
          <w:iCs/>
          <w:lang w:val="en-US"/>
        </w:rPr>
        <w:t>t</w:t>
      </w:r>
      <w:r>
        <w:rPr>
          <w:rFonts w:cs="Times New Roman"/>
          <w:lang w:val="en-US"/>
        </w:rPr>
        <w:t xml:space="preserve">(193) = -0.89, </w:t>
      </w:r>
      <w:r>
        <w:rPr>
          <w:rFonts w:cs="Times New Roman"/>
          <w:i/>
          <w:iCs/>
          <w:lang w:val="en-US"/>
        </w:rPr>
        <w:t>p</w:t>
      </w:r>
      <w:r>
        <w:rPr>
          <w:rFonts w:cs="Times New Roman"/>
          <w:lang w:val="en-US"/>
        </w:rPr>
        <w:t xml:space="preserve"> = .38, </w:t>
      </w:r>
      <w:r>
        <w:rPr>
          <w:rFonts w:cs="Times New Roman"/>
          <w:i/>
          <w:iCs/>
          <w:lang w:val="en-US"/>
        </w:rPr>
        <w:t>d</w:t>
      </w:r>
      <w:r>
        <w:rPr>
          <w:rFonts w:cs="Times New Roman"/>
          <w:lang w:val="en-US"/>
        </w:rPr>
        <w:t xml:space="preserve"> = 0.07</w:t>
      </w:r>
      <w:r w:rsidR="00A9783B">
        <w:rPr>
          <w:lang w:val="en-US"/>
        </w:rPr>
        <w:t>,</w:t>
      </w:r>
      <w:r w:rsidR="000445DB">
        <w:rPr>
          <w:lang w:val="en-US"/>
        </w:rPr>
        <w:t xml:space="preserve"> </w:t>
      </w:r>
      <w:r w:rsidR="00C55537">
        <w:rPr>
          <w:lang w:val="en-US"/>
        </w:rPr>
        <w:t>consistent with Sternberg’s (1969) ideas of how an “unmasking” would appear graphically.</w:t>
      </w:r>
    </w:p>
    <w:p w14:paraId="2FFFB48B" w14:textId="77777777" w:rsidR="00C35690" w:rsidRPr="00AC08D4" w:rsidRDefault="00C35690" w:rsidP="00C35690">
      <w:pPr>
        <w:rPr>
          <w:lang w:val="en-US"/>
        </w:rPr>
      </w:pPr>
    </w:p>
    <w:p w14:paraId="7FBE0DB0" w14:textId="50D14B11" w:rsidR="00C35690" w:rsidRDefault="008509C3" w:rsidP="00C35690">
      <w:pPr>
        <w:pStyle w:val="Heading2"/>
        <w:rPr>
          <w:lang w:val="en-GB"/>
        </w:rPr>
      </w:pPr>
      <w:r>
        <w:rPr>
          <w:lang w:val="en-GB"/>
        </w:rPr>
        <w:t xml:space="preserve">Accuracy </w:t>
      </w:r>
      <w:r w:rsidR="009C74FF">
        <w:rPr>
          <w:lang w:val="en-GB"/>
        </w:rPr>
        <w:t>is better when the probe is absent</w:t>
      </w:r>
    </w:p>
    <w:p w14:paraId="392006EF" w14:textId="64A34210" w:rsidR="00C55537" w:rsidRDefault="009C74FF" w:rsidP="00C55537">
      <w:pPr>
        <w:rPr>
          <w:lang w:val="en-GB"/>
        </w:rPr>
      </w:pPr>
      <w:r>
        <w:rPr>
          <w:lang w:val="en-GB"/>
        </w:rPr>
        <w:t>Figure 4 shows a</w:t>
      </w:r>
      <w:r w:rsidR="00C55537">
        <w:rPr>
          <w:lang w:val="en-GB"/>
        </w:rPr>
        <w:t xml:space="preserve">ccuracy as a function of </w:t>
      </w:r>
      <w:r w:rsidR="00562B66">
        <w:rPr>
          <w:lang w:val="en-GB"/>
        </w:rPr>
        <w:t>set size, masking, and test letter</w:t>
      </w:r>
      <w:r>
        <w:rPr>
          <w:lang w:val="en-GB"/>
        </w:rPr>
        <w:t>.</w:t>
      </w:r>
    </w:p>
    <w:p w14:paraId="14ED0094" w14:textId="77777777" w:rsidR="009C74FF" w:rsidRDefault="008476B6" w:rsidP="00957CB5">
      <w:pPr>
        <w:keepNext/>
        <w:jc w:val="center"/>
      </w:pPr>
      <w:r>
        <w:rPr>
          <w:noProof/>
        </w:rPr>
        <w:drawing>
          <wp:inline distT="0" distB="0" distL="0" distR="0" wp14:anchorId="40008C2C" wp14:editId="28F35FE6">
            <wp:extent cx="5838093" cy="3423187"/>
            <wp:effectExtent l="0" t="0" r="17145" b="6350"/>
            <wp:docPr id="3" name="Diagram 3">
              <a:extLst xmlns:a="http://schemas.openxmlformats.org/drawingml/2006/main">
                <a:ext uri="{FF2B5EF4-FFF2-40B4-BE49-F238E27FC236}">
                  <a16:creationId xmlns:a16="http://schemas.microsoft.com/office/drawing/2014/main" id="{00000000-0008-0000-0000-00000704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CB6CB2E" w14:textId="7A20C3E0" w:rsidR="00C55537" w:rsidRPr="00A9783B" w:rsidRDefault="009C74FF" w:rsidP="00957CB5">
      <w:pPr>
        <w:pStyle w:val="Caption"/>
        <w:jc w:val="center"/>
        <w:rPr>
          <w:color w:val="auto"/>
          <w:lang w:val="en-GB"/>
        </w:rPr>
      </w:pPr>
      <w:r w:rsidRPr="00A9783B">
        <w:rPr>
          <w:color w:val="auto"/>
          <w:lang w:val="en-US"/>
        </w:rPr>
        <w:t xml:space="preserve">Figure </w:t>
      </w:r>
      <w:r w:rsidRPr="00A9783B">
        <w:rPr>
          <w:color w:val="auto"/>
        </w:rPr>
        <w:fldChar w:fldCharType="begin"/>
      </w:r>
      <w:r w:rsidRPr="00A9783B">
        <w:rPr>
          <w:color w:val="auto"/>
          <w:lang w:val="en-US"/>
        </w:rPr>
        <w:instrText xml:space="preserve"> SEQ Figure \* ARABIC </w:instrText>
      </w:r>
      <w:r w:rsidRPr="00A9783B">
        <w:rPr>
          <w:color w:val="auto"/>
        </w:rPr>
        <w:fldChar w:fldCharType="separate"/>
      </w:r>
      <w:r w:rsidR="00A9783B">
        <w:rPr>
          <w:noProof/>
          <w:color w:val="auto"/>
          <w:lang w:val="en-US"/>
        </w:rPr>
        <w:t>4</w:t>
      </w:r>
      <w:r w:rsidRPr="00A9783B">
        <w:rPr>
          <w:color w:val="auto"/>
        </w:rPr>
        <w:fldChar w:fldCharType="end"/>
      </w:r>
      <w:r w:rsidRPr="00A9783B">
        <w:rPr>
          <w:color w:val="auto"/>
          <w:lang w:val="en-US"/>
        </w:rPr>
        <w:t>: Accuracy for entire sample suggests that participants make fewer mistakes when the probe is absent.</w:t>
      </w:r>
    </w:p>
    <w:p w14:paraId="48E89806" w14:textId="77777777" w:rsidR="00A9783B" w:rsidRPr="00957CB5" w:rsidRDefault="00562B66" w:rsidP="00957CB5">
      <w:pPr>
        <w:jc w:val="both"/>
        <w:rPr>
          <w:lang w:val="en-US"/>
        </w:rPr>
      </w:pPr>
      <w:r w:rsidRPr="00957CB5">
        <w:rPr>
          <w:lang w:val="en-GB"/>
        </w:rPr>
        <w:t>A repeated measures</w:t>
      </w:r>
      <w:r w:rsidR="00C55537" w:rsidRPr="00957CB5">
        <w:rPr>
          <w:lang w:val="en-US"/>
        </w:rPr>
        <w:t xml:space="preserve"> ANOVA </w:t>
      </w:r>
      <w:r w:rsidRPr="00957CB5">
        <w:rPr>
          <w:lang w:val="en-US"/>
        </w:rPr>
        <w:t xml:space="preserve">was conducted to test the influences of these variables on accuracy. </w:t>
      </w:r>
    </w:p>
    <w:p w14:paraId="2B9D5AB6" w14:textId="01EF003B" w:rsidR="00C55537" w:rsidRPr="00957CB5" w:rsidRDefault="00562B66" w:rsidP="00957CB5">
      <w:pPr>
        <w:ind w:firstLine="720"/>
        <w:jc w:val="both"/>
        <w:rPr>
          <w:lang w:val="en-US"/>
        </w:rPr>
      </w:pPr>
      <w:r w:rsidRPr="00957CB5">
        <w:rPr>
          <w:lang w:val="en-US"/>
        </w:rPr>
        <w:t xml:space="preserve">The test </w:t>
      </w:r>
      <w:r w:rsidR="00C55537" w:rsidRPr="00957CB5">
        <w:rPr>
          <w:lang w:val="en-US"/>
        </w:rPr>
        <w:t xml:space="preserve">showed significant main effects of set size, </w:t>
      </w:r>
      <w:r w:rsidR="00C55537" w:rsidRPr="00957CB5">
        <w:rPr>
          <w:i/>
          <w:iCs/>
          <w:lang w:val="en-US"/>
        </w:rPr>
        <w:t>F</w:t>
      </w:r>
      <w:r w:rsidR="00C55537" w:rsidRPr="00957CB5">
        <w:rPr>
          <w:lang w:val="en-US"/>
        </w:rPr>
        <w:t xml:space="preserve">(2, 386) = 17.04, </w:t>
      </w:r>
      <w:r w:rsidR="00C55537" w:rsidRPr="00957CB5">
        <w:rPr>
          <w:i/>
          <w:iCs/>
          <w:lang w:val="en-US"/>
        </w:rPr>
        <w:t>p</w:t>
      </w:r>
      <w:r w:rsidR="00C55537" w:rsidRPr="00957CB5">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.08, masking, </w:t>
      </w:r>
      <w:r w:rsidR="00C55537" w:rsidRPr="00957CB5">
        <w:rPr>
          <w:i/>
          <w:iCs/>
          <w:lang w:val="en-US"/>
        </w:rPr>
        <w:t>F</w:t>
      </w:r>
      <w:r w:rsidR="00C55537" w:rsidRPr="00957CB5">
        <w:rPr>
          <w:lang w:val="en-US"/>
        </w:rPr>
        <w:t xml:space="preserve">(1, 193) = 9.25, </w:t>
      </w:r>
      <w:r w:rsidR="00C55537" w:rsidRPr="00957CB5">
        <w:rPr>
          <w:i/>
          <w:iCs/>
          <w:lang w:val="en-US"/>
        </w:rPr>
        <w:t>p</w:t>
      </w:r>
      <w:r w:rsidR="00C55537" w:rsidRPr="00957CB5">
        <w:rPr>
          <w:lang w:val="en-US"/>
        </w:rPr>
        <w:t xml:space="preserve"> = .003,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.05, and test letter</w:t>
      </w:r>
      <w:r w:rsidR="0021053E" w:rsidRPr="00957CB5">
        <w:rPr>
          <w:lang w:val="en-US"/>
        </w:rPr>
        <w:t xml:space="preserve">, </w:t>
      </w:r>
      <w:r w:rsidR="00C55537" w:rsidRPr="00957CB5">
        <w:rPr>
          <w:i/>
          <w:iCs/>
          <w:lang w:val="en-US"/>
        </w:rPr>
        <w:t>F</w:t>
      </w:r>
      <w:r w:rsidR="00C55537" w:rsidRPr="00957CB5">
        <w:rPr>
          <w:lang w:val="en-US"/>
        </w:rPr>
        <w:t xml:space="preserve">(1, 193) = 118.64, </w:t>
      </w:r>
      <w:r w:rsidR="00C55537" w:rsidRPr="00957CB5">
        <w:rPr>
          <w:i/>
          <w:iCs/>
          <w:lang w:val="en-US"/>
        </w:rPr>
        <w:t>p</w:t>
      </w:r>
      <w:r w:rsidR="00C55537" w:rsidRPr="00957CB5">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.38</w:t>
      </w:r>
      <w:r w:rsidRPr="00957CB5">
        <w:rPr>
          <w:lang w:val="en-US"/>
        </w:rPr>
        <w:t xml:space="preserve">, and </w:t>
      </w:r>
      <w:r w:rsidR="00C55537" w:rsidRPr="00957CB5">
        <w:rPr>
          <w:lang w:val="en-US"/>
        </w:rPr>
        <w:t xml:space="preserve">significant interactions between set size and masking, </w:t>
      </w:r>
      <w:r w:rsidR="00C55537" w:rsidRPr="00957CB5">
        <w:rPr>
          <w:i/>
          <w:iCs/>
          <w:lang w:val="en-US"/>
        </w:rPr>
        <w:t>F</w:t>
      </w:r>
      <w:r w:rsidR="00C55537" w:rsidRPr="00957CB5">
        <w:rPr>
          <w:lang w:val="en-US"/>
        </w:rPr>
        <w:t xml:space="preserve">(1.88, 363.26) = 6.64, </w:t>
      </w:r>
      <w:r w:rsidR="00C55537" w:rsidRPr="00957CB5">
        <w:rPr>
          <w:i/>
          <w:iCs/>
          <w:lang w:val="en-US"/>
        </w:rPr>
        <w:t>p</w:t>
      </w:r>
      <w:r w:rsidR="00C55537" w:rsidRPr="00957CB5">
        <w:rPr>
          <w:lang w:val="en-US"/>
        </w:rPr>
        <w:t xml:space="preserve"> = .002,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.03 (</w:t>
      </w:r>
      <w:proofErr w:type="spellStart"/>
      <w:r w:rsidR="00C55537" w:rsidRPr="00957CB5">
        <w:rPr>
          <w:lang w:val="en-US"/>
        </w:rPr>
        <w:t>Huyhn</w:t>
      </w:r>
      <w:proofErr w:type="spellEnd"/>
      <w:r w:rsidR="00C55537" w:rsidRPr="00957CB5">
        <w:rPr>
          <w:lang w:val="en-US"/>
        </w:rPr>
        <w:t xml:space="preserve">-Feldt corrected), between masking and test letter, </w:t>
      </w:r>
      <w:r w:rsidR="00C55537" w:rsidRPr="00957CB5">
        <w:rPr>
          <w:i/>
          <w:iCs/>
          <w:lang w:val="en-US"/>
        </w:rPr>
        <w:t>F</w:t>
      </w:r>
      <w:r w:rsidR="00C55537" w:rsidRPr="00957CB5">
        <w:rPr>
          <w:lang w:val="en-US"/>
        </w:rPr>
        <w:t xml:space="preserve">(1, 193) = 44.80, </w:t>
      </w:r>
      <w:r w:rsidR="00C55537" w:rsidRPr="00957CB5">
        <w:rPr>
          <w:i/>
          <w:iCs/>
          <w:lang w:val="en-US"/>
        </w:rPr>
        <w:t>p</w:t>
      </w:r>
      <w:r w:rsidR="00C55537" w:rsidRPr="00957CB5">
        <w:rPr>
          <w:lang w:val="en-US"/>
        </w:rPr>
        <w:t xml:space="preserve"> &lt;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.19, and between set size, masking, and test letter, </w:t>
      </w:r>
      <w:r w:rsidR="00C55537" w:rsidRPr="00957CB5">
        <w:rPr>
          <w:i/>
          <w:iCs/>
          <w:lang w:val="en-US"/>
        </w:rPr>
        <w:t>F</w:t>
      </w:r>
      <w:r w:rsidR="00C55537" w:rsidRPr="00957CB5">
        <w:rPr>
          <w:lang w:val="en-US"/>
        </w:rPr>
        <w:t xml:space="preserve">(2, 386) = 7.27, </w:t>
      </w:r>
      <w:r w:rsidR="00C55537" w:rsidRPr="00957CB5">
        <w:rPr>
          <w:i/>
          <w:iCs/>
          <w:lang w:val="en-US"/>
        </w:rPr>
        <w:t>p</w:t>
      </w:r>
      <w:r w:rsidR="00C55537" w:rsidRPr="00957CB5">
        <w:rPr>
          <w:lang w:val="en-US"/>
        </w:rPr>
        <w:t xml:space="preserve"> = .001,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.04, but no significant interaction between set size and test letter, </w:t>
      </w:r>
      <w:r w:rsidR="00C55537" w:rsidRPr="00957CB5">
        <w:rPr>
          <w:i/>
          <w:iCs/>
          <w:lang w:val="en-US"/>
        </w:rPr>
        <w:t>F</w:t>
      </w:r>
      <w:r w:rsidR="00C55537" w:rsidRPr="00957CB5">
        <w:rPr>
          <w:lang w:val="en-US"/>
        </w:rPr>
        <w:t xml:space="preserve">(2, 386) = 0.05, </w:t>
      </w:r>
      <w:r w:rsidR="00C55537" w:rsidRPr="00957CB5">
        <w:rPr>
          <w:i/>
          <w:iCs/>
          <w:lang w:val="en-US"/>
        </w:rPr>
        <w:t>p</w:t>
      </w:r>
      <w:r w:rsidR="00C55537" w:rsidRPr="00957CB5">
        <w:rPr>
          <w:lang w:val="en-US"/>
        </w:rPr>
        <w:t xml:space="preserve"> = .95, </w:t>
      </w:r>
      <m:oMath>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p</m:t>
            </m:r>
          </m:sub>
          <m:sup>
            <m:r>
              <w:rPr>
                <w:rFonts w:ascii="Cambria Math" w:hAnsi="Cambria Math"/>
                <w:lang w:val="en-US"/>
              </w:rPr>
              <m:t>2</m:t>
            </m:r>
          </m:sup>
        </m:sSubSup>
      </m:oMath>
      <w:r w:rsidR="00C55537" w:rsidRPr="00957CB5">
        <w:rPr>
          <w:lang w:val="en-US"/>
        </w:rPr>
        <w:t xml:space="preserve"> = 0.00.</w:t>
      </w:r>
    </w:p>
    <w:p w14:paraId="4EADB808" w14:textId="3D2E8FBB" w:rsidR="0021053E" w:rsidRDefault="0021053E" w:rsidP="00957CB5">
      <w:pPr>
        <w:jc w:val="both"/>
        <w:rPr>
          <w:lang w:val="en-US"/>
        </w:rPr>
      </w:pPr>
      <w:r w:rsidRPr="00957CB5">
        <w:rPr>
          <w:lang w:val="en-US"/>
        </w:rPr>
        <w:tab/>
      </w:r>
      <w:r w:rsidR="009C74FF" w:rsidRPr="00957CB5">
        <w:rPr>
          <w:lang w:val="en-US"/>
        </w:rPr>
        <w:t xml:space="preserve">Thus, accuracy is influenced by all three variables. The interactions show that influence of set size varies </w:t>
      </w:r>
      <w:r w:rsidR="00A9783B" w:rsidRPr="00957CB5">
        <w:rPr>
          <w:lang w:val="en-US"/>
        </w:rPr>
        <w:t>between</w:t>
      </w:r>
      <w:r w:rsidR="009C74FF" w:rsidRPr="00957CB5">
        <w:rPr>
          <w:lang w:val="en-US"/>
        </w:rPr>
        <w:t xml:space="preserve"> masking conditions, and influence of masking varies depending on </w:t>
      </w:r>
      <w:r w:rsidR="00AC08D4" w:rsidRPr="00957CB5">
        <w:rPr>
          <w:lang w:val="en-US"/>
        </w:rPr>
        <w:t xml:space="preserve">test letter presence </w:t>
      </w:r>
      <w:r w:rsidR="00F61879" w:rsidRPr="00957CB5">
        <w:rPr>
          <w:lang w:val="en-US"/>
        </w:rPr>
        <w:t>(</w:t>
      </w:r>
      <w:r w:rsidR="00A9783B" w:rsidRPr="00957CB5">
        <w:rPr>
          <w:lang w:val="en-US"/>
        </w:rPr>
        <w:t xml:space="preserve">see </w:t>
      </w:r>
      <w:r w:rsidR="00F61879" w:rsidRPr="00957CB5">
        <w:rPr>
          <w:lang w:val="en-US"/>
        </w:rPr>
        <w:t xml:space="preserve">Figure </w:t>
      </w:r>
      <w:r w:rsidR="00446F96" w:rsidRPr="00957CB5">
        <w:rPr>
          <w:lang w:val="en-US"/>
        </w:rPr>
        <w:t>4</w:t>
      </w:r>
      <w:r w:rsidR="00F61879" w:rsidRPr="00957CB5">
        <w:rPr>
          <w:lang w:val="en-US"/>
        </w:rPr>
        <w:t xml:space="preserve">). </w:t>
      </w:r>
      <w:r w:rsidR="009C74FF" w:rsidRPr="00957CB5">
        <w:rPr>
          <w:lang w:val="en-US"/>
        </w:rPr>
        <w:t xml:space="preserve">Further, </w:t>
      </w:r>
      <w:r w:rsidR="00F61879" w:rsidRPr="00957CB5">
        <w:rPr>
          <w:lang w:val="en-US"/>
        </w:rPr>
        <w:t xml:space="preserve">accuracy was always best when the test letter was absent (Figure </w:t>
      </w:r>
      <w:r w:rsidR="00446F96" w:rsidRPr="00957CB5">
        <w:rPr>
          <w:lang w:val="en-US"/>
        </w:rPr>
        <w:t>4</w:t>
      </w:r>
      <w:r w:rsidR="00F61879" w:rsidRPr="00957CB5">
        <w:rPr>
          <w:lang w:val="en-US"/>
        </w:rPr>
        <w:t>). The</w:t>
      </w:r>
      <w:r w:rsidR="009C74FF" w:rsidRPr="00957CB5">
        <w:rPr>
          <w:lang w:val="en-US"/>
        </w:rPr>
        <w:t xml:space="preserve"> three-way</w:t>
      </w:r>
      <w:r w:rsidR="00F61879" w:rsidRPr="00957CB5">
        <w:rPr>
          <w:lang w:val="en-US"/>
        </w:rPr>
        <w:t xml:space="preserve"> interaction means that the combined influence of two factors varied depending on the third variable.</w:t>
      </w:r>
    </w:p>
    <w:p w14:paraId="110F5409" w14:textId="14179039" w:rsidR="00516318" w:rsidRDefault="00516318" w:rsidP="00957CB5">
      <w:pPr>
        <w:jc w:val="both"/>
        <w:rPr>
          <w:lang w:val="en-US"/>
        </w:rPr>
      </w:pPr>
    </w:p>
    <w:p w14:paraId="3CEE217B" w14:textId="3E4CDBD7" w:rsidR="00C35690" w:rsidRDefault="00516318" w:rsidP="00957CB5">
      <w:pPr>
        <w:jc w:val="both"/>
        <w:rPr>
          <w:lang w:val="en-US"/>
        </w:rPr>
      </w:pPr>
      <w:r w:rsidRPr="00A9783B">
        <w:rPr>
          <w:lang w:val="en-US"/>
        </w:rPr>
        <w:t>Figure 5 shows</w:t>
      </w:r>
      <w:r>
        <w:rPr>
          <w:lang w:val="en-US"/>
        </w:rPr>
        <w:t xml:space="preserve"> mean accuracy for FP19202. </w:t>
      </w:r>
      <w:r w:rsidR="009C74FF">
        <w:rPr>
          <w:lang w:val="en-US"/>
        </w:rPr>
        <w:t xml:space="preserve">The general tendencies shown in Figure 4 do not appear </w:t>
      </w:r>
      <w:r w:rsidR="002D387F">
        <w:rPr>
          <w:lang w:val="en-US"/>
        </w:rPr>
        <w:t>present at an individual level, suggesting we should be careful not to exaggerate them.</w:t>
      </w:r>
    </w:p>
    <w:p w14:paraId="0A59820C" w14:textId="77777777" w:rsidR="00A9783B" w:rsidRDefault="008476B6" w:rsidP="00957CB5">
      <w:pPr>
        <w:keepNext/>
        <w:jc w:val="center"/>
      </w:pPr>
      <w:r w:rsidRPr="008476B6">
        <w:rPr>
          <w:lang w:val="en-US"/>
        </w:rPr>
        <w:drawing>
          <wp:inline distT="0" distB="0" distL="0" distR="0" wp14:anchorId="260BE11E" wp14:editId="6BF8F6FA">
            <wp:extent cx="4946555" cy="495253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47"/>
                    <a:stretch/>
                  </pic:blipFill>
                  <pic:spPr bwMode="auto">
                    <a:xfrm>
                      <a:off x="0" y="0"/>
                      <a:ext cx="4952775" cy="4958758"/>
                    </a:xfrm>
                    <a:prstGeom prst="rect">
                      <a:avLst/>
                    </a:prstGeom>
                    <a:ln>
                      <a:noFill/>
                    </a:ln>
                    <a:extLst>
                      <a:ext uri="{53640926-AAD7-44D8-BBD7-CCE9431645EC}">
                        <a14:shadowObscured xmlns:a14="http://schemas.microsoft.com/office/drawing/2010/main"/>
                      </a:ext>
                    </a:extLst>
                  </pic:spPr>
                </pic:pic>
              </a:graphicData>
            </a:graphic>
          </wp:inline>
        </w:drawing>
      </w:r>
    </w:p>
    <w:p w14:paraId="0BFA9306" w14:textId="47FD8F88" w:rsidR="00446F96" w:rsidRPr="00A9783B" w:rsidRDefault="00A9783B" w:rsidP="00957CB5">
      <w:pPr>
        <w:pStyle w:val="Caption"/>
        <w:jc w:val="center"/>
        <w:rPr>
          <w:color w:val="auto"/>
          <w:lang w:val="en-US"/>
        </w:rPr>
      </w:pPr>
      <w:r w:rsidRPr="00A9783B">
        <w:rPr>
          <w:color w:val="auto"/>
          <w:lang w:val="en-US"/>
        </w:rPr>
        <w:t xml:space="preserve">Figure </w:t>
      </w:r>
      <w:r w:rsidRPr="00A9783B">
        <w:rPr>
          <w:color w:val="auto"/>
        </w:rPr>
        <w:fldChar w:fldCharType="begin"/>
      </w:r>
      <w:r w:rsidRPr="00A9783B">
        <w:rPr>
          <w:color w:val="auto"/>
          <w:lang w:val="en-US"/>
        </w:rPr>
        <w:instrText xml:space="preserve"> SEQ Figure \* ARABIC </w:instrText>
      </w:r>
      <w:r w:rsidRPr="00A9783B">
        <w:rPr>
          <w:color w:val="auto"/>
        </w:rPr>
        <w:fldChar w:fldCharType="separate"/>
      </w:r>
      <w:r w:rsidRPr="00A9783B">
        <w:rPr>
          <w:noProof/>
          <w:color w:val="auto"/>
          <w:lang w:val="en-US"/>
        </w:rPr>
        <w:t>5</w:t>
      </w:r>
      <w:r w:rsidRPr="00A9783B">
        <w:rPr>
          <w:color w:val="auto"/>
        </w:rPr>
        <w:fldChar w:fldCharType="end"/>
      </w:r>
      <w:r w:rsidRPr="00A9783B">
        <w:rPr>
          <w:color w:val="auto"/>
          <w:lang w:val="en-US"/>
        </w:rPr>
        <w:t>: Mean accuracy across conditions for FP19202.</w:t>
      </w:r>
    </w:p>
    <w:p w14:paraId="12E74044" w14:textId="77777777" w:rsidR="00516318" w:rsidRDefault="00516318" w:rsidP="00C35690">
      <w:pPr>
        <w:pStyle w:val="Heading2"/>
        <w:rPr>
          <w:lang w:val="en-GB"/>
        </w:rPr>
      </w:pPr>
    </w:p>
    <w:p w14:paraId="1687345E" w14:textId="4273298E" w:rsidR="00C35690" w:rsidRDefault="00A842BA" w:rsidP="00957CB5">
      <w:pPr>
        <w:pStyle w:val="Heading2"/>
        <w:jc w:val="both"/>
        <w:rPr>
          <w:lang w:val="en-GB"/>
        </w:rPr>
      </w:pPr>
      <w:r>
        <w:rPr>
          <w:lang w:val="en-GB"/>
        </w:rPr>
        <w:t>No speed-accuracy trade-off</w:t>
      </w:r>
      <w:r w:rsidR="002D387F">
        <w:rPr>
          <w:lang w:val="en-GB"/>
        </w:rPr>
        <w:t>s</w:t>
      </w:r>
    </w:p>
    <w:p w14:paraId="5BF0B4F7" w14:textId="2FF3927A" w:rsidR="00C35690" w:rsidRPr="00A842BA" w:rsidRDefault="00A842BA" w:rsidP="00957CB5">
      <w:pPr>
        <w:jc w:val="both"/>
        <w:rPr>
          <w:lang w:val="en-US"/>
        </w:rPr>
      </w:pPr>
      <w:r>
        <w:rPr>
          <w:lang w:val="en-US"/>
        </w:rPr>
        <w:t xml:space="preserve">Considering set sizes of five, </w:t>
      </w:r>
      <w:r w:rsidR="008509C3" w:rsidRPr="00333D50">
        <w:rPr>
          <w:lang w:val="en-US"/>
        </w:rPr>
        <w:t>Pearson’s correlation</w:t>
      </w:r>
      <w:r>
        <w:rPr>
          <w:lang w:val="en-US"/>
        </w:rPr>
        <w:t>s</w:t>
      </w:r>
      <w:r w:rsidR="008509C3" w:rsidRPr="00333D50">
        <w:rPr>
          <w:lang w:val="en-US"/>
        </w:rPr>
        <w:t xml:space="preserve"> (two-tai</w:t>
      </w:r>
      <w:r w:rsidR="008509C3">
        <w:rPr>
          <w:lang w:val="en-US"/>
        </w:rPr>
        <w:t xml:space="preserve">led) showed no significant correlations between RT and accuracy when the </w:t>
      </w:r>
      <w:r>
        <w:rPr>
          <w:lang w:val="en-US"/>
        </w:rPr>
        <w:t>test letter was masked and present,</w:t>
      </w:r>
      <w:r w:rsidR="008509C3">
        <w:rPr>
          <w:lang w:val="en-US"/>
        </w:rPr>
        <w:t xml:space="preserve"> </w:t>
      </w:r>
      <w:r w:rsidR="008509C3">
        <w:rPr>
          <w:i/>
          <w:iCs/>
          <w:lang w:val="en-US"/>
        </w:rPr>
        <w:t>r</w:t>
      </w:r>
      <w:r w:rsidR="008509C3">
        <w:rPr>
          <w:lang w:val="en-US"/>
        </w:rPr>
        <w:t xml:space="preserve">(192) = .12, </w:t>
      </w:r>
      <w:r w:rsidR="008509C3">
        <w:rPr>
          <w:i/>
          <w:iCs/>
          <w:lang w:val="en-US"/>
        </w:rPr>
        <w:t xml:space="preserve">p </w:t>
      </w:r>
      <w:r w:rsidR="008509C3">
        <w:rPr>
          <w:lang w:val="en-US"/>
        </w:rPr>
        <w:t xml:space="preserve">= .09, </w:t>
      </w:r>
      <w:r>
        <w:rPr>
          <w:lang w:val="en-US"/>
        </w:rPr>
        <w:t xml:space="preserve">masked and absent, </w:t>
      </w:r>
      <w:r w:rsidR="008509C3">
        <w:rPr>
          <w:i/>
          <w:iCs/>
          <w:lang w:val="en-US"/>
        </w:rPr>
        <w:t>r</w:t>
      </w:r>
      <w:r w:rsidR="008509C3">
        <w:rPr>
          <w:lang w:val="en-US"/>
        </w:rPr>
        <w:t xml:space="preserve">(192) = .08, </w:t>
      </w:r>
      <w:r w:rsidR="008509C3">
        <w:rPr>
          <w:i/>
          <w:iCs/>
          <w:lang w:val="en-US"/>
        </w:rPr>
        <w:t>p</w:t>
      </w:r>
      <w:r w:rsidR="008509C3">
        <w:rPr>
          <w:lang w:val="en-US"/>
        </w:rPr>
        <w:t xml:space="preserve"> = .28, </w:t>
      </w:r>
      <w:r>
        <w:rPr>
          <w:lang w:val="en-US"/>
        </w:rPr>
        <w:t>unmasked and present</w:t>
      </w:r>
      <w:r w:rsidR="008509C3">
        <w:rPr>
          <w:lang w:val="en-US"/>
        </w:rPr>
        <w:t xml:space="preserve">, </w:t>
      </w:r>
      <w:r w:rsidR="008509C3">
        <w:rPr>
          <w:i/>
          <w:iCs/>
          <w:lang w:val="en-US"/>
        </w:rPr>
        <w:t>r</w:t>
      </w:r>
      <w:r w:rsidR="008509C3">
        <w:rPr>
          <w:lang w:val="en-US"/>
        </w:rPr>
        <w:t xml:space="preserve">(192) = .10, </w:t>
      </w:r>
      <w:r w:rsidR="008509C3">
        <w:rPr>
          <w:i/>
          <w:iCs/>
          <w:lang w:val="en-US"/>
        </w:rPr>
        <w:t>p</w:t>
      </w:r>
      <w:r w:rsidR="008509C3">
        <w:rPr>
          <w:lang w:val="en-US"/>
        </w:rPr>
        <w:t xml:space="preserve"> = .18, or </w:t>
      </w:r>
      <w:r>
        <w:rPr>
          <w:lang w:val="en-US"/>
        </w:rPr>
        <w:t xml:space="preserve">unmasked and absent, </w:t>
      </w:r>
      <w:r w:rsidR="008509C3">
        <w:rPr>
          <w:i/>
          <w:iCs/>
          <w:lang w:val="en-US"/>
        </w:rPr>
        <w:t>r</w:t>
      </w:r>
      <w:r w:rsidR="008509C3">
        <w:rPr>
          <w:lang w:val="en-US"/>
        </w:rPr>
        <w:t xml:space="preserve">(192) = .01, </w:t>
      </w:r>
      <w:r w:rsidR="008509C3">
        <w:rPr>
          <w:i/>
          <w:iCs/>
          <w:lang w:val="en-US"/>
        </w:rPr>
        <w:t>p</w:t>
      </w:r>
      <w:r w:rsidR="008509C3">
        <w:rPr>
          <w:lang w:val="en-US"/>
        </w:rPr>
        <w:t xml:space="preserve"> = .95. </w:t>
      </w:r>
      <w:r>
        <w:rPr>
          <w:lang w:val="en-US"/>
        </w:rPr>
        <w:t>Thus, there is no evidence for a</w:t>
      </w:r>
      <w:r w:rsidR="002D387F">
        <w:rPr>
          <w:lang w:val="en-US"/>
        </w:rPr>
        <w:t>ny</w:t>
      </w:r>
      <w:r>
        <w:rPr>
          <w:lang w:val="en-US"/>
        </w:rPr>
        <w:t xml:space="preserve"> speed-accuracy trade-off</w:t>
      </w:r>
      <w:r w:rsidR="002D387F">
        <w:rPr>
          <w:lang w:val="en-US"/>
        </w:rPr>
        <w:t>s</w:t>
      </w:r>
      <w:r>
        <w:rPr>
          <w:lang w:val="en-US"/>
        </w:rPr>
        <w:t>.</w:t>
      </w:r>
    </w:p>
    <w:p w14:paraId="3C5B5820" w14:textId="56AB1348" w:rsidR="00C35690" w:rsidRDefault="00C35690" w:rsidP="00957CB5">
      <w:pPr>
        <w:pStyle w:val="Heading1"/>
        <w:jc w:val="both"/>
        <w:rPr>
          <w:lang w:val="en-GB"/>
        </w:rPr>
      </w:pPr>
      <w:r w:rsidRPr="00184F96">
        <w:rPr>
          <w:lang w:val="en-GB"/>
        </w:rPr>
        <w:lastRenderedPageBreak/>
        <w:t>Conclusion</w:t>
      </w:r>
    </w:p>
    <w:p w14:paraId="7C0FA332" w14:textId="33D0A9B4" w:rsidR="006A1C1A" w:rsidRDefault="006A1C1A" w:rsidP="00957CB5">
      <w:pPr>
        <w:jc w:val="both"/>
        <w:rPr>
          <w:lang w:val="en-GB"/>
        </w:rPr>
      </w:pPr>
      <w:r>
        <w:rPr>
          <w:lang w:val="en-GB"/>
        </w:rPr>
        <w:t xml:space="preserve">Following Sternberg’s (1969) reasoning, the present experiment supports the </w:t>
      </w:r>
      <w:r w:rsidR="00AC08D4">
        <w:rPr>
          <w:lang w:val="en-GB"/>
        </w:rPr>
        <w:t>claim</w:t>
      </w:r>
      <w:r w:rsidR="002D387F">
        <w:rPr>
          <w:lang w:val="en-GB"/>
        </w:rPr>
        <w:t xml:space="preserve"> that most people perform </w:t>
      </w:r>
      <w:r>
        <w:rPr>
          <w:lang w:val="en-GB"/>
        </w:rPr>
        <w:t xml:space="preserve">a serial self-terminating search </w:t>
      </w:r>
      <w:r w:rsidR="0099535C">
        <w:rPr>
          <w:lang w:val="en-GB"/>
        </w:rPr>
        <w:t>in recognition tasks, and that degradation of test stimuli demands an initial “unmasking” prior to comparison.</w:t>
      </w:r>
    </w:p>
    <w:p w14:paraId="670B2B44" w14:textId="3287B77B" w:rsidR="00444B97" w:rsidRDefault="00444B97">
      <w:pPr>
        <w:spacing w:line="240" w:lineRule="auto"/>
        <w:rPr>
          <w:lang w:val="en-GB"/>
        </w:rPr>
      </w:pPr>
      <w:r>
        <w:rPr>
          <w:lang w:val="en-GB"/>
        </w:rPr>
        <w:br w:type="page"/>
      </w:r>
    </w:p>
    <w:p w14:paraId="1B96B31E" w14:textId="289D86FF" w:rsidR="00444B97" w:rsidRDefault="00444B97" w:rsidP="00444B97">
      <w:pPr>
        <w:pStyle w:val="Heading1"/>
        <w:rPr>
          <w:lang w:val="en-GB"/>
        </w:rPr>
      </w:pPr>
      <w:r>
        <w:rPr>
          <w:lang w:val="en-GB"/>
        </w:rPr>
        <w:lastRenderedPageBreak/>
        <w:t>Literature</w:t>
      </w:r>
    </w:p>
    <w:p w14:paraId="6688FC0D" w14:textId="39A93186" w:rsidR="00444B97" w:rsidRPr="00444B97" w:rsidRDefault="00444B97" w:rsidP="00444B97">
      <w:pPr>
        <w:rPr>
          <w:rFonts w:eastAsia="Times New Roman" w:cs="Times New Roman"/>
          <w:lang w:val="en-US" w:eastAsia="en-GB"/>
        </w:rPr>
      </w:pPr>
      <w:r w:rsidRPr="00444B97">
        <w:rPr>
          <w:rFonts w:eastAsia="Times New Roman" w:cs="Times New Roman"/>
          <w:color w:val="252525"/>
          <w:spacing w:val="5"/>
          <w:shd w:val="clear" w:color="auto" w:fill="FFFFFF"/>
          <w:lang w:val="en-US" w:eastAsia="en-GB"/>
        </w:rPr>
        <w:t>Radvansky, G. A. &amp; Ashcraft, M. H. (2014). </w:t>
      </w:r>
      <w:r w:rsidRPr="00444B97">
        <w:rPr>
          <w:rFonts w:eastAsia="Times New Roman" w:cs="Times New Roman"/>
          <w:i/>
          <w:iCs/>
          <w:color w:val="252525"/>
          <w:spacing w:val="5"/>
          <w:shd w:val="clear" w:color="auto" w:fill="FFFFFF"/>
          <w:lang w:val="en-US" w:eastAsia="en-GB"/>
        </w:rPr>
        <w:t>Cognition </w:t>
      </w:r>
      <w:r w:rsidRPr="00444B97">
        <w:rPr>
          <w:rFonts w:eastAsia="Times New Roman" w:cs="Times New Roman"/>
          <w:color w:val="252525"/>
          <w:spacing w:val="5"/>
          <w:shd w:val="clear" w:color="auto" w:fill="FFFFFF"/>
          <w:lang w:val="en-US" w:eastAsia="en-GB"/>
        </w:rPr>
        <w:t xml:space="preserve">(6. </w:t>
      </w:r>
      <w:proofErr w:type="spellStart"/>
      <w:r w:rsidRPr="00444B97">
        <w:rPr>
          <w:rFonts w:eastAsia="Times New Roman" w:cs="Times New Roman"/>
          <w:color w:val="252525"/>
          <w:spacing w:val="5"/>
          <w:shd w:val="clear" w:color="auto" w:fill="FFFFFF"/>
          <w:lang w:val="en-US" w:eastAsia="en-GB"/>
        </w:rPr>
        <w:t>udg</w:t>
      </w:r>
      <w:proofErr w:type="spellEnd"/>
      <w:r w:rsidRPr="00444B97">
        <w:rPr>
          <w:rFonts w:eastAsia="Times New Roman" w:cs="Times New Roman"/>
          <w:color w:val="252525"/>
          <w:spacing w:val="5"/>
          <w:shd w:val="clear" w:color="auto" w:fill="FFFFFF"/>
          <w:lang w:val="en-US" w:eastAsia="en-GB"/>
        </w:rPr>
        <w:t>.). Pearson Education.</w:t>
      </w:r>
    </w:p>
    <w:p w14:paraId="140E75EB" w14:textId="09CE7837" w:rsidR="00444B97" w:rsidRDefault="00444B97" w:rsidP="00444B97">
      <w:pPr>
        <w:rPr>
          <w:rFonts w:eastAsia="Times New Roman" w:cs="Times New Roman"/>
          <w:color w:val="252525"/>
          <w:spacing w:val="5"/>
          <w:shd w:val="clear" w:color="auto" w:fill="FFFFFF"/>
          <w:lang w:val="en-US" w:eastAsia="en-GB"/>
        </w:rPr>
      </w:pPr>
      <w:r w:rsidRPr="00444B97">
        <w:rPr>
          <w:rFonts w:eastAsia="Times New Roman" w:cs="Times New Roman"/>
          <w:color w:val="252525"/>
          <w:spacing w:val="5"/>
          <w:shd w:val="clear" w:color="auto" w:fill="FFFFFF"/>
          <w:lang w:val="en-US" w:eastAsia="en-GB"/>
        </w:rPr>
        <w:t xml:space="preserve">Sternberg, S. (1969). Memory-scanning: mental processes revealed by reaction-time </w:t>
      </w:r>
      <w:proofErr w:type="spellStart"/>
      <w:r w:rsidRPr="00444B97">
        <w:rPr>
          <w:rFonts w:eastAsia="Times New Roman" w:cs="Times New Roman"/>
          <w:color w:val="252525"/>
          <w:spacing w:val="5"/>
          <w:shd w:val="clear" w:color="auto" w:fill="FFFFFF"/>
          <w:lang w:val="en-US" w:eastAsia="en-GB"/>
        </w:rPr>
        <w:t>experi</w:t>
      </w:r>
      <w:proofErr w:type="spellEnd"/>
      <w:r>
        <w:rPr>
          <w:rFonts w:eastAsia="Times New Roman" w:cs="Times New Roman"/>
          <w:color w:val="252525"/>
          <w:spacing w:val="5"/>
          <w:shd w:val="clear" w:color="auto" w:fill="FFFFFF"/>
          <w:lang w:val="en-US" w:eastAsia="en-GB"/>
        </w:rPr>
        <w:t>-</w:t>
      </w:r>
    </w:p>
    <w:p w14:paraId="41BA4D41" w14:textId="12707847" w:rsidR="00444B97" w:rsidRPr="00444B97" w:rsidRDefault="00444B97" w:rsidP="00444B97">
      <w:pPr>
        <w:ind w:firstLine="720"/>
        <w:rPr>
          <w:rFonts w:eastAsia="Times New Roman" w:cs="Times New Roman"/>
          <w:lang w:eastAsia="en-GB"/>
        </w:rPr>
      </w:pPr>
      <w:proofErr w:type="spellStart"/>
      <w:r w:rsidRPr="00444B97">
        <w:rPr>
          <w:rFonts w:eastAsia="Times New Roman" w:cs="Times New Roman"/>
          <w:color w:val="252525"/>
          <w:spacing w:val="5"/>
          <w:shd w:val="clear" w:color="auto" w:fill="FFFFFF"/>
          <w:lang w:val="en-US" w:eastAsia="en-GB"/>
        </w:rPr>
        <w:t>ments</w:t>
      </w:r>
      <w:proofErr w:type="spellEnd"/>
      <w:r w:rsidRPr="00444B97">
        <w:rPr>
          <w:rFonts w:eastAsia="Times New Roman" w:cs="Times New Roman"/>
          <w:color w:val="252525"/>
          <w:spacing w:val="5"/>
          <w:shd w:val="clear" w:color="auto" w:fill="FFFFFF"/>
          <w:lang w:val="en-US" w:eastAsia="en-GB"/>
        </w:rPr>
        <w:t>. </w:t>
      </w:r>
      <w:r w:rsidRPr="00444B97">
        <w:rPr>
          <w:rFonts w:eastAsia="Times New Roman" w:cs="Times New Roman"/>
          <w:i/>
          <w:iCs/>
          <w:color w:val="252525"/>
          <w:spacing w:val="5"/>
          <w:shd w:val="clear" w:color="auto" w:fill="FFFFFF"/>
          <w:lang w:eastAsia="en-GB"/>
        </w:rPr>
        <w:t xml:space="preserve">American </w:t>
      </w:r>
      <w:proofErr w:type="spellStart"/>
      <w:r w:rsidRPr="00444B97">
        <w:rPr>
          <w:rFonts w:eastAsia="Times New Roman" w:cs="Times New Roman"/>
          <w:i/>
          <w:iCs/>
          <w:color w:val="252525"/>
          <w:spacing w:val="5"/>
          <w:shd w:val="clear" w:color="auto" w:fill="FFFFFF"/>
          <w:lang w:eastAsia="en-GB"/>
        </w:rPr>
        <w:t>Scientist</w:t>
      </w:r>
      <w:proofErr w:type="spellEnd"/>
      <w:r w:rsidRPr="00444B97">
        <w:rPr>
          <w:rFonts w:eastAsia="Times New Roman" w:cs="Times New Roman"/>
          <w:color w:val="252525"/>
          <w:spacing w:val="5"/>
          <w:shd w:val="clear" w:color="auto" w:fill="FFFFFF"/>
          <w:lang w:eastAsia="en-GB"/>
        </w:rPr>
        <w:t>, </w:t>
      </w:r>
      <w:r w:rsidRPr="00444B97">
        <w:rPr>
          <w:rFonts w:eastAsia="Times New Roman" w:cs="Times New Roman"/>
          <w:i/>
          <w:iCs/>
          <w:color w:val="252525"/>
          <w:spacing w:val="5"/>
          <w:shd w:val="clear" w:color="auto" w:fill="FFFFFF"/>
          <w:lang w:eastAsia="en-GB"/>
        </w:rPr>
        <w:t>57</w:t>
      </w:r>
      <w:r w:rsidRPr="00444B97">
        <w:rPr>
          <w:rFonts w:eastAsia="Times New Roman" w:cs="Times New Roman"/>
          <w:color w:val="252525"/>
          <w:spacing w:val="5"/>
          <w:shd w:val="clear" w:color="auto" w:fill="FFFFFF"/>
          <w:lang w:eastAsia="en-GB"/>
        </w:rPr>
        <w:t>, 421-457.</w:t>
      </w:r>
      <w:r w:rsidR="000F74B8">
        <w:rPr>
          <w:rFonts w:eastAsia="Times New Roman" w:cs="Times New Roman"/>
          <w:color w:val="252525"/>
          <w:spacing w:val="5"/>
          <w:shd w:val="clear" w:color="auto" w:fill="FFFFFF"/>
          <w:lang w:eastAsia="en-GB"/>
        </w:rPr>
        <w:t xml:space="preserve"> </w:t>
      </w:r>
    </w:p>
    <w:p w14:paraId="3E50AF0A" w14:textId="77777777" w:rsidR="00444B97" w:rsidRPr="00444B97" w:rsidRDefault="00444B97" w:rsidP="00444B97">
      <w:pPr>
        <w:rPr>
          <w:lang w:val="en-GB"/>
        </w:rPr>
      </w:pPr>
    </w:p>
    <w:sectPr w:rsidR="00444B97" w:rsidRPr="00444B97" w:rsidSect="003B61C9">
      <w:headerReference w:type="even" r:id="rId12"/>
      <w:headerReference w:type="default" r:id="rId13"/>
      <w:footerReference w:type="even" r:id="rId14"/>
      <w:footerReference w:type="default" r:id="rId15"/>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291D13" w14:textId="77777777" w:rsidR="00C21F58" w:rsidRDefault="00C21F58" w:rsidP="0045294D">
      <w:pPr>
        <w:spacing w:line="240" w:lineRule="auto"/>
      </w:pPr>
      <w:r>
        <w:separator/>
      </w:r>
    </w:p>
  </w:endnote>
  <w:endnote w:type="continuationSeparator" w:id="0">
    <w:p w14:paraId="5C6A572E" w14:textId="77777777" w:rsidR="00C21F58" w:rsidRDefault="00C21F58" w:rsidP="00452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7418516"/>
      <w:docPartObj>
        <w:docPartGallery w:val="Page Numbers (Bottom of Page)"/>
        <w:docPartUnique/>
      </w:docPartObj>
    </w:sdtPr>
    <w:sdtEndPr>
      <w:rPr>
        <w:rStyle w:val="PageNumber"/>
      </w:rPr>
    </w:sdtEndPr>
    <w:sdtContent>
      <w:p w14:paraId="3FC200E9" w14:textId="5A73AB45" w:rsidR="0045294D" w:rsidRDefault="0045294D" w:rsidP="0068106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A41B8E" w14:textId="77777777" w:rsidR="0045294D" w:rsidRDefault="0045294D" w:rsidP="00452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877C7" w14:textId="77777777" w:rsidR="0045294D" w:rsidRDefault="0045294D" w:rsidP="004529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46B819" w14:textId="77777777" w:rsidR="00C21F58" w:rsidRDefault="00C21F58" w:rsidP="0045294D">
      <w:pPr>
        <w:spacing w:line="240" w:lineRule="auto"/>
      </w:pPr>
      <w:r>
        <w:separator/>
      </w:r>
    </w:p>
  </w:footnote>
  <w:footnote w:type="continuationSeparator" w:id="0">
    <w:p w14:paraId="39E08B7E" w14:textId="77777777" w:rsidR="00C21F58" w:rsidRDefault="00C21F58" w:rsidP="004529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0293545"/>
      <w:docPartObj>
        <w:docPartGallery w:val="Page Numbers (Top of Page)"/>
        <w:docPartUnique/>
      </w:docPartObj>
    </w:sdtPr>
    <w:sdtContent>
      <w:p w14:paraId="49818041" w14:textId="1E49960F" w:rsidR="008476B6" w:rsidRDefault="008476B6" w:rsidP="0031154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57DC02" w14:textId="77777777" w:rsidR="008476B6" w:rsidRDefault="008476B6" w:rsidP="008476B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652911469"/>
      <w:docPartObj>
        <w:docPartGallery w:val="Page Numbers (Top of Page)"/>
        <w:docPartUnique/>
      </w:docPartObj>
    </w:sdtPr>
    <w:sdtContent>
      <w:p w14:paraId="10EA03BE" w14:textId="06C642E9" w:rsidR="008476B6" w:rsidRPr="008476B6" w:rsidRDefault="008476B6" w:rsidP="008476B6">
        <w:pPr>
          <w:pStyle w:val="Header"/>
          <w:framePr w:wrap="none" w:vAnchor="text" w:hAnchor="page" w:x="9514" w:y="20"/>
          <w:rPr>
            <w:rStyle w:val="PageNumber"/>
            <w:sz w:val="20"/>
            <w:szCs w:val="20"/>
            <w:lang w:val="en-US"/>
          </w:rPr>
        </w:pPr>
        <w:r w:rsidRPr="008476B6">
          <w:rPr>
            <w:rStyle w:val="PageNumber"/>
            <w:sz w:val="20"/>
            <w:szCs w:val="20"/>
            <w:lang w:val="en-US"/>
          </w:rPr>
          <w:t xml:space="preserve">Page </w:t>
        </w:r>
        <w:r w:rsidRPr="008476B6">
          <w:rPr>
            <w:rStyle w:val="PageNumber"/>
            <w:sz w:val="20"/>
            <w:szCs w:val="20"/>
          </w:rPr>
          <w:fldChar w:fldCharType="begin"/>
        </w:r>
        <w:r w:rsidRPr="008476B6">
          <w:rPr>
            <w:rStyle w:val="PageNumber"/>
            <w:sz w:val="20"/>
            <w:szCs w:val="20"/>
            <w:lang w:val="en-US"/>
          </w:rPr>
          <w:instrText xml:space="preserve"> PAGE </w:instrText>
        </w:r>
        <w:r w:rsidRPr="008476B6">
          <w:rPr>
            <w:rStyle w:val="PageNumber"/>
            <w:sz w:val="20"/>
            <w:szCs w:val="20"/>
          </w:rPr>
          <w:fldChar w:fldCharType="separate"/>
        </w:r>
        <w:r w:rsidRPr="008476B6">
          <w:rPr>
            <w:rStyle w:val="PageNumber"/>
            <w:noProof/>
            <w:sz w:val="20"/>
            <w:szCs w:val="20"/>
            <w:lang w:val="en-US"/>
          </w:rPr>
          <w:t>1</w:t>
        </w:r>
        <w:r w:rsidRPr="008476B6">
          <w:rPr>
            <w:rStyle w:val="PageNumber"/>
            <w:sz w:val="20"/>
            <w:szCs w:val="20"/>
          </w:rPr>
          <w:fldChar w:fldCharType="end"/>
        </w:r>
        <w:r w:rsidR="00AF2A81" w:rsidRPr="00957CB5">
          <w:rPr>
            <w:rStyle w:val="PageNumber"/>
            <w:sz w:val="20"/>
            <w:szCs w:val="20"/>
            <w:lang w:val="en-US"/>
          </w:rPr>
          <w:t xml:space="preserve"> </w:t>
        </w:r>
        <w:r w:rsidRPr="008476B6">
          <w:rPr>
            <w:rStyle w:val="PageNumber"/>
            <w:sz w:val="20"/>
            <w:szCs w:val="20"/>
            <w:lang w:val="en-US"/>
          </w:rPr>
          <w:t xml:space="preserve">of </w:t>
        </w:r>
        <w:r w:rsidR="00957CB5">
          <w:rPr>
            <w:rStyle w:val="PageNumber"/>
            <w:sz w:val="20"/>
            <w:szCs w:val="20"/>
            <w:lang w:val="en-US"/>
          </w:rPr>
          <w:t>7</w:t>
        </w:r>
      </w:p>
    </w:sdtContent>
  </w:sdt>
  <w:p w14:paraId="21D3C879" w14:textId="5E6ACA8C" w:rsidR="008476B6" w:rsidRPr="008476B6" w:rsidRDefault="008476B6" w:rsidP="008476B6">
    <w:pPr>
      <w:pStyle w:val="Header"/>
      <w:spacing w:line="360" w:lineRule="auto"/>
      <w:ind w:right="360"/>
      <w:rPr>
        <w:sz w:val="20"/>
        <w:szCs w:val="20"/>
        <w:lang w:val="en-US"/>
      </w:rPr>
    </w:pPr>
    <w:r w:rsidRPr="008476B6">
      <w:rPr>
        <w:sz w:val="20"/>
        <w:szCs w:val="20"/>
        <w:lang w:val="en-US"/>
      </w:rPr>
      <w:t xml:space="preserve">Cecilie F. Strandsbjerg </w:t>
    </w:r>
    <w:r w:rsidRPr="008476B6">
      <w:rPr>
        <w:sz w:val="20"/>
        <w:szCs w:val="20"/>
        <w:lang w:val="en-US"/>
      </w:rPr>
      <w:tab/>
      <w:t>Exam number: 49</w:t>
    </w:r>
  </w:p>
  <w:p w14:paraId="41E94862" w14:textId="05FB4093" w:rsidR="008476B6" w:rsidRPr="008476B6" w:rsidRDefault="008476B6" w:rsidP="008476B6">
    <w:pPr>
      <w:pStyle w:val="Header"/>
      <w:spacing w:line="360" w:lineRule="auto"/>
      <w:ind w:right="360"/>
      <w:rPr>
        <w:sz w:val="20"/>
        <w:szCs w:val="20"/>
        <w:lang w:val="en-US"/>
      </w:rPr>
    </w:pPr>
    <w:r w:rsidRPr="008476B6">
      <w:rPr>
        <w:sz w:val="20"/>
        <w:szCs w:val="20"/>
        <w:lang w:val="en-US"/>
      </w:rPr>
      <w:t xml:space="preserve">Characters: </w:t>
    </w:r>
    <w:r w:rsidR="00957CB5">
      <w:rPr>
        <w:sz w:val="20"/>
        <w:szCs w:val="20"/>
        <w:lang w:val="en-US"/>
      </w:rPr>
      <w:t>7.1</w:t>
    </w:r>
    <w:r w:rsidR="00FD0F6F">
      <w:rPr>
        <w:sz w:val="20"/>
        <w:szCs w:val="20"/>
        <w:lang w:val="en-US"/>
      </w:rPr>
      <w:t>48</w:t>
    </w:r>
    <w:r w:rsidRPr="008476B6">
      <w:rPr>
        <w:sz w:val="20"/>
        <w:szCs w:val="20"/>
        <w:lang w:val="en-US"/>
      </w:rPr>
      <w:tab/>
    </w:r>
    <w:r w:rsidRPr="008476B6">
      <w:rPr>
        <w:sz w:val="20"/>
        <w:szCs w:val="20"/>
        <w:lang w:val="en-US"/>
      </w:rPr>
      <w:tab/>
      <w:t>Sternberg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A7527"/>
    <w:multiLevelType w:val="hybridMultilevel"/>
    <w:tmpl w:val="1884C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690"/>
    <w:rsid w:val="000445DB"/>
    <w:rsid w:val="0006186C"/>
    <w:rsid w:val="00075D08"/>
    <w:rsid w:val="000911AF"/>
    <w:rsid w:val="00091AF3"/>
    <w:rsid w:val="000B1821"/>
    <w:rsid w:val="000B79A3"/>
    <w:rsid w:val="000D4A96"/>
    <w:rsid w:val="000F74B8"/>
    <w:rsid w:val="001130FE"/>
    <w:rsid w:val="00184F96"/>
    <w:rsid w:val="001B1B1E"/>
    <w:rsid w:val="001F6E31"/>
    <w:rsid w:val="0021053E"/>
    <w:rsid w:val="0022362B"/>
    <w:rsid w:val="00227976"/>
    <w:rsid w:val="002454A0"/>
    <w:rsid w:val="0026170B"/>
    <w:rsid w:val="002B392E"/>
    <w:rsid w:val="002D387F"/>
    <w:rsid w:val="003200FE"/>
    <w:rsid w:val="003B61C9"/>
    <w:rsid w:val="00444B97"/>
    <w:rsid w:val="00446F96"/>
    <w:rsid w:val="0045294D"/>
    <w:rsid w:val="00516318"/>
    <w:rsid w:val="00562B66"/>
    <w:rsid w:val="005C1E19"/>
    <w:rsid w:val="00613013"/>
    <w:rsid w:val="0062144E"/>
    <w:rsid w:val="00681850"/>
    <w:rsid w:val="006930CE"/>
    <w:rsid w:val="0069732B"/>
    <w:rsid w:val="006A1C1A"/>
    <w:rsid w:val="0071059B"/>
    <w:rsid w:val="00783A24"/>
    <w:rsid w:val="007D6E2D"/>
    <w:rsid w:val="007F6B7B"/>
    <w:rsid w:val="00810D14"/>
    <w:rsid w:val="00814829"/>
    <w:rsid w:val="008476B6"/>
    <w:rsid w:val="008509C3"/>
    <w:rsid w:val="00911280"/>
    <w:rsid w:val="009123D9"/>
    <w:rsid w:val="00957CB5"/>
    <w:rsid w:val="0099535C"/>
    <w:rsid w:val="009A41C9"/>
    <w:rsid w:val="009C74FF"/>
    <w:rsid w:val="009E4577"/>
    <w:rsid w:val="009F449B"/>
    <w:rsid w:val="00A842BA"/>
    <w:rsid w:val="00A9783B"/>
    <w:rsid w:val="00AC08D4"/>
    <w:rsid w:val="00AF1E63"/>
    <w:rsid w:val="00AF2A81"/>
    <w:rsid w:val="00B16032"/>
    <w:rsid w:val="00B85840"/>
    <w:rsid w:val="00BC137A"/>
    <w:rsid w:val="00BE088B"/>
    <w:rsid w:val="00C21F58"/>
    <w:rsid w:val="00C24F67"/>
    <w:rsid w:val="00C35690"/>
    <w:rsid w:val="00C54072"/>
    <w:rsid w:val="00C55537"/>
    <w:rsid w:val="00D24ACB"/>
    <w:rsid w:val="00D57041"/>
    <w:rsid w:val="00D73A0C"/>
    <w:rsid w:val="00D86397"/>
    <w:rsid w:val="00D945E5"/>
    <w:rsid w:val="00E13FC0"/>
    <w:rsid w:val="00EB3314"/>
    <w:rsid w:val="00EE1323"/>
    <w:rsid w:val="00F07B94"/>
    <w:rsid w:val="00F61879"/>
    <w:rsid w:val="00F62974"/>
    <w:rsid w:val="00FD0F6F"/>
    <w:rsid w:val="00FD205E"/>
    <w:rsid w:val="00FE01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76CFA47"/>
  <w15:chartTrackingRefBased/>
  <w15:docId w15:val="{31DD21F5-B692-2247-A9B0-8AF20BA50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1821"/>
    <w:pPr>
      <w:spacing w:line="360" w:lineRule="auto"/>
    </w:pPr>
    <w:rPr>
      <w:rFonts w:ascii="Times New Roman" w:hAnsi="Times New Roman"/>
    </w:rPr>
  </w:style>
  <w:style w:type="paragraph" w:styleId="Heading1">
    <w:name w:val="heading 1"/>
    <w:basedOn w:val="Normal"/>
    <w:next w:val="Normal"/>
    <w:link w:val="Heading1Char"/>
    <w:uiPriority w:val="9"/>
    <w:qFormat/>
    <w:rsid w:val="00C35690"/>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3569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5690"/>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35690"/>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0B1821"/>
    <w:rPr>
      <w:rFonts w:cs="Times New Roman"/>
      <w:sz w:val="18"/>
      <w:szCs w:val="18"/>
    </w:rPr>
  </w:style>
  <w:style w:type="character" w:customStyle="1" w:styleId="BalloonTextChar">
    <w:name w:val="Balloon Text Char"/>
    <w:basedOn w:val="DefaultParagraphFont"/>
    <w:link w:val="BalloonText"/>
    <w:uiPriority w:val="99"/>
    <w:semiHidden/>
    <w:rsid w:val="000B1821"/>
    <w:rPr>
      <w:rFonts w:ascii="Times New Roman" w:hAnsi="Times New Roman" w:cs="Times New Roman"/>
      <w:sz w:val="18"/>
      <w:szCs w:val="18"/>
    </w:rPr>
  </w:style>
  <w:style w:type="paragraph" w:styleId="ListParagraph">
    <w:name w:val="List Paragraph"/>
    <w:basedOn w:val="Normal"/>
    <w:uiPriority w:val="34"/>
    <w:qFormat/>
    <w:rsid w:val="000B1821"/>
    <w:pPr>
      <w:ind w:left="720"/>
      <w:contextualSpacing/>
    </w:pPr>
  </w:style>
  <w:style w:type="paragraph" w:styleId="NoSpacing">
    <w:name w:val="No Spacing"/>
    <w:uiPriority w:val="1"/>
    <w:qFormat/>
    <w:rsid w:val="000B1821"/>
    <w:rPr>
      <w:rFonts w:ascii="Times New Roman" w:hAnsi="Times New Roman"/>
    </w:rPr>
  </w:style>
  <w:style w:type="character" w:styleId="CommentReference">
    <w:name w:val="annotation reference"/>
    <w:basedOn w:val="DefaultParagraphFont"/>
    <w:uiPriority w:val="99"/>
    <w:semiHidden/>
    <w:unhideWhenUsed/>
    <w:rsid w:val="000B1821"/>
    <w:rPr>
      <w:sz w:val="16"/>
      <w:szCs w:val="16"/>
    </w:rPr>
  </w:style>
  <w:style w:type="paragraph" w:styleId="CommentText">
    <w:name w:val="annotation text"/>
    <w:basedOn w:val="Normal"/>
    <w:link w:val="CommentTextChar"/>
    <w:uiPriority w:val="99"/>
    <w:semiHidden/>
    <w:unhideWhenUsed/>
    <w:rsid w:val="000B1821"/>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0B1821"/>
    <w:rPr>
      <w:sz w:val="20"/>
      <w:szCs w:val="20"/>
    </w:rPr>
  </w:style>
  <w:style w:type="character" w:styleId="PlaceholderText">
    <w:name w:val="Placeholder Text"/>
    <w:basedOn w:val="DefaultParagraphFont"/>
    <w:uiPriority w:val="99"/>
    <w:semiHidden/>
    <w:rsid w:val="000445DB"/>
    <w:rPr>
      <w:color w:val="808080"/>
    </w:rPr>
  </w:style>
  <w:style w:type="character" w:styleId="Hyperlink">
    <w:name w:val="Hyperlink"/>
    <w:basedOn w:val="DefaultParagraphFont"/>
    <w:uiPriority w:val="99"/>
    <w:semiHidden/>
    <w:unhideWhenUsed/>
    <w:rsid w:val="00C55537"/>
    <w:rPr>
      <w:color w:val="0000FF"/>
      <w:u w:val="single"/>
    </w:rPr>
  </w:style>
  <w:style w:type="paragraph" w:styleId="CommentSubject">
    <w:name w:val="annotation subject"/>
    <w:basedOn w:val="CommentText"/>
    <w:next w:val="CommentText"/>
    <w:link w:val="CommentSubjectChar"/>
    <w:uiPriority w:val="99"/>
    <w:semiHidden/>
    <w:unhideWhenUsed/>
    <w:rsid w:val="0021053E"/>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21053E"/>
    <w:rPr>
      <w:rFonts w:ascii="Times New Roman" w:hAnsi="Times New Roman"/>
      <w:b/>
      <w:bCs/>
      <w:sz w:val="20"/>
      <w:szCs w:val="20"/>
    </w:rPr>
  </w:style>
  <w:style w:type="paragraph" w:styleId="Footer">
    <w:name w:val="footer"/>
    <w:basedOn w:val="Normal"/>
    <w:link w:val="FooterChar"/>
    <w:uiPriority w:val="99"/>
    <w:unhideWhenUsed/>
    <w:rsid w:val="0045294D"/>
    <w:pPr>
      <w:tabs>
        <w:tab w:val="center" w:pos="4986"/>
        <w:tab w:val="right" w:pos="9972"/>
      </w:tabs>
      <w:spacing w:line="240" w:lineRule="auto"/>
    </w:pPr>
  </w:style>
  <w:style w:type="character" w:customStyle="1" w:styleId="FooterChar">
    <w:name w:val="Footer Char"/>
    <w:basedOn w:val="DefaultParagraphFont"/>
    <w:link w:val="Footer"/>
    <w:uiPriority w:val="99"/>
    <w:rsid w:val="0045294D"/>
    <w:rPr>
      <w:rFonts w:ascii="Times New Roman" w:hAnsi="Times New Roman"/>
    </w:rPr>
  </w:style>
  <w:style w:type="character" w:styleId="PageNumber">
    <w:name w:val="page number"/>
    <w:basedOn w:val="DefaultParagraphFont"/>
    <w:uiPriority w:val="99"/>
    <w:semiHidden/>
    <w:unhideWhenUsed/>
    <w:rsid w:val="0045294D"/>
  </w:style>
  <w:style w:type="paragraph" w:styleId="Header">
    <w:name w:val="header"/>
    <w:basedOn w:val="Normal"/>
    <w:link w:val="HeaderChar"/>
    <w:uiPriority w:val="99"/>
    <w:unhideWhenUsed/>
    <w:rsid w:val="008476B6"/>
    <w:pPr>
      <w:tabs>
        <w:tab w:val="center" w:pos="4986"/>
        <w:tab w:val="right" w:pos="9972"/>
      </w:tabs>
      <w:spacing w:line="240" w:lineRule="auto"/>
    </w:pPr>
  </w:style>
  <w:style w:type="character" w:customStyle="1" w:styleId="HeaderChar">
    <w:name w:val="Header Char"/>
    <w:basedOn w:val="DefaultParagraphFont"/>
    <w:link w:val="Header"/>
    <w:uiPriority w:val="99"/>
    <w:rsid w:val="008476B6"/>
    <w:rPr>
      <w:rFonts w:ascii="Times New Roman" w:hAnsi="Times New Roman"/>
    </w:rPr>
  </w:style>
  <w:style w:type="paragraph" w:styleId="Caption">
    <w:name w:val="caption"/>
    <w:basedOn w:val="Normal"/>
    <w:next w:val="Normal"/>
    <w:uiPriority w:val="35"/>
    <w:unhideWhenUsed/>
    <w:qFormat/>
    <w:rsid w:val="009C74FF"/>
    <w:pPr>
      <w:spacing w:after="200" w:line="240" w:lineRule="auto"/>
    </w:pPr>
    <w:rPr>
      <w:i/>
      <w:iCs/>
      <w:color w:val="44546A" w:themeColor="text2"/>
      <w:sz w:val="18"/>
      <w:szCs w:val="18"/>
    </w:rPr>
  </w:style>
  <w:style w:type="character" w:styleId="Emphasis">
    <w:name w:val="Emphasis"/>
    <w:basedOn w:val="DefaultParagraphFont"/>
    <w:uiPriority w:val="20"/>
    <w:qFormat/>
    <w:rsid w:val="00444B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954742">
      <w:bodyDiv w:val="1"/>
      <w:marLeft w:val="0"/>
      <w:marRight w:val="0"/>
      <w:marTop w:val="0"/>
      <w:marBottom w:val="0"/>
      <w:divBdr>
        <w:top w:val="none" w:sz="0" w:space="0" w:color="auto"/>
        <w:left w:val="none" w:sz="0" w:space="0" w:color="auto"/>
        <w:bottom w:val="none" w:sz="0" w:space="0" w:color="auto"/>
        <w:right w:val="none" w:sz="0" w:space="0" w:color="auto"/>
      </w:divBdr>
    </w:div>
    <w:div w:id="179386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DawaDupont/Downloads/Sternberg2019_Results%20KUN%20INSTRUKTORER.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DawaDupont/Downloads/Sternberg2019_Results%20KUN%20INSTRUKTORER.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800" b="1" i="0" baseline="0">
                <a:effectLst/>
              </a:rPr>
              <a:t>Mean RT across set size in all conditions</a:t>
            </a:r>
            <a:endParaRPr lang="da-DK">
              <a:effectLst/>
            </a:endParaRPr>
          </a:p>
          <a:p>
            <a:pPr>
              <a:defRPr/>
            </a:pPr>
            <a:r>
              <a:rPr lang="da-DK" b="0" baseline="0"/>
              <a:t>(</a:t>
            </a:r>
            <a:r>
              <a:rPr lang="da-DK" b="0" i="1" baseline="0"/>
              <a:t>N</a:t>
            </a:r>
            <a:r>
              <a:rPr lang="da-DK" b="0" baseline="0"/>
              <a:t> = 194)</a:t>
            </a:r>
            <a:endParaRPr lang="da-DK" b="0"/>
          </a:p>
        </c:rich>
      </c:tx>
      <c:layout>
        <c:manualLayout>
          <c:xMode val="edge"/>
          <c:yMode val="edge"/>
          <c:x val="0.18258997131504542"/>
          <c:y val="2.1149101163200564E-2"/>
        </c:manualLayout>
      </c:layout>
      <c:overlay val="0"/>
    </c:title>
    <c:autoTitleDeleted val="0"/>
    <c:plotArea>
      <c:layout>
        <c:manualLayout>
          <c:layoutTarget val="inner"/>
          <c:xMode val="edge"/>
          <c:yMode val="edge"/>
          <c:x val="0.138463389944319"/>
          <c:y val="0.20603949432032301"/>
          <c:w val="0.80187010324852104"/>
          <c:h val="0.59114052488885804"/>
        </c:manualLayout>
      </c:layout>
      <c:scatterChart>
        <c:scatterStyle val="lineMarker"/>
        <c:varyColors val="0"/>
        <c:ser>
          <c:idx val="0"/>
          <c:order val="0"/>
          <c:tx>
            <c:strRef>
              <c:f>'RT plot'!$G$2</c:f>
              <c:strCache>
                <c:ptCount val="1"/>
                <c:pt idx="0">
                  <c:v>Unmasked, present</c:v>
                </c:pt>
              </c:strCache>
            </c:strRef>
          </c:tx>
          <c:spPr>
            <a:ln>
              <a:solidFill>
                <a:srgbClr val="00B050"/>
              </a:solidFill>
            </a:ln>
          </c:spPr>
          <c:marker>
            <c:symbol val="circle"/>
            <c:size val="8"/>
            <c:spPr>
              <a:solidFill>
                <a:srgbClr val="00B050"/>
              </a:solidFill>
              <a:ln>
                <a:solidFill>
                  <a:srgbClr val="00B050"/>
                </a:solidFill>
              </a:ln>
            </c:spPr>
          </c:marker>
          <c:xVal>
            <c:numRef>
              <c:f>'RT plot'!$H$1:$J$1</c:f>
              <c:numCache>
                <c:formatCode>General</c:formatCode>
                <c:ptCount val="3"/>
                <c:pt idx="0">
                  <c:v>2</c:v>
                </c:pt>
                <c:pt idx="1">
                  <c:v>3</c:v>
                </c:pt>
                <c:pt idx="2">
                  <c:v>5</c:v>
                </c:pt>
              </c:numCache>
            </c:numRef>
          </c:xVal>
          <c:yVal>
            <c:numRef>
              <c:f>'RT plot'!$H$2:$J$2</c:f>
              <c:numCache>
                <c:formatCode>####</c:formatCode>
                <c:ptCount val="3"/>
                <c:pt idx="0">
                  <c:v>631.52</c:v>
                </c:pt>
                <c:pt idx="1">
                  <c:v>693.41</c:v>
                </c:pt>
                <c:pt idx="2">
                  <c:v>787.87</c:v>
                </c:pt>
              </c:numCache>
            </c:numRef>
          </c:yVal>
          <c:smooth val="0"/>
          <c:extLst>
            <c:ext xmlns:c16="http://schemas.microsoft.com/office/drawing/2014/chart" uri="{C3380CC4-5D6E-409C-BE32-E72D297353CC}">
              <c16:uniqueId val="{00000000-9AED-1B4E-8A39-376DA10D25CC}"/>
            </c:ext>
          </c:extLst>
        </c:ser>
        <c:ser>
          <c:idx val="1"/>
          <c:order val="1"/>
          <c:tx>
            <c:strRef>
              <c:f>'RT plot'!$G$3</c:f>
              <c:strCache>
                <c:ptCount val="1"/>
                <c:pt idx="0">
                  <c:v>Unmasked, absent</c:v>
                </c:pt>
              </c:strCache>
            </c:strRef>
          </c:tx>
          <c:spPr>
            <a:ln>
              <a:solidFill>
                <a:srgbClr val="FF0000"/>
              </a:solidFill>
            </a:ln>
          </c:spPr>
          <c:marker>
            <c:symbol val="circle"/>
            <c:size val="8"/>
            <c:spPr>
              <a:solidFill>
                <a:srgbClr val="FF0000"/>
              </a:solidFill>
              <a:ln>
                <a:solidFill>
                  <a:srgbClr val="FF0000"/>
                </a:solidFill>
              </a:ln>
            </c:spPr>
          </c:marker>
          <c:xVal>
            <c:numRef>
              <c:f>'RT plot'!$H$1:$J$1</c:f>
              <c:numCache>
                <c:formatCode>General</c:formatCode>
                <c:ptCount val="3"/>
                <c:pt idx="0">
                  <c:v>2</c:v>
                </c:pt>
                <c:pt idx="1">
                  <c:v>3</c:v>
                </c:pt>
                <c:pt idx="2">
                  <c:v>5</c:v>
                </c:pt>
              </c:numCache>
            </c:numRef>
          </c:xVal>
          <c:yVal>
            <c:numRef>
              <c:f>'RT plot'!$H$3:$J$3</c:f>
              <c:numCache>
                <c:formatCode>####</c:formatCode>
                <c:ptCount val="3"/>
                <c:pt idx="0">
                  <c:v>670.48</c:v>
                </c:pt>
                <c:pt idx="1">
                  <c:v>724</c:v>
                </c:pt>
                <c:pt idx="2">
                  <c:v>841.36</c:v>
                </c:pt>
              </c:numCache>
            </c:numRef>
          </c:yVal>
          <c:smooth val="0"/>
          <c:extLst>
            <c:ext xmlns:c16="http://schemas.microsoft.com/office/drawing/2014/chart" uri="{C3380CC4-5D6E-409C-BE32-E72D297353CC}">
              <c16:uniqueId val="{00000001-9AED-1B4E-8A39-376DA10D25CC}"/>
            </c:ext>
          </c:extLst>
        </c:ser>
        <c:ser>
          <c:idx val="2"/>
          <c:order val="2"/>
          <c:tx>
            <c:strRef>
              <c:f>'RT plot'!$G$4</c:f>
              <c:strCache>
                <c:ptCount val="1"/>
                <c:pt idx="0">
                  <c:v>Masked, present</c:v>
                </c:pt>
              </c:strCache>
            </c:strRef>
          </c:tx>
          <c:spPr>
            <a:ln>
              <a:solidFill>
                <a:srgbClr val="00B050"/>
              </a:solidFill>
              <a:prstDash val="sysDash"/>
            </a:ln>
          </c:spPr>
          <c:marker>
            <c:symbol val="circle"/>
            <c:size val="7"/>
            <c:spPr>
              <a:solidFill>
                <a:srgbClr val="00B050"/>
              </a:solidFill>
              <a:ln>
                <a:solidFill>
                  <a:srgbClr val="00B050"/>
                </a:solidFill>
              </a:ln>
            </c:spPr>
          </c:marker>
          <c:xVal>
            <c:numRef>
              <c:f>'RT plot'!$H$1:$J$1</c:f>
              <c:numCache>
                <c:formatCode>General</c:formatCode>
                <c:ptCount val="3"/>
                <c:pt idx="0">
                  <c:v>2</c:v>
                </c:pt>
                <c:pt idx="1">
                  <c:v>3</c:v>
                </c:pt>
                <c:pt idx="2">
                  <c:v>5</c:v>
                </c:pt>
              </c:numCache>
            </c:numRef>
          </c:xVal>
          <c:yVal>
            <c:numRef>
              <c:f>'RT plot'!$H$4:$J$4</c:f>
              <c:numCache>
                <c:formatCode>####</c:formatCode>
                <c:ptCount val="3"/>
                <c:pt idx="0">
                  <c:v>723.48</c:v>
                </c:pt>
                <c:pt idx="1">
                  <c:v>776.96</c:v>
                </c:pt>
                <c:pt idx="2">
                  <c:v>892.65</c:v>
                </c:pt>
              </c:numCache>
            </c:numRef>
          </c:yVal>
          <c:smooth val="0"/>
          <c:extLst>
            <c:ext xmlns:c16="http://schemas.microsoft.com/office/drawing/2014/chart" uri="{C3380CC4-5D6E-409C-BE32-E72D297353CC}">
              <c16:uniqueId val="{00000002-9AED-1B4E-8A39-376DA10D25CC}"/>
            </c:ext>
          </c:extLst>
        </c:ser>
        <c:ser>
          <c:idx val="3"/>
          <c:order val="3"/>
          <c:tx>
            <c:strRef>
              <c:f>'RT plot'!$G$5</c:f>
              <c:strCache>
                <c:ptCount val="1"/>
                <c:pt idx="0">
                  <c:v>Masked, absent</c:v>
                </c:pt>
              </c:strCache>
            </c:strRef>
          </c:tx>
          <c:spPr>
            <a:ln>
              <a:solidFill>
                <a:srgbClr val="FF0000"/>
              </a:solidFill>
              <a:prstDash val="sysDash"/>
            </a:ln>
          </c:spPr>
          <c:marker>
            <c:symbol val="circle"/>
            <c:size val="7"/>
            <c:spPr>
              <a:solidFill>
                <a:srgbClr val="FF0000"/>
              </a:solidFill>
              <a:ln>
                <a:solidFill>
                  <a:srgbClr val="FF0000"/>
                </a:solidFill>
              </a:ln>
            </c:spPr>
          </c:marker>
          <c:xVal>
            <c:numRef>
              <c:f>'RT plot'!$H$1:$J$1</c:f>
              <c:numCache>
                <c:formatCode>General</c:formatCode>
                <c:ptCount val="3"/>
                <c:pt idx="0">
                  <c:v>2</c:v>
                </c:pt>
                <c:pt idx="1">
                  <c:v>3</c:v>
                </c:pt>
                <c:pt idx="2">
                  <c:v>5</c:v>
                </c:pt>
              </c:numCache>
            </c:numRef>
          </c:xVal>
          <c:yVal>
            <c:numRef>
              <c:f>'RT plot'!$H$5:$J$5</c:f>
              <c:numCache>
                <c:formatCode>####</c:formatCode>
                <c:ptCount val="3"/>
                <c:pt idx="0">
                  <c:v>694.91</c:v>
                </c:pt>
                <c:pt idx="1">
                  <c:v>768.74</c:v>
                </c:pt>
                <c:pt idx="2">
                  <c:v>870.52</c:v>
                </c:pt>
              </c:numCache>
            </c:numRef>
          </c:yVal>
          <c:smooth val="0"/>
          <c:extLst>
            <c:ext xmlns:c16="http://schemas.microsoft.com/office/drawing/2014/chart" uri="{C3380CC4-5D6E-409C-BE32-E72D297353CC}">
              <c16:uniqueId val="{00000003-9AED-1B4E-8A39-376DA10D25CC}"/>
            </c:ext>
          </c:extLst>
        </c:ser>
        <c:dLbls>
          <c:showLegendKey val="0"/>
          <c:showVal val="0"/>
          <c:showCatName val="0"/>
          <c:showSerName val="0"/>
          <c:showPercent val="0"/>
          <c:showBubbleSize val="0"/>
        </c:dLbls>
        <c:axId val="-2076172320"/>
        <c:axId val="-2061070928"/>
      </c:scatterChart>
      <c:valAx>
        <c:axId val="-2076172320"/>
        <c:scaling>
          <c:orientation val="minMax"/>
          <c:max val="6"/>
          <c:min val="1"/>
        </c:scaling>
        <c:delete val="0"/>
        <c:axPos val="b"/>
        <c:title>
          <c:tx>
            <c:rich>
              <a:bodyPr/>
              <a:lstStyle/>
              <a:p>
                <a:pPr>
                  <a:defRPr sz="1200" b="0"/>
                </a:pPr>
                <a:r>
                  <a:rPr lang="en-US" sz="1200" b="0"/>
                  <a:t>Size</a:t>
                </a:r>
                <a:r>
                  <a:rPr lang="en-US" sz="1200" b="0" baseline="0"/>
                  <a:t> of memory set</a:t>
                </a:r>
                <a:endParaRPr lang="en-US" sz="1200" b="0"/>
              </a:p>
            </c:rich>
          </c:tx>
          <c:overlay val="0"/>
        </c:title>
        <c:numFmt formatCode="General" sourceLinked="1"/>
        <c:majorTickMark val="out"/>
        <c:minorTickMark val="none"/>
        <c:tickLblPos val="nextTo"/>
        <c:txPr>
          <a:bodyPr rot="0" vert="horz"/>
          <a:lstStyle/>
          <a:p>
            <a:pPr>
              <a:defRPr sz="1200" b="0" i="0" u="none" strike="noStrike" baseline="0">
                <a:solidFill>
                  <a:srgbClr val="000000"/>
                </a:solidFill>
                <a:latin typeface="Calibri"/>
                <a:ea typeface="Calibri"/>
                <a:cs typeface="Calibri"/>
              </a:defRPr>
            </a:pPr>
            <a:endParaRPr lang="da-DK"/>
          </a:p>
        </c:txPr>
        <c:crossAx val="-2061070928"/>
        <c:crosses val="autoZero"/>
        <c:crossBetween val="midCat"/>
        <c:majorUnit val="1"/>
      </c:valAx>
      <c:valAx>
        <c:axId val="-2061070928"/>
        <c:scaling>
          <c:orientation val="minMax"/>
          <c:max val="950"/>
          <c:min val="450"/>
        </c:scaling>
        <c:delete val="0"/>
        <c:axPos val="l"/>
        <c:title>
          <c:tx>
            <c:rich>
              <a:bodyPr rot="-5400000" vert="horz"/>
              <a:lstStyle/>
              <a:p>
                <a:pPr>
                  <a:defRPr sz="1200" b="0"/>
                </a:pPr>
                <a:r>
                  <a:rPr lang="en-US" sz="1200" b="0"/>
                  <a:t>RT (ms)</a:t>
                </a:r>
              </a:p>
            </c:rich>
          </c:tx>
          <c:layout>
            <c:manualLayout>
              <c:xMode val="edge"/>
              <c:yMode val="edge"/>
              <c:x val="1.9457447337155102E-2"/>
              <c:y val="0.323603119321623"/>
            </c:manualLayout>
          </c:layout>
          <c:overlay val="0"/>
        </c:title>
        <c:numFmt formatCode="####" sourceLinked="1"/>
        <c:majorTickMark val="out"/>
        <c:minorTickMark val="none"/>
        <c:tickLblPos val="nextTo"/>
        <c:txPr>
          <a:bodyPr/>
          <a:lstStyle/>
          <a:p>
            <a:pPr>
              <a:defRPr sz="1100"/>
            </a:pPr>
            <a:endParaRPr lang="da-DK"/>
          </a:p>
        </c:txPr>
        <c:crossAx val="-2076172320"/>
        <c:crosses val="autoZero"/>
        <c:crossBetween val="midCat"/>
        <c:majorUnit val="100"/>
      </c:valAx>
    </c:plotArea>
    <c:legend>
      <c:legendPos val="r"/>
      <c:layout>
        <c:manualLayout>
          <c:xMode val="edge"/>
          <c:yMode val="edge"/>
          <c:x val="0.21489259625679299"/>
          <c:y val="0.65540884312537895"/>
          <c:w val="0.61366112368484105"/>
          <c:h val="0.132952755905512"/>
        </c:manualLayout>
      </c:layout>
      <c:overlay val="0"/>
      <c:txPr>
        <a:bodyPr/>
        <a:lstStyle/>
        <a:p>
          <a:pPr>
            <a:defRPr sz="1100"/>
          </a:pPr>
          <a:endParaRPr lang="da-DK"/>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a-DK" sz="1800" b="1" i="0" baseline="0">
                <a:effectLst/>
              </a:rPr>
              <a:t>Mean accuracy across masking, set size and test letter conditions</a:t>
            </a:r>
            <a:endParaRPr lang="da-DK">
              <a:effectLst/>
            </a:endParaRPr>
          </a:p>
          <a:p>
            <a:pPr>
              <a:defRPr/>
            </a:pPr>
            <a:r>
              <a:rPr lang="da-DK" b="0" baseline="0"/>
              <a:t>(</a:t>
            </a:r>
            <a:r>
              <a:rPr lang="da-DK" b="0" i="1" baseline="0"/>
              <a:t>N</a:t>
            </a:r>
            <a:r>
              <a:rPr lang="da-DK" b="0" baseline="0"/>
              <a:t> = 194)</a:t>
            </a:r>
            <a:endParaRPr lang="da-DK" b="0"/>
          </a:p>
        </c:rich>
      </c:tx>
      <c:overlay val="0"/>
    </c:title>
    <c:autoTitleDeleted val="0"/>
    <c:plotArea>
      <c:layout>
        <c:manualLayout>
          <c:layoutTarget val="inner"/>
          <c:xMode val="edge"/>
          <c:yMode val="edge"/>
          <c:x val="0.138463389944319"/>
          <c:y val="0.20603949432032301"/>
          <c:w val="0.80187010324852104"/>
          <c:h val="0.59114052488885804"/>
        </c:manualLayout>
      </c:layout>
      <c:scatterChart>
        <c:scatterStyle val="lineMarker"/>
        <c:varyColors val="0"/>
        <c:ser>
          <c:idx val="0"/>
          <c:order val="0"/>
          <c:tx>
            <c:strRef>
              <c:f>'Accuracy plot'!$G$2</c:f>
              <c:strCache>
                <c:ptCount val="1"/>
                <c:pt idx="0">
                  <c:v>Unmasked, present</c:v>
                </c:pt>
              </c:strCache>
            </c:strRef>
          </c:tx>
          <c:spPr>
            <a:ln>
              <a:solidFill>
                <a:srgbClr val="00B050"/>
              </a:solidFill>
            </a:ln>
          </c:spPr>
          <c:marker>
            <c:symbol val="circle"/>
            <c:size val="8"/>
            <c:spPr>
              <a:solidFill>
                <a:srgbClr val="00B050"/>
              </a:solidFill>
              <a:ln>
                <a:solidFill>
                  <a:srgbClr val="00B050"/>
                </a:solidFill>
              </a:ln>
            </c:spPr>
          </c:marker>
          <c:xVal>
            <c:numRef>
              <c:f>'Accuracy plot'!$H$1:$J$1</c:f>
              <c:numCache>
                <c:formatCode>General</c:formatCode>
                <c:ptCount val="3"/>
                <c:pt idx="0">
                  <c:v>2</c:v>
                </c:pt>
                <c:pt idx="1">
                  <c:v>3</c:v>
                </c:pt>
                <c:pt idx="2">
                  <c:v>5</c:v>
                </c:pt>
              </c:numCache>
            </c:numRef>
          </c:xVal>
          <c:yVal>
            <c:numRef>
              <c:f>'Accuracy plot'!$H$2:$J$2</c:f>
              <c:numCache>
                <c:formatCode>####.0000</c:formatCode>
                <c:ptCount val="3"/>
                <c:pt idx="0">
                  <c:v>0.94899999999999995</c:v>
                </c:pt>
                <c:pt idx="1">
                  <c:v>0.95569999999999999</c:v>
                </c:pt>
                <c:pt idx="2">
                  <c:v>0.95379999999999998</c:v>
                </c:pt>
              </c:numCache>
            </c:numRef>
          </c:yVal>
          <c:smooth val="0"/>
          <c:extLst>
            <c:ext xmlns:c16="http://schemas.microsoft.com/office/drawing/2014/chart" uri="{C3380CC4-5D6E-409C-BE32-E72D297353CC}">
              <c16:uniqueId val="{00000000-61D0-0843-B200-2661AC4AE519}"/>
            </c:ext>
          </c:extLst>
        </c:ser>
        <c:ser>
          <c:idx val="1"/>
          <c:order val="1"/>
          <c:tx>
            <c:strRef>
              <c:f>'Accuracy plot'!$G$3</c:f>
              <c:strCache>
                <c:ptCount val="1"/>
                <c:pt idx="0">
                  <c:v>Unmasked, absent</c:v>
                </c:pt>
              </c:strCache>
            </c:strRef>
          </c:tx>
          <c:spPr>
            <a:ln>
              <a:solidFill>
                <a:srgbClr val="FF0000"/>
              </a:solidFill>
            </a:ln>
          </c:spPr>
          <c:marker>
            <c:symbol val="circle"/>
            <c:size val="8"/>
            <c:spPr>
              <a:solidFill>
                <a:srgbClr val="FF0000"/>
              </a:solidFill>
              <a:ln>
                <a:solidFill>
                  <a:srgbClr val="FF0000"/>
                </a:solidFill>
              </a:ln>
            </c:spPr>
          </c:marker>
          <c:xVal>
            <c:numRef>
              <c:f>'Accuracy plot'!$H$1:$J$1</c:f>
              <c:numCache>
                <c:formatCode>General</c:formatCode>
                <c:ptCount val="3"/>
                <c:pt idx="0">
                  <c:v>2</c:v>
                </c:pt>
                <c:pt idx="1">
                  <c:v>3</c:v>
                </c:pt>
                <c:pt idx="2">
                  <c:v>5</c:v>
                </c:pt>
              </c:numCache>
            </c:numRef>
          </c:xVal>
          <c:yVal>
            <c:numRef>
              <c:f>'Accuracy plot'!$H$3:$J$3</c:f>
              <c:numCache>
                <c:formatCode>####.0000</c:formatCode>
                <c:ptCount val="3"/>
                <c:pt idx="0">
                  <c:v>0.97570000000000001</c:v>
                </c:pt>
                <c:pt idx="1">
                  <c:v>0.97840000000000005</c:v>
                </c:pt>
                <c:pt idx="2">
                  <c:v>0.95889999999999997</c:v>
                </c:pt>
              </c:numCache>
            </c:numRef>
          </c:yVal>
          <c:smooth val="0"/>
          <c:extLst>
            <c:ext xmlns:c16="http://schemas.microsoft.com/office/drawing/2014/chart" uri="{C3380CC4-5D6E-409C-BE32-E72D297353CC}">
              <c16:uniqueId val="{00000001-61D0-0843-B200-2661AC4AE519}"/>
            </c:ext>
          </c:extLst>
        </c:ser>
        <c:ser>
          <c:idx val="2"/>
          <c:order val="2"/>
          <c:tx>
            <c:strRef>
              <c:f>'Accuracy plot'!$G$4</c:f>
              <c:strCache>
                <c:ptCount val="1"/>
                <c:pt idx="0">
                  <c:v>Masked, present</c:v>
                </c:pt>
              </c:strCache>
            </c:strRef>
          </c:tx>
          <c:spPr>
            <a:ln>
              <a:solidFill>
                <a:srgbClr val="00B050"/>
              </a:solidFill>
              <a:prstDash val="sysDash"/>
            </a:ln>
          </c:spPr>
          <c:marker>
            <c:symbol val="circle"/>
            <c:size val="7"/>
            <c:spPr>
              <a:solidFill>
                <a:srgbClr val="00B050"/>
              </a:solidFill>
              <a:ln>
                <a:solidFill>
                  <a:srgbClr val="00B050"/>
                </a:solidFill>
              </a:ln>
            </c:spPr>
          </c:marker>
          <c:xVal>
            <c:numRef>
              <c:f>'Accuracy plot'!$H$1:$J$1</c:f>
              <c:numCache>
                <c:formatCode>General</c:formatCode>
                <c:ptCount val="3"/>
                <c:pt idx="0">
                  <c:v>2</c:v>
                </c:pt>
                <c:pt idx="1">
                  <c:v>3</c:v>
                </c:pt>
                <c:pt idx="2">
                  <c:v>5</c:v>
                </c:pt>
              </c:numCache>
            </c:numRef>
          </c:xVal>
          <c:yVal>
            <c:numRef>
              <c:f>'Accuracy plot'!$H$4:$J$4</c:f>
              <c:numCache>
                <c:formatCode>####.0000</c:formatCode>
                <c:ptCount val="3"/>
                <c:pt idx="0">
                  <c:v>0.94530000000000003</c:v>
                </c:pt>
                <c:pt idx="1">
                  <c:v>0.93140000000000001</c:v>
                </c:pt>
                <c:pt idx="2">
                  <c:v>0.90259999999999996</c:v>
                </c:pt>
              </c:numCache>
            </c:numRef>
          </c:yVal>
          <c:smooth val="0"/>
          <c:extLst>
            <c:ext xmlns:c16="http://schemas.microsoft.com/office/drawing/2014/chart" uri="{C3380CC4-5D6E-409C-BE32-E72D297353CC}">
              <c16:uniqueId val="{00000002-61D0-0843-B200-2661AC4AE519}"/>
            </c:ext>
          </c:extLst>
        </c:ser>
        <c:ser>
          <c:idx val="3"/>
          <c:order val="3"/>
          <c:tx>
            <c:strRef>
              <c:f>'Accuracy plot'!$G$5</c:f>
              <c:strCache>
                <c:ptCount val="1"/>
                <c:pt idx="0">
                  <c:v>Masked, absent</c:v>
                </c:pt>
              </c:strCache>
            </c:strRef>
          </c:tx>
          <c:spPr>
            <a:ln>
              <a:solidFill>
                <a:srgbClr val="FF0000"/>
              </a:solidFill>
              <a:prstDash val="sysDash"/>
            </a:ln>
          </c:spPr>
          <c:marker>
            <c:symbol val="circle"/>
            <c:size val="7"/>
            <c:spPr>
              <a:solidFill>
                <a:srgbClr val="FF0000"/>
              </a:solidFill>
              <a:ln>
                <a:solidFill>
                  <a:srgbClr val="FF0000"/>
                </a:solidFill>
              </a:ln>
            </c:spPr>
          </c:marker>
          <c:xVal>
            <c:numRef>
              <c:f>'Accuracy plot'!$H$1:$J$1</c:f>
              <c:numCache>
                <c:formatCode>General</c:formatCode>
                <c:ptCount val="3"/>
                <c:pt idx="0">
                  <c:v>2</c:v>
                </c:pt>
                <c:pt idx="1">
                  <c:v>3</c:v>
                </c:pt>
                <c:pt idx="2">
                  <c:v>5</c:v>
                </c:pt>
              </c:numCache>
            </c:numRef>
          </c:xVal>
          <c:yVal>
            <c:numRef>
              <c:f>'Accuracy plot'!$H$5:$J$5</c:f>
              <c:numCache>
                <c:formatCode>####.0000</c:formatCode>
                <c:ptCount val="3"/>
                <c:pt idx="0">
                  <c:v>0.98760000000000003</c:v>
                </c:pt>
                <c:pt idx="1">
                  <c:v>0.98</c:v>
                </c:pt>
                <c:pt idx="2">
                  <c:v>0.96960000000000002</c:v>
                </c:pt>
              </c:numCache>
            </c:numRef>
          </c:yVal>
          <c:smooth val="0"/>
          <c:extLst>
            <c:ext xmlns:c16="http://schemas.microsoft.com/office/drawing/2014/chart" uri="{C3380CC4-5D6E-409C-BE32-E72D297353CC}">
              <c16:uniqueId val="{00000003-61D0-0843-B200-2661AC4AE519}"/>
            </c:ext>
          </c:extLst>
        </c:ser>
        <c:dLbls>
          <c:showLegendKey val="0"/>
          <c:showVal val="0"/>
          <c:showCatName val="0"/>
          <c:showSerName val="0"/>
          <c:showPercent val="0"/>
          <c:showBubbleSize val="0"/>
        </c:dLbls>
        <c:axId val="-2052862064"/>
        <c:axId val="-2060244608"/>
      </c:scatterChart>
      <c:valAx>
        <c:axId val="-2052862064"/>
        <c:scaling>
          <c:orientation val="minMax"/>
          <c:max val="6"/>
          <c:min val="1"/>
        </c:scaling>
        <c:delete val="0"/>
        <c:axPos val="b"/>
        <c:title>
          <c:tx>
            <c:rich>
              <a:bodyPr/>
              <a:lstStyle/>
              <a:p>
                <a:pPr>
                  <a:defRPr sz="1200" b="0"/>
                </a:pPr>
                <a:r>
                  <a:rPr lang="en-US" sz="1200" b="0"/>
                  <a:t>Size of</a:t>
                </a:r>
                <a:r>
                  <a:rPr lang="en-US" sz="1200" b="0" baseline="0"/>
                  <a:t> memory set</a:t>
                </a:r>
                <a:endParaRPr lang="en-US" sz="1200" b="0"/>
              </a:p>
            </c:rich>
          </c:tx>
          <c:overlay val="0"/>
        </c:title>
        <c:numFmt formatCode="General" sourceLinked="1"/>
        <c:majorTickMark val="out"/>
        <c:minorTickMark val="none"/>
        <c:tickLblPos val="nextTo"/>
        <c:txPr>
          <a:bodyPr rot="0" vert="horz"/>
          <a:lstStyle/>
          <a:p>
            <a:pPr>
              <a:defRPr sz="1200" b="0" i="0" u="none" strike="noStrike" baseline="0">
                <a:solidFill>
                  <a:srgbClr val="000000"/>
                </a:solidFill>
                <a:latin typeface="Calibri"/>
                <a:ea typeface="Calibri"/>
                <a:cs typeface="Calibri"/>
              </a:defRPr>
            </a:pPr>
            <a:endParaRPr lang="da-DK"/>
          </a:p>
        </c:txPr>
        <c:crossAx val="-2060244608"/>
        <c:crosses val="autoZero"/>
        <c:crossBetween val="midCat"/>
        <c:majorUnit val="1"/>
      </c:valAx>
      <c:valAx>
        <c:axId val="-2060244608"/>
        <c:scaling>
          <c:orientation val="minMax"/>
          <c:max val="1"/>
          <c:min val="0.84"/>
        </c:scaling>
        <c:delete val="0"/>
        <c:axPos val="l"/>
        <c:title>
          <c:tx>
            <c:rich>
              <a:bodyPr rot="-5400000" vert="horz"/>
              <a:lstStyle/>
              <a:p>
                <a:pPr>
                  <a:defRPr sz="1200" b="0"/>
                </a:pPr>
                <a:r>
                  <a:rPr lang="da-DK" sz="1200" b="0"/>
                  <a:t>%  Accuracy</a:t>
                </a:r>
              </a:p>
            </c:rich>
          </c:tx>
          <c:layout>
            <c:manualLayout>
              <c:xMode val="edge"/>
              <c:yMode val="edge"/>
              <c:x val="1.9457447337155102E-2"/>
              <c:y val="0.32360310893341698"/>
            </c:manualLayout>
          </c:layout>
          <c:overlay val="0"/>
        </c:title>
        <c:numFmt formatCode="####.00" sourceLinked="0"/>
        <c:majorTickMark val="out"/>
        <c:minorTickMark val="none"/>
        <c:tickLblPos val="nextTo"/>
        <c:txPr>
          <a:bodyPr/>
          <a:lstStyle/>
          <a:p>
            <a:pPr>
              <a:defRPr sz="1100"/>
            </a:pPr>
            <a:endParaRPr lang="da-DK"/>
          </a:p>
        </c:txPr>
        <c:crossAx val="-2052862064"/>
        <c:crosses val="autoZero"/>
        <c:crossBetween val="midCat"/>
        <c:majorUnit val="0.02"/>
      </c:valAx>
    </c:plotArea>
    <c:legend>
      <c:legendPos val="r"/>
      <c:layout>
        <c:manualLayout>
          <c:xMode val="edge"/>
          <c:yMode val="edge"/>
          <c:x val="0.21489259625679299"/>
          <c:y val="0.65540892134245898"/>
          <c:w val="0.61366112368484105"/>
          <c:h val="0.132952787681201"/>
        </c:manualLayout>
      </c:layout>
      <c:overlay val="0"/>
      <c:txPr>
        <a:bodyPr/>
        <a:lstStyle/>
        <a:p>
          <a:pPr>
            <a:defRPr sz="1100"/>
          </a:pPr>
          <a:endParaRPr lang="da-DK"/>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A7C4C5-CB66-4C0C-A0B3-2A00877DEC19}"/>
</file>

<file path=customXml/itemProps2.xml><?xml version="1.0" encoding="utf-8"?>
<ds:datastoreItem xmlns:ds="http://schemas.openxmlformats.org/officeDocument/2006/customXml" ds:itemID="{DAE13FCF-43CA-4AD8-B720-1F5B2E2F434A}"/>
</file>

<file path=customXml/itemProps3.xml><?xml version="1.0" encoding="utf-8"?>
<ds:datastoreItem xmlns:ds="http://schemas.openxmlformats.org/officeDocument/2006/customXml" ds:itemID="{2365B131-1674-415E-8E5D-2395EADCF9CF}"/>
</file>

<file path=docProps/app.xml><?xml version="1.0" encoding="utf-8"?>
<Properties xmlns="http://schemas.openxmlformats.org/officeDocument/2006/extended-properties" xmlns:vt="http://schemas.openxmlformats.org/officeDocument/2006/docPropsVTypes">
  <Template>Normal.dotm</Template>
  <TotalTime>4</TotalTime>
  <Pages>8</Pages>
  <Words>1218</Words>
  <Characters>6422</Characters>
  <Application>Microsoft Office Word</Application>
  <DocSecurity>0</DocSecurity>
  <Lines>118</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Cecilie Strandsbjerg</dc:creator>
  <cp:keywords/>
  <dc:description/>
  <cp:lastModifiedBy>Cecilie Strandsbjerg</cp:lastModifiedBy>
  <cp:revision>5</cp:revision>
  <dcterms:created xsi:type="dcterms:W3CDTF">2019-12-02T16:34:00Z</dcterms:created>
  <dcterms:modified xsi:type="dcterms:W3CDTF">2019-12-03T12:17:00Z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