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C088" w14:textId="637CA408" w:rsidR="008C6C6B" w:rsidRDefault="008C6C6B" w:rsidP="008C6C6B">
      <w:pPr>
        <w:pStyle w:val="Titel"/>
        <w:rPr>
          <w:lang w:val="en-GB"/>
        </w:rPr>
      </w:pPr>
      <w:r>
        <w:rPr>
          <w:lang w:val="en-GB"/>
        </w:rPr>
        <w:t>Iowa Gambling Task</w:t>
      </w:r>
    </w:p>
    <w:p w14:paraId="2323F1E2" w14:textId="77777777" w:rsidR="008C6C6B" w:rsidRDefault="008C6C6B" w:rsidP="008C6C6B">
      <w:pPr>
        <w:pStyle w:val="Overskrift1"/>
        <w:rPr>
          <w:lang w:val="en-GB"/>
        </w:rPr>
      </w:pPr>
      <w:r>
        <w:rPr>
          <w:lang w:val="en-GB"/>
        </w:rPr>
        <w:t>Agenda</w:t>
      </w:r>
    </w:p>
    <w:p w14:paraId="350321BA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5431A001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Hypothesis</w:t>
      </w:r>
    </w:p>
    <w:p w14:paraId="0ED4327D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</w:t>
      </w:r>
    </w:p>
    <w:p w14:paraId="7DA19D01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3C112706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7912EE2A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Discussion</w:t>
      </w:r>
    </w:p>
    <w:p w14:paraId="6647AB0E" w14:textId="77777777" w:rsidR="008C6C6B" w:rsidRDefault="008C6C6B" w:rsidP="008C6C6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Grand perspective™ </w:t>
      </w:r>
    </w:p>
    <w:p w14:paraId="43578C88" w14:textId="77777777" w:rsidR="00057B2F" w:rsidRPr="0076722E" w:rsidRDefault="00057B2F" w:rsidP="00057B2F">
      <w:pPr>
        <w:pStyle w:val="Overskrift1"/>
        <w:rPr>
          <w:lang w:val="en-GB"/>
        </w:rPr>
      </w:pPr>
      <w:r w:rsidRPr="0076722E">
        <w:rPr>
          <w:lang w:val="en-GB"/>
        </w:rPr>
        <w:t>Introduction</w:t>
      </w:r>
    </w:p>
    <w:p w14:paraId="10B72722" w14:textId="10D05D9F" w:rsidR="00057B2F" w:rsidRDefault="00AA5690" w:rsidP="00057B2F">
      <w:pPr>
        <w:rPr>
          <w:lang w:val="en-GB"/>
        </w:rPr>
      </w:pPr>
      <w:r>
        <w:rPr>
          <w:lang w:val="en-GB"/>
        </w:rPr>
        <w:t xml:space="preserve">Decision-making </w:t>
      </w:r>
      <w:r w:rsidR="00A0360E">
        <w:rPr>
          <w:lang w:val="en-GB"/>
        </w:rPr>
        <w:t xml:space="preserve">under imperfect circumstances: </w:t>
      </w:r>
      <w:r w:rsidR="0079143F">
        <w:rPr>
          <w:lang w:val="en-GB"/>
        </w:rPr>
        <w:t>not all information is availa</w:t>
      </w:r>
      <w:r w:rsidR="00D3107C">
        <w:rPr>
          <w:lang w:val="en-GB"/>
        </w:rPr>
        <w:t>ble</w:t>
      </w:r>
      <w:r w:rsidR="00E777B4">
        <w:rPr>
          <w:lang w:val="en-GB"/>
        </w:rPr>
        <w:t xml:space="preserve"> (</w:t>
      </w:r>
      <w:r w:rsidR="00F5702E">
        <w:rPr>
          <w:lang w:val="en-GB"/>
        </w:rPr>
        <w:t>like real-life decisions)</w:t>
      </w:r>
    </w:p>
    <w:p w14:paraId="0D1959D4" w14:textId="52ED3FBC" w:rsidR="00133D13" w:rsidRPr="0076722E" w:rsidRDefault="00133D13" w:rsidP="00057B2F">
      <w:pPr>
        <w:rPr>
          <w:lang w:val="en-GB"/>
        </w:rPr>
      </w:pPr>
      <w:r>
        <w:rPr>
          <w:b/>
          <w:bCs/>
          <w:lang w:val="en-GB"/>
        </w:rPr>
        <w:t>S</w:t>
      </w:r>
      <w:r w:rsidRPr="00133D13">
        <w:rPr>
          <w:b/>
          <w:bCs/>
          <w:lang w:val="en-GB"/>
        </w:rPr>
        <w:t>omatic marker</w:t>
      </w:r>
      <w:r>
        <w:rPr>
          <w:lang w:val="en-GB"/>
        </w:rPr>
        <w:t xml:space="preserve"> </w:t>
      </w:r>
      <w:r w:rsidRPr="00133D13">
        <w:rPr>
          <w:b/>
          <w:bCs/>
          <w:lang w:val="en-GB"/>
        </w:rPr>
        <w:t>hypothesis</w:t>
      </w:r>
      <w:r>
        <w:rPr>
          <w:b/>
          <w:bCs/>
          <w:lang w:val="en-GB"/>
        </w:rPr>
        <w:t>:</w:t>
      </w:r>
      <w:r w:rsidRPr="00133D13">
        <w:rPr>
          <w:lang w:val="en-GB"/>
        </w:rPr>
        <w:t xml:space="preserve"> A theory, first advocated by Antonio Damasio and his colleagues, that motivated behavio</w:t>
      </w:r>
      <w:r>
        <w:rPr>
          <w:lang w:val="en-GB"/>
        </w:rPr>
        <w:t>u</w:t>
      </w:r>
      <w:r w:rsidRPr="00133D13">
        <w:rPr>
          <w:lang w:val="en-GB"/>
        </w:rPr>
        <w:t>r is influenced by neural representations of body states (the “somatic markers”), whose reexperiencing can shape behavio</w:t>
      </w:r>
      <w:r>
        <w:rPr>
          <w:lang w:val="en-GB"/>
        </w:rPr>
        <w:t>u</w:t>
      </w:r>
      <w:r w:rsidRPr="00133D13">
        <w:rPr>
          <w:lang w:val="en-GB"/>
        </w:rPr>
        <w:t>r positively or negatively; the hypothesis that evaluation of one’s own body states makes important contributions to decision making</w:t>
      </w:r>
    </w:p>
    <w:p w14:paraId="5D650224" w14:textId="77777777" w:rsidR="00057B2F" w:rsidRPr="0076722E" w:rsidRDefault="00057B2F" w:rsidP="00057B2F">
      <w:pPr>
        <w:pStyle w:val="Overskrift1"/>
        <w:rPr>
          <w:lang w:val="en-GB"/>
        </w:rPr>
      </w:pPr>
      <w:r w:rsidRPr="0076722E">
        <w:rPr>
          <w:lang w:val="en-GB"/>
        </w:rPr>
        <w:t>Hypothesis</w:t>
      </w:r>
    </w:p>
    <w:p w14:paraId="0710012A" w14:textId="0E9A5E55" w:rsidR="00057B2F" w:rsidRDefault="00851121" w:rsidP="00057B2F">
      <w:pPr>
        <w:rPr>
          <w:lang w:val="en-GB"/>
        </w:rPr>
      </w:pPr>
      <w:r>
        <w:rPr>
          <w:lang w:val="en-GB"/>
        </w:rPr>
        <w:t xml:space="preserve">Participants will </w:t>
      </w:r>
      <w:r w:rsidR="00F47541">
        <w:rPr>
          <w:lang w:val="en-GB"/>
        </w:rPr>
        <w:t xml:space="preserve">use the emotional </w:t>
      </w:r>
      <w:r w:rsidR="0068474F">
        <w:rPr>
          <w:lang w:val="en-GB"/>
        </w:rPr>
        <w:t>and somatic markers to inform their decisions</w:t>
      </w:r>
    </w:p>
    <w:p w14:paraId="0122B580" w14:textId="1476374B" w:rsidR="007F1525" w:rsidRDefault="007F1525" w:rsidP="007F152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Forming a strategy that will lead to higher profit in session </w:t>
      </w:r>
      <w:r w:rsidR="00DD6FBD">
        <w:rPr>
          <w:lang w:val="en-GB"/>
        </w:rPr>
        <w:t>2 compared to 1</w:t>
      </w:r>
    </w:p>
    <w:p w14:paraId="2849FEB8" w14:textId="1B52AE43" w:rsidR="005E4690" w:rsidRPr="007F1525" w:rsidRDefault="005E4690" w:rsidP="007F152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Older individuals are expected to have lower risk tolerance, </w:t>
      </w:r>
      <w:r w:rsidR="00A06C9E">
        <w:rPr>
          <w:lang w:val="en-GB"/>
        </w:rPr>
        <w:t xml:space="preserve">drawing more selectively from </w:t>
      </w:r>
      <w:r w:rsidR="00CD7D4B">
        <w:rPr>
          <w:lang w:val="en-GB"/>
        </w:rPr>
        <w:t>safer decks, earning more money</w:t>
      </w:r>
    </w:p>
    <w:p w14:paraId="0C0952D2" w14:textId="77777777" w:rsidR="00057B2F" w:rsidRPr="0076722E" w:rsidRDefault="00057B2F" w:rsidP="00057B2F">
      <w:pPr>
        <w:pStyle w:val="Overskrift1"/>
        <w:rPr>
          <w:lang w:val="en-GB"/>
        </w:rPr>
      </w:pPr>
      <w:r w:rsidRPr="0076722E">
        <w:rPr>
          <w:lang w:val="en-GB"/>
        </w:rPr>
        <w:t>Method</w:t>
      </w:r>
    </w:p>
    <w:p w14:paraId="27AE04F0" w14:textId="77777777" w:rsidR="00227928" w:rsidRDefault="00A823D1" w:rsidP="00057B2F">
      <w:pPr>
        <w:rPr>
          <w:lang w:val="en-GB"/>
        </w:rPr>
      </w:pPr>
      <w:r w:rsidRPr="00A269EF">
        <w:rPr>
          <w:b/>
          <w:bCs/>
          <w:lang w:val="en-GB"/>
        </w:rPr>
        <w:t xml:space="preserve">Iowa </w:t>
      </w:r>
      <w:r w:rsidR="002E47EF" w:rsidRPr="00A269EF">
        <w:rPr>
          <w:b/>
          <w:bCs/>
          <w:lang w:val="en-GB"/>
        </w:rPr>
        <w:t>gambling task</w:t>
      </w:r>
      <w:r w:rsidR="00A269EF" w:rsidRPr="00A269EF">
        <w:rPr>
          <w:b/>
          <w:bCs/>
          <w:lang w:val="en-GB"/>
        </w:rPr>
        <w:t>:</w:t>
      </w:r>
      <w:r w:rsidR="00A269EF">
        <w:rPr>
          <w:lang w:val="en-GB"/>
        </w:rPr>
        <w:t xml:space="preserve"> </w:t>
      </w:r>
      <w:r w:rsidR="000428D8">
        <w:rPr>
          <w:lang w:val="en-GB"/>
        </w:rPr>
        <w:t xml:space="preserve">Computer based </w:t>
      </w:r>
      <w:r w:rsidR="00227928">
        <w:rPr>
          <w:lang w:val="en-GB"/>
        </w:rPr>
        <w:t>card drawing game.</w:t>
      </w:r>
    </w:p>
    <w:p w14:paraId="4B12E447" w14:textId="77777777" w:rsidR="0001691E" w:rsidRDefault="00227928" w:rsidP="002279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A269EF" w:rsidRPr="00227928">
        <w:rPr>
          <w:lang w:val="en-GB"/>
        </w:rPr>
        <w:t>tart with 2000 DKK and draw cards from 4 different decks</w:t>
      </w:r>
      <w:r w:rsidR="00950134" w:rsidRPr="00227928">
        <w:rPr>
          <w:lang w:val="en-GB"/>
        </w:rPr>
        <w:t>.</w:t>
      </w:r>
    </w:p>
    <w:p w14:paraId="3EDA3CAD" w14:textId="2520A20D" w:rsidR="0001691E" w:rsidRDefault="00727D9E" w:rsidP="002279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Different probabilities for punishment and reward and different value</w:t>
      </w:r>
      <w:r w:rsidR="00E37448">
        <w:rPr>
          <w:lang w:val="en-GB"/>
        </w:rPr>
        <w:t>s</w:t>
      </w:r>
    </w:p>
    <w:p w14:paraId="44FC664C" w14:textId="4E04FAF5" w:rsidR="00E37448" w:rsidRDefault="00E37448" w:rsidP="0022792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Decks A and B net losses, C and D net gains</w:t>
      </w:r>
    </w:p>
    <w:p w14:paraId="11164619" w14:textId="576A1021" w:rsidR="00E37448" w:rsidRDefault="000C1186" w:rsidP="00E37448">
      <w:pPr>
        <w:pStyle w:val="Listeafsnit"/>
        <w:numPr>
          <w:ilvl w:val="0"/>
          <w:numId w:val="1"/>
        </w:numPr>
        <w:rPr>
          <w:lang w:val="en-GB"/>
        </w:rPr>
      </w:pPr>
      <w:r w:rsidRPr="0001691E">
        <w:rPr>
          <w:lang w:val="en-GB"/>
        </w:rPr>
        <w:t xml:space="preserve">2 sessions of 100 draws each, </w:t>
      </w:r>
      <w:r w:rsidR="0001691E" w:rsidRPr="0001691E">
        <w:rPr>
          <w:lang w:val="en-GB"/>
        </w:rPr>
        <w:t>naïve to number of draws</w:t>
      </w:r>
    </w:p>
    <w:p w14:paraId="374BFEF0" w14:textId="66A1AE64" w:rsidR="00107658" w:rsidRPr="00E37448" w:rsidRDefault="006978A4" w:rsidP="00E3744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Reflection on </w:t>
      </w:r>
      <w:r w:rsidR="005376E1">
        <w:rPr>
          <w:lang w:val="en-GB"/>
        </w:rPr>
        <w:t xml:space="preserve">deck </w:t>
      </w:r>
      <w:r w:rsidR="00C152FC">
        <w:rPr>
          <w:lang w:val="en-GB"/>
        </w:rPr>
        <w:t>values between sessions</w:t>
      </w:r>
    </w:p>
    <w:p w14:paraId="0C70267F" w14:textId="5F3F0E59" w:rsidR="00057B2F" w:rsidRPr="00E37448" w:rsidRDefault="00057B2F" w:rsidP="00E37448">
      <w:pPr>
        <w:pStyle w:val="Overskrift1"/>
        <w:rPr>
          <w:lang w:val="en-GB"/>
        </w:rPr>
      </w:pPr>
      <w:r w:rsidRPr="00E37448">
        <w:rPr>
          <w:lang w:val="en-GB"/>
        </w:rPr>
        <w:t>Results</w:t>
      </w:r>
    </w:p>
    <w:p w14:paraId="747D1425" w14:textId="04170E4F" w:rsidR="00002578" w:rsidRDefault="00002578" w:rsidP="0052143E">
      <w:pPr>
        <w:pStyle w:val="Overskrift2"/>
        <w:rPr>
          <w:lang w:val="en-GB"/>
        </w:rPr>
      </w:pPr>
      <w:r>
        <w:rPr>
          <w:lang w:val="en-GB"/>
        </w:rPr>
        <w:t>Figure 1</w:t>
      </w:r>
    </w:p>
    <w:p w14:paraId="4265CCFD" w14:textId="156511F1" w:rsidR="00727D9E" w:rsidRPr="00727D9E" w:rsidRDefault="005F776C" w:rsidP="005F776C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Shows number of draws from each pile in each session</w:t>
      </w:r>
    </w:p>
    <w:p w14:paraId="54919A63" w14:textId="6E8DBA61" w:rsidR="00F71D1D" w:rsidRPr="00F71D1D" w:rsidRDefault="00FF20FA" w:rsidP="00F71D1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session 1 the draws are more spread out, though we see significant</w:t>
      </w:r>
      <w:r w:rsidR="00F71D1D">
        <w:rPr>
          <w:lang w:val="en-GB"/>
        </w:rPr>
        <w:t>ly</w:t>
      </w:r>
      <w:r>
        <w:rPr>
          <w:lang w:val="en-GB"/>
        </w:rPr>
        <w:t xml:space="preserve"> more draws from pile</w:t>
      </w:r>
      <w:r w:rsidR="0033125C">
        <w:rPr>
          <w:lang w:val="en-GB"/>
        </w:rPr>
        <w:t>s C &amp; D compared to piles A &amp; D</w:t>
      </w:r>
    </w:p>
    <w:p w14:paraId="74D59442" w14:textId="47E7B793" w:rsidR="00830A93" w:rsidRDefault="00830A93" w:rsidP="00FF20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session 2 the </w:t>
      </w:r>
      <w:r w:rsidR="00701524">
        <w:rPr>
          <w:lang w:val="en-GB"/>
        </w:rPr>
        <w:t>same, but enhanced, effect</w:t>
      </w:r>
      <w:r w:rsidR="00711B25">
        <w:rPr>
          <w:lang w:val="en-GB"/>
        </w:rPr>
        <w:t xml:space="preserve"> </w:t>
      </w:r>
      <w:r w:rsidR="008749EB">
        <w:rPr>
          <w:lang w:val="en-GB"/>
        </w:rPr>
        <w:t>can be</w:t>
      </w:r>
      <w:r w:rsidR="00711B25">
        <w:rPr>
          <w:lang w:val="en-GB"/>
        </w:rPr>
        <w:t xml:space="preserve"> </w:t>
      </w:r>
      <w:r w:rsidR="00701524">
        <w:rPr>
          <w:lang w:val="en-GB"/>
        </w:rPr>
        <w:t>seen</w:t>
      </w:r>
      <w:r w:rsidR="00B534D1">
        <w:rPr>
          <w:lang w:val="en-GB"/>
        </w:rPr>
        <w:t xml:space="preserve"> -&gt; play more carefully</w:t>
      </w:r>
    </w:p>
    <w:p w14:paraId="6AAE0E5E" w14:textId="16D2ED9F" w:rsidR="00AF19EA" w:rsidRPr="005F776C" w:rsidRDefault="007A3413" w:rsidP="00FF20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 have learnt which decks are profitable, can skip learning phase in session 2</w:t>
      </w:r>
      <w:r w:rsidR="000145DB">
        <w:rPr>
          <w:lang w:val="en-GB"/>
        </w:rPr>
        <w:t xml:space="preserve"> -&gt;</w:t>
      </w:r>
      <w:r w:rsidR="00A732DA">
        <w:rPr>
          <w:lang w:val="en-GB"/>
        </w:rPr>
        <w:t xml:space="preserve"> </w:t>
      </w:r>
      <w:r w:rsidR="000723F8">
        <w:rPr>
          <w:lang w:val="en-GB"/>
        </w:rPr>
        <w:t xml:space="preserve"> </w:t>
      </w:r>
      <w:r w:rsidR="005F24F5" w:rsidRPr="005F24F5">
        <w:rPr>
          <w:b/>
          <w:bCs/>
          <w:lang w:val="en-GB"/>
        </w:rPr>
        <w:t>individual plots!</w:t>
      </w:r>
    </w:p>
    <w:p w14:paraId="45819E25" w14:textId="10E1BC64" w:rsidR="000428D8" w:rsidRPr="000428D8" w:rsidRDefault="0052143E" w:rsidP="0052143E">
      <w:pPr>
        <w:pStyle w:val="Overskrift2"/>
        <w:rPr>
          <w:lang w:val="en-GB"/>
        </w:rPr>
      </w:pPr>
      <w:r>
        <w:rPr>
          <w:lang w:val="en-GB"/>
        </w:rPr>
        <w:t>Table 1</w:t>
      </w:r>
      <w:r w:rsidR="009D40D9">
        <w:rPr>
          <w:lang w:val="en-GB"/>
        </w:rPr>
        <w:t>: comparing profitable and unprofitable decks</w:t>
      </w:r>
    </w:p>
    <w:p w14:paraId="27EC1A0B" w14:textId="594255E3" w:rsidR="00002578" w:rsidRDefault="00FB5D02" w:rsidP="00A732D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Paired samples </w:t>
      </w:r>
      <w:r>
        <w:rPr>
          <w:i/>
          <w:iCs/>
          <w:lang w:val="en-GB"/>
        </w:rPr>
        <w:t>t</w:t>
      </w:r>
      <w:r>
        <w:rPr>
          <w:lang w:val="en-GB"/>
        </w:rPr>
        <w:t>-tests between A+B and C+D</w:t>
      </w:r>
    </w:p>
    <w:p w14:paraId="7A39E61A" w14:textId="08412A53" w:rsidR="00963C09" w:rsidRDefault="00963C09" w:rsidP="00A732D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More draws</w:t>
      </w:r>
      <w:r w:rsidR="000F4C15">
        <w:rPr>
          <w:lang w:val="en-GB"/>
        </w:rPr>
        <w:t xml:space="preserve"> from profitable decks in both sessions -&gt; greater effect in session 2</w:t>
      </w:r>
    </w:p>
    <w:p w14:paraId="2C9B5E17" w14:textId="521D7D3F" w:rsidR="00C047B4" w:rsidRPr="00A732DA" w:rsidRDefault="00F307B3" w:rsidP="00A732D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Earnings increased by </w:t>
      </w:r>
      <w:r w:rsidR="004E4D62">
        <w:rPr>
          <w:lang w:val="en-GB"/>
        </w:rPr>
        <w:t>~</w:t>
      </w:r>
      <w:r w:rsidR="009641DC">
        <w:rPr>
          <w:lang w:val="en-GB"/>
        </w:rPr>
        <w:t>50% between sessions</w:t>
      </w:r>
    </w:p>
    <w:p w14:paraId="1A333509" w14:textId="5CC1153C" w:rsidR="00F06217" w:rsidRDefault="00F06217" w:rsidP="00A732D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 are sticking with their strategies from session 1 in session 2</w:t>
      </w:r>
    </w:p>
    <w:p w14:paraId="50B1280B" w14:textId="4016D87C" w:rsidR="001C1C9F" w:rsidRPr="00CC503E" w:rsidRDefault="00FC0CAF" w:rsidP="00FC0CAF">
      <w:pPr>
        <w:pStyle w:val="Overskrift2"/>
        <w:rPr>
          <w:lang w:val="en-GB"/>
        </w:rPr>
      </w:pPr>
      <w:r>
        <w:rPr>
          <w:lang w:val="en-GB"/>
        </w:rPr>
        <w:t>End capital</w:t>
      </w:r>
    </w:p>
    <w:p w14:paraId="3DA06E59" w14:textId="7AAB71B3" w:rsidR="00DE5502" w:rsidRDefault="0072143E" w:rsidP="00DE550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 whether end capital differed from 2000 DKK (result with random draws)</w:t>
      </w:r>
    </w:p>
    <w:p w14:paraId="0238AF50" w14:textId="557F7AB0" w:rsidR="0072143E" w:rsidRDefault="00B40750" w:rsidP="00DE550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difference in session 1 -&gt; </w:t>
      </w:r>
      <w:r w:rsidR="00F91CC6">
        <w:rPr>
          <w:lang w:val="en-GB"/>
        </w:rPr>
        <w:t>deciding on strategy late if at all</w:t>
      </w:r>
    </w:p>
    <w:p w14:paraId="0ED5654C" w14:textId="06180163" w:rsidR="00F91CC6" w:rsidRDefault="00F91CC6" w:rsidP="00DE550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Significant difference in session 2 -&gt; effective strategy</w:t>
      </w:r>
    </w:p>
    <w:p w14:paraId="65CDC602" w14:textId="4E29F2F4" w:rsidR="00FE13F7" w:rsidRDefault="00CA6ED6" w:rsidP="00DE550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End capital for session 1 and 2 are correlated</w:t>
      </w:r>
      <w:r w:rsidR="000A5257">
        <w:rPr>
          <w:lang w:val="en-GB"/>
        </w:rPr>
        <w:t xml:space="preserve"> -&gt; discovering strategy in 1 lead</w:t>
      </w:r>
      <w:r w:rsidR="007F2A6D">
        <w:rPr>
          <w:lang w:val="en-GB"/>
        </w:rPr>
        <w:t>s</w:t>
      </w:r>
      <w:r w:rsidR="000A5257">
        <w:rPr>
          <w:lang w:val="en-GB"/>
        </w:rPr>
        <w:t xml:space="preserve"> to profit in 2</w:t>
      </w:r>
    </w:p>
    <w:p w14:paraId="77029EBF" w14:textId="59938380" w:rsidR="009F107F" w:rsidRDefault="009F107F" w:rsidP="009F107F">
      <w:pPr>
        <w:pStyle w:val="Overskrift2"/>
        <w:rPr>
          <w:lang w:val="en-GB"/>
        </w:rPr>
      </w:pPr>
      <w:r>
        <w:rPr>
          <w:lang w:val="en-GB"/>
        </w:rPr>
        <w:t>Age and profit: risk tolerance supposedly decreases with age</w:t>
      </w:r>
    </w:p>
    <w:p w14:paraId="3210ABC9" w14:textId="7D86098E" w:rsidR="009F107F" w:rsidRDefault="00133D13" w:rsidP="009F107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 consistently safe players would earn higher end capital</w:t>
      </w:r>
    </w:p>
    <w:p w14:paraId="45FCBF49" w14:textId="68013F23" w:rsidR="00133D13" w:rsidRDefault="00620597" w:rsidP="009F107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No significant correlation between age and session 2 end capital</w:t>
      </w:r>
    </w:p>
    <w:p w14:paraId="071141E1" w14:textId="3EDAE871" w:rsidR="000F1B28" w:rsidRDefault="000F1B28" w:rsidP="009F107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No evidence for more risk aversion with age</w:t>
      </w:r>
    </w:p>
    <w:p w14:paraId="70C481E5" w14:textId="17AC4E2C" w:rsidR="000F1B28" w:rsidRPr="009F107F" w:rsidRDefault="000F1B28" w:rsidP="009F107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Age spread in sample is minimal</w:t>
      </w:r>
    </w:p>
    <w:p w14:paraId="189CBA46" w14:textId="77777777" w:rsidR="00057B2F" w:rsidRPr="0076722E" w:rsidRDefault="00057B2F" w:rsidP="00057B2F">
      <w:pPr>
        <w:pStyle w:val="Overskrift1"/>
        <w:rPr>
          <w:lang w:val="en-GB"/>
        </w:rPr>
      </w:pPr>
      <w:r w:rsidRPr="0076722E">
        <w:rPr>
          <w:lang w:val="en-GB"/>
        </w:rPr>
        <w:t>Conclusion</w:t>
      </w:r>
    </w:p>
    <w:p w14:paraId="4FA2D82F" w14:textId="33448BBA" w:rsidR="00057B2F" w:rsidRDefault="00F424FA" w:rsidP="00F424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Participants learn to draw mainly from profitable decks</w:t>
      </w:r>
    </w:p>
    <w:p w14:paraId="779A66EE" w14:textId="1AA6E0F5" w:rsidR="00C94895" w:rsidRDefault="00C94895" w:rsidP="00F424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Therefore</w:t>
      </w:r>
      <w:r w:rsidR="00CD3234">
        <w:rPr>
          <w:lang w:val="en-GB"/>
        </w:rPr>
        <w:t>,</w:t>
      </w:r>
      <w:r>
        <w:rPr>
          <w:lang w:val="en-GB"/>
        </w:rPr>
        <w:t xml:space="preserve"> they perform better in session 2 than 1</w:t>
      </w:r>
    </w:p>
    <w:p w14:paraId="29BD6063" w14:textId="54953DB8" w:rsidR="00C86655" w:rsidRDefault="00C86655" w:rsidP="00F424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Decisions to follow specific strategies may be </w:t>
      </w:r>
      <w:r w:rsidR="0036258C">
        <w:rPr>
          <w:lang w:val="en-GB"/>
        </w:rPr>
        <w:t>influenced by somatic markers</w:t>
      </w:r>
    </w:p>
    <w:p w14:paraId="4536D97D" w14:textId="36AC93D9" w:rsidR="00841788" w:rsidRPr="00F424FA" w:rsidRDefault="00DC11CE" w:rsidP="00F424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Individual data: after huge loss, participant </w:t>
      </w:r>
      <w:r w:rsidR="001F65DF">
        <w:rPr>
          <w:lang w:val="en-GB"/>
        </w:rPr>
        <w:t>plays safe</w:t>
      </w:r>
    </w:p>
    <w:p w14:paraId="3D934F8C" w14:textId="67956869" w:rsidR="00A852FB" w:rsidRPr="00F424FA" w:rsidRDefault="00A852FB" w:rsidP="00F424F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Age doesn’t bring caution</w:t>
      </w:r>
    </w:p>
    <w:p w14:paraId="354C6B3A" w14:textId="77777777" w:rsidR="00057B2F" w:rsidRPr="0076722E" w:rsidRDefault="00057B2F" w:rsidP="00057B2F">
      <w:pPr>
        <w:pStyle w:val="Overskrift1"/>
        <w:rPr>
          <w:lang w:val="en-GB"/>
        </w:rPr>
      </w:pPr>
      <w:r w:rsidRPr="0076722E">
        <w:rPr>
          <w:lang w:val="en-GB"/>
        </w:rPr>
        <w:t>Discussion</w:t>
      </w:r>
    </w:p>
    <w:p w14:paraId="4FBA55FA" w14:textId="37C6F2DB" w:rsidR="00057B2F" w:rsidRDefault="00935853" w:rsidP="0093585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track the manifestation of </w:t>
      </w:r>
      <w:r w:rsidR="009D31E3">
        <w:rPr>
          <w:lang w:val="en-GB"/>
        </w:rPr>
        <w:t>the somatic markers</w:t>
      </w:r>
      <w:r w:rsidR="000A506E">
        <w:rPr>
          <w:lang w:val="en-GB"/>
        </w:rPr>
        <w:t xml:space="preserve"> (learning), a correlation between </w:t>
      </w:r>
      <w:r w:rsidR="002F6FB2">
        <w:rPr>
          <w:lang w:val="en-GB"/>
        </w:rPr>
        <w:t xml:space="preserve">draw number and option chosen could be used. </w:t>
      </w:r>
      <w:r w:rsidR="008C1F6C">
        <w:rPr>
          <w:lang w:val="en-GB"/>
        </w:rPr>
        <w:t>This</w:t>
      </w:r>
      <w:r w:rsidR="009D31E3">
        <w:rPr>
          <w:lang w:val="en-GB"/>
        </w:rPr>
        <w:t xml:space="preserve"> would </w:t>
      </w:r>
      <w:r w:rsidR="008C1F6C">
        <w:rPr>
          <w:lang w:val="en-GB"/>
        </w:rPr>
        <w:t>probably show that the later the draw, the higher the</w:t>
      </w:r>
      <w:r w:rsidR="009D31E3">
        <w:rPr>
          <w:lang w:val="en-GB"/>
        </w:rPr>
        <w:t xml:space="preserve"> </w:t>
      </w:r>
      <w:r w:rsidR="004830E8">
        <w:rPr>
          <w:lang w:val="en-GB"/>
        </w:rPr>
        <w:t xml:space="preserve">likelihood </w:t>
      </w:r>
      <w:r w:rsidR="005B3370">
        <w:rPr>
          <w:lang w:val="en-GB"/>
        </w:rPr>
        <w:t xml:space="preserve">for choosing the </w:t>
      </w:r>
      <w:r w:rsidR="00D46043">
        <w:rPr>
          <w:lang w:val="en-GB"/>
        </w:rPr>
        <w:t>safe piles.</w:t>
      </w:r>
    </w:p>
    <w:p w14:paraId="622ACE65" w14:textId="5F77FA63" w:rsidR="00F531AB" w:rsidRPr="0076722E" w:rsidRDefault="00F531AB" w:rsidP="0093585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Paralyzed patients can play “correctly” even though they do not have somatic markers to guide them</w:t>
      </w:r>
    </w:p>
    <w:p w14:paraId="3A8143B8" w14:textId="77777777" w:rsidR="001B1AB9" w:rsidRPr="001B1AB9" w:rsidRDefault="00057B2F" w:rsidP="001B1AB9">
      <w:pPr>
        <w:pStyle w:val="Overskrift1"/>
        <w:rPr>
          <w:lang w:val="en-GB"/>
        </w:rPr>
      </w:pPr>
      <w:r w:rsidRPr="0076722E">
        <w:rPr>
          <w:lang w:val="en-GB"/>
        </w:rPr>
        <w:t>Grand perspective™</w:t>
      </w:r>
    </w:p>
    <w:p w14:paraId="47C774FF" w14:textId="7367BE4A" w:rsidR="00773B12" w:rsidRDefault="00773B12" w:rsidP="009D5DFF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Patients with orbitofrontal cortex </w:t>
      </w:r>
      <w:r w:rsidR="00D760A6">
        <w:rPr>
          <w:lang w:val="en-GB"/>
        </w:rPr>
        <w:t xml:space="preserve">(contains vmPFC) </w:t>
      </w:r>
      <w:r>
        <w:rPr>
          <w:lang w:val="en-GB"/>
        </w:rPr>
        <w:t xml:space="preserve">damage </w:t>
      </w:r>
      <w:r w:rsidRPr="00773B12">
        <w:rPr>
          <w:b/>
          <w:bCs/>
          <w:lang w:val="en-GB"/>
        </w:rPr>
        <w:t>persevere</w:t>
      </w:r>
      <w:r>
        <w:rPr>
          <w:lang w:val="en-GB"/>
        </w:rPr>
        <w:t xml:space="preserve"> with bad decks</w:t>
      </w:r>
    </w:p>
    <w:p w14:paraId="39A76B18" w14:textId="63D399FD" w:rsidR="009D5DFF" w:rsidRDefault="009D5DFF" w:rsidP="009D5DFF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Emotion theories</w:t>
      </w:r>
    </w:p>
    <w:p w14:paraId="22A1ABF3" w14:textId="77777777" w:rsidR="00BC29B7" w:rsidRPr="003F62C5" w:rsidRDefault="00BC29B7" w:rsidP="00BC29B7">
      <w:pPr>
        <w:pStyle w:val="Listeafsnit"/>
        <w:numPr>
          <w:ilvl w:val="1"/>
          <w:numId w:val="2"/>
        </w:numPr>
        <w:spacing w:line="259" w:lineRule="auto"/>
        <w:rPr>
          <w:lang w:val="en-GB"/>
        </w:rPr>
      </w:pPr>
      <w:r w:rsidRPr="00BB699D">
        <w:rPr>
          <w:b/>
          <w:bCs/>
          <w:lang w:val="en-GB"/>
        </w:rPr>
        <w:t>Cannon-Bard</w:t>
      </w:r>
      <w:r>
        <w:rPr>
          <w:lang w:val="en-GB"/>
        </w:rPr>
        <w:t>:</w:t>
      </w:r>
      <w:r w:rsidRPr="003F62C5">
        <w:rPr>
          <w:color w:val="222222"/>
          <w:shd w:val="clear" w:color="auto" w:fill="FFFFFF"/>
          <w:lang w:val="en-US"/>
        </w:rPr>
        <w:t xml:space="preserve"> According to the Cannon-Bard theory of emotion, we react to a stimulus and experience the associated emotion at the same time.</w:t>
      </w:r>
    </w:p>
    <w:p w14:paraId="2F4E3C14" w14:textId="77777777" w:rsidR="00BC29B7" w:rsidRPr="009D5DFF" w:rsidRDefault="00BC29B7" w:rsidP="00BC29B7">
      <w:pPr>
        <w:pStyle w:val="Listeafsnit"/>
        <w:numPr>
          <w:ilvl w:val="1"/>
          <w:numId w:val="2"/>
        </w:numPr>
        <w:spacing w:line="259" w:lineRule="auto"/>
        <w:rPr>
          <w:lang w:val="en-US"/>
        </w:rPr>
      </w:pPr>
      <w:r w:rsidRPr="00BB699D">
        <w:rPr>
          <w:b/>
          <w:bCs/>
          <w:color w:val="222222"/>
          <w:shd w:val="clear" w:color="auto" w:fill="FFFFFF"/>
          <w:lang w:val="en-US"/>
        </w:rPr>
        <w:t>James-Lange:</w:t>
      </w:r>
      <w:r>
        <w:rPr>
          <w:color w:val="222222"/>
          <w:shd w:val="clear" w:color="auto" w:fill="FFFFFF"/>
          <w:lang w:val="en-US"/>
        </w:rPr>
        <w:t xml:space="preserve"> S</w:t>
      </w:r>
      <w:r w:rsidRPr="007223E6">
        <w:rPr>
          <w:color w:val="222222"/>
          <w:shd w:val="clear" w:color="auto" w:fill="FFFFFF"/>
          <w:lang w:val="en-US"/>
        </w:rPr>
        <w:t>uggested that people first experience a physiological reaction in response to a stimulus in the environment. People then experience some sort of physiological reaction to this stimulus which is then labeled as an emotion.</w:t>
      </w:r>
    </w:p>
    <w:p w14:paraId="205A6F2F" w14:textId="6763AAF2" w:rsidR="00C7146E" w:rsidRPr="00920503" w:rsidRDefault="00BC29B7" w:rsidP="00920503">
      <w:pPr>
        <w:pStyle w:val="Listeafsnit"/>
        <w:numPr>
          <w:ilvl w:val="1"/>
          <w:numId w:val="2"/>
        </w:numPr>
        <w:spacing w:line="259" w:lineRule="auto"/>
        <w:rPr>
          <w:lang w:val="en-US"/>
        </w:rPr>
      </w:pPr>
      <w:r w:rsidRPr="00BB699D">
        <w:rPr>
          <w:b/>
          <w:bCs/>
          <w:color w:val="222222"/>
          <w:shd w:val="clear" w:color="auto" w:fill="FFFFFF"/>
          <w:lang w:val="en-US"/>
        </w:rPr>
        <w:t>The Schacter-Singer</w:t>
      </w:r>
      <w:r>
        <w:rPr>
          <w:color w:val="222222"/>
          <w:shd w:val="clear" w:color="auto" w:fill="FFFFFF"/>
          <w:lang w:val="en-US"/>
        </w:rPr>
        <w:t>: P</w:t>
      </w:r>
      <w:r w:rsidRPr="00530F03">
        <w:rPr>
          <w:color w:val="222222"/>
          <w:shd w:val="clear" w:color="auto" w:fill="FFFFFF"/>
          <w:lang w:val="en-US"/>
        </w:rPr>
        <w:t>roposing that physiological arousal occurs first but that such reactions are often similar for different emotions. The theory suggests that the physiological reactions must be cognitively labeled and interpreted as a particular emotion. The theory emphasizes the role that</w:t>
      </w:r>
    </w:p>
    <w:p w14:paraId="79554B5D" w14:textId="3EA61FCD" w:rsidR="003B2EB1" w:rsidRPr="00FA4E01" w:rsidRDefault="003B2EB1" w:rsidP="00920503">
      <w:pPr>
        <w:pStyle w:val="Listeafsnit"/>
        <w:numPr>
          <w:ilvl w:val="0"/>
          <w:numId w:val="2"/>
        </w:numPr>
        <w:spacing w:line="259" w:lineRule="auto"/>
        <w:rPr>
          <w:b/>
          <w:bCs/>
          <w:lang w:val="en-US"/>
        </w:rPr>
      </w:pPr>
      <w:r w:rsidRPr="003B2EB1">
        <w:rPr>
          <w:b/>
          <w:bCs/>
          <w:lang w:val="en-US"/>
        </w:rPr>
        <w:t>vmPFC:</w:t>
      </w:r>
      <w:r>
        <w:rPr>
          <w:b/>
          <w:bCs/>
          <w:lang w:val="en-US"/>
        </w:rPr>
        <w:t xml:space="preserve"> </w:t>
      </w:r>
      <w:r w:rsidR="0050325B">
        <w:rPr>
          <w:lang w:val="en-US"/>
        </w:rPr>
        <w:t xml:space="preserve">Contains an index that couples </w:t>
      </w:r>
      <w:r w:rsidR="003710AA">
        <w:rPr>
          <w:lang w:val="en-US"/>
        </w:rPr>
        <w:t>knowledge</w:t>
      </w:r>
      <w:r w:rsidR="0050325B">
        <w:rPr>
          <w:lang w:val="en-US"/>
        </w:rPr>
        <w:t xml:space="preserve"> to emotional/physiological states</w:t>
      </w:r>
    </w:p>
    <w:p w14:paraId="596D7ED1" w14:textId="19BD974F" w:rsidR="00FA4E01" w:rsidRPr="003B2EB1" w:rsidRDefault="00FA4E01" w:rsidP="00FA4E01">
      <w:pPr>
        <w:pStyle w:val="Listeafsnit"/>
        <w:numPr>
          <w:ilvl w:val="1"/>
          <w:numId w:val="2"/>
        </w:numPr>
        <w:spacing w:line="259" w:lineRule="auto"/>
        <w:rPr>
          <w:b/>
          <w:bCs/>
          <w:lang w:val="en-US"/>
        </w:rPr>
      </w:pPr>
      <w:r>
        <w:rPr>
          <w:lang w:val="en-US"/>
        </w:rPr>
        <w:t xml:space="preserve">Emotions can be </w:t>
      </w:r>
      <w:r w:rsidR="00BD636A">
        <w:rPr>
          <w:lang w:val="en-US"/>
        </w:rPr>
        <w:t xml:space="preserve">activated by </w:t>
      </w:r>
      <w:r w:rsidR="005B6470">
        <w:rPr>
          <w:lang w:val="en-US"/>
        </w:rPr>
        <w:t>the same experience again</w:t>
      </w:r>
      <w:r w:rsidR="00A13C11">
        <w:rPr>
          <w:lang w:val="en-US"/>
        </w:rPr>
        <w:t xml:space="preserve"> (body loop)</w:t>
      </w:r>
      <w:r w:rsidR="005B6470">
        <w:rPr>
          <w:lang w:val="en-US"/>
        </w:rPr>
        <w:t xml:space="preserve"> </w:t>
      </w:r>
      <w:r w:rsidR="005B6470" w:rsidRPr="005B6470">
        <w:rPr>
          <w:i/>
          <w:iCs/>
          <w:lang w:val="en-US"/>
        </w:rPr>
        <w:t>or</w:t>
      </w:r>
      <w:r w:rsidR="005B6470">
        <w:rPr>
          <w:lang w:val="en-US"/>
        </w:rPr>
        <w:t xml:space="preserve"> </w:t>
      </w:r>
      <w:r w:rsidR="009D685F">
        <w:rPr>
          <w:lang w:val="en-US"/>
        </w:rPr>
        <w:t>through</w:t>
      </w:r>
      <w:r w:rsidR="005B6470">
        <w:rPr>
          <w:lang w:val="en-US"/>
        </w:rPr>
        <w:t xml:space="preserve"> </w:t>
      </w:r>
      <w:r w:rsidR="00BD636A" w:rsidRPr="005B6470">
        <w:rPr>
          <w:lang w:val="en-US"/>
        </w:rPr>
        <w:t>representation</w:t>
      </w:r>
      <w:r w:rsidR="00BD636A">
        <w:rPr>
          <w:lang w:val="en-US"/>
        </w:rPr>
        <w:t xml:space="preserve"> in insula </w:t>
      </w:r>
      <w:r w:rsidR="0098295F">
        <w:rPr>
          <w:lang w:val="en-US"/>
        </w:rPr>
        <w:t>and somatosensory cortex without actual physiological changes</w:t>
      </w:r>
      <w:r w:rsidR="00A13C11">
        <w:rPr>
          <w:lang w:val="en-US"/>
        </w:rPr>
        <w:t xml:space="preserve"> (as-if</w:t>
      </w:r>
      <w:r w:rsidR="006A267E">
        <w:rPr>
          <w:lang w:val="en-US"/>
        </w:rPr>
        <w:t xml:space="preserve">: allows prediction and </w:t>
      </w:r>
      <w:r w:rsidR="00914219">
        <w:rPr>
          <w:lang w:val="en-US"/>
        </w:rPr>
        <w:t>taking action on stimuli</w:t>
      </w:r>
      <w:r w:rsidR="00651652">
        <w:rPr>
          <w:lang w:val="en-US"/>
        </w:rPr>
        <w:t xml:space="preserve"> before body change</w:t>
      </w:r>
      <w:bookmarkStart w:id="0" w:name="_GoBack"/>
      <w:bookmarkEnd w:id="0"/>
      <w:r w:rsidR="00A13C11">
        <w:rPr>
          <w:lang w:val="en-US"/>
        </w:rPr>
        <w:t>)</w:t>
      </w:r>
    </w:p>
    <w:p w14:paraId="6B39E169" w14:textId="1E1A7DB5" w:rsidR="00920503" w:rsidRDefault="00573C5C" w:rsidP="00920503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 w:rsidRPr="00BF29CE">
        <w:rPr>
          <w:color w:val="222222"/>
          <w:shd w:val="clear" w:color="auto" w:fill="FFFFFF"/>
          <w:lang w:val="en-US"/>
        </w:rPr>
        <w:lastRenderedPageBreak/>
        <w:t>Encoding</w:t>
      </w:r>
      <w:r w:rsidR="003649BC" w:rsidRPr="00BF29CE">
        <w:rPr>
          <w:color w:val="222222"/>
          <w:shd w:val="clear" w:color="auto" w:fill="FFFFFF"/>
          <w:lang w:val="en-US"/>
        </w:rPr>
        <w:t xml:space="preserve"> specificity principle</w:t>
      </w:r>
      <w:r w:rsidR="003649BC">
        <w:rPr>
          <w:color w:val="222222"/>
          <w:shd w:val="clear" w:color="auto" w:fill="FFFFFF"/>
          <w:lang w:val="en-US"/>
        </w:rPr>
        <w:t xml:space="preserve"> </w:t>
      </w:r>
      <w:r w:rsidR="00BF29CE">
        <w:rPr>
          <w:color w:val="222222"/>
          <w:shd w:val="clear" w:color="auto" w:fill="FFFFFF"/>
          <w:lang w:val="en-US"/>
        </w:rPr>
        <w:t>(Tulving)</w:t>
      </w:r>
      <w:r w:rsidR="00BF29CE" w:rsidRPr="00BF29CE">
        <w:rPr>
          <w:lang w:val="en-US"/>
        </w:rPr>
        <w:t xml:space="preserve">: </w:t>
      </w:r>
      <w:r w:rsidR="00B56D89">
        <w:rPr>
          <w:lang w:val="en-US"/>
        </w:rPr>
        <w:t xml:space="preserve">Context similarities between the encoding and recall situation </w:t>
      </w:r>
      <w:r w:rsidR="005F0D3D">
        <w:rPr>
          <w:lang w:val="en-US"/>
        </w:rPr>
        <w:t xml:space="preserve">will enhance </w:t>
      </w:r>
      <w:r w:rsidR="00133315">
        <w:rPr>
          <w:lang w:val="en-US"/>
        </w:rPr>
        <w:t>recall</w:t>
      </w:r>
      <w:r w:rsidR="00C52FF5">
        <w:rPr>
          <w:lang w:val="en-US"/>
        </w:rPr>
        <w:t xml:space="preserve">-ability. Similarities might be </w:t>
      </w:r>
      <w:r w:rsidR="00304E1B">
        <w:rPr>
          <w:lang w:val="en-US"/>
        </w:rPr>
        <w:t>external (time, place</w:t>
      </w:r>
      <w:r w:rsidR="00220542">
        <w:rPr>
          <w:lang w:val="en-US"/>
        </w:rPr>
        <w:t>) or internal (emotions</w:t>
      </w:r>
      <w:r w:rsidR="00313DA7">
        <w:rPr>
          <w:lang w:val="en-US"/>
        </w:rPr>
        <w:t>).</w:t>
      </w:r>
    </w:p>
    <w:p w14:paraId="5731ED78" w14:textId="7B22E372" w:rsidR="0097189A" w:rsidRDefault="0097189A" w:rsidP="00920503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 w:rsidRPr="007B6F19">
        <w:rPr>
          <w:b/>
          <w:bCs/>
          <w:color w:val="222222"/>
          <w:shd w:val="clear" w:color="auto" w:fill="FFFFFF"/>
          <w:lang w:val="en-US"/>
        </w:rPr>
        <w:t>Memory modulation hypothesis</w:t>
      </w:r>
      <w:r w:rsidRPr="0097189A">
        <w:rPr>
          <w:lang w:val="en-US"/>
        </w:rPr>
        <w:t>:</w:t>
      </w:r>
      <w:r>
        <w:rPr>
          <w:lang w:val="en-US"/>
        </w:rPr>
        <w:t xml:space="preserve"> after </w:t>
      </w:r>
      <w:r w:rsidR="00064B71">
        <w:rPr>
          <w:lang w:val="en-US"/>
        </w:rPr>
        <w:t xml:space="preserve">highly arousing </w:t>
      </w:r>
      <w:r>
        <w:rPr>
          <w:lang w:val="en-US"/>
        </w:rPr>
        <w:t>emotional events</w:t>
      </w:r>
      <w:r w:rsidR="00064B71">
        <w:rPr>
          <w:lang w:val="en-US"/>
        </w:rPr>
        <w:t xml:space="preserve"> </w:t>
      </w:r>
      <w:r w:rsidR="00C91802">
        <w:rPr>
          <w:lang w:val="en-US"/>
        </w:rPr>
        <w:t>stress hormones</w:t>
      </w:r>
      <w:r w:rsidR="00F3058C">
        <w:rPr>
          <w:lang w:val="en-US"/>
        </w:rPr>
        <w:t xml:space="preserve"> cause amygdala to </w:t>
      </w:r>
      <w:r w:rsidR="00A40F07">
        <w:rPr>
          <w:lang w:val="en-US"/>
        </w:rPr>
        <w:t>streng</w:t>
      </w:r>
      <w:r w:rsidR="005268DE">
        <w:rPr>
          <w:lang w:val="en-US"/>
        </w:rPr>
        <w:t xml:space="preserve">then </w:t>
      </w:r>
      <w:r w:rsidR="00E91C33">
        <w:rPr>
          <w:lang w:val="en-US"/>
        </w:rPr>
        <w:t>consolidation of the memory</w:t>
      </w:r>
      <w:r w:rsidR="00582652">
        <w:rPr>
          <w:lang w:val="en-US"/>
        </w:rPr>
        <w:t xml:space="preserve"> in other areas (hippocampus, cortex….)</w:t>
      </w:r>
    </w:p>
    <w:p w14:paraId="1002181D" w14:textId="2AABF003" w:rsidR="00D21F4F" w:rsidRPr="00147E26" w:rsidRDefault="00D21F4F" w:rsidP="00920503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 w:rsidRPr="007B6F19">
        <w:rPr>
          <w:b/>
          <w:bCs/>
          <w:color w:val="222222"/>
          <w:shd w:val="clear" w:color="auto" w:fill="FFFFFF"/>
          <w:lang w:val="en-US"/>
        </w:rPr>
        <w:t>Knowlton et al</w:t>
      </w:r>
      <w:r w:rsidRPr="00D21F4F">
        <w:rPr>
          <w:lang w:val="en-US"/>
        </w:rPr>
        <w:t>.</w:t>
      </w:r>
      <w:r>
        <w:rPr>
          <w:lang w:val="en-US"/>
        </w:rPr>
        <w:t>:</w:t>
      </w:r>
      <w:r w:rsidR="003E11C0" w:rsidRPr="003E11C0">
        <w:rPr>
          <w:lang w:val="en-US"/>
        </w:rPr>
        <w:t xml:space="preserve"> Probabilistic weathe</w:t>
      </w:r>
      <w:r w:rsidR="003E11C0">
        <w:rPr>
          <w:lang w:val="en-US"/>
        </w:rPr>
        <w:t>r prediction ta</w:t>
      </w:r>
      <w:r w:rsidR="006C0B53">
        <w:rPr>
          <w:lang w:val="en-US"/>
        </w:rPr>
        <w:t>sk</w:t>
      </w:r>
      <w:r w:rsidR="009935DE">
        <w:rPr>
          <w:lang w:val="en-US"/>
        </w:rPr>
        <w:t xml:space="preserve"> -&gt; Predict the weather from cues</w:t>
      </w:r>
      <w:r w:rsidR="003727B8">
        <w:rPr>
          <w:lang w:val="en-US"/>
        </w:rPr>
        <w:t xml:space="preserve">. </w:t>
      </w:r>
      <w:r w:rsidR="00F80C2F">
        <w:rPr>
          <w:lang w:val="en-US"/>
        </w:rPr>
        <w:t>Amnesic patients (</w:t>
      </w:r>
      <w:r w:rsidR="00955DF1">
        <w:rPr>
          <w:lang w:val="en-US"/>
        </w:rPr>
        <w:t xml:space="preserve">hippocampus, </w:t>
      </w:r>
      <w:r w:rsidR="00F80C2F">
        <w:rPr>
          <w:lang w:val="en-US"/>
        </w:rPr>
        <w:t>no dec</w:t>
      </w:r>
      <w:r w:rsidR="00AA5A06">
        <w:rPr>
          <w:lang w:val="en-US"/>
        </w:rPr>
        <w:t>lar</w:t>
      </w:r>
      <w:r w:rsidR="00A3342A">
        <w:rPr>
          <w:lang w:val="en-US"/>
        </w:rPr>
        <w:t xml:space="preserve">ative memory of the task, but </w:t>
      </w:r>
      <w:r w:rsidR="00902790">
        <w:rPr>
          <w:lang w:val="en-US"/>
        </w:rPr>
        <w:t>performance improved)</w:t>
      </w:r>
      <w:r w:rsidR="00810A3D">
        <w:rPr>
          <w:lang w:val="en-US"/>
        </w:rPr>
        <w:t xml:space="preserve">, </w:t>
      </w:r>
      <w:r w:rsidR="00B02C59">
        <w:rPr>
          <w:lang w:val="en-US"/>
        </w:rPr>
        <w:t>Par</w:t>
      </w:r>
      <w:r w:rsidR="00831BAF">
        <w:rPr>
          <w:lang w:val="en-US"/>
        </w:rPr>
        <w:t>kins</w:t>
      </w:r>
      <w:r w:rsidR="003D2F94">
        <w:rPr>
          <w:lang w:val="en-US"/>
        </w:rPr>
        <w:t>on</w:t>
      </w:r>
      <w:r w:rsidR="00831BAF">
        <w:rPr>
          <w:lang w:val="en-US"/>
        </w:rPr>
        <w:t xml:space="preserve"> </w:t>
      </w:r>
      <w:r w:rsidR="00762702">
        <w:rPr>
          <w:lang w:val="en-US"/>
        </w:rPr>
        <w:t xml:space="preserve">patients (basal ganglia, </w:t>
      </w:r>
      <w:r w:rsidR="00B7187C">
        <w:rPr>
          <w:lang w:val="en-US"/>
        </w:rPr>
        <w:t xml:space="preserve">has declarative </w:t>
      </w:r>
      <w:r w:rsidR="00A92B50">
        <w:rPr>
          <w:lang w:val="en-US"/>
        </w:rPr>
        <w:t>memory of the task, but n</w:t>
      </w:r>
      <w:r w:rsidR="00262F30">
        <w:rPr>
          <w:lang w:val="en-US"/>
        </w:rPr>
        <w:t>o performance improvements)</w:t>
      </w:r>
      <w:r w:rsidR="004E35FF">
        <w:rPr>
          <w:lang w:val="en-US"/>
        </w:rPr>
        <w:t>.</w:t>
      </w:r>
    </w:p>
    <w:p w14:paraId="3E7D6DE5" w14:textId="64D02E9B" w:rsidR="00352D7A" w:rsidRDefault="00CC503E" w:rsidP="003E42CA">
      <w:pPr>
        <w:pStyle w:val="Listeafsnit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Patient</w:t>
      </w:r>
      <w:r w:rsidR="00245371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EVR</w:t>
      </w:r>
      <w:r w:rsidR="00245371">
        <w:rPr>
          <w:lang w:val="en-GB"/>
        </w:rPr>
        <w:t>: damaged vmPFC</w:t>
      </w:r>
      <w:r w:rsidR="00BB0763">
        <w:rPr>
          <w:lang w:val="en-GB"/>
        </w:rPr>
        <w:t>, cannot learn from errors</w:t>
      </w:r>
      <w:r w:rsidR="00B8282F">
        <w:rPr>
          <w:lang w:val="en-GB"/>
        </w:rPr>
        <w:t>, perfect scores on Wisconsin card sorting</w:t>
      </w:r>
      <w:r w:rsidR="00623761">
        <w:rPr>
          <w:lang w:val="en-GB"/>
        </w:rPr>
        <w:t>, does poorly in Iowa</w:t>
      </w:r>
    </w:p>
    <w:p w14:paraId="272C5974" w14:textId="77777777" w:rsidR="0097189A" w:rsidRPr="0097189A" w:rsidRDefault="002D1367" w:rsidP="0097189A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GB"/>
        </w:rPr>
        <w:t xml:space="preserve">Amygdala: vmPFC couples amygdala activity and somatic states with experiences or thoughts </w:t>
      </w:r>
      <w:r w:rsidR="00CD5A34">
        <w:rPr>
          <w:lang w:val="en-GB"/>
        </w:rPr>
        <w:t xml:space="preserve">-&gt; allows </w:t>
      </w:r>
      <w:r w:rsidR="002D158E">
        <w:rPr>
          <w:lang w:val="en-GB"/>
        </w:rPr>
        <w:t>predictions of consequences of actions</w:t>
      </w:r>
    </w:p>
    <w:p w14:paraId="147BEC3C" w14:textId="4EA4E685" w:rsidR="0097189A" w:rsidRPr="00BE4B7A" w:rsidRDefault="0097189A" w:rsidP="0097189A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color w:val="222222"/>
          <w:shd w:val="clear" w:color="auto" w:fill="FFFFFF"/>
          <w:lang w:val="en-US"/>
        </w:rPr>
        <w:t>Wisconsin card sorting test</w:t>
      </w:r>
      <w:r w:rsidRPr="00D302F7">
        <w:rPr>
          <w:lang w:val="en-US"/>
        </w:rPr>
        <w:t>:</w:t>
      </w:r>
      <w:r>
        <w:rPr>
          <w:lang w:val="en-US"/>
        </w:rPr>
        <w:t xml:space="preserve"> clear rules which have to be deduced, but change without warning</w:t>
      </w:r>
    </w:p>
    <w:p w14:paraId="0D38FCA6" w14:textId="20BED46D" w:rsidR="002D1367" w:rsidRDefault="009F617C" w:rsidP="009F617C">
      <w:pPr>
        <w:pStyle w:val="Listeafsnit"/>
        <w:numPr>
          <w:ilvl w:val="0"/>
          <w:numId w:val="2"/>
        </w:numPr>
        <w:rPr>
          <w:lang w:val="en-GB"/>
        </w:rPr>
      </w:pPr>
      <w:r w:rsidRPr="00252A69">
        <w:rPr>
          <w:b/>
          <w:bCs/>
          <w:color w:val="222222"/>
          <w:shd w:val="clear" w:color="auto" w:fill="FFFFFF"/>
          <w:lang w:val="en-US"/>
        </w:rPr>
        <w:t>Tversky and Kahneman</w:t>
      </w:r>
      <w:r w:rsidRPr="009F617C">
        <w:rPr>
          <w:lang w:val="en-US"/>
        </w:rPr>
        <w:t>:</w:t>
      </w:r>
      <w:r>
        <w:rPr>
          <w:lang w:val="en-GB"/>
        </w:rPr>
        <w:t xml:space="preserve"> Somatic markers = </w:t>
      </w:r>
      <w:r w:rsidR="00CB410A">
        <w:rPr>
          <w:lang w:val="en-GB"/>
        </w:rPr>
        <w:t>loss aversion</w:t>
      </w:r>
      <w:r w:rsidR="001325D5">
        <w:rPr>
          <w:lang w:val="en-GB"/>
        </w:rPr>
        <w:t>. You can “feel” the loss in your body, and you don’t want that.</w:t>
      </w:r>
    </w:p>
    <w:p w14:paraId="53E826ED" w14:textId="657190B8" w:rsidR="005800FD" w:rsidRPr="003E42CA" w:rsidRDefault="005800FD" w:rsidP="005800FD">
      <w:pPr>
        <w:pStyle w:val="Listeafsnit"/>
        <w:numPr>
          <w:ilvl w:val="1"/>
          <w:numId w:val="2"/>
        </w:numPr>
        <w:rPr>
          <w:lang w:val="en-GB"/>
        </w:rPr>
      </w:pPr>
      <w:r>
        <w:rPr>
          <w:color w:val="222222"/>
          <w:shd w:val="clear" w:color="auto" w:fill="FFFFFF"/>
          <w:lang w:val="en-US"/>
        </w:rPr>
        <w:t xml:space="preserve">Each choice can be framed in different ways, and thereby </w:t>
      </w:r>
      <w:r w:rsidR="009F19DE">
        <w:rPr>
          <w:color w:val="222222"/>
          <w:shd w:val="clear" w:color="auto" w:fill="FFFFFF"/>
          <w:lang w:val="en-US"/>
        </w:rPr>
        <w:t>nudge our somatic markers in either direction.</w:t>
      </w:r>
    </w:p>
    <w:sectPr w:rsidR="005800FD" w:rsidRPr="003E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157"/>
    <w:multiLevelType w:val="hybridMultilevel"/>
    <w:tmpl w:val="41ACC596"/>
    <w:lvl w:ilvl="0" w:tplc="84B49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5C8A"/>
    <w:multiLevelType w:val="hybridMultilevel"/>
    <w:tmpl w:val="80B41CE2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0D0FC"/>
    <w:rsid w:val="00002578"/>
    <w:rsid w:val="000145DB"/>
    <w:rsid w:val="0001691E"/>
    <w:rsid w:val="00021C17"/>
    <w:rsid w:val="000428D8"/>
    <w:rsid w:val="00044C1D"/>
    <w:rsid w:val="00057B2F"/>
    <w:rsid w:val="00064B71"/>
    <w:rsid w:val="000723F8"/>
    <w:rsid w:val="000A506E"/>
    <w:rsid w:val="000A5257"/>
    <w:rsid w:val="000C1186"/>
    <w:rsid w:val="000F1B28"/>
    <w:rsid w:val="000F4C15"/>
    <w:rsid w:val="00107658"/>
    <w:rsid w:val="001278BC"/>
    <w:rsid w:val="001300EF"/>
    <w:rsid w:val="001325D5"/>
    <w:rsid w:val="00133315"/>
    <w:rsid w:val="00133D13"/>
    <w:rsid w:val="00147E26"/>
    <w:rsid w:val="001B1AB9"/>
    <w:rsid w:val="001B7990"/>
    <w:rsid w:val="001C1C9F"/>
    <w:rsid w:val="001D6845"/>
    <w:rsid w:val="001F65DF"/>
    <w:rsid w:val="0020254D"/>
    <w:rsid w:val="002139AD"/>
    <w:rsid w:val="00220542"/>
    <w:rsid w:val="00227928"/>
    <w:rsid w:val="00245371"/>
    <w:rsid w:val="00251AC9"/>
    <w:rsid w:val="00252A69"/>
    <w:rsid w:val="00262F30"/>
    <w:rsid w:val="00271382"/>
    <w:rsid w:val="00281DDE"/>
    <w:rsid w:val="002C53A4"/>
    <w:rsid w:val="002D1367"/>
    <w:rsid w:val="002D158E"/>
    <w:rsid w:val="002E47EF"/>
    <w:rsid w:val="002E4F11"/>
    <w:rsid w:val="002F6FB2"/>
    <w:rsid w:val="00304E1B"/>
    <w:rsid w:val="00313DA7"/>
    <w:rsid w:val="00317600"/>
    <w:rsid w:val="0033125C"/>
    <w:rsid w:val="00352D7A"/>
    <w:rsid w:val="0035689E"/>
    <w:rsid w:val="0036258C"/>
    <w:rsid w:val="003649BC"/>
    <w:rsid w:val="003673CE"/>
    <w:rsid w:val="003710AA"/>
    <w:rsid w:val="003727B8"/>
    <w:rsid w:val="00380026"/>
    <w:rsid w:val="00381C5C"/>
    <w:rsid w:val="00396CB0"/>
    <w:rsid w:val="003A51AA"/>
    <w:rsid w:val="003B2EB1"/>
    <w:rsid w:val="003C4C40"/>
    <w:rsid w:val="003D2F94"/>
    <w:rsid w:val="003E11C0"/>
    <w:rsid w:val="003E42CA"/>
    <w:rsid w:val="00437BE5"/>
    <w:rsid w:val="0048070D"/>
    <w:rsid w:val="004830E8"/>
    <w:rsid w:val="004867D8"/>
    <w:rsid w:val="004A256D"/>
    <w:rsid w:val="004B6E4F"/>
    <w:rsid w:val="004C33A8"/>
    <w:rsid w:val="004E0208"/>
    <w:rsid w:val="004E35FF"/>
    <w:rsid w:val="004E4D62"/>
    <w:rsid w:val="004F45DB"/>
    <w:rsid w:val="0050325B"/>
    <w:rsid w:val="0052143E"/>
    <w:rsid w:val="00525777"/>
    <w:rsid w:val="005268DE"/>
    <w:rsid w:val="005343AF"/>
    <w:rsid w:val="005376E1"/>
    <w:rsid w:val="0055211D"/>
    <w:rsid w:val="00573C5C"/>
    <w:rsid w:val="005800FD"/>
    <w:rsid w:val="00580E60"/>
    <w:rsid w:val="00582652"/>
    <w:rsid w:val="005A6CA4"/>
    <w:rsid w:val="005B3370"/>
    <w:rsid w:val="005B6470"/>
    <w:rsid w:val="005D361B"/>
    <w:rsid w:val="005E4690"/>
    <w:rsid w:val="005F0D3D"/>
    <w:rsid w:val="005F24F5"/>
    <w:rsid w:val="005F776C"/>
    <w:rsid w:val="00611C88"/>
    <w:rsid w:val="0061274C"/>
    <w:rsid w:val="00620597"/>
    <w:rsid w:val="00623761"/>
    <w:rsid w:val="00644FD5"/>
    <w:rsid w:val="00651652"/>
    <w:rsid w:val="0068474F"/>
    <w:rsid w:val="006978A4"/>
    <w:rsid w:val="006A267E"/>
    <w:rsid w:val="006C0B53"/>
    <w:rsid w:val="00701524"/>
    <w:rsid w:val="00711B25"/>
    <w:rsid w:val="00714390"/>
    <w:rsid w:val="0072143E"/>
    <w:rsid w:val="00727D9E"/>
    <w:rsid w:val="00732B3C"/>
    <w:rsid w:val="00762702"/>
    <w:rsid w:val="007636C3"/>
    <w:rsid w:val="007637A6"/>
    <w:rsid w:val="00773B12"/>
    <w:rsid w:val="0079143F"/>
    <w:rsid w:val="007A3413"/>
    <w:rsid w:val="007B6F19"/>
    <w:rsid w:val="007C3BCC"/>
    <w:rsid w:val="007F1525"/>
    <w:rsid w:val="007F2A6D"/>
    <w:rsid w:val="00810A3D"/>
    <w:rsid w:val="00814188"/>
    <w:rsid w:val="008229C0"/>
    <w:rsid w:val="00830A93"/>
    <w:rsid w:val="00831BAF"/>
    <w:rsid w:val="00841788"/>
    <w:rsid w:val="00851121"/>
    <w:rsid w:val="008749EB"/>
    <w:rsid w:val="008C1F6C"/>
    <w:rsid w:val="008C6C6B"/>
    <w:rsid w:val="008D18B8"/>
    <w:rsid w:val="008F18ED"/>
    <w:rsid w:val="00902790"/>
    <w:rsid w:val="00904846"/>
    <w:rsid w:val="00914219"/>
    <w:rsid w:val="009170B9"/>
    <w:rsid w:val="00920503"/>
    <w:rsid w:val="00927FFD"/>
    <w:rsid w:val="00935853"/>
    <w:rsid w:val="00950134"/>
    <w:rsid w:val="00955004"/>
    <w:rsid w:val="00955DF1"/>
    <w:rsid w:val="00956223"/>
    <w:rsid w:val="0096362B"/>
    <w:rsid w:val="00963C09"/>
    <w:rsid w:val="009641DC"/>
    <w:rsid w:val="0097189A"/>
    <w:rsid w:val="0098295F"/>
    <w:rsid w:val="009935DE"/>
    <w:rsid w:val="009D31E3"/>
    <w:rsid w:val="009D40D9"/>
    <w:rsid w:val="009D4FCD"/>
    <w:rsid w:val="009D5DFF"/>
    <w:rsid w:val="009D685F"/>
    <w:rsid w:val="009E3C0F"/>
    <w:rsid w:val="009F107F"/>
    <w:rsid w:val="009F19DE"/>
    <w:rsid w:val="009F617C"/>
    <w:rsid w:val="00A0360E"/>
    <w:rsid w:val="00A06C9E"/>
    <w:rsid w:val="00A06D62"/>
    <w:rsid w:val="00A13C11"/>
    <w:rsid w:val="00A171E4"/>
    <w:rsid w:val="00A269EF"/>
    <w:rsid w:val="00A32250"/>
    <w:rsid w:val="00A3342A"/>
    <w:rsid w:val="00A40F07"/>
    <w:rsid w:val="00A41CF2"/>
    <w:rsid w:val="00A51E36"/>
    <w:rsid w:val="00A732DA"/>
    <w:rsid w:val="00A776D8"/>
    <w:rsid w:val="00A823D1"/>
    <w:rsid w:val="00A852FB"/>
    <w:rsid w:val="00A915E6"/>
    <w:rsid w:val="00A92B50"/>
    <w:rsid w:val="00AA5690"/>
    <w:rsid w:val="00AA5A06"/>
    <w:rsid w:val="00AC3C1C"/>
    <w:rsid w:val="00AC5203"/>
    <w:rsid w:val="00AC7DBB"/>
    <w:rsid w:val="00AD3B13"/>
    <w:rsid w:val="00AD54C2"/>
    <w:rsid w:val="00AF19EA"/>
    <w:rsid w:val="00AF5BDF"/>
    <w:rsid w:val="00AF70A6"/>
    <w:rsid w:val="00B02C59"/>
    <w:rsid w:val="00B40750"/>
    <w:rsid w:val="00B40DAD"/>
    <w:rsid w:val="00B534D1"/>
    <w:rsid w:val="00B56D89"/>
    <w:rsid w:val="00B7187C"/>
    <w:rsid w:val="00B8282F"/>
    <w:rsid w:val="00BB0763"/>
    <w:rsid w:val="00BC21B4"/>
    <w:rsid w:val="00BC29B7"/>
    <w:rsid w:val="00BC597D"/>
    <w:rsid w:val="00BD636A"/>
    <w:rsid w:val="00BE4B7A"/>
    <w:rsid w:val="00BE5EAF"/>
    <w:rsid w:val="00BE7A96"/>
    <w:rsid w:val="00BF29CE"/>
    <w:rsid w:val="00BF774C"/>
    <w:rsid w:val="00C047B4"/>
    <w:rsid w:val="00C152FC"/>
    <w:rsid w:val="00C25A84"/>
    <w:rsid w:val="00C37902"/>
    <w:rsid w:val="00C41C40"/>
    <w:rsid w:val="00C52FF5"/>
    <w:rsid w:val="00C6509E"/>
    <w:rsid w:val="00C7146E"/>
    <w:rsid w:val="00C7323C"/>
    <w:rsid w:val="00C86655"/>
    <w:rsid w:val="00C91802"/>
    <w:rsid w:val="00C94895"/>
    <w:rsid w:val="00CA6ED6"/>
    <w:rsid w:val="00CB1BB5"/>
    <w:rsid w:val="00CB410A"/>
    <w:rsid w:val="00CC503E"/>
    <w:rsid w:val="00CD3234"/>
    <w:rsid w:val="00CD5A34"/>
    <w:rsid w:val="00CD7D4B"/>
    <w:rsid w:val="00CF10E5"/>
    <w:rsid w:val="00D10DC7"/>
    <w:rsid w:val="00D1145E"/>
    <w:rsid w:val="00D2023B"/>
    <w:rsid w:val="00D21F4F"/>
    <w:rsid w:val="00D302F7"/>
    <w:rsid w:val="00D3107C"/>
    <w:rsid w:val="00D341E0"/>
    <w:rsid w:val="00D46043"/>
    <w:rsid w:val="00D73F8D"/>
    <w:rsid w:val="00D760A6"/>
    <w:rsid w:val="00D80BA8"/>
    <w:rsid w:val="00D91A72"/>
    <w:rsid w:val="00D977AD"/>
    <w:rsid w:val="00DC11CE"/>
    <w:rsid w:val="00DD6FBD"/>
    <w:rsid w:val="00DE5502"/>
    <w:rsid w:val="00DE7E04"/>
    <w:rsid w:val="00E10354"/>
    <w:rsid w:val="00E37448"/>
    <w:rsid w:val="00E4550A"/>
    <w:rsid w:val="00E7451F"/>
    <w:rsid w:val="00E777B4"/>
    <w:rsid w:val="00E82A9C"/>
    <w:rsid w:val="00E91C33"/>
    <w:rsid w:val="00ED46B3"/>
    <w:rsid w:val="00F04730"/>
    <w:rsid w:val="00F06217"/>
    <w:rsid w:val="00F13E82"/>
    <w:rsid w:val="00F227A2"/>
    <w:rsid w:val="00F3058C"/>
    <w:rsid w:val="00F307B3"/>
    <w:rsid w:val="00F317BF"/>
    <w:rsid w:val="00F424FA"/>
    <w:rsid w:val="00F47541"/>
    <w:rsid w:val="00F531AB"/>
    <w:rsid w:val="00F5702E"/>
    <w:rsid w:val="00F71D1D"/>
    <w:rsid w:val="00F71DD3"/>
    <w:rsid w:val="00F775F0"/>
    <w:rsid w:val="00F80C2F"/>
    <w:rsid w:val="00F91CC6"/>
    <w:rsid w:val="00FA4E01"/>
    <w:rsid w:val="00FA5DF9"/>
    <w:rsid w:val="00FB4FAC"/>
    <w:rsid w:val="00FB5D02"/>
    <w:rsid w:val="00FC0CAF"/>
    <w:rsid w:val="00FC63A5"/>
    <w:rsid w:val="00FE13F7"/>
    <w:rsid w:val="00FF20FA"/>
    <w:rsid w:val="6500D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D0FC"/>
  <w15:chartTrackingRefBased/>
  <w15:docId w15:val="{8D975916-0BE5-4D9C-8389-F24C574E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C6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2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C6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C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C6C6B"/>
    <w:pPr>
      <w:spacing w:line="256" w:lineRule="auto"/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042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D3ECD-857B-47C6-8653-FE920563029C}"/>
</file>

<file path=customXml/itemProps2.xml><?xml version="1.0" encoding="utf-8"?>
<ds:datastoreItem xmlns:ds="http://schemas.openxmlformats.org/officeDocument/2006/customXml" ds:itemID="{EA8E87FD-7E0E-4BAB-8D39-39814800B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C9B00-2712-4583-B53A-3995A5553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768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Bredgaard</dc:creator>
  <cp:keywords/>
  <dc:description/>
  <cp:lastModifiedBy>Frederik Bredgaard</cp:lastModifiedBy>
  <cp:revision>161</cp:revision>
  <dcterms:created xsi:type="dcterms:W3CDTF">2020-01-07T23:57:00Z</dcterms:created>
  <dcterms:modified xsi:type="dcterms:W3CDTF">2020-01-09T11:23:00Z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