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4a86e8"/>
          <w:sz w:val="36"/>
          <w:szCs w:val="36"/>
        </w:rPr>
      </w:pPr>
      <w:r w:rsidDel="00000000" w:rsidR="00000000" w:rsidRPr="00000000">
        <w:rPr>
          <w:rFonts w:ascii="Times New Roman" w:cs="Times New Roman" w:eastAsia="Times New Roman" w:hAnsi="Times New Roman"/>
          <w:color w:val="4a86e8"/>
          <w:sz w:val="36"/>
          <w:szCs w:val="36"/>
          <w:rtl w:val="0"/>
        </w:rPr>
        <w:t xml:space="preserve">RTPD</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Indlæring og Langtidshukommelse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Procedural indlæring, non-deklarativt, implicit</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skill learning (motor sequence learning) ( så komme ind på, hvad der ellers er af non-deklarativ indlæring: priming, conditioning)</w:t>
      </w:r>
    </w:p>
    <w:p w:rsidR="00000000" w:rsidDel="00000000" w:rsidP="00000000" w:rsidRDefault="00000000" w:rsidRPr="00000000" w14:paraId="00000006">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indlærer via repetition /gentagelse</w:t>
      </w:r>
    </w:p>
    <w:p w:rsidR="00000000" w:rsidDel="00000000" w:rsidP="00000000" w:rsidRDefault="00000000" w:rsidRPr="00000000" w14:paraId="00000007">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indlæring uden om deklarativ hukommelse</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procedual memory: vi ved vi kan det men vi kan ikke huske hvornår vi har lært det</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Basal ganglia → motorisk styring </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Dorsale strøm: hvor er proben ( relevant ift. simon effekt)</w:t>
      </w:r>
    </w:p>
    <w:p w:rsidR="00000000" w:rsidDel="00000000" w:rsidP="00000000" w:rsidRDefault="00000000" w:rsidRPr="00000000" w14:paraId="0000000B">
      <w:pPr>
        <w:numPr>
          <w:ilvl w:val="0"/>
          <w:numId w:val="4"/>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Talmønstergenkendelse lettere at gennemskue måske. Kan være grundet at vi er mere vant til deklarativt at tilgå talmønstre - en form for kognitiv skill learning.</w:t>
      </w:r>
    </w:p>
    <w:p w:rsidR="00000000" w:rsidDel="00000000" w:rsidP="00000000" w:rsidRDefault="00000000" w:rsidRPr="00000000" w14:paraId="0000000C">
      <w:pPr>
        <w:numPr>
          <w:ilvl w:val="1"/>
          <w:numId w:val="4"/>
        </w:numPr>
        <w:spacing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er bedre til at indkode og selektere stimuli som vi har en tydelig skabelon for i LTM - bogstaver! - derfor det er nemmere for folk der har læst mega meget, og svære for folk med fx. dyslexi)</w:t>
      </w:r>
      <w:r w:rsidDel="00000000" w:rsidR="00000000" w:rsidRPr="00000000">
        <w:rPr>
          <w:rtl w:val="0"/>
        </w:rPr>
      </w:r>
    </w:p>
    <w:p w:rsidR="00000000" w:rsidDel="00000000" w:rsidP="00000000" w:rsidRDefault="00000000" w:rsidRPr="00000000" w14:paraId="0000000D">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Når man først er igennem digit og så position, klarer man sig ekstra godt. </w:t>
      </w:r>
    </w:p>
    <w:p w:rsidR="00000000" w:rsidDel="00000000" w:rsidP="00000000" w:rsidRDefault="00000000" w:rsidRPr="00000000" w14:paraId="0000000E">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 er større forskel fra digit-&gt; position, end fra position-&gt; digit ( dog ikke signifikant)</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Patient HM (hippo gone) ville kunne indlære sekvensen (proceduralt), men patient med skade i basal ganglia ville ikke have nogen indlæring: huntington og parkinson.</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ADHD: opmærksomhedsproblemer</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Cardo" w:cs="Cardo" w:eastAsia="Cardo" w:hAnsi="Cardo"/>
          <w:rtl w:val="0"/>
        </w:rPr>
        <w:t xml:space="preserve">man kan evt bevæge sig over i noget mere generelt om indlæring/lagring/konsolidering/fremhentning → se evt under free recall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Korttidshukommelse</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Personer der føler de har gennemskuet sekvensen, kan eventuelt have kørt tal-rækkefølgen i sin arbejdshukommelse ( hurtigere anticipation) og gennem repetition her på sigt konsolidere det deklarativt i LTM.</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Beslutningstagen</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Hænger nok mest sammen med pointen under eksekutive funktioner.</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Eksekutive funktioner</w:t>
      </w:r>
    </w:p>
    <w:p w:rsidR="00000000" w:rsidDel="00000000" w:rsidP="00000000" w:rsidRDefault="00000000" w:rsidRPr="00000000" w14:paraId="0000001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Kontrolleret vs. automatisk proces (inhibering af automatisk proces ved randomiserede blokke øger RT) - Stroop!</w:t>
      </w:r>
    </w:p>
    <w:p w:rsidR="00000000" w:rsidDel="00000000" w:rsidP="00000000" w:rsidRDefault="00000000" w:rsidRPr="00000000" w14:paraId="0000001C">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Responskonflikt-monitorering: ACC (anterior cingulate cortex) + PFC.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Opmærksomhed</w:t>
      </w:r>
    </w:p>
    <w:p w:rsidR="00000000" w:rsidDel="00000000" w:rsidP="00000000" w:rsidRDefault="00000000" w:rsidRPr="00000000" w14:paraId="0000001F">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Vigilance: langt forsøg, skal holde sig klar hele tiden</w:t>
      </w:r>
    </w:p>
    <w:p w:rsidR="00000000" w:rsidDel="00000000" w:rsidP="00000000" w:rsidRDefault="00000000" w:rsidRPr="00000000" w14:paraId="00000020">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Bottom up</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Sansning og perception</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Simon effekt:</w:t>
      </w:r>
      <w:r w:rsidDel="00000000" w:rsidR="00000000" w:rsidRPr="00000000">
        <w:rPr>
          <w:rFonts w:ascii="Times New Roman" w:cs="Times New Roman" w:eastAsia="Times New Roman" w:hAnsi="Times New Roman"/>
          <w:rtl w:val="0"/>
        </w:rPr>
        <w:t xml:space="preserve"> Spatiel kongruens mellem stimuli og reaktion giver hurtigere reaktionstid. det vil sige at perceptionen af stimuli og den medfølgende respons stemmer overens.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dette forsøg kun visuo(spatielt) sansning og perception</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Dorsal og ventrale strøm </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Pandemonium (selfridge det med demons!): data-&gt;computational-&gt;cognitive-&gt;decision</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Konnektionist model (rumelhart &amp; McClelland- input, hidden, output units (medtænker bottom-up + top-down)</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Neurale skader:</w:t>
      </w:r>
      <w:r w:rsidDel="00000000" w:rsidR="00000000" w:rsidRPr="00000000">
        <w:rPr>
          <w:rFonts w:ascii="Times New Roman" w:cs="Times New Roman" w:eastAsia="Times New Roman" w:hAnsi="Times New Roman"/>
          <w:rtl w:val="0"/>
        </w:rPr>
        <w:t xml:space="preserve"> agnosi i den ventrale bane (hvad) ift. visuel agnosi:</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Apperceptiv agnosi:</w:t>
      </w:r>
      <w:r w:rsidDel="00000000" w:rsidR="00000000" w:rsidRPr="00000000">
        <w:rPr>
          <w:rFonts w:ascii="Times New Roman" w:cs="Times New Roman" w:eastAsia="Times New Roman" w:hAnsi="Times New Roman"/>
          <w:rtl w:val="0"/>
        </w:rPr>
        <w:t xml:space="preserve"> prob med perceptuel processering, dvs. kan ikke kombinere features til et objekt, ville ikke kunne afkode om et tal var 1 eller 5</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Kategoriseringsspecifikt:</w:t>
      </w:r>
    </w:p>
    <w:p w:rsidR="00000000" w:rsidDel="00000000" w:rsidP="00000000" w:rsidRDefault="00000000" w:rsidRPr="00000000" w14:paraId="0000002C">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Bogstaver/ord: Aleksi med eller uden agrafi (tab af skriveevne)</w:t>
      </w:r>
    </w:p>
    <w:p w:rsidR="00000000" w:rsidDel="00000000" w:rsidP="00000000" w:rsidRDefault="00000000" w:rsidRPr="00000000" w14:paraId="0000002D">
      <w:pPr>
        <w:numPr>
          <w:ilvl w:val="3"/>
          <w:numId w:val="2"/>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eller dysleksi (født) ordblindhed</w:t>
      </w:r>
    </w:p>
    <w:p w:rsidR="00000000" w:rsidDel="00000000" w:rsidP="00000000" w:rsidRDefault="00000000" w:rsidRPr="00000000" w14:paraId="0000002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Farver: akromatopsi</w:t>
      </w:r>
    </w:p>
    <w:p w:rsidR="00000000" w:rsidDel="00000000" w:rsidP="00000000" w:rsidRDefault="00000000" w:rsidRPr="00000000" w14:paraId="0000002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Levende vs. Ikke levende ting</w:t>
      </w:r>
    </w:p>
    <w:p w:rsidR="00000000" w:rsidDel="00000000" w:rsidP="00000000" w:rsidRDefault="00000000" w:rsidRPr="00000000" w14:paraId="0000003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Simultanagnosi</w:t>
      </w:r>
    </w:p>
    <w:p w:rsidR="00000000" w:rsidDel="00000000" w:rsidP="00000000" w:rsidRDefault="00000000" w:rsidRPr="00000000" w14:paraId="00000031">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Manglende evne til at genkende flere genstande i synsfeltet samtidigt (læsion i den ventrale bane)</w:t>
      </w:r>
    </w:p>
    <w:p w:rsidR="00000000" w:rsidDel="00000000" w:rsidP="00000000" w:rsidRDefault="00000000" w:rsidRPr="00000000" w14:paraId="00000032">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Manglende evne til overhovedet at se to genstande i synsfeltet samtidigt (læsion i den dorsale bane)</w:t>
      </w:r>
    </w:p>
    <w:p w:rsidR="00000000" w:rsidDel="00000000" w:rsidP="00000000" w:rsidRDefault="00000000" w:rsidRPr="00000000" w14:paraId="0000003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Ansigter: propagnosia (FFA, højre hæmisfære)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associativ agnosi: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deficit I adgang til den relevante viden om objektet</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Den dorsale bane </w:t>
      </w:r>
      <w:r w:rsidDel="00000000" w:rsidR="00000000" w:rsidRPr="00000000">
        <w:rPr>
          <w:rFonts w:ascii="Times New Roman" w:cs="Times New Roman" w:eastAsia="Times New Roman" w:hAnsi="Times New Roman"/>
          <w:b w:val="1"/>
          <w:rtl w:val="0"/>
        </w:rPr>
        <w:t xml:space="preserve">(hvor, hvordan): Spatiel neglekt</w:t>
      </w:r>
    </w:p>
    <w:p w:rsidR="00000000" w:rsidDel="00000000" w:rsidP="00000000" w:rsidRDefault="00000000" w:rsidRPr="00000000" w14:paraId="0000003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Manglende evne til at rette opmærksomheden mod det ene synsfelt (oftest det venstre)</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Ikke pga. sensoriske problemer.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Neglekt er en perceptuel/opmærksomhedsforstyrrelse</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Semantik, kategorisering og mentale repræsentationer</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Snarc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effekten</w:t>
      </w:r>
      <w:r w:rsidDel="00000000" w:rsidR="00000000" w:rsidRPr="00000000">
        <w:rPr>
          <w:rFonts w:ascii="Times New Roman" w:cs="Times New Roman" w:eastAsia="Times New Roman" w:hAnsi="Times New Roman"/>
          <w:rtl w:val="0"/>
        </w:rPr>
        <w:t xml:space="preserve">: (kommer vi ikke rigtig ind på her) hurtigere til at reagere på små tal med venstre hånd og højre til med højre hånd da vi ser tal for os som repræsenteret på en linje = embodiement + mental repræsentationer</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Emotioner og Socialkognition</w:t>
      </w:r>
    </w:p>
    <w:p w:rsidR="00000000" w:rsidDel="00000000" w:rsidP="00000000" w:rsidRDefault="00000000" w:rsidRPr="00000000" w14:paraId="0000003F">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 relevant</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Sprog</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 relevant</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Kritik</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kunne være interessant at undersøge personer, som havde gennemskuet sekvensen, om de også havde gennemskuet hvornår randomiserede sekvenser kom = også en forbedring her?</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der tale om en talmønstergenkeldelse grundet kognitiv skill learning, som i så fald faciliterer endnu hurtigere RT?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FB4F52-A08A-4F5F-BC06-8D557D466B6E}"/>
</file>

<file path=customXml/itemProps2.xml><?xml version="1.0" encoding="utf-8"?>
<ds:datastoreItem xmlns:ds="http://schemas.openxmlformats.org/officeDocument/2006/customXml" ds:itemID="{B7EA74B2-6FC1-44F3-AD6B-47AE5146548C}"/>
</file>

<file path=customXml/itemProps3.xml><?xml version="1.0" encoding="utf-8"?>
<ds:datastoreItem xmlns:ds="http://schemas.openxmlformats.org/officeDocument/2006/customXml" ds:itemID="{53FABB8E-D881-44FF-9607-F91F735F4D6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ies>
</file>