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KeinLeerraum"/>
              <w:rPr>
                <w:rFonts w:asciiTheme="majorHAnsi" w:eastAsiaTheme="majorEastAsia" w:hAnsiTheme="majorHAnsi" w:cstheme="majorBidi"/>
              </w:rPr>
            </w:pPr>
          </w:p>
        </w:tc>
      </w:tr>
      <w:tr w:rsidR="00380709" w:rsidRPr="00E77C20" w:rsidTr="00380709">
        <w:tc>
          <w:tcPr>
            <w:tcW w:w="7437" w:type="dxa"/>
          </w:tcPr>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E77C20" w:rsidTr="00380709">
        <w:tc>
          <w:tcPr>
            <w:tcW w:w="7437" w:type="dxa"/>
            <w:tcMar>
              <w:top w:w="216" w:type="dxa"/>
              <w:left w:w="115" w:type="dxa"/>
              <w:bottom w:w="216" w:type="dxa"/>
              <w:right w:w="115" w:type="dxa"/>
            </w:tcMar>
          </w:tcPr>
          <w:p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tc>
              <w:tcPr>
                <w:tcW w:w="7672" w:type="dxa"/>
                <w:tcMar>
                  <w:top w:w="216" w:type="dxa"/>
                  <w:left w:w="115" w:type="dxa"/>
                  <w:bottom w:w="216" w:type="dxa"/>
                  <w:right w:w="115" w:type="dxa"/>
                </w:tcMar>
              </w:tcPr>
              <w:p w:rsidR="004459B0" w:rsidRDefault="004459B0">
                <w:pPr>
                  <w:pStyle w:val="KeinLeerraum"/>
                  <w:rPr>
                    <w:color w:val="4F81BD" w:themeColor="accent1"/>
                  </w:rPr>
                </w:pPr>
              </w:p>
            </w:tc>
          </w:tr>
        </w:tbl>
        <w:p w:rsidR="004459B0" w:rsidRDefault="004459B0"/>
        <w:p w:rsidR="004459B0" w:rsidRDefault="00CC6624">
          <w:pPr>
            <w:rPr>
              <w:rFonts w:asciiTheme="majorHAnsi" w:eastAsiaTheme="majorEastAsia" w:hAnsiTheme="majorHAnsi" w:cstheme="majorBidi"/>
              <w:b/>
              <w:bCs/>
              <w:sz w:val="32"/>
              <w:szCs w:val="32"/>
              <w:lang w:val="en-GB"/>
            </w:rPr>
          </w:pPr>
          <w:r>
            <w:rPr>
              <w:noProof/>
              <w:color w:val="4F81BD" w:themeColor="accent1"/>
            </w:rPr>
            <mc:AlternateContent>
              <mc:Choice Requires="wps">
                <w:drawing>
                  <wp:anchor distT="0" distB="0" distL="114300" distR="114300" simplePos="0" relativeHeight="251661312" behindDoc="0" locked="0" layoutInCell="1" allowOverlap="1">
                    <wp:simplePos x="0" y="0"/>
                    <wp:positionH relativeFrom="column">
                      <wp:posOffset>781685</wp:posOffset>
                    </wp:positionH>
                    <wp:positionV relativeFrom="paragraph">
                      <wp:posOffset>5501640</wp:posOffset>
                    </wp:positionV>
                    <wp:extent cx="4144010" cy="1031240"/>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031240"/>
                            </a:xfrm>
                            <a:prstGeom prst="rect">
                              <a:avLst/>
                            </a:prstGeom>
                            <a:solidFill>
                              <a:srgbClr val="FFFFFF"/>
                            </a:solidFill>
                            <a:ln w="9525">
                              <a:solidFill>
                                <a:schemeClr val="bg1">
                                  <a:lumMod val="100000"/>
                                  <a:lumOff val="0"/>
                                </a:schemeClr>
                              </a:solidFill>
                              <a:miter lim="800000"/>
                              <a:headEnd/>
                              <a:tailEnd/>
                            </a:ln>
                          </wps:spPr>
                          <wps:txbx>
                            <w:txbxContent>
                              <w:p w:rsidR="00E77C20" w:rsidRDefault="00E77C20"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E77C20" w:rsidRPr="00E77C20" w:rsidRDefault="00E77C20" w:rsidP="00DE7CF2">
                                <w:pPr>
                                  <w:pStyle w:val="KeinLeerraum"/>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rsidR="00E77C20" w:rsidRPr="0037160E" w:rsidRDefault="00E77C20" w:rsidP="00DE7CF2">
                                <w:pPr>
                                  <w:pStyle w:val="KeinLeerraum"/>
                                </w:pPr>
                                <w:r w:rsidRPr="0037160E">
                                  <w:rPr>
                                    <w:rFonts w:asciiTheme="majorHAnsi" w:eastAsiaTheme="majorEastAsia" w:hAnsiTheme="majorHAnsi" w:cstheme="majorBidi"/>
                                    <w:color w:val="4F81BD" w:themeColor="accent1"/>
                                    <w:sz w:val="40"/>
                                    <w:szCs w:val="40"/>
                                  </w:rPr>
                                  <w:t>Frederik Pahde, 576260</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rsidR="00E77C20" w:rsidRDefault="00E77C20"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E77C20" w:rsidRPr="00E77C20" w:rsidRDefault="00E77C20" w:rsidP="00DE7CF2">
                          <w:pPr>
                            <w:pStyle w:val="KeinLeerraum"/>
                            <w:rPr>
                              <w:rFonts w:asciiTheme="majorHAnsi" w:eastAsiaTheme="majorEastAsia" w:hAnsiTheme="majorHAnsi" w:cstheme="majorBidi"/>
                              <w:color w:val="4F81BD" w:themeColor="accent1"/>
                              <w:sz w:val="40"/>
                              <w:szCs w:val="40"/>
                              <w:lang w:val="en-US"/>
                            </w:rPr>
                          </w:pPr>
                          <w:r w:rsidRPr="00E77C20">
                            <w:rPr>
                              <w:rFonts w:asciiTheme="majorHAnsi" w:eastAsiaTheme="majorEastAsia" w:hAnsiTheme="majorHAnsi" w:cstheme="majorBidi"/>
                              <w:color w:val="4F81BD" w:themeColor="accent1"/>
                              <w:sz w:val="40"/>
                              <w:szCs w:val="40"/>
                              <w:lang w:val="en-US"/>
                            </w:rPr>
                            <w:t>Andra-Selina Pietsch, 572551</w:t>
                          </w:r>
                        </w:p>
                        <w:p w:rsidR="00E77C20" w:rsidRPr="0037160E" w:rsidRDefault="00E77C20" w:rsidP="00DE7CF2">
                          <w:pPr>
                            <w:pStyle w:val="KeinLeerraum"/>
                          </w:pPr>
                          <w:r w:rsidRPr="0037160E">
                            <w:rPr>
                              <w:rFonts w:asciiTheme="majorHAnsi" w:eastAsiaTheme="majorEastAsia" w:hAnsiTheme="majorHAnsi" w:cstheme="majorBidi"/>
                              <w:color w:val="4F81BD" w:themeColor="accent1"/>
                              <w:sz w:val="40"/>
                              <w:szCs w:val="40"/>
                            </w:rPr>
                            <w:t>Frederik Pahde, 576260</w:t>
                          </w:r>
                          <w:r w:rsidRPr="0037160E">
                            <w:tab/>
                          </w:r>
                        </w:p>
                      </w:txbxContent>
                    </v:textbox>
                  </v:shape>
                </w:pict>
              </mc:Fallback>
            </mc:AlternateContent>
          </w:r>
          <w:r w:rsidR="00380709">
            <w:rPr>
              <w:noProof/>
            </w:rPr>
            <w:drawing>
              <wp:anchor distT="0" distB="0" distL="114300" distR="114300" simplePos="0" relativeHeight="251659264" behindDoc="0" locked="0" layoutInCell="1" allowOverlap="1" wp14:anchorId="274524C2" wp14:editId="229FF2D5">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Content>
        <w:p w:rsidR="00EA7F05" w:rsidRDefault="00EA7F05">
          <w:pPr>
            <w:pStyle w:val="Inhaltsverzeichnisberschrift"/>
          </w:pPr>
          <w:r>
            <w:t>Inhaltsverzeichnis</w:t>
          </w:r>
        </w:p>
        <w:p w:rsidR="00B94D68"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E77C20">
          <w:pPr>
            <w:pStyle w:val="Verzeichnis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sidR="002F0E3D">
              <w:rPr>
                <w:noProof/>
                <w:webHidden/>
              </w:rPr>
              <w:fldChar w:fldCharType="begin"/>
            </w:r>
            <w:r w:rsidR="00B94D68">
              <w:rPr>
                <w:noProof/>
                <w:webHidden/>
              </w:rPr>
              <w:instrText xml:space="preserve"> PAGEREF _Toc440213254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sidR="002F0E3D">
              <w:rPr>
                <w:noProof/>
                <w:webHidden/>
              </w:rPr>
              <w:fldChar w:fldCharType="begin"/>
            </w:r>
            <w:r w:rsidR="00B94D68">
              <w:rPr>
                <w:noProof/>
                <w:webHidden/>
              </w:rPr>
              <w:instrText xml:space="preserve"> PAGEREF _Toc440213255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E77C20">
          <w:pPr>
            <w:pStyle w:val="Verzeichnis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sidR="002F0E3D">
              <w:rPr>
                <w:noProof/>
                <w:webHidden/>
              </w:rPr>
              <w:fldChar w:fldCharType="begin"/>
            </w:r>
            <w:r w:rsidR="00B94D68">
              <w:rPr>
                <w:noProof/>
                <w:webHidden/>
              </w:rPr>
              <w:instrText xml:space="preserve"> PAGEREF _Toc440213256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E77C20">
          <w:pPr>
            <w:pStyle w:val="Verzeichnis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sidR="002F0E3D">
              <w:rPr>
                <w:noProof/>
                <w:webHidden/>
              </w:rPr>
              <w:fldChar w:fldCharType="begin"/>
            </w:r>
            <w:r w:rsidR="00B94D68">
              <w:rPr>
                <w:noProof/>
                <w:webHidden/>
              </w:rPr>
              <w:instrText xml:space="preserve"> PAGEREF _Toc440213257 \h </w:instrText>
            </w:r>
            <w:r w:rsidR="002F0E3D">
              <w:rPr>
                <w:noProof/>
                <w:webHidden/>
              </w:rPr>
            </w:r>
            <w:r w:rsidR="002F0E3D">
              <w:rPr>
                <w:noProof/>
                <w:webHidden/>
              </w:rPr>
              <w:fldChar w:fldCharType="separate"/>
            </w:r>
            <w:r w:rsidR="00B94D68">
              <w:rPr>
                <w:noProof/>
                <w:webHidden/>
              </w:rPr>
              <w:t>6</w:t>
            </w:r>
            <w:r w:rsidR="002F0E3D">
              <w:rPr>
                <w:noProof/>
                <w:webHidden/>
              </w:rPr>
              <w:fldChar w:fldCharType="end"/>
            </w:r>
          </w:hyperlink>
        </w:p>
        <w:p w:rsidR="00B94D68" w:rsidRDefault="00E77C20">
          <w:pPr>
            <w:pStyle w:val="Verzeichnis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sidR="002F0E3D">
              <w:rPr>
                <w:noProof/>
                <w:webHidden/>
              </w:rPr>
              <w:fldChar w:fldCharType="begin"/>
            </w:r>
            <w:r w:rsidR="00B94D68">
              <w:rPr>
                <w:noProof/>
                <w:webHidden/>
              </w:rPr>
              <w:instrText xml:space="preserve"> PAGEREF _Toc440213258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E77C20">
          <w:pPr>
            <w:pStyle w:val="Verzeichnis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sidR="002F0E3D">
              <w:rPr>
                <w:noProof/>
                <w:webHidden/>
              </w:rPr>
              <w:fldChar w:fldCharType="begin"/>
            </w:r>
            <w:r w:rsidR="00B94D68">
              <w:rPr>
                <w:noProof/>
                <w:webHidden/>
              </w:rPr>
              <w:instrText xml:space="preserve"> PAGEREF _Toc440213259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E77C20">
          <w:pPr>
            <w:pStyle w:val="Verzeichnis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sidR="002F0E3D">
              <w:rPr>
                <w:noProof/>
                <w:webHidden/>
              </w:rPr>
              <w:fldChar w:fldCharType="begin"/>
            </w:r>
            <w:r w:rsidR="00B94D68">
              <w:rPr>
                <w:noProof/>
                <w:webHidden/>
              </w:rPr>
              <w:instrText xml:space="preserve"> PAGEREF _Toc440213260 \h </w:instrText>
            </w:r>
            <w:r w:rsidR="002F0E3D">
              <w:rPr>
                <w:noProof/>
                <w:webHidden/>
              </w:rPr>
            </w:r>
            <w:r w:rsidR="002F0E3D">
              <w:rPr>
                <w:noProof/>
                <w:webHidden/>
              </w:rPr>
              <w:fldChar w:fldCharType="separate"/>
            </w:r>
            <w:r w:rsidR="00B94D68">
              <w:rPr>
                <w:noProof/>
                <w:webHidden/>
              </w:rPr>
              <w:t>8</w:t>
            </w:r>
            <w:r w:rsidR="002F0E3D">
              <w:rPr>
                <w:noProof/>
                <w:webHidden/>
              </w:rPr>
              <w:fldChar w:fldCharType="end"/>
            </w:r>
          </w:hyperlink>
        </w:p>
        <w:p w:rsidR="00B94D68" w:rsidRDefault="00E77C20">
          <w:pPr>
            <w:pStyle w:val="Verzeichnis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sidR="002F0E3D">
              <w:rPr>
                <w:noProof/>
                <w:webHidden/>
              </w:rPr>
              <w:fldChar w:fldCharType="begin"/>
            </w:r>
            <w:r w:rsidR="00B94D68">
              <w:rPr>
                <w:noProof/>
                <w:webHidden/>
              </w:rPr>
              <w:instrText xml:space="preserve"> PAGEREF _Toc440213261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sidR="002F0E3D">
              <w:rPr>
                <w:noProof/>
                <w:webHidden/>
              </w:rPr>
              <w:fldChar w:fldCharType="begin"/>
            </w:r>
            <w:r w:rsidR="00B94D68">
              <w:rPr>
                <w:noProof/>
                <w:webHidden/>
              </w:rPr>
              <w:instrText xml:space="preserve"> PAGEREF _Toc440213262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sidR="002F0E3D">
              <w:rPr>
                <w:noProof/>
                <w:webHidden/>
              </w:rPr>
              <w:fldChar w:fldCharType="begin"/>
            </w:r>
            <w:r w:rsidR="00B94D68">
              <w:rPr>
                <w:noProof/>
                <w:webHidden/>
              </w:rPr>
              <w:instrText xml:space="preserve"> PAGEREF _Toc440213263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sidR="002F0E3D">
              <w:rPr>
                <w:noProof/>
                <w:webHidden/>
              </w:rPr>
              <w:fldChar w:fldCharType="begin"/>
            </w:r>
            <w:r w:rsidR="00B94D68">
              <w:rPr>
                <w:noProof/>
                <w:webHidden/>
              </w:rPr>
              <w:instrText xml:space="preserve"> PAGEREF _Toc440213264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sidR="002F0E3D">
              <w:rPr>
                <w:noProof/>
                <w:webHidden/>
              </w:rPr>
              <w:fldChar w:fldCharType="begin"/>
            </w:r>
            <w:r w:rsidR="00B94D68">
              <w:rPr>
                <w:noProof/>
                <w:webHidden/>
              </w:rPr>
              <w:instrText xml:space="preserve"> PAGEREF _Toc440213265 \h </w:instrText>
            </w:r>
            <w:r w:rsidR="002F0E3D">
              <w:rPr>
                <w:noProof/>
                <w:webHidden/>
              </w:rPr>
            </w:r>
            <w:r w:rsidR="002F0E3D">
              <w:rPr>
                <w:noProof/>
                <w:webHidden/>
              </w:rPr>
              <w:fldChar w:fldCharType="separate"/>
            </w:r>
            <w:r w:rsidR="00B94D68">
              <w:rPr>
                <w:noProof/>
                <w:webHidden/>
              </w:rPr>
              <w:t>10</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sidR="002F0E3D">
              <w:rPr>
                <w:noProof/>
                <w:webHidden/>
              </w:rPr>
              <w:fldChar w:fldCharType="begin"/>
            </w:r>
            <w:r w:rsidR="00B94D68">
              <w:rPr>
                <w:noProof/>
                <w:webHidden/>
              </w:rPr>
              <w:instrText xml:space="preserve"> PAGEREF _Toc440213266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E77C20">
          <w:pPr>
            <w:pStyle w:val="Verzeichnis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sidR="002F0E3D">
              <w:rPr>
                <w:noProof/>
                <w:webHidden/>
              </w:rPr>
              <w:fldChar w:fldCharType="begin"/>
            </w:r>
            <w:r w:rsidR="00B94D68">
              <w:rPr>
                <w:noProof/>
                <w:webHidden/>
              </w:rPr>
              <w:instrText xml:space="preserve"> PAGEREF _Toc440213267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E77C20">
          <w:pPr>
            <w:pStyle w:val="Verzeichnis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sidR="002F0E3D">
              <w:rPr>
                <w:noProof/>
                <w:webHidden/>
              </w:rPr>
              <w:fldChar w:fldCharType="begin"/>
            </w:r>
            <w:r w:rsidR="00B94D68">
              <w:rPr>
                <w:noProof/>
                <w:webHidden/>
              </w:rPr>
              <w:instrText xml:space="preserve"> PAGEREF _Toc440213268 \h </w:instrText>
            </w:r>
            <w:r w:rsidR="002F0E3D">
              <w:rPr>
                <w:noProof/>
                <w:webHidden/>
              </w:rPr>
            </w:r>
            <w:r w:rsidR="002F0E3D">
              <w:rPr>
                <w:noProof/>
                <w:webHidden/>
              </w:rPr>
              <w:fldChar w:fldCharType="separate"/>
            </w:r>
            <w:r w:rsidR="00B94D68">
              <w:rPr>
                <w:noProof/>
                <w:webHidden/>
              </w:rPr>
              <w:t>13</w:t>
            </w:r>
            <w:r w:rsidR="002F0E3D">
              <w:rPr>
                <w:noProof/>
                <w:webHidden/>
              </w:rPr>
              <w:fldChar w:fldCharType="end"/>
            </w:r>
          </w:hyperlink>
        </w:p>
        <w:p w:rsidR="00B94D68" w:rsidRDefault="00E77C20">
          <w:pPr>
            <w:pStyle w:val="Verzeichnis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sidR="002F0E3D">
              <w:rPr>
                <w:noProof/>
                <w:webHidden/>
              </w:rPr>
              <w:fldChar w:fldCharType="begin"/>
            </w:r>
            <w:r w:rsidR="00B94D68">
              <w:rPr>
                <w:noProof/>
                <w:webHidden/>
              </w:rPr>
              <w:instrText xml:space="preserve"> PAGEREF _Toc440213269 \h </w:instrText>
            </w:r>
            <w:r w:rsidR="002F0E3D">
              <w:rPr>
                <w:noProof/>
                <w:webHidden/>
              </w:rPr>
            </w:r>
            <w:r w:rsidR="002F0E3D">
              <w:rPr>
                <w:noProof/>
                <w:webHidden/>
              </w:rPr>
              <w:fldChar w:fldCharType="separate"/>
            </w:r>
            <w:r w:rsidR="00B94D68">
              <w:rPr>
                <w:noProof/>
                <w:webHidden/>
              </w:rPr>
              <w:t>15</w:t>
            </w:r>
            <w:r w:rsidR="002F0E3D">
              <w:rPr>
                <w:noProof/>
                <w:webHidden/>
              </w:rPr>
              <w:fldChar w:fldCharType="end"/>
            </w:r>
          </w:hyperlink>
        </w:p>
        <w:p w:rsidR="00B94D68" w:rsidRDefault="00E77C20">
          <w:pPr>
            <w:pStyle w:val="Verzeichnis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sidR="002F0E3D">
              <w:rPr>
                <w:noProof/>
                <w:webHidden/>
              </w:rPr>
              <w:fldChar w:fldCharType="begin"/>
            </w:r>
            <w:r w:rsidR="00B94D68">
              <w:rPr>
                <w:noProof/>
                <w:webHidden/>
              </w:rPr>
              <w:instrText xml:space="preserve"> PAGEREF _Toc440213270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sidR="002F0E3D">
              <w:rPr>
                <w:noProof/>
                <w:webHidden/>
              </w:rPr>
              <w:fldChar w:fldCharType="begin"/>
            </w:r>
            <w:r w:rsidR="00B94D68">
              <w:rPr>
                <w:noProof/>
                <w:webHidden/>
              </w:rPr>
              <w:instrText xml:space="preserve"> PAGEREF _Toc440213271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E77C20">
          <w:pPr>
            <w:pStyle w:val="Verzeichnis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sidR="002F0E3D">
              <w:rPr>
                <w:noProof/>
                <w:webHidden/>
              </w:rPr>
              <w:fldChar w:fldCharType="begin"/>
            </w:r>
            <w:r w:rsidR="00B94D68">
              <w:rPr>
                <w:noProof/>
                <w:webHidden/>
              </w:rPr>
              <w:instrText xml:space="preserve"> PAGEREF _Toc440213272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E77C20">
          <w:pPr>
            <w:pStyle w:val="Verzeichnis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sidR="002F0E3D">
              <w:rPr>
                <w:noProof/>
                <w:webHidden/>
              </w:rPr>
              <w:fldChar w:fldCharType="begin"/>
            </w:r>
            <w:r w:rsidR="00B94D68">
              <w:rPr>
                <w:noProof/>
                <w:webHidden/>
              </w:rPr>
              <w:instrText xml:space="preserve"> PAGEREF _Toc440213273 \h </w:instrText>
            </w:r>
            <w:r w:rsidR="002F0E3D">
              <w:rPr>
                <w:noProof/>
                <w:webHidden/>
              </w:rPr>
            </w:r>
            <w:r w:rsidR="002F0E3D">
              <w:rPr>
                <w:noProof/>
                <w:webHidden/>
              </w:rPr>
              <w:fldChar w:fldCharType="separate"/>
            </w:r>
            <w:r w:rsidR="00B94D68">
              <w:rPr>
                <w:noProof/>
                <w:webHidden/>
              </w:rPr>
              <w:t>22</w:t>
            </w:r>
            <w:r w:rsidR="002F0E3D">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berschrift1"/>
      </w:pPr>
      <w:bookmarkStart w:id="0" w:name="_Toc440213253"/>
      <w:r w:rsidRPr="00EA7F05">
        <w:lastRenderedPageBreak/>
        <w:t>Introduction</w:t>
      </w:r>
      <w:bookmarkEnd w:id="0"/>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preprocessing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preprocessing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rsidR="00C47F3F" w:rsidRPr="005552C9" w:rsidRDefault="00C47F3F" w:rsidP="00EA7F05">
      <w:pPr>
        <w:jc w:val="both"/>
        <w:rPr>
          <w:rFonts w:ascii="Times New Roman" w:hAnsi="Times New Roman" w:cs="Times New Roman"/>
          <w:lang w:val="en-GB"/>
        </w:rPr>
      </w:pPr>
    </w:p>
    <w:p w:rsidR="00E85A7F" w:rsidRPr="00EA7F05" w:rsidRDefault="003436A1" w:rsidP="00C744AB">
      <w:pPr>
        <w:pStyle w:val="berschrift1"/>
      </w:pPr>
      <w:bookmarkStart w:id="1" w:name="_Toc440213254"/>
      <w:r w:rsidRPr="00EA7F05">
        <w:lastRenderedPageBreak/>
        <w:t>P</w:t>
      </w:r>
      <w:r w:rsidR="0078556A">
        <w:t>re</w:t>
      </w:r>
      <w:r w:rsidRPr="00EA7F05">
        <w:t>processing</w:t>
      </w:r>
      <w:bookmarkEnd w:id="1"/>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r w:rsidR="002E19D8" w:rsidRPr="00EA7F05">
        <w:rPr>
          <w:rFonts w:ascii="Times New Roman" w:hAnsi="Times New Roman" w:cs="Times New Roman"/>
          <w:lang w:val="en-AU"/>
        </w:rPr>
        <w:t>uncover the underl</w:t>
      </w:r>
      <w:r w:rsidR="00E77C20">
        <w:rPr>
          <w:rFonts w:ascii="Times New Roman" w:hAnsi="Times New Roman" w:cs="Times New Roman"/>
          <w:lang w:val="en-AU"/>
        </w:rPr>
        <w:t>y</w:t>
      </w:r>
      <w:r w:rsidR="002E19D8" w:rsidRPr="00EA7F05">
        <w:rPr>
          <w:rFonts w:ascii="Times New Roman" w:hAnsi="Times New Roman" w:cs="Times New Roman"/>
          <w:lang w:val="en-AU"/>
        </w:rPr>
        <w:t xml:space="preserve">ing data structure and to understand the given variables. </w:t>
      </w:r>
    </w:p>
    <w:p w:rsidR="00755404" w:rsidRDefault="00571045" w:rsidP="008B608A">
      <w:pPr>
        <w:pStyle w:val="berschrift2"/>
      </w:pPr>
      <w:bookmarkStart w:id="2" w:name="_Toc440213255"/>
      <w:bookmarkStart w:id="3" w:name="_Ref440375617"/>
      <w:r w:rsidRPr="0082119F">
        <w:rPr>
          <w:lang w:val="en-US"/>
        </w:rPr>
        <w:t>Explorative</w:t>
      </w:r>
      <w:r>
        <w:t xml:space="preserve"> Data </w:t>
      </w:r>
      <w:r w:rsidRPr="008B608A">
        <w:t>Analysis</w:t>
      </w:r>
      <w:bookmarkEnd w:id="2"/>
      <w:bookmarkEnd w:id="3"/>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E77C20">
        <w:rPr>
          <w:rFonts w:ascii="Times New Roman" w:hAnsi="Times New Roman" w:cs="Times New Roman"/>
          <w:lang w:val="en-AU"/>
        </w:rPr>
        <w:t>distribution of</w:t>
      </w:r>
      <w:r w:rsidR="00AB3440" w:rsidRPr="004E3C45">
        <w:rPr>
          <w:rFonts w:ascii="Times New Roman" w:hAnsi="Times New Roman" w:cs="Times New Roman"/>
          <w:lang w:val="en-AU"/>
        </w:rPr>
        <w:t xml:space="preserve"> </w:t>
      </w:r>
      <w:r w:rsidR="00E77C20">
        <w:rPr>
          <w:rFonts w:ascii="Times New Roman" w:hAnsi="Times New Roman" w:cs="Times New Roman"/>
          <w:lang w:val="en-AU"/>
        </w:rPr>
        <w:t>the classes of t</w:t>
      </w:r>
      <w:r w:rsidR="00AB3440" w:rsidRPr="004E3C45">
        <w:rPr>
          <w:rFonts w:ascii="Times New Roman" w:hAnsi="Times New Roman" w:cs="Times New Roman"/>
          <w:lang w:val="en-AU"/>
        </w:rPr>
        <w:t>he variable „churn“: good – 25219 times (50,4%),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w:t>
      </w:r>
      <w:r w:rsidR="00E77C20">
        <w:rPr>
          <w:rFonts w:ascii="Times New Roman" w:hAnsi="Times New Roman" w:cs="Times New Roman"/>
          <w:lang w:val="en-AU"/>
        </w:rPr>
        <w:t>t</w:t>
      </w:r>
      <w:r w:rsidR="002E19D8" w:rsidRPr="004E3C45">
        <w:rPr>
          <w:rFonts w:ascii="Times New Roman" w:hAnsi="Times New Roman" w:cs="Times New Roman"/>
          <w:lang w:val="en-AU"/>
        </w:rPr>
        <w:t xml:space="preserve"> iteration:</w:t>
      </w:r>
    </w:p>
    <w:p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E77C20">
        <w:rPr>
          <w:rFonts w:ascii="Times New Roman" w:hAnsi="Times New Roman" w:cs="Times New Roman"/>
          <w:lang w:val="en-AU"/>
        </w:rPr>
        <w:t>l</w:t>
      </w:r>
      <w:r w:rsidR="005C779B" w:rsidRPr="004E3C45">
        <w:rPr>
          <w:rFonts w:ascii="Times New Roman" w:hAnsi="Times New Roman" w:cs="Times New Roman"/>
          <w:lang w:val="en-AU"/>
        </w:rPr>
        <w:t>ots</w:t>
      </w:r>
    </w:p>
    <w:p w:rsidR="00F53A0E" w:rsidRPr="004E3C45" w:rsidRDefault="00280066"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berschrift3"/>
        <w:rPr>
          <w:lang w:val="en-AU"/>
        </w:rPr>
      </w:pPr>
      <w:bookmarkStart w:id="4" w:name="_Toc440213256"/>
      <w:r>
        <w:rPr>
          <w:lang w:val="en-AU"/>
        </w:rPr>
        <w:t>H</w:t>
      </w:r>
      <w:r w:rsidR="0065292B">
        <w:rPr>
          <w:lang w:val="en-AU"/>
        </w:rPr>
        <w:t>istogram of numerical variables</w:t>
      </w:r>
      <w:bookmarkEnd w:id="4"/>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(!only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14:anchorId="181D68B4" wp14:editId="3B46740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78556A" w:rsidP="00AB0620">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Beschriftung"/>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14:anchorId="18DE9BBF" wp14:editId="2F09A862">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78556A" w:rsidP="00C81AF7">
      <w:pPr>
        <w:pStyle w:val="Beschriftung"/>
        <w:rPr>
          <w:rFonts w:ascii="Times New Roman" w:hAnsi="Times New Roman" w:cs="Times New Roman"/>
          <w:b w:val="0"/>
          <w:color w:val="000000" w:themeColor="text1"/>
          <w:sz w:val="24"/>
          <w:lang w:val="en-US"/>
        </w:rPr>
      </w:pPr>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w:t>
      </w:r>
      <w:r w:rsidR="00E77C20">
        <w:rPr>
          <w:rFonts w:ascii="Times New Roman" w:hAnsi="Times New Roman" w:cs="Times New Roman"/>
          <w:lang w:val="en-AU"/>
        </w:rPr>
        <w:t>0</w:t>
      </w:r>
      <w:r w:rsidRPr="004E3C45">
        <w:rPr>
          <w:rFonts w:ascii="Times New Roman" w:hAnsi="Times New Roman" w:cs="Times New Roman"/>
          <w:lang w:val="en-AU"/>
        </w:rPr>
        <w:t>” appeared to be a standard value for these variables. A</w:t>
      </w:r>
      <w:r w:rsidR="00E77C20">
        <w:rPr>
          <w:rFonts w:ascii="Times New Roman" w:hAnsi="Times New Roman" w:cs="Times New Roman"/>
          <w:lang w:val="en-AU"/>
        </w:rPr>
        <w:t>s</w:t>
      </w:r>
      <w:r w:rsidRPr="004E3C45">
        <w:rPr>
          <w:rFonts w:ascii="Times New Roman" w:hAnsi="Times New Roman" w:cs="Times New Roman"/>
          <w:lang w:val="en-AU"/>
        </w:rPr>
        <w:t xml:space="preserve"> standard value,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w:t>
      </w:r>
      <w:r w:rsidR="00E77C20">
        <w:rPr>
          <w:rFonts w:ascii="Times New Roman" w:hAnsi="Times New Roman" w:cs="Times New Roman"/>
          <w:lang w:val="en-AU"/>
        </w:rPr>
        <w:t>re between 40 and 45 years old.</w:t>
      </w:r>
      <w:r w:rsidRPr="004E3C45">
        <w:rPr>
          <w:rFonts w:ascii="Times New Roman" w:hAnsi="Times New Roman" w:cs="Times New Roman"/>
          <w:lang w:val="en-AU"/>
        </w:rPr>
        <w:t xml:space="preserve">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We took a look on the histograms of several variables in order to find the possible outliers. Such, the Figure … shows the distribution of the variable “adjrev”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14:anchorId="208D81B5" wp14:editId="6FB5C8E1">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78556A" w:rsidP="004E3C45">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14:anchorId="2BE84E8F" wp14:editId="0A1A904E">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14:anchorId="381EB756" wp14:editId="0D6C1E29">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78556A" w:rsidP="004E3C45">
      <w:pPr>
        <w:pStyle w:val="Beschriftung"/>
        <w:rPr>
          <w:rFonts w:ascii="Times New Roman" w:hAnsi="Times New Roman" w:cs="Times New Roman"/>
          <w:b w:val="0"/>
          <w:color w:val="000000" w:themeColor="text1"/>
          <w:sz w:val="24"/>
          <w:szCs w:val="24"/>
          <w:lang w:val="en-AU"/>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Billing ad</w:t>
      </w:r>
      <w:r w:rsidR="00E77C20">
        <w:rPr>
          <w:rFonts w:ascii="Times New Roman" w:hAnsi="Times New Roman" w:cs="Times New Roman"/>
          <w:b w:val="0"/>
          <w:color w:val="000000" w:themeColor="text1"/>
          <w:sz w:val="24"/>
          <w:szCs w:val="24"/>
          <w:lang w:val="en-US"/>
        </w:rPr>
        <w:t>j</w:t>
      </w:r>
      <w:r w:rsidR="004E3C45" w:rsidRPr="004E3C45">
        <w:rPr>
          <w:rFonts w:ascii="Times New Roman" w:hAnsi="Times New Roman" w:cs="Times New Roman"/>
          <w:b w:val="0"/>
          <w:color w:val="000000" w:themeColor="text1"/>
          <w:sz w:val="24"/>
          <w:szCs w:val="24"/>
          <w:lang w:val="en-US"/>
        </w:rPr>
        <w:t>usted total revenue over the life of the customer</w:t>
      </w:r>
    </w:p>
    <w:p w:rsidR="00791420" w:rsidRPr="00162639" w:rsidRDefault="00C06155" w:rsidP="00791420">
      <w:pPr>
        <w:pStyle w:val="berschrift3"/>
        <w:rPr>
          <w:lang w:val="en-AU"/>
        </w:rPr>
      </w:pPr>
      <w:bookmarkStart w:id="5" w:name="_Toc440213257"/>
      <w:r>
        <w:rPr>
          <w:lang w:val="en-AU"/>
        </w:rPr>
        <w:t>Box-plotting the data</w:t>
      </w:r>
      <w:bookmarkEnd w:id="5"/>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“afjrev”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14:anchorId="07CDBC0D" wp14:editId="7AB3F830">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rPr>
        <w:t>Figure</w:t>
      </w:r>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Boxplot, billing adjusted</w:t>
      </w:r>
    </w:p>
    <w:p w:rsidR="00F53A0E" w:rsidRPr="00162639" w:rsidRDefault="00F53A0E" w:rsidP="00F53A0E">
      <w:pPr>
        <w:pStyle w:val="berschrift3"/>
        <w:rPr>
          <w:lang w:val="en-AU"/>
        </w:rPr>
      </w:pPr>
      <w:bookmarkStart w:id="6" w:name="_Toc440213258"/>
      <w:r>
        <w:rPr>
          <w:lang w:val="en-AU"/>
        </w:rPr>
        <w:t>Scatterplots</w:t>
      </w:r>
      <w:bookmarkEnd w:id="6"/>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 xml:space="preserve">In order to </w:t>
      </w:r>
      <w:r w:rsidR="00E77C20">
        <w:rPr>
          <w:rFonts w:ascii="Times New Roman" w:hAnsi="Times New Roman" w:cs="Times New Roman"/>
          <w:lang w:val="en-AU"/>
        </w:rPr>
        <w:t>get</w:t>
      </w:r>
      <w:r w:rsidRPr="000B6FAF">
        <w:rPr>
          <w:rFonts w:ascii="Times New Roman" w:hAnsi="Times New Roman" w:cs="Times New Roman"/>
          <w:lang w:val="en-AU"/>
        </w:rPr>
        <w:t xml:space="preserv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E77C20">
        <w:rPr>
          <w:rFonts w:ascii="Times New Roman" w:hAnsi="Times New Roman" w:cs="Times New Roman"/>
          <w:lang w:val="en-AU"/>
        </w:rPr>
        <w:t>Moreover s</w:t>
      </w:r>
      <w:r w:rsidR="00445209" w:rsidRPr="000B6FAF">
        <w:rPr>
          <w:rFonts w:ascii="Times New Roman" w:hAnsi="Times New Roman" w:cs="Times New Roman"/>
          <w:lang w:val="en-AU"/>
        </w:rPr>
        <w:t>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 xml:space="preserve">esented scatterplot matrix for example can be seen, that the total revenue (totrev) tends to grow with the growing mean total monthly recurring charge (totmrc_Mean).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berschrift3"/>
        <w:rPr>
          <w:lang w:val="en-AU"/>
        </w:rPr>
      </w:pPr>
      <w:bookmarkStart w:id="7" w:name="_Toc440213259"/>
      <w:r>
        <w:rPr>
          <w:lang w:val="en-AU"/>
        </w:rPr>
        <w:t>Descriptive numerical summaries</w:t>
      </w:r>
      <w:bookmarkEnd w:id="7"/>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In general, the numerical summary appeared to be a good identifier for the detection of variables with outliers. Th</w:t>
      </w:r>
      <w:r w:rsidR="00E77C20">
        <w:rPr>
          <w:rFonts w:ascii="Times New Roman" w:hAnsi="Times New Roman" w:cs="Times New Roman"/>
          <w:lang w:val="en-AU"/>
        </w:rPr>
        <w:t>us, for example, variables whose</w:t>
      </w:r>
      <w:r w:rsidRPr="000B6FAF">
        <w:rPr>
          <w:rFonts w:ascii="Times New Roman" w:hAnsi="Times New Roman" w:cs="Times New Roman"/>
          <w:lang w:val="en-AU"/>
        </w:rPr>
        <w:t xml:space="preserve"> mean/average deviation appeared to be </w:t>
      </w:r>
      <w:r w:rsidR="00E77C20">
        <w:rPr>
          <w:rFonts w:ascii="Times New Roman" w:hAnsi="Times New Roman" w:cs="Times New Roman"/>
          <w:lang w:val="en-AU"/>
        </w:rPr>
        <w:t>large</w:t>
      </w:r>
      <w:r w:rsidRPr="000B6FAF">
        <w:rPr>
          <w:rFonts w:ascii="Times New Roman" w:hAnsi="Times New Roman" w:cs="Times New Roman"/>
          <w:lang w:val="en-AU"/>
        </w:rPr>
        <w:t xml:space="preserve">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14:anchorId="654555DA" wp14:editId="2FFB7552">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78556A" w:rsidP="000B6FAF">
      <w:pPr>
        <w:pStyle w:val="Beschriftung"/>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Figure</w:t>
      </w:r>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rsidR="006B46F1" w:rsidRDefault="006B46F1" w:rsidP="006B46F1">
      <w:pPr>
        <w:pStyle w:val="berschrift3"/>
        <w:rPr>
          <w:lang w:val="en-AU"/>
        </w:rPr>
      </w:pPr>
      <w:bookmarkStart w:id="8" w:name="_Toc440213260"/>
      <w:r>
        <w:rPr>
          <w:lang w:val="en-AU"/>
        </w:rPr>
        <w:t>Correlation</w:t>
      </w:r>
      <w:bookmarkEnd w:id="8"/>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 xml:space="preserve">en the variables </w:t>
      </w:r>
      <w:r w:rsidR="00E77C20">
        <w:rPr>
          <w:rFonts w:ascii="Times New Roman" w:hAnsi="Times New Roman" w:cs="Times New Roman"/>
          <w:lang w:val="en-AU"/>
        </w:rPr>
        <w:t>of th</w:t>
      </w:r>
      <w:r w:rsidR="0082119F" w:rsidRPr="00A73AA1">
        <w:rPr>
          <w:rFonts w:ascii="Times New Roman" w:hAnsi="Times New Roman" w:cs="Times New Roman"/>
          <w:lang w:val="en-AU"/>
        </w:rPr>
        <w:t>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t is presented in the Figure 7</w:t>
      </w:r>
      <w:r w:rsidRPr="00A73AA1">
        <w:rPr>
          <w:rFonts w:ascii="Times New Roman" w:hAnsi="Times New Roman" w:cs="Times New Roman"/>
          <w:lang w:val="en-AU"/>
        </w:rPr>
        <w:t xml:space="preserve"> .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14:anchorId="5CD09E8F" wp14:editId="4A5FB0A3">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78556A" w:rsidP="00E105C2">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berschrift1"/>
        <w:rPr>
          <w:lang w:val="en-AU"/>
        </w:rPr>
      </w:pPr>
      <w:bookmarkStart w:id="9" w:name="_Toc440213261"/>
      <w:r>
        <w:rPr>
          <w:lang w:val="en-AU"/>
        </w:rPr>
        <w:lastRenderedPageBreak/>
        <w:t>First Iteration</w:t>
      </w:r>
      <w:bookmarkEnd w:id="9"/>
    </w:p>
    <w:p w:rsidR="00C744AB" w:rsidRDefault="00C744AB" w:rsidP="00C744AB">
      <w:pPr>
        <w:rPr>
          <w:lang w:val="en-AU"/>
        </w:rPr>
      </w:pPr>
    </w:p>
    <w:p w:rsidR="00C744AB" w:rsidRPr="00C744AB" w:rsidRDefault="00C744AB" w:rsidP="00C744AB">
      <w:pPr>
        <w:pStyle w:val="berschrift2"/>
      </w:pPr>
      <w:r>
        <w:t>Preprocessing: Data Cleaning</w:t>
      </w:r>
    </w:p>
    <w:p w:rsidR="00E31753" w:rsidRDefault="00E31753" w:rsidP="00E31753">
      <w:pPr>
        <w:rPr>
          <w:b/>
          <w:lang w:val="en-AU"/>
        </w:rPr>
      </w:pPr>
    </w:p>
    <w:p w:rsidR="00E31753" w:rsidRPr="00E31753" w:rsidRDefault="00A73AA1" w:rsidP="00C744AB">
      <w:pPr>
        <w:pStyle w:val="berschrift3"/>
      </w:pPr>
      <w:bookmarkStart w:id="10" w:name="_Toc440213262"/>
      <w:r>
        <w:t>Missing Value Handling</w:t>
      </w:r>
      <w:bookmarkEnd w:id="10"/>
    </w:p>
    <w:p w:rsidR="00E31753" w:rsidRPr="00A73AA1" w:rsidRDefault="00E31753" w:rsidP="00A73AA1">
      <w:pPr>
        <w:jc w:val="both"/>
        <w:rPr>
          <w:rFonts w:ascii="Times New Roman" w:hAnsi="Times New Roman" w:cs="Times New Roman"/>
          <w:b/>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rsidR="0037160E" w:rsidRDefault="0037160E" w:rsidP="0037160E">
      <w:pPr>
        <w:jc w:val="both"/>
        <w:rPr>
          <w:rFonts w:ascii="Times New Roman" w:hAnsi="Times New Roman" w:cs="Times New Roman"/>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rsidR="0037160E" w:rsidRPr="0037160E" w:rsidRDefault="0037160E" w:rsidP="0037160E">
      <w:pPr>
        <w:jc w:val="both"/>
        <w:rPr>
          <w:rFonts w:ascii="Times New Roman" w:hAnsi="Times New Roman" w:cs="Times New Roman"/>
          <w:lang w:val="en-AU"/>
        </w:rPr>
      </w:pPr>
    </w:p>
    <w:p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r w:rsidRPr="0037160E">
        <w:rPr>
          <w:rFonts w:ascii="Times New Roman" w:hAnsi="Times New Roman" w:cs="Times New Roman"/>
          <w:i/>
          <w:lang w:val="en-AU"/>
        </w:rPr>
        <w:t>Hmisc</w:t>
      </w:r>
      <w:r w:rsidRPr="0037160E">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rsidR="00A73AA1" w:rsidRPr="0037160E" w:rsidRDefault="00A73AA1" w:rsidP="00A73AA1">
      <w:pPr>
        <w:jc w:val="both"/>
        <w:rPr>
          <w:rFonts w:ascii="Times New Roman" w:hAnsi="Times New Roman" w:cs="Times New Roman"/>
          <w:lang w:val="en-AU"/>
        </w:rPr>
      </w:pPr>
    </w:p>
    <w:p w:rsidR="00E31753" w:rsidRPr="006D198C" w:rsidRDefault="00E31753" w:rsidP="00C744AB">
      <w:pPr>
        <w:pStyle w:val="berschrift3"/>
      </w:pPr>
      <w:bookmarkStart w:id="11" w:name="_Toc440213263"/>
      <w:bookmarkStart w:id="12" w:name="_Ref440375591"/>
      <w:r w:rsidRPr="006D198C">
        <w:t>Outlier Detection and Handling</w:t>
      </w:r>
      <w:bookmarkEnd w:id="11"/>
      <w:bookmarkEnd w:id="12"/>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An outlier is a value that is significantly outside the range of the other values. While the explorative data analysis has show</w:t>
      </w:r>
      <w:r w:rsidR="00E77C20">
        <w:rPr>
          <w:rFonts w:ascii="Times New Roman" w:hAnsi="Times New Roman" w:cs="Times New Roman"/>
          <w:lang w:val="en-AU"/>
        </w:rPr>
        <w:t>n</w:t>
      </w:r>
      <w:r w:rsidRPr="00A73AA1">
        <w:rPr>
          <w:rFonts w:ascii="Times New Roman" w:hAnsi="Times New Roman" w:cs="Times New Roman"/>
          <w:lang w:val="en-AU"/>
        </w:rPr>
        <w:t xml:space="preserve">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78556A">
      <w:pPr>
        <w:pStyle w:val="berschrift4"/>
      </w:pPr>
      <w:bookmarkStart w:id="13" w:name="_Toc440213264"/>
      <w:r w:rsidRPr="006D198C">
        <w:t>Boxplot method</w:t>
      </w:r>
      <w:bookmarkEnd w:id="13"/>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w:t>
      </w:r>
      <w:r w:rsidR="00E77C20">
        <w:rPr>
          <w:rFonts w:ascii="Times New Roman" w:hAnsi="Times New Roman" w:cs="Times New Roman"/>
          <w:lang w:val="en-AU"/>
        </w:rPr>
        <w:t>g the factor of 1.</w:t>
      </w:r>
      <w:r w:rsidRPr="00A73AA1">
        <w:rPr>
          <w:rFonts w:ascii="Times New Roman" w:hAnsi="Times New Roman" w:cs="Times New Roman"/>
          <w:lang w:val="en-AU"/>
        </w:rPr>
        <w:t>5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t>
      </w:r>
      <w:r w:rsidRPr="00A73AA1">
        <w:rPr>
          <w:rFonts w:ascii="Times New Roman" w:hAnsi="Times New Roman" w:cs="Times New Roman"/>
          <w:lang w:val="en-AU"/>
        </w:rPr>
        <w:lastRenderedPageBreak/>
        <w:t xml:space="preserve">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“rev_Mean” (mean monthly revenue). On its left-hand side the figure shows a boxplot of the variable “rev_Mean” before the outlier handling, and a boxplot of the same variable after the outlier handling on its right-hand side (cf. Buttler, n.d., pp. 7f)</w:t>
      </w:r>
      <w:r w:rsidRPr="00A73AA1">
        <w:rPr>
          <w:rFonts w:ascii="Times New Roman" w:eastAsia="Times New Roman" w:hAnsi="Times New Roman" w:cs="Times New Roman"/>
          <w:lang w:val="en-US"/>
        </w:rPr>
        <w:t>.</w:t>
      </w:r>
    </w:p>
    <w:p w:rsidR="005D55EB" w:rsidRDefault="00E31753" w:rsidP="005D55EB">
      <w:pPr>
        <w:keepNext/>
      </w:pPr>
      <w:r w:rsidRPr="00DE2B9B">
        <w:rPr>
          <w:noProof/>
        </w:rPr>
        <w:drawing>
          <wp:inline distT="0" distB="0" distL="0" distR="0" wp14:anchorId="54082B24" wp14:editId="586BDA52">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78556A" w:rsidP="005D55EB">
      <w:pPr>
        <w:pStyle w:val="Beschriftung"/>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„rev_Mean“</w:t>
      </w:r>
    </w:p>
    <w:p w:rsidR="00E31753" w:rsidRDefault="00E31753" w:rsidP="0078556A">
      <w:pPr>
        <w:pStyle w:val="berschrift4"/>
      </w:pPr>
      <w:bookmarkStart w:id="14" w:name="_Toc440213265"/>
      <w:r>
        <w:t>Z-score method</w:t>
      </w:r>
      <w:bookmarkEnd w:id="14"/>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w:t>
      </w:r>
      <w:r w:rsidR="00E77C20">
        <w:rPr>
          <w:rFonts w:ascii="Times New Roman" w:hAnsi="Times New Roman" w:cs="Times New Roman"/>
          <w:lang w:val="en-AU"/>
        </w:rPr>
        <w:t>the</w:t>
      </w:r>
      <w:r w:rsidRPr="00A73AA1">
        <w:rPr>
          <w:rFonts w:ascii="Times New Roman" w:hAnsi="Times New Roman" w:cs="Times New Roman"/>
          <w:lang w:val="en-AU"/>
        </w:rPr>
        <w:t xml:space="preserve">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w:t>
      </w:r>
      <w:r w:rsidR="00E77C20">
        <w:rPr>
          <w:rFonts w:ascii="Times New Roman" w:hAnsi="Times New Roman" w:cs="Times New Roman"/>
          <w:lang w:val="en-AU"/>
        </w:rPr>
        <w:t xml:space="preserve"> to have the z-score higher than</w:t>
      </w:r>
      <w:r w:rsidRPr="00A73AA1">
        <w:rPr>
          <w:rFonts w:ascii="Times New Roman" w:hAnsi="Times New Roman" w:cs="Times New Roman"/>
          <w:lang w:val="en-AU"/>
        </w:rPr>
        <w:t xml:space="preserve"> 3 (o</w:t>
      </w:r>
      <w:r w:rsidR="00E77C20">
        <w:rPr>
          <w:rFonts w:ascii="Times New Roman" w:hAnsi="Times New Roman" w:cs="Times New Roman"/>
          <w:lang w:val="en-AU"/>
        </w:rPr>
        <w:t>r</w:t>
      </w:r>
      <w:r w:rsidRPr="00A73AA1">
        <w:rPr>
          <w:rFonts w:ascii="Times New Roman" w:hAnsi="Times New Roman" w:cs="Times New Roman"/>
          <w:lang w:val="en-AU"/>
        </w:rPr>
        <w:t xml:space="preserve"> lower than -3) was considered to be an outlier. Every outlier was th</w:t>
      </w:r>
      <w:r w:rsidR="00E77C20">
        <w:rPr>
          <w:rFonts w:ascii="Times New Roman" w:hAnsi="Times New Roman" w:cs="Times New Roman"/>
          <w:lang w:val="en-AU"/>
        </w:rPr>
        <w:t>e</w:t>
      </w:r>
      <w:r w:rsidRPr="00A73AA1">
        <w:rPr>
          <w:rFonts w:ascii="Times New Roman" w:hAnsi="Times New Roman" w:cs="Times New Roman"/>
          <w:lang w:val="en-AU"/>
        </w:rPr>
        <w:t>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r w:rsidRPr="00A73AA1">
        <w:rPr>
          <w:rFonts w:ascii="Times New Roman" w:eastAsia="Times New Roman" w:hAnsi="Times New Roman" w:cs="Times New Roman"/>
          <w:lang w:val="en-US"/>
        </w:rPr>
        <w:t>Lessmann,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“rev_Mean”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14:anchorId="3CA35840" wp14:editId="617D6EA2">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Beschriftung"/>
        <w:rPr>
          <w:lang w:val="en-US"/>
        </w:rPr>
      </w:pPr>
      <w:r w:rsidRPr="007E5439">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E5439">
        <w:rPr>
          <w:lang w:val="en-US"/>
        </w:rPr>
        <w:t>: Boxplots oft he variable „rev_Mean“ with range of 3 before(left) and after(rright) the outlier handling with z-score method</w:t>
      </w:r>
    </w:p>
    <w:p w:rsidR="002477A1" w:rsidRDefault="002477A1">
      <w:pPr>
        <w:rPr>
          <w:lang w:val="en-US"/>
        </w:rPr>
      </w:pPr>
      <w:r>
        <w:rPr>
          <w:lang w:val="en-US"/>
        </w:rPr>
        <w:br w:type="page"/>
      </w:r>
    </w:p>
    <w:p w:rsidR="002477A1" w:rsidRPr="00E77C20" w:rsidRDefault="0078556A" w:rsidP="00C744AB">
      <w:pPr>
        <w:pStyle w:val="berschrift2"/>
        <w:rPr>
          <w:rFonts w:cs="Times New Roman"/>
        </w:rPr>
      </w:pPr>
      <w:r w:rsidRPr="00E77C20">
        <w:rPr>
          <w:rFonts w:cs="Times New Roman"/>
        </w:rPr>
        <w:lastRenderedPageBreak/>
        <w:t>Transformation</w:t>
      </w:r>
    </w:p>
    <w:p w:rsidR="002477A1" w:rsidRPr="00E77C20" w:rsidRDefault="002477A1">
      <w:pPr>
        <w:rPr>
          <w:rFonts w:ascii="Times New Roman" w:hAnsi="Times New Roman" w:cs="Times New Roman"/>
          <w:lang w:val="en-US"/>
        </w:rPr>
      </w:pPr>
    </w:p>
    <w:p w:rsidR="002477A1" w:rsidRPr="00E77C20" w:rsidRDefault="002477A1" w:rsidP="00C744AB">
      <w:pPr>
        <w:pStyle w:val="berschrift3"/>
        <w:rPr>
          <w:rFonts w:cs="Times New Roman"/>
          <w:lang w:val="en-US"/>
        </w:rPr>
      </w:pPr>
      <w:bookmarkStart w:id="15" w:name="_Toc440213266"/>
      <w:r w:rsidRPr="00E77C20">
        <w:rPr>
          <w:rFonts w:cs="Times New Roman"/>
          <w:lang w:val="en-US"/>
        </w:rPr>
        <w:t>Data reduction: Deletion of highly correlated data</w:t>
      </w:r>
      <w:bookmarkEnd w:id="15"/>
    </w:p>
    <w:p w:rsidR="002477A1" w:rsidRPr="00E77C20" w:rsidRDefault="002477A1" w:rsidP="002477A1">
      <w:pPr>
        <w:rPr>
          <w:rFonts w:ascii="Times New Roman" w:hAnsi="Times New Roman" w:cs="Times New Roman"/>
          <w:lang w:val="en-AU"/>
        </w:rPr>
      </w:pPr>
    </w:p>
    <w:p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p>
    <w:p w:rsidR="002477A1" w:rsidRPr="00E77C20" w:rsidRDefault="002477A1" w:rsidP="002477A1">
      <w:pPr>
        <w:rPr>
          <w:rFonts w:ascii="Times New Roman" w:hAnsi="Times New Roman" w:cs="Times New Roman"/>
          <w:lang w:val="en-AU"/>
        </w:rPr>
      </w:pPr>
    </w:p>
    <w:p w:rsidR="002477A1" w:rsidRPr="00E77C20" w:rsidRDefault="002477A1" w:rsidP="002477A1">
      <w:pPr>
        <w:rPr>
          <w:rFonts w:ascii="Times New Roman" w:hAnsi="Times New Roman" w:cs="Times New Roman"/>
          <w:lang w:val="en-AU"/>
        </w:rPr>
      </w:pPr>
      <w:r w:rsidRPr="00E77C20">
        <w:rPr>
          <w:rFonts w:ascii="Times New Roman" w:hAnsi="Times New Roman" w:cs="Times New Roman"/>
          <w:lang w:val="en-AU"/>
        </w:rPr>
        <w:t>Using the “caret” package we first</w:t>
      </w:r>
      <w:r w:rsidR="00E77C20">
        <w:rPr>
          <w:rFonts w:ascii="Times New Roman" w:hAnsi="Times New Roman" w:cs="Times New Roman"/>
          <w:lang w:val="en-AU"/>
        </w:rPr>
        <w:t>ly</w:t>
      </w:r>
      <w:r w:rsidRPr="00E77C20">
        <w:rPr>
          <w:rFonts w:ascii="Times New Roman" w:hAnsi="Times New Roman" w:cs="Times New Roman"/>
          <w:lang w:val="en-AU"/>
        </w:rPr>
        <w:t xml:space="preserve"> calculated the correlation matrix (function </w:t>
      </w:r>
      <w:r w:rsidRPr="00E77C20">
        <w:rPr>
          <w:rFonts w:ascii="Times New Roman" w:eastAsia="Times New Roman" w:hAnsi="Times New Roman" w:cs="Times New Roman"/>
          <w:bdr w:val="none" w:sz="0" w:space="0" w:color="auto" w:frame="1"/>
          <w:shd w:val="clear" w:color="auto" w:fill="FDFDFD"/>
          <w:lang w:val="en-AU"/>
        </w:rPr>
        <w:t>“cor”</w:t>
      </w:r>
      <w:r w:rsidRPr="00E77C20">
        <w:rPr>
          <w:rFonts w:ascii="Times New Roman" w:hAnsi="Times New Roman" w:cs="Times New Roman"/>
          <w:lang w:val="en-AU"/>
        </w:rPr>
        <w:t>)</w:t>
      </w:r>
      <w:r w:rsidRPr="00E77C20">
        <w:rPr>
          <w:rFonts w:ascii="Times New Roman" w:eastAsia="Times New Roman" w:hAnsi="Times New Roman" w:cs="Times New Roman"/>
          <w:bdr w:val="none" w:sz="0" w:space="0" w:color="auto" w:frame="1"/>
          <w:shd w:val="clear" w:color="auto" w:fill="FDFDFD"/>
          <w:lang w:val="en-AU"/>
        </w:rPr>
        <w:t>.</w:t>
      </w:r>
      <w:r w:rsidRPr="00E77C20">
        <w:rPr>
          <w:rFonts w:ascii="Times New Roman" w:hAnsi="Times New Roman" w:cs="Times New Roman"/>
          <w:lang w:val="en-AU"/>
        </w:rPr>
        <w:t xml:space="preserve"> The correlation matrix is a square matrix with the correlation factors for every combination of two variables.  The visualization of the correlation matrix (corplot) is presented in the Figure … of the section exploratory data analysis.</w:t>
      </w:r>
    </w:p>
    <w:p w:rsidR="002477A1" w:rsidRPr="00E77C20" w:rsidRDefault="002477A1" w:rsidP="002477A1">
      <w:pPr>
        <w:rPr>
          <w:rFonts w:ascii="Times New Roman" w:hAnsi="Times New Roman" w:cs="Times New Roman"/>
          <w:lang w:val="en-AU"/>
        </w:rPr>
      </w:pPr>
      <w:r w:rsidRPr="00E77C20">
        <w:rPr>
          <w:rFonts w:ascii="Times New Roman" w:eastAsia="Times New Roman" w:hAnsi="Times New Roman" w:cs="Times New Roman"/>
          <w:bdr w:val="none" w:sz="0" w:space="0" w:color="auto" w:frame="1"/>
          <w:shd w:val="clear" w:color="auto" w:fill="FDFDFD"/>
          <w:lang w:val="en-AU"/>
        </w:rPr>
        <w:t>The „findCorrelation(correlationMatrix, cutoff=</w:t>
      </w:r>
      <w:r w:rsidRPr="00E77C20">
        <w:rPr>
          <w:rFonts w:ascii="Times New Roman" w:eastAsia="Times New Roman" w:hAnsi="Times New Roman" w:cs="Times New Roman"/>
          <w:highlight w:val="yellow"/>
          <w:bdr w:val="none" w:sz="0" w:space="0" w:color="auto" w:frame="1"/>
          <w:shd w:val="clear" w:color="auto" w:fill="FDFDFD"/>
          <w:lang w:val="en-AU"/>
        </w:rPr>
        <w:t>0.8</w:t>
      </w:r>
      <w:r w:rsidRPr="00E77C20">
        <w:rPr>
          <w:rFonts w:ascii="Times New Roman" w:eastAsia="Times New Roman" w:hAnsi="Times New Roman" w:cs="Times New Roman"/>
          <w:bdr w:val="none" w:sz="0" w:space="0" w:color="auto" w:frame="1"/>
          <w:shd w:val="clear" w:color="auto" w:fill="FDFDFD"/>
          <w:lang w:val="en-AU"/>
        </w:rPr>
        <w:t xml:space="preserve">)“ </w:t>
      </w:r>
      <w:r w:rsidRPr="00E77C20">
        <w:rPr>
          <w:rFonts w:ascii="Times New Roman" w:hAnsi="Times New Roman" w:cs="Times New Roman"/>
          <w:lang w:val="en-AU"/>
        </w:rPr>
        <w:t>function of the package “caret” searches through the correlation matrix and returns the vector of column indexes that have to be removed to reduce the pair-wise correlation. The “cutoff” parameter specifies the maximal correlation coefficient, above which the variables should be deleted.</w:t>
      </w:r>
    </w:p>
    <w:p w:rsidR="002477A1" w:rsidRPr="00E77C20" w:rsidRDefault="002477A1" w:rsidP="002477A1">
      <w:pPr>
        <w:rPr>
          <w:rFonts w:ascii="Times New Roman" w:hAnsi="Times New Roman" w:cs="Times New Roman"/>
          <w:lang w:val="en-AU"/>
        </w:rPr>
      </w:pPr>
    </w:p>
    <w:p w:rsidR="002477A1" w:rsidRPr="00E77C20" w:rsidRDefault="002477A1" w:rsidP="002477A1">
      <w:pPr>
        <w:rPr>
          <w:rFonts w:ascii="Times New Roman" w:eastAsia="Times New Roman" w:hAnsi="Times New Roman" w:cs="Times New Roman"/>
          <w:lang w:val="en-AU"/>
        </w:rPr>
      </w:pPr>
      <w:r w:rsidRPr="00E77C20">
        <w:rPr>
          <w:rFonts w:ascii="Times New Roman" w:hAnsi="Times New Roman" w:cs="Times New Roman"/>
          <w:lang w:val="en-AU"/>
        </w:rPr>
        <w:t xml:space="preserve">Applying the “findCorrelations” function with “cutoff “ parameter of </w:t>
      </w:r>
      <w:commentRangeStart w:id="16"/>
      <w:r w:rsidRPr="00E77C20">
        <w:rPr>
          <w:rFonts w:ascii="Times New Roman" w:hAnsi="Times New Roman" w:cs="Times New Roman"/>
          <w:lang w:val="en-AU"/>
        </w:rPr>
        <w:t xml:space="preserve">0.99, </w:t>
      </w:r>
      <w:commentRangeEnd w:id="16"/>
      <w:r w:rsidR="00E77C20">
        <w:rPr>
          <w:rStyle w:val="Kommentarzeichen"/>
        </w:rPr>
        <w:commentReference w:id="16"/>
      </w:r>
      <w:r w:rsidRPr="00E77C20">
        <w:rPr>
          <w:rFonts w:ascii="Times New Roman" w:hAnsi="Times New Roman" w:cs="Times New Roman"/>
          <w:lang w:val="en-AU"/>
        </w:rPr>
        <w:t xml:space="preserve">ten variables could be identifies as almost perfectly correlated:  "attempt_Mean", "complete_Mean", "complete_Range", "attempt_Range", "totmou", "ovrrev_Mean", "totcalls" ,"ovrrev_Range", "totrev", "Customer_ID". </w:t>
      </w:r>
      <w:r w:rsidR="00E77C20">
        <w:rPr>
          <w:rFonts w:ascii="Times New Roman" w:hAnsi="Times New Roman" w:cs="Times New Roman"/>
          <w:lang w:val="en-AU"/>
        </w:rPr>
        <w:t xml:space="preserve"> The variable "Customer_ID" can</w:t>
      </w:r>
      <w:r w:rsidRPr="00E77C20">
        <w:rPr>
          <w:rFonts w:ascii="Times New Roman" w:hAnsi="Times New Roman" w:cs="Times New Roman"/>
          <w:lang w:val="en-AU"/>
        </w:rPr>
        <w:t xml:space="preserve">not be deleted. </w:t>
      </w:r>
      <w:r w:rsidRPr="00E77C20">
        <w:rPr>
          <w:rFonts w:ascii="Times New Roman" w:eastAsia="Times New Roman" w:hAnsi="Times New Roman" w:cs="Times New Roman"/>
          <w:lang w:val="en-AU"/>
        </w:rPr>
        <w:t xml:space="preserve">According to Rud (2001) the correlation limits of .7 and above are frequently mentioned by the benchmarks. In the first iteration we have removed from our dataset the variables that correlated to any other variables by the correlation factor of higher then </w:t>
      </w:r>
      <w:r w:rsidRPr="00E77C20">
        <w:rPr>
          <w:rFonts w:ascii="Times New Roman" w:eastAsia="Times New Roman" w:hAnsi="Times New Roman" w:cs="Times New Roman"/>
          <w:highlight w:val="yellow"/>
          <w:lang w:val="en-AU"/>
        </w:rPr>
        <w:t>.75</w:t>
      </w:r>
      <w:r w:rsidRPr="00E77C20">
        <w:rPr>
          <w:rFonts w:ascii="Times New Roman" w:eastAsia="Times New Roman" w:hAnsi="Times New Roman" w:cs="Times New Roman"/>
          <w:lang w:val="en-AU"/>
        </w:rPr>
        <w:t>.</w:t>
      </w:r>
    </w:p>
    <w:p w:rsidR="002477A1" w:rsidRDefault="002477A1" w:rsidP="002477A1">
      <w:pPr>
        <w:rPr>
          <w:rFonts w:ascii="Times" w:eastAsia="Times New Roman" w:hAnsi="Times" w:cs="Times New Roman"/>
          <w:lang w:val="en-AU"/>
        </w:rPr>
      </w:pPr>
    </w:p>
    <w:p w:rsidR="00CE64E9" w:rsidRPr="0078556A" w:rsidRDefault="00CE64E9" w:rsidP="00C744AB">
      <w:pPr>
        <w:pStyle w:val="berschrift3"/>
        <w:rPr>
          <w:rFonts w:cs="Times New Roman"/>
        </w:rPr>
      </w:pPr>
      <w:bookmarkStart w:id="17" w:name="_Toc440213267"/>
      <w:r w:rsidRPr="0078556A">
        <w:rPr>
          <w:rFonts w:cs="Times New Roman"/>
        </w:rPr>
        <w:t xml:space="preserve">Feature Selection </w:t>
      </w:r>
      <w:bookmarkEnd w:id="17"/>
    </w:p>
    <w:p w:rsidR="0078556A" w:rsidRPr="0078556A" w:rsidRDefault="0078556A" w:rsidP="0078556A"/>
    <w:p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rfe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pproach or using models with built-in feature selection. The latter have the advantage that feature selection is included in the objective function that is optimized</w:t>
      </w:r>
      <w:r w:rsidR="00E77C20">
        <w:rPr>
          <w:rFonts w:ascii="Times New Roman" w:hAnsi="Times New Roman" w:cs="Times New Roman"/>
          <w:lang w:val="en-GB"/>
        </w:rPr>
        <w:t>.</w:t>
      </w:r>
      <w:r w:rsidRPr="0078556A">
        <w:rPr>
          <w:rFonts w:ascii="Times New Roman" w:hAnsi="Times New Roman" w:cs="Times New Roman"/>
          <w:lang w:val="en-GB"/>
        </w:rPr>
        <w:t xml:space="preserve"> </w:t>
      </w:r>
      <w:r w:rsidR="00E77C20">
        <w:rPr>
          <w:rFonts w:ascii="Times New Roman" w:hAnsi="Times New Roman" w:cs="Times New Roman"/>
          <w:lang w:val="en-GB"/>
        </w:rPr>
        <w:t>This</w:t>
      </w:r>
      <w:r w:rsidRPr="0078556A">
        <w:rPr>
          <w:rFonts w:ascii="Times New Roman" w:hAnsi="Times New Roman" w:cs="Times New Roman"/>
          <w:lang w:val="en-GB"/>
        </w:rPr>
        <w:t xml:space="preserve">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rsidR="0078556A" w:rsidRPr="0078556A" w:rsidRDefault="0078556A" w:rsidP="0078556A">
      <w:pPr>
        <w:jc w:val="both"/>
        <w:rPr>
          <w:rFonts w:ascii="Times New Roman" w:hAnsi="Times New Roman" w:cs="Times New Roman"/>
          <w:lang w:val="en-GB"/>
        </w:rPr>
      </w:pPr>
    </w:p>
    <w:p w:rsidR="00CE64E9" w:rsidRDefault="00CE64E9" w:rsidP="00CE64E9">
      <w:pPr>
        <w:rPr>
          <w:highlight w:val="yellow"/>
          <w:lang w:val="en-GB"/>
        </w:rPr>
      </w:pPr>
    </w:p>
    <w:p w:rsidR="004A049A" w:rsidRDefault="004A049A" w:rsidP="00B51031">
      <w:pPr>
        <w:pStyle w:val="berschrift3"/>
        <w:rPr>
          <w:lang w:val="en-US"/>
        </w:rPr>
      </w:pPr>
      <w:bookmarkStart w:id="18" w:name="_Toc440213268"/>
      <w:r w:rsidRPr="004A049A">
        <w:rPr>
          <w:lang w:val="en-US"/>
        </w:rPr>
        <w:lastRenderedPageBreak/>
        <w:t>Scaling of continuous variables</w:t>
      </w:r>
      <w:bookmarkEnd w:id="18"/>
    </w:p>
    <w:p w:rsidR="00B51031" w:rsidRPr="004A049A" w:rsidRDefault="00B51031" w:rsidP="004A049A">
      <w:pPr>
        <w:spacing w:line="360" w:lineRule="auto"/>
        <w:rPr>
          <w:rFonts w:ascii="Times New Roman" w:hAnsi="Times New Roman" w:cs="Times New Roman"/>
          <w:b/>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data encoding during the first iteration concerns just about the</w:t>
      </w:r>
      <w:r w:rsidR="00E77C20">
        <w:rPr>
          <w:rFonts w:ascii="Times New Roman" w:hAnsi="Times New Roman" w:cs="Times New Roman"/>
          <w:lang w:val="en-US"/>
        </w:rPr>
        <w:t xml:space="preserve"> scaling of our continuous data, f</w:t>
      </w:r>
      <w:r>
        <w:rPr>
          <w:rFonts w:ascii="Times New Roman" w:hAnsi="Times New Roman" w:cs="Times New Roman"/>
          <w:lang w:val="en-US"/>
        </w:rPr>
        <w:t xml:space="preserve">or </w:t>
      </w:r>
      <w:r w:rsidR="00E77C20">
        <w:rPr>
          <w:rFonts w:ascii="Times New Roman" w:hAnsi="Times New Roman" w:cs="Times New Roman"/>
          <w:lang w:val="en-US"/>
        </w:rPr>
        <w:t>which</w:t>
      </w:r>
      <w:r>
        <w:rPr>
          <w:rFonts w:ascii="Times New Roman" w:hAnsi="Times New Roman" w:cs="Times New Roman"/>
          <w:lang w:val="en-US"/>
        </w:rPr>
        <w:t xml:space="preserve"> we considered two methods. On the one hand the Min/Max method and on the other hand the z-Transformation. Z-Transformation (standardization) is used to scale our data. </w:t>
      </w:r>
      <w:r w:rsidR="00E77C20">
        <w:rPr>
          <w:rFonts w:ascii="Times New Roman" w:hAnsi="Times New Roman" w:cs="Times New Roman"/>
          <w:lang w:val="en-US"/>
        </w:rPr>
        <w:t>T</w:t>
      </w:r>
      <w:r>
        <w:rPr>
          <w:rFonts w:ascii="Times New Roman" w:hAnsi="Times New Roman" w:cs="Times New Roman"/>
          <w:lang w:val="en-US"/>
        </w:rPr>
        <w:t xml:space="preserve">he Min/Max method is more sensitive for outliers because the result is bounded. </w:t>
      </w:r>
    </w:p>
    <w:p w:rsidR="00B51031" w:rsidRDefault="00B51031" w:rsidP="00E77C20">
      <w:pPr>
        <w:spacing w:line="276" w:lineRule="auto"/>
        <w:jc w:val="both"/>
        <w:rPr>
          <w:rFonts w:ascii="Times New Roman" w:hAnsi="Times New Roman" w:cs="Times New Roman"/>
          <w:lang w:val="en-US"/>
        </w:rPr>
      </w:pPr>
    </w:p>
    <w:p w:rsidR="00E77C20"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p>
    <w:p w:rsidR="00B51031" w:rsidRDefault="00B51031" w:rsidP="00E77C20">
      <w:pPr>
        <w:spacing w:line="276" w:lineRule="auto"/>
        <w:jc w:val="both"/>
        <w:rPr>
          <w:rFonts w:ascii="Times New Roman" w:hAnsi="Times New Roman" w:cs="Times New Roman"/>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algorithm is used to detect the continuous variables. </w:t>
      </w:r>
      <w:r w:rsidR="00CC6624">
        <w:rPr>
          <w:rFonts w:ascii="Times New Roman" w:hAnsi="Times New Roman" w:cs="Times New Roman"/>
          <w:lang w:val="en-US"/>
        </w:rPr>
        <w:t>The</w:t>
      </w:r>
      <w:r>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rsidR="00B51031" w:rsidRDefault="00B51031" w:rsidP="00E77C20">
      <w:pPr>
        <w:spacing w:line="276" w:lineRule="auto"/>
        <w:jc w:val="both"/>
        <w:rPr>
          <w:rFonts w:ascii="Times New Roman" w:hAnsi="Times New Roman" w:cs="Times New Roman"/>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w:t>
      </w:r>
      <w:commentRangeStart w:id="19"/>
      <w:r>
        <w:rPr>
          <w:rFonts w:ascii="Times New Roman" w:hAnsi="Times New Roman" w:cs="Times New Roman"/>
          <w:lang w:val="en-US"/>
        </w:rPr>
        <w:t xml:space="preserve">code a function </w:t>
      </w:r>
      <w:commentRangeEnd w:id="19"/>
      <w:r w:rsidR="00CC6624">
        <w:rPr>
          <w:rStyle w:val="Kommentarzeichen"/>
        </w:rPr>
        <w:commentReference w:id="19"/>
      </w:r>
      <w:r>
        <w:rPr>
          <w:rFonts w:ascii="Times New Roman" w:hAnsi="Times New Roman" w:cs="Times New Roman"/>
          <w:lang w:val="en-US"/>
        </w:rPr>
        <w:t xml:space="preserve">which scales a vector by z-Transformation. Instead of using the scale() function we coded the function z.scale() to standardize a vector. </w:t>
      </w:r>
    </w:p>
    <w:p w:rsidR="00B51031" w:rsidRDefault="00B51031" w:rsidP="00E77C20">
      <w:pPr>
        <w:spacing w:line="276" w:lineRule="auto"/>
        <w:jc w:val="both"/>
        <w:rPr>
          <w:rFonts w:ascii="Times New Roman" w:hAnsi="Times New Roman" w:cs="Times New Roman"/>
          <w:lang w:val="en-US"/>
        </w:rPr>
      </w:pPr>
    </w:p>
    <w:p w:rsidR="004A049A" w:rsidRDefault="004A049A" w:rsidP="00E77C20">
      <w:pPr>
        <w:spacing w:line="276" w:lineRule="auto"/>
        <w:jc w:val="both"/>
        <w:rPr>
          <w:rFonts w:ascii="Times New Roman" w:hAnsi="Times New Roman" w:cs="Times New Roman"/>
          <w:lang w:val="en-US"/>
        </w:rPr>
      </w:pPr>
      <w:r>
        <w:rPr>
          <w:rFonts w:ascii="Times New Roman" w:hAnsi="Times New Roman" w:cs="Times New Roman"/>
          <w:lang w:val="en-US"/>
        </w:rPr>
        <w:t>The final step was to code a function which scales just the continuous variables of the data by standardization. We used therefore a for-loop which applies the algorithm out of step one as well as the algorithm out of step two. The first algorithm detects the i-th continuous variable of the table. The algorithm out of step two standardizes the data of the i-th continuous variable. After it finished the loop the function returns the standardized data table.</w:t>
      </w:r>
    </w:p>
    <w:p w:rsidR="004A049A" w:rsidRPr="004A049A" w:rsidRDefault="004A049A" w:rsidP="00E77C20">
      <w:pPr>
        <w:spacing w:line="276" w:lineRule="auto"/>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berschrift2"/>
      </w:pPr>
      <w:bookmarkStart w:id="20" w:name="_Toc440213269"/>
      <w:r>
        <w:lastRenderedPageBreak/>
        <w:t>Data Mining</w:t>
      </w:r>
      <w:bookmarkEnd w:id="20"/>
    </w:p>
    <w:p w:rsidR="004A049A" w:rsidRPr="00BA7AFE" w:rsidRDefault="004A049A" w:rsidP="004A049A">
      <w:pPr>
        <w:rPr>
          <w:lang w:val="en-US"/>
        </w:rPr>
      </w:pPr>
    </w:p>
    <w:p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After the data got cleaned and transformed in the preprocessing step the calculation of the predictive models can be done. We decided to train seven popular classification models in the first iteration: Logistic Regression, Neural Network, Random Forest, Naïve Bayes, K-nearest Neighbours, Decision Tree (J48) and Support Vector Machines.</w:t>
      </w:r>
    </w:p>
    <w:p w:rsidR="0037160E" w:rsidRPr="00CC6624" w:rsidRDefault="0037160E" w:rsidP="00633AA0">
      <w:pPr>
        <w:jc w:val="both"/>
        <w:rPr>
          <w:rFonts w:ascii="Times New Roman" w:hAnsi="Times New Roman" w:cs="Times New Roman"/>
          <w:lang w:val="en-US"/>
        </w:rPr>
      </w:pPr>
    </w:p>
    <w:p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 xml:space="preserve">These models differ in the way they behave when having outliers within the input data. Some of them are robust against outlier (Random Forest, Decision Trees, Naïve Bayes and K-nearest Neighbours) and the others are not (Logistic Regression, Neural Network, Support Vector Machines). Thus, it makes sense to work with two different trainingsets. One of them contains the original input that includes outliers and in the other one the outliers are </w:t>
      </w:r>
      <w:r w:rsidR="0037160E" w:rsidRPr="00CC6624">
        <w:rPr>
          <w:rFonts w:ascii="Times New Roman" w:hAnsi="Times New Roman" w:cs="Times New Roman"/>
          <w:lang w:val="en-US"/>
        </w:rPr>
        <w:t xml:space="preserve">handled as stated in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_Ref440375591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3.1.2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w:t>
      </w:r>
    </w:p>
    <w:p w:rsidR="0037160E" w:rsidRPr="00CC6624" w:rsidRDefault="0037160E" w:rsidP="00633AA0">
      <w:pPr>
        <w:jc w:val="both"/>
        <w:rPr>
          <w:rFonts w:ascii="Times New Roman" w:hAnsi="Times New Roman" w:cs="Times New Roman"/>
          <w:lang w:val="en-US"/>
        </w:rPr>
      </w:pPr>
    </w:p>
    <w:p w:rsidR="004A049A"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We decided to use the Split-Simple approach in the first iteration. That means the available labeled data is split into two subsamples: a trainingset (70%) for the model training and a testset (30%) for the assessment of the trained models. This is an easy approach to avoid that the model is assessed using the same data used for training (Resubstitution estimate). Since the occurrence of both classes (churn/no churn) is approximately the same (see</w:t>
      </w:r>
      <w:r w:rsidR="0037160E" w:rsidRPr="00CC6624">
        <w:rPr>
          <w:rFonts w:ascii="Times New Roman" w:hAnsi="Times New Roman" w:cs="Times New Roman"/>
          <w:lang w:val="en-US"/>
        </w:rPr>
        <w:t xml:space="preserve"> section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_Ref440375617 \r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2.1</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xml:space="preserve">) the data split can be done randomly.  </w:t>
      </w:r>
    </w:p>
    <w:p w:rsidR="0037160E" w:rsidRPr="00CC6624" w:rsidRDefault="0037160E" w:rsidP="00633AA0">
      <w:pPr>
        <w:jc w:val="both"/>
        <w:rPr>
          <w:rFonts w:ascii="Times New Roman" w:hAnsi="Times New Roman" w:cs="Times New Roman"/>
          <w:lang w:val="en-US"/>
        </w:rPr>
      </w:pPr>
    </w:p>
    <w:p w:rsidR="0037160E" w:rsidRPr="00CC6624" w:rsidRDefault="004A049A" w:rsidP="00633AA0">
      <w:pPr>
        <w:jc w:val="both"/>
        <w:rPr>
          <w:rFonts w:ascii="Times New Roman" w:hAnsi="Times New Roman" w:cs="Times New Roman"/>
          <w:lang w:val="en-US"/>
        </w:rPr>
      </w:pPr>
      <w:r w:rsidRPr="00CC6624">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CC6624">
        <w:rPr>
          <w:rFonts w:ascii="Times New Roman" w:hAnsi="Times New Roman" w:cs="Times New Roman"/>
          <w:lang w:val="en-US"/>
        </w:rPr>
        <w:t xml:space="preserve">h possible parameters (see </w:t>
      </w:r>
      <w:r w:rsidR="0037160E" w:rsidRPr="00CC6624">
        <w:rPr>
          <w:rFonts w:ascii="Times New Roman" w:hAnsi="Times New Roman" w:cs="Times New Roman"/>
          <w:lang w:val="en-US"/>
        </w:rPr>
        <w:fldChar w:fldCharType="begin"/>
      </w:r>
      <w:r w:rsidR="0037160E" w:rsidRPr="00CC6624">
        <w:rPr>
          <w:rFonts w:ascii="Times New Roman" w:hAnsi="Times New Roman" w:cs="Times New Roman"/>
          <w:lang w:val="en-US"/>
        </w:rPr>
        <w:instrText xml:space="preserve"> REF _Ref440375820 \h </w:instrText>
      </w:r>
      <w:r w:rsidR="00633AA0" w:rsidRPr="00CC6624">
        <w:rPr>
          <w:rFonts w:ascii="Times New Roman" w:hAnsi="Times New Roman" w:cs="Times New Roman"/>
          <w:lang w:val="en-US"/>
        </w:rPr>
        <w:instrText xml:space="preserve"> \* MERGEFORMAT </w:instrText>
      </w:r>
      <w:r w:rsidR="0037160E" w:rsidRPr="00CC6624">
        <w:rPr>
          <w:rFonts w:ascii="Times New Roman" w:hAnsi="Times New Roman" w:cs="Times New Roman"/>
          <w:lang w:val="en-US"/>
        </w:rPr>
      </w:r>
      <w:r w:rsidR="0037160E" w:rsidRPr="00CC6624">
        <w:rPr>
          <w:rFonts w:ascii="Times New Roman" w:hAnsi="Times New Roman" w:cs="Times New Roman"/>
          <w:lang w:val="en-US"/>
        </w:rPr>
        <w:fldChar w:fldCharType="separate"/>
      </w:r>
      <w:r w:rsidR="0037160E" w:rsidRPr="00CC6624">
        <w:rPr>
          <w:rFonts w:ascii="Times New Roman" w:hAnsi="Times New Roman" w:cs="Times New Roman"/>
          <w:lang w:val="en-US"/>
        </w:rPr>
        <w:t xml:space="preserve">Table </w:t>
      </w:r>
      <w:r w:rsidR="0037160E" w:rsidRPr="00CC6624">
        <w:rPr>
          <w:rFonts w:ascii="Times New Roman" w:hAnsi="Times New Roman" w:cs="Times New Roman"/>
          <w:noProof/>
          <w:lang w:val="en-US"/>
        </w:rPr>
        <w:t>3</w:t>
      </w:r>
      <w:r w:rsidR="0037160E" w:rsidRPr="00CC6624">
        <w:rPr>
          <w:rFonts w:ascii="Times New Roman" w:hAnsi="Times New Roman" w:cs="Times New Roman"/>
          <w:lang w:val="en-US"/>
        </w:rPr>
        <w:noBreakHyphen/>
      </w:r>
      <w:r w:rsidR="0037160E" w:rsidRPr="00CC6624">
        <w:rPr>
          <w:rFonts w:ascii="Times New Roman" w:hAnsi="Times New Roman" w:cs="Times New Roman"/>
          <w:noProof/>
          <w:lang w:val="en-US"/>
        </w:rPr>
        <w:t>2</w:t>
      </w:r>
      <w:r w:rsidR="0037160E" w:rsidRPr="00CC6624">
        <w:rPr>
          <w:rFonts w:ascii="Times New Roman" w:hAnsi="Times New Roman" w:cs="Times New Roman"/>
          <w:lang w:val="en-US"/>
        </w:rPr>
        <w:fldChar w:fldCharType="end"/>
      </w:r>
      <w:r w:rsidRPr="00CC6624">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rsidR="0037160E" w:rsidRPr="0037160E"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r>
              <w:rPr>
                <w:lang w:val="en-US"/>
              </w:rPr>
              <w:t>mtry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r>
              <w:rPr>
                <w:lang w:val="en-US"/>
              </w:rPr>
              <w:t xml:space="preserve">laplace = </w:t>
            </w:r>
            <w:r>
              <w:rPr>
                <w:sz w:val="20"/>
                <w:lang w:val="en-US"/>
              </w:rPr>
              <w:t>[0,1]</w:t>
            </w:r>
          </w:p>
        </w:tc>
        <w:tc>
          <w:tcPr>
            <w:tcW w:w="2266" w:type="dxa"/>
          </w:tcPr>
          <w:p w:rsidR="004A049A" w:rsidRDefault="004A049A" w:rsidP="00D4379B">
            <w:pPr>
              <w:rPr>
                <w:lang w:val="en-US"/>
              </w:rPr>
            </w:pPr>
            <w:r>
              <w:rPr>
                <w:lang w:val="en-US"/>
              </w:rPr>
              <w:t>useKernel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K-nearest Neighbours</w:t>
            </w:r>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37160E">
            <w:pPr>
              <w:keepNext/>
              <w:rPr>
                <w:lang w:val="en-US"/>
              </w:rPr>
            </w:pPr>
            <w:r>
              <w:rPr>
                <w:lang w:val="en-US"/>
              </w:rPr>
              <w:t xml:space="preserve">18 </w:t>
            </w:r>
          </w:p>
        </w:tc>
      </w:tr>
    </w:tbl>
    <w:p w:rsidR="004A049A" w:rsidRDefault="0037160E" w:rsidP="0037160E">
      <w:pPr>
        <w:pStyle w:val="Beschriftung"/>
        <w:rPr>
          <w:lang w:val="en-US"/>
        </w:rPr>
      </w:pPr>
      <w:bookmarkStart w:id="21" w:name="_Ref440375820"/>
      <w:bookmarkStart w:id="22" w:name="_Ref440375813"/>
      <w:r w:rsidRPr="0037160E">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bookmarkEnd w:id="21"/>
      <w:r w:rsidRPr="0037160E">
        <w:rPr>
          <w:lang w:val="en-US"/>
        </w:rPr>
        <w:t>: Parameter Combinations for Model Selection</w:t>
      </w:r>
      <w:bookmarkEnd w:id="22"/>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In order to get more reliable data we decided to train every model 10 times, each time with a new randomly chosen subsample as trainingset. This allows us to investigate the sensitivity of each model to the random split.</w:t>
      </w:r>
    </w:p>
    <w:p w:rsidR="00633AA0" w:rsidRPr="00633AA0" w:rsidRDefault="00633AA0" w:rsidP="00633AA0">
      <w:pPr>
        <w:jc w:val="both"/>
        <w:rPr>
          <w:rFonts w:ascii="Times New Roman" w:hAnsi="Times New Roman" w:cs="Times New Roman"/>
          <w:lang w:val="en-US"/>
        </w:rPr>
      </w:pPr>
    </w:p>
    <w:p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vServer where the code could run multiple hours or days. Moreover </w:t>
      </w:r>
      <w:r w:rsidRPr="00633AA0">
        <w:rPr>
          <w:rFonts w:ascii="Times New Roman" w:hAnsi="Times New Roman" w:cs="Times New Roman"/>
          <w:lang w:val="en-US"/>
        </w:rPr>
        <w:lastRenderedPageBreak/>
        <w:t xml:space="preserve">the model training was </w:t>
      </w:r>
      <w:r w:rsidR="00633AA0" w:rsidRPr="00633AA0">
        <w:rPr>
          <w:rFonts w:ascii="Times New Roman" w:hAnsi="Times New Roman" w:cs="Times New Roman"/>
          <w:lang w:val="en-US"/>
        </w:rPr>
        <w:t xml:space="preserve">parallelized using the package </w:t>
      </w:r>
      <w:r w:rsidRPr="00633AA0">
        <w:rPr>
          <w:rFonts w:ascii="Times New Roman" w:hAnsi="Times New Roman" w:cs="Times New Roman"/>
          <w:i/>
          <w:lang w:val="en-US"/>
        </w:rPr>
        <w:t>doMC</w:t>
      </w:r>
      <w:r w:rsidR="00633AA0" w:rsidRPr="00633AA0">
        <w:rPr>
          <w:rStyle w:val="Funotenzeichen"/>
          <w:rFonts w:ascii="Times New Roman" w:hAnsi="Times New Roman" w:cs="Times New Roman"/>
          <w:i/>
          <w:lang w:val="en-US"/>
        </w:rPr>
        <w:footnoteReference w:id="1"/>
      </w:r>
      <w:r w:rsidRPr="00633AA0">
        <w:rPr>
          <w:rFonts w:ascii="Times New Roman" w:hAnsi="Times New Roman" w:cs="Times New Roman"/>
          <w:lang w:val="en-US"/>
        </w:rPr>
        <w:t>. This approach allowed us to compare many different models and parameter combinations.</w:t>
      </w:r>
    </w:p>
    <w:p w:rsidR="00633AA0" w:rsidRPr="00633AA0" w:rsidRDefault="00633AA0" w:rsidP="00633AA0">
      <w:pPr>
        <w:jc w:val="both"/>
        <w:rPr>
          <w:rFonts w:ascii="Times New Roman" w:hAnsi="Times New Roman" w:cs="Times New Roman"/>
          <w:lang w:val="en-US"/>
        </w:rPr>
      </w:pPr>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r w:rsidRPr="00633AA0">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 MERGEFORMAT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2EF9C058" wp14:editId="3E54AA1D">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Pr="00633AA0" w:rsidRDefault="00633AA0" w:rsidP="00633AA0">
      <w:pPr>
        <w:pStyle w:val="Beschriftung"/>
        <w:rPr>
          <w:rFonts w:ascii="Times New Roman" w:hAnsi="Times New Roman" w:cs="Times New Roman"/>
          <w:lang w:val="en-US"/>
        </w:rPr>
      </w:pPr>
      <w:bookmarkStart w:id="23" w:name="_Ref440376376"/>
      <w:r w:rsidRPr="00633AA0">
        <w:rPr>
          <w:rFonts w:ascii="Times New Roman" w:hAnsi="Times New Roman" w:cs="Times New Roman"/>
          <w:lang w:val="en-US"/>
        </w:rPr>
        <w:t xml:space="preserve">Figure </w:t>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STYLEREF 1 \s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3</w:t>
      </w:r>
      <w:r w:rsidRPr="00633AA0">
        <w:rPr>
          <w:rFonts w:ascii="Times New Roman" w:hAnsi="Times New Roman" w:cs="Times New Roman"/>
          <w:lang w:val="en-US"/>
        </w:rPr>
        <w:fldChar w:fldCharType="end"/>
      </w:r>
      <w:r w:rsidRPr="00633AA0">
        <w:rPr>
          <w:rFonts w:ascii="Times New Roman" w:hAnsi="Times New Roman" w:cs="Times New Roman"/>
          <w:lang w:val="en-US"/>
        </w:rPr>
        <w:noBreakHyphen/>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SEQ Figure \* ARABIC \s 1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2</w:t>
      </w:r>
      <w:r w:rsidRPr="00633AA0">
        <w:rPr>
          <w:rFonts w:ascii="Times New Roman" w:hAnsi="Times New Roman" w:cs="Times New Roman"/>
          <w:lang w:val="en-US"/>
        </w:rPr>
        <w:fldChar w:fldCharType="end"/>
      </w:r>
      <w:bookmarkEnd w:id="23"/>
      <w:r w:rsidRPr="00633AA0">
        <w:rPr>
          <w:rFonts w:ascii="Times New Roman" w:hAnsi="Times New Roman" w:cs="Times New Roman"/>
          <w:lang w:val="en-US"/>
        </w:rPr>
        <w:t xml:space="preserve">: Error Rates of the 1. Iteration for Neural Network (NNET), Logistic Regression (LR), Naive Bayes (NB), Random Forest (RF), K-Nearest Neighbours (KNN), Support Vector Machine (SVM) and Decision Tree (J48) </w:t>
      </w:r>
    </w:p>
    <w:p w:rsidR="00633AA0" w:rsidRDefault="004A049A" w:rsidP="00633AA0">
      <w:pPr>
        <w:keepNext/>
      </w:pPr>
      <w:r w:rsidRPr="004E1FBB">
        <w:rPr>
          <w:noProof/>
        </w:rPr>
        <w:lastRenderedPageBreak/>
        <w:drawing>
          <wp:inline distT="0" distB="0" distL="0" distR="0" wp14:anchorId="6B71BC97" wp14:editId="055CE139">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633AA0" w:rsidP="004A049A">
      <w:pPr>
        <w:pStyle w:val="Beschriftung"/>
        <w:rPr>
          <w:lang w:val="en-US"/>
        </w:rPr>
      </w:pPr>
      <w:bookmarkStart w:id="24" w:name="_Ref440376261"/>
      <w:bookmarkStart w:id="25" w:name="_Ref440376246"/>
      <w:r w:rsidRPr="00633AA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24"/>
      <w:r w:rsidRPr="00633AA0">
        <w:rPr>
          <w:lang w:val="en-US"/>
        </w:rPr>
        <w:t>: Model Selection Random Forest (on small subset)</w:t>
      </w:r>
      <w:bookmarkEnd w:id="25"/>
    </w:p>
    <w:p w:rsidR="00633AA0" w:rsidRDefault="004A049A" w:rsidP="00633AA0">
      <w:pPr>
        <w:keepNext/>
      </w:pPr>
      <w:r w:rsidRPr="00683E29">
        <w:rPr>
          <w:noProof/>
        </w:rPr>
        <w:drawing>
          <wp:inline distT="0" distB="0" distL="0" distR="0" wp14:anchorId="5738FEA1" wp14:editId="408D45CC">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33AA0" w:rsidRDefault="00633AA0" w:rsidP="00633AA0">
      <w:pPr>
        <w:pStyle w:val="Beschriftung"/>
        <w:rPr>
          <w:lang w:val="en-US"/>
        </w:rPr>
      </w:pPr>
      <w:bookmarkStart w:id="26" w:name="_Ref440376267"/>
      <w:r w:rsidRPr="00633AA0">
        <w:rPr>
          <w:lang w:val="en-US"/>
        </w:rPr>
        <w:t xml:space="preserve">Figure </w:t>
      </w:r>
      <w:r>
        <w:fldChar w:fldCharType="begin"/>
      </w:r>
      <w:r w:rsidRPr="00633AA0">
        <w:rPr>
          <w:lang w:val="en-US"/>
        </w:rPr>
        <w:instrText xml:space="preserve"> STYLEREF 1 \s </w:instrText>
      </w:r>
      <w:r>
        <w:fldChar w:fldCharType="separate"/>
      </w:r>
      <w:r w:rsidRPr="00633AA0">
        <w:rPr>
          <w:noProof/>
          <w:lang w:val="en-US"/>
        </w:rPr>
        <w:t>3</w:t>
      </w:r>
      <w:r>
        <w:fldChar w:fldCharType="end"/>
      </w:r>
      <w:r w:rsidRPr="00633AA0">
        <w:rPr>
          <w:lang w:val="en-US"/>
        </w:rPr>
        <w:noBreakHyphen/>
      </w:r>
      <w:r>
        <w:fldChar w:fldCharType="begin"/>
      </w:r>
      <w:r w:rsidRPr="00633AA0">
        <w:rPr>
          <w:lang w:val="en-US"/>
        </w:rPr>
        <w:instrText xml:space="preserve"> SEQ Figure \* ARABIC \s 1 </w:instrText>
      </w:r>
      <w:r>
        <w:fldChar w:fldCharType="separate"/>
      </w:r>
      <w:r w:rsidRPr="00633AA0">
        <w:rPr>
          <w:noProof/>
          <w:lang w:val="en-US"/>
        </w:rPr>
        <w:t>4</w:t>
      </w:r>
      <w:r>
        <w:fldChar w:fldCharType="end"/>
      </w:r>
      <w:bookmarkEnd w:id="26"/>
      <w:r w:rsidRPr="00633AA0">
        <w:rPr>
          <w:lang w:val="en-US"/>
        </w:rPr>
        <w:t>: Model Selection SVM (on small subset)</w:t>
      </w: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Default="004A049A" w:rsidP="00C744AB">
      <w:pPr>
        <w:pStyle w:val="berschrift2"/>
      </w:pPr>
      <w:r w:rsidRPr="004A049A">
        <w:lastRenderedPageBreak/>
        <w:t>Evaluation</w:t>
      </w:r>
    </w:p>
    <w:p w:rsidR="00CC6624" w:rsidRPr="00CC6624" w:rsidRDefault="00CC6624" w:rsidP="00CC6624">
      <w:pPr>
        <w:rPr>
          <w:lang w:val="en-AU"/>
        </w:rPr>
      </w:pPr>
    </w:p>
    <w:p w:rsidR="004A049A" w:rsidRDefault="004A049A" w:rsidP="00CC6624">
      <w:pPr>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commentRangeStart w:id="27"/>
      <w:r w:rsidRPr="001E5F1E">
        <w:rPr>
          <w:rFonts w:ascii="Times New Roman" w:hAnsi="Times New Roman" w:cs="Times New Roman"/>
          <w:lang w:val="en-US"/>
        </w:rPr>
        <w:t>Nadaraya-Watson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commentRangeEnd w:id="27"/>
      <w:r w:rsidR="00CC6624">
        <w:rPr>
          <w:rStyle w:val="Kommentarzeichen"/>
        </w:rPr>
        <w:commentReference w:id="27"/>
      </w:r>
      <w:r>
        <w:rPr>
          <w:rFonts w:ascii="Times New Roman" w:hAnsi="Times New Roman" w:cs="Times New Roman"/>
          <w:lang w:val="en-US"/>
        </w:rPr>
        <w:t>) and a data set without outlier</w:t>
      </w:r>
      <w:r w:rsidR="00CC6624">
        <w:rPr>
          <w:rFonts w:ascii="Times New Roman" w:hAnsi="Times New Roman" w:cs="Times New Roman"/>
          <w:lang w:val="en-US"/>
        </w:rPr>
        <w:t>s</w:t>
      </w:r>
      <w:r>
        <w:rPr>
          <w:rFonts w:ascii="Times New Roman" w:hAnsi="Times New Roman" w:cs="Times New Roman"/>
          <w:lang w:val="en-US"/>
        </w:rPr>
        <w:t xml:space="preserve"> for unrobust models and a data set with outliers for robust models. We consider taking a smaller subset (5.000 samples) to compare several models as well as the meta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w:t>
      </w:r>
      <w:commentRangeStart w:id="28"/>
      <w:r>
        <w:rPr>
          <w:rFonts w:ascii="Times New Roman" w:hAnsi="Times New Roman" w:cs="Times New Roman"/>
          <w:lang w:val="en-US"/>
        </w:rPr>
        <w:t>an advance imputation procedures for missing values</w:t>
      </w:r>
      <w:commentRangeEnd w:id="28"/>
      <w:r w:rsidR="00CC6624">
        <w:rPr>
          <w:rStyle w:val="Kommentarzeichen"/>
        </w:rPr>
        <w:commentReference w:id="28"/>
      </w:r>
      <w:r>
        <w:rPr>
          <w:rFonts w:ascii="Times New Roman" w:hAnsi="Times New Roman" w:cs="Times New Roman"/>
          <w:lang w:val="en-US"/>
        </w:rPr>
        <w:t xml:space="preserve">, </w:t>
      </w:r>
      <w:r w:rsidR="00CC6624">
        <w:rPr>
          <w:rFonts w:ascii="Times New Roman" w:hAnsi="Times New Roman" w:cs="Times New Roman"/>
          <w:lang w:val="en-US"/>
        </w:rPr>
        <w:t xml:space="preserve">a more effective wrapper approach for selecting the relevant features, </w:t>
      </w:r>
      <w:r>
        <w:rPr>
          <w:rFonts w:ascii="Times New Roman" w:hAnsi="Times New Roman" w:cs="Times New Roman"/>
          <w:lang w:val="en-US"/>
        </w:rPr>
        <w:t>tune the meta parameters and to take the 50.000 samples for the final model.</w:t>
      </w:r>
    </w:p>
    <w:p w:rsidR="004A049A" w:rsidRDefault="004A049A" w:rsidP="00CC6624">
      <w:pPr>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meta parameters. </w:t>
      </w:r>
      <w:r>
        <w:rPr>
          <w:rFonts w:ascii="Times New Roman" w:hAnsi="Times New Roman" w:cs="Times New Roman"/>
          <w:noProof/>
        </w:rPr>
        <w:drawing>
          <wp:inline distT="0" distB="0" distL="0" distR="0" wp14:anchorId="75C8C7DF" wp14:editId="32A8ABA6">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CC6624">
      <w:pPr>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CC6624">
      <w:pPr>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FREDDY CAPITEL</w:t>
      </w:r>
      <w:r>
        <w:rPr>
          <w:rFonts w:ascii="Times New Roman" w:hAnsi="Times New Roman" w:cs="Times New Roman"/>
          <w:b/>
          <w:lang w:val="en-US"/>
        </w:rPr>
        <w:t xml:space="preserve"> ,</w:t>
      </w:r>
      <w:r>
        <w:rPr>
          <w:rFonts w:ascii="Times New Roman" w:hAnsi="Times New Roman" w:cs="Times New Roman"/>
          <w:lang w:val="en-US"/>
        </w:rPr>
        <w:t xml:space="preserve"> it can be concluded that further meta parameter tuning lead to a higher accuracy. </w:t>
      </w:r>
    </w:p>
    <w:p w:rsidR="004A049A" w:rsidRDefault="004A049A" w:rsidP="00CC6624">
      <w:pPr>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CC6624">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br w:type="page"/>
      </w:r>
    </w:p>
    <w:p w:rsidR="006B0F38" w:rsidRDefault="00931540" w:rsidP="00931540">
      <w:pPr>
        <w:pStyle w:val="berschrift1"/>
        <w:rPr>
          <w:rFonts w:eastAsia="Times New Roman"/>
          <w:lang w:val="en-AU"/>
        </w:rPr>
      </w:pPr>
      <w:bookmarkStart w:id="29" w:name="_Toc440213270"/>
      <w:r>
        <w:rPr>
          <w:rFonts w:eastAsia="Times New Roman"/>
          <w:lang w:val="en-AU"/>
        </w:rPr>
        <w:lastRenderedPageBreak/>
        <w:t>Second</w:t>
      </w:r>
      <w:r w:rsidR="006B0F38" w:rsidRPr="006B0F38">
        <w:rPr>
          <w:rFonts w:eastAsia="Times New Roman"/>
          <w:lang w:val="en-AU"/>
        </w:rPr>
        <w:t xml:space="preserve"> Iteration</w:t>
      </w:r>
      <w:bookmarkEnd w:id="29"/>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78556A" w:rsidRDefault="00762731" w:rsidP="00931540">
      <w:pPr>
        <w:pStyle w:val="berschrift2"/>
      </w:pPr>
      <w:bookmarkStart w:id="30" w:name="_Toc440213271"/>
      <w:r>
        <w:t>Preprocessing</w:t>
      </w:r>
    </w:p>
    <w:p w:rsidR="00931540" w:rsidRDefault="00762731" w:rsidP="0078556A">
      <w:pPr>
        <w:pStyle w:val="berschrift3"/>
      </w:pPr>
      <w:r>
        <w:t>Multivariate outlier detection</w:t>
      </w:r>
      <w:bookmarkEnd w:id="30"/>
    </w:p>
    <w:p w:rsidR="00931540" w:rsidRPr="00F1624F" w:rsidRDefault="00931540" w:rsidP="00F1624F">
      <w:pPr>
        <w:jc w:val="both"/>
        <w:rPr>
          <w:rFonts w:ascii="Times New Roman" w:hAnsi="Times New Roman" w:cs="Times New Roman"/>
          <w:lang w:val="en-AU"/>
        </w:rPr>
      </w:pPr>
    </w:p>
    <w:p w:rsidR="00F1624F" w:rsidRPr="00F72FAD" w:rsidRDefault="00F1624F" w:rsidP="00CC6624">
      <w:pPr>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algorithms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 xml:space="preserve">We considered applying the HighDimOut package. The HighDimOut package provides a function called Func:FBOD and Func.ABOD. </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The Func.FBOD uses bagging based outlier detection method with the help of local outlier factor (LOF). The local outlier factor describes how remote a sample is. The degree of isolation depends of the local distance to neighbors. The result of Func.FBOD is a vector which contains the score of feature-bagging based outlier detection based on local outlier factor.</w:t>
      </w:r>
    </w:p>
    <w:p w:rsidR="00F1624F" w:rsidRDefault="00F1624F" w:rsidP="00CC6624">
      <w:pPr>
        <w:jc w:val="both"/>
        <w:rPr>
          <w:rFonts w:ascii="Times New Roman" w:hAnsi="Times New Roman" w:cs="Times New Roman"/>
          <w:lang w:val="en-US"/>
        </w:rPr>
      </w:pPr>
      <w:r>
        <w:rPr>
          <w:rFonts w:ascii="Times New Roman" w:hAnsi="Times New Roman" w:cs="Times New Roman"/>
          <w:lang w:val="en-US"/>
        </w:rPr>
        <w:t>The Func.ABOD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Default="00F1624F" w:rsidP="00CC6624">
      <w:pPr>
        <w:jc w:val="both"/>
        <w:rPr>
          <w:rFonts w:ascii="Times New Roman" w:hAnsi="Times New Roman" w:cs="Times New Roman"/>
          <w:lang w:val="en-US"/>
        </w:rPr>
      </w:pPr>
      <w:r>
        <w:rPr>
          <w:rFonts w:ascii="Times New Roman" w:hAnsi="Times New Roman" w:cs="Times New Roman"/>
          <w:lang w:val="en-US"/>
        </w:rPr>
        <w:t xml:space="preserve">We applied Func:FBOD and Func.ABOD on a subset with 100 samples. The Func.ABOD calculated still after two hours. The results of the Func:FBOD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as. Our limited computational resources lead to the decision of using univariate instead of multivariate outlier detection for the second.</w:t>
      </w:r>
    </w:p>
    <w:p w:rsidR="0078556A" w:rsidRDefault="0078556A" w:rsidP="00CC6624">
      <w:pPr>
        <w:jc w:val="both"/>
        <w:rPr>
          <w:rFonts w:ascii="Times New Roman" w:hAnsi="Times New Roman" w:cs="Times New Roman"/>
          <w:lang w:val="en-US"/>
        </w:rPr>
      </w:pPr>
    </w:p>
    <w:p w:rsidR="0078556A" w:rsidRPr="00F1624F" w:rsidRDefault="0078556A" w:rsidP="0078556A">
      <w:pPr>
        <w:pStyle w:val="berschrift2"/>
      </w:pPr>
      <w:r>
        <w:t>Transformation</w:t>
      </w:r>
    </w:p>
    <w:p w:rsidR="007E7B8A" w:rsidRDefault="007E7B8A" w:rsidP="0078556A">
      <w:pPr>
        <w:pStyle w:val="berschrift3"/>
        <w:rPr>
          <w:rFonts w:cs="Times New Roman"/>
          <w:lang w:val="en-GB"/>
        </w:rPr>
      </w:pPr>
      <w:bookmarkStart w:id="31" w:name="_Toc440213272"/>
      <w:r w:rsidRPr="0078556A">
        <w:rPr>
          <w:rFonts w:cs="Times New Roman"/>
          <w:lang w:val="en-GB"/>
        </w:rPr>
        <w:t xml:space="preserve">Feature Selection </w:t>
      </w:r>
      <w:bookmarkEnd w:id="31"/>
    </w:p>
    <w:p w:rsidR="0078556A" w:rsidRPr="0078556A" w:rsidRDefault="0078556A" w:rsidP="0078556A">
      <w:pPr>
        <w:rPr>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w:t>
      </w:r>
      <w:bookmarkStart w:id="32" w:name="_GoBack"/>
      <w:bookmarkEnd w:id="32"/>
      <w:r w:rsidRPr="0078556A">
        <w:rPr>
          <w:rFonts w:ascii="Times New Roman" w:hAnsi="Times New Roman" w:cs="Times New Roman"/>
          <w:lang w:val="en-GB"/>
        </w:rPr>
        <w:t xml:space="preserve">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78556A" w:rsidRPr="0078556A" w:rsidRDefault="0078556A" w:rsidP="0078556A">
      <w:pPr>
        <w:jc w:val="both"/>
        <w:rPr>
          <w:rFonts w:ascii="Times New Roman" w:hAnsi="Times New Roman" w:cs="Times New Roman"/>
          <w:lang w:val="en-GB"/>
        </w:rPr>
      </w:pP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rsidR="00E0794A" w:rsidRPr="0078556A" w:rsidRDefault="00E0794A" w:rsidP="0078556A">
      <w:pPr>
        <w:pStyle w:val="Listenabsatz"/>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lastRenderedPageBreak/>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“eqpdays”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 xml:space="preserve">categorical variables are now recoded into binary ones which we can see for example by looking at variable “dualbandN”. This is the binary variable for the original variable “dualband”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No.</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Name of variable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rsidTr="005552C9">
        <w:trPr>
          <w:trHeight w:val="227"/>
        </w:trPr>
        <w:tc>
          <w:tcPr>
            <w:tcW w:w="582" w:type="dxa"/>
          </w:tcPr>
          <w:p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hnd_price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mou_Mean</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mou_opkv_Mean</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iwylis_vce_Mean</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comp_vce_Mean</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mouowylisv_Mean</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dualbandN</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complete_Mean</w:t>
            </w:r>
          </w:p>
        </w:tc>
        <w:tc>
          <w:tcPr>
            <w:tcW w:w="851" w:type="dxa"/>
            <w:shd w:val="clear" w:color="auto" w:fill="auto"/>
            <w:noWrap/>
            <w:hideMark/>
          </w:tcPr>
          <w:p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rsidR="005552C9" w:rsidRPr="005552C9" w:rsidRDefault="005552C9">
      <w:pPr>
        <w:pStyle w:val="Beschriftung"/>
        <w:rPr>
          <w:lang w:val="en-US"/>
        </w:rPr>
      </w:pPr>
      <w:r w:rsidRPr="005552C9">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r w:rsidRPr="005552C9">
        <w:rPr>
          <w:lang w:val="en-US"/>
        </w:rPr>
        <w:t xml:space="preserve"> – Ten most important variables by </w:t>
      </w:r>
      <w:r>
        <w:rPr>
          <w:lang w:val="en-US"/>
        </w:rPr>
        <w:t>Random Forest Variable Importance</w:t>
      </w:r>
    </w:p>
    <w:p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101 selected input variables, out of which 31 are categorical variables. </w:t>
      </w:r>
    </w:p>
    <w:p w:rsidR="007E7B8A" w:rsidRDefault="007E7B8A" w:rsidP="007E7B8A">
      <w:pPr>
        <w:rPr>
          <w:lang w:val="en-GB"/>
        </w:rPr>
      </w:pPr>
    </w:p>
    <w:p w:rsidR="00783D21" w:rsidRPr="00182C47" w:rsidRDefault="00783D21" w:rsidP="0078556A">
      <w:pPr>
        <w:pStyle w:val="berschrift3"/>
      </w:pPr>
      <w:bookmarkStart w:id="33" w:name="_Toc440213273"/>
      <w:r w:rsidRPr="00182C47">
        <w:t>Principal Component Analysis</w:t>
      </w:r>
      <w:r>
        <w:t>s</w:t>
      </w:r>
      <w:bookmarkEnd w:id="33"/>
    </w:p>
    <w:p w:rsidR="00783D21" w:rsidRPr="00182C47" w:rsidRDefault="00783D21" w:rsidP="00783D21">
      <w:pPr>
        <w:rPr>
          <w:lang w:val="en-AU"/>
        </w:rPr>
      </w:pPr>
    </w:p>
    <w:p w:rsidR="00783D21" w:rsidRPr="00783D21" w:rsidRDefault="00783D21" w:rsidP="00783D21">
      <w:pPr>
        <w:rPr>
          <w:rFonts w:ascii="Times" w:eastAsia="Times New Roman" w:hAnsi="Times" w:cs="Times New Roman"/>
          <w:lang w:val="en-US"/>
        </w:rPr>
      </w:pPr>
      <w:r>
        <w:rPr>
          <w:lang w:val="en-AU"/>
        </w:rPr>
        <w:t xml:space="preserve">In the exploratory data analysis we have seen that there are several highly correlated variables. </w:t>
      </w:r>
      <w:r w:rsidRPr="00182C47">
        <w:rPr>
          <w:lang w:val="en-AU"/>
        </w:rPr>
        <w:t>In</w:t>
      </w:r>
      <w:r>
        <w:rPr>
          <w:lang w:val="en-AU"/>
        </w:rPr>
        <w:t xml:space="preserve"> the second iteration in</w:t>
      </w:r>
      <w:r w:rsidRPr="00182C47">
        <w:rPr>
          <w:lang w:val="en-AU"/>
        </w:rPr>
        <w:t xml:space="preserve"> </w:t>
      </w:r>
      <w:r>
        <w:rPr>
          <w:lang w:val="en-AU"/>
        </w:rPr>
        <w:t>order</w:t>
      </w:r>
      <w:r w:rsidRPr="00182C47">
        <w:rPr>
          <w:lang w:val="en-AU"/>
        </w:rPr>
        <w:t xml:space="preserve"> to reduce the </w:t>
      </w:r>
      <w:r>
        <w:rPr>
          <w:lang w:val="en-AU"/>
        </w:rPr>
        <w:t>di</w:t>
      </w:r>
      <w:r w:rsidRPr="00182C47">
        <w:rPr>
          <w:lang w:val="en-AU"/>
        </w:rPr>
        <w:t>mensional</w:t>
      </w:r>
      <w:r>
        <w:rPr>
          <w:lang w:val="en-AU"/>
        </w:rPr>
        <w:t>i</w:t>
      </w:r>
      <w:r w:rsidRPr="00182C47">
        <w:rPr>
          <w:lang w:val="en-AU"/>
        </w:rPr>
        <w:t>ty</w:t>
      </w:r>
      <w:r>
        <w:rPr>
          <w:lang w:val="en-AU"/>
        </w:rPr>
        <w:t xml:space="preserve"> of the given dataset we are using the technic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t>
      </w:r>
      <w:r>
        <w:rPr>
          <w:lang w:val="en-AU"/>
        </w:rPr>
        <w:lastRenderedPageBreak/>
        <w:t xml:space="preserve">with high variation, is not easily interpretable from the business point of view </w:t>
      </w:r>
      <w:r w:rsidRPr="00783D21">
        <w:rPr>
          <w:rFonts w:ascii="Times" w:eastAsia="Times New Roman" w:hAnsi="Times" w:cs="Times New Roman"/>
          <w:lang w:val="en-US"/>
        </w:rPr>
        <w:t>(cf. Jolliffe, 2002).</w:t>
      </w:r>
    </w:p>
    <w:p w:rsidR="00783D21" w:rsidRPr="00783D21" w:rsidRDefault="00783D21" w:rsidP="00783D21">
      <w:pPr>
        <w:rPr>
          <w:rFonts w:ascii="Times" w:eastAsia="Times New Roman" w:hAnsi="Times" w:cs="Times New Roman"/>
          <w:lang w:val="en-US"/>
        </w:rPr>
      </w:pPr>
    </w:p>
    <w:p w:rsidR="00783D21" w:rsidRDefault="00783D21" w:rsidP="00783D21">
      <w:pPr>
        <w:pStyle w:val="HTMLVorformatiert"/>
        <w:rPr>
          <w:rFonts w:asciiTheme="minorHAnsi" w:hAnsiTheme="minorHAnsi" w:cstheme="minorBidi"/>
          <w:sz w:val="24"/>
          <w:szCs w:val="24"/>
          <w:lang w:val="en-AU"/>
        </w:rPr>
      </w:pPr>
      <w:r w:rsidRPr="0029098E">
        <w:rPr>
          <w:rFonts w:asciiTheme="minorHAnsi" w:hAnsiTheme="minorHAnsi" w:cstheme="minorBidi"/>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w:t>
      </w:r>
      <w:r>
        <w:rPr>
          <w:rFonts w:asciiTheme="minorHAnsi" w:hAnsiTheme="minorHAnsi" w:cstheme="minorBidi"/>
          <w:sz w:val="24"/>
          <w:szCs w:val="24"/>
          <w:lang w:val="en-AU"/>
        </w:rPr>
        <w:t xml:space="preserve"> (orthogonal)</w:t>
      </w:r>
      <w:r w:rsidRPr="0029098E">
        <w:rPr>
          <w:rFonts w:asciiTheme="minorHAnsi" w:hAnsiTheme="minorHAnsi" w:cstheme="minorBidi"/>
          <w:sz w:val="24"/>
          <w:szCs w:val="24"/>
          <w:lang w:val="en-AU"/>
        </w:rPr>
        <w:t xml:space="preserve"> principal components of the dataset. To find the principle components of the numeric variables of the dataset the r function “princomp(x, ...)“ has bee</w:t>
      </w:r>
      <w:r>
        <w:rPr>
          <w:rFonts w:asciiTheme="minorHAnsi" w:hAnsiTheme="minorHAnsi" w:cstheme="minorBidi"/>
          <w:sz w:val="24"/>
          <w:szCs w:val="24"/>
          <w:lang w:val="en-AU"/>
        </w:rPr>
        <w:t>n</w:t>
      </w:r>
      <w:r w:rsidRPr="0029098E">
        <w:rPr>
          <w:rFonts w:asciiTheme="minorHAnsi" w:hAnsiTheme="minorHAnsi" w:cstheme="minorBidi"/>
          <w:sz w:val="24"/>
          <w:szCs w:val="24"/>
          <w:lang w:val="en-AU"/>
        </w:rPr>
        <w:t xml:space="preserve"> used.</w:t>
      </w:r>
      <w:r>
        <w:rPr>
          <w:rFonts w:asciiTheme="minorHAnsi" w:hAnsiTheme="minorHAnsi" w:cstheme="minorBidi"/>
          <w:sz w:val="24"/>
          <w:szCs w:val="24"/>
          <w:lang w:val="en-AU"/>
        </w:rPr>
        <w:t xml:space="preserve"> </w:t>
      </w:r>
      <w:r w:rsidRPr="0029098E">
        <w:rPr>
          <w:rFonts w:asciiTheme="minorHAnsi" w:hAnsiTheme="minorHAnsi" w:cstheme="minorBidi"/>
          <w:sz w:val="24"/>
          <w:szCs w:val="24"/>
          <w:lang w:val="en-AU"/>
        </w:rPr>
        <w:t xml:space="preserve">The sum of the eigenvalues represent the total variance I the dataset, the corresponding eigenvalues of the eigenvectors represent the proportion of variance explained by each eigenvector of the correlation matrix (principle component). </w:t>
      </w:r>
      <w:r>
        <w:rPr>
          <w:rFonts w:asciiTheme="minorHAnsi" w:hAnsiTheme="minorHAnsi" w:cstheme="minorBidi"/>
          <w:sz w:val="24"/>
          <w:szCs w:val="24"/>
          <w:lang w:val="en-AU"/>
        </w:rPr>
        <w:t>The plot in the Figure 1 pictures the amount of variance explained by the first 10 components.</w:t>
      </w:r>
    </w:p>
    <w:p w:rsidR="00783D21" w:rsidRPr="0029098E" w:rsidRDefault="00783D21" w:rsidP="00783D21">
      <w:pPr>
        <w:pStyle w:val="HTMLVorformatiert"/>
        <w:rPr>
          <w:rFonts w:asciiTheme="minorHAnsi" w:hAnsiTheme="minorHAnsi" w:cstheme="minorBidi"/>
          <w:sz w:val="24"/>
          <w:szCs w:val="24"/>
          <w:lang w:val="en-AU"/>
        </w:rPr>
      </w:pPr>
    </w:p>
    <w:p w:rsidR="00783D21" w:rsidRDefault="00783D21" w:rsidP="00783D21">
      <w:pPr>
        <w:rPr>
          <w:lang w:val="en-AU"/>
        </w:rPr>
      </w:pPr>
    </w:p>
    <w:p w:rsidR="00783D21" w:rsidRDefault="00783D21" w:rsidP="00783D21">
      <w:pPr>
        <w:keepNext/>
      </w:pPr>
      <w:r>
        <w:rPr>
          <w:noProof/>
        </w:rPr>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Beschriftung"/>
        <w:rPr>
          <w:lang w:val="en-AU"/>
        </w:rPr>
      </w:pPr>
      <w:r w:rsidRPr="00783D21">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83D21">
        <w:rPr>
          <w:lang w:val="en-US"/>
        </w:rPr>
        <w:t>: Variance explained by the first 10 ecomponents</w:t>
      </w:r>
    </w:p>
    <w:p w:rsidR="00783D21" w:rsidRDefault="00783D21" w:rsidP="00783D21">
      <w:pPr>
        <w:rPr>
          <w:lang w:val="en-AU"/>
        </w:rPr>
      </w:pPr>
    </w:p>
    <w:p w:rsidR="00783D21" w:rsidRPr="00783D21" w:rsidRDefault="00783D21" w:rsidP="00783D21">
      <w:pPr>
        <w:rPr>
          <w:rFonts w:ascii="Times" w:eastAsia="Times New Roman" w:hAnsi="Times" w:cs="Times New Roman"/>
          <w:sz w:val="20"/>
          <w:szCs w:val="20"/>
          <w:lang w:val="en-US"/>
        </w:rPr>
      </w:pPr>
      <w:r>
        <w:rPr>
          <w:lang w:val="en-AU"/>
        </w:rPr>
        <w:t>For the further analysis only the components which have the squared standard deviation (eigenvalues) higher then one will be retained, meaning that this components explain at least the same amount of variance as the original variables. By applying the PCA, the 87 numeric variables (“Customer_ID”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rsidP="0078556A">
      <w:pPr>
        <w:pStyle w:val="berschrift2"/>
        <w:rPr>
          <w:rFonts w:eastAsia="Times New Roman"/>
        </w:rPr>
      </w:pPr>
      <w:r>
        <w:rPr>
          <w:rFonts w:eastAsia="Times New Roman"/>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rsidP="0078556A">
      <w:pPr>
        <w:pStyle w:val="berschrift2"/>
        <w:rPr>
          <w:rFonts w:eastAsia="Times New Roman"/>
        </w:rPr>
      </w:pPr>
      <w:r>
        <w:rPr>
          <w:rFonts w:eastAsia="Times New Roman"/>
        </w:rPr>
        <w:lastRenderedPageBreak/>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78556A">
      <w:pPr>
        <w:pStyle w:val="berschrift1"/>
        <w:rPr>
          <w:rFonts w:eastAsia="Times New Roman"/>
          <w:lang w:val="en-AU"/>
        </w:rPr>
      </w:pPr>
      <w:r w:rsidRPr="005F4EBB">
        <w:rPr>
          <w:rFonts w:eastAsia="Times New Roman"/>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2477A1" w:rsidRDefault="002477A1" w:rsidP="0078556A">
      <w:pPr>
        <w:pStyle w:val="berschrift1"/>
        <w:rPr>
          <w:rFonts w:eastAsia="Times New Roman"/>
          <w:lang w:val="en-AU"/>
        </w:rPr>
      </w:pPr>
      <w:r>
        <w:rPr>
          <w:rFonts w:eastAsia="Times New Roman"/>
          <w:lang w:val="en-AU"/>
        </w:rPr>
        <w:lastRenderedPageBreak/>
        <w:t>Sources</w:t>
      </w:r>
    </w:p>
    <w:p w:rsidR="002477A1" w:rsidRPr="00326D4B" w:rsidRDefault="002477A1" w:rsidP="002477A1">
      <w:pPr>
        <w:rPr>
          <w:rFonts w:ascii="Times" w:eastAsia="Times New Roman" w:hAnsi="Times" w:cs="Times New Roman"/>
          <w:lang w:val="en-AU"/>
        </w:rPr>
      </w:pPr>
    </w:p>
    <w:p w:rsidR="002477A1" w:rsidRPr="00326D4B" w:rsidRDefault="002477A1" w:rsidP="002477A1">
      <w:pPr>
        <w:rPr>
          <w:rFonts w:ascii="Times" w:eastAsia="Times New Roman" w:hAnsi="Times" w:cs="Times New Roman"/>
        </w:rPr>
      </w:pPr>
      <w:r w:rsidRPr="002477A1">
        <w:rPr>
          <w:rFonts w:ascii="Times" w:eastAsia="Times New Roman" w:hAnsi="Times" w:cs="Times New Roman"/>
          <w:lang w:val="en-US"/>
        </w:rPr>
        <w:t xml:space="preserve">Rud, O. (2001). </w:t>
      </w:r>
      <w:r w:rsidRPr="002477A1">
        <w:rPr>
          <w:rFonts w:ascii="Times" w:eastAsia="Times New Roman" w:hAnsi="Times" w:cs="Times New Roman"/>
          <w:i/>
          <w:iCs/>
          <w:lang w:val="en-US"/>
        </w:rPr>
        <w:t>Data mining cookbook</w:t>
      </w:r>
      <w:r w:rsidRPr="002477A1">
        <w:rPr>
          <w:rFonts w:ascii="Times" w:eastAsia="Times New Roman" w:hAnsi="Times" w:cs="Times New Roman"/>
          <w:lang w:val="en-US"/>
        </w:rPr>
        <w:t xml:space="preserve">. </w:t>
      </w:r>
      <w:r w:rsidRPr="00326D4B">
        <w:rPr>
          <w:rFonts w:ascii="Times" w:eastAsia="Times New Roman" w:hAnsi="Times" w:cs="Times New Roman"/>
        </w:rPr>
        <w:t>New York: Wiley.</w:t>
      </w:r>
    </w:p>
    <w:p w:rsidR="00E31753" w:rsidRPr="007E5439" w:rsidRDefault="00E31753" w:rsidP="00E31753">
      <w:pPr>
        <w:rPr>
          <w:lang w:val="en-US"/>
        </w:rPr>
      </w:pP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4459B0">
        <w:rPr>
          <w:rFonts w:ascii="Times" w:eastAsia="Times New Roman" w:hAnsi="Times" w:cs="Times New Roman"/>
        </w:rPr>
        <w:t xml:space="preserve">Buttler, G. (n.d.). </w:t>
      </w:r>
      <w:r w:rsidRPr="0015173D">
        <w:rPr>
          <w:rFonts w:ascii="Times" w:eastAsia="Times New Roman" w:hAnsi="Times" w:cs="Times New Roman"/>
        </w:rPr>
        <w:t xml:space="preserve">Ein einfaches Verfahren zur Identifikation von Ausreißern bei multivariaten Daten. </w:t>
      </w:r>
      <w:r w:rsidRPr="007E5439">
        <w:rPr>
          <w:rFonts w:ascii="Times" w:eastAsia="Times New Roman" w:hAnsi="Times" w:cs="Times New Roman"/>
          <w:lang w:val="en-US"/>
        </w:rPr>
        <w:t>[online] Available at: http://www.statistik.wiso.uni-erlangen.de/forschung/d0009.pdf [Accessed 28 Dec. 2015].</w:t>
      </w: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7E5439">
        <w:rPr>
          <w:rFonts w:ascii="Times" w:eastAsia="Times New Roman" w:hAnsi="Times" w:cs="Times New Roman"/>
          <w:lang w:val="en-US"/>
        </w:rPr>
        <w:t xml:space="preserve">Lessmann, S. (2015). </w:t>
      </w:r>
      <w:r w:rsidRPr="007E5439">
        <w:rPr>
          <w:rFonts w:ascii="Times" w:eastAsia="Times New Roman" w:hAnsi="Times" w:cs="Times New Roman"/>
          <w:i/>
          <w:iCs/>
          <w:lang w:val="en-US"/>
        </w:rPr>
        <w:t>Business Analytics and Data Science: Chapter 9 Data Preparation</w:t>
      </w:r>
      <w:r w:rsidRPr="007E5439">
        <w:rPr>
          <w:rFonts w:ascii="Times" w:eastAsia="Times New Roman" w:hAnsi="Times" w:cs="Times New Roman"/>
          <w:lang w:val="en-US"/>
        </w:rPr>
        <w:t>.</w:t>
      </w:r>
    </w:p>
    <w:p w:rsidR="00E31753" w:rsidRPr="007E5439" w:rsidRDefault="00E31753" w:rsidP="00E31753">
      <w:pPr>
        <w:rPr>
          <w:rFonts w:ascii="Times" w:eastAsia="Times New Roman" w:hAnsi="Times" w:cs="Times New Roman"/>
          <w:lang w:val="en-US"/>
        </w:rPr>
      </w:pPr>
    </w:p>
    <w:p w:rsidR="00E31753" w:rsidRPr="00CE64E9" w:rsidRDefault="00E31753" w:rsidP="00E31753">
      <w:pPr>
        <w:rPr>
          <w:rFonts w:ascii="Times" w:eastAsia="Times New Roman" w:hAnsi="Times" w:cs="Times New Roman"/>
          <w:lang w:val="en-US"/>
        </w:rPr>
      </w:pPr>
      <w:r w:rsidRPr="003B6A6C">
        <w:rPr>
          <w:rFonts w:ascii="Times" w:eastAsia="Times New Roman" w:hAnsi="Times" w:cs="Times New Roman"/>
        </w:rPr>
        <w:t xml:space="preserve">Weinberg, S. and Abramowitz, S. (2002). </w:t>
      </w:r>
      <w:r w:rsidRPr="007E5439">
        <w:rPr>
          <w:rFonts w:ascii="Times" w:eastAsia="Times New Roman" w:hAnsi="Times" w:cs="Times New Roman"/>
          <w:i/>
          <w:iCs/>
          <w:lang w:val="en-US"/>
        </w:rPr>
        <w:t>Data analysis for the behavioral sciences using SPSS</w:t>
      </w:r>
      <w:r w:rsidRPr="007E5439">
        <w:rPr>
          <w:rFonts w:ascii="Times" w:eastAsia="Times New Roman" w:hAnsi="Times" w:cs="Times New Roman"/>
          <w:lang w:val="en-US"/>
        </w:rPr>
        <w:t xml:space="preserve">. </w:t>
      </w:r>
      <w:r w:rsidRPr="00CE64E9">
        <w:rPr>
          <w:rFonts w:ascii="Times" w:eastAsia="Times New Roman" w:hAnsi="Times" w:cs="Times New Roman"/>
          <w:lang w:val="en-US"/>
        </w:rPr>
        <w:t>Cambridge, UK: Cambridge University Press.</w:t>
      </w:r>
    </w:p>
    <w:p w:rsidR="00E31753" w:rsidRPr="00CE64E9" w:rsidRDefault="00E31753" w:rsidP="00E31753">
      <w:pPr>
        <w:rPr>
          <w:rFonts w:ascii="Times" w:eastAsia="Times New Roman" w:hAnsi="Times" w:cs="Times New Roman"/>
          <w:lang w:val="en-US"/>
        </w:rPr>
      </w:pPr>
    </w:p>
    <w:p w:rsidR="00CE64E9" w:rsidRPr="007C1FBC" w:rsidRDefault="00CE64E9" w:rsidP="00CE64E9">
      <w:pPr>
        <w:rPr>
          <w:lang w:val="en-US"/>
        </w:rPr>
      </w:pPr>
      <w:r w:rsidRPr="00AF5896">
        <w:rPr>
          <w:lang w:val="en-US"/>
        </w:rPr>
        <w:t xml:space="preserve">Lu, J. (2002). Predicting customer churn in the telecommunications industry––An application of survival analysis modeling using SAS. </w:t>
      </w:r>
      <w:r w:rsidRPr="007C1FBC">
        <w:rPr>
          <w:i/>
          <w:iCs/>
          <w:lang w:val="en-US"/>
        </w:rPr>
        <w:t>SAS User Group International (SUGI27) Online Proceedings</w:t>
      </w:r>
      <w:r w:rsidRPr="007C1FBC">
        <w:rPr>
          <w:lang w:val="en-US"/>
        </w:rPr>
        <w:t>, 114-27.</w:t>
      </w:r>
    </w:p>
    <w:p w:rsidR="00CE64E9" w:rsidRDefault="00CE64E9" w:rsidP="00CE64E9">
      <w:pPr>
        <w:rPr>
          <w:lang w:val="en-GB"/>
        </w:rPr>
      </w:pPr>
      <w:r w:rsidRPr="00186E96">
        <w:rPr>
          <w:lang w:val="en-GB"/>
        </w:rPr>
        <w:t>Fayyad, U., Piatetsky-Shapiro, G., &amp; Smyth, P. (1996). The KDD process for extracting useful knowledge from volumes of data. Communications of the ACM, 39(11), 27-34.</w:t>
      </w:r>
    </w:p>
    <w:p w:rsidR="00E31753" w:rsidRPr="00E77C20" w:rsidRDefault="00E31753" w:rsidP="00E31753">
      <w:pPr>
        <w:rPr>
          <w:lang w:val="en-US"/>
        </w:rPr>
      </w:pPr>
    </w:p>
    <w:p w:rsidR="00783D21" w:rsidRPr="00E77C20" w:rsidRDefault="00783D21" w:rsidP="00783D21">
      <w:pPr>
        <w:rPr>
          <w:rFonts w:ascii="Times" w:eastAsia="Times New Roman" w:hAnsi="Times" w:cs="Times New Roman"/>
          <w:lang w:val="en-US"/>
        </w:rPr>
      </w:pPr>
      <w:r w:rsidRPr="00783D21">
        <w:rPr>
          <w:rFonts w:ascii="Times" w:eastAsia="Times New Roman" w:hAnsi="Times" w:cs="Times New Roman"/>
          <w:lang w:val="en-US"/>
        </w:rPr>
        <w:t xml:space="preserve">Jolliffe, I. (2002). </w:t>
      </w:r>
      <w:r w:rsidRPr="00783D21">
        <w:rPr>
          <w:rFonts w:ascii="Times" w:eastAsia="Times New Roman" w:hAnsi="Times" w:cs="Times New Roman"/>
          <w:i/>
          <w:iCs/>
          <w:lang w:val="en-US"/>
        </w:rPr>
        <w:t>Principal component analysis</w:t>
      </w:r>
      <w:r w:rsidRPr="00783D21">
        <w:rPr>
          <w:rFonts w:ascii="Times" w:eastAsia="Times New Roman" w:hAnsi="Times" w:cs="Times New Roman"/>
          <w:lang w:val="en-US"/>
        </w:rPr>
        <w:t xml:space="preserve">. </w:t>
      </w:r>
      <w:r w:rsidRPr="00E77C20">
        <w:rPr>
          <w:rFonts w:ascii="Times" w:eastAsia="Times New Roman" w:hAnsi="Times" w:cs="Times New Roman"/>
          <w:lang w:val="en-US"/>
        </w:rPr>
        <w:t>New York: Springer.</w:t>
      </w:r>
    </w:p>
    <w:p w:rsidR="00783D21" w:rsidRPr="00E77C20" w:rsidRDefault="00783D21" w:rsidP="00E31753">
      <w:pPr>
        <w:rPr>
          <w:lang w:val="en-US"/>
        </w:rPr>
      </w:pPr>
    </w:p>
    <w:sectPr w:rsidR="00783D21" w:rsidRPr="00E77C20" w:rsidSect="004459B0">
      <w:footerReference w:type="default" r:id="rId27"/>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Selina" w:date="2016-01-17T18:50:00Z" w:initials="S">
    <w:p w:rsidR="00E77C20" w:rsidRDefault="00E77C20">
      <w:pPr>
        <w:pStyle w:val="Kommentartext"/>
      </w:pPr>
      <w:r>
        <w:rPr>
          <w:rStyle w:val="Kommentarzeichen"/>
        </w:rPr>
        <w:annotationRef/>
      </w:r>
      <w:r>
        <w:t>Haben wir 0.99 als cutoff oder 0.8 wie im Absatz oben steht oder 0.75 ein paar Zeilen weiter?</w:t>
      </w:r>
    </w:p>
  </w:comment>
  <w:comment w:id="19" w:author="Selina" w:date="2016-01-17T18:55:00Z" w:initials="S">
    <w:p w:rsidR="00CC6624" w:rsidRDefault="00CC6624">
      <w:pPr>
        <w:pStyle w:val="Kommentartext"/>
      </w:pPr>
      <w:r>
        <w:rPr>
          <w:rStyle w:val="Kommentarzeichen"/>
        </w:rPr>
        <w:annotationRef/>
      </w:r>
      <w:r>
        <w:t>Kann man das sagen?</w:t>
      </w:r>
    </w:p>
  </w:comment>
  <w:comment w:id="27" w:author="Selina" w:date="2016-01-17T18:57:00Z" w:initials="S">
    <w:p w:rsidR="00CC6624" w:rsidRDefault="00CC6624">
      <w:pPr>
        <w:pStyle w:val="Kommentartext"/>
      </w:pPr>
      <w:r>
        <w:rPr>
          <w:rStyle w:val="Kommentarzeichen"/>
        </w:rPr>
        <w:annotationRef/>
      </w:r>
      <w:r>
        <w:t>Sicher, dass das hier hingehört?</w:t>
      </w:r>
    </w:p>
  </w:comment>
  <w:comment w:id="28" w:author="Selina" w:date="2016-01-17T18:59:00Z" w:initials="S">
    <w:p w:rsidR="00CC6624" w:rsidRDefault="00CC6624">
      <w:pPr>
        <w:pStyle w:val="Kommentartext"/>
      </w:pPr>
      <w:r>
        <w:rPr>
          <w:rStyle w:val="Kommentarzeichen"/>
        </w:rPr>
        <w:annotationRef/>
      </w:r>
      <w:r>
        <w:t>Das machen wir doch gar nicht, oder?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933" w:rsidRDefault="00306933" w:rsidP="005F4EBB">
      <w:r>
        <w:separator/>
      </w:r>
    </w:p>
  </w:endnote>
  <w:endnote w:type="continuationSeparator" w:id="0">
    <w:p w:rsidR="00306933" w:rsidRDefault="00306933"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20" w:rsidRPr="005552C9" w:rsidRDefault="00E77C20">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rederik Pahde, Oleksiy Ostapenko</w:t>
    </w:r>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CC6624">
      <w:rPr>
        <w:rFonts w:ascii="Times New Roman" w:hAnsi="Times New Roman" w:cs="Times New Roman"/>
        <w:noProof/>
        <w:sz w:val="22"/>
        <w:szCs w:val="22"/>
      </w:rPr>
      <w:t>19</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933" w:rsidRDefault="00306933" w:rsidP="005F4EBB">
      <w:r>
        <w:separator/>
      </w:r>
    </w:p>
  </w:footnote>
  <w:footnote w:type="continuationSeparator" w:id="0">
    <w:p w:rsidR="00306933" w:rsidRDefault="00306933" w:rsidP="005F4EBB">
      <w:r>
        <w:continuationSeparator/>
      </w:r>
    </w:p>
  </w:footnote>
  <w:footnote w:id="1">
    <w:p w:rsidR="00E77C20" w:rsidRPr="00633AA0" w:rsidRDefault="00E77C20">
      <w:pPr>
        <w:pStyle w:val="Funotentext"/>
        <w:rPr>
          <w:rFonts w:ascii="Times New Roman" w:hAnsi="Times New Roman" w:cs="Times New Roman"/>
        </w:rPr>
      </w:pPr>
      <w:r w:rsidRPr="00633AA0">
        <w:rPr>
          <w:rStyle w:val="Funotenzeichen"/>
          <w:rFonts w:ascii="Times New Roman" w:hAnsi="Times New Roman" w:cs="Times New Roman"/>
        </w:rPr>
        <w:footnoteRef/>
      </w:r>
      <w:r w:rsidRPr="00633AA0">
        <w:rPr>
          <w:rFonts w:ascii="Times New Roman" w:hAnsi="Times New Roman" w:cs="Times New Roman"/>
        </w:rPr>
        <w:t xml:space="preserve"> </w:t>
      </w:r>
      <w:hyperlink r:id="rId1" w:history="1">
        <w:r w:rsidRPr="00633AA0">
          <w:rPr>
            <w:rStyle w:val="Hyperlink"/>
            <w:rFonts w:ascii="Times New Roman" w:hAnsi="Times New Roman" w:cs="Times New Roman"/>
            <w:lang w:val="en-US"/>
          </w:rPr>
          <w:t>http://topepo.github.io/caret/parallel.html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65D7"/>
    <w:rsid w:val="000B6FAF"/>
    <w:rsid w:val="000D09F9"/>
    <w:rsid w:val="000D53A3"/>
    <w:rsid w:val="00146DEE"/>
    <w:rsid w:val="00162639"/>
    <w:rsid w:val="0016441C"/>
    <w:rsid w:val="00187BBA"/>
    <w:rsid w:val="001C55BF"/>
    <w:rsid w:val="00207071"/>
    <w:rsid w:val="002340BC"/>
    <w:rsid w:val="002477A1"/>
    <w:rsid w:val="0026414D"/>
    <w:rsid w:val="00280066"/>
    <w:rsid w:val="002D7982"/>
    <w:rsid w:val="002E19D8"/>
    <w:rsid w:val="002F0260"/>
    <w:rsid w:val="002F0E3D"/>
    <w:rsid w:val="00306933"/>
    <w:rsid w:val="003436A1"/>
    <w:rsid w:val="0037160E"/>
    <w:rsid w:val="00380709"/>
    <w:rsid w:val="003C4575"/>
    <w:rsid w:val="00433C99"/>
    <w:rsid w:val="00445209"/>
    <w:rsid w:val="004459B0"/>
    <w:rsid w:val="00482072"/>
    <w:rsid w:val="00497E36"/>
    <w:rsid w:val="004A049A"/>
    <w:rsid w:val="004D00C9"/>
    <w:rsid w:val="004E3C45"/>
    <w:rsid w:val="004F69C5"/>
    <w:rsid w:val="005552C9"/>
    <w:rsid w:val="00571045"/>
    <w:rsid w:val="005C779B"/>
    <w:rsid w:val="005D55EB"/>
    <w:rsid w:val="005F473C"/>
    <w:rsid w:val="005F4EBB"/>
    <w:rsid w:val="0061037F"/>
    <w:rsid w:val="00610DD0"/>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C6624"/>
    <w:rsid w:val="00CD3CED"/>
    <w:rsid w:val="00CE64E9"/>
    <w:rsid w:val="00CF0F86"/>
    <w:rsid w:val="00D36724"/>
    <w:rsid w:val="00D4379B"/>
    <w:rsid w:val="00DA61E1"/>
    <w:rsid w:val="00DE7CF2"/>
    <w:rsid w:val="00E0794A"/>
    <w:rsid w:val="00E105C2"/>
    <w:rsid w:val="00E31753"/>
    <w:rsid w:val="00E7629E"/>
    <w:rsid w:val="00E77C20"/>
    <w:rsid w:val="00E85A7F"/>
    <w:rsid w:val="00EA73D9"/>
    <w:rsid w:val="00EA7F05"/>
    <w:rsid w:val="00EE677B"/>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topepo.github.io/caret/paralle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8D6739C-5D42-4AE5-AB7B-6684B8062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5226</Words>
  <Characters>32925</Characters>
  <Application>Microsoft Office Word</Application>
  <DocSecurity>0</DocSecurity>
  <Lines>274</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2</cp:revision>
  <dcterms:created xsi:type="dcterms:W3CDTF">2016-01-17T18:01:00Z</dcterms:created>
  <dcterms:modified xsi:type="dcterms:W3CDTF">2016-01-17T18:01:00Z</dcterms:modified>
</cp:coreProperties>
</file>