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3CB3" w14:textId="77777777" w:rsidR="00FF4D6C" w:rsidRDefault="00FF4D6C" w:rsidP="00FF4D6C">
      <w:pPr>
        <w:autoSpaceDE w:val="0"/>
        <w:autoSpaceDN w:val="0"/>
        <w:adjustRightInd w:val="0"/>
        <w:jc w:val="center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Syllabus</w:t>
      </w:r>
    </w:p>
    <w:p w14:paraId="6EFE8B12" w14:textId="77777777" w:rsidR="00FF4D6C" w:rsidRDefault="00FF4D6C" w:rsidP="00FF4D6C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14:paraId="362A2F0B" w14:textId="77777777" w:rsidR="00B4020E" w:rsidRPr="00FB2FA6" w:rsidRDefault="00B4020E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Course Information</w:t>
      </w:r>
      <w:r w:rsidR="00FF4D6C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br/>
      </w:r>
    </w:p>
    <w:p w14:paraId="0B5B9C6E" w14:textId="2817A32F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Name: </w:t>
      </w:r>
      <w:r>
        <w:rPr>
          <w:rFonts w:ascii="Arial" w:hAnsi="Arial" w:cs="Arial"/>
          <w:color w:val="000000"/>
          <w:sz w:val="20"/>
          <w:szCs w:val="20"/>
        </w:rPr>
        <w:t>CSCI 240</w:t>
      </w:r>
      <w:r w:rsidR="00426C07">
        <w:rPr>
          <w:rFonts w:ascii="Arial" w:hAnsi="Arial" w:cs="Arial"/>
          <w:color w:val="000000"/>
          <w:sz w:val="20"/>
          <w:szCs w:val="20"/>
        </w:rPr>
        <w:t xml:space="preserve"> / 640</w:t>
      </w:r>
      <w:r>
        <w:rPr>
          <w:rFonts w:ascii="Arial" w:hAnsi="Arial" w:cs="Arial"/>
          <w:color w:val="000000"/>
          <w:sz w:val="20"/>
          <w:szCs w:val="20"/>
        </w:rPr>
        <w:t xml:space="preserve"> – Computer Organization and Assembly Language</w:t>
      </w:r>
    </w:p>
    <w:p w14:paraId="548CDCDC" w14:textId="77777777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Prerequisite: </w:t>
      </w:r>
      <w:r>
        <w:rPr>
          <w:rFonts w:ascii="Arial" w:hAnsi="Arial" w:cs="Arial"/>
          <w:color w:val="000000"/>
          <w:sz w:val="20"/>
          <w:szCs w:val="20"/>
        </w:rPr>
        <w:t>CSCI 111 - Algorithmic Problem Solving I</w:t>
      </w:r>
    </w:p>
    <w:p w14:paraId="4E3863BC" w14:textId="14125F39" w:rsidR="00FF4D6C" w:rsidRDefault="00FF4D6C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1FDBC814" w14:textId="77777777" w:rsidR="00D26C29" w:rsidRDefault="00D26C29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456F8A3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topics, as listed in the bulletin,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are: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Principles of computer design and implementation; instruction set</w:t>
      </w:r>
    </w:p>
    <w:p w14:paraId="778D8125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architecture and register-transfer level execution; storage formats; binary data encoding; assembly language programming.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0AA052EB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primary goal of the course is to understand the operation of the computer at its most basic level from</w:t>
      </w:r>
    </w:p>
    <w:p w14:paraId="4399B931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programmer’s perspective. This allows one to study the computer from above, how software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</w:p>
    <w:p w14:paraId="7B627300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handled by the hardware, and below, how the hardware is implemented to support the basic functionality.</w:t>
      </w:r>
    </w:p>
    <w:p w14:paraId="0AE2BDEA" w14:textId="77777777" w:rsidR="00FF4D6C" w:rsidRDefault="00FF4D6C" w:rsidP="00FF4D6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the most practical level, this course is a preparation for CSCI 343.</w:t>
      </w:r>
    </w:p>
    <w:p w14:paraId="379C77AD" w14:textId="77777777" w:rsidR="00FF4D6C" w:rsidRPr="00FF4D6C" w:rsidRDefault="00FF4D6C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8A7EE22" w14:textId="77777777" w:rsidR="00B4020E" w:rsidRDefault="00B4020E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Instructor Information</w:t>
      </w:r>
    </w:p>
    <w:p w14:paraId="2D67505D" w14:textId="77777777" w:rsidR="00FF4D6C" w:rsidRPr="00FB2FA6" w:rsidRDefault="00FF4D6C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14:paraId="6F82DA98" w14:textId="3C0D1DCF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Instructor: </w:t>
      </w:r>
      <w:r>
        <w:rPr>
          <w:rFonts w:ascii="Arial" w:hAnsi="Arial" w:cs="Arial"/>
          <w:color w:val="000000"/>
          <w:sz w:val="20"/>
          <w:szCs w:val="20"/>
        </w:rPr>
        <w:t>Jackson Yeh</w:t>
      </w:r>
    </w:p>
    <w:p w14:paraId="5E3D5335" w14:textId="3AD9A11F" w:rsidR="00143D58" w:rsidRDefault="00143D58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43D58">
        <w:rPr>
          <w:rFonts w:ascii="Arial" w:hAnsi="Arial" w:cs="Arial"/>
          <w:color w:val="000000"/>
          <w:sz w:val="20"/>
          <w:szCs w:val="20"/>
        </w:rPr>
        <w:t>https://www.linkedin.com/in/jackson-yeh-0687721/</w:t>
      </w:r>
    </w:p>
    <w:p w14:paraId="0A08FF1F" w14:textId="3E361695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3366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E-mail:</w:t>
      </w:r>
      <w:r w:rsidR="00143D58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 w:rsidR="00143D58" w:rsidRPr="00143D58">
        <w:rPr>
          <w:rFonts w:ascii="Arial,Bold" w:hAnsi="Arial,Bold" w:cs="Arial,Bold"/>
          <w:sz w:val="20"/>
          <w:szCs w:val="20"/>
        </w:rPr>
        <w:t>j</w:t>
      </w:r>
      <w:r w:rsidR="00143D58" w:rsidRPr="00143D58">
        <w:rPr>
          <w:rFonts w:ascii="Arial" w:hAnsi="Arial" w:cs="Arial"/>
          <w:sz w:val="20"/>
          <w:szCs w:val="20"/>
        </w:rPr>
        <w:t>ackson.yeh@qc.cuny.edu</w:t>
      </w:r>
    </w:p>
    <w:p w14:paraId="61385EB3" w14:textId="6C3A3B60" w:rsidR="0006674B" w:rsidRDefault="00B4020E" w:rsidP="000667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Office Hours: </w:t>
      </w:r>
      <w:r w:rsidR="0006674B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06674B"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M</w:t>
      </w:r>
      <w:r w:rsidR="0006674B"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onday/Wednesday</w:t>
      </w:r>
      <w:r w:rsidR="0006674B"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: 7:30 PM to 8:30 PM</w:t>
      </w:r>
    </w:p>
    <w:p w14:paraId="4A95D603" w14:textId="02EEC3B8" w:rsidR="0006674B" w:rsidRDefault="0006674B" w:rsidP="0006674B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T</w:t>
      </w:r>
      <w:r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uesday/Thursday</w:t>
      </w:r>
      <w:r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:  9:45 PM to 10:15 PM</w:t>
      </w:r>
    </w:p>
    <w:p w14:paraId="362F24F4" w14:textId="0C2BB0E9" w:rsidR="0006674B" w:rsidRDefault="0006674B" w:rsidP="0006674B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0"/>
          <w:szCs w:val="20"/>
          <w:bdr w:val="none" w:sz="0" w:space="0" w:color="auto" w:frame="1"/>
        </w:rPr>
        <w:t>Or By Appointment</w:t>
      </w:r>
    </w:p>
    <w:p w14:paraId="162FEC28" w14:textId="1756F288" w:rsidR="00143D58" w:rsidRDefault="00143D58" w:rsidP="00143D5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828B403" w14:textId="5DA670DB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C8EA41D" w14:textId="77777777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8EE2C73" w14:textId="1CF0CBDE" w:rsidR="00B4020E" w:rsidRPr="00143D58" w:rsidRDefault="00B4020E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Textbooks</w:t>
      </w:r>
      <w:r w:rsidR="00FF4D6C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br/>
      </w:r>
    </w:p>
    <w:p w14:paraId="042BE410" w14:textId="77777777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Robert L. Britton.: MIPS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Assemby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Language Programming, Prentice Hall, 2003.</w:t>
      </w:r>
    </w:p>
    <w:p w14:paraId="22D8FAB4" w14:textId="77777777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ISBN-10: </w:t>
      </w:r>
      <w:r>
        <w:rPr>
          <w:rFonts w:ascii="Arial" w:hAnsi="Arial" w:cs="Arial"/>
          <w:color w:val="000000"/>
          <w:sz w:val="20"/>
          <w:szCs w:val="20"/>
        </w:rPr>
        <w:t>0131420445</w:t>
      </w:r>
    </w:p>
    <w:p w14:paraId="79168A67" w14:textId="74DF7075" w:rsidR="00B4020E" w:rsidRDefault="00B4020E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ISBN-13: </w:t>
      </w:r>
      <w:r>
        <w:rPr>
          <w:rFonts w:ascii="Arial" w:hAnsi="Arial" w:cs="Arial"/>
          <w:color w:val="000000"/>
          <w:sz w:val="20"/>
          <w:szCs w:val="20"/>
        </w:rPr>
        <w:t>978-0131420441</w:t>
      </w:r>
    </w:p>
    <w:p w14:paraId="3AEA3962" w14:textId="77777777" w:rsidR="00143D58" w:rsidRDefault="00143D58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9481264" w14:textId="4EF740C9" w:rsidR="00143D58" w:rsidRDefault="00143D58" w:rsidP="00D26C2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David A. Patterson and John L. Hennessy: Computer Organization and Design</w:t>
      </w:r>
      <w:r w:rsidR="00D26C29">
        <w:rPr>
          <w:rFonts w:ascii="Arial" w:hAnsi="Arial" w:cs="Arial"/>
          <w:color w:val="000000"/>
          <w:sz w:val="20"/>
          <w:szCs w:val="20"/>
        </w:rPr>
        <w:t xml:space="preserve"> MIPS Edition: The Hardware/Software Interface</w:t>
      </w:r>
      <w:r>
        <w:rPr>
          <w:rFonts w:ascii="Arial" w:hAnsi="Arial" w:cs="Arial"/>
          <w:color w:val="000000"/>
          <w:sz w:val="20"/>
          <w:szCs w:val="20"/>
        </w:rPr>
        <w:t>, Sixth Edition. Morgan Kaufman, 2020.</w:t>
      </w:r>
    </w:p>
    <w:p w14:paraId="14EC6D8A" w14:textId="17C4A198" w:rsidR="00143D58" w:rsidRPr="00143D58" w:rsidRDefault="00143D58" w:rsidP="00143D58"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ISBN-10: </w:t>
      </w:r>
      <w:r w:rsidRPr="00143D58">
        <w:rPr>
          <w:rFonts w:ascii="Arial" w:hAnsi="Arial" w:cs="Arial"/>
          <w:color w:val="111111"/>
          <w:sz w:val="21"/>
          <w:szCs w:val="21"/>
          <w:shd w:val="clear" w:color="auto" w:fill="FFFFFF"/>
        </w:rPr>
        <w:t>0128201096</w:t>
      </w:r>
      <w:r>
        <w:br/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• ISBN-13: </w:t>
      </w:r>
      <w:r w:rsidRPr="00143D58">
        <w:rPr>
          <w:rFonts w:ascii="Arial" w:hAnsi="Arial" w:cs="Arial"/>
          <w:color w:val="111111"/>
          <w:sz w:val="21"/>
          <w:szCs w:val="21"/>
          <w:shd w:val="clear" w:color="auto" w:fill="FFFFFF"/>
        </w:rPr>
        <w:t>978-0128201091</w:t>
      </w:r>
    </w:p>
    <w:p w14:paraId="66A57752" w14:textId="4D3302A0" w:rsidR="00143D58" w:rsidRDefault="00143D58" w:rsidP="00143D5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C32C58C" w14:textId="77777777" w:rsidR="00143D58" w:rsidRDefault="00143D58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0C88867" w14:textId="77777777" w:rsidR="00FB2FA6" w:rsidRDefault="00FB2FA6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000000"/>
          <w:sz w:val="28"/>
          <w:szCs w:val="28"/>
        </w:rPr>
      </w:pPr>
    </w:p>
    <w:p w14:paraId="5825C257" w14:textId="77777777" w:rsidR="00B4020E" w:rsidRDefault="00B4020E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  <w:r w:rsidRPr="00FB2FA6"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  <w:t>Course Policies</w:t>
      </w:r>
    </w:p>
    <w:p w14:paraId="3B9D653D" w14:textId="77777777" w:rsidR="00FB2FA6" w:rsidRPr="00FB2FA6" w:rsidRDefault="00FB2FA6" w:rsidP="00B4020E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Cs/>
          <w:color w:val="4F81BD" w:themeColor="accent1"/>
          <w:sz w:val="28"/>
          <w:szCs w:val="28"/>
        </w:rPr>
      </w:pPr>
    </w:p>
    <w:p w14:paraId="2041A2A3" w14:textId="77777777" w:rsidR="00B4020E" w:rsidRDefault="00B4020E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Attendance</w:t>
      </w:r>
    </w:p>
    <w:p w14:paraId="11091A04" w14:textId="624CC1D2" w:rsidR="00B4020E" w:rsidRDefault="00B4020E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color w:val="000000"/>
          <w:sz w:val="20"/>
          <w:szCs w:val="20"/>
        </w:rPr>
        <w:t xml:space="preserve">Although attendance is not </w:t>
      </w:r>
      <w:r w:rsidR="00143D58">
        <w:rPr>
          <w:rFonts w:ascii="Arial" w:hAnsi="Arial" w:cs="Arial"/>
          <w:color w:val="000000"/>
          <w:sz w:val="20"/>
          <w:szCs w:val="20"/>
        </w:rPr>
        <w:t>graded</w:t>
      </w:r>
      <w:r w:rsidRPr="00FB2FA6">
        <w:rPr>
          <w:rFonts w:ascii="Arial" w:hAnsi="Arial" w:cs="Arial"/>
          <w:color w:val="000000"/>
          <w:sz w:val="20"/>
          <w:szCs w:val="20"/>
        </w:rPr>
        <w:t>, it is an essential component to the course. Key facts and concepts that</w:t>
      </w:r>
      <w:r w:rsid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are lightly addressed in the book are elucidated in the lectures. Lectures also give students to a chance to</w:t>
      </w:r>
      <w:r w:rsidR="00FB2FA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share their learning with other students.</w:t>
      </w:r>
    </w:p>
    <w:p w14:paraId="35B47679" w14:textId="6731C9FC" w:rsidR="00143D58" w:rsidRDefault="00143D58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7493271A" w14:textId="4BCDC4B2" w:rsidR="00143D58" w:rsidRP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 xml:space="preserve">No auditing of this class is allowed. You may only view lectures in this section </w:t>
      </w:r>
      <w:r w:rsidR="00977F52">
        <w:rPr>
          <w:rFonts w:ascii="Arial" w:hAnsi="Arial" w:cs="Arial"/>
          <w:sz w:val="20"/>
          <w:szCs w:val="20"/>
        </w:rPr>
        <w:t xml:space="preserve">of CSCI240 </w:t>
      </w:r>
      <w:r w:rsidRPr="00143D58">
        <w:rPr>
          <w:rFonts w:ascii="Arial" w:hAnsi="Arial" w:cs="Arial"/>
          <w:sz w:val="20"/>
          <w:szCs w:val="20"/>
        </w:rPr>
        <w:t>if you’re enrolled as a student in this section. If you withdraw from this class, you’re no longer a student in the class.</w:t>
      </w:r>
    </w:p>
    <w:p w14:paraId="7C1EB411" w14:textId="77777777" w:rsidR="00143D58" w:rsidRDefault="00143D58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D333F6D" w14:textId="72151E6C" w:rsidR="00143D58" w:rsidRDefault="00143D58" w:rsidP="00143D5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65C29F4" w14:textId="77777777" w:rsidR="007017F0" w:rsidRDefault="007017F0">
      <w:p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2F3D0FAB" w14:textId="779410F9" w:rsidR="00143D58" w:rsidRPr="00143D58" w:rsidRDefault="00143D58" w:rsidP="00143D5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143D58">
        <w:rPr>
          <w:rFonts w:ascii="Arial" w:hAnsi="Arial" w:cs="Arial"/>
          <w:b/>
          <w:bCs/>
          <w:color w:val="000000"/>
        </w:rPr>
        <w:lastRenderedPageBreak/>
        <w:t>Blackboard</w:t>
      </w:r>
    </w:p>
    <w:p w14:paraId="7D18E079" w14:textId="3740DE15" w:rsid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color w:val="000000"/>
          <w:sz w:val="20"/>
          <w:szCs w:val="20"/>
        </w:rPr>
        <w:t xml:space="preserve">Class is facilitated </w:t>
      </w:r>
      <w:r w:rsidR="00786352">
        <w:rPr>
          <w:rFonts w:ascii="Arial" w:hAnsi="Arial" w:cs="Arial"/>
          <w:color w:val="000000"/>
          <w:sz w:val="20"/>
          <w:szCs w:val="20"/>
        </w:rPr>
        <w:t>via</w:t>
      </w:r>
      <w:r w:rsidRPr="00143D58">
        <w:rPr>
          <w:rFonts w:ascii="Arial" w:hAnsi="Arial" w:cs="Arial"/>
          <w:color w:val="000000"/>
          <w:sz w:val="20"/>
          <w:szCs w:val="20"/>
        </w:rPr>
        <w:t xml:space="preserve"> Blackboard.  </w:t>
      </w:r>
      <w:r w:rsidRPr="00143D58">
        <w:rPr>
          <w:rFonts w:ascii="Arial" w:hAnsi="Arial" w:cs="Arial"/>
          <w:sz w:val="20"/>
          <w:szCs w:val="20"/>
        </w:rPr>
        <w:t xml:space="preserve">Make sure you can log into Blackboard. If you cannot, please contact the Help Desk at 718-997-4444. </w:t>
      </w:r>
    </w:p>
    <w:p w14:paraId="2F892F88" w14:textId="77777777" w:rsidR="00143D58" w:rsidRP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</w:p>
    <w:p w14:paraId="2537B3EB" w14:textId="73F8C725" w:rsidR="00FB2FA6" w:rsidRPr="00143D58" w:rsidRDefault="00143D58" w:rsidP="00143D58">
      <w:pPr>
        <w:spacing w:after="200" w:line="276" w:lineRule="auto"/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 xml:space="preserve">All major class announcements will appear on Blackboard </w:t>
      </w:r>
      <w:r w:rsidR="00977F52">
        <w:rPr>
          <w:rFonts w:ascii="Arial" w:hAnsi="Arial" w:cs="Arial"/>
          <w:sz w:val="20"/>
          <w:szCs w:val="20"/>
        </w:rPr>
        <w:t>under</w:t>
      </w:r>
      <w:r w:rsidRPr="00143D58">
        <w:rPr>
          <w:rFonts w:ascii="Arial" w:hAnsi="Arial" w:cs="Arial"/>
          <w:sz w:val="20"/>
          <w:szCs w:val="20"/>
        </w:rPr>
        <w:t xml:space="preserve"> </w:t>
      </w:r>
      <w:r w:rsidRPr="00D26C29">
        <w:rPr>
          <w:rFonts w:ascii="Arial" w:hAnsi="Arial" w:cs="Arial"/>
          <w:b/>
          <w:bCs/>
          <w:i/>
          <w:iCs/>
          <w:sz w:val="20"/>
          <w:szCs w:val="20"/>
        </w:rPr>
        <w:t>Announcements</w:t>
      </w:r>
      <w:r w:rsidRPr="00143D58">
        <w:rPr>
          <w:rFonts w:ascii="Arial" w:hAnsi="Arial" w:cs="Arial"/>
          <w:sz w:val="20"/>
          <w:szCs w:val="20"/>
        </w:rPr>
        <w:t xml:space="preserve">.  </w:t>
      </w:r>
      <w:r w:rsidRPr="00143D58">
        <w:rPr>
          <w:rFonts w:ascii="Arial" w:hAnsi="Arial" w:cs="Arial"/>
          <w:color w:val="000000"/>
          <w:sz w:val="20"/>
          <w:szCs w:val="20"/>
        </w:rPr>
        <w:t xml:space="preserve">Please check the class website on a regular basis for announcements, lecture notes, </w:t>
      </w:r>
      <w:proofErr w:type="gramStart"/>
      <w:r w:rsidRPr="00143D58">
        <w:rPr>
          <w:rFonts w:ascii="Arial" w:hAnsi="Arial" w:cs="Arial"/>
          <w:color w:val="000000"/>
          <w:sz w:val="20"/>
          <w:szCs w:val="20"/>
        </w:rPr>
        <w:t>assignments</w:t>
      </w:r>
      <w:proofErr w:type="gramEnd"/>
      <w:r w:rsidRPr="00143D58">
        <w:rPr>
          <w:rFonts w:ascii="Arial" w:hAnsi="Arial" w:cs="Arial"/>
          <w:color w:val="000000"/>
          <w:sz w:val="20"/>
          <w:szCs w:val="20"/>
        </w:rPr>
        <w:t xml:space="preserve"> and exam schedules.</w:t>
      </w:r>
    </w:p>
    <w:p w14:paraId="5B123137" w14:textId="63F6F800" w:rsidR="00143D58" w:rsidRDefault="00143D58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701BF4" w14:textId="48B81B87" w:rsidR="00302841" w:rsidRDefault="00302841" w:rsidP="00302841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Online Etiquette</w:t>
      </w:r>
    </w:p>
    <w:p w14:paraId="5AED215A" w14:textId="022EA2A3" w:rsidR="00302841" w:rsidRDefault="00302841" w:rsidP="0030284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set your microphone to MUTE unless you have a question.  Be respectful of other students, especially in the class CHAT sessions.</w:t>
      </w:r>
    </w:p>
    <w:p w14:paraId="5221E749" w14:textId="77777777" w:rsidR="00302841" w:rsidRDefault="00302841" w:rsidP="0030284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72BA4CA7" w14:textId="77777777" w:rsidR="00302841" w:rsidRPr="00FB2FA6" w:rsidRDefault="00302841" w:rsidP="0030284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6B4284B" w14:textId="1979BB9F" w:rsidR="00143D58" w:rsidRPr="00143D58" w:rsidRDefault="00143D58" w:rsidP="00143D5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Lecture Recordings</w:t>
      </w:r>
    </w:p>
    <w:p w14:paraId="0F1D2687" w14:textId="77777777" w:rsid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color w:val="000000"/>
          <w:sz w:val="20"/>
          <w:szCs w:val="20"/>
        </w:rPr>
        <w:t xml:space="preserve">Lectures </w:t>
      </w:r>
      <w:r>
        <w:rPr>
          <w:rFonts w:ascii="Arial" w:hAnsi="Arial" w:cs="Arial"/>
          <w:color w:val="000000"/>
          <w:sz w:val="20"/>
          <w:szCs w:val="20"/>
        </w:rPr>
        <w:t>will be</w:t>
      </w:r>
      <w:r w:rsidRPr="00143D58">
        <w:rPr>
          <w:rFonts w:ascii="Arial" w:hAnsi="Arial" w:cs="Arial"/>
          <w:color w:val="000000"/>
          <w:sz w:val="20"/>
          <w:szCs w:val="20"/>
        </w:rPr>
        <w:t xml:space="preserve"> recorded.  The recordings will be made available over the weekend via Blackboard.  </w:t>
      </w:r>
      <w:r w:rsidRPr="00143D58">
        <w:rPr>
          <w:rFonts w:ascii="Arial" w:hAnsi="Arial" w:cs="Arial"/>
          <w:sz w:val="20"/>
          <w:szCs w:val="20"/>
        </w:rPr>
        <w:t xml:space="preserve">Students who participate in this class with their camera on or use a profile image are agreeing to have their video or image recorded solely for the purpose of creating a record for students enrolled in the class to refer to, including those enrolled students who are unable to attend live. </w:t>
      </w:r>
    </w:p>
    <w:p w14:paraId="19C024EF" w14:textId="77777777" w:rsid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</w:p>
    <w:p w14:paraId="25E44DD8" w14:textId="6C5BD325" w:rsidR="00143D58" w:rsidRP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 xml:space="preserve">If you are unwilling to consent to have your profile or video image recorded, be sure to keep your camera off and do not use a profile image. Likewise, students who un-mute during class and participate orally are agreeing to have their voices recorded. </w:t>
      </w:r>
    </w:p>
    <w:p w14:paraId="53AF9B38" w14:textId="77777777" w:rsidR="00143D58" w:rsidRDefault="00143D58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EC5D871" w14:textId="77777777" w:rsidR="00FB2FA6" w:rsidRDefault="00FB2FA6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</w:p>
    <w:p w14:paraId="2CFD7D7D" w14:textId="77777777" w:rsidR="00302841" w:rsidRDefault="00302841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Exams</w:t>
      </w:r>
    </w:p>
    <w:p w14:paraId="6BBDBDAD" w14:textId="024EF246" w:rsidR="00302841" w:rsidRPr="00FB2FA6" w:rsidRDefault="00302841" w:rsidP="0030284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Exams are administered online.  You are required to have a webcam enabled for the duration of the exam </w:t>
      </w:r>
      <w:r w:rsidR="0017522F">
        <w:rPr>
          <w:rFonts w:ascii="Arial" w:hAnsi="Arial" w:cs="Arial"/>
          <w:color w:val="000000"/>
          <w:sz w:val="20"/>
          <w:szCs w:val="20"/>
        </w:rPr>
        <w:t>to facilitate</w:t>
      </w:r>
      <w:r>
        <w:rPr>
          <w:rFonts w:ascii="Arial" w:hAnsi="Arial" w:cs="Arial"/>
          <w:color w:val="000000"/>
          <w:sz w:val="20"/>
          <w:szCs w:val="20"/>
        </w:rPr>
        <w:t xml:space="preserve"> proctoring.  If you are not able to provide a webcam, the alternative is an oral examination.</w:t>
      </w:r>
    </w:p>
    <w:p w14:paraId="606B1584" w14:textId="77777777" w:rsidR="00302841" w:rsidRDefault="00302841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</w:p>
    <w:p w14:paraId="470D45D6" w14:textId="605A5593" w:rsidR="00B4020E" w:rsidRDefault="00B4020E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Rescheduling </w:t>
      </w:r>
      <w:r w:rsidR="00302841">
        <w:rPr>
          <w:rFonts w:ascii="Arial,Bold" w:hAnsi="Arial,Bold" w:cs="Arial,Bold"/>
          <w:b/>
          <w:bCs/>
          <w:color w:val="000000"/>
        </w:rPr>
        <w:t>Exams</w:t>
      </w:r>
    </w:p>
    <w:p w14:paraId="633CF3F6" w14:textId="77777777" w:rsidR="00B4020E" w:rsidRPr="00FB2FA6" w:rsidRDefault="00B4020E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  <w:r w:rsidRPr="00FB2FA6">
        <w:rPr>
          <w:rFonts w:ascii="Arial" w:hAnsi="Arial" w:cs="Arial"/>
          <w:color w:val="000000"/>
          <w:sz w:val="20"/>
          <w:szCs w:val="20"/>
        </w:rPr>
        <w:t>Makeup exams will be administered only in cases of severe circumstances and prior notification or official</w:t>
      </w:r>
      <w:r w:rsidR="00FF4D6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2FA6">
        <w:rPr>
          <w:rFonts w:ascii="Arial" w:hAnsi="Arial" w:cs="Arial"/>
          <w:color w:val="000000"/>
          <w:sz w:val="20"/>
          <w:szCs w:val="20"/>
        </w:rPr>
        <w:t>documentation.</w:t>
      </w:r>
    </w:p>
    <w:p w14:paraId="346820AD" w14:textId="53728DC9" w:rsidR="00FF4D6C" w:rsidRDefault="00FF4D6C">
      <w:pPr>
        <w:rPr>
          <w:rFonts w:ascii="Arial,Bold" w:hAnsi="Arial,Bold" w:cs="Arial,Bold"/>
          <w:b/>
          <w:bCs/>
          <w:color w:val="000000"/>
        </w:rPr>
      </w:pPr>
    </w:p>
    <w:p w14:paraId="24057DB5" w14:textId="19C70053" w:rsidR="00143D58" w:rsidRDefault="00143D58" w:rsidP="00143D58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Special Accommodations</w:t>
      </w:r>
    </w:p>
    <w:p w14:paraId="36A81DA2" w14:textId="4846EBFD" w:rsidR="00143D58" w:rsidRPr="00143D58" w:rsidRDefault="00143D58" w:rsidP="00143D58">
      <w:pPr>
        <w:ind w:left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>If you have a letter or statement from the Office of Special Services that you are allowed some special allowance or accommodation for exams, please provide me such or notify me of such allowance</w:t>
      </w:r>
      <w:r>
        <w:rPr>
          <w:rFonts w:ascii="Arial" w:hAnsi="Arial" w:cs="Arial"/>
          <w:sz w:val="20"/>
          <w:szCs w:val="20"/>
        </w:rPr>
        <w:t xml:space="preserve"> </w:t>
      </w:r>
      <w:r w:rsidRPr="00143D58">
        <w:rPr>
          <w:rFonts w:ascii="Arial" w:hAnsi="Arial" w:cs="Arial"/>
          <w:b/>
          <w:bCs/>
          <w:i/>
          <w:iCs/>
          <w:sz w:val="20"/>
          <w:szCs w:val="20"/>
        </w:rPr>
        <w:t>before</w:t>
      </w:r>
      <w:r>
        <w:rPr>
          <w:rFonts w:ascii="Arial" w:hAnsi="Arial" w:cs="Arial"/>
          <w:sz w:val="20"/>
          <w:szCs w:val="20"/>
        </w:rPr>
        <w:t xml:space="preserve"> the midterm.</w:t>
      </w:r>
    </w:p>
    <w:p w14:paraId="6CB62DBC" w14:textId="77777777" w:rsidR="00143D58" w:rsidRDefault="00143D58">
      <w:pPr>
        <w:rPr>
          <w:rFonts w:ascii="Arial,Bold" w:hAnsi="Arial,Bold" w:cs="Arial,Bold"/>
          <w:b/>
          <w:bCs/>
          <w:color w:val="000000"/>
        </w:rPr>
      </w:pPr>
    </w:p>
    <w:p w14:paraId="19BA4D70" w14:textId="77777777" w:rsidR="00B4020E" w:rsidRDefault="00FB2FA6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Academic Honesty</w:t>
      </w:r>
    </w:p>
    <w:p w14:paraId="63B30483" w14:textId="77777777" w:rsidR="00143D58" w:rsidRDefault="00FB2FA6" w:rsidP="00143D58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>You are expected to adhere to the University policy on academic honesty. I expect each student to complete work independently (unless specified otherwise) and to reflect your own work.</w:t>
      </w:r>
      <w:r w:rsidR="00143D58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7A809DF" w14:textId="77777777" w:rsidR="00143D58" w:rsidRDefault="00143D58" w:rsidP="00143D58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7FD66F3A" w14:textId="65C0FC9D" w:rsidR="00143D58" w:rsidRPr="00143D58" w:rsidRDefault="00143D58" w:rsidP="00143D58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143D58">
        <w:rPr>
          <w:rFonts w:ascii="Arial" w:hAnsi="Arial" w:cs="Arial"/>
          <w:b/>
          <w:bCs/>
          <w:sz w:val="20"/>
          <w:szCs w:val="20"/>
        </w:rPr>
        <w:t>If you cheat on an exam, you will receive an F in the course and any subsequent exams you take in this class will not be graded.</w:t>
      </w:r>
    </w:p>
    <w:p w14:paraId="1B398B32" w14:textId="4495FA82" w:rsidR="00B4020E" w:rsidRPr="00143D58" w:rsidRDefault="00B4020E" w:rsidP="00143D58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099DB7E9" w14:textId="0A24D5CA" w:rsidR="00FB2FA6" w:rsidRPr="00FB2FA6" w:rsidRDefault="00FB2FA6" w:rsidP="00B4020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2A528B6" w14:textId="77777777" w:rsidR="00B4020E" w:rsidRDefault="00B4020E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Grading</w:t>
      </w:r>
    </w:p>
    <w:p w14:paraId="7912E9D1" w14:textId="499023B2" w:rsidR="00B536DD" w:rsidRDefault="00D1762E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Quizzes</w:t>
      </w:r>
      <w:r>
        <w:rPr>
          <w:rFonts w:ascii="Arial" w:hAnsi="Arial" w:cs="Arial"/>
          <w:color w:val="000000"/>
          <w:sz w:val="19"/>
          <w:szCs w:val="19"/>
        </w:rPr>
        <w:tab/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B536DD">
        <w:rPr>
          <w:rFonts w:ascii="Arial" w:hAnsi="Arial" w:cs="Arial"/>
          <w:color w:val="000000"/>
          <w:sz w:val="19"/>
          <w:szCs w:val="19"/>
        </w:rPr>
        <w:t>10%</w:t>
      </w:r>
    </w:p>
    <w:p w14:paraId="15177109" w14:textId="088B3C5E" w:rsidR="00B4020E" w:rsidRDefault="00FB2FA6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Midterm</w:t>
      </w:r>
      <w:r w:rsidR="00B4020E">
        <w:rPr>
          <w:rFonts w:ascii="Arial" w:hAnsi="Arial" w:cs="Arial"/>
          <w:color w:val="000000"/>
          <w:sz w:val="19"/>
          <w:szCs w:val="19"/>
        </w:rPr>
        <w:t xml:space="preserve"> </w:t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B536DD">
        <w:rPr>
          <w:rFonts w:ascii="Arial" w:hAnsi="Arial" w:cs="Arial"/>
          <w:color w:val="000000"/>
          <w:sz w:val="19"/>
          <w:szCs w:val="19"/>
        </w:rPr>
        <w:t>25</w:t>
      </w:r>
      <w:r w:rsidR="00B4020E">
        <w:rPr>
          <w:rFonts w:ascii="Arial" w:hAnsi="Arial" w:cs="Arial"/>
          <w:color w:val="000000"/>
          <w:sz w:val="19"/>
          <w:szCs w:val="19"/>
        </w:rPr>
        <w:t>%</w:t>
      </w:r>
    </w:p>
    <w:p w14:paraId="3F583279" w14:textId="13EAE142" w:rsidR="00B4020E" w:rsidRDefault="00B4020E" w:rsidP="00450B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Project </w:t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B536DD">
        <w:rPr>
          <w:rFonts w:ascii="Arial" w:hAnsi="Arial" w:cs="Arial"/>
          <w:color w:val="000000"/>
          <w:sz w:val="19"/>
          <w:szCs w:val="19"/>
        </w:rPr>
        <w:t>25</w:t>
      </w:r>
      <w:r>
        <w:rPr>
          <w:rFonts w:ascii="Arial" w:hAnsi="Arial" w:cs="Arial"/>
          <w:color w:val="000000"/>
          <w:sz w:val="19"/>
          <w:szCs w:val="19"/>
        </w:rPr>
        <w:t>%</w:t>
      </w:r>
    </w:p>
    <w:p w14:paraId="461503A9" w14:textId="07961310" w:rsidR="00143D58" w:rsidRPr="007017F0" w:rsidRDefault="00B4020E" w:rsidP="0030284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Final </w:t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143D58">
        <w:rPr>
          <w:rFonts w:ascii="Arial" w:hAnsi="Arial" w:cs="Arial"/>
          <w:color w:val="000000"/>
          <w:sz w:val="19"/>
          <w:szCs w:val="19"/>
        </w:rPr>
        <w:tab/>
      </w:r>
      <w:r w:rsidR="00FB2FA6">
        <w:rPr>
          <w:rFonts w:ascii="Arial" w:hAnsi="Arial" w:cs="Arial"/>
          <w:color w:val="000000"/>
          <w:sz w:val="19"/>
          <w:szCs w:val="19"/>
        </w:rPr>
        <w:t>40</w:t>
      </w:r>
      <w:r>
        <w:rPr>
          <w:rFonts w:ascii="Arial" w:hAnsi="Arial" w:cs="Arial"/>
          <w:color w:val="000000"/>
          <w:sz w:val="19"/>
          <w:szCs w:val="19"/>
        </w:rPr>
        <w:t>%</w:t>
      </w:r>
      <w:r w:rsidR="00143D58">
        <w:rPr>
          <w:rFonts w:ascii="Arial,Bold" w:hAnsi="Arial,Bold" w:cs="Arial,Bold"/>
          <w:b/>
          <w:bCs/>
          <w:color w:val="4F81BD" w:themeColor="accent1"/>
          <w:sz w:val="28"/>
          <w:szCs w:val="28"/>
        </w:rPr>
        <w:br w:type="page"/>
      </w:r>
    </w:p>
    <w:p w14:paraId="0EB39345" w14:textId="5CC9D59E" w:rsidR="00B4020E" w:rsidRDefault="00B4020E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4F81BD" w:themeColor="accent1"/>
          <w:sz w:val="28"/>
          <w:szCs w:val="28"/>
        </w:rPr>
      </w:pPr>
      <w:r w:rsidRPr="00450BE9">
        <w:rPr>
          <w:rFonts w:ascii="Arial,Bold" w:hAnsi="Arial,Bold" w:cs="Arial,Bold"/>
          <w:b/>
          <w:bCs/>
          <w:color w:val="4F81BD" w:themeColor="accent1"/>
          <w:sz w:val="28"/>
          <w:szCs w:val="28"/>
        </w:rPr>
        <w:lastRenderedPageBreak/>
        <w:t>Course Structure</w:t>
      </w:r>
    </w:p>
    <w:p w14:paraId="0EF18374" w14:textId="77777777" w:rsidR="00143D58" w:rsidRDefault="00143D58" w:rsidP="00143D58">
      <w:pPr>
        <w:rPr>
          <w:rFonts w:ascii="Arial" w:hAnsi="Arial" w:cs="Arial"/>
          <w:sz w:val="20"/>
          <w:szCs w:val="20"/>
        </w:rPr>
      </w:pPr>
    </w:p>
    <w:p w14:paraId="7FCAF007" w14:textId="79FCA4EE" w:rsidR="00143D58" w:rsidRPr="00143D58" w:rsidRDefault="00143D58" w:rsidP="00143D58">
      <w:pPr>
        <w:ind w:firstLine="720"/>
        <w:rPr>
          <w:rFonts w:ascii="Arial" w:hAnsi="Arial" w:cs="Arial"/>
          <w:sz w:val="20"/>
          <w:szCs w:val="20"/>
        </w:rPr>
      </w:pPr>
      <w:r w:rsidRPr="00143D58">
        <w:rPr>
          <w:rFonts w:ascii="Arial" w:hAnsi="Arial" w:cs="Arial"/>
          <w:sz w:val="20"/>
          <w:szCs w:val="20"/>
        </w:rPr>
        <w:t>We will cover the following topics – in variable depths</w:t>
      </w:r>
      <w:r>
        <w:rPr>
          <w:rFonts w:ascii="Arial" w:hAnsi="Arial" w:cs="Arial"/>
          <w:sz w:val="20"/>
          <w:szCs w:val="20"/>
        </w:rPr>
        <w:t>:</w:t>
      </w:r>
    </w:p>
    <w:p w14:paraId="1A25760A" w14:textId="77777777" w:rsidR="00FF4D6C" w:rsidRPr="00450BE9" w:rsidRDefault="00FF4D6C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4F81BD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FF4D6C" w14:paraId="48442373" w14:textId="77777777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14:paraId="2A2E2B69" w14:textId="77777777" w:rsidR="00FF4D6C" w:rsidRPr="00143D58" w:rsidRDefault="00FF4D6C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143D5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Representation</w:t>
            </w:r>
          </w:p>
        </w:tc>
      </w:tr>
      <w:tr w:rsidR="00B4020E" w14:paraId="00D9D527" w14:textId="77777777" w:rsidTr="00B4020E">
        <w:tc>
          <w:tcPr>
            <w:tcW w:w="4788" w:type="dxa"/>
          </w:tcPr>
          <w:p w14:paraId="7910D77A" w14:textId="1BCD9098" w:rsidR="00B4020E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Number Bases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</w: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t>Signed Binary</w:t>
            </w: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Binary</w:t>
            </w:r>
            <w:proofErr w:type="spellEnd"/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rithmetic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Floating Points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Binary Coded Decimals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Character</w:t>
            </w:r>
            <w:r w:rsidR="00977F5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Encoding</w:t>
            </w:r>
            <w:r w:rsid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Unicode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Data Storage Formats</w:t>
            </w:r>
          </w:p>
        </w:tc>
        <w:tc>
          <w:tcPr>
            <w:tcW w:w="4788" w:type="dxa"/>
          </w:tcPr>
          <w:p w14:paraId="16276852" w14:textId="77777777" w:rsidR="00B4020E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F4D6C" w14:paraId="1B7F5417" w14:textId="77777777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D2F7F5" w14:textId="77777777" w:rsidR="00FF4D6C" w:rsidRPr="00143D58" w:rsidRDefault="00FF4D6C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143D58">
              <w:rPr>
                <w:rFonts w:ascii="Arial" w:hAnsi="Arial" w:cs="Arial"/>
                <w:b/>
                <w:color w:val="000000"/>
                <w:sz w:val="20"/>
                <w:szCs w:val="20"/>
              </w:rPr>
              <w:t>Digital Logic</w:t>
            </w:r>
          </w:p>
        </w:tc>
      </w:tr>
      <w:tr w:rsidR="00B4020E" w14:paraId="44C94323" w14:textId="77777777" w:rsidTr="00B4020E">
        <w:tc>
          <w:tcPr>
            <w:tcW w:w="4788" w:type="dxa"/>
          </w:tcPr>
          <w:p w14:paraId="7EC9AC60" w14:textId="23C71432" w:rsidR="00B4020E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t xml:space="preserve">Boolean </w:t>
            </w:r>
            <w:r w:rsidR="00143D58" w:rsidRPr="00143D58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t>lgebra</w:t>
            </w:r>
          </w:p>
          <w:p w14:paraId="19E6DDA8" w14:textId="77777777" w:rsidR="00FB2FA6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t>Digital Logic Gates</w:t>
            </w:r>
          </w:p>
          <w:p w14:paraId="010A2A34" w14:textId="77777777" w:rsidR="00E27604" w:rsidRDefault="00FB2FA6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color w:val="000000"/>
                <w:sz w:val="20"/>
                <w:szCs w:val="20"/>
              </w:rPr>
              <w:t>Functions</w:t>
            </w:r>
            <w:r w:rsidR="00B4020E" w:rsidRPr="00143D58">
              <w:rPr>
                <w:rFonts w:ascii="Arial" w:hAnsi="Arial" w:cs="Arial"/>
                <w:color w:val="000000"/>
                <w:sz w:val="20"/>
                <w:szCs w:val="20"/>
              </w:rPr>
              <w:br/>
              <w:t>Adders</w:t>
            </w:r>
            <w:r w:rsidR="00143D58" w:rsidRPr="00143D58">
              <w:rPr>
                <w:rFonts w:ascii="Arial" w:hAnsi="Arial" w:cs="Arial"/>
                <w:color w:val="000000"/>
                <w:sz w:val="20"/>
                <w:szCs w:val="20"/>
              </w:rPr>
              <w:t>, Multipliers</w:t>
            </w:r>
            <w:r w:rsidR="00B4020E" w:rsidRPr="00143D58">
              <w:rPr>
                <w:rFonts w:ascii="Arial" w:hAnsi="Arial" w:cs="Arial"/>
                <w:color w:val="000000"/>
                <w:sz w:val="20"/>
                <w:szCs w:val="20"/>
              </w:rPr>
              <w:br/>
              <w:t>Multiplexors, Encoders and Decoders</w:t>
            </w:r>
          </w:p>
          <w:p w14:paraId="48D23665" w14:textId="26A87FCB" w:rsidR="00B4020E" w:rsidRPr="00143D58" w:rsidRDefault="00E27604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Comparators</w:t>
            </w:r>
            <w:r w:rsidR="00B4020E" w:rsidRPr="00143D58">
              <w:rPr>
                <w:rFonts w:ascii="Arial" w:hAnsi="Arial" w:cs="Arial"/>
                <w:color w:val="000000"/>
                <w:sz w:val="20"/>
                <w:szCs w:val="20"/>
              </w:rPr>
              <w:br/>
              <w:t>Arithmetic Logic Units</w:t>
            </w:r>
            <w:r w:rsidR="00B4020E" w:rsidRPr="00143D58">
              <w:rPr>
                <w:rFonts w:ascii="Arial" w:hAnsi="Arial" w:cs="Arial"/>
                <w:color w:val="000000"/>
                <w:sz w:val="20"/>
                <w:szCs w:val="20"/>
              </w:rPr>
              <w:br/>
              <w:t>Karnaugh Maps</w:t>
            </w:r>
          </w:p>
        </w:tc>
        <w:tc>
          <w:tcPr>
            <w:tcW w:w="4788" w:type="dxa"/>
          </w:tcPr>
          <w:p w14:paraId="437D9BA8" w14:textId="77777777" w:rsidR="00B4020E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F4D6C" w14:paraId="37EC334C" w14:textId="77777777" w:rsidTr="00FF4D6C">
        <w:tc>
          <w:tcPr>
            <w:tcW w:w="9576" w:type="dxa"/>
            <w:gridSpan w:val="2"/>
            <w:shd w:val="clear" w:color="auto" w:fill="D9D9D9" w:themeFill="background1" w:themeFillShade="D9"/>
          </w:tcPr>
          <w:p w14:paraId="78217E03" w14:textId="77777777" w:rsidR="00FF4D6C" w:rsidRPr="00143D58" w:rsidRDefault="00FF4D6C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43D58">
              <w:rPr>
                <w:rFonts w:ascii="Arial" w:hAnsi="Arial" w:cs="Arial"/>
                <w:b/>
                <w:bCs/>
                <w:sz w:val="20"/>
                <w:szCs w:val="20"/>
              </w:rPr>
              <w:t>Assembly Language</w:t>
            </w:r>
          </w:p>
        </w:tc>
      </w:tr>
      <w:tr w:rsidR="00B4020E" w14:paraId="1B2B045B" w14:textId="77777777" w:rsidTr="00B4020E">
        <w:tc>
          <w:tcPr>
            <w:tcW w:w="4788" w:type="dxa"/>
          </w:tcPr>
          <w:p w14:paraId="012E9EE6" w14:textId="77777777" w:rsidR="00E27604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MIPS Architecture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MIPS Instruction Set</w:t>
            </w: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</w:r>
            <w:r w:rsidR="00450BE9"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Programming in MIPS</w:t>
            </w:r>
          </w:p>
          <w:p w14:paraId="7B78CE56" w14:textId="07EB0830" w:rsidR="00B4020E" w:rsidRPr="00143D58" w:rsidRDefault="00E27604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System Calls</w:t>
            </w:r>
            <w:r w:rsidR="00B4020E"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</w:r>
            <w:r w:rsidR="00FB2FA6"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Control Structures</w:t>
            </w:r>
            <w:r w:rsidR="00FB2FA6"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Data Structures</w:t>
            </w:r>
            <w:r w:rsidR="00FB2FA6"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Functions</w:t>
            </w:r>
          </w:p>
          <w:p w14:paraId="6490B060" w14:textId="77777777" w:rsidR="00FB2FA6" w:rsidRPr="00143D58" w:rsidRDefault="00FB2FA6" w:rsidP="00FB2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3D5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Memory Management</w:t>
            </w:r>
          </w:p>
        </w:tc>
        <w:tc>
          <w:tcPr>
            <w:tcW w:w="4788" w:type="dxa"/>
          </w:tcPr>
          <w:p w14:paraId="1DCB4BE3" w14:textId="77777777" w:rsidR="00B4020E" w:rsidRPr="00143D58" w:rsidRDefault="00B4020E" w:rsidP="00B402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5C52D612" w14:textId="77777777" w:rsidR="00B4020E" w:rsidRDefault="00B4020E" w:rsidP="00B402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</w:rPr>
      </w:pPr>
    </w:p>
    <w:p w14:paraId="70EB6786" w14:textId="77777777" w:rsidR="004B7BA3" w:rsidRDefault="004B7BA3" w:rsidP="00B4020E"/>
    <w:sectPr w:rsidR="004B7BA3" w:rsidSect="0052346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5095" w14:textId="77777777" w:rsidR="00ED1218" w:rsidRDefault="00ED1218" w:rsidP="00450BE9">
      <w:r>
        <w:separator/>
      </w:r>
    </w:p>
  </w:endnote>
  <w:endnote w:type="continuationSeparator" w:id="0">
    <w:p w14:paraId="259161DE" w14:textId="77777777" w:rsidR="00ED1218" w:rsidRDefault="00ED1218" w:rsidP="0045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9FE5" w14:textId="77777777" w:rsidR="00450BE9" w:rsidRDefault="00450B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CSCI-240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523468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523468">
      <w:rPr>
        <w:rFonts w:asciiTheme="minorHAnsi" w:eastAsiaTheme="minorEastAsia" w:hAnsiTheme="minorHAnsi" w:cstheme="minorBidi"/>
      </w:rPr>
      <w:fldChar w:fldCharType="separate"/>
    </w:r>
    <w:r w:rsidR="00FF4D6C" w:rsidRPr="00FF4D6C">
      <w:rPr>
        <w:rFonts w:asciiTheme="majorHAnsi" w:eastAsiaTheme="majorEastAsia" w:hAnsiTheme="majorHAnsi" w:cstheme="majorBidi"/>
        <w:noProof/>
      </w:rPr>
      <w:t>2</w:t>
    </w:r>
    <w:r w:rsidR="00523468">
      <w:rPr>
        <w:rFonts w:asciiTheme="majorHAnsi" w:eastAsiaTheme="majorEastAsia" w:hAnsiTheme="majorHAnsi" w:cstheme="majorBidi"/>
        <w:noProof/>
      </w:rPr>
      <w:fldChar w:fldCharType="end"/>
    </w:r>
  </w:p>
  <w:p w14:paraId="2EBA04CF" w14:textId="77777777" w:rsidR="00450BE9" w:rsidRDefault="00450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9BEA" w14:textId="77777777" w:rsidR="00ED1218" w:rsidRDefault="00ED1218" w:rsidP="00450BE9">
      <w:r>
        <w:separator/>
      </w:r>
    </w:p>
  </w:footnote>
  <w:footnote w:type="continuationSeparator" w:id="0">
    <w:p w14:paraId="74C5AE38" w14:textId="77777777" w:rsidR="00ED1218" w:rsidRDefault="00ED1218" w:rsidP="0045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0E"/>
    <w:rsid w:val="0001021D"/>
    <w:rsid w:val="0006674B"/>
    <w:rsid w:val="001279B4"/>
    <w:rsid w:val="00143D58"/>
    <w:rsid w:val="0017522F"/>
    <w:rsid w:val="001B21A4"/>
    <w:rsid w:val="002024CA"/>
    <w:rsid w:val="00302841"/>
    <w:rsid w:val="00343FE3"/>
    <w:rsid w:val="00426C07"/>
    <w:rsid w:val="00450BE9"/>
    <w:rsid w:val="004B7BA3"/>
    <w:rsid w:val="00523468"/>
    <w:rsid w:val="007017F0"/>
    <w:rsid w:val="007816A1"/>
    <w:rsid w:val="00786352"/>
    <w:rsid w:val="00847FAB"/>
    <w:rsid w:val="00977F52"/>
    <w:rsid w:val="00B4020E"/>
    <w:rsid w:val="00B536DD"/>
    <w:rsid w:val="00BE6145"/>
    <w:rsid w:val="00C713D6"/>
    <w:rsid w:val="00D1762E"/>
    <w:rsid w:val="00D26C29"/>
    <w:rsid w:val="00D3171A"/>
    <w:rsid w:val="00E1407C"/>
    <w:rsid w:val="00E20D0B"/>
    <w:rsid w:val="00E27604"/>
    <w:rsid w:val="00ED1218"/>
    <w:rsid w:val="00F21877"/>
    <w:rsid w:val="00F26FD0"/>
    <w:rsid w:val="00FB2FA6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9B67"/>
  <w15:docId w15:val="{314FDF54-1D9F-402E-A723-A32E2AC3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BE9"/>
  </w:style>
  <w:style w:type="paragraph" w:styleId="Footer">
    <w:name w:val="footer"/>
    <w:basedOn w:val="Normal"/>
    <w:link w:val="FooterChar"/>
    <w:uiPriority w:val="99"/>
    <w:unhideWhenUsed/>
    <w:rsid w:val="00450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BE9"/>
  </w:style>
  <w:style w:type="paragraph" w:styleId="BalloonText">
    <w:name w:val="Balloon Text"/>
    <w:basedOn w:val="Normal"/>
    <w:link w:val="BalloonTextChar"/>
    <w:uiPriority w:val="99"/>
    <w:semiHidden/>
    <w:unhideWhenUsed/>
    <w:rsid w:val="00450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67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NewYork-Presbyterian Hospital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Yeh</dc:creator>
  <cp:lastModifiedBy>Jackson Yeh</cp:lastModifiedBy>
  <cp:revision>2</cp:revision>
  <dcterms:created xsi:type="dcterms:W3CDTF">2023-02-06T20:33:00Z</dcterms:created>
  <dcterms:modified xsi:type="dcterms:W3CDTF">2023-02-06T20:33:00Z</dcterms:modified>
</cp:coreProperties>
</file>