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6ABC0" w14:textId="77777777" w:rsidR="00025918" w:rsidRPr="00025918" w:rsidRDefault="00025918" w:rsidP="00025918">
      <w:pPr>
        <w:spacing w:before="100" w:beforeAutospacing="1" w:after="100" w:afterAutospacing="1"/>
        <w:outlineLvl w:val="2"/>
        <w:rPr>
          <w:color w:val="000000"/>
          <w:lang w:val="de-DE" w:eastAsia="de-DE"/>
        </w:rPr>
      </w:pPr>
      <w:r w:rsidRPr="00025918">
        <w:rPr>
          <w:color w:val="000000"/>
          <w:lang w:eastAsia="de-DE"/>
        </w:rPr>
        <w:t>Das Bild zeigt eine Szene eines Bundesligaspiels, bei dem Mainz 05 (rote Trikots) gegen Borussia Dortmund (gelbe Trikots) spielt. Vor dem Spiel steht Mainz 05 (rote Trikots) auf Platz 13 und Borussia Dortmund (gelbe Trikots) auf Platz 5 der Bundesligatabelle. Mainz 05 (rote Trikots) ist das Heimteam und es steht 3:1. Die Szene ist zeitlich gesehen im 4. Viertel des Spiels und Mainz 05 ist im Ballbesitz. Hier folgt eine Beschreibung der Spielszene.</w:t>
      </w:r>
    </w:p>
    <w:p w14:paraId="6D79809C" w14:textId="3FA2458D" w:rsidR="00B75334" w:rsidRPr="0097293F" w:rsidRDefault="00B75334" w:rsidP="00B75334">
      <w:pPr>
        <w:spacing w:before="100" w:beforeAutospacing="1" w:after="100" w:afterAutospacing="1"/>
        <w:outlineLvl w:val="2"/>
        <w:rPr>
          <w:b/>
          <w:bCs/>
          <w:color w:val="000000"/>
          <w:sz w:val="27"/>
          <w:szCs w:val="27"/>
          <w:lang w:val="de-DE" w:eastAsia="de-DE"/>
        </w:rPr>
      </w:pPr>
      <w:r w:rsidRPr="0097293F">
        <w:rPr>
          <w:b/>
          <w:bCs/>
          <w:color w:val="000000"/>
          <w:sz w:val="27"/>
          <w:szCs w:val="27"/>
          <w:lang w:val="de-DE" w:eastAsia="de-DE"/>
        </w:rPr>
        <w:t>1. Ballführender Spieler</w:t>
      </w:r>
    </w:p>
    <w:p w14:paraId="6947D76E" w14:textId="77777777" w:rsidR="00B75334" w:rsidRPr="0097293F" w:rsidRDefault="00B75334" w:rsidP="00B75334">
      <w:pPr>
        <w:spacing w:before="100" w:beforeAutospacing="1" w:after="100" w:afterAutospacing="1"/>
        <w:rPr>
          <w:color w:val="000000"/>
          <w:lang w:val="de-DE" w:eastAsia="de-DE"/>
        </w:rPr>
      </w:pPr>
      <w:r w:rsidRPr="0097293F">
        <w:rPr>
          <w:rFonts w:eastAsiaTheme="majorEastAsia"/>
          <w:b/>
          <w:bCs/>
          <w:color w:val="000000"/>
          <w:lang w:val="de-DE" w:eastAsia="de-DE"/>
        </w:rPr>
        <w:t>Name:</w:t>
      </w:r>
      <w:r w:rsidRPr="0097293F">
        <w:rPr>
          <w:rFonts w:eastAsiaTheme="majorEastAsia"/>
          <w:color w:val="000000"/>
          <w:lang w:val="de-DE" w:eastAsia="de-DE"/>
        </w:rPr>
        <w:t> </w:t>
      </w:r>
      <w:r w:rsidRPr="0097293F">
        <w:rPr>
          <w:color w:val="000000"/>
          <w:lang w:val="de-DE" w:eastAsia="de-DE"/>
        </w:rPr>
        <w:t>Jonathan Burkardt</w:t>
      </w:r>
      <w:r w:rsidRPr="0097293F">
        <w:rPr>
          <w:color w:val="000000"/>
          <w:lang w:val="de-DE" w:eastAsia="de-DE"/>
        </w:rPr>
        <w:br/>
      </w:r>
      <w:r w:rsidRPr="0097293F">
        <w:rPr>
          <w:rFonts w:eastAsiaTheme="majorEastAsia"/>
          <w:b/>
          <w:bCs/>
          <w:color w:val="000000"/>
          <w:lang w:val="de-DE" w:eastAsia="de-DE"/>
        </w:rPr>
        <w:t>Trikotnummer:</w:t>
      </w:r>
      <w:r w:rsidRPr="0097293F">
        <w:rPr>
          <w:rFonts w:eastAsiaTheme="majorEastAsia"/>
          <w:color w:val="000000"/>
          <w:lang w:val="de-DE" w:eastAsia="de-DE"/>
        </w:rPr>
        <w:t> </w:t>
      </w:r>
      <w:r w:rsidRPr="0097293F">
        <w:rPr>
          <w:color w:val="000000"/>
          <w:lang w:val="de-DE" w:eastAsia="de-DE"/>
        </w:rPr>
        <w:t>29</w:t>
      </w:r>
    </w:p>
    <w:p w14:paraId="0420936C"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t>Positionierung</w:t>
      </w:r>
    </w:p>
    <w:p w14:paraId="70C43E65" w14:textId="77777777" w:rsidR="00B75334" w:rsidRPr="0097293F" w:rsidRDefault="00B75334" w:rsidP="00B75334">
      <w:pPr>
        <w:numPr>
          <w:ilvl w:val="0"/>
          <w:numId w:val="1"/>
        </w:numPr>
        <w:spacing w:before="100" w:beforeAutospacing="1" w:after="100" w:afterAutospacing="1"/>
        <w:rPr>
          <w:color w:val="000000"/>
          <w:lang w:val="de-DE" w:eastAsia="de-DE"/>
        </w:rPr>
      </w:pPr>
      <w:r w:rsidRPr="0097293F">
        <w:rPr>
          <w:rFonts w:eastAsiaTheme="majorEastAsia"/>
          <w:b/>
          <w:bCs/>
          <w:color w:val="000000"/>
          <w:lang w:val="de-DE" w:eastAsia="de-DE"/>
        </w:rPr>
        <w:t>Geodätische Position:</w:t>
      </w:r>
      <w:r w:rsidRPr="0097293F">
        <w:rPr>
          <w:rFonts w:eastAsiaTheme="majorEastAsia"/>
          <w:color w:val="000000"/>
          <w:lang w:val="de-DE" w:eastAsia="de-DE"/>
        </w:rPr>
        <w:t> </w:t>
      </w:r>
      <w:r w:rsidRPr="0097293F">
        <w:rPr>
          <w:color w:val="000000"/>
          <w:lang w:val="de-DE" w:eastAsia="de-DE"/>
        </w:rPr>
        <w:t>Zentraler Bereich der Angriffszone.</w:t>
      </w:r>
    </w:p>
    <w:p w14:paraId="339A9051" w14:textId="77777777" w:rsidR="00B75334" w:rsidRPr="0097293F" w:rsidRDefault="00B75334" w:rsidP="00B75334">
      <w:pPr>
        <w:numPr>
          <w:ilvl w:val="0"/>
          <w:numId w:val="1"/>
        </w:numPr>
        <w:spacing w:before="100" w:beforeAutospacing="1" w:after="100" w:afterAutospacing="1"/>
        <w:rPr>
          <w:color w:val="000000"/>
          <w:lang w:val="de-DE" w:eastAsia="de-DE"/>
        </w:rPr>
      </w:pPr>
      <w:r w:rsidRPr="0097293F">
        <w:rPr>
          <w:rFonts w:eastAsiaTheme="majorEastAsia"/>
          <w:b/>
          <w:bCs/>
          <w:color w:val="000000"/>
          <w:lang w:val="de-DE" w:eastAsia="de-DE"/>
        </w:rPr>
        <w:t>Referenzpunkte:</w:t>
      </w:r>
      <w:r w:rsidRPr="0097293F">
        <w:rPr>
          <w:rFonts w:eastAsiaTheme="majorEastAsia"/>
          <w:color w:val="000000"/>
          <w:lang w:val="de-DE" w:eastAsia="de-DE"/>
        </w:rPr>
        <w:t> </w:t>
      </w:r>
      <w:r w:rsidRPr="0097293F">
        <w:rPr>
          <w:color w:val="000000"/>
          <w:lang w:val="de-DE" w:eastAsia="de-DE"/>
        </w:rPr>
        <w:t>Nähe zur Strafraumlinie, etwa auf Höhe des rechten Fünfmeterraums.</w:t>
      </w:r>
    </w:p>
    <w:p w14:paraId="4B9F555B" w14:textId="77777777" w:rsidR="00B75334" w:rsidRPr="0097293F" w:rsidRDefault="00B75334" w:rsidP="00B75334">
      <w:pPr>
        <w:numPr>
          <w:ilvl w:val="0"/>
          <w:numId w:val="1"/>
        </w:numPr>
        <w:spacing w:before="100" w:beforeAutospacing="1" w:after="100" w:afterAutospacing="1"/>
        <w:rPr>
          <w:color w:val="000000"/>
          <w:lang w:val="de-DE" w:eastAsia="de-DE"/>
        </w:rPr>
      </w:pPr>
      <w:r w:rsidRPr="0097293F">
        <w:rPr>
          <w:rFonts w:eastAsiaTheme="majorEastAsia"/>
          <w:b/>
          <w:bCs/>
          <w:color w:val="000000"/>
          <w:lang w:val="de-DE" w:eastAsia="de-DE"/>
        </w:rPr>
        <w:t>Relative Distanz:</w:t>
      </w:r>
      <w:r w:rsidRPr="0097293F">
        <w:rPr>
          <w:rFonts w:eastAsiaTheme="majorEastAsia"/>
          <w:color w:val="000000"/>
          <w:lang w:val="de-DE" w:eastAsia="de-DE"/>
        </w:rPr>
        <w:t> </w:t>
      </w:r>
      <w:r w:rsidRPr="0097293F">
        <w:rPr>
          <w:color w:val="000000"/>
          <w:lang w:val="de-DE" w:eastAsia="de-DE"/>
        </w:rPr>
        <w:t>Etwa 8-10 Meter bis zum Tor. Ca. 5 Meter von den nächsten Verteidigern entfernt.</w:t>
      </w:r>
    </w:p>
    <w:p w14:paraId="3A9A6D69"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t>Bewegungsdynamik</w:t>
      </w:r>
    </w:p>
    <w:p w14:paraId="51641775" w14:textId="77777777" w:rsidR="00B75334" w:rsidRPr="0097293F" w:rsidRDefault="00B75334" w:rsidP="00B75334">
      <w:pPr>
        <w:numPr>
          <w:ilvl w:val="0"/>
          <w:numId w:val="2"/>
        </w:numPr>
        <w:spacing w:before="100" w:beforeAutospacing="1" w:after="100" w:afterAutospacing="1"/>
        <w:rPr>
          <w:color w:val="000000"/>
          <w:lang w:val="de-DE" w:eastAsia="de-DE"/>
        </w:rPr>
      </w:pPr>
      <w:r w:rsidRPr="0097293F">
        <w:rPr>
          <w:rFonts w:eastAsiaTheme="majorEastAsia"/>
          <w:b/>
          <w:bCs/>
          <w:color w:val="000000"/>
          <w:lang w:val="de-DE" w:eastAsia="de-DE"/>
        </w:rPr>
        <w:t>Bewegungsrichtung:</w:t>
      </w:r>
      <w:r w:rsidRPr="0097293F">
        <w:rPr>
          <w:rFonts w:eastAsiaTheme="majorEastAsia"/>
          <w:color w:val="000000"/>
          <w:lang w:val="de-DE" w:eastAsia="de-DE"/>
        </w:rPr>
        <w:t> </w:t>
      </w:r>
      <w:r w:rsidRPr="0097293F">
        <w:rPr>
          <w:color w:val="000000"/>
          <w:lang w:val="de-DE" w:eastAsia="de-DE"/>
        </w:rPr>
        <w:t>Diagonal nach rechts Richtung Tor.</w:t>
      </w:r>
    </w:p>
    <w:p w14:paraId="07E4B3D5" w14:textId="77777777" w:rsidR="00B75334" w:rsidRPr="0097293F" w:rsidRDefault="00B75334" w:rsidP="00B75334">
      <w:pPr>
        <w:numPr>
          <w:ilvl w:val="0"/>
          <w:numId w:val="2"/>
        </w:numPr>
        <w:spacing w:before="100" w:beforeAutospacing="1" w:after="100" w:afterAutospacing="1"/>
        <w:rPr>
          <w:color w:val="000000"/>
          <w:lang w:val="de-DE" w:eastAsia="de-DE"/>
        </w:rPr>
      </w:pPr>
      <w:r w:rsidRPr="0097293F">
        <w:rPr>
          <w:rFonts w:eastAsiaTheme="majorEastAsia"/>
          <w:b/>
          <w:bCs/>
          <w:color w:val="000000"/>
          <w:lang w:val="de-DE" w:eastAsia="de-DE"/>
        </w:rPr>
        <w:t>Geschwindigkeit:</w:t>
      </w:r>
      <w:r w:rsidRPr="0097293F">
        <w:rPr>
          <w:rFonts w:eastAsiaTheme="majorEastAsia"/>
          <w:color w:val="000000"/>
          <w:lang w:val="de-DE" w:eastAsia="de-DE"/>
        </w:rPr>
        <w:t> </w:t>
      </w:r>
      <w:r w:rsidRPr="0097293F">
        <w:rPr>
          <w:color w:val="000000"/>
          <w:lang w:val="de-DE" w:eastAsia="de-DE"/>
        </w:rPr>
        <w:t>Moderate Dynamik mit direkter Orientierung auf den Ball.</w:t>
      </w:r>
    </w:p>
    <w:p w14:paraId="6BD39B10" w14:textId="77777777" w:rsidR="00B75334" w:rsidRPr="0097293F" w:rsidRDefault="00B75334" w:rsidP="00B75334">
      <w:pPr>
        <w:numPr>
          <w:ilvl w:val="0"/>
          <w:numId w:val="2"/>
        </w:numPr>
        <w:spacing w:before="100" w:beforeAutospacing="1" w:after="100" w:afterAutospacing="1"/>
        <w:rPr>
          <w:color w:val="000000"/>
          <w:lang w:val="de-DE" w:eastAsia="de-DE"/>
        </w:rPr>
      </w:pPr>
      <w:r w:rsidRPr="0097293F">
        <w:rPr>
          <w:rFonts w:eastAsiaTheme="majorEastAsia"/>
          <w:b/>
          <w:bCs/>
          <w:color w:val="000000"/>
          <w:lang w:val="de-DE" w:eastAsia="de-DE"/>
        </w:rPr>
        <w:t>Körperhaltung:</w:t>
      </w:r>
      <w:r w:rsidRPr="0097293F">
        <w:rPr>
          <w:rFonts w:eastAsiaTheme="majorEastAsia"/>
          <w:color w:val="000000"/>
          <w:lang w:val="de-DE" w:eastAsia="de-DE"/>
        </w:rPr>
        <w:t> </w:t>
      </w:r>
      <w:r w:rsidRPr="0097293F">
        <w:rPr>
          <w:color w:val="000000"/>
          <w:lang w:val="de-DE" w:eastAsia="de-DE"/>
        </w:rPr>
        <w:t>Stabile Laufposition, leicht nach vorne geneigt, für kontrollierte Ballführung.</w:t>
      </w:r>
    </w:p>
    <w:p w14:paraId="2FF0A6DB" w14:textId="77777777" w:rsidR="00B75334" w:rsidRPr="0097293F" w:rsidRDefault="00B75334" w:rsidP="00B75334">
      <w:pPr>
        <w:numPr>
          <w:ilvl w:val="0"/>
          <w:numId w:val="2"/>
        </w:numPr>
        <w:spacing w:before="100" w:beforeAutospacing="1" w:after="100" w:afterAutospacing="1"/>
        <w:rPr>
          <w:color w:val="000000"/>
          <w:lang w:val="de-DE" w:eastAsia="de-DE"/>
        </w:rPr>
      </w:pPr>
      <w:r w:rsidRPr="0097293F">
        <w:rPr>
          <w:rFonts w:eastAsiaTheme="majorEastAsia"/>
          <w:b/>
          <w:bCs/>
          <w:color w:val="000000"/>
          <w:lang w:val="de-DE" w:eastAsia="de-DE"/>
        </w:rPr>
        <w:t>Ballkontrollgrad:</w:t>
      </w:r>
      <w:r w:rsidRPr="0097293F">
        <w:rPr>
          <w:rFonts w:eastAsiaTheme="majorEastAsia"/>
          <w:color w:val="000000"/>
          <w:lang w:val="de-DE" w:eastAsia="de-DE"/>
        </w:rPr>
        <w:t> </w:t>
      </w:r>
      <w:r w:rsidRPr="0097293F">
        <w:rPr>
          <w:color w:val="000000"/>
          <w:lang w:val="de-DE" w:eastAsia="de-DE"/>
        </w:rPr>
        <w:t>Hohe Ballkontrolle sichtbar, Ball nah am Fuß geführt.</w:t>
      </w:r>
    </w:p>
    <w:p w14:paraId="3E3DE4B8"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t>Gegnerischer Handlungsdruck</w:t>
      </w:r>
    </w:p>
    <w:p w14:paraId="677C336B" w14:textId="77777777" w:rsidR="00B75334" w:rsidRPr="0097293F" w:rsidRDefault="00B75334" w:rsidP="00B75334">
      <w:pPr>
        <w:numPr>
          <w:ilvl w:val="0"/>
          <w:numId w:val="3"/>
        </w:numPr>
        <w:spacing w:before="100" w:beforeAutospacing="1" w:after="100" w:afterAutospacing="1"/>
        <w:rPr>
          <w:color w:val="000000"/>
          <w:lang w:val="de-DE" w:eastAsia="de-DE"/>
        </w:rPr>
      </w:pPr>
      <w:r w:rsidRPr="0097293F">
        <w:rPr>
          <w:rFonts w:eastAsiaTheme="majorEastAsia"/>
          <w:b/>
          <w:bCs/>
          <w:color w:val="000000"/>
          <w:lang w:val="de-DE" w:eastAsia="de-DE"/>
        </w:rPr>
        <w:t>Qualitative Bedrohungsanalyse:</w:t>
      </w:r>
      <w:r w:rsidRPr="0097293F">
        <w:rPr>
          <w:color w:val="000000"/>
          <w:lang w:val="de-DE" w:eastAsia="de-DE"/>
        </w:rPr>
        <w:br/>
        <w:t>Gegner in direkter Nähe links und rechts vom Spieler, mit eingeschränktem Spielraum für horizontale Bewegungen.</w:t>
      </w:r>
    </w:p>
    <w:p w14:paraId="22CD8224" w14:textId="77777777" w:rsidR="00B75334" w:rsidRPr="0097293F" w:rsidRDefault="00B75334" w:rsidP="00B75334">
      <w:pPr>
        <w:numPr>
          <w:ilvl w:val="0"/>
          <w:numId w:val="3"/>
        </w:numPr>
        <w:spacing w:before="100" w:beforeAutospacing="1" w:after="100" w:afterAutospacing="1"/>
        <w:rPr>
          <w:color w:val="000000"/>
          <w:lang w:val="de-DE" w:eastAsia="de-DE"/>
        </w:rPr>
      </w:pPr>
      <w:r w:rsidRPr="0097293F">
        <w:rPr>
          <w:rFonts w:eastAsiaTheme="majorEastAsia"/>
          <w:b/>
          <w:bCs/>
          <w:color w:val="000000"/>
          <w:lang w:val="de-DE" w:eastAsia="de-DE"/>
        </w:rPr>
        <w:t>Risikomatrix:</w:t>
      </w:r>
      <w:r w:rsidRPr="0097293F">
        <w:rPr>
          <w:rFonts w:eastAsiaTheme="majorEastAsia"/>
          <w:color w:val="000000"/>
          <w:lang w:val="de-DE" w:eastAsia="de-DE"/>
        </w:rPr>
        <w:t> </w:t>
      </w:r>
      <w:r w:rsidRPr="0097293F">
        <w:rPr>
          <w:color w:val="000000"/>
          <w:lang w:val="de-DE" w:eastAsia="de-DE"/>
        </w:rPr>
        <w:t>Hohe Gefahr eines Ballverlustes bei verzögertem Handeln. Optionen wie schnelle Pässe oder Abschluss erforderlich.</w:t>
      </w:r>
    </w:p>
    <w:p w14:paraId="410652A1" w14:textId="77777777" w:rsidR="00B75334" w:rsidRPr="0097293F" w:rsidRDefault="00562493" w:rsidP="00B75334">
      <w:pPr>
        <w:rPr>
          <w:lang w:val="de-DE" w:eastAsia="de-DE"/>
        </w:rPr>
      </w:pPr>
      <w:r w:rsidRPr="00562493">
        <w:rPr>
          <w:noProof/>
          <w:lang w:val="de-DE" w:eastAsia="de-DE"/>
          <w14:ligatures w14:val="standardContextual"/>
        </w:rPr>
        <w:pict w14:anchorId="6022C3FC">
          <v:rect id="_x0000_i1027" alt="" style="width:348.35pt;height:.05pt;mso-width-percent:0;mso-height-percent:0;mso-width-percent:0;mso-height-percent:0" o:hrpct="768" o:hralign="center" o:hrstd="t" o:hr="t" fillcolor="#a0a0a0" stroked="f"/>
        </w:pict>
      </w:r>
    </w:p>
    <w:p w14:paraId="2A9CC321" w14:textId="77777777" w:rsidR="00B75334" w:rsidRPr="0097293F" w:rsidRDefault="00B75334" w:rsidP="00B75334">
      <w:pPr>
        <w:spacing w:before="100" w:beforeAutospacing="1" w:after="100" w:afterAutospacing="1"/>
        <w:outlineLvl w:val="2"/>
        <w:rPr>
          <w:b/>
          <w:bCs/>
          <w:color w:val="000000"/>
          <w:sz w:val="27"/>
          <w:szCs w:val="27"/>
          <w:lang w:val="de-DE" w:eastAsia="de-DE"/>
        </w:rPr>
      </w:pPr>
      <w:r w:rsidRPr="0097293F">
        <w:rPr>
          <w:b/>
          <w:bCs/>
          <w:color w:val="000000"/>
          <w:sz w:val="27"/>
          <w:szCs w:val="27"/>
          <w:lang w:val="de-DE" w:eastAsia="de-DE"/>
        </w:rPr>
        <w:t>2. Mitspieler-Netzwerk</w:t>
      </w:r>
    </w:p>
    <w:p w14:paraId="5AF69E41" w14:textId="77777777" w:rsidR="00B75334" w:rsidRPr="0097293F" w:rsidRDefault="00B75334" w:rsidP="00B75334">
      <w:pPr>
        <w:spacing w:before="100" w:beforeAutospacing="1" w:after="100" w:afterAutospacing="1"/>
        <w:outlineLvl w:val="3"/>
        <w:rPr>
          <w:b/>
          <w:bCs/>
          <w:color w:val="000000"/>
          <w:lang w:val="de-DE" w:eastAsia="de-DE"/>
        </w:rPr>
      </w:pPr>
      <w:r w:rsidRPr="0097293F">
        <w:rPr>
          <w:rFonts w:eastAsiaTheme="majorEastAsia"/>
          <w:b/>
          <w:bCs/>
          <w:color w:val="000000"/>
          <w:lang w:val="de-DE" w:eastAsia="de-DE"/>
        </w:rPr>
        <w:t>Hong Hyun-Seok (Trikotnummer 14)</w:t>
      </w:r>
    </w:p>
    <w:p w14:paraId="42221894" w14:textId="77777777" w:rsidR="00B75334" w:rsidRPr="0097293F" w:rsidRDefault="00B75334" w:rsidP="00B75334">
      <w:pPr>
        <w:numPr>
          <w:ilvl w:val="0"/>
          <w:numId w:val="4"/>
        </w:numPr>
        <w:spacing w:before="100" w:beforeAutospacing="1" w:after="100" w:afterAutospacing="1"/>
        <w:rPr>
          <w:color w:val="000000"/>
          <w:lang w:val="de-DE" w:eastAsia="de-DE"/>
        </w:rPr>
      </w:pPr>
      <w:r w:rsidRPr="0097293F">
        <w:rPr>
          <w:rFonts w:eastAsiaTheme="majorEastAsia"/>
          <w:b/>
          <w:bCs/>
          <w:color w:val="000000"/>
          <w:lang w:val="de-DE" w:eastAsia="de-DE"/>
        </w:rPr>
        <w:t>Position:</w:t>
      </w:r>
      <w:r w:rsidRPr="0097293F">
        <w:rPr>
          <w:rFonts w:eastAsiaTheme="majorEastAsia"/>
          <w:color w:val="000000"/>
          <w:lang w:val="de-DE" w:eastAsia="de-DE"/>
        </w:rPr>
        <w:t> </w:t>
      </w:r>
      <w:r w:rsidRPr="0097293F">
        <w:rPr>
          <w:color w:val="000000"/>
          <w:lang w:val="de-DE" w:eastAsia="de-DE"/>
        </w:rPr>
        <w:t>Rechts von Burkardt, etwa 3 Meter entfernt, zentral in Richtung des rechten Strafraumbereichs.</w:t>
      </w:r>
    </w:p>
    <w:p w14:paraId="3115ADFF" w14:textId="77777777" w:rsidR="00B75334" w:rsidRPr="0097293F" w:rsidRDefault="00B75334" w:rsidP="00B75334">
      <w:pPr>
        <w:numPr>
          <w:ilvl w:val="0"/>
          <w:numId w:val="4"/>
        </w:numPr>
        <w:spacing w:before="100" w:beforeAutospacing="1" w:after="100" w:afterAutospacing="1"/>
        <w:rPr>
          <w:color w:val="000000"/>
          <w:lang w:val="de-DE" w:eastAsia="de-DE"/>
        </w:rPr>
      </w:pPr>
      <w:r w:rsidRPr="0097293F">
        <w:rPr>
          <w:rFonts w:eastAsiaTheme="majorEastAsia"/>
          <w:b/>
          <w:bCs/>
          <w:color w:val="000000"/>
          <w:lang w:val="de-DE" w:eastAsia="de-DE"/>
        </w:rPr>
        <w:t>Bewegungsrichtung:</w:t>
      </w:r>
      <w:r w:rsidRPr="0097293F">
        <w:rPr>
          <w:rFonts w:eastAsiaTheme="majorEastAsia"/>
          <w:color w:val="000000"/>
          <w:lang w:val="de-DE" w:eastAsia="de-DE"/>
        </w:rPr>
        <w:t> </w:t>
      </w:r>
      <w:r w:rsidRPr="0097293F">
        <w:rPr>
          <w:color w:val="000000"/>
          <w:lang w:val="de-DE" w:eastAsia="de-DE"/>
        </w:rPr>
        <w:t>Leicht nach innen ziehend.</w:t>
      </w:r>
    </w:p>
    <w:p w14:paraId="27C0ED60" w14:textId="77777777" w:rsidR="00B75334" w:rsidRPr="0097293F" w:rsidRDefault="00B75334" w:rsidP="00B75334">
      <w:pPr>
        <w:numPr>
          <w:ilvl w:val="0"/>
          <w:numId w:val="4"/>
        </w:numPr>
        <w:spacing w:before="100" w:beforeAutospacing="1" w:after="100" w:afterAutospacing="1"/>
        <w:rPr>
          <w:color w:val="000000"/>
          <w:lang w:val="de-DE" w:eastAsia="de-DE"/>
        </w:rPr>
      </w:pPr>
      <w:r w:rsidRPr="0097293F">
        <w:rPr>
          <w:rFonts w:eastAsiaTheme="majorEastAsia"/>
          <w:b/>
          <w:bCs/>
          <w:color w:val="000000"/>
          <w:lang w:val="de-DE" w:eastAsia="de-DE"/>
        </w:rPr>
        <w:t>Deckungssituation:</w:t>
      </w:r>
      <w:r w:rsidRPr="0097293F">
        <w:rPr>
          <w:rFonts w:eastAsiaTheme="majorEastAsia"/>
          <w:color w:val="000000"/>
          <w:lang w:val="de-DE" w:eastAsia="de-DE"/>
        </w:rPr>
        <w:t> </w:t>
      </w:r>
      <w:r w:rsidRPr="0097293F">
        <w:rPr>
          <w:color w:val="000000"/>
          <w:lang w:val="de-DE" w:eastAsia="de-DE"/>
        </w:rPr>
        <w:t>Direkt markiert, potenzieller Empfänger bei schneller Ballabgabe.</w:t>
      </w:r>
    </w:p>
    <w:p w14:paraId="2F5F3845" w14:textId="77777777" w:rsidR="00B75334" w:rsidRPr="0097293F" w:rsidRDefault="00B75334" w:rsidP="00B75334">
      <w:pPr>
        <w:spacing w:before="100" w:beforeAutospacing="1" w:after="100" w:afterAutospacing="1"/>
        <w:outlineLvl w:val="3"/>
        <w:rPr>
          <w:b/>
          <w:bCs/>
          <w:color w:val="000000"/>
          <w:lang w:val="de-DE" w:eastAsia="de-DE"/>
        </w:rPr>
      </w:pPr>
      <w:r w:rsidRPr="0097293F">
        <w:rPr>
          <w:rFonts w:eastAsiaTheme="majorEastAsia"/>
          <w:b/>
          <w:bCs/>
          <w:color w:val="000000"/>
          <w:lang w:val="de-DE" w:eastAsia="de-DE"/>
        </w:rPr>
        <w:t>Nadiem Amiri (Trikotnummer 18)</w:t>
      </w:r>
    </w:p>
    <w:p w14:paraId="72FE71F9" w14:textId="77777777" w:rsidR="00B75334" w:rsidRPr="0097293F" w:rsidRDefault="00B75334" w:rsidP="00B75334">
      <w:pPr>
        <w:numPr>
          <w:ilvl w:val="0"/>
          <w:numId w:val="5"/>
        </w:numPr>
        <w:spacing w:before="100" w:beforeAutospacing="1" w:after="100" w:afterAutospacing="1"/>
        <w:rPr>
          <w:color w:val="000000"/>
          <w:lang w:val="de-DE" w:eastAsia="de-DE"/>
        </w:rPr>
      </w:pPr>
      <w:r w:rsidRPr="0097293F">
        <w:rPr>
          <w:rFonts w:eastAsiaTheme="majorEastAsia"/>
          <w:b/>
          <w:bCs/>
          <w:color w:val="000000"/>
          <w:lang w:val="de-DE" w:eastAsia="de-DE"/>
        </w:rPr>
        <w:lastRenderedPageBreak/>
        <w:t>Position:</w:t>
      </w:r>
      <w:r w:rsidRPr="0097293F">
        <w:rPr>
          <w:rFonts w:eastAsiaTheme="majorEastAsia"/>
          <w:color w:val="000000"/>
          <w:lang w:val="de-DE" w:eastAsia="de-DE"/>
        </w:rPr>
        <w:t> </w:t>
      </w:r>
      <w:r w:rsidRPr="0097293F">
        <w:rPr>
          <w:color w:val="000000"/>
          <w:lang w:val="de-DE" w:eastAsia="de-DE"/>
        </w:rPr>
        <w:t>Leicht hinter dem ballführenden Spieler, linksversetzt.</w:t>
      </w:r>
    </w:p>
    <w:p w14:paraId="26676587" w14:textId="77777777" w:rsidR="00B75334" w:rsidRPr="0097293F" w:rsidRDefault="00B75334" w:rsidP="00B75334">
      <w:pPr>
        <w:numPr>
          <w:ilvl w:val="0"/>
          <w:numId w:val="5"/>
        </w:numPr>
        <w:spacing w:before="100" w:beforeAutospacing="1" w:after="100" w:afterAutospacing="1"/>
        <w:rPr>
          <w:color w:val="000000"/>
          <w:lang w:val="de-DE" w:eastAsia="de-DE"/>
        </w:rPr>
      </w:pPr>
      <w:r w:rsidRPr="0097293F">
        <w:rPr>
          <w:rFonts w:eastAsiaTheme="majorEastAsia"/>
          <w:b/>
          <w:bCs/>
          <w:color w:val="000000"/>
          <w:lang w:val="de-DE" w:eastAsia="de-DE"/>
        </w:rPr>
        <w:t>Bewegungsrichtung:</w:t>
      </w:r>
      <w:r w:rsidRPr="0097293F">
        <w:rPr>
          <w:rFonts w:eastAsiaTheme="majorEastAsia"/>
          <w:color w:val="000000"/>
          <w:lang w:val="de-DE" w:eastAsia="de-DE"/>
        </w:rPr>
        <w:t> </w:t>
      </w:r>
      <w:r w:rsidRPr="0097293F">
        <w:rPr>
          <w:color w:val="000000"/>
          <w:lang w:val="de-DE" w:eastAsia="de-DE"/>
        </w:rPr>
        <w:t>Vertikale Orientierung in Richtung Tor.</w:t>
      </w:r>
    </w:p>
    <w:p w14:paraId="67AEC07C" w14:textId="77777777" w:rsidR="00B75334" w:rsidRPr="0097293F" w:rsidRDefault="00B75334" w:rsidP="00B75334">
      <w:pPr>
        <w:numPr>
          <w:ilvl w:val="0"/>
          <w:numId w:val="5"/>
        </w:numPr>
        <w:spacing w:before="100" w:beforeAutospacing="1" w:after="100" w:afterAutospacing="1"/>
        <w:rPr>
          <w:color w:val="000000"/>
          <w:lang w:val="de-DE" w:eastAsia="de-DE"/>
        </w:rPr>
      </w:pPr>
      <w:r w:rsidRPr="0097293F">
        <w:rPr>
          <w:rFonts w:eastAsiaTheme="majorEastAsia"/>
          <w:b/>
          <w:bCs/>
          <w:color w:val="000000"/>
          <w:lang w:val="de-DE" w:eastAsia="de-DE"/>
        </w:rPr>
        <w:t>Deckungssituation:</w:t>
      </w:r>
      <w:r w:rsidRPr="0097293F">
        <w:rPr>
          <w:rFonts w:eastAsiaTheme="majorEastAsia"/>
          <w:color w:val="000000"/>
          <w:lang w:val="de-DE" w:eastAsia="de-DE"/>
        </w:rPr>
        <w:t> </w:t>
      </w:r>
      <w:r w:rsidRPr="0097293F">
        <w:rPr>
          <w:color w:val="000000"/>
          <w:lang w:val="de-DE" w:eastAsia="de-DE"/>
        </w:rPr>
        <w:t>Weniger stark gedeckt, potenziell mehr Freiraum für einen Pass oder Lauf.</w:t>
      </w:r>
    </w:p>
    <w:p w14:paraId="361B4A16" w14:textId="77777777" w:rsidR="00B75334" w:rsidRPr="0097293F" w:rsidRDefault="00B75334" w:rsidP="00B75334">
      <w:pPr>
        <w:spacing w:before="100" w:beforeAutospacing="1" w:after="100" w:afterAutospacing="1"/>
        <w:outlineLvl w:val="3"/>
        <w:rPr>
          <w:b/>
          <w:bCs/>
          <w:color w:val="000000"/>
          <w:lang w:val="de-DE" w:eastAsia="de-DE"/>
        </w:rPr>
      </w:pPr>
      <w:r w:rsidRPr="0097293F">
        <w:rPr>
          <w:rFonts w:eastAsiaTheme="majorEastAsia"/>
          <w:b/>
          <w:bCs/>
          <w:color w:val="000000"/>
          <w:lang w:val="de-DE" w:eastAsia="de-DE"/>
        </w:rPr>
        <w:t>Anthony Caci (Trikotnummer 19)</w:t>
      </w:r>
    </w:p>
    <w:p w14:paraId="4FF5FD31" w14:textId="77777777" w:rsidR="00B75334" w:rsidRPr="0097293F" w:rsidRDefault="00B75334" w:rsidP="00B75334">
      <w:pPr>
        <w:numPr>
          <w:ilvl w:val="0"/>
          <w:numId w:val="6"/>
        </w:numPr>
        <w:spacing w:before="100" w:beforeAutospacing="1" w:after="100" w:afterAutospacing="1"/>
        <w:rPr>
          <w:color w:val="000000"/>
          <w:lang w:val="de-DE" w:eastAsia="de-DE"/>
        </w:rPr>
      </w:pPr>
      <w:r w:rsidRPr="0097293F">
        <w:rPr>
          <w:rFonts w:eastAsiaTheme="majorEastAsia"/>
          <w:b/>
          <w:bCs/>
          <w:color w:val="000000"/>
          <w:lang w:val="de-DE" w:eastAsia="de-DE"/>
        </w:rPr>
        <w:t>Position:</w:t>
      </w:r>
      <w:r w:rsidRPr="0097293F">
        <w:rPr>
          <w:rFonts w:eastAsiaTheme="majorEastAsia"/>
          <w:color w:val="000000"/>
          <w:lang w:val="de-DE" w:eastAsia="de-DE"/>
        </w:rPr>
        <w:t> </w:t>
      </w:r>
      <w:r w:rsidRPr="0097293F">
        <w:rPr>
          <w:color w:val="000000"/>
          <w:lang w:val="de-DE" w:eastAsia="de-DE"/>
        </w:rPr>
        <w:t>Links außen, nah an der Torlinie.</w:t>
      </w:r>
    </w:p>
    <w:p w14:paraId="2AFF1A6B" w14:textId="77777777" w:rsidR="00B75334" w:rsidRPr="0097293F" w:rsidRDefault="00B75334" w:rsidP="00B75334">
      <w:pPr>
        <w:numPr>
          <w:ilvl w:val="0"/>
          <w:numId w:val="6"/>
        </w:numPr>
        <w:spacing w:before="100" w:beforeAutospacing="1" w:after="100" w:afterAutospacing="1"/>
        <w:rPr>
          <w:color w:val="000000"/>
          <w:lang w:val="de-DE" w:eastAsia="de-DE"/>
        </w:rPr>
      </w:pPr>
      <w:r w:rsidRPr="0097293F">
        <w:rPr>
          <w:rFonts w:eastAsiaTheme="majorEastAsia"/>
          <w:b/>
          <w:bCs/>
          <w:color w:val="000000"/>
          <w:lang w:val="de-DE" w:eastAsia="de-DE"/>
        </w:rPr>
        <w:t>Bewegungsrichtung:</w:t>
      </w:r>
      <w:r w:rsidRPr="0097293F">
        <w:rPr>
          <w:rFonts w:eastAsiaTheme="majorEastAsia"/>
          <w:color w:val="000000"/>
          <w:lang w:val="de-DE" w:eastAsia="de-DE"/>
        </w:rPr>
        <w:t> </w:t>
      </w:r>
      <w:r w:rsidRPr="0097293F">
        <w:rPr>
          <w:color w:val="000000"/>
          <w:lang w:val="de-DE" w:eastAsia="de-DE"/>
        </w:rPr>
        <w:t>Zielt auf eine diagonale Laufbewegung nach innen.</w:t>
      </w:r>
    </w:p>
    <w:p w14:paraId="17A537A4" w14:textId="77777777" w:rsidR="00B75334" w:rsidRPr="0097293F" w:rsidRDefault="00B75334" w:rsidP="00B75334">
      <w:pPr>
        <w:numPr>
          <w:ilvl w:val="0"/>
          <w:numId w:val="6"/>
        </w:numPr>
        <w:spacing w:before="100" w:beforeAutospacing="1" w:after="100" w:afterAutospacing="1"/>
        <w:rPr>
          <w:color w:val="000000"/>
          <w:lang w:val="de-DE" w:eastAsia="de-DE"/>
        </w:rPr>
      </w:pPr>
      <w:r w:rsidRPr="0097293F">
        <w:rPr>
          <w:rFonts w:eastAsiaTheme="majorEastAsia"/>
          <w:b/>
          <w:bCs/>
          <w:color w:val="000000"/>
          <w:lang w:val="de-DE" w:eastAsia="de-DE"/>
        </w:rPr>
        <w:t>Deckungssituation:</w:t>
      </w:r>
      <w:r w:rsidRPr="0097293F">
        <w:rPr>
          <w:rFonts w:eastAsiaTheme="majorEastAsia"/>
          <w:color w:val="000000"/>
          <w:lang w:val="de-DE" w:eastAsia="de-DE"/>
        </w:rPr>
        <w:t> </w:t>
      </w:r>
      <w:r w:rsidRPr="0097293F">
        <w:rPr>
          <w:color w:val="000000"/>
          <w:lang w:val="de-DE" w:eastAsia="de-DE"/>
        </w:rPr>
        <w:t>Stark gedeckt durch einen Verteidiger.</w:t>
      </w:r>
    </w:p>
    <w:p w14:paraId="38544DF8"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t>Freiraumanalyse</w:t>
      </w:r>
    </w:p>
    <w:p w14:paraId="153FF033" w14:textId="77777777" w:rsidR="00B75334" w:rsidRPr="0097293F" w:rsidRDefault="00B75334" w:rsidP="00B75334">
      <w:pPr>
        <w:numPr>
          <w:ilvl w:val="0"/>
          <w:numId w:val="7"/>
        </w:numPr>
        <w:spacing w:before="100" w:beforeAutospacing="1" w:after="100" w:afterAutospacing="1"/>
        <w:rPr>
          <w:color w:val="000000"/>
          <w:lang w:val="de-DE" w:eastAsia="de-DE"/>
        </w:rPr>
      </w:pPr>
      <w:r w:rsidRPr="0097293F">
        <w:rPr>
          <w:rFonts w:eastAsiaTheme="majorEastAsia"/>
          <w:b/>
          <w:bCs/>
          <w:color w:val="000000"/>
          <w:lang w:val="de-DE" w:eastAsia="de-DE"/>
        </w:rPr>
        <w:t>Verfügbare Passkorridore:</w:t>
      </w:r>
      <w:r w:rsidRPr="0097293F">
        <w:rPr>
          <w:rFonts w:eastAsiaTheme="majorEastAsia"/>
          <w:color w:val="000000"/>
          <w:lang w:val="de-DE" w:eastAsia="de-DE"/>
        </w:rPr>
        <w:t> </w:t>
      </w:r>
      <w:r w:rsidRPr="0097293F">
        <w:rPr>
          <w:color w:val="000000"/>
          <w:lang w:val="de-DE" w:eastAsia="de-DE"/>
        </w:rPr>
        <w:t>Enger Spielraum, besonders zentral. Passoptionen bestehen vor allem diagonal nach rechts oder tief auf Außen.</w:t>
      </w:r>
    </w:p>
    <w:p w14:paraId="50EE847B" w14:textId="77777777" w:rsidR="00B75334" w:rsidRPr="0097293F" w:rsidRDefault="00B75334" w:rsidP="00B75334">
      <w:pPr>
        <w:numPr>
          <w:ilvl w:val="0"/>
          <w:numId w:val="7"/>
        </w:numPr>
        <w:spacing w:before="100" w:beforeAutospacing="1" w:after="100" w:afterAutospacing="1"/>
        <w:rPr>
          <w:color w:val="000000"/>
          <w:lang w:val="de-DE" w:eastAsia="de-DE"/>
        </w:rPr>
      </w:pPr>
      <w:r w:rsidRPr="0097293F">
        <w:rPr>
          <w:rFonts w:eastAsiaTheme="majorEastAsia"/>
          <w:b/>
          <w:bCs/>
          <w:color w:val="000000"/>
          <w:lang w:val="de-DE" w:eastAsia="de-DE"/>
        </w:rPr>
        <w:t>Strategische Bewegungsmuster:</w:t>
      </w:r>
      <w:r w:rsidRPr="0097293F">
        <w:rPr>
          <w:rFonts w:eastAsiaTheme="majorEastAsia"/>
          <w:color w:val="000000"/>
          <w:lang w:val="de-DE" w:eastAsia="de-DE"/>
        </w:rPr>
        <w:t> </w:t>
      </w:r>
      <w:r w:rsidRPr="0097293F">
        <w:rPr>
          <w:color w:val="000000"/>
          <w:lang w:val="de-DE" w:eastAsia="de-DE"/>
        </w:rPr>
        <w:t>Raumöffnungen in Richtung des rechten Strafraumrands sichtbar.</w:t>
      </w:r>
    </w:p>
    <w:p w14:paraId="695D461C" w14:textId="77777777" w:rsidR="00B75334" w:rsidRPr="0097293F" w:rsidRDefault="00562493" w:rsidP="00B75334">
      <w:pPr>
        <w:rPr>
          <w:lang w:val="de-DE" w:eastAsia="de-DE"/>
        </w:rPr>
      </w:pPr>
      <w:r w:rsidRPr="00562493">
        <w:rPr>
          <w:noProof/>
          <w:lang w:val="de-DE" w:eastAsia="de-DE"/>
          <w14:ligatures w14:val="standardContextual"/>
        </w:rPr>
        <w:pict w14:anchorId="2417143B">
          <v:rect id="_x0000_i1026" alt="" style="width:348.35pt;height:.05pt;mso-width-percent:0;mso-height-percent:0;mso-width-percent:0;mso-height-percent:0" o:hrpct="768" o:hralign="center" o:hrstd="t" o:hr="t" fillcolor="#a0a0a0" stroked="f"/>
        </w:pict>
      </w:r>
    </w:p>
    <w:p w14:paraId="3A57A1CC" w14:textId="77777777" w:rsidR="00B75334" w:rsidRPr="0097293F" w:rsidRDefault="00B75334" w:rsidP="00B75334">
      <w:pPr>
        <w:spacing w:before="100" w:beforeAutospacing="1" w:after="100" w:afterAutospacing="1"/>
        <w:outlineLvl w:val="2"/>
        <w:rPr>
          <w:b/>
          <w:bCs/>
          <w:color w:val="000000"/>
          <w:sz w:val="27"/>
          <w:szCs w:val="27"/>
          <w:lang w:val="de-DE" w:eastAsia="de-DE"/>
        </w:rPr>
      </w:pPr>
      <w:r w:rsidRPr="0097293F">
        <w:rPr>
          <w:b/>
          <w:bCs/>
          <w:color w:val="000000"/>
          <w:sz w:val="27"/>
          <w:szCs w:val="27"/>
          <w:lang w:val="de-DE" w:eastAsia="de-DE"/>
        </w:rPr>
        <w:t>3. Verteidigungskonfiguration</w:t>
      </w:r>
    </w:p>
    <w:p w14:paraId="4EE6F217" w14:textId="77777777" w:rsidR="00B75334" w:rsidRPr="0097293F" w:rsidRDefault="00B75334" w:rsidP="00B75334">
      <w:pPr>
        <w:spacing w:before="100" w:beforeAutospacing="1" w:after="100" w:afterAutospacing="1"/>
        <w:outlineLvl w:val="3"/>
        <w:rPr>
          <w:b/>
          <w:bCs/>
          <w:color w:val="000000"/>
          <w:lang w:val="de-DE" w:eastAsia="de-DE"/>
        </w:rPr>
      </w:pPr>
      <w:r w:rsidRPr="0097293F">
        <w:rPr>
          <w:rFonts w:eastAsiaTheme="majorEastAsia"/>
          <w:b/>
          <w:bCs/>
          <w:color w:val="000000"/>
          <w:lang w:val="de-DE" w:eastAsia="de-DE"/>
        </w:rPr>
        <w:t>Positionelle Verteidigungstopologie</w:t>
      </w:r>
    </w:p>
    <w:p w14:paraId="0CE2342D" w14:textId="77777777" w:rsidR="00B75334" w:rsidRPr="0097293F" w:rsidRDefault="00B75334" w:rsidP="00B75334">
      <w:pPr>
        <w:numPr>
          <w:ilvl w:val="0"/>
          <w:numId w:val="8"/>
        </w:numPr>
        <w:spacing w:before="100" w:beforeAutospacing="1" w:after="100" w:afterAutospacing="1"/>
        <w:rPr>
          <w:color w:val="000000"/>
          <w:lang w:val="de-DE" w:eastAsia="de-DE"/>
        </w:rPr>
      </w:pPr>
      <w:r w:rsidRPr="0097293F">
        <w:rPr>
          <w:rFonts w:eastAsiaTheme="majorEastAsia"/>
          <w:b/>
          <w:bCs/>
          <w:color w:val="000000"/>
          <w:lang w:val="de-DE" w:eastAsia="de-DE"/>
        </w:rPr>
        <w:t>Geometrische Anordnung:</w:t>
      </w:r>
      <w:r w:rsidRPr="0097293F">
        <w:rPr>
          <w:rFonts w:eastAsiaTheme="majorEastAsia"/>
          <w:color w:val="000000"/>
          <w:lang w:val="de-DE" w:eastAsia="de-DE"/>
        </w:rPr>
        <w:t> </w:t>
      </w:r>
      <w:r w:rsidRPr="0097293F">
        <w:rPr>
          <w:color w:val="000000"/>
          <w:lang w:val="de-DE" w:eastAsia="de-DE"/>
        </w:rPr>
        <w:t>Defensive Linie orientiert sich an einer Mischung aus Raum- und Manndeckung.</w:t>
      </w:r>
    </w:p>
    <w:p w14:paraId="5CF85154" w14:textId="77777777" w:rsidR="00B75334" w:rsidRPr="0097293F" w:rsidRDefault="00B75334" w:rsidP="00B75334">
      <w:pPr>
        <w:numPr>
          <w:ilvl w:val="0"/>
          <w:numId w:val="8"/>
        </w:numPr>
        <w:spacing w:before="100" w:beforeAutospacing="1" w:after="100" w:afterAutospacing="1"/>
        <w:rPr>
          <w:color w:val="000000"/>
          <w:lang w:val="de-DE" w:eastAsia="de-DE"/>
        </w:rPr>
      </w:pPr>
      <w:r w:rsidRPr="0097293F">
        <w:rPr>
          <w:rFonts w:eastAsiaTheme="majorEastAsia"/>
          <w:b/>
          <w:bCs/>
          <w:color w:val="000000"/>
          <w:lang w:val="de-DE" w:eastAsia="de-DE"/>
        </w:rPr>
        <w:t>Dynamische Anpassung:</w:t>
      </w:r>
      <w:r w:rsidRPr="0097293F">
        <w:rPr>
          <w:rFonts w:eastAsiaTheme="majorEastAsia"/>
          <w:color w:val="000000"/>
          <w:lang w:val="de-DE" w:eastAsia="de-DE"/>
        </w:rPr>
        <w:t> </w:t>
      </w:r>
      <w:r w:rsidRPr="0097293F">
        <w:rPr>
          <w:color w:val="000000"/>
          <w:lang w:val="de-DE" w:eastAsia="de-DE"/>
        </w:rPr>
        <w:t>Verteidiger verschieben sich geschlossen Richtung Ballseite.</w:t>
      </w:r>
    </w:p>
    <w:p w14:paraId="3D54D916" w14:textId="77777777" w:rsidR="00B75334" w:rsidRPr="0097293F" w:rsidRDefault="00B75334" w:rsidP="00B75334">
      <w:pPr>
        <w:spacing w:before="100" w:beforeAutospacing="1" w:after="100" w:afterAutospacing="1"/>
        <w:outlineLvl w:val="3"/>
        <w:rPr>
          <w:b/>
          <w:bCs/>
          <w:color w:val="000000"/>
          <w:lang w:val="de-DE" w:eastAsia="de-DE"/>
        </w:rPr>
      </w:pPr>
      <w:r w:rsidRPr="0097293F">
        <w:rPr>
          <w:rFonts w:eastAsiaTheme="majorEastAsia"/>
          <w:b/>
          <w:bCs/>
          <w:color w:val="000000"/>
          <w:lang w:val="de-DE" w:eastAsia="de-DE"/>
        </w:rPr>
        <w:t>Verhaltensanalyse der Verteidiger</w:t>
      </w:r>
    </w:p>
    <w:p w14:paraId="7B18E519" w14:textId="77777777" w:rsidR="00B75334" w:rsidRPr="0097293F" w:rsidRDefault="00B75334" w:rsidP="00B75334">
      <w:pPr>
        <w:numPr>
          <w:ilvl w:val="0"/>
          <w:numId w:val="9"/>
        </w:numPr>
        <w:spacing w:before="100" w:beforeAutospacing="1" w:after="100" w:afterAutospacing="1"/>
        <w:rPr>
          <w:color w:val="000000"/>
          <w:lang w:val="de-DE" w:eastAsia="de-DE"/>
        </w:rPr>
      </w:pPr>
      <w:r w:rsidRPr="0097293F">
        <w:rPr>
          <w:rFonts w:eastAsiaTheme="majorEastAsia"/>
          <w:b/>
          <w:bCs/>
          <w:color w:val="000000"/>
          <w:lang w:val="de-DE" w:eastAsia="de-DE"/>
        </w:rPr>
        <w:t>Antizipationsfähigkeit:</w:t>
      </w:r>
      <w:r w:rsidRPr="0097293F">
        <w:rPr>
          <w:rFonts w:eastAsiaTheme="majorEastAsia"/>
          <w:color w:val="000000"/>
          <w:lang w:val="de-DE" w:eastAsia="de-DE"/>
        </w:rPr>
        <w:t> </w:t>
      </w:r>
      <w:r w:rsidRPr="0097293F">
        <w:rPr>
          <w:color w:val="000000"/>
          <w:lang w:val="de-DE" w:eastAsia="de-DE"/>
        </w:rPr>
        <w:t>Gute Positionierung in Nähe des ballführenden Spielers.</w:t>
      </w:r>
    </w:p>
    <w:p w14:paraId="0519F48F" w14:textId="77777777" w:rsidR="00B75334" w:rsidRPr="0097293F" w:rsidRDefault="00B75334" w:rsidP="00B75334">
      <w:pPr>
        <w:numPr>
          <w:ilvl w:val="0"/>
          <w:numId w:val="9"/>
        </w:numPr>
        <w:spacing w:before="100" w:beforeAutospacing="1" w:after="100" w:afterAutospacing="1"/>
        <w:rPr>
          <w:color w:val="000000"/>
          <w:lang w:val="de-DE" w:eastAsia="de-DE"/>
        </w:rPr>
      </w:pPr>
      <w:r w:rsidRPr="0097293F">
        <w:rPr>
          <w:rFonts w:eastAsiaTheme="majorEastAsia"/>
          <w:b/>
          <w:bCs/>
          <w:color w:val="000000"/>
          <w:lang w:val="de-DE" w:eastAsia="de-DE"/>
        </w:rPr>
        <w:t>Reaktionsgeschwindigkeit:</w:t>
      </w:r>
      <w:r w:rsidRPr="0097293F">
        <w:rPr>
          <w:rFonts w:eastAsiaTheme="majorEastAsia"/>
          <w:color w:val="000000"/>
          <w:lang w:val="de-DE" w:eastAsia="de-DE"/>
        </w:rPr>
        <w:t> </w:t>
      </w:r>
      <w:r w:rsidRPr="0097293F">
        <w:rPr>
          <w:color w:val="000000"/>
          <w:lang w:val="de-DE" w:eastAsia="de-DE"/>
        </w:rPr>
        <w:t>Verteidiger fokussieren schnelle Zugriffsoptionen auf den Ball.</w:t>
      </w:r>
    </w:p>
    <w:p w14:paraId="4FC7CAD2" w14:textId="77777777" w:rsidR="00B75334" w:rsidRPr="0097293F" w:rsidRDefault="00B75334" w:rsidP="00B75334">
      <w:pPr>
        <w:numPr>
          <w:ilvl w:val="0"/>
          <w:numId w:val="9"/>
        </w:numPr>
        <w:spacing w:before="100" w:beforeAutospacing="1" w:after="100" w:afterAutospacing="1"/>
        <w:rPr>
          <w:color w:val="000000"/>
          <w:lang w:val="de-DE" w:eastAsia="de-DE"/>
        </w:rPr>
      </w:pPr>
      <w:r w:rsidRPr="0097293F">
        <w:rPr>
          <w:rFonts w:eastAsiaTheme="majorEastAsia"/>
          <w:b/>
          <w:bCs/>
          <w:color w:val="000000"/>
          <w:lang w:val="de-DE" w:eastAsia="de-DE"/>
        </w:rPr>
        <w:t>Taktische Intention:</w:t>
      </w:r>
      <w:r w:rsidRPr="0097293F">
        <w:rPr>
          <w:rFonts w:eastAsiaTheme="majorEastAsia"/>
          <w:color w:val="000000"/>
          <w:lang w:val="de-DE" w:eastAsia="de-DE"/>
        </w:rPr>
        <w:t> </w:t>
      </w:r>
      <w:r w:rsidRPr="0097293F">
        <w:rPr>
          <w:color w:val="000000"/>
          <w:lang w:val="de-DE" w:eastAsia="de-DE"/>
        </w:rPr>
        <w:t>Kontrolle der zentralen Räume und Verhinderung eines Torabschlusses.</w:t>
      </w:r>
    </w:p>
    <w:p w14:paraId="3EBCAEF5" w14:textId="77777777" w:rsidR="00B75334" w:rsidRPr="0097293F" w:rsidRDefault="00562493" w:rsidP="00B75334">
      <w:pPr>
        <w:rPr>
          <w:lang w:val="de-DE" w:eastAsia="de-DE"/>
        </w:rPr>
      </w:pPr>
      <w:r w:rsidRPr="00562493">
        <w:rPr>
          <w:noProof/>
          <w:lang w:val="de-DE" w:eastAsia="de-DE"/>
          <w14:ligatures w14:val="standardContextual"/>
        </w:rPr>
        <w:pict w14:anchorId="73838E3B">
          <v:rect id="_x0000_i1025" alt="" style="width:348.35pt;height:.05pt;mso-width-percent:0;mso-height-percent:0;mso-width-percent:0;mso-height-percent:0" o:hrpct="768" o:hralign="center" o:hrstd="t" o:hr="t" fillcolor="#a0a0a0" stroked="f"/>
        </w:pict>
      </w:r>
    </w:p>
    <w:p w14:paraId="6790D095" w14:textId="77777777" w:rsidR="00B75334" w:rsidRPr="0097293F" w:rsidRDefault="00B75334" w:rsidP="00B75334">
      <w:pPr>
        <w:spacing w:before="100" w:beforeAutospacing="1" w:after="100" w:afterAutospacing="1"/>
        <w:outlineLvl w:val="2"/>
        <w:rPr>
          <w:b/>
          <w:bCs/>
          <w:color w:val="000000"/>
          <w:sz w:val="27"/>
          <w:szCs w:val="27"/>
          <w:lang w:val="de-DE" w:eastAsia="de-DE"/>
        </w:rPr>
      </w:pPr>
      <w:r w:rsidRPr="0097293F">
        <w:rPr>
          <w:b/>
          <w:bCs/>
          <w:color w:val="000000"/>
          <w:sz w:val="27"/>
          <w:szCs w:val="27"/>
          <w:lang w:val="de-DE" w:eastAsia="de-DE"/>
        </w:rPr>
        <w:t>4. Komplexe Spielfelddynamik</w:t>
      </w:r>
    </w:p>
    <w:p w14:paraId="399ECD54"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t>Raumanalyse</w:t>
      </w:r>
    </w:p>
    <w:p w14:paraId="1C37EA42" w14:textId="77777777" w:rsidR="00B75334" w:rsidRPr="0097293F" w:rsidRDefault="00B75334" w:rsidP="00B75334">
      <w:pPr>
        <w:numPr>
          <w:ilvl w:val="0"/>
          <w:numId w:val="10"/>
        </w:numPr>
        <w:spacing w:before="100" w:beforeAutospacing="1" w:after="100" w:afterAutospacing="1"/>
        <w:rPr>
          <w:color w:val="000000"/>
          <w:lang w:val="de-DE" w:eastAsia="de-DE"/>
        </w:rPr>
      </w:pPr>
      <w:r w:rsidRPr="0097293F">
        <w:rPr>
          <w:rFonts w:eastAsiaTheme="majorEastAsia"/>
          <w:b/>
          <w:bCs/>
          <w:color w:val="000000"/>
          <w:lang w:val="de-DE" w:eastAsia="de-DE"/>
        </w:rPr>
        <w:t>Strategische Freiräume:</w:t>
      </w:r>
      <w:r w:rsidRPr="0097293F">
        <w:rPr>
          <w:rFonts w:eastAsiaTheme="majorEastAsia"/>
          <w:color w:val="000000"/>
          <w:lang w:val="de-DE" w:eastAsia="de-DE"/>
        </w:rPr>
        <w:t> </w:t>
      </w:r>
      <w:r w:rsidRPr="0097293F">
        <w:rPr>
          <w:color w:val="000000"/>
          <w:lang w:val="de-DE" w:eastAsia="de-DE"/>
        </w:rPr>
        <w:t>Raum vor Caci bleibt unter Druck geschlossen. Potenzial für diagonale Zuspiele Richtung Hong Hyun-Seok.</w:t>
      </w:r>
    </w:p>
    <w:p w14:paraId="2822982E" w14:textId="77777777" w:rsidR="00B75334" w:rsidRPr="0097293F" w:rsidRDefault="00B75334" w:rsidP="00B75334">
      <w:pPr>
        <w:numPr>
          <w:ilvl w:val="0"/>
          <w:numId w:val="10"/>
        </w:numPr>
        <w:spacing w:before="100" w:beforeAutospacing="1" w:after="100" w:afterAutospacing="1"/>
        <w:rPr>
          <w:color w:val="000000"/>
          <w:lang w:val="de-DE" w:eastAsia="de-DE"/>
        </w:rPr>
      </w:pPr>
      <w:r w:rsidRPr="0097293F">
        <w:rPr>
          <w:rFonts w:eastAsiaTheme="majorEastAsia"/>
          <w:b/>
          <w:bCs/>
          <w:color w:val="000000"/>
          <w:lang w:val="de-DE" w:eastAsia="de-DE"/>
        </w:rPr>
        <w:t>Dynamische Raumveränderungen:</w:t>
      </w:r>
      <w:r w:rsidRPr="0097293F">
        <w:rPr>
          <w:rFonts w:eastAsiaTheme="majorEastAsia"/>
          <w:color w:val="000000"/>
          <w:lang w:val="de-DE" w:eastAsia="de-DE"/>
        </w:rPr>
        <w:t> </w:t>
      </w:r>
      <w:r w:rsidRPr="0097293F">
        <w:rPr>
          <w:color w:val="000000"/>
          <w:lang w:val="de-DE" w:eastAsia="de-DE"/>
        </w:rPr>
        <w:t>Verteidiger nähern sich zügig, um Räume zu schließen.</w:t>
      </w:r>
    </w:p>
    <w:p w14:paraId="5234EB03" w14:textId="77777777" w:rsidR="00B75334" w:rsidRPr="0097293F" w:rsidRDefault="00B75334" w:rsidP="00B75334">
      <w:pPr>
        <w:spacing w:before="100" w:beforeAutospacing="1" w:after="100" w:afterAutospacing="1"/>
        <w:outlineLvl w:val="3"/>
        <w:rPr>
          <w:b/>
          <w:bCs/>
          <w:color w:val="000000"/>
          <w:lang w:val="de-DE" w:eastAsia="de-DE"/>
        </w:rPr>
      </w:pPr>
      <w:r w:rsidRPr="0097293F">
        <w:rPr>
          <w:b/>
          <w:bCs/>
          <w:color w:val="000000"/>
          <w:lang w:val="de-DE" w:eastAsia="de-DE"/>
        </w:rPr>
        <w:t>Bewegungsmusteranalyse</w:t>
      </w:r>
    </w:p>
    <w:p w14:paraId="5328A4CF" w14:textId="77777777" w:rsidR="00B75334" w:rsidRPr="0097293F" w:rsidRDefault="00B75334" w:rsidP="00B75334">
      <w:pPr>
        <w:numPr>
          <w:ilvl w:val="0"/>
          <w:numId w:val="11"/>
        </w:numPr>
        <w:spacing w:before="100" w:beforeAutospacing="1" w:after="100" w:afterAutospacing="1"/>
        <w:rPr>
          <w:color w:val="000000"/>
          <w:lang w:val="de-DE" w:eastAsia="de-DE"/>
        </w:rPr>
      </w:pPr>
      <w:r w:rsidRPr="0097293F">
        <w:rPr>
          <w:rFonts w:eastAsiaTheme="majorEastAsia"/>
          <w:b/>
          <w:bCs/>
          <w:color w:val="000000"/>
          <w:lang w:val="de-DE" w:eastAsia="de-DE"/>
        </w:rPr>
        <w:lastRenderedPageBreak/>
        <w:t>Interdependente Bewegungen:</w:t>
      </w:r>
      <w:r w:rsidRPr="0097293F">
        <w:rPr>
          <w:rFonts w:eastAsiaTheme="majorEastAsia"/>
          <w:color w:val="000000"/>
          <w:lang w:val="de-DE" w:eastAsia="de-DE"/>
        </w:rPr>
        <w:t> </w:t>
      </w:r>
      <w:r w:rsidRPr="0097293F">
        <w:rPr>
          <w:color w:val="000000"/>
          <w:lang w:val="de-DE" w:eastAsia="de-DE"/>
        </w:rPr>
        <w:t>Koordinierte Verschiebungen innerhalb der Verteidigung.</w:t>
      </w:r>
    </w:p>
    <w:p w14:paraId="1F02B076" w14:textId="6B00184B" w:rsidR="005F390B" w:rsidRPr="005F390B" w:rsidRDefault="00B75334" w:rsidP="005F390B">
      <w:pPr>
        <w:numPr>
          <w:ilvl w:val="0"/>
          <w:numId w:val="11"/>
        </w:numPr>
        <w:spacing w:before="100" w:beforeAutospacing="1" w:after="100" w:afterAutospacing="1"/>
        <w:rPr>
          <w:color w:val="000000"/>
          <w:lang w:val="de-DE" w:eastAsia="de-DE"/>
        </w:rPr>
      </w:pPr>
      <w:r w:rsidRPr="0097293F">
        <w:rPr>
          <w:rFonts w:eastAsiaTheme="majorEastAsia"/>
          <w:b/>
          <w:bCs/>
          <w:color w:val="000000"/>
          <w:lang w:val="de-DE" w:eastAsia="de-DE"/>
        </w:rPr>
        <w:t>Potenzielle Laufwege:</w:t>
      </w:r>
      <w:r w:rsidRPr="0097293F">
        <w:rPr>
          <w:rFonts w:eastAsiaTheme="majorEastAsia"/>
          <w:color w:val="000000"/>
          <w:lang w:val="de-DE" w:eastAsia="de-DE"/>
        </w:rPr>
        <w:t> </w:t>
      </w:r>
      <w:r w:rsidRPr="0097293F">
        <w:rPr>
          <w:color w:val="000000"/>
          <w:lang w:val="de-DE" w:eastAsia="de-DE"/>
        </w:rPr>
        <w:t>Amiri mit Potenzial für einen tieferen Laufweg in die linke Zone, um Verteidigungslinie zu brechen.</w:t>
      </w:r>
    </w:p>
    <w:p w14:paraId="76A800C6" w14:textId="0BFA5E5C" w:rsidR="005F390B" w:rsidRPr="005F390B" w:rsidRDefault="005F390B" w:rsidP="005F390B">
      <w:pPr>
        <w:spacing w:before="100" w:beforeAutospacing="1" w:after="100" w:afterAutospacing="1"/>
        <w:ind w:left="360"/>
        <w:rPr>
          <w:color w:val="000000"/>
          <w:lang w:val="de-DE" w:eastAsia="de-DE"/>
        </w:rPr>
      </w:pPr>
      <w:r w:rsidRPr="005F390B">
        <w:rPr>
          <w:color w:val="000000"/>
          <w:lang w:val="de-DE" w:eastAsia="de-DE"/>
        </w:rPr>
        <w:t>Zu wem wird der ballführende Spieler den Ball spielen? Nenne Nummer oder Namen. Halte dich kurz und lege dich auf einen Spieler fest.</w:t>
      </w:r>
    </w:p>
    <w:p w14:paraId="2822F521" w14:textId="77777777" w:rsidR="00B75334" w:rsidRPr="0097293F" w:rsidRDefault="00B75334" w:rsidP="00B75334">
      <w:pPr>
        <w:rPr>
          <w:lang w:val="de-DE"/>
        </w:rPr>
      </w:pPr>
    </w:p>
    <w:p w14:paraId="6180EF1E" w14:textId="77777777" w:rsidR="00970524" w:rsidRPr="005F390B" w:rsidRDefault="00970524">
      <w:pPr>
        <w:rPr>
          <w:lang w:val="de-DE"/>
        </w:rPr>
      </w:pPr>
    </w:p>
    <w:sectPr w:rsidR="00970524" w:rsidRPr="005F390B" w:rsidSect="00B7533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555BB"/>
    <w:multiLevelType w:val="multilevel"/>
    <w:tmpl w:val="4378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1328D"/>
    <w:multiLevelType w:val="multilevel"/>
    <w:tmpl w:val="FF4C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C74C4"/>
    <w:multiLevelType w:val="multilevel"/>
    <w:tmpl w:val="CDFA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B4CD7"/>
    <w:multiLevelType w:val="multilevel"/>
    <w:tmpl w:val="3700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83F5B"/>
    <w:multiLevelType w:val="multilevel"/>
    <w:tmpl w:val="6CEA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957F6"/>
    <w:multiLevelType w:val="multilevel"/>
    <w:tmpl w:val="8A00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203CC"/>
    <w:multiLevelType w:val="multilevel"/>
    <w:tmpl w:val="C99A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03F30"/>
    <w:multiLevelType w:val="multilevel"/>
    <w:tmpl w:val="8F34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84280C"/>
    <w:multiLevelType w:val="multilevel"/>
    <w:tmpl w:val="30FE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27D89"/>
    <w:multiLevelType w:val="multilevel"/>
    <w:tmpl w:val="8D1E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17693"/>
    <w:multiLevelType w:val="multilevel"/>
    <w:tmpl w:val="495C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387575">
    <w:abstractNumId w:val="10"/>
  </w:num>
  <w:num w:numId="2" w16cid:durableId="620846021">
    <w:abstractNumId w:val="0"/>
  </w:num>
  <w:num w:numId="3" w16cid:durableId="77137976">
    <w:abstractNumId w:val="5"/>
  </w:num>
  <w:num w:numId="4" w16cid:durableId="522406036">
    <w:abstractNumId w:val="1"/>
  </w:num>
  <w:num w:numId="5" w16cid:durableId="80569276">
    <w:abstractNumId w:val="2"/>
  </w:num>
  <w:num w:numId="6" w16cid:durableId="1538200266">
    <w:abstractNumId w:val="7"/>
  </w:num>
  <w:num w:numId="7" w16cid:durableId="495269510">
    <w:abstractNumId w:val="9"/>
  </w:num>
  <w:num w:numId="8" w16cid:durableId="1822774061">
    <w:abstractNumId w:val="8"/>
  </w:num>
  <w:num w:numId="9" w16cid:durableId="1583174078">
    <w:abstractNumId w:val="4"/>
  </w:num>
  <w:num w:numId="10" w16cid:durableId="1814441214">
    <w:abstractNumId w:val="3"/>
  </w:num>
  <w:num w:numId="11" w16cid:durableId="261765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E2"/>
    <w:rsid w:val="00025918"/>
    <w:rsid w:val="00562493"/>
    <w:rsid w:val="005D2913"/>
    <w:rsid w:val="005F390B"/>
    <w:rsid w:val="006B5844"/>
    <w:rsid w:val="0074577A"/>
    <w:rsid w:val="007E603B"/>
    <w:rsid w:val="00970524"/>
    <w:rsid w:val="00B75334"/>
    <w:rsid w:val="00BF2449"/>
    <w:rsid w:val="00CC38E2"/>
    <w:rsid w:val="00D04CAC"/>
    <w:rsid w:val="00E20DF8"/>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5CEF"/>
  <w15:chartTrackingRefBased/>
  <w15:docId w15:val="{96D65FB2-703F-4344-B51A-9E36987E6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5334"/>
    <w:rPr>
      <w:rFonts w:ascii="Times New Roman" w:eastAsia="Times New Roman" w:hAnsi="Times New Roman" w:cs="Times New Roman"/>
      <w:kern w:val="0"/>
      <w:lang w:val="en-GB" w:eastAsia="en-GB"/>
      <w14:ligatures w14:val="none"/>
    </w:rPr>
  </w:style>
  <w:style w:type="paragraph" w:styleId="berschrift1">
    <w:name w:val="heading 1"/>
    <w:basedOn w:val="Standard"/>
    <w:next w:val="Standard"/>
    <w:link w:val="berschrift1Zchn"/>
    <w:uiPriority w:val="9"/>
    <w:qFormat/>
    <w:rsid w:val="00CC3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C3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C38E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C38E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C38E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C38E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C38E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C38E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C38E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38E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C38E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C38E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C38E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C38E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C38E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C38E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C38E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C38E2"/>
    <w:rPr>
      <w:rFonts w:eastAsiaTheme="majorEastAsia" w:cstheme="majorBidi"/>
      <w:color w:val="272727" w:themeColor="text1" w:themeTint="D8"/>
    </w:rPr>
  </w:style>
  <w:style w:type="paragraph" w:styleId="Titel">
    <w:name w:val="Title"/>
    <w:basedOn w:val="Standard"/>
    <w:next w:val="Standard"/>
    <w:link w:val="TitelZchn"/>
    <w:uiPriority w:val="10"/>
    <w:qFormat/>
    <w:rsid w:val="00CC38E2"/>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38E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C38E2"/>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C38E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C38E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C38E2"/>
    <w:rPr>
      <w:i/>
      <w:iCs/>
      <w:color w:val="404040" w:themeColor="text1" w:themeTint="BF"/>
    </w:rPr>
  </w:style>
  <w:style w:type="paragraph" w:styleId="Listenabsatz">
    <w:name w:val="List Paragraph"/>
    <w:basedOn w:val="Standard"/>
    <w:uiPriority w:val="34"/>
    <w:qFormat/>
    <w:rsid w:val="00CC38E2"/>
    <w:pPr>
      <w:ind w:left="720"/>
      <w:contextualSpacing/>
    </w:pPr>
  </w:style>
  <w:style w:type="character" w:styleId="IntensiveHervorhebung">
    <w:name w:val="Intense Emphasis"/>
    <w:basedOn w:val="Absatz-Standardschriftart"/>
    <w:uiPriority w:val="21"/>
    <w:qFormat/>
    <w:rsid w:val="00CC38E2"/>
    <w:rPr>
      <w:i/>
      <w:iCs/>
      <w:color w:val="0F4761" w:themeColor="accent1" w:themeShade="BF"/>
    </w:rPr>
  </w:style>
  <w:style w:type="paragraph" w:styleId="IntensivesZitat">
    <w:name w:val="Intense Quote"/>
    <w:basedOn w:val="Standard"/>
    <w:next w:val="Standard"/>
    <w:link w:val="IntensivesZitatZchn"/>
    <w:uiPriority w:val="30"/>
    <w:qFormat/>
    <w:rsid w:val="00CC3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C38E2"/>
    <w:rPr>
      <w:i/>
      <w:iCs/>
      <w:color w:val="0F4761" w:themeColor="accent1" w:themeShade="BF"/>
    </w:rPr>
  </w:style>
  <w:style w:type="character" w:styleId="IntensiverVerweis">
    <w:name w:val="Intense Reference"/>
    <w:basedOn w:val="Absatz-Standardschriftart"/>
    <w:uiPriority w:val="32"/>
    <w:qFormat/>
    <w:rsid w:val="00CC38E2"/>
    <w:rPr>
      <w:b/>
      <w:bCs/>
      <w:smallCaps/>
      <w:color w:val="0F4761" w:themeColor="accent1" w:themeShade="BF"/>
      <w:spacing w:val="5"/>
    </w:rPr>
  </w:style>
  <w:style w:type="table" w:styleId="Tabellenraster">
    <w:name w:val="Table Grid"/>
    <w:basedOn w:val="NormaleTabelle"/>
    <w:uiPriority w:val="39"/>
    <w:rsid w:val="00025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086395">
      <w:bodyDiv w:val="1"/>
      <w:marLeft w:val="0"/>
      <w:marRight w:val="0"/>
      <w:marTop w:val="0"/>
      <w:marBottom w:val="0"/>
      <w:divBdr>
        <w:top w:val="none" w:sz="0" w:space="0" w:color="auto"/>
        <w:left w:val="none" w:sz="0" w:space="0" w:color="auto"/>
        <w:bottom w:val="none" w:sz="0" w:space="0" w:color="auto"/>
        <w:right w:val="none" w:sz="0" w:space="0" w:color="auto"/>
      </w:divBdr>
    </w:div>
    <w:div w:id="96137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3056</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2025-01-25T13:11:00Z</dcterms:created>
  <dcterms:modified xsi:type="dcterms:W3CDTF">2025-02-08T18:16:00Z</dcterms:modified>
</cp:coreProperties>
</file>