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97DE7" w14:textId="4E971CC1" w:rsidR="00875EE4" w:rsidRPr="00DD40A0" w:rsidRDefault="00DD40A0" w:rsidP="00DD40A0">
      <w:pPr>
        <w:rPr>
          <w:rFonts w:ascii="Times New Roman" w:eastAsia="Times New Roman" w:hAnsi="Times New Roman" w:cs="Times New Roman"/>
          <w:color w:val="000000"/>
          <w:kern w:val="0"/>
          <w:lang w:eastAsia="de-DE"/>
          <w14:ligatures w14:val="none"/>
        </w:rPr>
      </w:pPr>
      <w:r w:rsidRPr="00DD40A0">
        <w:rPr>
          <w:rFonts w:ascii="Times New Roman" w:eastAsia="Times New Roman" w:hAnsi="Times New Roman" w:cs="Times New Roman"/>
          <w:color w:val="000000"/>
          <w:kern w:val="0"/>
          <w:lang w:eastAsia="de-DE"/>
          <w14:ligatures w14:val="none"/>
        </w:rPr>
        <w:t xml:space="preserve">Das Bild zeigt eine Szene eines Bundesligaspiels, bei dem Mainz 05 (rote Trikots) gegen Borussia Dortmund (gelbe Trikots) spielt. Vor dem Spiel steht Mainz 05 (rote Trikots) auf Platz 13 und Borussia Dortmund (gelbe Trikots) auf Platz 5 der Bundesligatabelle. Mainz 05 (rote Trikots) ist das Heimteam und es steht 2:1. Die Szene ist zeitlich gesehen im 3. Viertel des Spiels und Mainz 05 ist im Ballbesitz. </w:t>
      </w:r>
      <w:r w:rsidR="00875EE4" w:rsidRPr="00875EE4">
        <w:rPr>
          <w:rFonts w:ascii="Times New Roman" w:eastAsia="Times New Roman" w:hAnsi="Times New Roman" w:cs="Times New Roman"/>
          <w:color w:val="000000"/>
          <w:kern w:val="0"/>
          <w:lang w:eastAsia="de-DE"/>
          <w14:ligatures w14:val="none"/>
        </w:rPr>
        <w:t>Unmittelbar bevor das Bild aufgenommen wurde, lief Burkardt, entgegen gesetzt zu der allgemeinen Spielbewegung 2 Meter in Richtung eigene Hälfte, um einen Pass von Caci anzunehmen. Caci kam einige Meter nach innen. Alle anderen Spieler, wie Amiri, Nebel, Lee Jae-Sung, Mwene und Sano bewegten sich in Richtung des Tores von Dortmund. Dies gilt auch für die Spieler von Dortmund. Hier folgt eine Beschreibung der im Bild zusehenden Szene:</w:t>
      </w:r>
    </w:p>
    <w:p w14:paraId="2975F09C" w14:textId="33DB630B" w:rsidR="00955961" w:rsidRPr="00955961" w:rsidRDefault="00955961" w:rsidP="00955961">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955961">
        <w:rPr>
          <w:rFonts w:ascii="Times New Roman" w:eastAsia="Times New Roman" w:hAnsi="Times New Roman" w:cs="Times New Roman"/>
          <w:b/>
          <w:bCs/>
          <w:color w:val="000000"/>
          <w:kern w:val="0"/>
          <w:sz w:val="27"/>
          <w:szCs w:val="27"/>
          <w:lang w:eastAsia="de-DE"/>
          <w14:ligatures w14:val="none"/>
        </w:rPr>
        <w:t>1. Ballführender Spieler</w:t>
      </w:r>
    </w:p>
    <w:p w14:paraId="2C9C481F" w14:textId="77777777" w:rsidR="00955961" w:rsidRPr="00955961" w:rsidRDefault="00955961" w:rsidP="00955961">
      <w:p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Name und Trikotnummer</w:t>
      </w:r>
      <w:r w:rsidRPr="00955961">
        <w:rPr>
          <w:rFonts w:ascii="Times New Roman" w:eastAsia="Times New Roman" w:hAnsi="Times New Roman" w:cs="Times New Roman"/>
          <w:color w:val="000000"/>
          <w:kern w:val="0"/>
          <w:lang w:eastAsia="de-DE"/>
          <w14:ligatures w14:val="none"/>
        </w:rPr>
        <w:t>: Jonathan Burkhardt (Nr. 29)</w:t>
      </w:r>
    </w:p>
    <w:p w14:paraId="028790A0" w14:textId="77777777" w:rsidR="00955961" w:rsidRPr="00955961" w:rsidRDefault="00955961" w:rsidP="00955961">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Positionierung</w:t>
      </w:r>
      <w:r w:rsidRPr="00955961">
        <w:rPr>
          <w:rFonts w:ascii="Times New Roman" w:eastAsia="Times New Roman" w:hAnsi="Times New Roman" w:cs="Times New Roman"/>
          <w:color w:val="000000"/>
          <w:kern w:val="0"/>
          <w:lang w:eastAsia="de-DE"/>
          <w14:ligatures w14:val="none"/>
        </w:rPr>
        <w:t>:</w:t>
      </w:r>
    </w:p>
    <w:p w14:paraId="25C408EB" w14:textId="77777777" w:rsidR="00955961" w:rsidRPr="00955961" w:rsidRDefault="00955961" w:rsidP="00955961">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Geodätische Position</w:t>
      </w:r>
      <w:r w:rsidRPr="00955961">
        <w:rPr>
          <w:rFonts w:ascii="Times New Roman" w:eastAsia="Times New Roman" w:hAnsi="Times New Roman" w:cs="Times New Roman"/>
          <w:color w:val="000000"/>
          <w:kern w:val="0"/>
          <w:lang w:eastAsia="de-DE"/>
          <w14:ligatures w14:val="none"/>
        </w:rPr>
        <w:t>: Im zentralen Mittelfeld knapp vor der Mittellinie in der gegnerischen Spielfeldhälfte.</w:t>
      </w:r>
    </w:p>
    <w:p w14:paraId="6C96DB17" w14:textId="77777777" w:rsidR="00955961" w:rsidRPr="00955961" w:rsidRDefault="00955961" w:rsidP="00955961">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Referenzpunkte zu Spielfeldbereichen</w:t>
      </w:r>
      <w:r w:rsidRPr="00955961">
        <w:rPr>
          <w:rFonts w:ascii="Times New Roman" w:eastAsia="Times New Roman" w:hAnsi="Times New Roman" w:cs="Times New Roman"/>
          <w:color w:val="000000"/>
          <w:kern w:val="0"/>
          <w:lang w:eastAsia="de-DE"/>
          <w14:ligatures w14:val="none"/>
        </w:rPr>
        <w:t>: Zentral ausgerichtet, mit Zugriffsmöglichkeit auf beide Spielfeldseiten.</w:t>
      </w:r>
    </w:p>
    <w:p w14:paraId="725FE947" w14:textId="77777777" w:rsidR="00955961" w:rsidRPr="00955961" w:rsidRDefault="00955961" w:rsidP="00955961">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Relative Distanz zu Schlüsselbereichen</w:t>
      </w:r>
      <w:r w:rsidRPr="00955961">
        <w:rPr>
          <w:rFonts w:ascii="Times New Roman" w:eastAsia="Times New Roman" w:hAnsi="Times New Roman" w:cs="Times New Roman"/>
          <w:color w:val="000000"/>
          <w:kern w:val="0"/>
          <w:lang w:eastAsia="de-DE"/>
          <w14:ligatures w14:val="none"/>
        </w:rPr>
        <w:t>: Etwa 30 Meter von der gegnerischen Strafraumgrenze entfernt.</w:t>
      </w:r>
    </w:p>
    <w:p w14:paraId="64854698" w14:textId="77777777" w:rsidR="00955961" w:rsidRPr="00955961" w:rsidRDefault="00955961" w:rsidP="00955961">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Bewegungsdynamik</w:t>
      </w:r>
      <w:r w:rsidRPr="00955961">
        <w:rPr>
          <w:rFonts w:ascii="Times New Roman" w:eastAsia="Times New Roman" w:hAnsi="Times New Roman" w:cs="Times New Roman"/>
          <w:color w:val="000000"/>
          <w:kern w:val="0"/>
          <w:lang w:eastAsia="de-DE"/>
          <w14:ligatures w14:val="none"/>
        </w:rPr>
        <w:t>:</w:t>
      </w:r>
    </w:p>
    <w:p w14:paraId="67F23485" w14:textId="77777777" w:rsidR="00955961" w:rsidRPr="00955961" w:rsidRDefault="00955961" w:rsidP="00955961">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Bewegungsrichtung</w:t>
      </w:r>
      <w:r w:rsidRPr="00955961">
        <w:rPr>
          <w:rFonts w:ascii="Times New Roman" w:eastAsia="Times New Roman" w:hAnsi="Times New Roman" w:cs="Times New Roman"/>
          <w:color w:val="000000"/>
          <w:kern w:val="0"/>
          <w:lang w:eastAsia="de-DE"/>
          <w14:ligatures w14:val="none"/>
        </w:rPr>
        <w:t>: Leicht diagonal nach links mit einem vorwärts gerichteten Bewegungsvektor.</w:t>
      </w:r>
    </w:p>
    <w:p w14:paraId="51D5C375" w14:textId="77777777" w:rsidR="00955961" w:rsidRPr="00955961" w:rsidRDefault="00955961" w:rsidP="00955961">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Momentane Geschwindigkeit</w:t>
      </w:r>
      <w:r w:rsidRPr="00955961">
        <w:rPr>
          <w:rFonts w:ascii="Times New Roman" w:eastAsia="Times New Roman" w:hAnsi="Times New Roman" w:cs="Times New Roman"/>
          <w:color w:val="000000"/>
          <w:kern w:val="0"/>
          <w:lang w:eastAsia="de-DE"/>
          <w14:ligatures w14:val="none"/>
        </w:rPr>
        <w:t>: Mittleres Tempo mit enger Ballführung.</w:t>
      </w:r>
    </w:p>
    <w:p w14:paraId="10B843FC" w14:textId="77777777" w:rsidR="00955961" w:rsidRPr="00955961" w:rsidRDefault="00955961" w:rsidP="00955961">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Körperhaltung und Ballkontrollgrad</w:t>
      </w:r>
      <w:r w:rsidRPr="00955961">
        <w:rPr>
          <w:rFonts w:ascii="Times New Roman" w:eastAsia="Times New Roman" w:hAnsi="Times New Roman" w:cs="Times New Roman"/>
          <w:color w:val="000000"/>
          <w:kern w:val="0"/>
          <w:lang w:eastAsia="de-DE"/>
          <w14:ligatures w14:val="none"/>
        </w:rPr>
        <w:t>: Kontrollierte Körperhaltung, hohe Ballkontrolle, Kopf oben für die Übersicht.</w:t>
      </w:r>
    </w:p>
    <w:p w14:paraId="0814E448" w14:textId="77777777" w:rsidR="00955961" w:rsidRPr="00955961" w:rsidRDefault="00955961" w:rsidP="00955961">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Gegnerischer Handlungsdruck</w:t>
      </w:r>
      <w:r w:rsidRPr="00955961">
        <w:rPr>
          <w:rFonts w:ascii="Times New Roman" w:eastAsia="Times New Roman" w:hAnsi="Times New Roman" w:cs="Times New Roman"/>
          <w:color w:val="000000"/>
          <w:kern w:val="0"/>
          <w:lang w:eastAsia="de-DE"/>
          <w14:ligatures w14:val="none"/>
        </w:rPr>
        <w:t>:</w:t>
      </w:r>
    </w:p>
    <w:p w14:paraId="24864772" w14:textId="77777777" w:rsidR="00955961" w:rsidRPr="00955961" w:rsidRDefault="00955961" w:rsidP="00955961">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Qualitative Bedrohungsanalyse</w:t>
      </w:r>
      <w:r w:rsidRPr="00955961">
        <w:rPr>
          <w:rFonts w:ascii="Times New Roman" w:eastAsia="Times New Roman" w:hAnsi="Times New Roman" w:cs="Times New Roman"/>
          <w:color w:val="000000"/>
          <w:kern w:val="0"/>
          <w:lang w:eastAsia="de-DE"/>
          <w14:ligatures w14:val="none"/>
        </w:rPr>
        <w:t>: Zwei gegnerische Spieler in unmittelbarer Nähe, die versuchen, Lauf- und Passwege zu blockieren.</w:t>
      </w:r>
    </w:p>
    <w:p w14:paraId="4E6F971C" w14:textId="77777777" w:rsidR="00955961" w:rsidRPr="00955961" w:rsidRDefault="00955961" w:rsidP="00955961">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Risikomatrix für potenzielle Ballverluste</w:t>
      </w:r>
      <w:r w:rsidRPr="00955961">
        <w:rPr>
          <w:rFonts w:ascii="Times New Roman" w:eastAsia="Times New Roman" w:hAnsi="Times New Roman" w:cs="Times New Roman"/>
          <w:color w:val="000000"/>
          <w:kern w:val="0"/>
          <w:lang w:eastAsia="de-DE"/>
          <w14:ligatures w14:val="none"/>
        </w:rPr>
        <w:t>: Moderates Risiko durch gegnerischen Druck von vorn und der Seite.</w:t>
      </w:r>
    </w:p>
    <w:p w14:paraId="2A04FDF1" w14:textId="77777777" w:rsidR="00955961" w:rsidRPr="00955961" w:rsidRDefault="00955961" w:rsidP="00955961">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Taktische Handlungsoptionen</w:t>
      </w:r>
      <w:r w:rsidRPr="00955961">
        <w:rPr>
          <w:rFonts w:ascii="Times New Roman" w:eastAsia="Times New Roman" w:hAnsi="Times New Roman" w:cs="Times New Roman"/>
          <w:color w:val="000000"/>
          <w:kern w:val="0"/>
          <w:lang w:eastAsia="de-DE"/>
          <w14:ligatures w14:val="none"/>
        </w:rPr>
        <w:t>: Möglichkeit eines kurzen Passes auf einen nahen Mitspieler oder ein diagonales Dribbling zur Freispielung.</w:t>
      </w:r>
    </w:p>
    <w:p w14:paraId="1C8EC831" w14:textId="77777777" w:rsidR="00955961" w:rsidRPr="00955961" w:rsidRDefault="00D45104" w:rsidP="00955961">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21D81D7A">
          <v:rect id="_x0000_i1027" alt="" style="width:450.9pt;height:.05pt;mso-width-percent:0;mso-height-percent:0;mso-width-percent:0;mso-height-percent:0" o:hrpct="994" o:hralign="center" o:hrstd="t" o:hr="t" fillcolor="#a0a0a0" stroked="f"/>
        </w:pict>
      </w:r>
    </w:p>
    <w:p w14:paraId="2CA2B7C6" w14:textId="77777777" w:rsidR="00955961" w:rsidRPr="00955961" w:rsidRDefault="00955961" w:rsidP="00955961">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955961">
        <w:rPr>
          <w:rFonts w:ascii="Times New Roman" w:eastAsia="Times New Roman" w:hAnsi="Times New Roman" w:cs="Times New Roman"/>
          <w:b/>
          <w:bCs/>
          <w:color w:val="000000"/>
          <w:kern w:val="0"/>
          <w:sz w:val="27"/>
          <w:szCs w:val="27"/>
          <w:lang w:eastAsia="de-DE"/>
          <w14:ligatures w14:val="none"/>
        </w:rPr>
        <w:t>2. Mitspieler-Netzwerk</w:t>
      </w:r>
    </w:p>
    <w:p w14:paraId="7970F4B4" w14:textId="77777777" w:rsidR="00955961" w:rsidRPr="00955961" w:rsidRDefault="00955961" w:rsidP="00955961">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Positionelle Koordinaten</w:t>
      </w:r>
      <w:r w:rsidRPr="00955961">
        <w:rPr>
          <w:rFonts w:ascii="Times New Roman" w:eastAsia="Times New Roman" w:hAnsi="Times New Roman" w:cs="Times New Roman"/>
          <w:color w:val="000000"/>
          <w:kern w:val="0"/>
          <w:lang w:eastAsia="de-DE"/>
          <w14:ligatures w14:val="none"/>
        </w:rPr>
        <w:t>:</w:t>
      </w:r>
    </w:p>
    <w:p w14:paraId="7D688C0E"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Nr. 7 Lee Jae Sung</w:t>
      </w:r>
      <w:r w:rsidRPr="00955961">
        <w:rPr>
          <w:rFonts w:ascii="Times New Roman" w:eastAsia="Times New Roman" w:hAnsi="Times New Roman" w:cs="Times New Roman"/>
          <w:color w:val="000000"/>
          <w:kern w:val="0"/>
          <w:lang w:eastAsia="de-DE"/>
          <w14:ligatures w14:val="none"/>
        </w:rPr>
        <w:t>: Links neben dem Ballführenden, bietet eine enge Passoption.</w:t>
      </w:r>
    </w:p>
    <w:p w14:paraId="2ED2003B"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Nr. 2 Mwene</w:t>
      </w:r>
      <w:r w:rsidRPr="00955961">
        <w:rPr>
          <w:rFonts w:ascii="Times New Roman" w:eastAsia="Times New Roman" w:hAnsi="Times New Roman" w:cs="Times New Roman"/>
          <w:color w:val="000000"/>
          <w:kern w:val="0"/>
          <w:lang w:eastAsia="de-DE"/>
          <w14:ligatures w14:val="none"/>
        </w:rPr>
        <w:t>: Auf der linken Seite, defensiv tiefer positioniert, für einen möglichen Rückpass verfügbar.</w:t>
      </w:r>
    </w:p>
    <w:p w14:paraId="495F96BF"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Nr. 19 Caci</w:t>
      </w:r>
      <w:r w:rsidRPr="00955961">
        <w:rPr>
          <w:rFonts w:ascii="Times New Roman" w:eastAsia="Times New Roman" w:hAnsi="Times New Roman" w:cs="Times New Roman"/>
          <w:color w:val="000000"/>
          <w:kern w:val="0"/>
          <w:lang w:eastAsia="de-DE"/>
          <w14:ligatures w14:val="none"/>
        </w:rPr>
        <w:t>: Vor dem Ballführenden, in einer diagonalen Laufbewegung nach rechts.</w:t>
      </w:r>
    </w:p>
    <w:p w14:paraId="732709E1"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Nr. 6 Sano</w:t>
      </w:r>
      <w:r w:rsidRPr="00955961">
        <w:rPr>
          <w:rFonts w:ascii="Times New Roman" w:eastAsia="Times New Roman" w:hAnsi="Times New Roman" w:cs="Times New Roman"/>
          <w:color w:val="000000"/>
          <w:kern w:val="0"/>
          <w:lang w:eastAsia="de-DE"/>
          <w14:ligatures w14:val="none"/>
        </w:rPr>
        <w:t>: Rechts neben dem Ballführenden, zentral positioniert, ebenfalls als potenzielle Passoption verfügbar.</w:t>
      </w:r>
    </w:p>
    <w:p w14:paraId="3BB2FD8A"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Nr. 8 Nebel</w:t>
      </w:r>
      <w:r w:rsidRPr="00955961">
        <w:rPr>
          <w:rFonts w:ascii="Times New Roman" w:eastAsia="Times New Roman" w:hAnsi="Times New Roman" w:cs="Times New Roman"/>
          <w:color w:val="000000"/>
          <w:kern w:val="0"/>
          <w:lang w:eastAsia="de-DE"/>
          <w14:ligatures w14:val="none"/>
        </w:rPr>
        <w:t>: Weit rechts außen positioniert, bietet eine Flügeloption für einen langen Ball.</w:t>
      </w:r>
    </w:p>
    <w:p w14:paraId="5CB57A43"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lastRenderedPageBreak/>
        <w:t>Nr. 18 Amiri</w:t>
      </w:r>
      <w:r w:rsidRPr="00955961">
        <w:rPr>
          <w:rFonts w:ascii="Times New Roman" w:eastAsia="Times New Roman" w:hAnsi="Times New Roman" w:cs="Times New Roman"/>
          <w:color w:val="000000"/>
          <w:kern w:val="0"/>
          <w:lang w:eastAsia="de-DE"/>
          <w14:ligatures w14:val="none"/>
        </w:rPr>
        <w:t>: Tiefer zurückgezogen in der eigenen Hälfte, defensiv orientiert.</w:t>
      </w:r>
    </w:p>
    <w:p w14:paraId="39204218" w14:textId="77777777" w:rsidR="00955961" w:rsidRPr="00955961" w:rsidRDefault="00955961" w:rsidP="00955961">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Räumliche Beziehungen</w:t>
      </w:r>
      <w:r w:rsidRPr="00955961">
        <w:rPr>
          <w:rFonts w:ascii="Times New Roman" w:eastAsia="Times New Roman" w:hAnsi="Times New Roman" w:cs="Times New Roman"/>
          <w:color w:val="000000"/>
          <w:kern w:val="0"/>
          <w:lang w:eastAsia="de-DE"/>
          <w14:ligatures w14:val="none"/>
        </w:rPr>
        <w:t>:</w:t>
      </w:r>
    </w:p>
    <w:p w14:paraId="25945FD2"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color w:val="000000"/>
          <w:kern w:val="0"/>
          <w:lang w:eastAsia="de-DE"/>
          <w14:ligatures w14:val="none"/>
        </w:rPr>
        <w:t>Gute Staffelung der Mitspieler, um sowohl sichere Kurzpässe als auch risikoreichere Vorwärtspässe zu ermöglichen.</w:t>
      </w:r>
    </w:p>
    <w:p w14:paraId="482CD19B"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color w:val="000000"/>
          <w:kern w:val="0"/>
          <w:lang w:eastAsia="de-DE"/>
          <w14:ligatures w14:val="none"/>
        </w:rPr>
        <w:t>Diagonale und horizontale Passwege sind durch die Positionierung der Spieler vorhanden.</w:t>
      </w:r>
    </w:p>
    <w:p w14:paraId="7A720ABC" w14:textId="77777777" w:rsidR="00955961" w:rsidRPr="00955961" w:rsidRDefault="00955961" w:rsidP="00955961">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Freiraumanalyse</w:t>
      </w:r>
      <w:r w:rsidRPr="00955961">
        <w:rPr>
          <w:rFonts w:ascii="Times New Roman" w:eastAsia="Times New Roman" w:hAnsi="Times New Roman" w:cs="Times New Roman"/>
          <w:color w:val="000000"/>
          <w:kern w:val="0"/>
          <w:lang w:eastAsia="de-DE"/>
          <w14:ligatures w14:val="none"/>
        </w:rPr>
        <w:t>:</w:t>
      </w:r>
    </w:p>
    <w:p w14:paraId="0412CFED"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Verfügbare Passkorridore</w:t>
      </w:r>
      <w:r w:rsidRPr="00955961">
        <w:rPr>
          <w:rFonts w:ascii="Times New Roman" w:eastAsia="Times New Roman" w:hAnsi="Times New Roman" w:cs="Times New Roman"/>
          <w:color w:val="000000"/>
          <w:kern w:val="0"/>
          <w:lang w:eastAsia="de-DE"/>
          <w14:ligatures w14:val="none"/>
        </w:rPr>
        <w:t>: Ein sicherer Kurzpass zu Nr. 7 Lee Jae Sung oder ein riskanterer Steilpass zu Nr. 19 Caci.</w:t>
      </w:r>
    </w:p>
    <w:p w14:paraId="60BF73DD"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Dynamische Raumöffnungen</w:t>
      </w:r>
      <w:r w:rsidRPr="00955961">
        <w:rPr>
          <w:rFonts w:ascii="Times New Roman" w:eastAsia="Times New Roman" w:hAnsi="Times New Roman" w:cs="Times New Roman"/>
          <w:color w:val="000000"/>
          <w:kern w:val="0"/>
          <w:lang w:eastAsia="de-DE"/>
          <w14:ligatures w14:val="none"/>
        </w:rPr>
        <w:t>: Bewegung von Caci in die Tiefe schafft potenziellen Raum im rechten Halbraum.</w:t>
      </w:r>
    </w:p>
    <w:p w14:paraId="2BCCCB0A"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Strategische Bewegungsmuster</w:t>
      </w:r>
      <w:r w:rsidRPr="00955961">
        <w:rPr>
          <w:rFonts w:ascii="Times New Roman" w:eastAsia="Times New Roman" w:hAnsi="Times New Roman" w:cs="Times New Roman"/>
          <w:color w:val="000000"/>
          <w:kern w:val="0"/>
          <w:lang w:eastAsia="de-DE"/>
          <w14:ligatures w14:val="none"/>
        </w:rPr>
        <w:t>: Nebel bietet Breite auf der rechten Außenbahn, während Lee Jae Sung die linke Seite abdeckt.</w:t>
      </w:r>
    </w:p>
    <w:p w14:paraId="6A960BBB" w14:textId="77777777" w:rsidR="00955961" w:rsidRPr="00955961" w:rsidRDefault="00955961" w:rsidP="00955961">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Deckungssituation</w:t>
      </w:r>
      <w:r w:rsidRPr="00955961">
        <w:rPr>
          <w:rFonts w:ascii="Times New Roman" w:eastAsia="Times New Roman" w:hAnsi="Times New Roman" w:cs="Times New Roman"/>
          <w:color w:val="000000"/>
          <w:kern w:val="0"/>
          <w:lang w:eastAsia="de-DE"/>
          <w14:ligatures w14:val="none"/>
        </w:rPr>
        <w:t>:</w:t>
      </w:r>
    </w:p>
    <w:p w14:paraId="194D019E"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Gegnerische Überwachungsintensität</w:t>
      </w:r>
      <w:r w:rsidRPr="00955961">
        <w:rPr>
          <w:rFonts w:ascii="Times New Roman" w:eastAsia="Times New Roman" w:hAnsi="Times New Roman" w:cs="Times New Roman"/>
          <w:color w:val="000000"/>
          <w:kern w:val="0"/>
          <w:lang w:eastAsia="de-DE"/>
          <w14:ligatures w14:val="none"/>
        </w:rPr>
        <w:t>: Hoher Druck im zentralen Bereich.</w:t>
      </w:r>
    </w:p>
    <w:p w14:paraId="3A43C777"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Durchlässigkeit der Verteidigungsformation</w:t>
      </w:r>
      <w:r w:rsidRPr="00955961">
        <w:rPr>
          <w:rFonts w:ascii="Times New Roman" w:eastAsia="Times New Roman" w:hAnsi="Times New Roman" w:cs="Times New Roman"/>
          <w:color w:val="000000"/>
          <w:kern w:val="0"/>
          <w:lang w:eastAsia="de-DE"/>
          <w14:ligatures w14:val="none"/>
        </w:rPr>
        <w:t>: Mittel, mit potenziellen Lücken im rechten Halbraum.</w:t>
      </w:r>
    </w:p>
    <w:p w14:paraId="5547FB7E"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Deckungslücken-Evaluation</w:t>
      </w:r>
      <w:r w:rsidRPr="00955961">
        <w:rPr>
          <w:rFonts w:ascii="Times New Roman" w:eastAsia="Times New Roman" w:hAnsi="Times New Roman" w:cs="Times New Roman"/>
          <w:color w:val="000000"/>
          <w:kern w:val="0"/>
          <w:lang w:eastAsia="de-DE"/>
          <w14:ligatures w14:val="none"/>
        </w:rPr>
        <w:t>: Linke Seite wird defensiv eng abgedeckt, während rechts mehr Optionen bestehen.</w:t>
      </w:r>
    </w:p>
    <w:p w14:paraId="4587F3C1" w14:textId="77777777" w:rsidR="00955961" w:rsidRPr="00955961" w:rsidRDefault="00D45104" w:rsidP="00955961">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AEF8684">
          <v:rect id="_x0000_i1026" alt="" style="width:450.9pt;height:.05pt;mso-width-percent:0;mso-height-percent:0;mso-width-percent:0;mso-height-percent:0" o:hrpct="994" o:hralign="center" o:hrstd="t" o:hr="t" fillcolor="#a0a0a0" stroked="f"/>
        </w:pict>
      </w:r>
    </w:p>
    <w:p w14:paraId="0B9F0AEF" w14:textId="77777777" w:rsidR="00955961" w:rsidRPr="00955961" w:rsidRDefault="00955961" w:rsidP="00955961">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955961">
        <w:rPr>
          <w:rFonts w:ascii="Times New Roman" w:eastAsia="Times New Roman" w:hAnsi="Times New Roman" w:cs="Times New Roman"/>
          <w:b/>
          <w:bCs/>
          <w:color w:val="000000"/>
          <w:kern w:val="0"/>
          <w:sz w:val="27"/>
          <w:szCs w:val="27"/>
          <w:lang w:eastAsia="de-DE"/>
          <w14:ligatures w14:val="none"/>
        </w:rPr>
        <w:t>3. Verteidigungskonfiguration</w:t>
      </w:r>
    </w:p>
    <w:p w14:paraId="6F7321CD" w14:textId="77777777" w:rsidR="00955961" w:rsidRPr="00955961" w:rsidRDefault="00955961" w:rsidP="00955961">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Positionelle Verteidigungstopologie</w:t>
      </w:r>
      <w:r w:rsidRPr="00955961">
        <w:rPr>
          <w:rFonts w:ascii="Times New Roman" w:eastAsia="Times New Roman" w:hAnsi="Times New Roman" w:cs="Times New Roman"/>
          <w:color w:val="000000"/>
          <w:kern w:val="0"/>
          <w:lang w:eastAsia="de-DE"/>
          <w14:ligatures w14:val="none"/>
        </w:rPr>
        <w:t>:</w:t>
      </w:r>
    </w:p>
    <w:p w14:paraId="2EE4B168" w14:textId="77777777" w:rsidR="00955961" w:rsidRPr="00955961" w:rsidRDefault="00955961" w:rsidP="00955961">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color w:val="000000"/>
          <w:kern w:val="0"/>
          <w:lang w:eastAsia="de-DE"/>
          <w14:ligatures w14:val="none"/>
        </w:rPr>
        <w:t>Gegnerische Formation fokussiert auf den Ballführenden mit einem Verteidiger direkt vor ihm und einem zweiten seitlich bereit zum Eingriff.</w:t>
      </w:r>
    </w:p>
    <w:p w14:paraId="1676A70B" w14:textId="77777777" w:rsidR="00955961" w:rsidRPr="00955961" w:rsidRDefault="00955961" w:rsidP="00955961">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color w:val="000000"/>
          <w:kern w:val="0"/>
          <w:lang w:eastAsia="de-DE"/>
          <w14:ligatures w14:val="none"/>
        </w:rPr>
        <w:t>Breite Verteidigungsstruktur blockiert potenzielle direkte Pässe in die Tiefe.</w:t>
      </w:r>
    </w:p>
    <w:p w14:paraId="60F316AD" w14:textId="77777777" w:rsidR="00955961" w:rsidRPr="00955961" w:rsidRDefault="00955961" w:rsidP="00955961">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Dynamische Anpassungsfähigkeit</w:t>
      </w:r>
      <w:r w:rsidRPr="00955961">
        <w:rPr>
          <w:rFonts w:ascii="Times New Roman" w:eastAsia="Times New Roman" w:hAnsi="Times New Roman" w:cs="Times New Roman"/>
          <w:color w:val="000000"/>
          <w:kern w:val="0"/>
          <w:lang w:eastAsia="de-DE"/>
          <w14:ligatures w14:val="none"/>
        </w:rPr>
        <w:t>:</w:t>
      </w:r>
    </w:p>
    <w:p w14:paraId="68B9E833" w14:textId="77777777" w:rsidR="00955961" w:rsidRPr="00955961" w:rsidRDefault="00955961" w:rsidP="00955961">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color w:val="000000"/>
          <w:kern w:val="0"/>
          <w:lang w:eastAsia="de-DE"/>
          <w14:ligatures w14:val="none"/>
        </w:rPr>
        <w:t>Schnelle Reaktionen auf die Bewegungen von Burkhardt und seiner potenziellen Anspielstationen.</w:t>
      </w:r>
    </w:p>
    <w:p w14:paraId="3F0DE84F" w14:textId="77777777" w:rsidR="00955961" w:rsidRPr="00955961" w:rsidRDefault="00955961" w:rsidP="00955961">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color w:val="000000"/>
          <w:kern w:val="0"/>
          <w:lang w:eastAsia="de-DE"/>
          <w14:ligatures w14:val="none"/>
        </w:rPr>
        <w:t>Gegenspieler antizipieren diagonale Pässe und stellen Passwege zu.</w:t>
      </w:r>
    </w:p>
    <w:p w14:paraId="1395FB3D" w14:textId="77777777" w:rsidR="00955961" w:rsidRPr="00955961" w:rsidRDefault="00955961" w:rsidP="00955961">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Verhaltensanalyse der Verteidiger</w:t>
      </w:r>
      <w:r w:rsidRPr="00955961">
        <w:rPr>
          <w:rFonts w:ascii="Times New Roman" w:eastAsia="Times New Roman" w:hAnsi="Times New Roman" w:cs="Times New Roman"/>
          <w:color w:val="000000"/>
          <w:kern w:val="0"/>
          <w:lang w:eastAsia="de-DE"/>
          <w14:ligatures w14:val="none"/>
        </w:rPr>
        <w:t>:</w:t>
      </w:r>
    </w:p>
    <w:p w14:paraId="7BD41325" w14:textId="77777777" w:rsidR="00955961" w:rsidRPr="00955961" w:rsidRDefault="00955961" w:rsidP="00955961">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Antizipationsfähigkeit</w:t>
      </w:r>
      <w:r w:rsidRPr="00955961">
        <w:rPr>
          <w:rFonts w:ascii="Times New Roman" w:eastAsia="Times New Roman" w:hAnsi="Times New Roman" w:cs="Times New Roman"/>
          <w:color w:val="000000"/>
          <w:kern w:val="0"/>
          <w:lang w:eastAsia="de-DE"/>
          <w14:ligatures w14:val="none"/>
        </w:rPr>
        <w:t>: Hoch, da sie die Bewegungen des Ballführenden aktiv beobachten.</w:t>
      </w:r>
    </w:p>
    <w:p w14:paraId="11EF774B" w14:textId="77777777" w:rsidR="00955961" w:rsidRPr="00955961" w:rsidRDefault="00955961" w:rsidP="00955961">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Reaktionsgeschwindigkeit</w:t>
      </w:r>
      <w:r w:rsidRPr="00955961">
        <w:rPr>
          <w:rFonts w:ascii="Times New Roman" w:eastAsia="Times New Roman" w:hAnsi="Times New Roman" w:cs="Times New Roman"/>
          <w:color w:val="000000"/>
          <w:kern w:val="0"/>
          <w:lang w:eastAsia="de-DE"/>
          <w14:ligatures w14:val="none"/>
        </w:rPr>
        <w:t>: Schnelle Anpassung an Richtungswechsel.</w:t>
      </w:r>
    </w:p>
    <w:p w14:paraId="2AC02DAC" w14:textId="77777777" w:rsidR="00955961" w:rsidRPr="00955961" w:rsidRDefault="00955961" w:rsidP="00955961">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Taktische Intentionen</w:t>
      </w:r>
      <w:r w:rsidRPr="00955961">
        <w:rPr>
          <w:rFonts w:ascii="Times New Roman" w:eastAsia="Times New Roman" w:hAnsi="Times New Roman" w:cs="Times New Roman"/>
          <w:color w:val="000000"/>
          <w:kern w:val="0"/>
          <w:lang w:eastAsia="de-DE"/>
          <w14:ligatures w14:val="none"/>
        </w:rPr>
        <w:t>: Fokus auf Ballgewinn und Verhinderung eines gefährlichen Passes in die Tiefe.</w:t>
      </w:r>
    </w:p>
    <w:p w14:paraId="29A4E685" w14:textId="77777777" w:rsidR="00955961" w:rsidRPr="00955961" w:rsidRDefault="00D45104" w:rsidP="00955961">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20874CE">
          <v:rect id="_x0000_i1025" alt="" style="width:450.9pt;height:.05pt;mso-width-percent:0;mso-height-percent:0;mso-width-percent:0;mso-height-percent:0" o:hrpct="994" o:hralign="center" o:hrstd="t" o:hr="t" fillcolor="#a0a0a0" stroked="f"/>
        </w:pict>
      </w:r>
    </w:p>
    <w:p w14:paraId="362C3749" w14:textId="77777777" w:rsidR="00955961" w:rsidRPr="00955961" w:rsidRDefault="00955961" w:rsidP="00955961">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955961">
        <w:rPr>
          <w:rFonts w:ascii="Times New Roman" w:eastAsia="Times New Roman" w:hAnsi="Times New Roman" w:cs="Times New Roman"/>
          <w:b/>
          <w:bCs/>
          <w:color w:val="000000"/>
          <w:kern w:val="0"/>
          <w:sz w:val="27"/>
          <w:szCs w:val="27"/>
          <w:lang w:eastAsia="de-DE"/>
          <w14:ligatures w14:val="none"/>
        </w:rPr>
        <w:t>4. Komplexe Spielfelddynamik</w:t>
      </w:r>
    </w:p>
    <w:p w14:paraId="5951C37C" w14:textId="77777777" w:rsidR="00955961" w:rsidRPr="00955961" w:rsidRDefault="00955961" w:rsidP="00955961">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Raumanalyse</w:t>
      </w:r>
      <w:r w:rsidRPr="00955961">
        <w:rPr>
          <w:rFonts w:ascii="Times New Roman" w:eastAsia="Times New Roman" w:hAnsi="Times New Roman" w:cs="Times New Roman"/>
          <w:color w:val="000000"/>
          <w:kern w:val="0"/>
          <w:lang w:eastAsia="de-DE"/>
          <w14:ligatures w14:val="none"/>
        </w:rPr>
        <w:t>:</w:t>
      </w:r>
    </w:p>
    <w:p w14:paraId="30C54F54" w14:textId="77777777" w:rsidR="00955961" w:rsidRPr="00955961" w:rsidRDefault="00955961" w:rsidP="00955961">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Strategische Freiräume</w:t>
      </w:r>
      <w:r w:rsidRPr="00955961">
        <w:rPr>
          <w:rFonts w:ascii="Times New Roman" w:eastAsia="Times New Roman" w:hAnsi="Times New Roman" w:cs="Times New Roman"/>
          <w:color w:val="000000"/>
          <w:kern w:val="0"/>
          <w:lang w:eastAsia="de-DE"/>
          <w14:ligatures w14:val="none"/>
        </w:rPr>
        <w:t>: Entstehender Raum im rechten Halbraum durch die Laufbewegung von Caci.</w:t>
      </w:r>
    </w:p>
    <w:p w14:paraId="1C8116D8" w14:textId="77777777" w:rsidR="00955961" w:rsidRPr="00955961" w:rsidRDefault="00955961" w:rsidP="00955961">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Dynamische Raumveränderungen</w:t>
      </w:r>
      <w:r w:rsidRPr="00955961">
        <w:rPr>
          <w:rFonts w:ascii="Times New Roman" w:eastAsia="Times New Roman" w:hAnsi="Times New Roman" w:cs="Times New Roman"/>
          <w:color w:val="000000"/>
          <w:kern w:val="0"/>
          <w:lang w:eastAsia="de-DE"/>
          <w14:ligatures w14:val="none"/>
        </w:rPr>
        <w:t>: Linke Seite wird durch die Bewegung von Lee Jae Sung leicht entlastet, bleibt jedoch unter Druck.</w:t>
      </w:r>
    </w:p>
    <w:p w14:paraId="1F562155" w14:textId="77777777" w:rsidR="00955961" w:rsidRPr="00955961" w:rsidRDefault="00955961" w:rsidP="00955961">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Temporäre Störzonen</w:t>
      </w:r>
      <w:r w:rsidRPr="00955961">
        <w:rPr>
          <w:rFonts w:ascii="Times New Roman" w:eastAsia="Times New Roman" w:hAnsi="Times New Roman" w:cs="Times New Roman"/>
          <w:color w:val="000000"/>
          <w:kern w:val="0"/>
          <w:lang w:eastAsia="de-DE"/>
          <w14:ligatures w14:val="none"/>
        </w:rPr>
        <w:t>: Zentral vor Burkhardt durch die gegnerische Präsenz stark blockiert.</w:t>
      </w:r>
    </w:p>
    <w:p w14:paraId="46496A95" w14:textId="77777777" w:rsidR="00955961" w:rsidRPr="00955961" w:rsidRDefault="00955961" w:rsidP="00955961">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Bewegungsmusteranalyse</w:t>
      </w:r>
      <w:r w:rsidRPr="00955961">
        <w:rPr>
          <w:rFonts w:ascii="Times New Roman" w:eastAsia="Times New Roman" w:hAnsi="Times New Roman" w:cs="Times New Roman"/>
          <w:color w:val="000000"/>
          <w:kern w:val="0"/>
          <w:lang w:eastAsia="de-DE"/>
          <w14:ligatures w14:val="none"/>
        </w:rPr>
        <w:t>:</w:t>
      </w:r>
    </w:p>
    <w:p w14:paraId="098AB285" w14:textId="77777777" w:rsidR="00955961" w:rsidRPr="00955961" w:rsidRDefault="00955961" w:rsidP="00955961">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lastRenderedPageBreak/>
        <w:t>Interdependente Spielerbewegungen</w:t>
      </w:r>
      <w:r w:rsidRPr="00955961">
        <w:rPr>
          <w:rFonts w:ascii="Times New Roman" w:eastAsia="Times New Roman" w:hAnsi="Times New Roman" w:cs="Times New Roman"/>
          <w:color w:val="000000"/>
          <w:kern w:val="0"/>
          <w:lang w:eastAsia="de-DE"/>
          <w14:ligatures w14:val="none"/>
        </w:rPr>
        <w:t>: Kombination von Burkhardt und Lee Jae Sung schafft kurzfristige Passoptionen.</w:t>
      </w:r>
    </w:p>
    <w:p w14:paraId="28EF4A5F" w14:textId="77777777" w:rsidR="00955961" w:rsidRPr="00955961" w:rsidRDefault="00955961" w:rsidP="00955961">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Erwartete Laufwege</w:t>
      </w:r>
      <w:r w:rsidRPr="00955961">
        <w:rPr>
          <w:rFonts w:ascii="Times New Roman" w:eastAsia="Times New Roman" w:hAnsi="Times New Roman" w:cs="Times New Roman"/>
          <w:color w:val="000000"/>
          <w:kern w:val="0"/>
          <w:lang w:eastAsia="de-DE"/>
          <w14:ligatures w14:val="none"/>
        </w:rPr>
        <w:t>: Tiefer Lauf von Caci und eine potenzielle Breitenorientierung von Nebel.</w:t>
      </w:r>
    </w:p>
    <w:p w14:paraId="7F04DEDF" w14:textId="77777777" w:rsidR="00955961" w:rsidRPr="00955961" w:rsidRDefault="00955961" w:rsidP="00955961">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Potenzielle Optionen</w:t>
      </w:r>
      <w:r w:rsidRPr="00955961">
        <w:rPr>
          <w:rFonts w:ascii="Times New Roman" w:eastAsia="Times New Roman" w:hAnsi="Times New Roman" w:cs="Times New Roman"/>
          <w:color w:val="000000"/>
          <w:kern w:val="0"/>
          <w:lang w:eastAsia="de-DE"/>
          <w14:ligatures w14:val="none"/>
        </w:rPr>
        <w:t>: Diagonaler Pass auf Lee Jae Sung oder ein direkter Vertikalpass zu Caci.</w:t>
      </w:r>
    </w:p>
    <w:p w14:paraId="659EF663" w14:textId="77777777" w:rsidR="00883CF7" w:rsidRDefault="00883CF7" w:rsidP="009E0BE6">
      <w:pPr>
        <w:ind w:left="360"/>
        <w:rPr>
          <w:rFonts w:ascii="Times New Roman" w:eastAsia="Times New Roman" w:hAnsi="Times New Roman" w:cs="Times New Roman"/>
          <w:color w:val="000000"/>
          <w:kern w:val="0"/>
          <w:lang w:eastAsia="de-DE"/>
          <w14:ligatures w14:val="none"/>
        </w:rPr>
      </w:pPr>
    </w:p>
    <w:p w14:paraId="4316C1AD" w14:textId="0A0C9BBB" w:rsidR="00883CF7" w:rsidRDefault="00883CF7" w:rsidP="00883CF7">
      <w:pPr>
        <w:rPr>
          <w:rFonts w:ascii="Aptos Narrow" w:eastAsia="Times New Roman" w:hAnsi="Aptos Narrow" w:cs="Times New Roman"/>
          <w:color w:val="000000"/>
          <w:kern w:val="0"/>
          <w:lang w:eastAsia="de-DE"/>
          <w14:ligatures w14:val="none"/>
        </w:rPr>
      </w:pPr>
      <w:r w:rsidRPr="00883CF7">
        <w:rPr>
          <w:rFonts w:ascii="Aptos Narrow" w:eastAsia="Times New Roman" w:hAnsi="Aptos Narrow" w:cs="Times New Roman"/>
          <w:color w:val="000000"/>
          <w:kern w:val="0"/>
          <w:lang w:eastAsia="de-DE"/>
          <w14:ligatures w14:val="none"/>
        </w:rPr>
        <w:t>Hier noch zusätzliche Informationen zum ballführenden Spieler Jonathan Burkardt, in Tabellenform. Außerdem, sein starker Fuß ist Rechts</w:t>
      </w:r>
    </w:p>
    <w:p w14:paraId="5D4AAEF4" w14:textId="77777777" w:rsidR="00883CF7" w:rsidRDefault="00883CF7" w:rsidP="00883CF7">
      <w:pPr>
        <w:rPr>
          <w:rFonts w:ascii="Aptos Narrow" w:eastAsia="Times New Roman" w:hAnsi="Aptos Narrow" w:cs="Times New Roman"/>
          <w:color w:val="000000"/>
          <w:kern w:val="0"/>
          <w:lang w:eastAsia="de-DE"/>
          <w14:ligatures w14:val="none"/>
        </w:rPr>
      </w:pPr>
    </w:p>
    <w:tbl>
      <w:tblPr>
        <w:tblW w:w="5463" w:type="dxa"/>
        <w:tblCellMar>
          <w:left w:w="70" w:type="dxa"/>
          <w:right w:w="70" w:type="dxa"/>
        </w:tblCellMar>
        <w:tblLook w:val="04A0" w:firstRow="1" w:lastRow="0" w:firstColumn="1" w:lastColumn="0" w:noHBand="0" w:noVBand="1"/>
      </w:tblPr>
      <w:tblGrid>
        <w:gridCol w:w="2863"/>
        <w:gridCol w:w="1300"/>
        <w:gridCol w:w="1300"/>
      </w:tblGrid>
      <w:tr w:rsidR="00883CF7" w:rsidRPr="00883CF7" w14:paraId="4F412569" w14:textId="77777777" w:rsidTr="00883CF7">
        <w:trPr>
          <w:trHeight w:val="320"/>
        </w:trPr>
        <w:tc>
          <w:tcPr>
            <w:tcW w:w="2863" w:type="dxa"/>
            <w:tcBorders>
              <w:top w:val="nil"/>
              <w:left w:val="nil"/>
              <w:bottom w:val="nil"/>
              <w:right w:val="nil"/>
            </w:tcBorders>
            <w:shd w:val="clear" w:color="auto" w:fill="auto"/>
            <w:noWrap/>
            <w:vAlign w:val="bottom"/>
            <w:hideMark/>
          </w:tcPr>
          <w:p w14:paraId="727B9C2B" w14:textId="77777777" w:rsidR="00883CF7" w:rsidRPr="00883CF7" w:rsidRDefault="00883CF7" w:rsidP="00883CF7">
            <w:pPr>
              <w:rPr>
                <w:rFonts w:ascii="Verdana" w:eastAsia="Times New Roman" w:hAnsi="Verdana" w:cs="Times New Roman"/>
                <w:b/>
                <w:bCs/>
                <w:color w:val="000000"/>
                <w:kern w:val="0"/>
                <w:sz w:val="19"/>
                <w:szCs w:val="19"/>
                <w:lang w:eastAsia="de-DE"/>
                <w14:ligatures w14:val="none"/>
              </w:rPr>
            </w:pPr>
            <w:r w:rsidRPr="00883CF7">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0B231908" w14:textId="77777777" w:rsidR="00883CF7" w:rsidRPr="00883CF7" w:rsidRDefault="00883CF7" w:rsidP="00883CF7">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5C8401AD" w14:textId="77777777" w:rsidR="00883CF7" w:rsidRPr="00883CF7" w:rsidRDefault="00883CF7" w:rsidP="00883CF7">
            <w:pPr>
              <w:rPr>
                <w:rFonts w:ascii="Times New Roman" w:eastAsia="Times New Roman" w:hAnsi="Times New Roman" w:cs="Times New Roman"/>
                <w:kern w:val="0"/>
                <w:sz w:val="20"/>
                <w:szCs w:val="20"/>
                <w:lang w:eastAsia="de-DE"/>
                <w14:ligatures w14:val="none"/>
              </w:rPr>
            </w:pPr>
          </w:p>
        </w:tc>
      </w:tr>
      <w:tr w:rsidR="00883CF7" w:rsidRPr="00883CF7" w14:paraId="70519ADF" w14:textId="77777777" w:rsidTr="00883CF7">
        <w:trPr>
          <w:trHeight w:val="600"/>
        </w:trPr>
        <w:tc>
          <w:tcPr>
            <w:tcW w:w="2863" w:type="dxa"/>
            <w:tcBorders>
              <w:top w:val="nil"/>
              <w:left w:val="nil"/>
              <w:bottom w:val="nil"/>
              <w:right w:val="nil"/>
            </w:tcBorders>
            <w:shd w:val="clear" w:color="auto" w:fill="auto"/>
            <w:noWrap/>
            <w:vAlign w:val="bottom"/>
            <w:hideMark/>
          </w:tcPr>
          <w:p w14:paraId="114505A3" w14:textId="77777777" w:rsidR="00883CF7" w:rsidRPr="00883CF7" w:rsidRDefault="00883CF7" w:rsidP="00883CF7">
            <w:pPr>
              <w:rPr>
                <w:rFonts w:ascii="Verdana" w:eastAsia="Times New Roman" w:hAnsi="Verdana" w:cs="Times New Roman"/>
                <w:b/>
                <w:bCs/>
                <w:color w:val="000000"/>
                <w:kern w:val="0"/>
                <w:sz w:val="19"/>
                <w:szCs w:val="19"/>
                <w:lang w:eastAsia="de-DE"/>
                <w14:ligatures w14:val="none"/>
              </w:rPr>
            </w:pPr>
            <w:r w:rsidRPr="00883CF7">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1FF6058D" w14:textId="77777777" w:rsidR="00883CF7" w:rsidRPr="00883CF7" w:rsidRDefault="00883CF7" w:rsidP="00883CF7">
            <w:pPr>
              <w:rPr>
                <w:rFonts w:ascii="Verdana" w:eastAsia="Times New Roman" w:hAnsi="Verdana" w:cs="Times New Roman"/>
                <w:b/>
                <w:bCs/>
                <w:color w:val="000000"/>
                <w:kern w:val="0"/>
                <w:sz w:val="19"/>
                <w:szCs w:val="19"/>
                <w:lang w:eastAsia="de-DE"/>
                <w14:ligatures w14:val="none"/>
              </w:rPr>
            </w:pPr>
            <w:r w:rsidRPr="00883CF7">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3C3FA2B4" w14:textId="77777777" w:rsidR="00883CF7" w:rsidRPr="00883CF7" w:rsidRDefault="00883CF7" w:rsidP="00883CF7">
            <w:pPr>
              <w:rPr>
                <w:rFonts w:ascii="Verdana" w:eastAsia="Times New Roman" w:hAnsi="Verdana" w:cs="Times New Roman"/>
                <w:b/>
                <w:bCs/>
                <w:color w:val="000000"/>
                <w:kern w:val="0"/>
                <w:sz w:val="19"/>
                <w:szCs w:val="19"/>
                <w:lang w:eastAsia="de-DE"/>
                <w14:ligatures w14:val="none"/>
              </w:rPr>
            </w:pPr>
            <w:r w:rsidRPr="00883CF7">
              <w:rPr>
                <w:rFonts w:ascii="Verdana" w:eastAsia="Times New Roman" w:hAnsi="Verdana" w:cs="Times New Roman"/>
                <w:b/>
                <w:bCs/>
                <w:color w:val="000000"/>
                <w:kern w:val="0"/>
                <w:sz w:val="19"/>
                <w:szCs w:val="19"/>
                <w:lang w:eastAsia="de-DE"/>
                <w14:ligatures w14:val="none"/>
              </w:rPr>
              <w:t>Percentile</w:t>
            </w:r>
          </w:p>
        </w:tc>
      </w:tr>
      <w:tr w:rsidR="00883CF7" w:rsidRPr="00883CF7" w14:paraId="12EDC55B" w14:textId="77777777" w:rsidTr="00883CF7">
        <w:trPr>
          <w:trHeight w:val="320"/>
        </w:trPr>
        <w:tc>
          <w:tcPr>
            <w:tcW w:w="2863" w:type="dxa"/>
            <w:tcBorders>
              <w:top w:val="nil"/>
              <w:left w:val="nil"/>
              <w:bottom w:val="nil"/>
              <w:right w:val="nil"/>
            </w:tcBorders>
            <w:shd w:val="clear" w:color="auto" w:fill="auto"/>
            <w:noWrap/>
            <w:vAlign w:val="bottom"/>
            <w:hideMark/>
          </w:tcPr>
          <w:p w14:paraId="05AF41CB"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2F7BC810"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16.45</w:t>
            </w:r>
          </w:p>
        </w:tc>
        <w:tc>
          <w:tcPr>
            <w:tcW w:w="1300" w:type="dxa"/>
            <w:tcBorders>
              <w:top w:val="nil"/>
              <w:left w:val="nil"/>
              <w:bottom w:val="nil"/>
              <w:right w:val="nil"/>
            </w:tcBorders>
            <w:shd w:val="clear" w:color="auto" w:fill="auto"/>
            <w:noWrap/>
            <w:vAlign w:val="bottom"/>
            <w:hideMark/>
          </w:tcPr>
          <w:p w14:paraId="3AB6D3F2"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74</w:t>
            </w:r>
          </w:p>
        </w:tc>
      </w:tr>
      <w:tr w:rsidR="00883CF7" w:rsidRPr="00883CF7" w14:paraId="04425238" w14:textId="77777777" w:rsidTr="00883CF7">
        <w:trPr>
          <w:trHeight w:val="320"/>
        </w:trPr>
        <w:tc>
          <w:tcPr>
            <w:tcW w:w="2863" w:type="dxa"/>
            <w:tcBorders>
              <w:top w:val="nil"/>
              <w:left w:val="nil"/>
              <w:bottom w:val="nil"/>
              <w:right w:val="nil"/>
            </w:tcBorders>
            <w:shd w:val="clear" w:color="auto" w:fill="auto"/>
            <w:noWrap/>
            <w:vAlign w:val="bottom"/>
            <w:hideMark/>
          </w:tcPr>
          <w:p w14:paraId="46B8F0C0"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3FF8D489"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22.89</w:t>
            </w:r>
          </w:p>
        </w:tc>
        <w:tc>
          <w:tcPr>
            <w:tcW w:w="1300" w:type="dxa"/>
            <w:tcBorders>
              <w:top w:val="nil"/>
              <w:left w:val="nil"/>
              <w:bottom w:val="nil"/>
              <w:right w:val="nil"/>
            </w:tcBorders>
            <w:shd w:val="clear" w:color="auto" w:fill="auto"/>
            <w:noWrap/>
            <w:vAlign w:val="bottom"/>
            <w:hideMark/>
          </w:tcPr>
          <w:p w14:paraId="47FE5CFE"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75</w:t>
            </w:r>
          </w:p>
        </w:tc>
      </w:tr>
      <w:tr w:rsidR="00883CF7" w:rsidRPr="00883CF7" w14:paraId="7C99680E" w14:textId="77777777" w:rsidTr="00883CF7">
        <w:trPr>
          <w:trHeight w:val="320"/>
        </w:trPr>
        <w:tc>
          <w:tcPr>
            <w:tcW w:w="2863" w:type="dxa"/>
            <w:tcBorders>
              <w:top w:val="nil"/>
              <w:left w:val="nil"/>
              <w:bottom w:val="nil"/>
              <w:right w:val="nil"/>
            </w:tcBorders>
            <w:shd w:val="clear" w:color="auto" w:fill="auto"/>
            <w:noWrap/>
            <w:vAlign w:val="bottom"/>
            <w:hideMark/>
          </w:tcPr>
          <w:p w14:paraId="7F58EEEE"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11D31055"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71.90%</w:t>
            </w:r>
          </w:p>
        </w:tc>
        <w:tc>
          <w:tcPr>
            <w:tcW w:w="1300" w:type="dxa"/>
            <w:tcBorders>
              <w:top w:val="nil"/>
              <w:left w:val="nil"/>
              <w:bottom w:val="nil"/>
              <w:right w:val="nil"/>
            </w:tcBorders>
            <w:shd w:val="clear" w:color="auto" w:fill="auto"/>
            <w:noWrap/>
            <w:vAlign w:val="bottom"/>
            <w:hideMark/>
          </w:tcPr>
          <w:p w14:paraId="692647B2"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57</w:t>
            </w:r>
          </w:p>
        </w:tc>
      </w:tr>
      <w:tr w:rsidR="00883CF7" w:rsidRPr="00883CF7" w14:paraId="4B4E63F9" w14:textId="77777777" w:rsidTr="00883CF7">
        <w:trPr>
          <w:trHeight w:val="320"/>
        </w:trPr>
        <w:tc>
          <w:tcPr>
            <w:tcW w:w="2863" w:type="dxa"/>
            <w:tcBorders>
              <w:top w:val="nil"/>
              <w:left w:val="nil"/>
              <w:bottom w:val="nil"/>
              <w:right w:val="nil"/>
            </w:tcBorders>
            <w:shd w:val="clear" w:color="auto" w:fill="auto"/>
            <w:noWrap/>
            <w:vAlign w:val="bottom"/>
            <w:hideMark/>
          </w:tcPr>
          <w:p w14:paraId="2439CC9C"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586B4953"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254.42</w:t>
            </w:r>
          </w:p>
        </w:tc>
        <w:tc>
          <w:tcPr>
            <w:tcW w:w="1300" w:type="dxa"/>
            <w:tcBorders>
              <w:top w:val="nil"/>
              <w:left w:val="nil"/>
              <w:bottom w:val="nil"/>
              <w:right w:val="nil"/>
            </w:tcBorders>
            <w:shd w:val="clear" w:color="auto" w:fill="auto"/>
            <w:noWrap/>
            <w:vAlign w:val="bottom"/>
            <w:hideMark/>
          </w:tcPr>
          <w:p w14:paraId="26E8C806"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83</w:t>
            </w:r>
          </w:p>
        </w:tc>
      </w:tr>
      <w:tr w:rsidR="00883CF7" w:rsidRPr="00883CF7" w14:paraId="3C63CFDB" w14:textId="77777777" w:rsidTr="00883CF7">
        <w:trPr>
          <w:trHeight w:val="320"/>
        </w:trPr>
        <w:tc>
          <w:tcPr>
            <w:tcW w:w="2863" w:type="dxa"/>
            <w:tcBorders>
              <w:top w:val="nil"/>
              <w:left w:val="nil"/>
              <w:bottom w:val="nil"/>
              <w:right w:val="nil"/>
            </w:tcBorders>
            <w:shd w:val="clear" w:color="auto" w:fill="auto"/>
            <w:noWrap/>
            <w:vAlign w:val="bottom"/>
            <w:hideMark/>
          </w:tcPr>
          <w:p w14:paraId="195E2079"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4B1093B4"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38.21</w:t>
            </w:r>
          </w:p>
        </w:tc>
        <w:tc>
          <w:tcPr>
            <w:tcW w:w="1300" w:type="dxa"/>
            <w:tcBorders>
              <w:top w:val="nil"/>
              <w:left w:val="nil"/>
              <w:bottom w:val="nil"/>
              <w:right w:val="nil"/>
            </w:tcBorders>
            <w:shd w:val="clear" w:color="auto" w:fill="auto"/>
            <w:noWrap/>
            <w:vAlign w:val="bottom"/>
            <w:hideMark/>
          </w:tcPr>
          <w:p w14:paraId="55FF40BF"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53</w:t>
            </w:r>
          </w:p>
        </w:tc>
      </w:tr>
      <w:tr w:rsidR="00883CF7" w:rsidRPr="00883CF7" w14:paraId="1342EE7D" w14:textId="77777777" w:rsidTr="00883CF7">
        <w:trPr>
          <w:trHeight w:val="320"/>
        </w:trPr>
        <w:tc>
          <w:tcPr>
            <w:tcW w:w="2863" w:type="dxa"/>
            <w:tcBorders>
              <w:top w:val="nil"/>
              <w:left w:val="nil"/>
              <w:bottom w:val="nil"/>
              <w:right w:val="nil"/>
            </w:tcBorders>
            <w:shd w:val="clear" w:color="auto" w:fill="auto"/>
            <w:noWrap/>
            <w:vAlign w:val="bottom"/>
            <w:hideMark/>
          </w:tcPr>
          <w:p w14:paraId="5C29D0AF"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4B37B865"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9.36</w:t>
            </w:r>
          </w:p>
        </w:tc>
        <w:tc>
          <w:tcPr>
            <w:tcW w:w="1300" w:type="dxa"/>
            <w:tcBorders>
              <w:top w:val="nil"/>
              <w:left w:val="nil"/>
              <w:bottom w:val="nil"/>
              <w:right w:val="nil"/>
            </w:tcBorders>
            <w:shd w:val="clear" w:color="auto" w:fill="auto"/>
            <w:noWrap/>
            <w:vAlign w:val="bottom"/>
            <w:hideMark/>
          </w:tcPr>
          <w:p w14:paraId="33A9C6F8"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71</w:t>
            </w:r>
          </w:p>
        </w:tc>
      </w:tr>
      <w:tr w:rsidR="00883CF7" w:rsidRPr="00883CF7" w14:paraId="35CC48D9" w14:textId="77777777" w:rsidTr="00883CF7">
        <w:trPr>
          <w:trHeight w:val="320"/>
        </w:trPr>
        <w:tc>
          <w:tcPr>
            <w:tcW w:w="2863" w:type="dxa"/>
            <w:tcBorders>
              <w:top w:val="nil"/>
              <w:left w:val="nil"/>
              <w:bottom w:val="nil"/>
              <w:right w:val="nil"/>
            </w:tcBorders>
            <w:shd w:val="clear" w:color="auto" w:fill="auto"/>
            <w:noWrap/>
            <w:vAlign w:val="bottom"/>
            <w:hideMark/>
          </w:tcPr>
          <w:p w14:paraId="09C3F573"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3DABED8E"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11.99</w:t>
            </w:r>
          </w:p>
        </w:tc>
        <w:tc>
          <w:tcPr>
            <w:tcW w:w="1300" w:type="dxa"/>
            <w:tcBorders>
              <w:top w:val="nil"/>
              <w:left w:val="nil"/>
              <w:bottom w:val="nil"/>
              <w:right w:val="nil"/>
            </w:tcBorders>
            <w:shd w:val="clear" w:color="auto" w:fill="auto"/>
            <w:noWrap/>
            <w:vAlign w:val="bottom"/>
            <w:hideMark/>
          </w:tcPr>
          <w:p w14:paraId="07C543F2"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70</w:t>
            </w:r>
          </w:p>
        </w:tc>
      </w:tr>
      <w:tr w:rsidR="00883CF7" w:rsidRPr="00883CF7" w14:paraId="33AF28FB" w14:textId="77777777" w:rsidTr="00883CF7">
        <w:trPr>
          <w:trHeight w:val="320"/>
        </w:trPr>
        <w:tc>
          <w:tcPr>
            <w:tcW w:w="2863" w:type="dxa"/>
            <w:tcBorders>
              <w:top w:val="nil"/>
              <w:left w:val="nil"/>
              <w:bottom w:val="nil"/>
              <w:right w:val="nil"/>
            </w:tcBorders>
            <w:shd w:val="clear" w:color="auto" w:fill="auto"/>
            <w:noWrap/>
            <w:vAlign w:val="bottom"/>
            <w:hideMark/>
          </w:tcPr>
          <w:p w14:paraId="79136D91"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795F517A"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78.00%</w:t>
            </w:r>
          </w:p>
        </w:tc>
        <w:tc>
          <w:tcPr>
            <w:tcW w:w="1300" w:type="dxa"/>
            <w:tcBorders>
              <w:top w:val="nil"/>
              <w:left w:val="nil"/>
              <w:bottom w:val="nil"/>
              <w:right w:val="nil"/>
            </w:tcBorders>
            <w:shd w:val="clear" w:color="auto" w:fill="auto"/>
            <w:noWrap/>
            <w:vAlign w:val="bottom"/>
            <w:hideMark/>
          </w:tcPr>
          <w:p w14:paraId="58C5B49F"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51</w:t>
            </w:r>
          </w:p>
        </w:tc>
      </w:tr>
      <w:tr w:rsidR="00883CF7" w:rsidRPr="00883CF7" w14:paraId="469D1E8D" w14:textId="77777777" w:rsidTr="00883CF7">
        <w:trPr>
          <w:trHeight w:val="320"/>
        </w:trPr>
        <w:tc>
          <w:tcPr>
            <w:tcW w:w="2863" w:type="dxa"/>
            <w:tcBorders>
              <w:top w:val="nil"/>
              <w:left w:val="nil"/>
              <w:bottom w:val="nil"/>
              <w:right w:val="nil"/>
            </w:tcBorders>
            <w:shd w:val="clear" w:color="auto" w:fill="auto"/>
            <w:noWrap/>
            <w:vAlign w:val="bottom"/>
            <w:hideMark/>
          </w:tcPr>
          <w:p w14:paraId="61C3EA44"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33FF1EAD"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5.1</w:t>
            </w:r>
          </w:p>
        </w:tc>
        <w:tc>
          <w:tcPr>
            <w:tcW w:w="1300" w:type="dxa"/>
            <w:tcBorders>
              <w:top w:val="nil"/>
              <w:left w:val="nil"/>
              <w:bottom w:val="nil"/>
              <w:right w:val="nil"/>
            </w:tcBorders>
            <w:shd w:val="clear" w:color="auto" w:fill="auto"/>
            <w:noWrap/>
            <w:vAlign w:val="bottom"/>
            <w:hideMark/>
          </w:tcPr>
          <w:p w14:paraId="5D48A2DF"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76</w:t>
            </w:r>
          </w:p>
        </w:tc>
      </w:tr>
      <w:tr w:rsidR="00883CF7" w:rsidRPr="00883CF7" w14:paraId="1BC0D733" w14:textId="77777777" w:rsidTr="00883CF7">
        <w:trPr>
          <w:trHeight w:val="320"/>
        </w:trPr>
        <w:tc>
          <w:tcPr>
            <w:tcW w:w="2863" w:type="dxa"/>
            <w:tcBorders>
              <w:top w:val="nil"/>
              <w:left w:val="nil"/>
              <w:bottom w:val="nil"/>
              <w:right w:val="nil"/>
            </w:tcBorders>
            <w:shd w:val="clear" w:color="auto" w:fill="auto"/>
            <w:noWrap/>
            <w:vAlign w:val="bottom"/>
            <w:hideMark/>
          </w:tcPr>
          <w:p w14:paraId="14A9E363"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54851079"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6.68</w:t>
            </w:r>
          </w:p>
        </w:tc>
        <w:tc>
          <w:tcPr>
            <w:tcW w:w="1300" w:type="dxa"/>
            <w:tcBorders>
              <w:top w:val="nil"/>
              <w:left w:val="nil"/>
              <w:bottom w:val="nil"/>
              <w:right w:val="nil"/>
            </w:tcBorders>
            <w:shd w:val="clear" w:color="auto" w:fill="auto"/>
            <w:noWrap/>
            <w:vAlign w:val="bottom"/>
            <w:hideMark/>
          </w:tcPr>
          <w:p w14:paraId="0FD5E50D"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78</w:t>
            </w:r>
          </w:p>
        </w:tc>
      </w:tr>
      <w:tr w:rsidR="00883CF7" w:rsidRPr="00883CF7" w14:paraId="27398456" w14:textId="77777777" w:rsidTr="00883CF7">
        <w:trPr>
          <w:trHeight w:val="320"/>
        </w:trPr>
        <w:tc>
          <w:tcPr>
            <w:tcW w:w="2863" w:type="dxa"/>
            <w:tcBorders>
              <w:top w:val="nil"/>
              <w:left w:val="nil"/>
              <w:bottom w:val="nil"/>
              <w:right w:val="nil"/>
            </w:tcBorders>
            <w:shd w:val="clear" w:color="auto" w:fill="auto"/>
            <w:noWrap/>
            <w:vAlign w:val="bottom"/>
            <w:hideMark/>
          </w:tcPr>
          <w:p w14:paraId="500C9133"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0D2B2AEC"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76.30%</w:t>
            </w:r>
          </w:p>
        </w:tc>
        <w:tc>
          <w:tcPr>
            <w:tcW w:w="1300" w:type="dxa"/>
            <w:tcBorders>
              <w:top w:val="nil"/>
              <w:left w:val="nil"/>
              <w:bottom w:val="nil"/>
              <w:right w:val="nil"/>
            </w:tcBorders>
            <w:shd w:val="clear" w:color="auto" w:fill="auto"/>
            <w:noWrap/>
            <w:vAlign w:val="bottom"/>
            <w:hideMark/>
          </w:tcPr>
          <w:p w14:paraId="4C1A4799"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64</w:t>
            </w:r>
          </w:p>
        </w:tc>
      </w:tr>
      <w:tr w:rsidR="00883CF7" w:rsidRPr="00883CF7" w14:paraId="15A02381" w14:textId="77777777" w:rsidTr="00883CF7">
        <w:trPr>
          <w:trHeight w:val="320"/>
        </w:trPr>
        <w:tc>
          <w:tcPr>
            <w:tcW w:w="2863" w:type="dxa"/>
            <w:tcBorders>
              <w:top w:val="nil"/>
              <w:left w:val="nil"/>
              <w:bottom w:val="nil"/>
              <w:right w:val="nil"/>
            </w:tcBorders>
            <w:shd w:val="clear" w:color="auto" w:fill="auto"/>
            <w:noWrap/>
            <w:vAlign w:val="bottom"/>
            <w:hideMark/>
          </w:tcPr>
          <w:p w14:paraId="6496A338"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02007C3B"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1.34</w:t>
            </w:r>
          </w:p>
        </w:tc>
        <w:tc>
          <w:tcPr>
            <w:tcW w:w="1300" w:type="dxa"/>
            <w:tcBorders>
              <w:top w:val="nil"/>
              <w:left w:val="nil"/>
              <w:bottom w:val="nil"/>
              <w:right w:val="nil"/>
            </w:tcBorders>
            <w:shd w:val="clear" w:color="auto" w:fill="auto"/>
            <w:noWrap/>
            <w:vAlign w:val="bottom"/>
            <w:hideMark/>
          </w:tcPr>
          <w:p w14:paraId="67AA9196"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87</w:t>
            </w:r>
          </w:p>
        </w:tc>
      </w:tr>
      <w:tr w:rsidR="00883CF7" w:rsidRPr="00883CF7" w14:paraId="38A2669B" w14:textId="77777777" w:rsidTr="00883CF7">
        <w:trPr>
          <w:trHeight w:val="320"/>
        </w:trPr>
        <w:tc>
          <w:tcPr>
            <w:tcW w:w="2863" w:type="dxa"/>
            <w:tcBorders>
              <w:top w:val="nil"/>
              <w:left w:val="nil"/>
              <w:bottom w:val="nil"/>
              <w:right w:val="nil"/>
            </w:tcBorders>
            <w:shd w:val="clear" w:color="auto" w:fill="auto"/>
            <w:noWrap/>
            <w:vAlign w:val="bottom"/>
            <w:hideMark/>
          </w:tcPr>
          <w:p w14:paraId="3B7EC795"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09BB700E"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2.17</w:t>
            </w:r>
          </w:p>
        </w:tc>
        <w:tc>
          <w:tcPr>
            <w:tcW w:w="1300" w:type="dxa"/>
            <w:tcBorders>
              <w:top w:val="nil"/>
              <w:left w:val="nil"/>
              <w:bottom w:val="nil"/>
              <w:right w:val="nil"/>
            </w:tcBorders>
            <w:shd w:val="clear" w:color="auto" w:fill="auto"/>
            <w:noWrap/>
            <w:vAlign w:val="bottom"/>
            <w:hideMark/>
          </w:tcPr>
          <w:p w14:paraId="76C68327"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88</w:t>
            </w:r>
          </w:p>
        </w:tc>
      </w:tr>
      <w:tr w:rsidR="00883CF7" w:rsidRPr="00883CF7" w14:paraId="3A36A67D" w14:textId="77777777" w:rsidTr="00883CF7">
        <w:trPr>
          <w:trHeight w:val="320"/>
        </w:trPr>
        <w:tc>
          <w:tcPr>
            <w:tcW w:w="2863" w:type="dxa"/>
            <w:tcBorders>
              <w:top w:val="nil"/>
              <w:left w:val="nil"/>
              <w:bottom w:val="nil"/>
              <w:right w:val="nil"/>
            </w:tcBorders>
            <w:shd w:val="clear" w:color="auto" w:fill="auto"/>
            <w:noWrap/>
            <w:vAlign w:val="bottom"/>
            <w:hideMark/>
          </w:tcPr>
          <w:p w14:paraId="49471077"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464F7BFF"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61.50%</w:t>
            </w:r>
          </w:p>
        </w:tc>
        <w:tc>
          <w:tcPr>
            <w:tcW w:w="1300" w:type="dxa"/>
            <w:tcBorders>
              <w:top w:val="nil"/>
              <w:left w:val="nil"/>
              <w:bottom w:val="nil"/>
              <w:right w:val="nil"/>
            </w:tcBorders>
            <w:shd w:val="clear" w:color="auto" w:fill="auto"/>
            <w:noWrap/>
            <w:vAlign w:val="bottom"/>
            <w:hideMark/>
          </w:tcPr>
          <w:p w14:paraId="7254CC83"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62</w:t>
            </w:r>
          </w:p>
        </w:tc>
      </w:tr>
      <w:tr w:rsidR="00883CF7" w:rsidRPr="00883CF7" w14:paraId="46DC4AAC" w14:textId="77777777" w:rsidTr="00883CF7">
        <w:trPr>
          <w:trHeight w:val="320"/>
        </w:trPr>
        <w:tc>
          <w:tcPr>
            <w:tcW w:w="2863" w:type="dxa"/>
            <w:tcBorders>
              <w:top w:val="nil"/>
              <w:left w:val="nil"/>
              <w:bottom w:val="nil"/>
              <w:right w:val="nil"/>
            </w:tcBorders>
            <w:shd w:val="clear" w:color="auto" w:fill="auto"/>
            <w:noWrap/>
            <w:vAlign w:val="bottom"/>
            <w:hideMark/>
          </w:tcPr>
          <w:p w14:paraId="5D9DEEA3"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0ED8CC45" w14:textId="77777777" w:rsidR="00883CF7" w:rsidRPr="00883CF7" w:rsidRDefault="00883CF7" w:rsidP="00883CF7">
            <w:pPr>
              <w:jc w:val="right"/>
              <w:rPr>
                <w:rFonts w:ascii="Verdana" w:eastAsia="Times New Roman" w:hAnsi="Verdana" w:cs="Times New Roman"/>
                <w:color w:val="525456"/>
                <w:kern w:val="0"/>
                <w:sz w:val="19"/>
                <w:szCs w:val="19"/>
                <w:lang w:eastAsia="de-DE"/>
                <w14:ligatures w14:val="none"/>
              </w:rPr>
            </w:pPr>
            <w:r w:rsidRPr="00883CF7">
              <w:rPr>
                <w:rFonts w:ascii="Verdana" w:eastAsia="Times New Roman" w:hAnsi="Verdana" w:cs="Times New Roman"/>
                <w:color w:val="525456"/>
                <w:kern w:val="0"/>
                <w:sz w:val="19"/>
                <w:szCs w:val="19"/>
                <w:lang w:eastAsia="de-DE"/>
                <w14:ligatures w14:val="none"/>
              </w:rPr>
              <w:t>0.13</w:t>
            </w:r>
          </w:p>
        </w:tc>
        <w:tc>
          <w:tcPr>
            <w:tcW w:w="1300" w:type="dxa"/>
            <w:tcBorders>
              <w:top w:val="nil"/>
              <w:left w:val="nil"/>
              <w:bottom w:val="nil"/>
              <w:right w:val="nil"/>
            </w:tcBorders>
            <w:shd w:val="clear" w:color="auto" w:fill="auto"/>
            <w:noWrap/>
            <w:vAlign w:val="bottom"/>
            <w:hideMark/>
          </w:tcPr>
          <w:p w14:paraId="2E211982" w14:textId="77777777" w:rsidR="00883CF7" w:rsidRPr="00883CF7" w:rsidRDefault="00883CF7" w:rsidP="00883CF7">
            <w:pPr>
              <w:jc w:val="right"/>
              <w:rPr>
                <w:rFonts w:ascii="Verdana" w:eastAsia="Times New Roman" w:hAnsi="Verdana" w:cs="Times New Roman"/>
                <w:color w:val="525456"/>
                <w:kern w:val="0"/>
                <w:sz w:val="19"/>
                <w:szCs w:val="19"/>
                <w:lang w:eastAsia="de-DE"/>
                <w14:ligatures w14:val="none"/>
              </w:rPr>
            </w:pPr>
            <w:r w:rsidRPr="00883CF7">
              <w:rPr>
                <w:rFonts w:ascii="Verdana" w:eastAsia="Times New Roman" w:hAnsi="Verdana" w:cs="Times New Roman"/>
                <w:color w:val="525456"/>
                <w:kern w:val="0"/>
                <w:sz w:val="19"/>
                <w:szCs w:val="19"/>
                <w:lang w:eastAsia="de-DE"/>
                <w14:ligatures w14:val="none"/>
              </w:rPr>
              <w:t>57</w:t>
            </w:r>
          </w:p>
        </w:tc>
      </w:tr>
      <w:tr w:rsidR="00883CF7" w:rsidRPr="00883CF7" w14:paraId="32533DF8" w14:textId="77777777" w:rsidTr="00883CF7">
        <w:trPr>
          <w:trHeight w:val="320"/>
        </w:trPr>
        <w:tc>
          <w:tcPr>
            <w:tcW w:w="2863" w:type="dxa"/>
            <w:tcBorders>
              <w:top w:val="nil"/>
              <w:left w:val="nil"/>
              <w:bottom w:val="nil"/>
              <w:right w:val="nil"/>
            </w:tcBorders>
            <w:shd w:val="clear" w:color="auto" w:fill="auto"/>
            <w:noWrap/>
            <w:vAlign w:val="bottom"/>
            <w:hideMark/>
          </w:tcPr>
          <w:p w14:paraId="0C29760A"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2DA21109" w14:textId="77777777" w:rsidR="00883CF7" w:rsidRPr="00883CF7" w:rsidRDefault="00883CF7" w:rsidP="00883CF7">
            <w:pPr>
              <w:jc w:val="right"/>
              <w:rPr>
                <w:rFonts w:ascii="Verdana" w:eastAsia="Times New Roman" w:hAnsi="Verdana" w:cs="Times New Roman"/>
                <w:color w:val="525456"/>
                <w:kern w:val="0"/>
                <w:sz w:val="19"/>
                <w:szCs w:val="19"/>
                <w:lang w:eastAsia="de-DE"/>
                <w14:ligatures w14:val="none"/>
              </w:rPr>
            </w:pPr>
            <w:r w:rsidRPr="00883CF7">
              <w:rPr>
                <w:rFonts w:ascii="Verdana" w:eastAsia="Times New Roman" w:hAnsi="Verdana" w:cs="Times New Roman"/>
                <w:color w:val="525456"/>
                <w:kern w:val="0"/>
                <w:sz w:val="19"/>
                <w:szCs w:val="19"/>
                <w:lang w:eastAsia="de-DE"/>
                <w14:ligatures w14:val="none"/>
              </w:rPr>
              <w:t>0.13</w:t>
            </w:r>
          </w:p>
        </w:tc>
        <w:tc>
          <w:tcPr>
            <w:tcW w:w="1300" w:type="dxa"/>
            <w:tcBorders>
              <w:top w:val="nil"/>
              <w:left w:val="nil"/>
              <w:bottom w:val="nil"/>
              <w:right w:val="nil"/>
            </w:tcBorders>
            <w:shd w:val="clear" w:color="auto" w:fill="auto"/>
            <w:noWrap/>
            <w:vAlign w:val="bottom"/>
            <w:hideMark/>
          </w:tcPr>
          <w:p w14:paraId="3D7450F9" w14:textId="77777777" w:rsidR="00883CF7" w:rsidRPr="00883CF7" w:rsidRDefault="00883CF7" w:rsidP="00883CF7">
            <w:pPr>
              <w:jc w:val="right"/>
              <w:rPr>
                <w:rFonts w:ascii="Verdana" w:eastAsia="Times New Roman" w:hAnsi="Verdana" w:cs="Times New Roman"/>
                <w:color w:val="525456"/>
                <w:kern w:val="0"/>
                <w:sz w:val="19"/>
                <w:szCs w:val="19"/>
                <w:lang w:eastAsia="de-DE"/>
                <w14:ligatures w14:val="none"/>
              </w:rPr>
            </w:pPr>
            <w:r w:rsidRPr="00883CF7">
              <w:rPr>
                <w:rFonts w:ascii="Verdana" w:eastAsia="Times New Roman" w:hAnsi="Verdana" w:cs="Times New Roman"/>
                <w:color w:val="525456"/>
                <w:kern w:val="0"/>
                <w:sz w:val="19"/>
                <w:szCs w:val="19"/>
                <w:lang w:eastAsia="de-DE"/>
                <w14:ligatures w14:val="none"/>
              </w:rPr>
              <w:t>68</w:t>
            </w:r>
          </w:p>
        </w:tc>
      </w:tr>
      <w:tr w:rsidR="00883CF7" w:rsidRPr="00883CF7" w14:paraId="0704B3D4" w14:textId="77777777" w:rsidTr="00883CF7">
        <w:trPr>
          <w:trHeight w:val="320"/>
        </w:trPr>
        <w:tc>
          <w:tcPr>
            <w:tcW w:w="2863" w:type="dxa"/>
            <w:tcBorders>
              <w:top w:val="nil"/>
              <w:left w:val="nil"/>
              <w:bottom w:val="nil"/>
              <w:right w:val="nil"/>
            </w:tcBorders>
            <w:shd w:val="clear" w:color="auto" w:fill="auto"/>
            <w:noWrap/>
            <w:vAlign w:val="bottom"/>
            <w:hideMark/>
          </w:tcPr>
          <w:p w14:paraId="3E7D20F2"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6165B330"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0.09</w:t>
            </w:r>
          </w:p>
        </w:tc>
        <w:tc>
          <w:tcPr>
            <w:tcW w:w="1300" w:type="dxa"/>
            <w:tcBorders>
              <w:top w:val="nil"/>
              <w:left w:val="nil"/>
              <w:bottom w:val="nil"/>
              <w:right w:val="nil"/>
            </w:tcBorders>
            <w:shd w:val="clear" w:color="auto" w:fill="auto"/>
            <w:noWrap/>
            <w:vAlign w:val="bottom"/>
            <w:hideMark/>
          </w:tcPr>
          <w:p w14:paraId="15981906"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64</w:t>
            </w:r>
          </w:p>
        </w:tc>
      </w:tr>
      <w:tr w:rsidR="00883CF7" w:rsidRPr="00883CF7" w14:paraId="6FC68A50" w14:textId="77777777" w:rsidTr="00883CF7">
        <w:trPr>
          <w:trHeight w:val="320"/>
        </w:trPr>
        <w:tc>
          <w:tcPr>
            <w:tcW w:w="2863" w:type="dxa"/>
            <w:tcBorders>
              <w:top w:val="nil"/>
              <w:left w:val="nil"/>
              <w:bottom w:val="nil"/>
              <w:right w:val="nil"/>
            </w:tcBorders>
            <w:shd w:val="clear" w:color="auto" w:fill="auto"/>
            <w:noWrap/>
            <w:vAlign w:val="bottom"/>
            <w:hideMark/>
          </w:tcPr>
          <w:p w14:paraId="5A738BC7"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1DC6413D"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0.92</w:t>
            </w:r>
          </w:p>
        </w:tc>
        <w:tc>
          <w:tcPr>
            <w:tcW w:w="1300" w:type="dxa"/>
            <w:tcBorders>
              <w:top w:val="nil"/>
              <w:left w:val="nil"/>
              <w:bottom w:val="nil"/>
              <w:right w:val="nil"/>
            </w:tcBorders>
            <w:shd w:val="clear" w:color="auto" w:fill="auto"/>
            <w:noWrap/>
            <w:vAlign w:val="bottom"/>
            <w:hideMark/>
          </w:tcPr>
          <w:p w14:paraId="59C182DF"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38</w:t>
            </w:r>
          </w:p>
        </w:tc>
      </w:tr>
      <w:tr w:rsidR="00883CF7" w:rsidRPr="00883CF7" w14:paraId="5B12B62B" w14:textId="77777777" w:rsidTr="00883CF7">
        <w:trPr>
          <w:trHeight w:val="320"/>
        </w:trPr>
        <w:tc>
          <w:tcPr>
            <w:tcW w:w="2863" w:type="dxa"/>
            <w:tcBorders>
              <w:top w:val="nil"/>
              <w:left w:val="nil"/>
              <w:bottom w:val="nil"/>
              <w:right w:val="nil"/>
            </w:tcBorders>
            <w:shd w:val="clear" w:color="auto" w:fill="auto"/>
            <w:noWrap/>
            <w:vAlign w:val="bottom"/>
            <w:hideMark/>
          </w:tcPr>
          <w:p w14:paraId="2EB50F15"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73106162"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1.04</w:t>
            </w:r>
          </w:p>
        </w:tc>
        <w:tc>
          <w:tcPr>
            <w:tcW w:w="1300" w:type="dxa"/>
            <w:tcBorders>
              <w:top w:val="nil"/>
              <w:left w:val="nil"/>
              <w:bottom w:val="nil"/>
              <w:right w:val="nil"/>
            </w:tcBorders>
            <w:shd w:val="clear" w:color="auto" w:fill="auto"/>
            <w:noWrap/>
            <w:vAlign w:val="bottom"/>
            <w:hideMark/>
          </w:tcPr>
          <w:p w14:paraId="5674D4C0"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53</w:t>
            </w:r>
          </w:p>
        </w:tc>
      </w:tr>
      <w:tr w:rsidR="00883CF7" w:rsidRPr="00883CF7" w14:paraId="4C91216E" w14:textId="77777777" w:rsidTr="00883CF7">
        <w:trPr>
          <w:trHeight w:val="320"/>
        </w:trPr>
        <w:tc>
          <w:tcPr>
            <w:tcW w:w="2863" w:type="dxa"/>
            <w:tcBorders>
              <w:top w:val="nil"/>
              <w:left w:val="nil"/>
              <w:bottom w:val="nil"/>
              <w:right w:val="nil"/>
            </w:tcBorders>
            <w:shd w:val="clear" w:color="auto" w:fill="auto"/>
            <w:noWrap/>
            <w:vAlign w:val="bottom"/>
            <w:hideMark/>
          </w:tcPr>
          <w:p w14:paraId="77E38974"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6F1D0E50"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0.58</w:t>
            </w:r>
          </w:p>
        </w:tc>
        <w:tc>
          <w:tcPr>
            <w:tcW w:w="1300" w:type="dxa"/>
            <w:tcBorders>
              <w:top w:val="nil"/>
              <w:left w:val="nil"/>
              <w:bottom w:val="nil"/>
              <w:right w:val="nil"/>
            </w:tcBorders>
            <w:shd w:val="clear" w:color="auto" w:fill="auto"/>
            <w:noWrap/>
            <w:vAlign w:val="bottom"/>
            <w:hideMark/>
          </w:tcPr>
          <w:p w14:paraId="48BB17E9"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63</w:t>
            </w:r>
          </w:p>
        </w:tc>
      </w:tr>
      <w:tr w:rsidR="00883CF7" w:rsidRPr="00883CF7" w14:paraId="0052A667" w14:textId="77777777" w:rsidTr="00883CF7">
        <w:trPr>
          <w:trHeight w:val="320"/>
        </w:trPr>
        <w:tc>
          <w:tcPr>
            <w:tcW w:w="2863" w:type="dxa"/>
            <w:tcBorders>
              <w:top w:val="nil"/>
              <w:left w:val="nil"/>
              <w:bottom w:val="nil"/>
              <w:right w:val="nil"/>
            </w:tcBorders>
            <w:shd w:val="clear" w:color="auto" w:fill="auto"/>
            <w:noWrap/>
            <w:vAlign w:val="bottom"/>
            <w:hideMark/>
          </w:tcPr>
          <w:p w14:paraId="76BC665A"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34AF9264"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0.21</w:t>
            </w:r>
          </w:p>
        </w:tc>
        <w:tc>
          <w:tcPr>
            <w:tcW w:w="1300" w:type="dxa"/>
            <w:tcBorders>
              <w:top w:val="nil"/>
              <w:left w:val="nil"/>
              <w:bottom w:val="nil"/>
              <w:right w:val="nil"/>
            </w:tcBorders>
            <w:shd w:val="clear" w:color="auto" w:fill="auto"/>
            <w:noWrap/>
            <w:vAlign w:val="bottom"/>
            <w:hideMark/>
          </w:tcPr>
          <w:p w14:paraId="4E8FDE5E"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90</w:t>
            </w:r>
          </w:p>
        </w:tc>
      </w:tr>
      <w:tr w:rsidR="00883CF7" w:rsidRPr="00883CF7" w14:paraId="41F9B23A" w14:textId="77777777" w:rsidTr="00883CF7">
        <w:trPr>
          <w:trHeight w:val="320"/>
        </w:trPr>
        <w:tc>
          <w:tcPr>
            <w:tcW w:w="2863" w:type="dxa"/>
            <w:tcBorders>
              <w:top w:val="nil"/>
              <w:left w:val="nil"/>
              <w:bottom w:val="nil"/>
              <w:right w:val="nil"/>
            </w:tcBorders>
            <w:shd w:val="clear" w:color="auto" w:fill="auto"/>
            <w:noWrap/>
            <w:vAlign w:val="bottom"/>
            <w:hideMark/>
          </w:tcPr>
          <w:p w14:paraId="7DC66042"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3E67AF93" w14:textId="77777777" w:rsidR="00883CF7" w:rsidRPr="00883CF7" w:rsidRDefault="00883CF7" w:rsidP="00883CF7">
            <w:pPr>
              <w:jc w:val="right"/>
              <w:rPr>
                <w:rFonts w:ascii="Verdana" w:eastAsia="Times New Roman" w:hAnsi="Verdana" w:cs="Times New Roman"/>
                <w:color w:val="525456"/>
                <w:kern w:val="0"/>
                <w:sz w:val="19"/>
                <w:szCs w:val="19"/>
                <w:lang w:eastAsia="de-DE"/>
                <w14:ligatures w14:val="none"/>
              </w:rPr>
            </w:pPr>
            <w:r w:rsidRPr="00883CF7">
              <w:rPr>
                <w:rFonts w:ascii="Verdana" w:eastAsia="Times New Roman" w:hAnsi="Verdana" w:cs="Times New Roman"/>
                <w:color w:val="525456"/>
                <w:kern w:val="0"/>
                <w:sz w:val="19"/>
                <w:szCs w:val="19"/>
                <w:lang w:eastAsia="de-DE"/>
                <w14:ligatures w14:val="none"/>
              </w:rPr>
              <w:t>1.71</w:t>
            </w:r>
          </w:p>
        </w:tc>
        <w:tc>
          <w:tcPr>
            <w:tcW w:w="1300" w:type="dxa"/>
            <w:tcBorders>
              <w:top w:val="nil"/>
              <w:left w:val="nil"/>
              <w:bottom w:val="nil"/>
              <w:right w:val="nil"/>
            </w:tcBorders>
            <w:shd w:val="clear" w:color="auto" w:fill="auto"/>
            <w:noWrap/>
            <w:vAlign w:val="bottom"/>
            <w:hideMark/>
          </w:tcPr>
          <w:p w14:paraId="2AC77C56" w14:textId="77777777" w:rsidR="00883CF7" w:rsidRPr="00883CF7" w:rsidRDefault="00883CF7" w:rsidP="00883CF7">
            <w:pPr>
              <w:jc w:val="right"/>
              <w:rPr>
                <w:rFonts w:ascii="Verdana" w:eastAsia="Times New Roman" w:hAnsi="Verdana" w:cs="Times New Roman"/>
                <w:color w:val="525456"/>
                <w:kern w:val="0"/>
                <w:sz w:val="19"/>
                <w:szCs w:val="19"/>
                <w:lang w:eastAsia="de-DE"/>
                <w14:ligatures w14:val="none"/>
              </w:rPr>
            </w:pPr>
            <w:r w:rsidRPr="00883CF7">
              <w:rPr>
                <w:rFonts w:ascii="Verdana" w:eastAsia="Times New Roman" w:hAnsi="Verdana" w:cs="Times New Roman"/>
                <w:color w:val="525456"/>
                <w:kern w:val="0"/>
                <w:sz w:val="19"/>
                <w:szCs w:val="19"/>
                <w:lang w:eastAsia="de-DE"/>
                <w14:ligatures w14:val="none"/>
              </w:rPr>
              <w:t>56</w:t>
            </w:r>
          </w:p>
        </w:tc>
      </w:tr>
      <w:tr w:rsidR="00883CF7" w:rsidRPr="00883CF7" w14:paraId="3CA8544D" w14:textId="77777777" w:rsidTr="00883CF7">
        <w:trPr>
          <w:trHeight w:val="320"/>
        </w:trPr>
        <w:tc>
          <w:tcPr>
            <w:tcW w:w="2863" w:type="dxa"/>
            <w:tcBorders>
              <w:top w:val="nil"/>
              <w:left w:val="nil"/>
              <w:bottom w:val="nil"/>
              <w:right w:val="nil"/>
            </w:tcBorders>
            <w:shd w:val="clear" w:color="auto" w:fill="auto"/>
            <w:noWrap/>
            <w:vAlign w:val="bottom"/>
            <w:hideMark/>
          </w:tcPr>
          <w:p w14:paraId="233743BF" w14:textId="77777777" w:rsidR="00883CF7" w:rsidRPr="00883CF7" w:rsidRDefault="00883CF7" w:rsidP="00883CF7">
            <w:pPr>
              <w:rPr>
                <w:rFonts w:ascii="Verdana" w:eastAsia="Times New Roman" w:hAnsi="Verdana" w:cs="Times New Roman"/>
                <w:b/>
                <w:bCs/>
                <w:color w:val="000000"/>
                <w:kern w:val="0"/>
                <w:sz w:val="19"/>
                <w:szCs w:val="19"/>
                <w:lang w:eastAsia="de-DE"/>
                <w14:ligatures w14:val="none"/>
              </w:rPr>
            </w:pPr>
            <w:r w:rsidRPr="00883CF7">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1A2EC6B6" w14:textId="77777777" w:rsidR="00883CF7" w:rsidRPr="00883CF7" w:rsidRDefault="00883CF7" w:rsidP="00883CF7">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0F8A032B" w14:textId="77777777" w:rsidR="00883CF7" w:rsidRPr="00883CF7" w:rsidRDefault="00883CF7" w:rsidP="00883CF7">
            <w:pPr>
              <w:rPr>
                <w:rFonts w:ascii="Times New Roman" w:eastAsia="Times New Roman" w:hAnsi="Times New Roman" w:cs="Times New Roman"/>
                <w:kern w:val="0"/>
                <w:sz w:val="20"/>
                <w:szCs w:val="20"/>
                <w:lang w:eastAsia="de-DE"/>
                <w14:ligatures w14:val="none"/>
              </w:rPr>
            </w:pPr>
          </w:p>
        </w:tc>
      </w:tr>
      <w:tr w:rsidR="00883CF7" w:rsidRPr="00883CF7" w14:paraId="1A6B2A4C" w14:textId="77777777" w:rsidTr="00883CF7">
        <w:trPr>
          <w:trHeight w:val="320"/>
        </w:trPr>
        <w:tc>
          <w:tcPr>
            <w:tcW w:w="2863" w:type="dxa"/>
            <w:tcBorders>
              <w:top w:val="nil"/>
              <w:left w:val="nil"/>
              <w:bottom w:val="nil"/>
              <w:right w:val="nil"/>
            </w:tcBorders>
            <w:shd w:val="clear" w:color="auto" w:fill="auto"/>
            <w:noWrap/>
            <w:vAlign w:val="bottom"/>
            <w:hideMark/>
          </w:tcPr>
          <w:p w14:paraId="20B6D2FC" w14:textId="77777777" w:rsidR="00883CF7" w:rsidRPr="00883CF7" w:rsidRDefault="00883CF7" w:rsidP="00883CF7">
            <w:pPr>
              <w:rPr>
                <w:rFonts w:ascii="Verdana" w:eastAsia="Times New Roman" w:hAnsi="Verdana" w:cs="Times New Roman"/>
                <w:b/>
                <w:bCs/>
                <w:color w:val="000000"/>
                <w:kern w:val="0"/>
                <w:sz w:val="19"/>
                <w:szCs w:val="19"/>
                <w:lang w:eastAsia="de-DE"/>
                <w14:ligatures w14:val="none"/>
              </w:rPr>
            </w:pPr>
            <w:r w:rsidRPr="00883CF7">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20C8CC30" w14:textId="77777777" w:rsidR="00883CF7" w:rsidRPr="00883CF7" w:rsidRDefault="00883CF7" w:rsidP="00883CF7">
            <w:pPr>
              <w:rPr>
                <w:rFonts w:ascii="Verdana" w:eastAsia="Times New Roman" w:hAnsi="Verdana" w:cs="Times New Roman"/>
                <w:b/>
                <w:bCs/>
                <w:color w:val="000000"/>
                <w:kern w:val="0"/>
                <w:sz w:val="19"/>
                <w:szCs w:val="19"/>
                <w:lang w:eastAsia="de-DE"/>
                <w14:ligatures w14:val="none"/>
              </w:rPr>
            </w:pPr>
            <w:r w:rsidRPr="00883CF7">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524E2195" w14:textId="77777777" w:rsidR="00883CF7" w:rsidRPr="00883CF7" w:rsidRDefault="00883CF7" w:rsidP="00883CF7">
            <w:pPr>
              <w:rPr>
                <w:rFonts w:ascii="Verdana" w:eastAsia="Times New Roman" w:hAnsi="Verdana" w:cs="Times New Roman"/>
                <w:b/>
                <w:bCs/>
                <w:color w:val="000000"/>
                <w:kern w:val="0"/>
                <w:sz w:val="19"/>
                <w:szCs w:val="19"/>
                <w:lang w:eastAsia="de-DE"/>
                <w14:ligatures w14:val="none"/>
              </w:rPr>
            </w:pPr>
            <w:r w:rsidRPr="00883CF7">
              <w:rPr>
                <w:rFonts w:ascii="Verdana" w:eastAsia="Times New Roman" w:hAnsi="Verdana" w:cs="Times New Roman"/>
                <w:b/>
                <w:bCs/>
                <w:color w:val="000000"/>
                <w:kern w:val="0"/>
                <w:sz w:val="19"/>
                <w:szCs w:val="19"/>
                <w:lang w:eastAsia="de-DE"/>
                <w14:ligatures w14:val="none"/>
              </w:rPr>
              <w:t>Percentile</w:t>
            </w:r>
          </w:p>
        </w:tc>
      </w:tr>
      <w:tr w:rsidR="00883CF7" w:rsidRPr="00883CF7" w14:paraId="2F7498D9" w14:textId="77777777" w:rsidTr="00883CF7">
        <w:trPr>
          <w:trHeight w:val="320"/>
        </w:trPr>
        <w:tc>
          <w:tcPr>
            <w:tcW w:w="2863" w:type="dxa"/>
            <w:tcBorders>
              <w:top w:val="nil"/>
              <w:left w:val="nil"/>
              <w:bottom w:val="nil"/>
              <w:right w:val="nil"/>
            </w:tcBorders>
            <w:shd w:val="clear" w:color="auto" w:fill="auto"/>
            <w:noWrap/>
            <w:vAlign w:val="bottom"/>
            <w:hideMark/>
          </w:tcPr>
          <w:p w14:paraId="1C425EEF"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3940A894" w14:textId="77777777" w:rsidR="00883CF7" w:rsidRPr="00883CF7" w:rsidRDefault="00883CF7" w:rsidP="00883CF7">
            <w:pPr>
              <w:jc w:val="right"/>
              <w:rPr>
                <w:rFonts w:ascii="Verdana" w:eastAsia="Times New Roman" w:hAnsi="Verdana" w:cs="Times New Roman"/>
                <w:color w:val="525456"/>
                <w:kern w:val="0"/>
                <w:sz w:val="19"/>
                <w:szCs w:val="19"/>
                <w:lang w:eastAsia="de-DE"/>
                <w14:ligatures w14:val="none"/>
              </w:rPr>
            </w:pPr>
            <w:r w:rsidRPr="00883CF7">
              <w:rPr>
                <w:rFonts w:ascii="Verdana" w:eastAsia="Times New Roman" w:hAnsi="Verdana" w:cs="Times New Roman"/>
                <w:color w:val="525456"/>
                <w:kern w:val="0"/>
                <w:sz w:val="19"/>
                <w:szCs w:val="19"/>
                <w:lang w:eastAsia="de-DE"/>
                <w14:ligatures w14:val="none"/>
              </w:rPr>
              <w:t>22.89</w:t>
            </w:r>
          </w:p>
        </w:tc>
        <w:tc>
          <w:tcPr>
            <w:tcW w:w="1300" w:type="dxa"/>
            <w:tcBorders>
              <w:top w:val="nil"/>
              <w:left w:val="nil"/>
              <w:bottom w:val="nil"/>
              <w:right w:val="nil"/>
            </w:tcBorders>
            <w:shd w:val="clear" w:color="auto" w:fill="auto"/>
            <w:noWrap/>
            <w:vAlign w:val="bottom"/>
            <w:hideMark/>
          </w:tcPr>
          <w:p w14:paraId="009000A0" w14:textId="77777777" w:rsidR="00883CF7" w:rsidRPr="00883CF7" w:rsidRDefault="00883CF7" w:rsidP="00883CF7">
            <w:pPr>
              <w:jc w:val="right"/>
              <w:rPr>
                <w:rFonts w:ascii="Verdana" w:eastAsia="Times New Roman" w:hAnsi="Verdana" w:cs="Times New Roman"/>
                <w:color w:val="525456"/>
                <w:kern w:val="0"/>
                <w:sz w:val="19"/>
                <w:szCs w:val="19"/>
                <w:lang w:eastAsia="de-DE"/>
                <w14:ligatures w14:val="none"/>
              </w:rPr>
            </w:pPr>
            <w:r w:rsidRPr="00883CF7">
              <w:rPr>
                <w:rFonts w:ascii="Verdana" w:eastAsia="Times New Roman" w:hAnsi="Verdana" w:cs="Times New Roman"/>
                <w:color w:val="525456"/>
                <w:kern w:val="0"/>
                <w:sz w:val="19"/>
                <w:szCs w:val="19"/>
                <w:lang w:eastAsia="de-DE"/>
                <w14:ligatures w14:val="none"/>
              </w:rPr>
              <w:t>75</w:t>
            </w:r>
          </w:p>
        </w:tc>
      </w:tr>
      <w:tr w:rsidR="00883CF7" w:rsidRPr="00883CF7" w14:paraId="33DE748B" w14:textId="77777777" w:rsidTr="00883CF7">
        <w:trPr>
          <w:trHeight w:val="320"/>
        </w:trPr>
        <w:tc>
          <w:tcPr>
            <w:tcW w:w="2863" w:type="dxa"/>
            <w:tcBorders>
              <w:top w:val="nil"/>
              <w:left w:val="nil"/>
              <w:bottom w:val="nil"/>
              <w:right w:val="nil"/>
            </w:tcBorders>
            <w:shd w:val="clear" w:color="auto" w:fill="auto"/>
            <w:noWrap/>
            <w:vAlign w:val="bottom"/>
            <w:hideMark/>
          </w:tcPr>
          <w:p w14:paraId="27188272"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72510493"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20.8</w:t>
            </w:r>
          </w:p>
        </w:tc>
        <w:tc>
          <w:tcPr>
            <w:tcW w:w="1300" w:type="dxa"/>
            <w:tcBorders>
              <w:top w:val="nil"/>
              <w:left w:val="nil"/>
              <w:bottom w:val="nil"/>
              <w:right w:val="nil"/>
            </w:tcBorders>
            <w:shd w:val="clear" w:color="auto" w:fill="auto"/>
            <w:noWrap/>
            <w:vAlign w:val="bottom"/>
            <w:hideMark/>
          </w:tcPr>
          <w:p w14:paraId="29296398"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73</w:t>
            </w:r>
          </w:p>
        </w:tc>
      </w:tr>
      <w:tr w:rsidR="00883CF7" w:rsidRPr="00883CF7" w14:paraId="33D096FD" w14:textId="77777777" w:rsidTr="00883CF7">
        <w:trPr>
          <w:trHeight w:val="320"/>
        </w:trPr>
        <w:tc>
          <w:tcPr>
            <w:tcW w:w="2863" w:type="dxa"/>
            <w:tcBorders>
              <w:top w:val="nil"/>
              <w:left w:val="nil"/>
              <w:bottom w:val="nil"/>
              <w:right w:val="nil"/>
            </w:tcBorders>
            <w:shd w:val="clear" w:color="auto" w:fill="auto"/>
            <w:noWrap/>
            <w:vAlign w:val="bottom"/>
            <w:hideMark/>
          </w:tcPr>
          <w:p w14:paraId="7829C66B"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75ADF379"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2</w:t>
            </w:r>
          </w:p>
        </w:tc>
        <w:tc>
          <w:tcPr>
            <w:tcW w:w="1300" w:type="dxa"/>
            <w:tcBorders>
              <w:top w:val="nil"/>
              <w:left w:val="nil"/>
              <w:bottom w:val="nil"/>
              <w:right w:val="nil"/>
            </w:tcBorders>
            <w:shd w:val="clear" w:color="auto" w:fill="auto"/>
            <w:noWrap/>
            <w:vAlign w:val="bottom"/>
            <w:hideMark/>
          </w:tcPr>
          <w:p w14:paraId="2D626BDC"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88</w:t>
            </w:r>
          </w:p>
        </w:tc>
      </w:tr>
      <w:tr w:rsidR="00883CF7" w:rsidRPr="00883CF7" w14:paraId="3E91ABF7" w14:textId="77777777" w:rsidTr="00883CF7">
        <w:trPr>
          <w:trHeight w:val="320"/>
        </w:trPr>
        <w:tc>
          <w:tcPr>
            <w:tcW w:w="2863" w:type="dxa"/>
            <w:tcBorders>
              <w:top w:val="nil"/>
              <w:left w:val="nil"/>
              <w:bottom w:val="nil"/>
              <w:right w:val="nil"/>
            </w:tcBorders>
            <w:shd w:val="clear" w:color="auto" w:fill="auto"/>
            <w:noWrap/>
            <w:vAlign w:val="bottom"/>
            <w:hideMark/>
          </w:tcPr>
          <w:p w14:paraId="643D26FF"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190E0298"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0.04</w:t>
            </w:r>
          </w:p>
        </w:tc>
        <w:tc>
          <w:tcPr>
            <w:tcW w:w="1300" w:type="dxa"/>
            <w:tcBorders>
              <w:top w:val="nil"/>
              <w:left w:val="nil"/>
              <w:bottom w:val="nil"/>
              <w:right w:val="nil"/>
            </w:tcBorders>
            <w:shd w:val="clear" w:color="auto" w:fill="auto"/>
            <w:noWrap/>
            <w:vAlign w:val="bottom"/>
            <w:hideMark/>
          </w:tcPr>
          <w:p w14:paraId="498641A8"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61</w:t>
            </w:r>
          </w:p>
        </w:tc>
      </w:tr>
      <w:tr w:rsidR="00883CF7" w:rsidRPr="00883CF7" w14:paraId="6D678C7A" w14:textId="77777777" w:rsidTr="00883CF7">
        <w:trPr>
          <w:trHeight w:val="320"/>
        </w:trPr>
        <w:tc>
          <w:tcPr>
            <w:tcW w:w="2863" w:type="dxa"/>
            <w:tcBorders>
              <w:top w:val="nil"/>
              <w:left w:val="nil"/>
              <w:bottom w:val="nil"/>
              <w:right w:val="nil"/>
            </w:tcBorders>
            <w:shd w:val="clear" w:color="auto" w:fill="auto"/>
            <w:noWrap/>
            <w:vAlign w:val="bottom"/>
            <w:hideMark/>
          </w:tcPr>
          <w:p w14:paraId="757EE5B7"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203F8628"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0.13</w:t>
            </w:r>
          </w:p>
        </w:tc>
        <w:tc>
          <w:tcPr>
            <w:tcW w:w="1300" w:type="dxa"/>
            <w:tcBorders>
              <w:top w:val="nil"/>
              <w:left w:val="nil"/>
              <w:bottom w:val="nil"/>
              <w:right w:val="nil"/>
            </w:tcBorders>
            <w:shd w:val="clear" w:color="auto" w:fill="auto"/>
            <w:noWrap/>
            <w:vAlign w:val="bottom"/>
            <w:hideMark/>
          </w:tcPr>
          <w:p w14:paraId="400A7CEE"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51</w:t>
            </w:r>
          </w:p>
        </w:tc>
      </w:tr>
      <w:tr w:rsidR="00883CF7" w:rsidRPr="00883CF7" w14:paraId="214B9AA3" w14:textId="77777777" w:rsidTr="00883CF7">
        <w:trPr>
          <w:trHeight w:val="320"/>
        </w:trPr>
        <w:tc>
          <w:tcPr>
            <w:tcW w:w="2863" w:type="dxa"/>
            <w:tcBorders>
              <w:top w:val="nil"/>
              <w:left w:val="nil"/>
              <w:bottom w:val="nil"/>
              <w:right w:val="nil"/>
            </w:tcBorders>
            <w:shd w:val="clear" w:color="auto" w:fill="auto"/>
            <w:noWrap/>
            <w:vAlign w:val="bottom"/>
            <w:hideMark/>
          </w:tcPr>
          <w:p w14:paraId="3885123E"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641999FB"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0.29</w:t>
            </w:r>
          </w:p>
        </w:tc>
        <w:tc>
          <w:tcPr>
            <w:tcW w:w="1300" w:type="dxa"/>
            <w:tcBorders>
              <w:top w:val="nil"/>
              <w:left w:val="nil"/>
              <w:bottom w:val="nil"/>
              <w:right w:val="nil"/>
            </w:tcBorders>
            <w:shd w:val="clear" w:color="auto" w:fill="auto"/>
            <w:noWrap/>
            <w:vAlign w:val="bottom"/>
            <w:hideMark/>
          </w:tcPr>
          <w:p w14:paraId="45351AA2"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90</w:t>
            </w:r>
          </w:p>
        </w:tc>
      </w:tr>
      <w:tr w:rsidR="00883CF7" w:rsidRPr="00883CF7" w14:paraId="3C485530" w14:textId="77777777" w:rsidTr="00883CF7">
        <w:trPr>
          <w:trHeight w:val="320"/>
        </w:trPr>
        <w:tc>
          <w:tcPr>
            <w:tcW w:w="2863" w:type="dxa"/>
            <w:tcBorders>
              <w:top w:val="nil"/>
              <w:left w:val="nil"/>
              <w:bottom w:val="nil"/>
              <w:right w:val="nil"/>
            </w:tcBorders>
            <w:shd w:val="clear" w:color="auto" w:fill="auto"/>
            <w:noWrap/>
            <w:vAlign w:val="bottom"/>
            <w:hideMark/>
          </w:tcPr>
          <w:p w14:paraId="6C781443"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55AE3F41"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1.25</w:t>
            </w:r>
          </w:p>
        </w:tc>
        <w:tc>
          <w:tcPr>
            <w:tcW w:w="1300" w:type="dxa"/>
            <w:tcBorders>
              <w:top w:val="nil"/>
              <w:left w:val="nil"/>
              <w:bottom w:val="nil"/>
              <w:right w:val="nil"/>
            </w:tcBorders>
            <w:shd w:val="clear" w:color="auto" w:fill="auto"/>
            <w:noWrap/>
            <w:vAlign w:val="bottom"/>
            <w:hideMark/>
          </w:tcPr>
          <w:p w14:paraId="18BD96A1"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88</w:t>
            </w:r>
          </w:p>
        </w:tc>
      </w:tr>
      <w:tr w:rsidR="00883CF7" w:rsidRPr="00883CF7" w14:paraId="6FBDC737" w14:textId="77777777" w:rsidTr="00883CF7">
        <w:trPr>
          <w:trHeight w:val="320"/>
        </w:trPr>
        <w:tc>
          <w:tcPr>
            <w:tcW w:w="2863" w:type="dxa"/>
            <w:tcBorders>
              <w:top w:val="nil"/>
              <w:left w:val="nil"/>
              <w:bottom w:val="nil"/>
              <w:right w:val="nil"/>
            </w:tcBorders>
            <w:shd w:val="clear" w:color="auto" w:fill="auto"/>
            <w:noWrap/>
            <w:vAlign w:val="bottom"/>
            <w:hideMark/>
          </w:tcPr>
          <w:p w14:paraId="3DF8DCD7"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lastRenderedPageBreak/>
              <w:t>Throw-ins Taken</w:t>
            </w:r>
          </w:p>
        </w:tc>
        <w:tc>
          <w:tcPr>
            <w:tcW w:w="1300" w:type="dxa"/>
            <w:tcBorders>
              <w:top w:val="nil"/>
              <w:left w:val="nil"/>
              <w:bottom w:val="nil"/>
              <w:right w:val="nil"/>
            </w:tcBorders>
            <w:shd w:val="clear" w:color="auto" w:fill="auto"/>
            <w:noWrap/>
            <w:vAlign w:val="bottom"/>
            <w:hideMark/>
          </w:tcPr>
          <w:p w14:paraId="0F3D0C1C"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0.17</w:t>
            </w:r>
          </w:p>
        </w:tc>
        <w:tc>
          <w:tcPr>
            <w:tcW w:w="1300" w:type="dxa"/>
            <w:tcBorders>
              <w:top w:val="nil"/>
              <w:left w:val="nil"/>
              <w:bottom w:val="nil"/>
              <w:right w:val="nil"/>
            </w:tcBorders>
            <w:shd w:val="clear" w:color="auto" w:fill="auto"/>
            <w:noWrap/>
            <w:vAlign w:val="bottom"/>
            <w:hideMark/>
          </w:tcPr>
          <w:p w14:paraId="34064625"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77</w:t>
            </w:r>
          </w:p>
        </w:tc>
      </w:tr>
      <w:tr w:rsidR="00883CF7" w:rsidRPr="00883CF7" w14:paraId="4A6EBBF6" w14:textId="77777777" w:rsidTr="00883CF7">
        <w:trPr>
          <w:trHeight w:val="320"/>
        </w:trPr>
        <w:tc>
          <w:tcPr>
            <w:tcW w:w="2863" w:type="dxa"/>
            <w:tcBorders>
              <w:top w:val="nil"/>
              <w:left w:val="nil"/>
              <w:bottom w:val="nil"/>
              <w:right w:val="nil"/>
            </w:tcBorders>
            <w:shd w:val="clear" w:color="auto" w:fill="auto"/>
            <w:noWrap/>
            <w:vAlign w:val="bottom"/>
            <w:hideMark/>
          </w:tcPr>
          <w:p w14:paraId="5E9077A6"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674B0015"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434F0B3B"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43</w:t>
            </w:r>
          </w:p>
        </w:tc>
      </w:tr>
      <w:tr w:rsidR="00883CF7" w:rsidRPr="00883CF7" w14:paraId="33619F69" w14:textId="77777777" w:rsidTr="00883CF7">
        <w:trPr>
          <w:trHeight w:val="320"/>
        </w:trPr>
        <w:tc>
          <w:tcPr>
            <w:tcW w:w="2863" w:type="dxa"/>
            <w:tcBorders>
              <w:top w:val="nil"/>
              <w:left w:val="nil"/>
              <w:bottom w:val="nil"/>
              <w:right w:val="nil"/>
            </w:tcBorders>
            <w:shd w:val="clear" w:color="auto" w:fill="auto"/>
            <w:noWrap/>
            <w:vAlign w:val="bottom"/>
            <w:hideMark/>
          </w:tcPr>
          <w:p w14:paraId="152DAAEE"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140328C8"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58403C99"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46</w:t>
            </w:r>
          </w:p>
        </w:tc>
      </w:tr>
      <w:tr w:rsidR="00883CF7" w:rsidRPr="00883CF7" w14:paraId="3D54B8E9" w14:textId="77777777" w:rsidTr="00883CF7">
        <w:trPr>
          <w:trHeight w:val="320"/>
        </w:trPr>
        <w:tc>
          <w:tcPr>
            <w:tcW w:w="2863" w:type="dxa"/>
            <w:tcBorders>
              <w:top w:val="nil"/>
              <w:left w:val="nil"/>
              <w:bottom w:val="nil"/>
              <w:right w:val="nil"/>
            </w:tcBorders>
            <w:shd w:val="clear" w:color="auto" w:fill="auto"/>
            <w:noWrap/>
            <w:vAlign w:val="bottom"/>
            <w:hideMark/>
          </w:tcPr>
          <w:p w14:paraId="432D5337"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3CDE372D"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33F79D27"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47</w:t>
            </w:r>
          </w:p>
        </w:tc>
      </w:tr>
      <w:tr w:rsidR="00883CF7" w:rsidRPr="00883CF7" w14:paraId="216A1ADF" w14:textId="77777777" w:rsidTr="00883CF7">
        <w:trPr>
          <w:trHeight w:val="320"/>
        </w:trPr>
        <w:tc>
          <w:tcPr>
            <w:tcW w:w="2863" w:type="dxa"/>
            <w:tcBorders>
              <w:top w:val="nil"/>
              <w:left w:val="nil"/>
              <w:bottom w:val="nil"/>
              <w:right w:val="nil"/>
            </w:tcBorders>
            <w:shd w:val="clear" w:color="auto" w:fill="auto"/>
            <w:noWrap/>
            <w:vAlign w:val="bottom"/>
            <w:hideMark/>
          </w:tcPr>
          <w:p w14:paraId="76469104"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0C364682"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193BAD0A"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50</w:t>
            </w:r>
          </w:p>
        </w:tc>
      </w:tr>
      <w:tr w:rsidR="00883CF7" w:rsidRPr="00883CF7" w14:paraId="5E12F0FD" w14:textId="77777777" w:rsidTr="00883CF7">
        <w:trPr>
          <w:trHeight w:val="320"/>
        </w:trPr>
        <w:tc>
          <w:tcPr>
            <w:tcW w:w="2863" w:type="dxa"/>
            <w:tcBorders>
              <w:top w:val="nil"/>
              <w:left w:val="nil"/>
              <w:bottom w:val="nil"/>
              <w:right w:val="nil"/>
            </w:tcBorders>
            <w:shd w:val="clear" w:color="auto" w:fill="auto"/>
            <w:noWrap/>
            <w:vAlign w:val="bottom"/>
            <w:hideMark/>
          </w:tcPr>
          <w:p w14:paraId="7E95A65D"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4E1C3751" w14:textId="77777777" w:rsidR="00883CF7" w:rsidRPr="00883CF7" w:rsidRDefault="00883CF7" w:rsidP="00883CF7">
            <w:pPr>
              <w:jc w:val="right"/>
              <w:rPr>
                <w:rFonts w:ascii="Verdana" w:eastAsia="Times New Roman" w:hAnsi="Verdana" w:cs="Times New Roman"/>
                <w:color w:val="525456"/>
                <w:kern w:val="0"/>
                <w:sz w:val="19"/>
                <w:szCs w:val="19"/>
                <w:lang w:eastAsia="de-DE"/>
                <w14:ligatures w14:val="none"/>
              </w:rPr>
            </w:pPr>
            <w:r w:rsidRPr="00883CF7">
              <w:rPr>
                <w:rFonts w:ascii="Verdana" w:eastAsia="Times New Roman" w:hAnsi="Verdana" w:cs="Times New Roman"/>
                <w:color w:val="525456"/>
                <w:kern w:val="0"/>
                <w:sz w:val="19"/>
                <w:szCs w:val="19"/>
                <w:lang w:eastAsia="de-DE"/>
                <w14:ligatures w14:val="none"/>
              </w:rPr>
              <w:t>16.45</w:t>
            </w:r>
          </w:p>
        </w:tc>
        <w:tc>
          <w:tcPr>
            <w:tcW w:w="1300" w:type="dxa"/>
            <w:tcBorders>
              <w:top w:val="nil"/>
              <w:left w:val="nil"/>
              <w:bottom w:val="nil"/>
              <w:right w:val="nil"/>
            </w:tcBorders>
            <w:shd w:val="clear" w:color="auto" w:fill="auto"/>
            <w:noWrap/>
            <w:vAlign w:val="bottom"/>
            <w:hideMark/>
          </w:tcPr>
          <w:p w14:paraId="2B83103E" w14:textId="77777777" w:rsidR="00883CF7" w:rsidRPr="00883CF7" w:rsidRDefault="00883CF7" w:rsidP="00883CF7">
            <w:pPr>
              <w:jc w:val="right"/>
              <w:rPr>
                <w:rFonts w:ascii="Verdana" w:eastAsia="Times New Roman" w:hAnsi="Verdana" w:cs="Times New Roman"/>
                <w:color w:val="525456"/>
                <w:kern w:val="0"/>
                <w:sz w:val="19"/>
                <w:szCs w:val="19"/>
                <w:lang w:eastAsia="de-DE"/>
                <w14:ligatures w14:val="none"/>
              </w:rPr>
            </w:pPr>
            <w:r w:rsidRPr="00883CF7">
              <w:rPr>
                <w:rFonts w:ascii="Verdana" w:eastAsia="Times New Roman" w:hAnsi="Verdana" w:cs="Times New Roman"/>
                <w:color w:val="525456"/>
                <w:kern w:val="0"/>
                <w:sz w:val="19"/>
                <w:szCs w:val="19"/>
                <w:lang w:eastAsia="de-DE"/>
                <w14:ligatures w14:val="none"/>
              </w:rPr>
              <w:t>74</w:t>
            </w:r>
          </w:p>
        </w:tc>
      </w:tr>
      <w:tr w:rsidR="00883CF7" w:rsidRPr="00883CF7" w14:paraId="55F95E18" w14:textId="77777777" w:rsidTr="00883CF7">
        <w:trPr>
          <w:trHeight w:val="320"/>
        </w:trPr>
        <w:tc>
          <w:tcPr>
            <w:tcW w:w="2863" w:type="dxa"/>
            <w:tcBorders>
              <w:top w:val="nil"/>
              <w:left w:val="nil"/>
              <w:bottom w:val="nil"/>
              <w:right w:val="nil"/>
            </w:tcBorders>
            <w:shd w:val="clear" w:color="auto" w:fill="auto"/>
            <w:noWrap/>
            <w:vAlign w:val="bottom"/>
            <w:hideMark/>
          </w:tcPr>
          <w:p w14:paraId="17B40B48"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712175D0"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0.08</w:t>
            </w:r>
          </w:p>
        </w:tc>
        <w:tc>
          <w:tcPr>
            <w:tcW w:w="1300" w:type="dxa"/>
            <w:tcBorders>
              <w:top w:val="nil"/>
              <w:left w:val="nil"/>
              <w:bottom w:val="nil"/>
              <w:right w:val="nil"/>
            </w:tcBorders>
            <w:shd w:val="clear" w:color="auto" w:fill="auto"/>
            <w:noWrap/>
            <w:vAlign w:val="bottom"/>
            <w:hideMark/>
          </w:tcPr>
          <w:p w14:paraId="2BB1904B"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63</w:t>
            </w:r>
          </w:p>
        </w:tc>
      </w:tr>
      <w:tr w:rsidR="00883CF7" w:rsidRPr="00883CF7" w14:paraId="0BC65D62" w14:textId="77777777" w:rsidTr="00883CF7">
        <w:trPr>
          <w:trHeight w:val="320"/>
        </w:trPr>
        <w:tc>
          <w:tcPr>
            <w:tcW w:w="2863" w:type="dxa"/>
            <w:tcBorders>
              <w:top w:val="nil"/>
              <w:left w:val="nil"/>
              <w:bottom w:val="nil"/>
              <w:right w:val="nil"/>
            </w:tcBorders>
            <w:shd w:val="clear" w:color="auto" w:fill="auto"/>
            <w:noWrap/>
            <w:vAlign w:val="bottom"/>
            <w:hideMark/>
          </w:tcPr>
          <w:p w14:paraId="5A9B982F" w14:textId="77777777" w:rsidR="00883CF7" w:rsidRPr="00883CF7" w:rsidRDefault="00883CF7" w:rsidP="00883CF7">
            <w:pPr>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1E2A1845" w14:textId="77777777" w:rsidR="00883CF7" w:rsidRPr="00883CF7" w:rsidRDefault="00883CF7" w:rsidP="00883CF7">
            <w:pPr>
              <w:jc w:val="right"/>
              <w:rPr>
                <w:rFonts w:ascii="Verdana" w:eastAsia="Times New Roman" w:hAnsi="Verdana" w:cs="Times New Roman"/>
                <w:color w:val="000000"/>
                <w:kern w:val="0"/>
                <w:sz w:val="19"/>
                <w:szCs w:val="19"/>
                <w:lang w:eastAsia="de-DE"/>
                <w14:ligatures w14:val="none"/>
              </w:rPr>
            </w:pPr>
            <w:r w:rsidRPr="00883CF7">
              <w:rPr>
                <w:rFonts w:ascii="Verdana" w:eastAsia="Times New Roman" w:hAnsi="Verdana" w:cs="Times New Roman"/>
                <w:color w:val="000000"/>
                <w:kern w:val="0"/>
                <w:sz w:val="19"/>
                <w:szCs w:val="19"/>
                <w:lang w:eastAsia="de-DE"/>
                <w14:ligatures w14:val="none"/>
              </w:rPr>
              <w:t>0.88</w:t>
            </w:r>
          </w:p>
        </w:tc>
        <w:tc>
          <w:tcPr>
            <w:tcW w:w="1300" w:type="dxa"/>
            <w:tcBorders>
              <w:top w:val="nil"/>
              <w:left w:val="nil"/>
              <w:bottom w:val="nil"/>
              <w:right w:val="nil"/>
            </w:tcBorders>
            <w:shd w:val="clear" w:color="auto" w:fill="auto"/>
            <w:noWrap/>
            <w:vAlign w:val="bottom"/>
            <w:hideMark/>
          </w:tcPr>
          <w:p w14:paraId="4FF1D6B2" w14:textId="77777777" w:rsidR="00883CF7" w:rsidRPr="00883CF7" w:rsidRDefault="00883CF7" w:rsidP="00883CF7">
            <w:pPr>
              <w:jc w:val="right"/>
              <w:rPr>
                <w:rFonts w:ascii="Verdana" w:eastAsia="Times New Roman" w:hAnsi="Verdana" w:cs="Times New Roman"/>
                <w:color w:val="990000"/>
                <w:kern w:val="0"/>
                <w:sz w:val="19"/>
                <w:szCs w:val="19"/>
                <w:lang w:eastAsia="de-DE"/>
                <w14:ligatures w14:val="none"/>
              </w:rPr>
            </w:pPr>
            <w:r w:rsidRPr="00883CF7">
              <w:rPr>
                <w:rFonts w:ascii="Verdana" w:eastAsia="Times New Roman" w:hAnsi="Verdana" w:cs="Times New Roman"/>
                <w:color w:val="990000"/>
                <w:kern w:val="0"/>
                <w:sz w:val="19"/>
                <w:szCs w:val="19"/>
                <w:lang w:eastAsia="de-DE"/>
                <w14:ligatures w14:val="none"/>
              </w:rPr>
              <w:t>28</w:t>
            </w:r>
          </w:p>
        </w:tc>
      </w:tr>
    </w:tbl>
    <w:p w14:paraId="316BEF14" w14:textId="77777777" w:rsidR="00883CF7" w:rsidRDefault="00883CF7" w:rsidP="00883CF7">
      <w:pPr>
        <w:rPr>
          <w:rFonts w:ascii="Times New Roman" w:eastAsia="Times New Roman" w:hAnsi="Times New Roman" w:cs="Times New Roman"/>
          <w:color w:val="000000"/>
          <w:kern w:val="0"/>
          <w:lang w:eastAsia="de-DE"/>
          <w14:ligatures w14:val="none"/>
        </w:rPr>
      </w:pPr>
    </w:p>
    <w:p w14:paraId="341BE76E" w14:textId="5B10DFF0" w:rsidR="009E0BE6" w:rsidRPr="009E0BE6" w:rsidRDefault="009E0BE6" w:rsidP="00883CF7">
      <w:pPr>
        <w:rPr>
          <w:rFonts w:ascii="Times New Roman" w:eastAsia="Times New Roman" w:hAnsi="Times New Roman" w:cs="Times New Roman"/>
          <w:color w:val="000000"/>
          <w:kern w:val="0"/>
          <w:lang w:eastAsia="de-DE"/>
          <w14:ligatures w14:val="none"/>
        </w:rPr>
      </w:pPr>
      <w:r w:rsidRPr="009E0BE6">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13618AA0" w14:textId="77777777" w:rsidR="00970524" w:rsidRDefault="00970524"/>
    <w:sectPr w:rsidR="0097052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076CE"/>
    <w:multiLevelType w:val="multilevel"/>
    <w:tmpl w:val="269ED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072037"/>
    <w:multiLevelType w:val="multilevel"/>
    <w:tmpl w:val="1F60E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E4982"/>
    <w:multiLevelType w:val="multilevel"/>
    <w:tmpl w:val="955A4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9553A"/>
    <w:multiLevelType w:val="multilevel"/>
    <w:tmpl w:val="C3DEC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616251">
    <w:abstractNumId w:val="0"/>
  </w:num>
  <w:num w:numId="2" w16cid:durableId="1859809627">
    <w:abstractNumId w:val="1"/>
  </w:num>
  <w:num w:numId="3" w16cid:durableId="1579441050">
    <w:abstractNumId w:val="2"/>
  </w:num>
  <w:num w:numId="4" w16cid:durableId="1546068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9B"/>
    <w:rsid w:val="00014664"/>
    <w:rsid w:val="00104619"/>
    <w:rsid w:val="0012299B"/>
    <w:rsid w:val="001F55CB"/>
    <w:rsid w:val="005D2913"/>
    <w:rsid w:val="006B5844"/>
    <w:rsid w:val="00875EE4"/>
    <w:rsid w:val="00883CF7"/>
    <w:rsid w:val="00955961"/>
    <w:rsid w:val="00970524"/>
    <w:rsid w:val="009E0BE6"/>
    <w:rsid w:val="00B91106"/>
    <w:rsid w:val="00BF2449"/>
    <w:rsid w:val="00C024B7"/>
    <w:rsid w:val="00C51A3A"/>
    <w:rsid w:val="00C57214"/>
    <w:rsid w:val="00D04CAC"/>
    <w:rsid w:val="00D45104"/>
    <w:rsid w:val="00DA0973"/>
    <w:rsid w:val="00DD40A0"/>
    <w:rsid w:val="00E87435"/>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2FAC"/>
  <w15:chartTrackingRefBased/>
  <w15:docId w15:val="{88104821-7AF0-A843-A569-2655E346A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29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229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12299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2299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2299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2299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2299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2299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2299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299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2299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12299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2299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2299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2299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2299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2299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2299B"/>
    <w:rPr>
      <w:rFonts w:eastAsiaTheme="majorEastAsia" w:cstheme="majorBidi"/>
      <w:color w:val="272727" w:themeColor="text1" w:themeTint="D8"/>
    </w:rPr>
  </w:style>
  <w:style w:type="paragraph" w:styleId="Titel">
    <w:name w:val="Title"/>
    <w:basedOn w:val="Standard"/>
    <w:next w:val="Standard"/>
    <w:link w:val="TitelZchn"/>
    <w:uiPriority w:val="10"/>
    <w:qFormat/>
    <w:rsid w:val="0012299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2299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2299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2299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2299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2299B"/>
    <w:rPr>
      <w:i/>
      <w:iCs/>
      <w:color w:val="404040" w:themeColor="text1" w:themeTint="BF"/>
    </w:rPr>
  </w:style>
  <w:style w:type="paragraph" w:styleId="Listenabsatz">
    <w:name w:val="List Paragraph"/>
    <w:basedOn w:val="Standard"/>
    <w:uiPriority w:val="34"/>
    <w:qFormat/>
    <w:rsid w:val="0012299B"/>
    <w:pPr>
      <w:ind w:left="720"/>
      <w:contextualSpacing/>
    </w:pPr>
  </w:style>
  <w:style w:type="character" w:styleId="IntensiveHervorhebung">
    <w:name w:val="Intense Emphasis"/>
    <w:basedOn w:val="Absatz-Standardschriftart"/>
    <w:uiPriority w:val="21"/>
    <w:qFormat/>
    <w:rsid w:val="0012299B"/>
    <w:rPr>
      <w:i/>
      <w:iCs/>
      <w:color w:val="0F4761" w:themeColor="accent1" w:themeShade="BF"/>
    </w:rPr>
  </w:style>
  <w:style w:type="paragraph" w:styleId="IntensivesZitat">
    <w:name w:val="Intense Quote"/>
    <w:basedOn w:val="Standard"/>
    <w:next w:val="Standard"/>
    <w:link w:val="IntensivesZitatZchn"/>
    <w:uiPriority w:val="30"/>
    <w:qFormat/>
    <w:rsid w:val="001229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2299B"/>
    <w:rPr>
      <w:i/>
      <w:iCs/>
      <w:color w:val="0F4761" w:themeColor="accent1" w:themeShade="BF"/>
    </w:rPr>
  </w:style>
  <w:style w:type="character" w:styleId="IntensiverVerweis">
    <w:name w:val="Intense Reference"/>
    <w:basedOn w:val="Absatz-Standardschriftart"/>
    <w:uiPriority w:val="32"/>
    <w:qFormat/>
    <w:rsid w:val="0012299B"/>
    <w:rPr>
      <w:b/>
      <w:bCs/>
      <w:smallCaps/>
      <w:color w:val="0F4761" w:themeColor="accent1" w:themeShade="BF"/>
      <w:spacing w:val="5"/>
    </w:rPr>
  </w:style>
  <w:style w:type="paragraph" w:styleId="StandardWeb">
    <w:name w:val="Normal (Web)"/>
    <w:basedOn w:val="Standard"/>
    <w:uiPriority w:val="99"/>
    <w:semiHidden/>
    <w:unhideWhenUsed/>
    <w:rsid w:val="00955961"/>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955961"/>
    <w:rPr>
      <w:b/>
      <w:bCs/>
    </w:rPr>
  </w:style>
  <w:style w:type="table" w:styleId="Tabellenraster">
    <w:name w:val="Table Grid"/>
    <w:basedOn w:val="NormaleTabelle"/>
    <w:uiPriority w:val="39"/>
    <w:rsid w:val="00875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529754">
      <w:bodyDiv w:val="1"/>
      <w:marLeft w:val="0"/>
      <w:marRight w:val="0"/>
      <w:marTop w:val="0"/>
      <w:marBottom w:val="0"/>
      <w:divBdr>
        <w:top w:val="none" w:sz="0" w:space="0" w:color="auto"/>
        <w:left w:val="none" w:sz="0" w:space="0" w:color="auto"/>
        <w:bottom w:val="none" w:sz="0" w:space="0" w:color="auto"/>
        <w:right w:val="none" w:sz="0" w:space="0" w:color="auto"/>
      </w:divBdr>
    </w:div>
    <w:div w:id="570770877">
      <w:bodyDiv w:val="1"/>
      <w:marLeft w:val="0"/>
      <w:marRight w:val="0"/>
      <w:marTop w:val="0"/>
      <w:marBottom w:val="0"/>
      <w:divBdr>
        <w:top w:val="none" w:sz="0" w:space="0" w:color="auto"/>
        <w:left w:val="none" w:sz="0" w:space="0" w:color="auto"/>
        <w:bottom w:val="none" w:sz="0" w:space="0" w:color="auto"/>
        <w:right w:val="none" w:sz="0" w:space="0" w:color="auto"/>
      </w:divBdr>
    </w:div>
    <w:div w:id="1050880830">
      <w:bodyDiv w:val="1"/>
      <w:marLeft w:val="0"/>
      <w:marRight w:val="0"/>
      <w:marTop w:val="0"/>
      <w:marBottom w:val="0"/>
      <w:divBdr>
        <w:top w:val="none" w:sz="0" w:space="0" w:color="auto"/>
        <w:left w:val="none" w:sz="0" w:space="0" w:color="auto"/>
        <w:bottom w:val="none" w:sz="0" w:space="0" w:color="auto"/>
        <w:right w:val="none" w:sz="0" w:space="0" w:color="auto"/>
      </w:divBdr>
    </w:div>
    <w:div w:id="1381132493">
      <w:bodyDiv w:val="1"/>
      <w:marLeft w:val="0"/>
      <w:marRight w:val="0"/>
      <w:marTop w:val="0"/>
      <w:marBottom w:val="0"/>
      <w:divBdr>
        <w:top w:val="none" w:sz="0" w:space="0" w:color="auto"/>
        <w:left w:val="none" w:sz="0" w:space="0" w:color="auto"/>
        <w:bottom w:val="none" w:sz="0" w:space="0" w:color="auto"/>
        <w:right w:val="none" w:sz="0" w:space="0" w:color="auto"/>
      </w:divBdr>
    </w:div>
    <w:div w:id="1562405330">
      <w:bodyDiv w:val="1"/>
      <w:marLeft w:val="0"/>
      <w:marRight w:val="0"/>
      <w:marTop w:val="0"/>
      <w:marBottom w:val="0"/>
      <w:divBdr>
        <w:top w:val="none" w:sz="0" w:space="0" w:color="auto"/>
        <w:left w:val="none" w:sz="0" w:space="0" w:color="auto"/>
        <w:bottom w:val="none" w:sz="0" w:space="0" w:color="auto"/>
        <w:right w:val="none" w:sz="0" w:space="0" w:color="auto"/>
      </w:divBdr>
    </w:div>
    <w:div w:id="162491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866</Words>
  <Characters>5456</Characters>
  <Application>Microsoft Office Word</Application>
  <DocSecurity>0</DocSecurity>
  <Lines>45</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7</cp:revision>
  <dcterms:created xsi:type="dcterms:W3CDTF">2025-01-25T13:25:00Z</dcterms:created>
  <dcterms:modified xsi:type="dcterms:W3CDTF">2025-02-16T09:22:00Z</dcterms:modified>
</cp:coreProperties>
</file>