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2A77" w14:textId="2F6B6813" w:rsidR="00592838" w:rsidRPr="00592838" w:rsidRDefault="00592838" w:rsidP="00592838">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592838">
        <w:rPr>
          <w:rFonts w:ascii="Times New Roman" w:eastAsia="Times New Roman" w:hAnsi="Times New Roman" w:cs="Times New Roman"/>
          <w:color w:val="000000"/>
          <w:kern w:val="0"/>
          <w:lang w:eastAsia="de-DE"/>
          <w14:ligatures w14:val="none"/>
        </w:rPr>
        <w:t>Das Bild zeigt eine Spielszene. Unmittelbar bevor das Bild aufgenommen wurde, ist Brandt an dem Spieler, welcher nun links von ihm ist, vorbei gedribbelt und hat so zwei weitere Spieler auf sich gezogen. Gittens ist zügig von außen nach innen und weiter nach vorne geschoben. Die Anderen Abspieloptionen sind einige Meter in die Richtung des Ballführenden gelaufen.</w:t>
      </w:r>
      <w:r>
        <w:rPr>
          <w:rFonts w:ascii="Times New Roman" w:eastAsia="Times New Roman" w:hAnsi="Times New Roman" w:cs="Times New Roman"/>
          <w:color w:val="000000"/>
          <w:kern w:val="0"/>
          <w:lang w:eastAsia="de-DE"/>
          <w14:ligatures w14:val="none"/>
        </w:rPr>
        <w:t xml:space="preserve"> </w:t>
      </w:r>
      <w:r w:rsidRPr="00592838">
        <w:rPr>
          <w:rFonts w:ascii="Times New Roman" w:eastAsia="Times New Roman" w:hAnsi="Times New Roman" w:cs="Times New Roman"/>
          <w:color w:val="000000"/>
          <w:kern w:val="0"/>
          <w:lang w:eastAsia="de-DE"/>
          <w14:ligatures w14:val="none"/>
        </w:rPr>
        <w:t>Hier folgt eine Beschreibung der im Bild zusehenden Szene:</w:t>
      </w:r>
    </w:p>
    <w:p w14:paraId="384C7618" w14:textId="77777777" w:rsidR="00943E3A" w:rsidRDefault="00943E3A"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03E4EAD7" w14:textId="1ED04DFC" w:rsidR="00E16488" w:rsidRPr="00E16488" w:rsidRDefault="00E16488"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E16488">
        <w:rPr>
          <w:rFonts w:ascii="Times New Roman" w:eastAsia="Times New Roman" w:hAnsi="Times New Roman" w:cs="Times New Roman"/>
          <w:b/>
          <w:bCs/>
          <w:color w:val="000000"/>
          <w:kern w:val="0"/>
          <w:sz w:val="27"/>
          <w:szCs w:val="27"/>
          <w:lang w:eastAsia="de-DE"/>
          <w14:ligatures w14:val="none"/>
        </w:rPr>
        <w:t>1. Ballführender Spieler: Brand (10)</w:t>
      </w:r>
    </w:p>
    <w:p w14:paraId="0011E09F"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Positionierung</w:t>
      </w:r>
    </w:p>
    <w:p w14:paraId="48E2F52D" w14:textId="77777777" w:rsidR="00E16488" w:rsidRPr="00E16488" w:rsidRDefault="00E16488" w:rsidP="00E16488">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Geodätische Position: Brand befindet sich knapp außerhalb des zentralen Strafraumbereichs, etwa 20 Meter vor dem Tor, leicht links versetzt.</w:t>
      </w:r>
    </w:p>
    <w:p w14:paraId="45E488C7" w14:textId="77777777" w:rsidR="00E16488" w:rsidRPr="00E16488" w:rsidRDefault="00E16488" w:rsidP="00E16488">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Referenzpunkte: Er ist etwa 5 Meter von der Strafraumkante entfernt und ca. 15 Meter seitlich von der rechten Torpfoste.</w:t>
      </w:r>
    </w:p>
    <w:p w14:paraId="6B602211" w14:textId="77777777" w:rsidR="00E16488" w:rsidRPr="00E16488" w:rsidRDefault="00E16488" w:rsidP="00E16488">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Distanz zu Schlüsselbereichen: Der Abstand zur nächsten Verteidigungslinie beträgt etwa 3 Meter, während die Distanz zur optimalen Abschlussposition innerhalb des Strafraums etwa 7-8 Meter beträgt.</w:t>
      </w:r>
    </w:p>
    <w:p w14:paraId="6207D5F8"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Bewegungsdynamik</w:t>
      </w:r>
    </w:p>
    <w:p w14:paraId="61A8653B" w14:textId="77777777" w:rsidR="00E16488" w:rsidRPr="00E16488" w:rsidRDefault="00E16488" w:rsidP="00E16488">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Bewegungsrichtung: Brand bewegt sich mit einem leichten Vorwärtsvektor parallel zur Strafraumkante, mit minimalem Neigungswinkel nach rechts.</w:t>
      </w:r>
    </w:p>
    <w:p w14:paraId="144075FB" w14:textId="77777777" w:rsidR="00E16488" w:rsidRPr="00E16488" w:rsidRDefault="00E16488" w:rsidP="00E16488">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Momentane Geschwindigkeit: Seine Bewegungen wirken kontrolliert und moderat, optimiert für Ballkontrolle und präzise Entscheidungsfindung.</w:t>
      </w:r>
    </w:p>
    <w:p w14:paraId="07FAE718" w14:textId="77777777" w:rsidR="00E16488" w:rsidRPr="00E16488" w:rsidRDefault="00E16488" w:rsidP="00E16488">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Körperhaltung: Er steht aufrecht, leicht gebeugt in Richtung Ball, bereit für eine kurze Ballverarbeitung oder einen direkten Pass.</w:t>
      </w:r>
    </w:p>
    <w:p w14:paraId="3F802D14" w14:textId="77777777" w:rsidR="00E16488" w:rsidRPr="00E16488" w:rsidRDefault="00E16488" w:rsidP="00E16488">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Ballkontrollgrad: Der Ball bleibt nah am Fuß, was eine hohe Ballkontrollsicherheit signalisiert.</w:t>
      </w:r>
    </w:p>
    <w:p w14:paraId="334E3C4C"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Gegnerischer Handlungsdruck</w:t>
      </w:r>
    </w:p>
    <w:p w14:paraId="5B6BF5E4" w14:textId="77777777" w:rsidR="00E16488" w:rsidRPr="00E16488" w:rsidRDefault="00E16488" w:rsidP="00E16488">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Bedrohungsanalyse: Ein Gegenspieler nähert sich von vorne mit mäßigem Tempo und einem Abstand von 3 Metern.</w:t>
      </w:r>
    </w:p>
    <w:p w14:paraId="57C51434" w14:textId="77777777" w:rsidR="00E16488" w:rsidRPr="00E16488" w:rsidRDefault="00E16488" w:rsidP="00E16488">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Risikomatrix: Der Ballverlust ist aufgrund der sicheren Ballkontrolle und dem Fehlen intensiven Drucks gering.</w:t>
      </w:r>
    </w:p>
    <w:p w14:paraId="3EA4E9B4"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Taktische Handlungsoptionen</w:t>
      </w:r>
    </w:p>
    <w:p w14:paraId="57A67DEC" w14:textId="77777777" w:rsidR="00E16488" w:rsidRPr="00E16488" w:rsidRDefault="00E16488" w:rsidP="00E16488">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Brand verfügt über mehrere Optionen: Weiterführung des Balles durch einen Pass, Dribbling in Richtung Strafraumzentrum oder Rückpass zur Stabilisierung des Ballbesitzes.</w:t>
      </w:r>
    </w:p>
    <w:p w14:paraId="2939B747" w14:textId="77777777" w:rsidR="00E16488" w:rsidRPr="00E16488" w:rsidRDefault="007B659E" w:rsidP="00E16488">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D84099A">
          <v:rect id="_x0000_i1027" alt="" style="width:451.35pt;height:.05pt;mso-width-percent:0;mso-height-percent:0;mso-width-percent:0;mso-height-percent:0" o:hrpct="995" o:hralign="center" o:hrstd="t" o:hr="t" fillcolor="#a0a0a0" stroked="f"/>
        </w:pict>
      </w:r>
    </w:p>
    <w:p w14:paraId="2638F1E4" w14:textId="77777777" w:rsidR="00E16488" w:rsidRPr="00E16488" w:rsidRDefault="00E16488"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E16488">
        <w:rPr>
          <w:rFonts w:ascii="Times New Roman" w:eastAsia="Times New Roman" w:hAnsi="Times New Roman" w:cs="Times New Roman"/>
          <w:b/>
          <w:bCs/>
          <w:color w:val="000000"/>
          <w:kern w:val="0"/>
          <w:sz w:val="27"/>
          <w:szCs w:val="27"/>
          <w:lang w:eastAsia="de-DE"/>
          <w14:ligatures w14:val="none"/>
        </w:rPr>
        <w:t>2. Mitspieler-Netzwerk</w:t>
      </w:r>
    </w:p>
    <w:p w14:paraId="71A47C29"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Positionelle Koordinaten und Bewegungsvektoren</w:t>
      </w:r>
    </w:p>
    <w:p w14:paraId="4E3C23E9"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lastRenderedPageBreak/>
        <w:t>Guirassy (9)</w:t>
      </w:r>
      <w:r w:rsidRPr="00E16488">
        <w:rPr>
          <w:rFonts w:ascii="Times New Roman" w:eastAsia="Times New Roman" w:hAnsi="Times New Roman" w:cs="Times New Roman"/>
          <w:color w:val="000000"/>
          <w:kern w:val="0"/>
          <w:lang w:eastAsia="de-DE"/>
          <w14:ligatures w14:val="none"/>
        </w:rPr>
        <w:t>: Positioniert zentral im Strafraum, ca. 7 Meter vom Tor entfernt. Er bewegt sich leicht nach links, um sich vom Verteidiger zu lösen.</w:t>
      </w:r>
    </w:p>
    <w:p w14:paraId="743A7496"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Gittens (43)</w:t>
      </w:r>
      <w:r w:rsidRPr="00E16488">
        <w:rPr>
          <w:rFonts w:ascii="Times New Roman" w:eastAsia="Times New Roman" w:hAnsi="Times New Roman" w:cs="Times New Roman"/>
          <w:color w:val="000000"/>
          <w:kern w:val="0"/>
          <w:lang w:eastAsia="de-DE"/>
          <w14:ligatures w14:val="none"/>
        </w:rPr>
        <w:t>: Befindet sich rechts von Brand, ca. 10 Meter entfernt, mit leichtem Bewegungsvektor nach vorne in den Strafraum.</w:t>
      </w:r>
    </w:p>
    <w:p w14:paraId="0197A19F"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Beier (14)</w:t>
      </w:r>
      <w:r w:rsidRPr="00E16488">
        <w:rPr>
          <w:rFonts w:ascii="Times New Roman" w:eastAsia="Times New Roman" w:hAnsi="Times New Roman" w:cs="Times New Roman"/>
          <w:color w:val="000000"/>
          <w:kern w:val="0"/>
          <w:lang w:eastAsia="de-DE"/>
          <w14:ligatures w14:val="none"/>
        </w:rPr>
        <w:t>: Steht zentral, ca. 15 Meter vor dem Tor, ohne signifikanten Bewegungsvektor, in passiver Position.</w:t>
      </w:r>
    </w:p>
    <w:p w14:paraId="311FFF71"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Malen (21)</w:t>
      </w:r>
      <w:r w:rsidRPr="00E16488">
        <w:rPr>
          <w:rFonts w:ascii="Times New Roman" w:eastAsia="Times New Roman" w:hAnsi="Times New Roman" w:cs="Times New Roman"/>
          <w:color w:val="000000"/>
          <w:kern w:val="0"/>
          <w:lang w:eastAsia="de-DE"/>
          <w14:ligatures w14:val="none"/>
        </w:rPr>
        <w:t>: Positioniert rechtsaußen, etwa 20 Meter entfernt, parallel zur Strafraumlinie, mit einem Vektor, der diagonal in Richtung Strafraum zeigt.</w:t>
      </w:r>
    </w:p>
    <w:p w14:paraId="3397721C"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Bensebaini (5)</w:t>
      </w:r>
      <w:r w:rsidRPr="00E16488">
        <w:rPr>
          <w:rFonts w:ascii="Times New Roman" w:eastAsia="Times New Roman" w:hAnsi="Times New Roman" w:cs="Times New Roman"/>
          <w:color w:val="000000"/>
          <w:kern w:val="0"/>
          <w:lang w:eastAsia="de-DE"/>
          <w14:ligatures w14:val="none"/>
        </w:rPr>
        <w:t>: Befindet sich linksaußen, ca. 25 Meter entfernt, parallel zur Strafraumkante, bereit für eine Flanke oder einen Rückpass.</w:t>
      </w:r>
    </w:p>
    <w:p w14:paraId="54017C44"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Nmecha (8)</w:t>
      </w:r>
      <w:r w:rsidRPr="00E16488">
        <w:rPr>
          <w:rFonts w:ascii="Times New Roman" w:eastAsia="Times New Roman" w:hAnsi="Times New Roman" w:cs="Times New Roman"/>
          <w:color w:val="000000"/>
          <w:kern w:val="0"/>
          <w:lang w:eastAsia="de-DE"/>
          <w14:ligatures w14:val="none"/>
        </w:rPr>
        <w:t>: Positioniert zentral außerhalb des Strafraums, etwa 10 Meter hinter Brand, mit stabiler Deckungsposition.</w:t>
      </w:r>
    </w:p>
    <w:p w14:paraId="580927F6" w14:textId="77777777" w:rsidR="00E16488" w:rsidRPr="00E16488" w:rsidRDefault="00E16488" w:rsidP="00E16488">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Groß (13)</w:t>
      </w:r>
      <w:r w:rsidRPr="00E16488">
        <w:rPr>
          <w:rFonts w:ascii="Times New Roman" w:eastAsia="Times New Roman" w:hAnsi="Times New Roman" w:cs="Times New Roman"/>
          <w:color w:val="000000"/>
          <w:kern w:val="0"/>
          <w:lang w:eastAsia="de-DE"/>
          <w14:ligatures w14:val="none"/>
        </w:rPr>
        <w:t>: Positioniert am rechten Strafraumeck, ca. 12 Meter entfernt, mit leichtem Vorwärtsdrang.</w:t>
      </w:r>
    </w:p>
    <w:p w14:paraId="724EF60F"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Freiraumanalyse und Deckungssituation</w:t>
      </w:r>
    </w:p>
    <w:p w14:paraId="5A429AA7" w14:textId="77777777" w:rsidR="00E16488" w:rsidRPr="00E16488" w:rsidRDefault="00E16488" w:rsidP="00E16488">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Passkorridore</w:t>
      </w:r>
      <w:r w:rsidRPr="00E16488">
        <w:rPr>
          <w:rFonts w:ascii="Times New Roman" w:eastAsia="Times New Roman" w:hAnsi="Times New Roman" w:cs="Times New Roman"/>
          <w:color w:val="000000"/>
          <w:kern w:val="0"/>
          <w:lang w:eastAsia="de-DE"/>
          <w14:ligatures w14:val="none"/>
        </w:rPr>
        <w:t>:</w:t>
      </w:r>
    </w:p>
    <w:p w14:paraId="4833E696" w14:textId="77777777" w:rsidR="00E16488" w:rsidRPr="00E16488" w:rsidRDefault="00E16488" w:rsidP="00E16488">
      <w:pPr>
        <w:numPr>
          <w:ilvl w:val="1"/>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Guirassy hat einen engen, aber potenziell durchführbaren Korridor.</w:t>
      </w:r>
    </w:p>
    <w:p w14:paraId="0A21F43E" w14:textId="77777777" w:rsidR="00E16488" w:rsidRPr="00E16488" w:rsidRDefault="00E16488" w:rsidP="00E16488">
      <w:pPr>
        <w:numPr>
          <w:ilvl w:val="1"/>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Gittens bietet einen relativ offenen Passweg, da sein Verteidiger mit einer Lücke von 2-3 Metern operiert.</w:t>
      </w:r>
    </w:p>
    <w:p w14:paraId="53A3A9A4" w14:textId="77777777" w:rsidR="00E16488" w:rsidRPr="00E16488" w:rsidRDefault="00E16488" w:rsidP="00E16488">
      <w:pPr>
        <w:numPr>
          <w:ilvl w:val="1"/>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Malen steht in einer taktisch wertvollen Position, jedoch ist der Passweg durch einen Verteidiger blockiert.</w:t>
      </w:r>
    </w:p>
    <w:p w14:paraId="48AFDE7B" w14:textId="77777777" w:rsidR="00E16488" w:rsidRPr="00E16488" w:rsidRDefault="00E16488" w:rsidP="00E16488">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Deckungslücken</w:t>
      </w:r>
      <w:r w:rsidRPr="00E16488">
        <w:rPr>
          <w:rFonts w:ascii="Times New Roman" w:eastAsia="Times New Roman" w:hAnsi="Times New Roman" w:cs="Times New Roman"/>
          <w:color w:val="000000"/>
          <w:kern w:val="0"/>
          <w:lang w:eastAsia="de-DE"/>
          <w14:ligatures w14:val="none"/>
        </w:rPr>
        <w:t>:</w:t>
      </w:r>
    </w:p>
    <w:p w14:paraId="1DF6EFB9" w14:textId="77777777" w:rsidR="00E16488" w:rsidRPr="00E16488" w:rsidRDefault="00E16488" w:rsidP="00E16488">
      <w:pPr>
        <w:numPr>
          <w:ilvl w:val="1"/>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Verteidiger konzentrieren sich auf zentrale Akteure wie Guirassy und Beier, wodurch Gittens und Bensebaini mehr Spielraum haben.</w:t>
      </w:r>
    </w:p>
    <w:p w14:paraId="25575A49" w14:textId="77777777" w:rsidR="00E16488" w:rsidRPr="00E16488" w:rsidRDefault="007B659E" w:rsidP="00E16488">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D713050">
          <v:rect id="_x0000_i1026" alt="" style="width:451.35pt;height:.05pt;mso-width-percent:0;mso-height-percent:0;mso-width-percent:0;mso-height-percent:0" o:hrpct="995" o:hralign="center" o:hrstd="t" o:hr="t" fillcolor="#a0a0a0" stroked="f"/>
        </w:pict>
      </w:r>
    </w:p>
    <w:p w14:paraId="232F6056" w14:textId="77777777" w:rsidR="00E16488" w:rsidRPr="00E16488" w:rsidRDefault="00E16488"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E16488">
        <w:rPr>
          <w:rFonts w:ascii="Times New Roman" w:eastAsia="Times New Roman" w:hAnsi="Times New Roman" w:cs="Times New Roman"/>
          <w:b/>
          <w:bCs/>
          <w:color w:val="000000"/>
          <w:kern w:val="0"/>
          <w:sz w:val="27"/>
          <w:szCs w:val="27"/>
          <w:lang w:eastAsia="de-DE"/>
          <w14:ligatures w14:val="none"/>
        </w:rPr>
        <w:t>3. Verteidigungskonfiguration</w:t>
      </w:r>
    </w:p>
    <w:p w14:paraId="6B8F9776"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Positionelle Verteidigungstopologie</w:t>
      </w:r>
    </w:p>
    <w:p w14:paraId="7EB269FF" w14:textId="77777777" w:rsidR="00E16488" w:rsidRPr="00E16488" w:rsidRDefault="00E16488" w:rsidP="00E16488">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Die Verteidiger sind in einer kompakten, leicht zurückgezogenen Linie vor dem Strafraum positioniert, mit einem Fokus auf zentrale Spieler.</w:t>
      </w:r>
    </w:p>
    <w:p w14:paraId="1D995DA4" w14:textId="77777777" w:rsidR="00E16488" w:rsidRPr="00E16488" w:rsidRDefault="00E16488" w:rsidP="00E16488">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Die defensive Anordnung ist leicht asymmetrisch, da der rechte Flügel besser abgedeckt ist als der linke.</w:t>
      </w:r>
    </w:p>
    <w:p w14:paraId="1FAA15C0"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Dynamische Anpassungsfähigkeit und Verhaltensanalyse</w:t>
      </w:r>
    </w:p>
    <w:p w14:paraId="5B1130ED" w14:textId="77777777" w:rsidR="00E16488" w:rsidRPr="00E16488" w:rsidRDefault="00E16488" w:rsidP="00E16488">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Die Abwehr bewegt sich kollektiv, um potenzielle Lücken im Zentrum zu minimieren.</w:t>
      </w:r>
    </w:p>
    <w:p w14:paraId="3D8EED8F" w14:textId="77777777" w:rsidR="00E16488" w:rsidRPr="00E16488" w:rsidRDefault="00E16488" w:rsidP="00E16488">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Antizipation: Die Verteidiger wirken reaktionsbereit, vor allem auf zentrale Pässe in den Strafraum.</w:t>
      </w:r>
    </w:p>
    <w:p w14:paraId="2F3C4B49" w14:textId="77777777" w:rsidR="00E16488" w:rsidRPr="00E16488" w:rsidRDefault="007B659E" w:rsidP="00E16488">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A573EF5">
          <v:rect id="_x0000_i1025" alt="" style="width:451.35pt;height:.05pt;mso-width-percent:0;mso-height-percent:0;mso-width-percent:0;mso-height-percent:0" o:hrpct="995" o:hralign="center" o:hrstd="t" o:hr="t" fillcolor="#a0a0a0" stroked="f"/>
        </w:pict>
      </w:r>
    </w:p>
    <w:p w14:paraId="3720FC2C" w14:textId="77777777" w:rsidR="00E16488" w:rsidRPr="00E16488" w:rsidRDefault="00E16488" w:rsidP="00E16488">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E16488">
        <w:rPr>
          <w:rFonts w:ascii="Times New Roman" w:eastAsia="Times New Roman" w:hAnsi="Times New Roman" w:cs="Times New Roman"/>
          <w:b/>
          <w:bCs/>
          <w:color w:val="000000"/>
          <w:kern w:val="0"/>
          <w:sz w:val="27"/>
          <w:szCs w:val="27"/>
          <w:lang w:eastAsia="de-DE"/>
          <w14:ligatures w14:val="none"/>
        </w:rPr>
        <w:t>4. Komplexe Spielfelddynamik</w:t>
      </w:r>
    </w:p>
    <w:p w14:paraId="0776F6DC"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Raumanalyse</w:t>
      </w:r>
    </w:p>
    <w:p w14:paraId="79E90559" w14:textId="77777777" w:rsidR="00E16488" w:rsidRPr="00E16488" w:rsidRDefault="00E16488" w:rsidP="00E16488">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lastRenderedPageBreak/>
        <w:t>Strategische Freiräume: Links außen und im rechten Halbraum befinden sich die größten ungenutzten Räume.</w:t>
      </w:r>
    </w:p>
    <w:p w14:paraId="7B7F26B5" w14:textId="77777777" w:rsidR="00E16488" w:rsidRPr="00E16488" w:rsidRDefault="00E16488" w:rsidP="00E16488">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Temporäre Störzonen: Der zentrale Strafraumbereich ist stark verteidigt und könnte riskante Passentscheidungen erschweren.</w:t>
      </w:r>
    </w:p>
    <w:p w14:paraId="57FCE5DD" w14:textId="77777777" w:rsidR="00E16488" w:rsidRPr="00E16488" w:rsidRDefault="00E16488" w:rsidP="00E16488">
      <w:p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b/>
          <w:bCs/>
          <w:color w:val="000000"/>
          <w:kern w:val="0"/>
          <w:lang w:eastAsia="de-DE"/>
          <w14:ligatures w14:val="none"/>
        </w:rPr>
        <w:t>Bewegungsmusteranalyse</w:t>
      </w:r>
    </w:p>
    <w:p w14:paraId="1C0B2FB8" w14:textId="77777777" w:rsidR="00E16488" w:rsidRPr="00E16488" w:rsidRDefault="00E16488" w:rsidP="00E16488">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Interdependente Spielerbewegungen: Die Mitspieler von Brand bewegen sich taktisch so, dass Passwege in freie Räume entstehen, besonders Gittens und Guirassy.</w:t>
      </w:r>
    </w:p>
    <w:p w14:paraId="743276EA" w14:textId="77777777" w:rsidR="00E16488" w:rsidRPr="00E16488" w:rsidRDefault="00E16488" w:rsidP="00E16488">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E16488">
        <w:rPr>
          <w:rFonts w:ascii="Times New Roman" w:eastAsia="Times New Roman" w:hAnsi="Times New Roman" w:cs="Times New Roman"/>
          <w:color w:val="000000"/>
          <w:kern w:val="0"/>
          <w:lang w:eastAsia="de-DE"/>
          <w14:ligatures w14:val="none"/>
        </w:rPr>
        <w:t>Potenzielle Laufwege: Es wird erwartet, dass Guirassy sich weiter ins Zentrum bewegt und Gittens diagonal in den Strafraum startet.</w:t>
      </w:r>
    </w:p>
    <w:p w14:paraId="63753927" w14:textId="77777777" w:rsidR="00D13BEB" w:rsidRPr="00D13BEB" w:rsidRDefault="00D13BEB" w:rsidP="00D13BEB">
      <w:pPr>
        <w:rPr>
          <w:rFonts w:ascii="Aptos Narrow" w:eastAsia="Times New Roman" w:hAnsi="Aptos Narrow" w:cs="Times New Roman"/>
          <w:color w:val="000000"/>
          <w:kern w:val="0"/>
          <w:lang w:eastAsia="de-DE"/>
          <w14:ligatures w14:val="none"/>
        </w:rPr>
      </w:pPr>
      <w:r w:rsidRPr="00D13BEB">
        <w:rPr>
          <w:rFonts w:ascii="Aptos Narrow" w:eastAsia="Times New Roman" w:hAnsi="Aptos Narrow" w:cs="Times New Roman"/>
          <w:color w:val="000000"/>
          <w:kern w:val="0"/>
          <w:lang w:eastAsia="de-DE"/>
          <w14:ligatures w14:val="none"/>
        </w:rPr>
        <w:t>Hier noch zusätzliche Informationen zum ballführenden Spieler Julian Brandt, in Tabellenform. Außerdem, sein starker Fuß ist Rechts.</w:t>
      </w:r>
    </w:p>
    <w:p w14:paraId="4F08DD60" w14:textId="4E95F432" w:rsidR="00E16488" w:rsidRDefault="00E16488" w:rsidP="00E16488">
      <w:pPr>
        <w:rPr>
          <w:rFonts w:ascii="Times New Roman" w:eastAsia="Times New Roman" w:hAnsi="Times New Roman" w:cs="Times New Roman"/>
          <w:kern w:val="0"/>
          <w:lang w:eastAsia="de-DE"/>
          <w14:ligatures w14:val="none"/>
        </w:rPr>
      </w:pPr>
    </w:p>
    <w:tbl>
      <w:tblPr>
        <w:tblW w:w="5463" w:type="dxa"/>
        <w:tblCellMar>
          <w:left w:w="70" w:type="dxa"/>
          <w:right w:w="70" w:type="dxa"/>
        </w:tblCellMar>
        <w:tblLook w:val="04A0" w:firstRow="1" w:lastRow="0" w:firstColumn="1" w:lastColumn="0" w:noHBand="0" w:noVBand="1"/>
      </w:tblPr>
      <w:tblGrid>
        <w:gridCol w:w="2863"/>
        <w:gridCol w:w="1300"/>
        <w:gridCol w:w="1300"/>
      </w:tblGrid>
      <w:tr w:rsidR="00D13BEB" w:rsidRPr="00D13BEB" w14:paraId="55693E1D" w14:textId="77777777" w:rsidTr="00D13BEB">
        <w:trPr>
          <w:trHeight w:val="320"/>
        </w:trPr>
        <w:tc>
          <w:tcPr>
            <w:tcW w:w="2863" w:type="dxa"/>
            <w:tcBorders>
              <w:top w:val="nil"/>
              <w:left w:val="nil"/>
              <w:bottom w:val="nil"/>
              <w:right w:val="nil"/>
            </w:tcBorders>
            <w:shd w:val="clear" w:color="auto" w:fill="auto"/>
            <w:noWrap/>
            <w:vAlign w:val="bottom"/>
            <w:hideMark/>
          </w:tcPr>
          <w:p w14:paraId="74A2054A"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r w:rsidRPr="00D13BEB">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06B1DA3A"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00D9DBD" w14:textId="77777777" w:rsidR="00D13BEB" w:rsidRPr="00D13BEB" w:rsidRDefault="00D13BEB" w:rsidP="00D13BEB">
            <w:pPr>
              <w:rPr>
                <w:rFonts w:ascii="Times New Roman" w:eastAsia="Times New Roman" w:hAnsi="Times New Roman" w:cs="Times New Roman"/>
                <w:kern w:val="0"/>
                <w:sz w:val="20"/>
                <w:szCs w:val="20"/>
                <w:lang w:eastAsia="de-DE"/>
                <w14:ligatures w14:val="none"/>
              </w:rPr>
            </w:pPr>
          </w:p>
        </w:tc>
      </w:tr>
      <w:tr w:rsidR="00D13BEB" w:rsidRPr="00D13BEB" w14:paraId="2098DC0A" w14:textId="77777777" w:rsidTr="00D13BEB">
        <w:trPr>
          <w:trHeight w:val="320"/>
        </w:trPr>
        <w:tc>
          <w:tcPr>
            <w:tcW w:w="2863" w:type="dxa"/>
            <w:tcBorders>
              <w:top w:val="nil"/>
              <w:left w:val="nil"/>
              <w:bottom w:val="nil"/>
              <w:right w:val="nil"/>
            </w:tcBorders>
            <w:shd w:val="clear" w:color="auto" w:fill="auto"/>
            <w:noWrap/>
            <w:vAlign w:val="bottom"/>
            <w:hideMark/>
          </w:tcPr>
          <w:p w14:paraId="4180D273"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r w:rsidRPr="00D13BEB">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06165F8C"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r w:rsidRPr="00D13BEB">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235C2234"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r w:rsidRPr="00D13BEB">
              <w:rPr>
                <w:rFonts w:ascii="Verdana" w:eastAsia="Times New Roman" w:hAnsi="Verdana" w:cs="Times New Roman"/>
                <w:b/>
                <w:bCs/>
                <w:color w:val="000000"/>
                <w:kern w:val="0"/>
                <w:sz w:val="19"/>
                <w:szCs w:val="19"/>
                <w:lang w:eastAsia="de-DE"/>
                <w14:ligatures w14:val="none"/>
              </w:rPr>
              <w:t>Percentile</w:t>
            </w:r>
          </w:p>
        </w:tc>
      </w:tr>
      <w:tr w:rsidR="00D13BEB" w:rsidRPr="00D13BEB" w14:paraId="0BB3FE86" w14:textId="77777777" w:rsidTr="00D13BEB">
        <w:trPr>
          <w:trHeight w:val="320"/>
        </w:trPr>
        <w:tc>
          <w:tcPr>
            <w:tcW w:w="2863" w:type="dxa"/>
            <w:tcBorders>
              <w:top w:val="nil"/>
              <w:left w:val="nil"/>
              <w:bottom w:val="nil"/>
              <w:right w:val="nil"/>
            </w:tcBorders>
            <w:shd w:val="clear" w:color="auto" w:fill="auto"/>
            <w:noWrap/>
            <w:vAlign w:val="bottom"/>
            <w:hideMark/>
          </w:tcPr>
          <w:p w14:paraId="233E397C"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5301953"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42.48</w:t>
            </w:r>
          </w:p>
        </w:tc>
        <w:tc>
          <w:tcPr>
            <w:tcW w:w="1300" w:type="dxa"/>
            <w:tcBorders>
              <w:top w:val="nil"/>
              <w:left w:val="nil"/>
              <w:bottom w:val="nil"/>
              <w:right w:val="nil"/>
            </w:tcBorders>
            <w:shd w:val="clear" w:color="auto" w:fill="auto"/>
            <w:noWrap/>
            <w:vAlign w:val="bottom"/>
            <w:hideMark/>
          </w:tcPr>
          <w:p w14:paraId="41483F5F"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91</w:t>
            </w:r>
          </w:p>
        </w:tc>
      </w:tr>
      <w:tr w:rsidR="00D13BEB" w:rsidRPr="00D13BEB" w14:paraId="293023A3" w14:textId="77777777" w:rsidTr="00D13BEB">
        <w:trPr>
          <w:trHeight w:val="320"/>
        </w:trPr>
        <w:tc>
          <w:tcPr>
            <w:tcW w:w="2863" w:type="dxa"/>
            <w:tcBorders>
              <w:top w:val="nil"/>
              <w:left w:val="nil"/>
              <w:bottom w:val="nil"/>
              <w:right w:val="nil"/>
            </w:tcBorders>
            <w:shd w:val="clear" w:color="auto" w:fill="auto"/>
            <w:noWrap/>
            <w:vAlign w:val="bottom"/>
            <w:hideMark/>
          </w:tcPr>
          <w:p w14:paraId="13381A72"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6A5B50FE"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52.63</w:t>
            </w:r>
          </w:p>
        </w:tc>
        <w:tc>
          <w:tcPr>
            <w:tcW w:w="1300" w:type="dxa"/>
            <w:tcBorders>
              <w:top w:val="nil"/>
              <w:left w:val="nil"/>
              <w:bottom w:val="nil"/>
              <w:right w:val="nil"/>
            </w:tcBorders>
            <w:shd w:val="clear" w:color="auto" w:fill="auto"/>
            <w:noWrap/>
            <w:vAlign w:val="bottom"/>
            <w:hideMark/>
          </w:tcPr>
          <w:p w14:paraId="4C3F0859"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90</w:t>
            </w:r>
          </w:p>
        </w:tc>
      </w:tr>
      <w:tr w:rsidR="00D13BEB" w:rsidRPr="00D13BEB" w14:paraId="4BF27627" w14:textId="77777777" w:rsidTr="00D13BEB">
        <w:trPr>
          <w:trHeight w:val="320"/>
        </w:trPr>
        <w:tc>
          <w:tcPr>
            <w:tcW w:w="2863" w:type="dxa"/>
            <w:tcBorders>
              <w:top w:val="nil"/>
              <w:left w:val="nil"/>
              <w:bottom w:val="nil"/>
              <w:right w:val="nil"/>
            </w:tcBorders>
            <w:shd w:val="clear" w:color="auto" w:fill="auto"/>
            <w:noWrap/>
            <w:vAlign w:val="bottom"/>
            <w:hideMark/>
          </w:tcPr>
          <w:p w14:paraId="36D3EDDF"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7B594CB0"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80.70%</w:t>
            </w:r>
          </w:p>
        </w:tc>
        <w:tc>
          <w:tcPr>
            <w:tcW w:w="1300" w:type="dxa"/>
            <w:tcBorders>
              <w:top w:val="nil"/>
              <w:left w:val="nil"/>
              <w:bottom w:val="nil"/>
              <w:right w:val="nil"/>
            </w:tcBorders>
            <w:shd w:val="clear" w:color="auto" w:fill="auto"/>
            <w:noWrap/>
            <w:vAlign w:val="bottom"/>
            <w:hideMark/>
          </w:tcPr>
          <w:p w14:paraId="2BE0037C"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80</w:t>
            </w:r>
          </w:p>
        </w:tc>
      </w:tr>
      <w:tr w:rsidR="00D13BEB" w:rsidRPr="00D13BEB" w14:paraId="3B214689" w14:textId="77777777" w:rsidTr="00D13BEB">
        <w:trPr>
          <w:trHeight w:val="320"/>
        </w:trPr>
        <w:tc>
          <w:tcPr>
            <w:tcW w:w="2863" w:type="dxa"/>
            <w:tcBorders>
              <w:top w:val="nil"/>
              <w:left w:val="nil"/>
              <w:bottom w:val="nil"/>
              <w:right w:val="nil"/>
            </w:tcBorders>
            <w:shd w:val="clear" w:color="auto" w:fill="auto"/>
            <w:noWrap/>
            <w:vAlign w:val="bottom"/>
            <w:hideMark/>
          </w:tcPr>
          <w:p w14:paraId="2FAB824C"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61B26610"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680.02</w:t>
            </w:r>
          </w:p>
        </w:tc>
        <w:tc>
          <w:tcPr>
            <w:tcW w:w="1300" w:type="dxa"/>
            <w:tcBorders>
              <w:top w:val="nil"/>
              <w:left w:val="nil"/>
              <w:bottom w:val="nil"/>
              <w:right w:val="nil"/>
            </w:tcBorders>
            <w:shd w:val="clear" w:color="auto" w:fill="auto"/>
            <w:noWrap/>
            <w:vAlign w:val="bottom"/>
            <w:hideMark/>
          </w:tcPr>
          <w:p w14:paraId="14026675"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91</w:t>
            </w:r>
          </w:p>
        </w:tc>
      </w:tr>
      <w:tr w:rsidR="00D13BEB" w:rsidRPr="00D13BEB" w14:paraId="5F3EFEA4" w14:textId="77777777" w:rsidTr="00D13BEB">
        <w:trPr>
          <w:trHeight w:val="320"/>
        </w:trPr>
        <w:tc>
          <w:tcPr>
            <w:tcW w:w="2863" w:type="dxa"/>
            <w:tcBorders>
              <w:top w:val="nil"/>
              <w:left w:val="nil"/>
              <w:bottom w:val="nil"/>
              <w:right w:val="nil"/>
            </w:tcBorders>
            <w:shd w:val="clear" w:color="auto" w:fill="auto"/>
            <w:noWrap/>
            <w:vAlign w:val="bottom"/>
            <w:hideMark/>
          </w:tcPr>
          <w:p w14:paraId="069BB9CF"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1F33EAFB"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165.14</w:t>
            </w:r>
          </w:p>
        </w:tc>
        <w:tc>
          <w:tcPr>
            <w:tcW w:w="1300" w:type="dxa"/>
            <w:tcBorders>
              <w:top w:val="nil"/>
              <w:left w:val="nil"/>
              <w:bottom w:val="nil"/>
              <w:right w:val="nil"/>
            </w:tcBorders>
            <w:shd w:val="clear" w:color="auto" w:fill="auto"/>
            <w:noWrap/>
            <w:vAlign w:val="bottom"/>
            <w:hideMark/>
          </w:tcPr>
          <w:p w14:paraId="25CA5C2D"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86</w:t>
            </w:r>
          </w:p>
        </w:tc>
      </w:tr>
      <w:tr w:rsidR="00D13BEB" w:rsidRPr="00D13BEB" w14:paraId="70F7C894" w14:textId="77777777" w:rsidTr="00D13BEB">
        <w:trPr>
          <w:trHeight w:val="320"/>
        </w:trPr>
        <w:tc>
          <w:tcPr>
            <w:tcW w:w="2863" w:type="dxa"/>
            <w:tcBorders>
              <w:top w:val="nil"/>
              <w:left w:val="nil"/>
              <w:bottom w:val="nil"/>
              <w:right w:val="nil"/>
            </w:tcBorders>
            <w:shd w:val="clear" w:color="auto" w:fill="auto"/>
            <w:noWrap/>
            <w:vAlign w:val="bottom"/>
            <w:hideMark/>
          </w:tcPr>
          <w:p w14:paraId="0EBBC0AF"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53DBAAA7"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22.6</w:t>
            </w:r>
          </w:p>
        </w:tc>
        <w:tc>
          <w:tcPr>
            <w:tcW w:w="1300" w:type="dxa"/>
            <w:tcBorders>
              <w:top w:val="nil"/>
              <w:left w:val="nil"/>
              <w:bottom w:val="nil"/>
              <w:right w:val="nil"/>
            </w:tcBorders>
            <w:shd w:val="clear" w:color="auto" w:fill="auto"/>
            <w:noWrap/>
            <w:vAlign w:val="bottom"/>
            <w:hideMark/>
          </w:tcPr>
          <w:p w14:paraId="2D2EA189"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87</w:t>
            </w:r>
          </w:p>
        </w:tc>
      </w:tr>
      <w:tr w:rsidR="00D13BEB" w:rsidRPr="00D13BEB" w14:paraId="3A0D5972" w14:textId="77777777" w:rsidTr="00D13BEB">
        <w:trPr>
          <w:trHeight w:val="320"/>
        </w:trPr>
        <w:tc>
          <w:tcPr>
            <w:tcW w:w="2863" w:type="dxa"/>
            <w:tcBorders>
              <w:top w:val="nil"/>
              <w:left w:val="nil"/>
              <w:bottom w:val="nil"/>
              <w:right w:val="nil"/>
            </w:tcBorders>
            <w:shd w:val="clear" w:color="auto" w:fill="auto"/>
            <w:noWrap/>
            <w:vAlign w:val="bottom"/>
            <w:hideMark/>
          </w:tcPr>
          <w:p w14:paraId="6CD6BE5D"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0551E582"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25.26</w:t>
            </w:r>
          </w:p>
        </w:tc>
        <w:tc>
          <w:tcPr>
            <w:tcW w:w="1300" w:type="dxa"/>
            <w:tcBorders>
              <w:top w:val="nil"/>
              <w:left w:val="nil"/>
              <w:bottom w:val="nil"/>
              <w:right w:val="nil"/>
            </w:tcBorders>
            <w:shd w:val="clear" w:color="auto" w:fill="auto"/>
            <w:noWrap/>
            <w:vAlign w:val="bottom"/>
            <w:hideMark/>
          </w:tcPr>
          <w:p w14:paraId="31DE591C"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88</w:t>
            </w:r>
          </w:p>
        </w:tc>
      </w:tr>
      <w:tr w:rsidR="00D13BEB" w:rsidRPr="00D13BEB" w14:paraId="33B3BEE1" w14:textId="77777777" w:rsidTr="00D13BEB">
        <w:trPr>
          <w:trHeight w:val="320"/>
        </w:trPr>
        <w:tc>
          <w:tcPr>
            <w:tcW w:w="2863" w:type="dxa"/>
            <w:tcBorders>
              <w:top w:val="nil"/>
              <w:left w:val="nil"/>
              <w:bottom w:val="nil"/>
              <w:right w:val="nil"/>
            </w:tcBorders>
            <w:shd w:val="clear" w:color="auto" w:fill="auto"/>
            <w:noWrap/>
            <w:vAlign w:val="bottom"/>
            <w:hideMark/>
          </w:tcPr>
          <w:p w14:paraId="2D2D2ED3"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396A2846"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89.50%</w:t>
            </w:r>
          </w:p>
        </w:tc>
        <w:tc>
          <w:tcPr>
            <w:tcW w:w="1300" w:type="dxa"/>
            <w:tcBorders>
              <w:top w:val="nil"/>
              <w:left w:val="nil"/>
              <w:bottom w:val="nil"/>
              <w:right w:val="nil"/>
            </w:tcBorders>
            <w:shd w:val="clear" w:color="auto" w:fill="auto"/>
            <w:noWrap/>
            <w:vAlign w:val="bottom"/>
            <w:hideMark/>
          </w:tcPr>
          <w:p w14:paraId="3897D42E"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84</w:t>
            </w:r>
          </w:p>
        </w:tc>
      </w:tr>
      <w:tr w:rsidR="00D13BEB" w:rsidRPr="00D13BEB" w14:paraId="34B3A5CE" w14:textId="77777777" w:rsidTr="00D13BEB">
        <w:trPr>
          <w:trHeight w:val="320"/>
        </w:trPr>
        <w:tc>
          <w:tcPr>
            <w:tcW w:w="2863" w:type="dxa"/>
            <w:tcBorders>
              <w:top w:val="nil"/>
              <w:left w:val="nil"/>
              <w:bottom w:val="nil"/>
              <w:right w:val="nil"/>
            </w:tcBorders>
            <w:shd w:val="clear" w:color="auto" w:fill="auto"/>
            <w:noWrap/>
            <w:vAlign w:val="bottom"/>
            <w:hideMark/>
          </w:tcPr>
          <w:p w14:paraId="11AE933C"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715321F0"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14.52</w:t>
            </w:r>
          </w:p>
        </w:tc>
        <w:tc>
          <w:tcPr>
            <w:tcW w:w="1300" w:type="dxa"/>
            <w:tcBorders>
              <w:top w:val="nil"/>
              <w:left w:val="nil"/>
              <w:bottom w:val="nil"/>
              <w:right w:val="nil"/>
            </w:tcBorders>
            <w:shd w:val="clear" w:color="auto" w:fill="auto"/>
            <w:noWrap/>
            <w:vAlign w:val="bottom"/>
            <w:hideMark/>
          </w:tcPr>
          <w:p w14:paraId="1D49D66C"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91</w:t>
            </w:r>
          </w:p>
        </w:tc>
      </w:tr>
      <w:tr w:rsidR="00D13BEB" w:rsidRPr="00D13BEB" w14:paraId="311FD23F" w14:textId="77777777" w:rsidTr="00D13BEB">
        <w:trPr>
          <w:trHeight w:val="320"/>
        </w:trPr>
        <w:tc>
          <w:tcPr>
            <w:tcW w:w="2863" w:type="dxa"/>
            <w:tcBorders>
              <w:top w:val="nil"/>
              <w:left w:val="nil"/>
              <w:bottom w:val="nil"/>
              <w:right w:val="nil"/>
            </w:tcBorders>
            <w:shd w:val="clear" w:color="auto" w:fill="auto"/>
            <w:noWrap/>
            <w:vAlign w:val="bottom"/>
            <w:hideMark/>
          </w:tcPr>
          <w:p w14:paraId="6AECAEFE"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15023A57"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17.27</w:t>
            </w:r>
          </w:p>
        </w:tc>
        <w:tc>
          <w:tcPr>
            <w:tcW w:w="1300" w:type="dxa"/>
            <w:tcBorders>
              <w:top w:val="nil"/>
              <w:left w:val="nil"/>
              <w:bottom w:val="nil"/>
              <w:right w:val="nil"/>
            </w:tcBorders>
            <w:shd w:val="clear" w:color="auto" w:fill="auto"/>
            <w:noWrap/>
            <w:vAlign w:val="bottom"/>
            <w:hideMark/>
          </w:tcPr>
          <w:p w14:paraId="1184DD05"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90</w:t>
            </w:r>
          </w:p>
        </w:tc>
      </w:tr>
      <w:tr w:rsidR="00D13BEB" w:rsidRPr="00D13BEB" w14:paraId="4CF5B41E" w14:textId="77777777" w:rsidTr="00D13BEB">
        <w:trPr>
          <w:trHeight w:val="320"/>
        </w:trPr>
        <w:tc>
          <w:tcPr>
            <w:tcW w:w="2863" w:type="dxa"/>
            <w:tcBorders>
              <w:top w:val="nil"/>
              <w:left w:val="nil"/>
              <w:bottom w:val="nil"/>
              <w:right w:val="nil"/>
            </w:tcBorders>
            <w:shd w:val="clear" w:color="auto" w:fill="auto"/>
            <w:noWrap/>
            <w:vAlign w:val="bottom"/>
            <w:hideMark/>
          </w:tcPr>
          <w:p w14:paraId="2CD19507"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7F4EF4B9"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84.10%</w:t>
            </w:r>
          </w:p>
        </w:tc>
        <w:tc>
          <w:tcPr>
            <w:tcW w:w="1300" w:type="dxa"/>
            <w:tcBorders>
              <w:top w:val="nil"/>
              <w:left w:val="nil"/>
              <w:bottom w:val="nil"/>
              <w:right w:val="nil"/>
            </w:tcBorders>
            <w:shd w:val="clear" w:color="auto" w:fill="auto"/>
            <w:noWrap/>
            <w:vAlign w:val="bottom"/>
            <w:hideMark/>
          </w:tcPr>
          <w:p w14:paraId="130F4C7B"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84</w:t>
            </w:r>
          </w:p>
        </w:tc>
      </w:tr>
      <w:tr w:rsidR="00D13BEB" w:rsidRPr="00D13BEB" w14:paraId="0DE651BA" w14:textId="77777777" w:rsidTr="00D13BEB">
        <w:trPr>
          <w:trHeight w:val="320"/>
        </w:trPr>
        <w:tc>
          <w:tcPr>
            <w:tcW w:w="2863" w:type="dxa"/>
            <w:tcBorders>
              <w:top w:val="nil"/>
              <w:left w:val="nil"/>
              <w:bottom w:val="nil"/>
              <w:right w:val="nil"/>
            </w:tcBorders>
            <w:shd w:val="clear" w:color="auto" w:fill="auto"/>
            <w:noWrap/>
            <w:vAlign w:val="bottom"/>
            <w:hideMark/>
          </w:tcPr>
          <w:p w14:paraId="090BCDE6"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24E6B2B8"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3.74</w:t>
            </w:r>
          </w:p>
        </w:tc>
        <w:tc>
          <w:tcPr>
            <w:tcW w:w="1300" w:type="dxa"/>
            <w:tcBorders>
              <w:top w:val="nil"/>
              <w:left w:val="nil"/>
              <w:bottom w:val="nil"/>
              <w:right w:val="nil"/>
            </w:tcBorders>
            <w:shd w:val="clear" w:color="auto" w:fill="auto"/>
            <w:noWrap/>
            <w:vAlign w:val="bottom"/>
            <w:hideMark/>
          </w:tcPr>
          <w:p w14:paraId="4162FF3B"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93</w:t>
            </w:r>
          </w:p>
        </w:tc>
      </w:tr>
      <w:tr w:rsidR="00D13BEB" w:rsidRPr="00D13BEB" w14:paraId="7FAAAB4C" w14:textId="77777777" w:rsidTr="00D13BEB">
        <w:trPr>
          <w:trHeight w:val="320"/>
        </w:trPr>
        <w:tc>
          <w:tcPr>
            <w:tcW w:w="2863" w:type="dxa"/>
            <w:tcBorders>
              <w:top w:val="nil"/>
              <w:left w:val="nil"/>
              <w:bottom w:val="nil"/>
              <w:right w:val="nil"/>
            </w:tcBorders>
            <w:shd w:val="clear" w:color="auto" w:fill="auto"/>
            <w:noWrap/>
            <w:vAlign w:val="bottom"/>
            <w:hideMark/>
          </w:tcPr>
          <w:p w14:paraId="57DA177F"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64C4558D"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6.69</w:t>
            </w:r>
          </w:p>
        </w:tc>
        <w:tc>
          <w:tcPr>
            <w:tcW w:w="1300" w:type="dxa"/>
            <w:tcBorders>
              <w:top w:val="nil"/>
              <w:left w:val="nil"/>
              <w:bottom w:val="nil"/>
              <w:right w:val="nil"/>
            </w:tcBorders>
            <w:shd w:val="clear" w:color="auto" w:fill="auto"/>
            <w:noWrap/>
            <w:vAlign w:val="bottom"/>
            <w:hideMark/>
          </w:tcPr>
          <w:p w14:paraId="5B12EA12"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92</w:t>
            </w:r>
          </w:p>
        </w:tc>
      </w:tr>
      <w:tr w:rsidR="00D13BEB" w:rsidRPr="00D13BEB" w14:paraId="0D004F53" w14:textId="77777777" w:rsidTr="00D13BEB">
        <w:trPr>
          <w:trHeight w:val="320"/>
        </w:trPr>
        <w:tc>
          <w:tcPr>
            <w:tcW w:w="2863" w:type="dxa"/>
            <w:tcBorders>
              <w:top w:val="nil"/>
              <w:left w:val="nil"/>
              <w:bottom w:val="nil"/>
              <w:right w:val="nil"/>
            </w:tcBorders>
            <w:shd w:val="clear" w:color="auto" w:fill="auto"/>
            <w:noWrap/>
            <w:vAlign w:val="bottom"/>
            <w:hideMark/>
          </w:tcPr>
          <w:p w14:paraId="517A7EFD"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63669DD4"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55.90%</w:t>
            </w:r>
          </w:p>
        </w:tc>
        <w:tc>
          <w:tcPr>
            <w:tcW w:w="1300" w:type="dxa"/>
            <w:tcBorders>
              <w:top w:val="nil"/>
              <w:left w:val="nil"/>
              <w:bottom w:val="nil"/>
              <w:right w:val="nil"/>
            </w:tcBorders>
            <w:shd w:val="clear" w:color="auto" w:fill="auto"/>
            <w:noWrap/>
            <w:vAlign w:val="bottom"/>
            <w:hideMark/>
          </w:tcPr>
          <w:p w14:paraId="72C1B9C2"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67</w:t>
            </w:r>
          </w:p>
        </w:tc>
      </w:tr>
      <w:tr w:rsidR="00D13BEB" w:rsidRPr="00D13BEB" w14:paraId="1E87F598" w14:textId="77777777" w:rsidTr="00D13BEB">
        <w:trPr>
          <w:trHeight w:val="320"/>
        </w:trPr>
        <w:tc>
          <w:tcPr>
            <w:tcW w:w="2863" w:type="dxa"/>
            <w:tcBorders>
              <w:top w:val="nil"/>
              <w:left w:val="nil"/>
              <w:bottom w:val="nil"/>
              <w:right w:val="nil"/>
            </w:tcBorders>
            <w:shd w:val="clear" w:color="auto" w:fill="auto"/>
            <w:noWrap/>
            <w:vAlign w:val="bottom"/>
            <w:hideMark/>
          </w:tcPr>
          <w:p w14:paraId="5FEFE2C4"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10DB5B36"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0.37</w:t>
            </w:r>
          </w:p>
        </w:tc>
        <w:tc>
          <w:tcPr>
            <w:tcW w:w="1300" w:type="dxa"/>
            <w:tcBorders>
              <w:top w:val="nil"/>
              <w:left w:val="nil"/>
              <w:bottom w:val="nil"/>
              <w:right w:val="nil"/>
            </w:tcBorders>
            <w:shd w:val="clear" w:color="auto" w:fill="auto"/>
            <w:noWrap/>
            <w:vAlign w:val="bottom"/>
            <w:hideMark/>
          </w:tcPr>
          <w:p w14:paraId="4A46F092"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92</w:t>
            </w:r>
          </w:p>
        </w:tc>
      </w:tr>
      <w:tr w:rsidR="00D13BEB" w:rsidRPr="00D13BEB" w14:paraId="5543E528" w14:textId="77777777" w:rsidTr="00D13BEB">
        <w:trPr>
          <w:trHeight w:val="320"/>
        </w:trPr>
        <w:tc>
          <w:tcPr>
            <w:tcW w:w="2863" w:type="dxa"/>
            <w:tcBorders>
              <w:top w:val="nil"/>
              <w:left w:val="nil"/>
              <w:bottom w:val="nil"/>
              <w:right w:val="nil"/>
            </w:tcBorders>
            <w:shd w:val="clear" w:color="auto" w:fill="auto"/>
            <w:noWrap/>
            <w:vAlign w:val="bottom"/>
            <w:hideMark/>
          </w:tcPr>
          <w:p w14:paraId="60E598EA"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63283AE6"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0.26</w:t>
            </w:r>
          </w:p>
        </w:tc>
        <w:tc>
          <w:tcPr>
            <w:tcW w:w="1300" w:type="dxa"/>
            <w:tcBorders>
              <w:top w:val="nil"/>
              <w:left w:val="nil"/>
              <w:bottom w:val="nil"/>
              <w:right w:val="nil"/>
            </w:tcBorders>
            <w:shd w:val="clear" w:color="auto" w:fill="auto"/>
            <w:noWrap/>
            <w:vAlign w:val="bottom"/>
            <w:hideMark/>
          </w:tcPr>
          <w:p w14:paraId="196866FE"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77</w:t>
            </w:r>
          </w:p>
        </w:tc>
      </w:tr>
      <w:tr w:rsidR="00D13BEB" w:rsidRPr="00D13BEB" w14:paraId="52D0B104" w14:textId="77777777" w:rsidTr="00D13BEB">
        <w:trPr>
          <w:trHeight w:val="320"/>
        </w:trPr>
        <w:tc>
          <w:tcPr>
            <w:tcW w:w="2863" w:type="dxa"/>
            <w:tcBorders>
              <w:top w:val="nil"/>
              <w:left w:val="nil"/>
              <w:bottom w:val="nil"/>
              <w:right w:val="nil"/>
            </w:tcBorders>
            <w:shd w:val="clear" w:color="auto" w:fill="auto"/>
            <w:noWrap/>
            <w:vAlign w:val="bottom"/>
            <w:hideMark/>
          </w:tcPr>
          <w:p w14:paraId="28BB02EE"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296C1E4F"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0.27</w:t>
            </w:r>
          </w:p>
        </w:tc>
        <w:tc>
          <w:tcPr>
            <w:tcW w:w="1300" w:type="dxa"/>
            <w:tcBorders>
              <w:top w:val="nil"/>
              <w:left w:val="nil"/>
              <w:bottom w:val="nil"/>
              <w:right w:val="nil"/>
            </w:tcBorders>
            <w:shd w:val="clear" w:color="auto" w:fill="auto"/>
            <w:noWrap/>
            <w:vAlign w:val="bottom"/>
            <w:hideMark/>
          </w:tcPr>
          <w:p w14:paraId="33D378DE"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84</w:t>
            </w:r>
          </w:p>
        </w:tc>
      </w:tr>
      <w:tr w:rsidR="00D13BEB" w:rsidRPr="00D13BEB" w14:paraId="18682BD1" w14:textId="77777777" w:rsidTr="00D13BEB">
        <w:trPr>
          <w:trHeight w:val="320"/>
        </w:trPr>
        <w:tc>
          <w:tcPr>
            <w:tcW w:w="2863" w:type="dxa"/>
            <w:tcBorders>
              <w:top w:val="nil"/>
              <w:left w:val="nil"/>
              <w:bottom w:val="nil"/>
              <w:right w:val="nil"/>
            </w:tcBorders>
            <w:shd w:val="clear" w:color="auto" w:fill="auto"/>
            <w:noWrap/>
            <w:vAlign w:val="bottom"/>
            <w:hideMark/>
          </w:tcPr>
          <w:p w14:paraId="2B23D486"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189CEC01"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2.72</w:t>
            </w:r>
          </w:p>
        </w:tc>
        <w:tc>
          <w:tcPr>
            <w:tcW w:w="1300" w:type="dxa"/>
            <w:tcBorders>
              <w:top w:val="nil"/>
              <w:left w:val="nil"/>
              <w:bottom w:val="nil"/>
              <w:right w:val="nil"/>
            </w:tcBorders>
            <w:shd w:val="clear" w:color="auto" w:fill="auto"/>
            <w:noWrap/>
            <w:vAlign w:val="bottom"/>
            <w:hideMark/>
          </w:tcPr>
          <w:p w14:paraId="5716953D"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92</w:t>
            </w:r>
          </w:p>
        </w:tc>
      </w:tr>
      <w:tr w:rsidR="00D13BEB" w:rsidRPr="00D13BEB" w14:paraId="3F3E79CC" w14:textId="77777777" w:rsidTr="00D13BEB">
        <w:trPr>
          <w:trHeight w:val="320"/>
        </w:trPr>
        <w:tc>
          <w:tcPr>
            <w:tcW w:w="2863" w:type="dxa"/>
            <w:tcBorders>
              <w:top w:val="nil"/>
              <w:left w:val="nil"/>
              <w:bottom w:val="nil"/>
              <w:right w:val="nil"/>
            </w:tcBorders>
            <w:shd w:val="clear" w:color="auto" w:fill="auto"/>
            <w:noWrap/>
            <w:vAlign w:val="bottom"/>
            <w:hideMark/>
          </w:tcPr>
          <w:p w14:paraId="6F659E8E"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28809F2E"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3.46</w:t>
            </w:r>
          </w:p>
        </w:tc>
        <w:tc>
          <w:tcPr>
            <w:tcW w:w="1300" w:type="dxa"/>
            <w:tcBorders>
              <w:top w:val="nil"/>
              <w:left w:val="nil"/>
              <w:bottom w:val="nil"/>
              <w:right w:val="nil"/>
            </w:tcBorders>
            <w:shd w:val="clear" w:color="auto" w:fill="auto"/>
            <w:noWrap/>
            <w:vAlign w:val="bottom"/>
            <w:hideMark/>
          </w:tcPr>
          <w:p w14:paraId="69676945"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85</w:t>
            </w:r>
          </w:p>
        </w:tc>
      </w:tr>
      <w:tr w:rsidR="00D13BEB" w:rsidRPr="00D13BEB" w14:paraId="2EBBC2EE" w14:textId="77777777" w:rsidTr="00D13BEB">
        <w:trPr>
          <w:trHeight w:val="320"/>
        </w:trPr>
        <w:tc>
          <w:tcPr>
            <w:tcW w:w="2863" w:type="dxa"/>
            <w:tcBorders>
              <w:top w:val="nil"/>
              <w:left w:val="nil"/>
              <w:bottom w:val="nil"/>
              <w:right w:val="nil"/>
            </w:tcBorders>
            <w:shd w:val="clear" w:color="auto" w:fill="auto"/>
            <w:noWrap/>
            <w:vAlign w:val="bottom"/>
            <w:hideMark/>
          </w:tcPr>
          <w:p w14:paraId="5AD35901"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790A69A8"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1.59</w:t>
            </w:r>
          </w:p>
        </w:tc>
        <w:tc>
          <w:tcPr>
            <w:tcW w:w="1300" w:type="dxa"/>
            <w:tcBorders>
              <w:top w:val="nil"/>
              <w:left w:val="nil"/>
              <w:bottom w:val="nil"/>
              <w:right w:val="nil"/>
            </w:tcBorders>
            <w:shd w:val="clear" w:color="auto" w:fill="auto"/>
            <w:noWrap/>
            <w:vAlign w:val="bottom"/>
            <w:hideMark/>
          </w:tcPr>
          <w:p w14:paraId="1F843A42"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60</w:t>
            </w:r>
          </w:p>
        </w:tc>
      </w:tr>
      <w:tr w:rsidR="00D13BEB" w:rsidRPr="00D13BEB" w14:paraId="5ED83BBB" w14:textId="77777777" w:rsidTr="00D13BEB">
        <w:trPr>
          <w:trHeight w:val="320"/>
        </w:trPr>
        <w:tc>
          <w:tcPr>
            <w:tcW w:w="2863" w:type="dxa"/>
            <w:tcBorders>
              <w:top w:val="nil"/>
              <w:left w:val="nil"/>
              <w:bottom w:val="nil"/>
              <w:right w:val="nil"/>
            </w:tcBorders>
            <w:shd w:val="clear" w:color="auto" w:fill="auto"/>
            <w:noWrap/>
            <w:vAlign w:val="bottom"/>
            <w:hideMark/>
          </w:tcPr>
          <w:p w14:paraId="7431ECD7"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3A57DFC7"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5830AFE1"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25</w:t>
            </w:r>
          </w:p>
        </w:tc>
      </w:tr>
      <w:tr w:rsidR="00D13BEB" w:rsidRPr="00D13BEB" w14:paraId="4225AC8C" w14:textId="77777777" w:rsidTr="00D13BEB">
        <w:trPr>
          <w:trHeight w:val="320"/>
        </w:trPr>
        <w:tc>
          <w:tcPr>
            <w:tcW w:w="2863" w:type="dxa"/>
            <w:tcBorders>
              <w:top w:val="nil"/>
              <w:left w:val="nil"/>
              <w:bottom w:val="nil"/>
              <w:right w:val="nil"/>
            </w:tcBorders>
            <w:shd w:val="clear" w:color="auto" w:fill="auto"/>
            <w:noWrap/>
            <w:vAlign w:val="bottom"/>
            <w:hideMark/>
          </w:tcPr>
          <w:p w14:paraId="28784B7A"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29F4594B"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5.64</w:t>
            </w:r>
          </w:p>
        </w:tc>
        <w:tc>
          <w:tcPr>
            <w:tcW w:w="1300" w:type="dxa"/>
            <w:tcBorders>
              <w:top w:val="nil"/>
              <w:left w:val="nil"/>
              <w:bottom w:val="nil"/>
              <w:right w:val="nil"/>
            </w:tcBorders>
            <w:shd w:val="clear" w:color="auto" w:fill="auto"/>
            <w:noWrap/>
            <w:vAlign w:val="bottom"/>
            <w:hideMark/>
          </w:tcPr>
          <w:p w14:paraId="1E126126"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88</w:t>
            </w:r>
          </w:p>
        </w:tc>
      </w:tr>
      <w:tr w:rsidR="00D13BEB" w:rsidRPr="00D13BEB" w14:paraId="7E6C0507" w14:textId="77777777" w:rsidTr="00D13BEB">
        <w:trPr>
          <w:trHeight w:val="320"/>
        </w:trPr>
        <w:tc>
          <w:tcPr>
            <w:tcW w:w="2863" w:type="dxa"/>
            <w:tcBorders>
              <w:top w:val="nil"/>
              <w:left w:val="nil"/>
              <w:bottom w:val="nil"/>
              <w:right w:val="nil"/>
            </w:tcBorders>
            <w:shd w:val="clear" w:color="auto" w:fill="auto"/>
            <w:noWrap/>
            <w:vAlign w:val="bottom"/>
            <w:hideMark/>
          </w:tcPr>
          <w:p w14:paraId="3A59441C"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r w:rsidRPr="00D13BEB">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0D96CA6E"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CE092C8" w14:textId="77777777" w:rsidR="00D13BEB" w:rsidRPr="00D13BEB" w:rsidRDefault="00D13BEB" w:rsidP="00D13BEB">
            <w:pPr>
              <w:rPr>
                <w:rFonts w:ascii="Times New Roman" w:eastAsia="Times New Roman" w:hAnsi="Times New Roman" w:cs="Times New Roman"/>
                <w:kern w:val="0"/>
                <w:sz w:val="20"/>
                <w:szCs w:val="20"/>
                <w:lang w:eastAsia="de-DE"/>
                <w14:ligatures w14:val="none"/>
              </w:rPr>
            </w:pPr>
          </w:p>
        </w:tc>
      </w:tr>
      <w:tr w:rsidR="00D13BEB" w:rsidRPr="00D13BEB" w14:paraId="63A7F7E6" w14:textId="77777777" w:rsidTr="00D13BEB">
        <w:trPr>
          <w:trHeight w:val="320"/>
        </w:trPr>
        <w:tc>
          <w:tcPr>
            <w:tcW w:w="2863" w:type="dxa"/>
            <w:tcBorders>
              <w:top w:val="nil"/>
              <w:left w:val="nil"/>
              <w:bottom w:val="nil"/>
              <w:right w:val="nil"/>
            </w:tcBorders>
            <w:shd w:val="clear" w:color="auto" w:fill="auto"/>
            <w:noWrap/>
            <w:vAlign w:val="bottom"/>
            <w:hideMark/>
          </w:tcPr>
          <w:p w14:paraId="1109DFD9"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r w:rsidRPr="00D13BEB">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2DD3683"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r w:rsidRPr="00D13BEB">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B811FA6" w14:textId="77777777" w:rsidR="00D13BEB" w:rsidRPr="00D13BEB" w:rsidRDefault="00D13BEB" w:rsidP="00D13BEB">
            <w:pPr>
              <w:rPr>
                <w:rFonts w:ascii="Verdana" w:eastAsia="Times New Roman" w:hAnsi="Verdana" w:cs="Times New Roman"/>
                <w:b/>
                <w:bCs/>
                <w:color w:val="000000"/>
                <w:kern w:val="0"/>
                <w:sz w:val="19"/>
                <w:szCs w:val="19"/>
                <w:lang w:eastAsia="de-DE"/>
                <w14:ligatures w14:val="none"/>
              </w:rPr>
            </w:pPr>
            <w:r w:rsidRPr="00D13BEB">
              <w:rPr>
                <w:rFonts w:ascii="Verdana" w:eastAsia="Times New Roman" w:hAnsi="Verdana" w:cs="Times New Roman"/>
                <w:b/>
                <w:bCs/>
                <w:color w:val="000000"/>
                <w:kern w:val="0"/>
                <w:sz w:val="19"/>
                <w:szCs w:val="19"/>
                <w:lang w:eastAsia="de-DE"/>
                <w14:ligatures w14:val="none"/>
              </w:rPr>
              <w:t>Percentile</w:t>
            </w:r>
          </w:p>
        </w:tc>
      </w:tr>
      <w:tr w:rsidR="00D13BEB" w:rsidRPr="00D13BEB" w14:paraId="7278F913" w14:textId="77777777" w:rsidTr="00D13BEB">
        <w:trPr>
          <w:trHeight w:val="320"/>
        </w:trPr>
        <w:tc>
          <w:tcPr>
            <w:tcW w:w="2863" w:type="dxa"/>
            <w:tcBorders>
              <w:top w:val="nil"/>
              <w:left w:val="nil"/>
              <w:bottom w:val="nil"/>
              <w:right w:val="nil"/>
            </w:tcBorders>
            <w:shd w:val="clear" w:color="auto" w:fill="auto"/>
            <w:noWrap/>
            <w:vAlign w:val="bottom"/>
            <w:hideMark/>
          </w:tcPr>
          <w:p w14:paraId="3DDE0F2B"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AF8AB95"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52.63</w:t>
            </w:r>
          </w:p>
        </w:tc>
        <w:tc>
          <w:tcPr>
            <w:tcW w:w="1300" w:type="dxa"/>
            <w:tcBorders>
              <w:top w:val="nil"/>
              <w:left w:val="nil"/>
              <w:bottom w:val="nil"/>
              <w:right w:val="nil"/>
            </w:tcBorders>
            <w:shd w:val="clear" w:color="auto" w:fill="auto"/>
            <w:noWrap/>
            <w:vAlign w:val="bottom"/>
            <w:hideMark/>
          </w:tcPr>
          <w:p w14:paraId="00DB2722"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90</w:t>
            </w:r>
          </w:p>
        </w:tc>
      </w:tr>
      <w:tr w:rsidR="00D13BEB" w:rsidRPr="00D13BEB" w14:paraId="021A0E03" w14:textId="77777777" w:rsidTr="00D13BEB">
        <w:trPr>
          <w:trHeight w:val="320"/>
        </w:trPr>
        <w:tc>
          <w:tcPr>
            <w:tcW w:w="2863" w:type="dxa"/>
            <w:tcBorders>
              <w:top w:val="nil"/>
              <w:left w:val="nil"/>
              <w:bottom w:val="nil"/>
              <w:right w:val="nil"/>
            </w:tcBorders>
            <w:shd w:val="clear" w:color="auto" w:fill="auto"/>
            <w:noWrap/>
            <w:vAlign w:val="bottom"/>
            <w:hideMark/>
          </w:tcPr>
          <w:p w14:paraId="25F830D0"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3D755196"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47.95</w:t>
            </w:r>
          </w:p>
        </w:tc>
        <w:tc>
          <w:tcPr>
            <w:tcW w:w="1300" w:type="dxa"/>
            <w:tcBorders>
              <w:top w:val="nil"/>
              <w:left w:val="nil"/>
              <w:bottom w:val="nil"/>
              <w:right w:val="nil"/>
            </w:tcBorders>
            <w:shd w:val="clear" w:color="auto" w:fill="auto"/>
            <w:noWrap/>
            <w:vAlign w:val="bottom"/>
            <w:hideMark/>
          </w:tcPr>
          <w:p w14:paraId="58C7BFE8"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91</w:t>
            </w:r>
          </w:p>
        </w:tc>
      </w:tr>
      <w:tr w:rsidR="00D13BEB" w:rsidRPr="00D13BEB" w14:paraId="60E5DDC5" w14:textId="77777777" w:rsidTr="00D13BEB">
        <w:trPr>
          <w:trHeight w:val="320"/>
        </w:trPr>
        <w:tc>
          <w:tcPr>
            <w:tcW w:w="2863" w:type="dxa"/>
            <w:tcBorders>
              <w:top w:val="nil"/>
              <w:left w:val="nil"/>
              <w:bottom w:val="nil"/>
              <w:right w:val="nil"/>
            </w:tcBorders>
            <w:shd w:val="clear" w:color="auto" w:fill="auto"/>
            <w:noWrap/>
            <w:vAlign w:val="bottom"/>
            <w:hideMark/>
          </w:tcPr>
          <w:p w14:paraId="3C983DB1"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37837669"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4.54</w:t>
            </w:r>
          </w:p>
        </w:tc>
        <w:tc>
          <w:tcPr>
            <w:tcW w:w="1300" w:type="dxa"/>
            <w:tcBorders>
              <w:top w:val="nil"/>
              <w:left w:val="nil"/>
              <w:bottom w:val="nil"/>
              <w:right w:val="nil"/>
            </w:tcBorders>
            <w:shd w:val="clear" w:color="auto" w:fill="auto"/>
            <w:noWrap/>
            <w:vAlign w:val="bottom"/>
            <w:hideMark/>
          </w:tcPr>
          <w:p w14:paraId="49627316"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82</w:t>
            </w:r>
          </w:p>
        </w:tc>
      </w:tr>
      <w:tr w:rsidR="00D13BEB" w:rsidRPr="00D13BEB" w14:paraId="072B4281" w14:textId="77777777" w:rsidTr="00D13BEB">
        <w:trPr>
          <w:trHeight w:val="320"/>
        </w:trPr>
        <w:tc>
          <w:tcPr>
            <w:tcW w:w="2863" w:type="dxa"/>
            <w:tcBorders>
              <w:top w:val="nil"/>
              <w:left w:val="nil"/>
              <w:bottom w:val="nil"/>
              <w:right w:val="nil"/>
            </w:tcBorders>
            <w:shd w:val="clear" w:color="auto" w:fill="auto"/>
            <w:noWrap/>
            <w:vAlign w:val="bottom"/>
            <w:hideMark/>
          </w:tcPr>
          <w:p w14:paraId="6D79B30B"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70D69D16"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0.79</w:t>
            </w:r>
          </w:p>
        </w:tc>
        <w:tc>
          <w:tcPr>
            <w:tcW w:w="1300" w:type="dxa"/>
            <w:tcBorders>
              <w:top w:val="nil"/>
              <w:left w:val="nil"/>
              <w:bottom w:val="nil"/>
              <w:right w:val="nil"/>
            </w:tcBorders>
            <w:shd w:val="clear" w:color="auto" w:fill="auto"/>
            <w:noWrap/>
            <w:vAlign w:val="bottom"/>
            <w:hideMark/>
          </w:tcPr>
          <w:p w14:paraId="74554B00"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69</w:t>
            </w:r>
          </w:p>
        </w:tc>
      </w:tr>
      <w:tr w:rsidR="00D13BEB" w:rsidRPr="00D13BEB" w14:paraId="68822896" w14:textId="77777777" w:rsidTr="00D13BEB">
        <w:trPr>
          <w:trHeight w:val="320"/>
        </w:trPr>
        <w:tc>
          <w:tcPr>
            <w:tcW w:w="2863" w:type="dxa"/>
            <w:tcBorders>
              <w:top w:val="nil"/>
              <w:left w:val="nil"/>
              <w:bottom w:val="nil"/>
              <w:right w:val="nil"/>
            </w:tcBorders>
            <w:shd w:val="clear" w:color="auto" w:fill="auto"/>
            <w:noWrap/>
            <w:vAlign w:val="bottom"/>
            <w:hideMark/>
          </w:tcPr>
          <w:p w14:paraId="21A2F9F3"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lastRenderedPageBreak/>
              <w:t>Through Balls</w:t>
            </w:r>
          </w:p>
        </w:tc>
        <w:tc>
          <w:tcPr>
            <w:tcW w:w="1300" w:type="dxa"/>
            <w:tcBorders>
              <w:top w:val="nil"/>
              <w:left w:val="nil"/>
              <w:bottom w:val="nil"/>
              <w:right w:val="nil"/>
            </w:tcBorders>
            <w:shd w:val="clear" w:color="auto" w:fill="auto"/>
            <w:noWrap/>
            <w:vAlign w:val="bottom"/>
            <w:hideMark/>
          </w:tcPr>
          <w:p w14:paraId="045BA3C4"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0.54</w:t>
            </w:r>
          </w:p>
        </w:tc>
        <w:tc>
          <w:tcPr>
            <w:tcW w:w="1300" w:type="dxa"/>
            <w:tcBorders>
              <w:top w:val="nil"/>
              <w:left w:val="nil"/>
              <w:bottom w:val="nil"/>
              <w:right w:val="nil"/>
            </w:tcBorders>
            <w:shd w:val="clear" w:color="auto" w:fill="auto"/>
            <w:noWrap/>
            <w:vAlign w:val="bottom"/>
            <w:hideMark/>
          </w:tcPr>
          <w:p w14:paraId="4AA64A6E"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90</w:t>
            </w:r>
          </w:p>
        </w:tc>
      </w:tr>
      <w:tr w:rsidR="00D13BEB" w:rsidRPr="00D13BEB" w14:paraId="2DAC9028" w14:textId="77777777" w:rsidTr="00D13BEB">
        <w:trPr>
          <w:trHeight w:val="320"/>
        </w:trPr>
        <w:tc>
          <w:tcPr>
            <w:tcW w:w="2863" w:type="dxa"/>
            <w:tcBorders>
              <w:top w:val="nil"/>
              <w:left w:val="nil"/>
              <w:bottom w:val="nil"/>
              <w:right w:val="nil"/>
            </w:tcBorders>
            <w:shd w:val="clear" w:color="auto" w:fill="auto"/>
            <w:noWrap/>
            <w:vAlign w:val="bottom"/>
            <w:hideMark/>
          </w:tcPr>
          <w:p w14:paraId="645BFF65"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3861BE07"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0.34</w:t>
            </w:r>
          </w:p>
        </w:tc>
        <w:tc>
          <w:tcPr>
            <w:tcW w:w="1300" w:type="dxa"/>
            <w:tcBorders>
              <w:top w:val="nil"/>
              <w:left w:val="nil"/>
              <w:bottom w:val="nil"/>
              <w:right w:val="nil"/>
            </w:tcBorders>
            <w:shd w:val="clear" w:color="auto" w:fill="auto"/>
            <w:noWrap/>
            <w:vAlign w:val="bottom"/>
            <w:hideMark/>
          </w:tcPr>
          <w:p w14:paraId="18C3E172"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74</w:t>
            </w:r>
          </w:p>
        </w:tc>
      </w:tr>
      <w:tr w:rsidR="00D13BEB" w:rsidRPr="00D13BEB" w14:paraId="6E9F9B77" w14:textId="77777777" w:rsidTr="00D13BEB">
        <w:trPr>
          <w:trHeight w:val="320"/>
        </w:trPr>
        <w:tc>
          <w:tcPr>
            <w:tcW w:w="2863" w:type="dxa"/>
            <w:tcBorders>
              <w:top w:val="nil"/>
              <w:left w:val="nil"/>
              <w:bottom w:val="nil"/>
              <w:right w:val="nil"/>
            </w:tcBorders>
            <w:shd w:val="clear" w:color="auto" w:fill="auto"/>
            <w:noWrap/>
            <w:vAlign w:val="bottom"/>
            <w:hideMark/>
          </w:tcPr>
          <w:p w14:paraId="50231BC8"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6DEDABE8"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4.59</w:t>
            </w:r>
          </w:p>
        </w:tc>
        <w:tc>
          <w:tcPr>
            <w:tcW w:w="1300" w:type="dxa"/>
            <w:tcBorders>
              <w:top w:val="nil"/>
              <w:left w:val="nil"/>
              <w:bottom w:val="nil"/>
              <w:right w:val="nil"/>
            </w:tcBorders>
            <w:shd w:val="clear" w:color="auto" w:fill="auto"/>
            <w:noWrap/>
            <w:vAlign w:val="bottom"/>
            <w:hideMark/>
          </w:tcPr>
          <w:p w14:paraId="51E8E4D5"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79</w:t>
            </w:r>
          </w:p>
        </w:tc>
      </w:tr>
      <w:tr w:rsidR="00D13BEB" w:rsidRPr="00D13BEB" w14:paraId="71220A5B" w14:textId="77777777" w:rsidTr="00D13BEB">
        <w:trPr>
          <w:trHeight w:val="320"/>
        </w:trPr>
        <w:tc>
          <w:tcPr>
            <w:tcW w:w="2863" w:type="dxa"/>
            <w:tcBorders>
              <w:top w:val="nil"/>
              <w:left w:val="nil"/>
              <w:bottom w:val="nil"/>
              <w:right w:val="nil"/>
            </w:tcBorders>
            <w:shd w:val="clear" w:color="auto" w:fill="auto"/>
            <w:noWrap/>
            <w:vAlign w:val="bottom"/>
            <w:hideMark/>
          </w:tcPr>
          <w:p w14:paraId="7C1C0722"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5A4A9A90"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0.57</w:t>
            </w:r>
          </w:p>
        </w:tc>
        <w:tc>
          <w:tcPr>
            <w:tcW w:w="1300" w:type="dxa"/>
            <w:tcBorders>
              <w:top w:val="nil"/>
              <w:left w:val="nil"/>
              <w:bottom w:val="nil"/>
              <w:right w:val="nil"/>
            </w:tcBorders>
            <w:shd w:val="clear" w:color="auto" w:fill="auto"/>
            <w:noWrap/>
            <w:vAlign w:val="bottom"/>
            <w:hideMark/>
          </w:tcPr>
          <w:p w14:paraId="7B185FD9"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65</w:t>
            </w:r>
          </w:p>
        </w:tc>
      </w:tr>
      <w:tr w:rsidR="00D13BEB" w:rsidRPr="00D13BEB" w14:paraId="4E519BC8" w14:textId="77777777" w:rsidTr="00D13BEB">
        <w:trPr>
          <w:trHeight w:val="320"/>
        </w:trPr>
        <w:tc>
          <w:tcPr>
            <w:tcW w:w="2863" w:type="dxa"/>
            <w:tcBorders>
              <w:top w:val="nil"/>
              <w:left w:val="nil"/>
              <w:bottom w:val="nil"/>
              <w:right w:val="nil"/>
            </w:tcBorders>
            <w:shd w:val="clear" w:color="auto" w:fill="auto"/>
            <w:noWrap/>
            <w:vAlign w:val="bottom"/>
            <w:hideMark/>
          </w:tcPr>
          <w:p w14:paraId="41F42F15"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FBF135E"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2.98</w:t>
            </w:r>
          </w:p>
        </w:tc>
        <w:tc>
          <w:tcPr>
            <w:tcW w:w="1300" w:type="dxa"/>
            <w:tcBorders>
              <w:top w:val="nil"/>
              <w:left w:val="nil"/>
              <w:bottom w:val="nil"/>
              <w:right w:val="nil"/>
            </w:tcBorders>
            <w:shd w:val="clear" w:color="auto" w:fill="auto"/>
            <w:noWrap/>
            <w:vAlign w:val="bottom"/>
            <w:hideMark/>
          </w:tcPr>
          <w:p w14:paraId="7056D5B6"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92</w:t>
            </w:r>
          </w:p>
        </w:tc>
      </w:tr>
      <w:tr w:rsidR="00D13BEB" w:rsidRPr="00D13BEB" w14:paraId="351AA806" w14:textId="77777777" w:rsidTr="00D13BEB">
        <w:trPr>
          <w:trHeight w:val="320"/>
        </w:trPr>
        <w:tc>
          <w:tcPr>
            <w:tcW w:w="2863" w:type="dxa"/>
            <w:tcBorders>
              <w:top w:val="nil"/>
              <w:left w:val="nil"/>
              <w:bottom w:val="nil"/>
              <w:right w:val="nil"/>
            </w:tcBorders>
            <w:shd w:val="clear" w:color="auto" w:fill="auto"/>
            <w:noWrap/>
            <w:vAlign w:val="bottom"/>
            <w:hideMark/>
          </w:tcPr>
          <w:p w14:paraId="2BD21A74"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364DA2F7"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1.36</w:t>
            </w:r>
          </w:p>
        </w:tc>
        <w:tc>
          <w:tcPr>
            <w:tcW w:w="1300" w:type="dxa"/>
            <w:tcBorders>
              <w:top w:val="nil"/>
              <w:left w:val="nil"/>
              <w:bottom w:val="nil"/>
              <w:right w:val="nil"/>
            </w:tcBorders>
            <w:shd w:val="clear" w:color="auto" w:fill="auto"/>
            <w:noWrap/>
            <w:vAlign w:val="bottom"/>
            <w:hideMark/>
          </w:tcPr>
          <w:p w14:paraId="5B71BADD"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90</w:t>
            </w:r>
          </w:p>
        </w:tc>
      </w:tr>
      <w:tr w:rsidR="00D13BEB" w:rsidRPr="00D13BEB" w14:paraId="51419F0D" w14:textId="77777777" w:rsidTr="00D13BEB">
        <w:trPr>
          <w:trHeight w:val="320"/>
        </w:trPr>
        <w:tc>
          <w:tcPr>
            <w:tcW w:w="2863" w:type="dxa"/>
            <w:tcBorders>
              <w:top w:val="nil"/>
              <w:left w:val="nil"/>
              <w:bottom w:val="nil"/>
              <w:right w:val="nil"/>
            </w:tcBorders>
            <w:shd w:val="clear" w:color="auto" w:fill="auto"/>
            <w:noWrap/>
            <w:vAlign w:val="bottom"/>
            <w:hideMark/>
          </w:tcPr>
          <w:p w14:paraId="5AACABB2"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2D43AA60"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1.28</w:t>
            </w:r>
          </w:p>
        </w:tc>
        <w:tc>
          <w:tcPr>
            <w:tcW w:w="1300" w:type="dxa"/>
            <w:tcBorders>
              <w:top w:val="nil"/>
              <w:left w:val="nil"/>
              <w:bottom w:val="nil"/>
              <w:right w:val="nil"/>
            </w:tcBorders>
            <w:shd w:val="clear" w:color="auto" w:fill="auto"/>
            <w:noWrap/>
            <w:vAlign w:val="bottom"/>
            <w:hideMark/>
          </w:tcPr>
          <w:p w14:paraId="17EBEF22"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96</w:t>
            </w:r>
          </w:p>
        </w:tc>
      </w:tr>
      <w:tr w:rsidR="00D13BEB" w:rsidRPr="00D13BEB" w14:paraId="1630CBE3" w14:textId="77777777" w:rsidTr="00D13BEB">
        <w:trPr>
          <w:trHeight w:val="320"/>
        </w:trPr>
        <w:tc>
          <w:tcPr>
            <w:tcW w:w="2863" w:type="dxa"/>
            <w:tcBorders>
              <w:top w:val="nil"/>
              <w:left w:val="nil"/>
              <w:bottom w:val="nil"/>
              <w:right w:val="nil"/>
            </w:tcBorders>
            <w:shd w:val="clear" w:color="auto" w:fill="auto"/>
            <w:noWrap/>
            <w:vAlign w:val="bottom"/>
            <w:hideMark/>
          </w:tcPr>
          <w:p w14:paraId="5D7F9C4C"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039C0301"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0.03</w:t>
            </w:r>
          </w:p>
        </w:tc>
        <w:tc>
          <w:tcPr>
            <w:tcW w:w="1300" w:type="dxa"/>
            <w:tcBorders>
              <w:top w:val="nil"/>
              <w:left w:val="nil"/>
              <w:bottom w:val="nil"/>
              <w:right w:val="nil"/>
            </w:tcBorders>
            <w:shd w:val="clear" w:color="auto" w:fill="auto"/>
            <w:noWrap/>
            <w:vAlign w:val="bottom"/>
            <w:hideMark/>
          </w:tcPr>
          <w:p w14:paraId="132BE65A"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88</w:t>
            </w:r>
          </w:p>
        </w:tc>
      </w:tr>
      <w:tr w:rsidR="00D13BEB" w:rsidRPr="00D13BEB" w14:paraId="131D3926" w14:textId="77777777" w:rsidTr="00D13BEB">
        <w:trPr>
          <w:trHeight w:val="320"/>
        </w:trPr>
        <w:tc>
          <w:tcPr>
            <w:tcW w:w="2863" w:type="dxa"/>
            <w:tcBorders>
              <w:top w:val="nil"/>
              <w:left w:val="nil"/>
              <w:bottom w:val="nil"/>
              <w:right w:val="nil"/>
            </w:tcBorders>
            <w:shd w:val="clear" w:color="auto" w:fill="auto"/>
            <w:noWrap/>
            <w:vAlign w:val="bottom"/>
            <w:hideMark/>
          </w:tcPr>
          <w:p w14:paraId="690A77FD"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51AA0B69"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42.48</w:t>
            </w:r>
          </w:p>
        </w:tc>
        <w:tc>
          <w:tcPr>
            <w:tcW w:w="1300" w:type="dxa"/>
            <w:tcBorders>
              <w:top w:val="nil"/>
              <w:left w:val="nil"/>
              <w:bottom w:val="nil"/>
              <w:right w:val="nil"/>
            </w:tcBorders>
            <w:shd w:val="clear" w:color="auto" w:fill="auto"/>
            <w:noWrap/>
            <w:vAlign w:val="bottom"/>
            <w:hideMark/>
          </w:tcPr>
          <w:p w14:paraId="0384A792" w14:textId="77777777" w:rsidR="00D13BEB" w:rsidRPr="00D13BEB" w:rsidRDefault="00D13BEB" w:rsidP="00D13BEB">
            <w:pPr>
              <w:jc w:val="right"/>
              <w:rPr>
                <w:rFonts w:ascii="Verdana" w:eastAsia="Times New Roman" w:hAnsi="Verdana" w:cs="Times New Roman"/>
                <w:color w:val="525456"/>
                <w:kern w:val="0"/>
                <w:sz w:val="19"/>
                <w:szCs w:val="19"/>
                <w:lang w:eastAsia="de-DE"/>
                <w14:ligatures w14:val="none"/>
              </w:rPr>
            </w:pPr>
            <w:r w:rsidRPr="00D13BEB">
              <w:rPr>
                <w:rFonts w:ascii="Verdana" w:eastAsia="Times New Roman" w:hAnsi="Verdana" w:cs="Times New Roman"/>
                <w:color w:val="525456"/>
                <w:kern w:val="0"/>
                <w:sz w:val="19"/>
                <w:szCs w:val="19"/>
                <w:lang w:eastAsia="de-DE"/>
                <w14:ligatures w14:val="none"/>
              </w:rPr>
              <w:t>91</w:t>
            </w:r>
          </w:p>
        </w:tc>
      </w:tr>
      <w:tr w:rsidR="00D13BEB" w:rsidRPr="00D13BEB" w14:paraId="5EDBC319" w14:textId="77777777" w:rsidTr="00D13BEB">
        <w:trPr>
          <w:trHeight w:val="320"/>
        </w:trPr>
        <w:tc>
          <w:tcPr>
            <w:tcW w:w="2863" w:type="dxa"/>
            <w:tcBorders>
              <w:top w:val="nil"/>
              <w:left w:val="nil"/>
              <w:bottom w:val="nil"/>
              <w:right w:val="nil"/>
            </w:tcBorders>
            <w:shd w:val="clear" w:color="auto" w:fill="auto"/>
            <w:noWrap/>
            <w:vAlign w:val="bottom"/>
            <w:hideMark/>
          </w:tcPr>
          <w:p w14:paraId="6326279E"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49CAB6CF"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0.14</w:t>
            </w:r>
          </w:p>
        </w:tc>
        <w:tc>
          <w:tcPr>
            <w:tcW w:w="1300" w:type="dxa"/>
            <w:tcBorders>
              <w:top w:val="nil"/>
              <w:left w:val="nil"/>
              <w:bottom w:val="nil"/>
              <w:right w:val="nil"/>
            </w:tcBorders>
            <w:shd w:val="clear" w:color="auto" w:fill="auto"/>
            <w:noWrap/>
            <w:vAlign w:val="bottom"/>
            <w:hideMark/>
          </w:tcPr>
          <w:p w14:paraId="00D3F7F3"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64</w:t>
            </w:r>
          </w:p>
        </w:tc>
      </w:tr>
      <w:tr w:rsidR="00D13BEB" w:rsidRPr="00D13BEB" w14:paraId="032812E6" w14:textId="77777777" w:rsidTr="00D13BEB">
        <w:trPr>
          <w:trHeight w:val="320"/>
        </w:trPr>
        <w:tc>
          <w:tcPr>
            <w:tcW w:w="2863" w:type="dxa"/>
            <w:tcBorders>
              <w:top w:val="nil"/>
              <w:left w:val="nil"/>
              <w:bottom w:val="nil"/>
              <w:right w:val="nil"/>
            </w:tcBorders>
            <w:shd w:val="clear" w:color="auto" w:fill="auto"/>
            <w:noWrap/>
            <w:vAlign w:val="bottom"/>
            <w:hideMark/>
          </w:tcPr>
          <w:p w14:paraId="2FD87B2A" w14:textId="77777777" w:rsidR="00D13BEB" w:rsidRPr="00D13BEB" w:rsidRDefault="00D13BEB" w:rsidP="00D13BEB">
            <w:pPr>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1EF9BA79" w14:textId="77777777" w:rsidR="00D13BEB" w:rsidRPr="00D13BEB" w:rsidRDefault="00D13BEB" w:rsidP="00D13BEB">
            <w:pPr>
              <w:jc w:val="right"/>
              <w:rPr>
                <w:rFonts w:ascii="Verdana" w:eastAsia="Times New Roman" w:hAnsi="Verdana" w:cs="Times New Roman"/>
                <w:color w:val="000000"/>
                <w:kern w:val="0"/>
                <w:sz w:val="19"/>
                <w:szCs w:val="19"/>
                <w:lang w:eastAsia="de-DE"/>
                <w14:ligatures w14:val="none"/>
              </w:rPr>
            </w:pPr>
            <w:r w:rsidRPr="00D13BEB">
              <w:rPr>
                <w:rFonts w:ascii="Verdana" w:eastAsia="Times New Roman" w:hAnsi="Verdana" w:cs="Times New Roman"/>
                <w:color w:val="000000"/>
                <w:kern w:val="0"/>
                <w:sz w:val="19"/>
                <w:szCs w:val="19"/>
                <w:lang w:eastAsia="de-DE"/>
                <w14:ligatures w14:val="none"/>
              </w:rPr>
              <w:t>0.99</w:t>
            </w:r>
          </w:p>
        </w:tc>
        <w:tc>
          <w:tcPr>
            <w:tcW w:w="1300" w:type="dxa"/>
            <w:tcBorders>
              <w:top w:val="nil"/>
              <w:left w:val="nil"/>
              <w:bottom w:val="nil"/>
              <w:right w:val="nil"/>
            </w:tcBorders>
            <w:shd w:val="clear" w:color="auto" w:fill="auto"/>
            <w:noWrap/>
            <w:vAlign w:val="bottom"/>
            <w:hideMark/>
          </w:tcPr>
          <w:p w14:paraId="6D7380FB" w14:textId="77777777" w:rsidR="00D13BEB" w:rsidRPr="00D13BEB" w:rsidRDefault="00D13BEB" w:rsidP="00D13BEB">
            <w:pPr>
              <w:jc w:val="right"/>
              <w:rPr>
                <w:rFonts w:ascii="Verdana" w:eastAsia="Times New Roman" w:hAnsi="Verdana" w:cs="Times New Roman"/>
                <w:color w:val="990000"/>
                <w:kern w:val="0"/>
                <w:sz w:val="19"/>
                <w:szCs w:val="19"/>
                <w:lang w:eastAsia="de-DE"/>
                <w14:ligatures w14:val="none"/>
              </w:rPr>
            </w:pPr>
            <w:r w:rsidRPr="00D13BEB">
              <w:rPr>
                <w:rFonts w:ascii="Verdana" w:eastAsia="Times New Roman" w:hAnsi="Verdana" w:cs="Times New Roman"/>
                <w:color w:val="990000"/>
                <w:kern w:val="0"/>
                <w:sz w:val="19"/>
                <w:szCs w:val="19"/>
                <w:lang w:eastAsia="de-DE"/>
                <w14:ligatures w14:val="none"/>
              </w:rPr>
              <w:t>70</w:t>
            </w:r>
          </w:p>
        </w:tc>
      </w:tr>
    </w:tbl>
    <w:p w14:paraId="5AD5FE02" w14:textId="77777777" w:rsidR="00D13BEB" w:rsidRDefault="00D13BEB" w:rsidP="00E16488">
      <w:pPr>
        <w:rPr>
          <w:rFonts w:ascii="Times New Roman" w:eastAsia="Times New Roman" w:hAnsi="Times New Roman" w:cs="Times New Roman"/>
          <w:kern w:val="0"/>
          <w:lang w:eastAsia="de-DE"/>
          <w14:ligatures w14:val="none"/>
        </w:rPr>
      </w:pPr>
    </w:p>
    <w:p w14:paraId="36E91C61" w14:textId="77777777" w:rsidR="00D13BEB" w:rsidRDefault="00D13BEB" w:rsidP="00E16488">
      <w:pPr>
        <w:rPr>
          <w:rFonts w:ascii="Times New Roman" w:eastAsia="Times New Roman" w:hAnsi="Times New Roman" w:cs="Times New Roman"/>
          <w:kern w:val="0"/>
          <w:lang w:eastAsia="de-DE"/>
          <w14:ligatures w14:val="none"/>
        </w:rPr>
      </w:pPr>
    </w:p>
    <w:p w14:paraId="6A9E0CD4" w14:textId="43CF7C90" w:rsidR="00943E3A" w:rsidRPr="00943E3A" w:rsidRDefault="00943E3A" w:rsidP="00E16488">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12409DEE" w14:textId="77777777" w:rsidR="00943E3A" w:rsidRDefault="00943E3A"/>
    <w:sectPr w:rsidR="00943E3A"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6597A"/>
    <w:multiLevelType w:val="multilevel"/>
    <w:tmpl w:val="B6D49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46307"/>
    <w:multiLevelType w:val="multilevel"/>
    <w:tmpl w:val="A6AE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A3A66"/>
    <w:multiLevelType w:val="multilevel"/>
    <w:tmpl w:val="507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47276"/>
    <w:multiLevelType w:val="multilevel"/>
    <w:tmpl w:val="F6B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5033E"/>
    <w:multiLevelType w:val="multilevel"/>
    <w:tmpl w:val="17A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95F5A"/>
    <w:multiLevelType w:val="multilevel"/>
    <w:tmpl w:val="8F2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15BA7"/>
    <w:multiLevelType w:val="multilevel"/>
    <w:tmpl w:val="D32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4216B"/>
    <w:multiLevelType w:val="multilevel"/>
    <w:tmpl w:val="5D82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66577"/>
    <w:multiLevelType w:val="multilevel"/>
    <w:tmpl w:val="BC1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E2DC6"/>
    <w:multiLevelType w:val="multilevel"/>
    <w:tmpl w:val="9BE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686936">
    <w:abstractNumId w:val="8"/>
  </w:num>
  <w:num w:numId="2" w16cid:durableId="1126316667">
    <w:abstractNumId w:val="1"/>
  </w:num>
  <w:num w:numId="3" w16cid:durableId="281621758">
    <w:abstractNumId w:val="3"/>
  </w:num>
  <w:num w:numId="4" w16cid:durableId="898907025">
    <w:abstractNumId w:val="4"/>
  </w:num>
  <w:num w:numId="5" w16cid:durableId="521554292">
    <w:abstractNumId w:val="7"/>
  </w:num>
  <w:num w:numId="6" w16cid:durableId="657924245">
    <w:abstractNumId w:val="0"/>
  </w:num>
  <w:num w:numId="7" w16cid:durableId="1539124752">
    <w:abstractNumId w:val="2"/>
  </w:num>
  <w:num w:numId="8" w16cid:durableId="2031952319">
    <w:abstractNumId w:val="6"/>
  </w:num>
  <w:num w:numId="9" w16cid:durableId="1948461124">
    <w:abstractNumId w:val="5"/>
  </w:num>
  <w:num w:numId="10" w16cid:durableId="2099859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55"/>
    <w:rsid w:val="00014664"/>
    <w:rsid w:val="00024A96"/>
    <w:rsid w:val="0008697F"/>
    <w:rsid w:val="00327164"/>
    <w:rsid w:val="00523589"/>
    <w:rsid w:val="00592838"/>
    <w:rsid w:val="005D2913"/>
    <w:rsid w:val="006B5844"/>
    <w:rsid w:val="007B659E"/>
    <w:rsid w:val="00822055"/>
    <w:rsid w:val="00943E3A"/>
    <w:rsid w:val="00970524"/>
    <w:rsid w:val="0097551B"/>
    <w:rsid w:val="00BD3A34"/>
    <w:rsid w:val="00BF2449"/>
    <w:rsid w:val="00C57214"/>
    <w:rsid w:val="00CD51B1"/>
    <w:rsid w:val="00D04CAC"/>
    <w:rsid w:val="00D13BEB"/>
    <w:rsid w:val="00E16488"/>
    <w:rsid w:val="00ED564C"/>
    <w:rsid w:val="00F24C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5C1B"/>
  <w15:chartTrackingRefBased/>
  <w15:docId w15:val="{E8B85D46-CBFC-B548-A4E6-B35512EF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2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22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2205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2205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2205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2205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2205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2205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2205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05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2205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2205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2205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2205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2205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2205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2205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22055"/>
    <w:rPr>
      <w:rFonts w:eastAsiaTheme="majorEastAsia" w:cstheme="majorBidi"/>
      <w:color w:val="272727" w:themeColor="text1" w:themeTint="D8"/>
    </w:rPr>
  </w:style>
  <w:style w:type="paragraph" w:styleId="Titel">
    <w:name w:val="Title"/>
    <w:basedOn w:val="Standard"/>
    <w:next w:val="Standard"/>
    <w:link w:val="TitelZchn"/>
    <w:uiPriority w:val="10"/>
    <w:qFormat/>
    <w:rsid w:val="0082205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205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205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2205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2205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22055"/>
    <w:rPr>
      <w:i/>
      <w:iCs/>
      <w:color w:val="404040" w:themeColor="text1" w:themeTint="BF"/>
    </w:rPr>
  </w:style>
  <w:style w:type="paragraph" w:styleId="Listenabsatz">
    <w:name w:val="List Paragraph"/>
    <w:basedOn w:val="Standard"/>
    <w:uiPriority w:val="34"/>
    <w:qFormat/>
    <w:rsid w:val="00822055"/>
    <w:pPr>
      <w:ind w:left="720"/>
      <w:contextualSpacing/>
    </w:pPr>
  </w:style>
  <w:style w:type="character" w:styleId="IntensiveHervorhebung">
    <w:name w:val="Intense Emphasis"/>
    <w:basedOn w:val="Absatz-Standardschriftart"/>
    <w:uiPriority w:val="21"/>
    <w:qFormat/>
    <w:rsid w:val="00822055"/>
    <w:rPr>
      <w:i/>
      <w:iCs/>
      <w:color w:val="0F4761" w:themeColor="accent1" w:themeShade="BF"/>
    </w:rPr>
  </w:style>
  <w:style w:type="paragraph" w:styleId="IntensivesZitat">
    <w:name w:val="Intense Quote"/>
    <w:basedOn w:val="Standard"/>
    <w:next w:val="Standard"/>
    <w:link w:val="IntensivesZitatZchn"/>
    <w:uiPriority w:val="30"/>
    <w:qFormat/>
    <w:rsid w:val="00822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22055"/>
    <w:rPr>
      <w:i/>
      <w:iCs/>
      <w:color w:val="0F4761" w:themeColor="accent1" w:themeShade="BF"/>
    </w:rPr>
  </w:style>
  <w:style w:type="character" w:styleId="IntensiverVerweis">
    <w:name w:val="Intense Reference"/>
    <w:basedOn w:val="Absatz-Standardschriftart"/>
    <w:uiPriority w:val="32"/>
    <w:qFormat/>
    <w:rsid w:val="00822055"/>
    <w:rPr>
      <w:b/>
      <w:bCs/>
      <w:smallCaps/>
      <w:color w:val="0F4761" w:themeColor="accent1" w:themeShade="BF"/>
      <w:spacing w:val="5"/>
    </w:rPr>
  </w:style>
  <w:style w:type="character" w:customStyle="1" w:styleId="apple-converted-space">
    <w:name w:val="apple-converted-space"/>
    <w:basedOn w:val="Absatz-Standardschriftart"/>
    <w:rsid w:val="00E16488"/>
  </w:style>
  <w:style w:type="character" w:styleId="Fett">
    <w:name w:val="Strong"/>
    <w:basedOn w:val="Absatz-Standardschriftart"/>
    <w:uiPriority w:val="22"/>
    <w:qFormat/>
    <w:rsid w:val="00E16488"/>
    <w:rPr>
      <w:b/>
      <w:bCs/>
    </w:rPr>
  </w:style>
  <w:style w:type="paragraph" w:styleId="StandardWeb">
    <w:name w:val="Normal (Web)"/>
    <w:basedOn w:val="Standard"/>
    <w:uiPriority w:val="99"/>
    <w:semiHidden/>
    <w:unhideWhenUsed/>
    <w:rsid w:val="00E16488"/>
    <w:pPr>
      <w:spacing w:before="100" w:beforeAutospacing="1" w:after="100" w:afterAutospacing="1"/>
    </w:pPr>
    <w:rPr>
      <w:rFonts w:ascii="Times New Roman" w:eastAsia="Times New Roman" w:hAnsi="Times New Roman" w:cs="Times New Roman"/>
      <w:kern w:val="0"/>
      <w:lang w:eastAsia="de-DE"/>
      <w14:ligatures w14:val="none"/>
    </w:rPr>
  </w:style>
  <w:style w:type="table" w:styleId="Tabellenraster">
    <w:name w:val="Table Grid"/>
    <w:basedOn w:val="NormaleTabelle"/>
    <w:uiPriority w:val="39"/>
    <w:rsid w:val="0059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420896">
      <w:bodyDiv w:val="1"/>
      <w:marLeft w:val="0"/>
      <w:marRight w:val="0"/>
      <w:marTop w:val="0"/>
      <w:marBottom w:val="0"/>
      <w:divBdr>
        <w:top w:val="none" w:sz="0" w:space="0" w:color="auto"/>
        <w:left w:val="none" w:sz="0" w:space="0" w:color="auto"/>
        <w:bottom w:val="none" w:sz="0" w:space="0" w:color="auto"/>
        <w:right w:val="none" w:sz="0" w:space="0" w:color="auto"/>
      </w:divBdr>
    </w:div>
    <w:div w:id="701974537">
      <w:bodyDiv w:val="1"/>
      <w:marLeft w:val="0"/>
      <w:marRight w:val="0"/>
      <w:marTop w:val="0"/>
      <w:marBottom w:val="0"/>
      <w:divBdr>
        <w:top w:val="none" w:sz="0" w:space="0" w:color="auto"/>
        <w:left w:val="none" w:sz="0" w:space="0" w:color="auto"/>
        <w:bottom w:val="none" w:sz="0" w:space="0" w:color="auto"/>
        <w:right w:val="none" w:sz="0" w:space="0" w:color="auto"/>
      </w:divBdr>
    </w:div>
    <w:div w:id="1282423882">
      <w:bodyDiv w:val="1"/>
      <w:marLeft w:val="0"/>
      <w:marRight w:val="0"/>
      <w:marTop w:val="0"/>
      <w:marBottom w:val="0"/>
      <w:divBdr>
        <w:top w:val="none" w:sz="0" w:space="0" w:color="auto"/>
        <w:left w:val="none" w:sz="0" w:space="0" w:color="auto"/>
        <w:bottom w:val="none" w:sz="0" w:space="0" w:color="auto"/>
        <w:right w:val="none" w:sz="0" w:space="0" w:color="auto"/>
      </w:divBdr>
    </w:div>
    <w:div w:id="1344286709">
      <w:bodyDiv w:val="1"/>
      <w:marLeft w:val="0"/>
      <w:marRight w:val="0"/>
      <w:marTop w:val="0"/>
      <w:marBottom w:val="0"/>
      <w:divBdr>
        <w:top w:val="none" w:sz="0" w:space="0" w:color="auto"/>
        <w:left w:val="none" w:sz="0" w:space="0" w:color="auto"/>
        <w:bottom w:val="none" w:sz="0" w:space="0" w:color="auto"/>
        <w:right w:val="none" w:sz="0" w:space="0" w:color="auto"/>
      </w:divBdr>
    </w:div>
    <w:div w:id="148512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5126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2025-01-25T11:04:00Z</dcterms:created>
  <dcterms:modified xsi:type="dcterms:W3CDTF">2025-02-15T13:15:00Z</dcterms:modified>
</cp:coreProperties>
</file>