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F3C6F" w14:textId="01FCFF16" w:rsidR="00956439" w:rsidRPr="00956439" w:rsidRDefault="00956439" w:rsidP="00956439">
      <w:pPr>
        <w:spacing w:before="100" w:beforeAutospacing="1" w:after="100" w:afterAutospacing="1"/>
        <w:rPr>
          <w:rFonts w:ascii="Times New Roman" w:eastAsia="Times New Roman" w:hAnsi="Times New Roman" w:cs="Times New Roman"/>
          <w:color w:val="000000"/>
          <w:kern w:val="0"/>
          <w:lang w:eastAsia="de-DE"/>
          <w14:ligatures w14:val="none"/>
        </w:rPr>
      </w:pPr>
      <w:r w:rsidRPr="00956439">
        <w:rPr>
          <w:rFonts w:ascii="Times New Roman" w:eastAsia="Times New Roman" w:hAnsi="Times New Roman" w:cs="Times New Roman"/>
          <w:color w:val="000000"/>
          <w:kern w:val="0"/>
          <w:lang w:eastAsia="de-DE"/>
          <w14:ligatures w14:val="none"/>
        </w:rPr>
        <w:t>Das Bild zeigt eine Spielszene. Unmittelbar, bevor das Bild aufgenommen wurde, erhielt Tah den Ball von Tapsoba. Als Folge dessen ist Hincapie auf dieselbe Höhe wie Tah gelaufen, Andrich ist Tah wenige Meter entgegen gelaufen und Xhaka ist mindestens 10 Meter zurück in Richtung der eigenen Hälfte, in die jetzige Position gelaufen. Die drei Verteidiger, welche sich in der Nähe des Balls befinden, orientierten sich zügig zum Ball und den Passwegen zu Andrich und Hincapie.</w:t>
      </w:r>
      <w:r>
        <w:rPr>
          <w:rFonts w:ascii="Times New Roman" w:eastAsia="Times New Roman" w:hAnsi="Times New Roman" w:cs="Times New Roman"/>
          <w:color w:val="000000"/>
          <w:kern w:val="0"/>
          <w:lang w:eastAsia="de-DE"/>
          <w14:ligatures w14:val="none"/>
        </w:rPr>
        <w:t xml:space="preserve"> </w:t>
      </w:r>
      <w:r w:rsidRPr="00956439">
        <w:rPr>
          <w:rFonts w:ascii="Times New Roman" w:eastAsia="Times New Roman" w:hAnsi="Times New Roman" w:cs="Times New Roman"/>
          <w:color w:val="000000"/>
          <w:kern w:val="0"/>
          <w:lang w:eastAsia="de-DE"/>
          <w14:ligatures w14:val="none"/>
        </w:rPr>
        <w:t>Hier folgt eine Beschreibung der im Bild zusehenden Szene:</w:t>
      </w:r>
    </w:p>
    <w:p w14:paraId="0ED5166F" w14:textId="77777777" w:rsidR="00167DF0" w:rsidRDefault="00167DF0" w:rsidP="007C23DC">
      <w:pPr>
        <w:spacing w:before="100" w:beforeAutospacing="1" w:after="100" w:afterAutospacing="1"/>
        <w:rPr>
          <w:rFonts w:ascii="Times New Roman" w:eastAsia="Times New Roman" w:hAnsi="Times New Roman" w:cs="Times New Roman"/>
          <w:b/>
          <w:bCs/>
          <w:color w:val="000000"/>
          <w:kern w:val="0"/>
          <w:lang w:eastAsia="de-DE"/>
          <w14:ligatures w14:val="none"/>
        </w:rPr>
      </w:pPr>
    </w:p>
    <w:p w14:paraId="2B669ACF" w14:textId="64E70C70"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1. Ballführender Spieler</w:t>
      </w:r>
    </w:p>
    <w:p w14:paraId="1A4DB877" w14:textId="77777777" w:rsidR="007C23DC" w:rsidRPr="007C23DC" w:rsidRDefault="007C23DC" w:rsidP="007C23D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Jonathan Tah (4)</w:t>
      </w:r>
    </w:p>
    <w:p w14:paraId="32AA68B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Positionierung</w:t>
      </w:r>
      <w:r w:rsidRPr="007C23DC">
        <w:rPr>
          <w:rFonts w:ascii="Times New Roman" w:eastAsia="Times New Roman" w:hAnsi="Times New Roman" w:cs="Times New Roman"/>
          <w:color w:val="000000"/>
          <w:kern w:val="0"/>
          <w:lang w:eastAsia="de-DE"/>
          <w14:ligatures w14:val="none"/>
        </w:rPr>
        <w:t>: Zentral im linken Defensivbereich des Spielfelds, relativ nah an der eigenen Hälfte und in einer Aufbausituation.</w:t>
      </w:r>
    </w:p>
    <w:p w14:paraId="4E806396"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Bewegungsdynamik</w:t>
      </w:r>
      <w:r w:rsidRPr="007C23DC">
        <w:rPr>
          <w:rFonts w:ascii="Times New Roman" w:eastAsia="Times New Roman" w:hAnsi="Times New Roman" w:cs="Times New Roman"/>
          <w:color w:val="000000"/>
          <w:kern w:val="0"/>
          <w:lang w:eastAsia="de-DE"/>
          <w14:ligatures w14:val="none"/>
        </w:rPr>
        <w:t>: Bewegungsrichtung diagonal nach rechts mit moderater Geschwindigkeit. Körperhaltung ist stabil, der Ball liegt eng am Fuß, sodass eine sichere Ballkontrolle gewährleistet ist.</w:t>
      </w:r>
    </w:p>
    <w:p w14:paraId="2E795E4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Gegnerischer Handlungsdruck</w:t>
      </w:r>
      <w:r w:rsidRPr="007C23DC">
        <w:rPr>
          <w:rFonts w:ascii="Times New Roman" w:eastAsia="Times New Roman" w:hAnsi="Times New Roman" w:cs="Times New Roman"/>
          <w:color w:val="000000"/>
          <w:kern w:val="0"/>
          <w:lang w:eastAsia="de-DE"/>
          <w14:ligatures w14:val="none"/>
        </w:rPr>
        <w:t>: Kein unmittelbarer Druck von einem Gegenspieler. Das ermöglicht Zeit für eine strategische Entscheidungsfindung.</w:t>
      </w:r>
    </w:p>
    <w:p w14:paraId="01230CD6" w14:textId="77777777" w:rsidR="007C23DC" w:rsidRPr="007C23DC" w:rsidRDefault="00103BC7"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75B99D2">
          <v:rect id="_x0000_i1027" alt="" style="width:451.8pt;height:.05pt;mso-width-percent:0;mso-height-percent:0;mso-width-percent:0;mso-height-percent:0" o:hrpct="996" o:hralign="center" o:hrstd="t" o:hr="t" fillcolor="#a0a0a0" stroked="f"/>
        </w:pict>
      </w:r>
    </w:p>
    <w:p w14:paraId="38B019F3"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2. Mitspieler-Netzwerk</w:t>
      </w:r>
    </w:p>
    <w:p w14:paraId="56E05F8F"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Mitspieler und Positionen</w:t>
      </w:r>
      <w:r w:rsidRPr="007C23DC">
        <w:rPr>
          <w:rFonts w:ascii="Times New Roman" w:eastAsia="Times New Roman" w:hAnsi="Times New Roman" w:cs="Times New Roman"/>
          <w:color w:val="000000"/>
          <w:kern w:val="0"/>
          <w:lang w:eastAsia="de-DE"/>
          <w14:ligatures w14:val="none"/>
        </w:rPr>
        <w:t>:</w:t>
      </w:r>
    </w:p>
    <w:p w14:paraId="78BEE5E9"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Edmond Tapsoba (12)</w:t>
      </w:r>
      <w:r w:rsidRPr="007C23DC">
        <w:rPr>
          <w:rFonts w:ascii="Times New Roman" w:eastAsia="Times New Roman" w:hAnsi="Times New Roman" w:cs="Times New Roman"/>
          <w:color w:val="000000"/>
          <w:kern w:val="0"/>
          <w:lang w:eastAsia="de-DE"/>
          <w14:ligatures w14:val="none"/>
        </w:rPr>
        <w:t>: Positioniert sich rechts hinter Tah, bietet sich für einen kurzen Sicherheitsrückpass an. Bewegungsrichtung ist leicht nach vorne orientiert.</w:t>
      </w:r>
    </w:p>
    <w:p w14:paraId="4E870A3D"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Piero Hincapié (3)</w:t>
      </w:r>
      <w:r w:rsidRPr="007C23DC">
        <w:rPr>
          <w:rFonts w:ascii="Times New Roman" w:eastAsia="Times New Roman" w:hAnsi="Times New Roman" w:cs="Times New Roman"/>
          <w:color w:val="000000"/>
          <w:kern w:val="0"/>
          <w:lang w:eastAsia="de-DE"/>
          <w14:ligatures w14:val="none"/>
        </w:rPr>
        <w:t>: Positioniert sich links in der Abwehrreihe, mit genügend Abstand, um den Raum zu wahren. Bewegungsrichtung ist nach außen.</w:t>
      </w:r>
    </w:p>
    <w:p w14:paraId="2DA0A3E6"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Robert Andrich (8)</w:t>
      </w:r>
      <w:r w:rsidRPr="007C23DC">
        <w:rPr>
          <w:rFonts w:ascii="Times New Roman" w:eastAsia="Times New Roman" w:hAnsi="Times New Roman" w:cs="Times New Roman"/>
          <w:color w:val="000000"/>
          <w:kern w:val="0"/>
          <w:lang w:eastAsia="de-DE"/>
          <w14:ligatures w14:val="none"/>
        </w:rPr>
        <w:t>: Zentral im Mittelfeld positioniert, leicht nach rechts verschoben. Sein Bewegungsvektor zeigt eine leichte Öffnung in den Halbraum.</w:t>
      </w:r>
    </w:p>
    <w:p w14:paraId="06BC6AF3"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Granit Xhaka (34)</w:t>
      </w:r>
      <w:r w:rsidRPr="007C23DC">
        <w:rPr>
          <w:rFonts w:ascii="Times New Roman" w:eastAsia="Times New Roman" w:hAnsi="Times New Roman" w:cs="Times New Roman"/>
          <w:color w:val="000000"/>
          <w:kern w:val="0"/>
          <w:lang w:eastAsia="de-DE"/>
          <w14:ligatures w14:val="none"/>
        </w:rPr>
        <w:t>: Etwas vor Andrich im zentralen Mittelfeld positioniert. Sein Bewegungsvektor deutet eine leichte Orientierung nach vorne an.</w:t>
      </w:r>
    </w:p>
    <w:p w14:paraId="055FAF31"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Florian Wirtz (10)</w:t>
      </w:r>
      <w:r w:rsidRPr="007C23DC">
        <w:rPr>
          <w:rFonts w:ascii="Times New Roman" w:eastAsia="Times New Roman" w:hAnsi="Times New Roman" w:cs="Times New Roman"/>
          <w:color w:val="000000"/>
          <w:kern w:val="0"/>
          <w:lang w:eastAsia="de-DE"/>
          <w14:ligatures w14:val="none"/>
        </w:rPr>
        <w:t>: Hoch im rechten offensiven Halbraum positioniert, in Richtung des Angriffsdrittels.</w:t>
      </w:r>
    </w:p>
    <w:p w14:paraId="42D0A625"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Jeremie Frimpong (30)</w:t>
      </w:r>
      <w:r w:rsidRPr="007C23DC">
        <w:rPr>
          <w:rFonts w:ascii="Times New Roman" w:eastAsia="Times New Roman" w:hAnsi="Times New Roman" w:cs="Times New Roman"/>
          <w:color w:val="000000"/>
          <w:kern w:val="0"/>
          <w:lang w:eastAsia="de-DE"/>
          <w14:ligatures w14:val="none"/>
        </w:rPr>
        <w:t>: Breit rechts außen positioniert, bietet eine tiefere Option für das Spiel auf dem Flügel. Bewegungsrichtung ist zur Seitenlinie geneigt.</w:t>
      </w:r>
    </w:p>
    <w:p w14:paraId="5982ADE2"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Alejandro Grimaldo (20)</w:t>
      </w:r>
      <w:r w:rsidRPr="007C23DC">
        <w:rPr>
          <w:rFonts w:ascii="Times New Roman" w:eastAsia="Times New Roman" w:hAnsi="Times New Roman" w:cs="Times New Roman"/>
          <w:color w:val="000000"/>
          <w:kern w:val="0"/>
          <w:lang w:eastAsia="de-DE"/>
          <w14:ligatures w14:val="none"/>
        </w:rPr>
        <w:t>: Links im offensiven Mittelfeld, bewegungsbereit und in Richtung der gegnerischen Hälfte positioniert.</w:t>
      </w:r>
    </w:p>
    <w:p w14:paraId="0555AC25"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Freiraumanalyse</w:t>
      </w:r>
      <w:r w:rsidRPr="007C23DC">
        <w:rPr>
          <w:rFonts w:ascii="Times New Roman" w:eastAsia="Times New Roman" w:hAnsi="Times New Roman" w:cs="Times New Roman"/>
          <w:color w:val="000000"/>
          <w:kern w:val="0"/>
          <w:lang w:eastAsia="de-DE"/>
          <w14:ligatures w14:val="none"/>
        </w:rPr>
        <w:t>: Es gibt mehrere verfügbare Passkorridore, insbesondere in Richtung Andrich und Tapsoba für einen kurzen Aufbau. Räume zwischen den Mittelfeldlinien könnten durch Xhaka oder Wirtz genutzt werden, wobei letzterer sich in einer offensiveren Position befindet.</w:t>
      </w:r>
    </w:p>
    <w:p w14:paraId="42B9B047" w14:textId="77777777" w:rsidR="007C23DC" w:rsidRPr="007C23DC" w:rsidRDefault="00103BC7"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028E1BB">
          <v:rect id="_x0000_i1026" alt="" style="width:451.8pt;height:.05pt;mso-width-percent:0;mso-height-percent:0;mso-width-percent:0;mso-height-percent:0" o:hrpct="996" o:hralign="center" o:hrstd="t" o:hr="t" fillcolor="#a0a0a0" stroked="f"/>
        </w:pict>
      </w:r>
    </w:p>
    <w:p w14:paraId="68AC6D68"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3. Verteidigungskonfiguration</w:t>
      </w:r>
    </w:p>
    <w:p w14:paraId="39EE11E9" w14:textId="77777777" w:rsidR="007C23DC" w:rsidRPr="007C23DC" w:rsidRDefault="007C23DC" w:rsidP="007C23D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color w:val="000000"/>
          <w:kern w:val="0"/>
          <w:lang w:eastAsia="de-DE"/>
          <w14:ligatures w14:val="none"/>
        </w:rPr>
        <w:lastRenderedPageBreak/>
        <w:t>Die gegnerische Formation ist hier nicht detailliert dargestellt, aber es ist erkennbar, dass der ballführende Spieler keinen direkten Druck von einem Gegenspieler hat. Die defensive Struktur des Gegners scheint eher abwartend, jedoch deckt die gegnerische Mittelfeldlinie die zentralen Passwege teilweise ab.</w:t>
      </w:r>
    </w:p>
    <w:p w14:paraId="7D31FD65" w14:textId="77777777" w:rsidR="007C23DC" w:rsidRPr="007C23DC" w:rsidRDefault="00103BC7"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B68B7F8">
          <v:rect id="_x0000_i1025" alt="" style="width:451.8pt;height:.05pt;mso-width-percent:0;mso-height-percent:0;mso-width-percent:0;mso-height-percent:0" o:hrpct="996" o:hralign="center" o:hrstd="t" o:hr="t" fillcolor="#a0a0a0" stroked="f"/>
        </w:pict>
      </w:r>
    </w:p>
    <w:p w14:paraId="01D2FF29"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4. Komplexe Spielfelddynamik</w:t>
      </w:r>
    </w:p>
    <w:p w14:paraId="169377ED" w14:textId="77777777" w:rsidR="007C23DC" w:rsidRP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Raumanalyse</w:t>
      </w:r>
      <w:r w:rsidRPr="007C23DC">
        <w:rPr>
          <w:rFonts w:ascii="Times New Roman" w:eastAsia="Times New Roman" w:hAnsi="Times New Roman" w:cs="Times New Roman"/>
          <w:color w:val="000000"/>
          <w:kern w:val="0"/>
          <w:lang w:eastAsia="de-DE"/>
          <w14:ligatures w14:val="none"/>
        </w:rPr>
        <w:t>: Die strategischen Freiräume liegen primär in den Halbräumen und auf den Flügeln, insbesondere auf der rechten Seite (Frimpong).</w:t>
      </w:r>
    </w:p>
    <w:p w14:paraId="326C8323" w14:textId="77777777" w:rsid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Bewegungsmusteranalyse</w:t>
      </w:r>
      <w:r w:rsidRPr="007C23DC">
        <w:rPr>
          <w:rFonts w:ascii="Times New Roman" w:eastAsia="Times New Roman" w:hAnsi="Times New Roman" w:cs="Times New Roman"/>
          <w:color w:val="000000"/>
          <w:kern w:val="0"/>
          <w:lang w:eastAsia="de-DE"/>
          <w14:ligatures w14:val="none"/>
        </w:rPr>
        <w:t>: Die Spieler bewegen sich überwiegend in unterstützender Weise, um Passoptionen für den ballführenden Spieler zu bieten. Temporäre Deckungslücken könnten durch schnelle Ballverlagerungen ausgenutzt werden.</w:t>
      </w:r>
    </w:p>
    <w:p w14:paraId="450A60CD" w14:textId="77777777" w:rsidR="000D0BCC" w:rsidRPr="000D0BCC" w:rsidRDefault="000D0BCC" w:rsidP="000D0BCC">
      <w:pPr>
        <w:rPr>
          <w:rFonts w:ascii="Aptos Narrow" w:eastAsia="Times New Roman" w:hAnsi="Aptos Narrow" w:cs="Times New Roman"/>
          <w:color w:val="000000"/>
          <w:kern w:val="0"/>
          <w:lang w:eastAsia="de-DE"/>
          <w14:ligatures w14:val="none"/>
        </w:rPr>
      </w:pPr>
      <w:r w:rsidRPr="000D0BCC">
        <w:rPr>
          <w:rFonts w:ascii="Aptos Narrow" w:eastAsia="Times New Roman" w:hAnsi="Aptos Narrow" w:cs="Times New Roman"/>
          <w:color w:val="000000"/>
          <w:kern w:val="0"/>
          <w:lang w:eastAsia="de-DE"/>
          <w14:ligatures w14:val="none"/>
        </w:rPr>
        <w:t>Hier noch zusätzliche Informationen zum ballführenden Spieler Jonathan Tah,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0D0BCC" w:rsidRPr="000D0BCC" w14:paraId="7F631EF0" w14:textId="77777777" w:rsidTr="000D0BCC">
        <w:trPr>
          <w:trHeight w:val="320"/>
        </w:trPr>
        <w:tc>
          <w:tcPr>
            <w:tcW w:w="2863" w:type="dxa"/>
            <w:tcBorders>
              <w:top w:val="nil"/>
              <w:left w:val="nil"/>
              <w:bottom w:val="nil"/>
              <w:right w:val="nil"/>
            </w:tcBorders>
            <w:shd w:val="clear" w:color="auto" w:fill="auto"/>
            <w:noWrap/>
            <w:vAlign w:val="bottom"/>
            <w:hideMark/>
          </w:tcPr>
          <w:p w14:paraId="7590E2FA"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526076A6"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59B49273" w14:textId="77777777" w:rsidR="000D0BCC" w:rsidRPr="000D0BCC" w:rsidRDefault="000D0BCC" w:rsidP="000D0BCC">
            <w:pPr>
              <w:rPr>
                <w:rFonts w:ascii="Times New Roman" w:eastAsia="Times New Roman" w:hAnsi="Times New Roman" w:cs="Times New Roman"/>
                <w:kern w:val="0"/>
                <w:sz w:val="20"/>
                <w:szCs w:val="20"/>
                <w:lang w:eastAsia="de-DE"/>
                <w14:ligatures w14:val="none"/>
              </w:rPr>
            </w:pPr>
          </w:p>
        </w:tc>
      </w:tr>
      <w:tr w:rsidR="000D0BCC" w:rsidRPr="000D0BCC" w14:paraId="47588842" w14:textId="77777777" w:rsidTr="000D0BCC">
        <w:trPr>
          <w:trHeight w:val="600"/>
        </w:trPr>
        <w:tc>
          <w:tcPr>
            <w:tcW w:w="2863" w:type="dxa"/>
            <w:tcBorders>
              <w:top w:val="nil"/>
              <w:left w:val="nil"/>
              <w:bottom w:val="nil"/>
              <w:right w:val="nil"/>
            </w:tcBorders>
            <w:shd w:val="clear" w:color="auto" w:fill="auto"/>
            <w:noWrap/>
            <w:vAlign w:val="bottom"/>
            <w:hideMark/>
          </w:tcPr>
          <w:p w14:paraId="18A6E33D"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5684CFD"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1D5E57BC"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Percentile</w:t>
            </w:r>
          </w:p>
        </w:tc>
      </w:tr>
      <w:tr w:rsidR="000D0BCC" w:rsidRPr="000D0BCC" w14:paraId="6DCDA2C3" w14:textId="77777777" w:rsidTr="000D0BCC">
        <w:trPr>
          <w:trHeight w:val="600"/>
        </w:trPr>
        <w:tc>
          <w:tcPr>
            <w:tcW w:w="2863" w:type="dxa"/>
            <w:tcBorders>
              <w:top w:val="nil"/>
              <w:left w:val="nil"/>
              <w:bottom w:val="nil"/>
              <w:right w:val="nil"/>
            </w:tcBorders>
            <w:shd w:val="clear" w:color="auto" w:fill="auto"/>
            <w:noWrap/>
            <w:vAlign w:val="bottom"/>
            <w:hideMark/>
          </w:tcPr>
          <w:p w14:paraId="2A703853"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E2D94A8"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68.71</w:t>
            </w:r>
          </w:p>
        </w:tc>
        <w:tc>
          <w:tcPr>
            <w:tcW w:w="1300" w:type="dxa"/>
            <w:tcBorders>
              <w:top w:val="nil"/>
              <w:left w:val="nil"/>
              <w:bottom w:val="nil"/>
              <w:right w:val="nil"/>
            </w:tcBorders>
            <w:shd w:val="clear" w:color="auto" w:fill="auto"/>
            <w:noWrap/>
            <w:vAlign w:val="bottom"/>
            <w:hideMark/>
          </w:tcPr>
          <w:p w14:paraId="25ACB5F8"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90</w:t>
            </w:r>
          </w:p>
        </w:tc>
      </w:tr>
      <w:tr w:rsidR="000D0BCC" w:rsidRPr="000D0BCC" w14:paraId="1AFB7257" w14:textId="77777777" w:rsidTr="000D0BCC">
        <w:trPr>
          <w:trHeight w:val="320"/>
        </w:trPr>
        <w:tc>
          <w:tcPr>
            <w:tcW w:w="2863" w:type="dxa"/>
            <w:tcBorders>
              <w:top w:val="nil"/>
              <w:left w:val="nil"/>
              <w:bottom w:val="nil"/>
              <w:right w:val="nil"/>
            </w:tcBorders>
            <w:shd w:val="clear" w:color="auto" w:fill="auto"/>
            <w:noWrap/>
            <w:vAlign w:val="bottom"/>
            <w:hideMark/>
          </w:tcPr>
          <w:p w14:paraId="04EA1179"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22AD0189"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73</w:t>
            </w:r>
          </w:p>
        </w:tc>
        <w:tc>
          <w:tcPr>
            <w:tcW w:w="1300" w:type="dxa"/>
            <w:tcBorders>
              <w:top w:val="nil"/>
              <w:left w:val="nil"/>
              <w:bottom w:val="nil"/>
              <w:right w:val="nil"/>
            </w:tcBorders>
            <w:shd w:val="clear" w:color="auto" w:fill="auto"/>
            <w:noWrap/>
            <w:vAlign w:val="bottom"/>
            <w:hideMark/>
          </w:tcPr>
          <w:p w14:paraId="6220AF8C"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86</w:t>
            </w:r>
          </w:p>
        </w:tc>
      </w:tr>
      <w:tr w:rsidR="000D0BCC" w:rsidRPr="000D0BCC" w14:paraId="1364733C" w14:textId="77777777" w:rsidTr="000D0BCC">
        <w:trPr>
          <w:trHeight w:val="320"/>
        </w:trPr>
        <w:tc>
          <w:tcPr>
            <w:tcW w:w="2863" w:type="dxa"/>
            <w:tcBorders>
              <w:top w:val="nil"/>
              <w:left w:val="nil"/>
              <w:bottom w:val="nil"/>
              <w:right w:val="nil"/>
            </w:tcBorders>
            <w:shd w:val="clear" w:color="auto" w:fill="auto"/>
            <w:noWrap/>
            <w:vAlign w:val="bottom"/>
            <w:hideMark/>
          </w:tcPr>
          <w:p w14:paraId="3B5E3D56"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2963DBE5"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94.10%</w:t>
            </w:r>
          </w:p>
        </w:tc>
        <w:tc>
          <w:tcPr>
            <w:tcW w:w="1300" w:type="dxa"/>
            <w:tcBorders>
              <w:top w:val="nil"/>
              <w:left w:val="nil"/>
              <w:bottom w:val="nil"/>
              <w:right w:val="nil"/>
            </w:tcBorders>
            <w:shd w:val="clear" w:color="auto" w:fill="auto"/>
            <w:noWrap/>
            <w:vAlign w:val="bottom"/>
            <w:hideMark/>
          </w:tcPr>
          <w:p w14:paraId="76F796E3"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99</w:t>
            </w:r>
          </w:p>
        </w:tc>
      </w:tr>
      <w:tr w:rsidR="000D0BCC" w:rsidRPr="000D0BCC" w14:paraId="46B4CB7E" w14:textId="77777777" w:rsidTr="000D0BCC">
        <w:trPr>
          <w:trHeight w:val="320"/>
        </w:trPr>
        <w:tc>
          <w:tcPr>
            <w:tcW w:w="2863" w:type="dxa"/>
            <w:tcBorders>
              <w:top w:val="nil"/>
              <w:left w:val="nil"/>
              <w:bottom w:val="nil"/>
              <w:right w:val="nil"/>
            </w:tcBorders>
            <w:shd w:val="clear" w:color="auto" w:fill="auto"/>
            <w:noWrap/>
            <w:vAlign w:val="bottom"/>
            <w:hideMark/>
          </w:tcPr>
          <w:p w14:paraId="0FA58683"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5C260E87"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1182.6</w:t>
            </w:r>
          </w:p>
        </w:tc>
        <w:tc>
          <w:tcPr>
            <w:tcW w:w="1300" w:type="dxa"/>
            <w:tcBorders>
              <w:top w:val="nil"/>
              <w:left w:val="nil"/>
              <w:bottom w:val="nil"/>
              <w:right w:val="nil"/>
            </w:tcBorders>
            <w:shd w:val="clear" w:color="auto" w:fill="auto"/>
            <w:noWrap/>
            <w:vAlign w:val="bottom"/>
            <w:hideMark/>
          </w:tcPr>
          <w:p w14:paraId="3B084110"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85</w:t>
            </w:r>
          </w:p>
        </w:tc>
      </w:tr>
      <w:tr w:rsidR="000D0BCC" w:rsidRPr="000D0BCC" w14:paraId="4142FC8A" w14:textId="77777777" w:rsidTr="000D0BCC">
        <w:trPr>
          <w:trHeight w:val="320"/>
        </w:trPr>
        <w:tc>
          <w:tcPr>
            <w:tcW w:w="2863" w:type="dxa"/>
            <w:tcBorders>
              <w:top w:val="nil"/>
              <w:left w:val="nil"/>
              <w:bottom w:val="nil"/>
              <w:right w:val="nil"/>
            </w:tcBorders>
            <w:shd w:val="clear" w:color="auto" w:fill="auto"/>
            <w:noWrap/>
            <w:vAlign w:val="bottom"/>
            <w:hideMark/>
          </w:tcPr>
          <w:p w14:paraId="20EF81F5"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1F595E09"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456.3</w:t>
            </w:r>
          </w:p>
        </w:tc>
        <w:tc>
          <w:tcPr>
            <w:tcW w:w="1300" w:type="dxa"/>
            <w:tcBorders>
              <w:top w:val="nil"/>
              <w:left w:val="nil"/>
              <w:bottom w:val="nil"/>
              <w:right w:val="nil"/>
            </w:tcBorders>
            <w:shd w:val="clear" w:color="auto" w:fill="auto"/>
            <w:noWrap/>
            <w:vAlign w:val="bottom"/>
            <w:hideMark/>
          </w:tcPr>
          <w:p w14:paraId="4279446E"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91</w:t>
            </w:r>
          </w:p>
        </w:tc>
      </w:tr>
      <w:tr w:rsidR="000D0BCC" w:rsidRPr="000D0BCC" w14:paraId="23EBE1C0" w14:textId="77777777" w:rsidTr="000D0BCC">
        <w:trPr>
          <w:trHeight w:val="320"/>
        </w:trPr>
        <w:tc>
          <w:tcPr>
            <w:tcW w:w="2863" w:type="dxa"/>
            <w:tcBorders>
              <w:top w:val="nil"/>
              <w:left w:val="nil"/>
              <w:bottom w:val="nil"/>
              <w:right w:val="nil"/>
            </w:tcBorders>
            <w:shd w:val="clear" w:color="auto" w:fill="auto"/>
            <w:noWrap/>
            <w:vAlign w:val="bottom"/>
            <w:hideMark/>
          </w:tcPr>
          <w:p w14:paraId="41DF0609"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23F7612F"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29.77</w:t>
            </w:r>
          </w:p>
        </w:tc>
        <w:tc>
          <w:tcPr>
            <w:tcW w:w="1300" w:type="dxa"/>
            <w:tcBorders>
              <w:top w:val="nil"/>
              <w:left w:val="nil"/>
              <w:bottom w:val="nil"/>
              <w:right w:val="nil"/>
            </w:tcBorders>
            <w:shd w:val="clear" w:color="auto" w:fill="auto"/>
            <w:noWrap/>
            <w:vAlign w:val="bottom"/>
            <w:hideMark/>
          </w:tcPr>
          <w:p w14:paraId="645820B6"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93</w:t>
            </w:r>
          </w:p>
        </w:tc>
      </w:tr>
      <w:tr w:rsidR="000D0BCC" w:rsidRPr="000D0BCC" w14:paraId="6C830422" w14:textId="77777777" w:rsidTr="000D0BCC">
        <w:trPr>
          <w:trHeight w:val="320"/>
        </w:trPr>
        <w:tc>
          <w:tcPr>
            <w:tcW w:w="2863" w:type="dxa"/>
            <w:tcBorders>
              <w:top w:val="nil"/>
              <w:left w:val="nil"/>
              <w:bottom w:val="nil"/>
              <w:right w:val="nil"/>
            </w:tcBorders>
            <w:shd w:val="clear" w:color="auto" w:fill="auto"/>
            <w:noWrap/>
            <w:vAlign w:val="bottom"/>
            <w:hideMark/>
          </w:tcPr>
          <w:p w14:paraId="2B40515A"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5D7DB1ED"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31.09</w:t>
            </w:r>
          </w:p>
        </w:tc>
        <w:tc>
          <w:tcPr>
            <w:tcW w:w="1300" w:type="dxa"/>
            <w:tcBorders>
              <w:top w:val="nil"/>
              <w:left w:val="nil"/>
              <w:bottom w:val="nil"/>
              <w:right w:val="nil"/>
            </w:tcBorders>
            <w:shd w:val="clear" w:color="auto" w:fill="auto"/>
            <w:noWrap/>
            <w:vAlign w:val="bottom"/>
            <w:hideMark/>
          </w:tcPr>
          <w:p w14:paraId="3A1FAED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93</w:t>
            </w:r>
          </w:p>
        </w:tc>
      </w:tr>
      <w:tr w:rsidR="000D0BCC" w:rsidRPr="000D0BCC" w14:paraId="30645617" w14:textId="77777777" w:rsidTr="000D0BCC">
        <w:trPr>
          <w:trHeight w:val="320"/>
        </w:trPr>
        <w:tc>
          <w:tcPr>
            <w:tcW w:w="2863" w:type="dxa"/>
            <w:tcBorders>
              <w:top w:val="nil"/>
              <w:left w:val="nil"/>
              <w:bottom w:val="nil"/>
              <w:right w:val="nil"/>
            </w:tcBorders>
            <w:shd w:val="clear" w:color="auto" w:fill="auto"/>
            <w:noWrap/>
            <w:vAlign w:val="bottom"/>
            <w:hideMark/>
          </w:tcPr>
          <w:p w14:paraId="7942759F"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05A75CE9"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95.80%</w:t>
            </w:r>
          </w:p>
        </w:tc>
        <w:tc>
          <w:tcPr>
            <w:tcW w:w="1300" w:type="dxa"/>
            <w:tcBorders>
              <w:top w:val="nil"/>
              <w:left w:val="nil"/>
              <w:bottom w:val="nil"/>
              <w:right w:val="nil"/>
            </w:tcBorders>
            <w:shd w:val="clear" w:color="auto" w:fill="auto"/>
            <w:noWrap/>
            <w:vAlign w:val="bottom"/>
            <w:hideMark/>
          </w:tcPr>
          <w:p w14:paraId="00A40BC6"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94</w:t>
            </w:r>
          </w:p>
        </w:tc>
      </w:tr>
      <w:tr w:rsidR="000D0BCC" w:rsidRPr="000D0BCC" w14:paraId="04BC55DE" w14:textId="77777777" w:rsidTr="000D0BCC">
        <w:trPr>
          <w:trHeight w:val="320"/>
        </w:trPr>
        <w:tc>
          <w:tcPr>
            <w:tcW w:w="2863" w:type="dxa"/>
            <w:tcBorders>
              <w:top w:val="nil"/>
              <w:left w:val="nil"/>
              <w:bottom w:val="nil"/>
              <w:right w:val="nil"/>
            </w:tcBorders>
            <w:shd w:val="clear" w:color="auto" w:fill="auto"/>
            <w:noWrap/>
            <w:vAlign w:val="bottom"/>
            <w:hideMark/>
          </w:tcPr>
          <w:p w14:paraId="14477BD0"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1565962C"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33.67</w:t>
            </w:r>
          </w:p>
        </w:tc>
        <w:tc>
          <w:tcPr>
            <w:tcW w:w="1300" w:type="dxa"/>
            <w:tcBorders>
              <w:top w:val="nil"/>
              <w:left w:val="nil"/>
              <w:bottom w:val="nil"/>
              <w:right w:val="nil"/>
            </w:tcBorders>
            <w:shd w:val="clear" w:color="auto" w:fill="auto"/>
            <w:noWrap/>
            <w:vAlign w:val="bottom"/>
            <w:hideMark/>
          </w:tcPr>
          <w:p w14:paraId="753EC94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82</w:t>
            </w:r>
          </w:p>
        </w:tc>
      </w:tr>
      <w:tr w:rsidR="000D0BCC" w:rsidRPr="000D0BCC" w14:paraId="7549A027" w14:textId="77777777" w:rsidTr="000D0BCC">
        <w:trPr>
          <w:trHeight w:val="320"/>
        </w:trPr>
        <w:tc>
          <w:tcPr>
            <w:tcW w:w="2863" w:type="dxa"/>
            <w:tcBorders>
              <w:top w:val="nil"/>
              <w:left w:val="nil"/>
              <w:bottom w:val="nil"/>
              <w:right w:val="nil"/>
            </w:tcBorders>
            <w:shd w:val="clear" w:color="auto" w:fill="auto"/>
            <w:noWrap/>
            <w:vAlign w:val="bottom"/>
            <w:hideMark/>
          </w:tcPr>
          <w:p w14:paraId="4836CFD5"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79D00254"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35.05</w:t>
            </w:r>
          </w:p>
        </w:tc>
        <w:tc>
          <w:tcPr>
            <w:tcW w:w="1300" w:type="dxa"/>
            <w:tcBorders>
              <w:top w:val="nil"/>
              <w:left w:val="nil"/>
              <w:bottom w:val="nil"/>
              <w:right w:val="nil"/>
            </w:tcBorders>
            <w:shd w:val="clear" w:color="auto" w:fill="auto"/>
            <w:noWrap/>
            <w:vAlign w:val="bottom"/>
            <w:hideMark/>
          </w:tcPr>
          <w:p w14:paraId="3BF65C8F"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80</w:t>
            </w:r>
          </w:p>
        </w:tc>
      </w:tr>
      <w:tr w:rsidR="000D0BCC" w:rsidRPr="000D0BCC" w14:paraId="0E79F1F0" w14:textId="77777777" w:rsidTr="000D0BCC">
        <w:trPr>
          <w:trHeight w:val="320"/>
        </w:trPr>
        <w:tc>
          <w:tcPr>
            <w:tcW w:w="2863" w:type="dxa"/>
            <w:tcBorders>
              <w:top w:val="nil"/>
              <w:left w:val="nil"/>
              <w:bottom w:val="nil"/>
              <w:right w:val="nil"/>
            </w:tcBorders>
            <w:shd w:val="clear" w:color="auto" w:fill="auto"/>
            <w:noWrap/>
            <w:vAlign w:val="bottom"/>
            <w:hideMark/>
          </w:tcPr>
          <w:p w14:paraId="2491FFF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10147920"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96.10%</w:t>
            </w:r>
          </w:p>
        </w:tc>
        <w:tc>
          <w:tcPr>
            <w:tcW w:w="1300" w:type="dxa"/>
            <w:tcBorders>
              <w:top w:val="nil"/>
              <w:left w:val="nil"/>
              <w:bottom w:val="nil"/>
              <w:right w:val="nil"/>
            </w:tcBorders>
            <w:shd w:val="clear" w:color="auto" w:fill="auto"/>
            <w:noWrap/>
            <w:vAlign w:val="bottom"/>
            <w:hideMark/>
          </w:tcPr>
          <w:p w14:paraId="7C77796B"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96</w:t>
            </w:r>
          </w:p>
        </w:tc>
      </w:tr>
      <w:tr w:rsidR="000D0BCC" w:rsidRPr="000D0BCC" w14:paraId="6C8A67B5" w14:textId="77777777" w:rsidTr="000D0BCC">
        <w:trPr>
          <w:trHeight w:val="320"/>
        </w:trPr>
        <w:tc>
          <w:tcPr>
            <w:tcW w:w="2863" w:type="dxa"/>
            <w:tcBorders>
              <w:top w:val="nil"/>
              <w:left w:val="nil"/>
              <w:bottom w:val="nil"/>
              <w:right w:val="nil"/>
            </w:tcBorders>
            <w:shd w:val="clear" w:color="auto" w:fill="auto"/>
            <w:noWrap/>
            <w:vAlign w:val="bottom"/>
            <w:hideMark/>
          </w:tcPr>
          <w:p w14:paraId="77434599"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6AD1EE5F"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4.48</w:t>
            </w:r>
          </w:p>
        </w:tc>
        <w:tc>
          <w:tcPr>
            <w:tcW w:w="1300" w:type="dxa"/>
            <w:tcBorders>
              <w:top w:val="nil"/>
              <w:left w:val="nil"/>
              <w:bottom w:val="nil"/>
              <w:right w:val="nil"/>
            </w:tcBorders>
            <w:shd w:val="clear" w:color="auto" w:fill="auto"/>
            <w:noWrap/>
            <w:vAlign w:val="bottom"/>
            <w:hideMark/>
          </w:tcPr>
          <w:p w14:paraId="12B2B304"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58</w:t>
            </w:r>
          </w:p>
        </w:tc>
      </w:tr>
      <w:tr w:rsidR="000D0BCC" w:rsidRPr="000D0BCC" w14:paraId="5C328333" w14:textId="77777777" w:rsidTr="000D0BCC">
        <w:trPr>
          <w:trHeight w:val="320"/>
        </w:trPr>
        <w:tc>
          <w:tcPr>
            <w:tcW w:w="2863" w:type="dxa"/>
            <w:tcBorders>
              <w:top w:val="nil"/>
              <w:left w:val="nil"/>
              <w:bottom w:val="nil"/>
              <w:right w:val="nil"/>
            </w:tcBorders>
            <w:shd w:val="clear" w:color="auto" w:fill="auto"/>
            <w:noWrap/>
            <w:vAlign w:val="bottom"/>
            <w:hideMark/>
          </w:tcPr>
          <w:p w14:paraId="14B980FE"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2B965C07"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5.6</w:t>
            </w:r>
          </w:p>
        </w:tc>
        <w:tc>
          <w:tcPr>
            <w:tcW w:w="1300" w:type="dxa"/>
            <w:tcBorders>
              <w:top w:val="nil"/>
              <w:left w:val="nil"/>
              <w:bottom w:val="nil"/>
              <w:right w:val="nil"/>
            </w:tcBorders>
            <w:shd w:val="clear" w:color="auto" w:fill="auto"/>
            <w:noWrap/>
            <w:vAlign w:val="bottom"/>
            <w:hideMark/>
          </w:tcPr>
          <w:p w14:paraId="4255448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19</w:t>
            </w:r>
          </w:p>
        </w:tc>
      </w:tr>
      <w:tr w:rsidR="000D0BCC" w:rsidRPr="000D0BCC" w14:paraId="7D8ED809" w14:textId="77777777" w:rsidTr="000D0BCC">
        <w:trPr>
          <w:trHeight w:val="320"/>
        </w:trPr>
        <w:tc>
          <w:tcPr>
            <w:tcW w:w="2863" w:type="dxa"/>
            <w:tcBorders>
              <w:top w:val="nil"/>
              <w:left w:val="nil"/>
              <w:bottom w:val="nil"/>
              <w:right w:val="nil"/>
            </w:tcBorders>
            <w:shd w:val="clear" w:color="auto" w:fill="auto"/>
            <w:noWrap/>
            <w:vAlign w:val="bottom"/>
            <w:hideMark/>
          </w:tcPr>
          <w:p w14:paraId="18E0100D"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66D47200"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80.10%</w:t>
            </w:r>
          </w:p>
        </w:tc>
        <w:tc>
          <w:tcPr>
            <w:tcW w:w="1300" w:type="dxa"/>
            <w:tcBorders>
              <w:top w:val="nil"/>
              <w:left w:val="nil"/>
              <w:bottom w:val="nil"/>
              <w:right w:val="nil"/>
            </w:tcBorders>
            <w:shd w:val="clear" w:color="auto" w:fill="auto"/>
            <w:noWrap/>
            <w:vAlign w:val="bottom"/>
            <w:hideMark/>
          </w:tcPr>
          <w:p w14:paraId="7F265B70"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98</w:t>
            </w:r>
          </w:p>
        </w:tc>
      </w:tr>
      <w:tr w:rsidR="000D0BCC" w:rsidRPr="000D0BCC" w14:paraId="6826948A" w14:textId="77777777" w:rsidTr="000D0BCC">
        <w:trPr>
          <w:trHeight w:val="320"/>
        </w:trPr>
        <w:tc>
          <w:tcPr>
            <w:tcW w:w="2863" w:type="dxa"/>
            <w:tcBorders>
              <w:top w:val="nil"/>
              <w:left w:val="nil"/>
              <w:bottom w:val="nil"/>
              <w:right w:val="nil"/>
            </w:tcBorders>
            <w:shd w:val="clear" w:color="auto" w:fill="auto"/>
            <w:noWrap/>
            <w:vAlign w:val="bottom"/>
            <w:hideMark/>
          </w:tcPr>
          <w:p w14:paraId="6C02D750"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440B169E"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786F7D4B"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54</w:t>
            </w:r>
          </w:p>
        </w:tc>
      </w:tr>
      <w:tr w:rsidR="000D0BCC" w:rsidRPr="000D0BCC" w14:paraId="54916665" w14:textId="77777777" w:rsidTr="000D0BCC">
        <w:trPr>
          <w:trHeight w:val="320"/>
        </w:trPr>
        <w:tc>
          <w:tcPr>
            <w:tcW w:w="2863" w:type="dxa"/>
            <w:tcBorders>
              <w:top w:val="nil"/>
              <w:left w:val="nil"/>
              <w:bottom w:val="nil"/>
              <w:right w:val="nil"/>
            </w:tcBorders>
            <w:shd w:val="clear" w:color="auto" w:fill="auto"/>
            <w:noWrap/>
            <w:vAlign w:val="bottom"/>
            <w:hideMark/>
          </w:tcPr>
          <w:p w14:paraId="2B1D5A5C"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2020484D"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0.01</w:t>
            </w:r>
          </w:p>
        </w:tc>
        <w:tc>
          <w:tcPr>
            <w:tcW w:w="1300" w:type="dxa"/>
            <w:tcBorders>
              <w:top w:val="nil"/>
              <w:left w:val="nil"/>
              <w:bottom w:val="nil"/>
              <w:right w:val="nil"/>
            </w:tcBorders>
            <w:shd w:val="clear" w:color="auto" w:fill="auto"/>
            <w:noWrap/>
            <w:vAlign w:val="bottom"/>
            <w:hideMark/>
          </w:tcPr>
          <w:p w14:paraId="11827363"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31</w:t>
            </w:r>
          </w:p>
        </w:tc>
      </w:tr>
      <w:tr w:rsidR="000D0BCC" w:rsidRPr="000D0BCC" w14:paraId="170AF125" w14:textId="77777777" w:rsidTr="000D0BCC">
        <w:trPr>
          <w:trHeight w:val="320"/>
        </w:trPr>
        <w:tc>
          <w:tcPr>
            <w:tcW w:w="2863" w:type="dxa"/>
            <w:tcBorders>
              <w:top w:val="nil"/>
              <w:left w:val="nil"/>
              <w:bottom w:val="nil"/>
              <w:right w:val="nil"/>
            </w:tcBorders>
            <w:shd w:val="clear" w:color="auto" w:fill="auto"/>
            <w:noWrap/>
            <w:vAlign w:val="bottom"/>
            <w:hideMark/>
          </w:tcPr>
          <w:p w14:paraId="69120AD4"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7436548F"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0.05</w:t>
            </w:r>
          </w:p>
        </w:tc>
        <w:tc>
          <w:tcPr>
            <w:tcW w:w="1300" w:type="dxa"/>
            <w:tcBorders>
              <w:top w:val="nil"/>
              <w:left w:val="nil"/>
              <w:bottom w:val="nil"/>
              <w:right w:val="nil"/>
            </w:tcBorders>
            <w:shd w:val="clear" w:color="auto" w:fill="auto"/>
            <w:noWrap/>
            <w:vAlign w:val="bottom"/>
            <w:hideMark/>
          </w:tcPr>
          <w:p w14:paraId="6356E137"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88</w:t>
            </w:r>
          </w:p>
        </w:tc>
      </w:tr>
      <w:tr w:rsidR="000D0BCC" w:rsidRPr="000D0BCC" w14:paraId="488A8DA0" w14:textId="77777777" w:rsidTr="000D0BCC">
        <w:trPr>
          <w:trHeight w:val="320"/>
        </w:trPr>
        <w:tc>
          <w:tcPr>
            <w:tcW w:w="2863" w:type="dxa"/>
            <w:tcBorders>
              <w:top w:val="nil"/>
              <w:left w:val="nil"/>
              <w:bottom w:val="nil"/>
              <w:right w:val="nil"/>
            </w:tcBorders>
            <w:shd w:val="clear" w:color="auto" w:fill="auto"/>
            <w:noWrap/>
            <w:vAlign w:val="bottom"/>
            <w:hideMark/>
          </w:tcPr>
          <w:p w14:paraId="19D1DD14"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231B0A6E"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5F6BE059"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29</w:t>
            </w:r>
          </w:p>
        </w:tc>
      </w:tr>
      <w:tr w:rsidR="000D0BCC" w:rsidRPr="000D0BCC" w14:paraId="73991C12" w14:textId="77777777" w:rsidTr="000D0BCC">
        <w:trPr>
          <w:trHeight w:val="320"/>
        </w:trPr>
        <w:tc>
          <w:tcPr>
            <w:tcW w:w="2863" w:type="dxa"/>
            <w:tcBorders>
              <w:top w:val="nil"/>
              <w:left w:val="nil"/>
              <w:bottom w:val="nil"/>
              <w:right w:val="nil"/>
            </w:tcBorders>
            <w:shd w:val="clear" w:color="auto" w:fill="auto"/>
            <w:noWrap/>
            <w:vAlign w:val="bottom"/>
            <w:hideMark/>
          </w:tcPr>
          <w:p w14:paraId="0667FE0F"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5E8A2B23"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6.28</w:t>
            </w:r>
          </w:p>
        </w:tc>
        <w:tc>
          <w:tcPr>
            <w:tcW w:w="1300" w:type="dxa"/>
            <w:tcBorders>
              <w:top w:val="nil"/>
              <w:left w:val="nil"/>
              <w:bottom w:val="nil"/>
              <w:right w:val="nil"/>
            </w:tcBorders>
            <w:shd w:val="clear" w:color="auto" w:fill="auto"/>
            <w:noWrap/>
            <w:vAlign w:val="bottom"/>
            <w:hideMark/>
          </w:tcPr>
          <w:p w14:paraId="75A5C590"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94</w:t>
            </w:r>
          </w:p>
        </w:tc>
      </w:tr>
      <w:tr w:rsidR="000D0BCC" w:rsidRPr="000D0BCC" w14:paraId="1F5CC511" w14:textId="77777777" w:rsidTr="000D0BCC">
        <w:trPr>
          <w:trHeight w:val="320"/>
        </w:trPr>
        <w:tc>
          <w:tcPr>
            <w:tcW w:w="2863" w:type="dxa"/>
            <w:tcBorders>
              <w:top w:val="nil"/>
              <w:left w:val="nil"/>
              <w:bottom w:val="nil"/>
              <w:right w:val="nil"/>
            </w:tcBorders>
            <w:shd w:val="clear" w:color="auto" w:fill="auto"/>
            <w:noWrap/>
            <w:vAlign w:val="bottom"/>
            <w:hideMark/>
          </w:tcPr>
          <w:p w14:paraId="53D6DAFE"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749C373C"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0.22</w:t>
            </w:r>
          </w:p>
        </w:tc>
        <w:tc>
          <w:tcPr>
            <w:tcW w:w="1300" w:type="dxa"/>
            <w:tcBorders>
              <w:top w:val="nil"/>
              <w:left w:val="nil"/>
              <w:bottom w:val="nil"/>
              <w:right w:val="nil"/>
            </w:tcBorders>
            <w:shd w:val="clear" w:color="auto" w:fill="auto"/>
            <w:noWrap/>
            <w:vAlign w:val="bottom"/>
            <w:hideMark/>
          </w:tcPr>
          <w:p w14:paraId="27FFE76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60</w:t>
            </w:r>
          </w:p>
        </w:tc>
      </w:tr>
      <w:tr w:rsidR="000D0BCC" w:rsidRPr="000D0BCC" w14:paraId="28520EFE" w14:textId="77777777" w:rsidTr="000D0BCC">
        <w:trPr>
          <w:trHeight w:val="320"/>
        </w:trPr>
        <w:tc>
          <w:tcPr>
            <w:tcW w:w="2863" w:type="dxa"/>
            <w:tcBorders>
              <w:top w:val="nil"/>
              <w:left w:val="nil"/>
              <w:bottom w:val="nil"/>
              <w:right w:val="nil"/>
            </w:tcBorders>
            <w:shd w:val="clear" w:color="auto" w:fill="auto"/>
            <w:noWrap/>
            <w:vAlign w:val="bottom"/>
            <w:hideMark/>
          </w:tcPr>
          <w:p w14:paraId="4500D99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4CA778F3"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0.11</w:t>
            </w:r>
          </w:p>
        </w:tc>
        <w:tc>
          <w:tcPr>
            <w:tcW w:w="1300" w:type="dxa"/>
            <w:tcBorders>
              <w:top w:val="nil"/>
              <w:left w:val="nil"/>
              <w:bottom w:val="nil"/>
              <w:right w:val="nil"/>
            </w:tcBorders>
            <w:shd w:val="clear" w:color="auto" w:fill="auto"/>
            <w:noWrap/>
            <w:vAlign w:val="bottom"/>
            <w:hideMark/>
          </w:tcPr>
          <w:p w14:paraId="4FD7E3FC"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88</w:t>
            </w:r>
          </w:p>
        </w:tc>
      </w:tr>
      <w:tr w:rsidR="000D0BCC" w:rsidRPr="000D0BCC" w14:paraId="3A3115D3" w14:textId="77777777" w:rsidTr="000D0BCC">
        <w:trPr>
          <w:trHeight w:val="320"/>
        </w:trPr>
        <w:tc>
          <w:tcPr>
            <w:tcW w:w="2863" w:type="dxa"/>
            <w:tcBorders>
              <w:top w:val="nil"/>
              <w:left w:val="nil"/>
              <w:bottom w:val="nil"/>
              <w:right w:val="nil"/>
            </w:tcBorders>
            <w:shd w:val="clear" w:color="auto" w:fill="auto"/>
            <w:noWrap/>
            <w:vAlign w:val="bottom"/>
            <w:hideMark/>
          </w:tcPr>
          <w:p w14:paraId="6F15F4F2"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3862DD7A"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4.59</w:t>
            </w:r>
          </w:p>
        </w:tc>
        <w:tc>
          <w:tcPr>
            <w:tcW w:w="1300" w:type="dxa"/>
            <w:tcBorders>
              <w:top w:val="nil"/>
              <w:left w:val="nil"/>
              <w:bottom w:val="nil"/>
              <w:right w:val="nil"/>
            </w:tcBorders>
            <w:shd w:val="clear" w:color="auto" w:fill="auto"/>
            <w:noWrap/>
            <w:vAlign w:val="bottom"/>
            <w:hideMark/>
          </w:tcPr>
          <w:p w14:paraId="43D76B02"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82</w:t>
            </w:r>
          </w:p>
        </w:tc>
      </w:tr>
      <w:tr w:rsidR="000D0BCC" w:rsidRPr="000D0BCC" w14:paraId="0C8DC027" w14:textId="77777777" w:rsidTr="000D0BCC">
        <w:trPr>
          <w:trHeight w:val="320"/>
        </w:trPr>
        <w:tc>
          <w:tcPr>
            <w:tcW w:w="2863" w:type="dxa"/>
            <w:tcBorders>
              <w:top w:val="nil"/>
              <w:left w:val="nil"/>
              <w:bottom w:val="nil"/>
              <w:right w:val="nil"/>
            </w:tcBorders>
            <w:shd w:val="clear" w:color="auto" w:fill="auto"/>
            <w:noWrap/>
            <w:vAlign w:val="bottom"/>
            <w:hideMark/>
          </w:tcPr>
          <w:p w14:paraId="081F214A"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2D4CBAFF"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3AE9B6E" w14:textId="77777777" w:rsidR="000D0BCC" w:rsidRPr="000D0BCC" w:rsidRDefault="000D0BCC" w:rsidP="000D0BCC">
            <w:pPr>
              <w:rPr>
                <w:rFonts w:ascii="Times New Roman" w:eastAsia="Times New Roman" w:hAnsi="Times New Roman" w:cs="Times New Roman"/>
                <w:kern w:val="0"/>
                <w:sz w:val="20"/>
                <w:szCs w:val="20"/>
                <w:lang w:eastAsia="de-DE"/>
                <w14:ligatures w14:val="none"/>
              </w:rPr>
            </w:pPr>
          </w:p>
        </w:tc>
      </w:tr>
      <w:tr w:rsidR="000D0BCC" w:rsidRPr="000D0BCC" w14:paraId="08B966D3" w14:textId="77777777" w:rsidTr="000D0BCC">
        <w:trPr>
          <w:trHeight w:val="320"/>
        </w:trPr>
        <w:tc>
          <w:tcPr>
            <w:tcW w:w="2863" w:type="dxa"/>
            <w:tcBorders>
              <w:top w:val="nil"/>
              <w:left w:val="nil"/>
              <w:bottom w:val="nil"/>
              <w:right w:val="nil"/>
            </w:tcBorders>
            <w:shd w:val="clear" w:color="auto" w:fill="auto"/>
            <w:noWrap/>
            <w:vAlign w:val="bottom"/>
            <w:hideMark/>
          </w:tcPr>
          <w:p w14:paraId="35114EF1"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40E44EC"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6276F59D"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Percentile</w:t>
            </w:r>
          </w:p>
        </w:tc>
      </w:tr>
      <w:tr w:rsidR="000D0BCC" w:rsidRPr="000D0BCC" w14:paraId="3785DCED" w14:textId="77777777" w:rsidTr="000D0BCC">
        <w:trPr>
          <w:trHeight w:val="320"/>
        </w:trPr>
        <w:tc>
          <w:tcPr>
            <w:tcW w:w="2863" w:type="dxa"/>
            <w:tcBorders>
              <w:top w:val="nil"/>
              <w:left w:val="nil"/>
              <w:bottom w:val="nil"/>
              <w:right w:val="nil"/>
            </w:tcBorders>
            <w:shd w:val="clear" w:color="auto" w:fill="auto"/>
            <w:noWrap/>
            <w:vAlign w:val="bottom"/>
            <w:hideMark/>
          </w:tcPr>
          <w:p w14:paraId="4BAA5783"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60EC1288"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73</w:t>
            </w:r>
          </w:p>
        </w:tc>
        <w:tc>
          <w:tcPr>
            <w:tcW w:w="1300" w:type="dxa"/>
            <w:tcBorders>
              <w:top w:val="nil"/>
              <w:left w:val="nil"/>
              <w:bottom w:val="nil"/>
              <w:right w:val="nil"/>
            </w:tcBorders>
            <w:shd w:val="clear" w:color="auto" w:fill="auto"/>
            <w:noWrap/>
            <w:vAlign w:val="bottom"/>
            <w:hideMark/>
          </w:tcPr>
          <w:p w14:paraId="5B8FD25B"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86</w:t>
            </w:r>
          </w:p>
        </w:tc>
      </w:tr>
      <w:tr w:rsidR="000D0BCC" w:rsidRPr="000D0BCC" w14:paraId="440990F5" w14:textId="77777777" w:rsidTr="000D0BCC">
        <w:trPr>
          <w:trHeight w:val="320"/>
        </w:trPr>
        <w:tc>
          <w:tcPr>
            <w:tcW w:w="2863" w:type="dxa"/>
            <w:tcBorders>
              <w:top w:val="nil"/>
              <w:left w:val="nil"/>
              <w:bottom w:val="nil"/>
              <w:right w:val="nil"/>
            </w:tcBorders>
            <w:shd w:val="clear" w:color="auto" w:fill="auto"/>
            <w:noWrap/>
            <w:vAlign w:val="bottom"/>
            <w:hideMark/>
          </w:tcPr>
          <w:p w14:paraId="25795135"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lastRenderedPageBreak/>
              <w:t>Live-ball Passes</w:t>
            </w:r>
          </w:p>
        </w:tc>
        <w:tc>
          <w:tcPr>
            <w:tcW w:w="1300" w:type="dxa"/>
            <w:tcBorders>
              <w:top w:val="nil"/>
              <w:left w:val="nil"/>
              <w:bottom w:val="nil"/>
              <w:right w:val="nil"/>
            </w:tcBorders>
            <w:shd w:val="clear" w:color="auto" w:fill="auto"/>
            <w:noWrap/>
            <w:vAlign w:val="bottom"/>
            <w:hideMark/>
          </w:tcPr>
          <w:p w14:paraId="3A2D2151"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71.51</w:t>
            </w:r>
          </w:p>
        </w:tc>
        <w:tc>
          <w:tcPr>
            <w:tcW w:w="1300" w:type="dxa"/>
            <w:tcBorders>
              <w:top w:val="nil"/>
              <w:left w:val="nil"/>
              <w:bottom w:val="nil"/>
              <w:right w:val="nil"/>
            </w:tcBorders>
            <w:shd w:val="clear" w:color="auto" w:fill="auto"/>
            <w:noWrap/>
            <w:vAlign w:val="bottom"/>
            <w:hideMark/>
          </w:tcPr>
          <w:p w14:paraId="7063E9B4"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89</w:t>
            </w:r>
          </w:p>
        </w:tc>
      </w:tr>
      <w:tr w:rsidR="000D0BCC" w:rsidRPr="000D0BCC" w14:paraId="36F123D7" w14:textId="77777777" w:rsidTr="000D0BCC">
        <w:trPr>
          <w:trHeight w:val="320"/>
        </w:trPr>
        <w:tc>
          <w:tcPr>
            <w:tcW w:w="2863" w:type="dxa"/>
            <w:tcBorders>
              <w:top w:val="nil"/>
              <w:left w:val="nil"/>
              <w:bottom w:val="nil"/>
              <w:right w:val="nil"/>
            </w:tcBorders>
            <w:shd w:val="clear" w:color="auto" w:fill="auto"/>
            <w:noWrap/>
            <w:vAlign w:val="bottom"/>
            <w:hideMark/>
          </w:tcPr>
          <w:p w14:paraId="3E0AD68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40D3E1FD"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1.44</w:t>
            </w:r>
          </w:p>
        </w:tc>
        <w:tc>
          <w:tcPr>
            <w:tcW w:w="1300" w:type="dxa"/>
            <w:tcBorders>
              <w:top w:val="nil"/>
              <w:left w:val="nil"/>
              <w:bottom w:val="nil"/>
              <w:right w:val="nil"/>
            </w:tcBorders>
            <w:shd w:val="clear" w:color="auto" w:fill="auto"/>
            <w:noWrap/>
            <w:vAlign w:val="bottom"/>
            <w:hideMark/>
          </w:tcPr>
          <w:p w14:paraId="1B91798F"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w:t>
            </w:r>
          </w:p>
        </w:tc>
      </w:tr>
      <w:tr w:rsidR="000D0BCC" w:rsidRPr="000D0BCC" w14:paraId="59C40FCF" w14:textId="77777777" w:rsidTr="000D0BCC">
        <w:trPr>
          <w:trHeight w:val="320"/>
        </w:trPr>
        <w:tc>
          <w:tcPr>
            <w:tcW w:w="2863" w:type="dxa"/>
            <w:tcBorders>
              <w:top w:val="nil"/>
              <w:left w:val="nil"/>
              <w:bottom w:val="nil"/>
              <w:right w:val="nil"/>
            </w:tcBorders>
            <w:shd w:val="clear" w:color="auto" w:fill="auto"/>
            <w:noWrap/>
            <w:vAlign w:val="bottom"/>
            <w:hideMark/>
          </w:tcPr>
          <w:p w14:paraId="5BF8AE1E"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6E3CABE2"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1.01</w:t>
            </w:r>
          </w:p>
        </w:tc>
        <w:tc>
          <w:tcPr>
            <w:tcW w:w="1300" w:type="dxa"/>
            <w:tcBorders>
              <w:top w:val="nil"/>
              <w:left w:val="nil"/>
              <w:bottom w:val="nil"/>
              <w:right w:val="nil"/>
            </w:tcBorders>
            <w:shd w:val="clear" w:color="auto" w:fill="auto"/>
            <w:noWrap/>
            <w:vAlign w:val="bottom"/>
            <w:hideMark/>
          </w:tcPr>
          <w:p w14:paraId="289AE807"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16</w:t>
            </w:r>
          </w:p>
        </w:tc>
      </w:tr>
      <w:tr w:rsidR="000D0BCC" w:rsidRPr="000D0BCC" w14:paraId="75105C27" w14:textId="77777777" w:rsidTr="000D0BCC">
        <w:trPr>
          <w:trHeight w:val="320"/>
        </w:trPr>
        <w:tc>
          <w:tcPr>
            <w:tcW w:w="2863" w:type="dxa"/>
            <w:tcBorders>
              <w:top w:val="nil"/>
              <w:left w:val="nil"/>
              <w:bottom w:val="nil"/>
              <w:right w:val="nil"/>
            </w:tcBorders>
            <w:shd w:val="clear" w:color="auto" w:fill="auto"/>
            <w:noWrap/>
            <w:vAlign w:val="bottom"/>
            <w:hideMark/>
          </w:tcPr>
          <w:p w14:paraId="519F6C0A"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6C008E6D"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0.07</w:t>
            </w:r>
          </w:p>
        </w:tc>
        <w:tc>
          <w:tcPr>
            <w:tcW w:w="1300" w:type="dxa"/>
            <w:tcBorders>
              <w:top w:val="nil"/>
              <w:left w:val="nil"/>
              <w:bottom w:val="nil"/>
              <w:right w:val="nil"/>
            </w:tcBorders>
            <w:shd w:val="clear" w:color="auto" w:fill="auto"/>
            <w:noWrap/>
            <w:vAlign w:val="bottom"/>
            <w:hideMark/>
          </w:tcPr>
          <w:p w14:paraId="6C64E0C8"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77</w:t>
            </w:r>
          </w:p>
        </w:tc>
      </w:tr>
      <w:tr w:rsidR="000D0BCC" w:rsidRPr="000D0BCC" w14:paraId="05251CA4" w14:textId="77777777" w:rsidTr="000D0BCC">
        <w:trPr>
          <w:trHeight w:val="320"/>
        </w:trPr>
        <w:tc>
          <w:tcPr>
            <w:tcW w:w="2863" w:type="dxa"/>
            <w:tcBorders>
              <w:top w:val="nil"/>
              <w:left w:val="nil"/>
              <w:bottom w:val="nil"/>
              <w:right w:val="nil"/>
            </w:tcBorders>
            <w:shd w:val="clear" w:color="auto" w:fill="auto"/>
            <w:noWrap/>
            <w:vAlign w:val="bottom"/>
            <w:hideMark/>
          </w:tcPr>
          <w:p w14:paraId="0FAC3BFB"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5D85D0BE"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71A5EA94"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44</w:t>
            </w:r>
          </w:p>
        </w:tc>
      </w:tr>
      <w:tr w:rsidR="000D0BCC" w:rsidRPr="000D0BCC" w14:paraId="5A30832B" w14:textId="77777777" w:rsidTr="000D0BCC">
        <w:trPr>
          <w:trHeight w:val="320"/>
        </w:trPr>
        <w:tc>
          <w:tcPr>
            <w:tcW w:w="2863" w:type="dxa"/>
            <w:tcBorders>
              <w:top w:val="nil"/>
              <w:left w:val="nil"/>
              <w:bottom w:val="nil"/>
              <w:right w:val="nil"/>
            </w:tcBorders>
            <w:shd w:val="clear" w:color="auto" w:fill="auto"/>
            <w:noWrap/>
            <w:vAlign w:val="bottom"/>
            <w:hideMark/>
          </w:tcPr>
          <w:p w14:paraId="7BC87034"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538576AC"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4226810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67</w:t>
            </w:r>
          </w:p>
        </w:tc>
      </w:tr>
      <w:tr w:rsidR="000D0BCC" w:rsidRPr="000D0BCC" w14:paraId="7D8F4479" w14:textId="77777777" w:rsidTr="000D0BCC">
        <w:trPr>
          <w:trHeight w:val="320"/>
        </w:trPr>
        <w:tc>
          <w:tcPr>
            <w:tcW w:w="2863" w:type="dxa"/>
            <w:tcBorders>
              <w:top w:val="nil"/>
              <w:left w:val="nil"/>
              <w:bottom w:val="nil"/>
              <w:right w:val="nil"/>
            </w:tcBorders>
            <w:shd w:val="clear" w:color="auto" w:fill="auto"/>
            <w:noWrap/>
            <w:vAlign w:val="bottom"/>
            <w:hideMark/>
          </w:tcPr>
          <w:p w14:paraId="1224E71C"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2CC2D286"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0.13</w:t>
            </w:r>
          </w:p>
        </w:tc>
        <w:tc>
          <w:tcPr>
            <w:tcW w:w="1300" w:type="dxa"/>
            <w:tcBorders>
              <w:top w:val="nil"/>
              <w:left w:val="nil"/>
              <w:bottom w:val="nil"/>
              <w:right w:val="nil"/>
            </w:tcBorders>
            <w:shd w:val="clear" w:color="auto" w:fill="auto"/>
            <w:noWrap/>
            <w:vAlign w:val="bottom"/>
            <w:hideMark/>
          </w:tcPr>
          <w:p w14:paraId="49131EBE"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27</w:t>
            </w:r>
          </w:p>
        </w:tc>
      </w:tr>
      <w:tr w:rsidR="000D0BCC" w:rsidRPr="000D0BCC" w14:paraId="75EE5614" w14:textId="77777777" w:rsidTr="000D0BCC">
        <w:trPr>
          <w:trHeight w:val="320"/>
        </w:trPr>
        <w:tc>
          <w:tcPr>
            <w:tcW w:w="2863" w:type="dxa"/>
            <w:tcBorders>
              <w:top w:val="nil"/>
              <w:left w:val="nil"/>
              <w:bottom w:val="nil"/>
              <w:right w:val="nil"/>
            </w:tcBorders>
            <w:shd w:val="clear" w:color="auto" w:fill="auto"/>
            <w:noWrap/>
            <w:vAlign w:val="bottom"/>
            <w:hideMark/>
          </w:tcPr>
          <w:p w14:paraId="7C42D3E8"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2AC87886"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7C46F4A"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49</w:t>
            </w:r>
          </w:p>
        </w:tc>
      </w:tr>
      <w:tr w:rsidR="000D0BCC" w:rsidRPr="000D0BCC" w14:paraId="36ED8F08" w14:textId="77777777" w:rsidTr="000D0BCC">
        <w:trPr>
          <w:trHeight w:val="320"/>
        </w:trPr>
        <w:tc>
          <w:tcPr>
            <w:tcW w:w="2863" w:type="dxa"/>
            <w:tcBorders>
              <w:top w:val="nil"/>
              <w:left w:val="nil"/>
              <w:bottom w:val="nil"/>
              <w:right w:val="nil"/>
            </w:tcBorders>
            <w:shd w:val="clear" w:color="auto" w:fill="auto"/>
            <w:noWrap/>
            <w:vAlign w:val="bottom"/>
            <w:hideMark/>
          </w:tcPr>
          <w:p w14:paraId="5369223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0351A56B"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E43B7C2"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50</w:t>
            </w:r>
          </w:p>
        </w:tc>
      </w:tr>
      <w:tr w:rsidR="000D0BCC" w:rsidRPr="000D0BCC" w14:paraId="54D94EA5" w14:textId="77777777" w:rsidTr="000D0BCC">
        <w:trPr>
          <w:trHeight w:val="320"/>
        </w:trPr>
        <w:tc>
          <w:tcPr>
            <w:tcW w:w="2863" w:type="dxa"/>
            <w:tcBorders>
              <w:top w:val="nil"/>
              <w:left w:val="nil"/>
              <w:bottom w:val="nil"/>
              <w:right w:val="nil"/>
            </w:tcBorders>
            <w:shd w:val="clear" w:color="auto" w:fill="auto"/>
            <w:noWrap/>
            <w:vAlign w:val="bottom"/>
            <w:hideMark/>
          </w:tcPr>
          <w:p w14:paraId="5294F28F"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372A2AD2"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7B99014"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49</w:t>
            </w:r>
          </w:p>
        </w:tc>
      </w:tr>
      <w:tr w:rsidR="000D0BCC" w:rsidRPr="000D0BCC" w14:paraId="76CE369B" w14:textId="77777777" w:rsidTr="000D0BCC">
        <w:trPr>
          <w:trHeight w:val="320"/>
        </w:trPr>
        <w:tc>
          <w:tcPr>
            <w:tcW w:w="2863" w:type="dxa"/>
            <w:tcBorders>
              <w:top w:val="nil"/>
              <w:left w:val="nil"/>
              <w:bottom w:val="nil"/>
              <w:right w:val="nil"/>
            </w:tcBorders>
            <w:shd w:val="clear" w:color="auto" w:fill="auto"/>
            <w:noWrap/>
            <w:vAlign w:val="bottom"/>
            <w:hideMark/>
          </w:tcPr>
          <w:p w14:paraId="2FAAE1B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9A0FD4C"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02216B7"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50</w:t>
            </w:r>
          </w:p>
        </w:tc>
      </w:tr>
      <w:tr w:rsidR="000D0BCC" w:rsidRPr="000D0BCC" w14:paraId="30C38902" w14:textId="77777777" w:rsidTr="000D0BCC">
        <w:trPr>
          <w:trHeight w:val="320"/>
        </w:trPr>
        <w:tc>
          <w:tcPr>
            <w:tcW w:w="2863" w:type="dxa"/>
            <w:tcBorders>
              <w:top w:val="nil"/>
              <w:left w:val="nil"/>
              <w:bottom w:val="nil"/>
              <w:right w:val="nil"/>
            </w:tcBorders>
            <w:shd w:val="clear" w:color="auto" w:fill="auto"/>
            <w:noWrap/>
            <w:vAlign w:val="bottom"/>
            <w:hideMark/>
          </w:tcPr>
          <w:p w14:paraId="6011C720"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5110958"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68.71</w:t>
            </w:r>
          </w:p>
        </w:tc>
        <w:tc>
          <w:tcPr>
            <w:tcW w:w="1300" w:type="dxa"/>
            <w:tcBorders>
              <w:top w:val="nil"/>
              <w:left w:val="nil"/>
              <w:bottom w:val="nil"/>
              <w:right w:val="nil"/>
            </w:tcBorders>
            <w:shd w:val="clear" w:color="auto" w:fill="auto"/>
            <w:noWrap/>
            <w:vAlign w:val="bottom"/>
            <w:hideMark/>
          </w:tcPr>
          <w:p w14:paraId="19A02BF8"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90</w:t>
            </w:r>
          </w:p>
        </w:tc>
      </w:tr>
      <w:tr w:rsidR="000D0BCC" w:rsidRPr="000D0BCC" w14:paraId="6E976725" w14:textId="77777777" w:rsidTr="000D0BCC">
        <w:trPr>
          <w:trHeight w:val="320"/>
        </w:trPr>
        <w:tc>
          <w:tcPr>
            <w:tcW w:w="2863" w:type="dxa"/>
            <w:tcBorders>
              <w:top w:val="nil"/>
              <w:left w:val="nil"/>
              <w:bottom w:val="nil"/>
              <w:right w:val="nil"/>
            </w:tcBorders>
            <w:shd w:val="clear" w:color="auto" w:fill="auto"/>
            <w:noWrap/>
            <w:vAlign w:val="bottom"/>
            <w:hideMark/>
          </w:tcPr>
          <w:p w14:paraId="586BE93E"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3EDFCF5B"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2B22BC1D"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86</w:t>
            </w:r>
          </w:p>
        </w:tc>
      </w:tr>
      <w:tr w:rsidR="000D0BCC" w:rsidRPr="000D0BCC" w14:paraId="53164EAF" w14:textId="77777777" w:rsidTr="000D0BCC">
        <w:trPr>
          <w:trHeight w:val="320"/>
        </w:trPr>
        <w:tc>
          <w:tcPr>
            <w:tcW w:w="2863" w:type="dxa"/>
            <w:tcBorders>
              <w:top w:val="nil"/>
              <w:left w:val="nil"/>
              <w:bottom w:val="nil"/>
              <w:right w:val="nil"/>
            </w:tcBorders>
            <w:shd w:val="clear" w:color="auto" w:fill="auto"/>
            <w:noWrap/>
            <w:vAlign w:val="bottom"/>
            <w:hideMark/>
          </w:tcPr>
          <w:p w14:paraId="415CE2A3"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236F6C25"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0494949F"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89</w:t>
            </w:r>
          </w:p>
        </w:tc>
      </w:tr>
    </w:tbl>
    <w:p w14:paraId="4D459DA2" w14:textId="77777777" w:rsidR="00167DF0"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4669C947" w14:textId="77777777" w:rsidR="00167DF0" w:rsidRPr="00943E3A" w:rsidRDefault="00167DF0" w:rsidP="00167DF0">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C1540F5" w14:textId="77777777" w:rsidR="00167DF0" w:rsidRPr="007C23DC"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06086FA5"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219BD"/>
    <w:multiLevelType w:val="multilevel"/>
    <w:tmpl w:val="2E40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21A0"/>
    <w:multiLevelType w:val="multilevel"/>
    <w:tmpl w:val="4DB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E24F3"/>
    <w:multiLevelType w:val="multilevel"/>
    <w:tmpl w:val="909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9459F"/>
    <w:multiLevelType w:val="multilevel"/>
    <w:tmpl w:val="74DC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45970">
    <w:abstractNumId w:val="0"/>
  </w:num>
  <w:num w:numId="2" w16cid:durableId="1119683926">
    <w:abstractNumId w:val="3"/>
  </w:num>
  <w:num w:numId="3" w16cid:durableId="1668969">
    <w:abstractNumId w:val="2"/>
  </w:num>
  <w:num w:numId="4" w16cid:durableId="35161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C1"/>
    <w:rsid w:val="00014664"/>
    <w:rsid w:val="00024A96"/>
    <w:rsid w:val="000D0BCC"/>
    <w:rsid w:val="00103BC7"/>
    <w:rsid w:val="00167DF0"/>
    <w:rsid w:val="004E43C1"/>
    <w:rsid w:val="005D2913"/>
    <w:rsid w:val="006B5844"/>
    <w:rsid w:val="007C23DC"/>
    <w:rsid w:val="00956439"/>
    <w:rsid w:val="00970524"/>
    <w:rsid w:val="009D7A61"/>
    <w:rsid w:val="00BF2449"/>
    <w:rsid w:val="00C57214"/>
    <w:rsid w:val="00EA4A18"/>
    <w:rsid w:val="00ED564C"/>
    <w:rsid w:val="00F77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33B4"/>
  <w15:chartTrackingRefBased/>
  <w15:docId w15:val="{140F4A49-E781-2541-B18D-49BF8519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43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43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43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43C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3C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3C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3C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3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43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43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43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43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43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3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3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3C1"/>
    <w:rPr>
      <w:rFonts w:eastAsiaTheme="majorEastAsia" w:cstheme="majorBidi"/>
      <w:color w:val="272727" w:themeColor="text1" w:themeTint="D8"/>
    </w:rPr>
  </w:style>
  <w:style w:type="paragraph" w:styleId="Titel">
    <w:name w:val="Title"/>
    <w:basedOn w:val="Standard"/>
    <w:next w:val="Standard"/>
    <w:link w:val="TitelZchn"/>
    <w:uiPriority w:val="10"/>
    <w:qFormat/>
    <w:rsid w:val="004E43C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3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3C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3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3C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43C1"/>
    <w:rPr>
      <w:i/>
      <w:iCs/>
      <w:color w:val="404040" w:themeColor="text1" w:themeTint="BF"/>
    </w:rPr>
  </w:style>
  <w:style w:type="paragraph" w:styleId="Listenabsatz">
    <w:name w:val="List Paragraph"/>
    <w:basedOn w:val="Standard"/>
    <w:uiPriority w:val="34"/>
    <w:qFormat/>
    <w:rsid w:val="004E43C1"/>
    <w:pPr>
      <w:ind w:left="720"/>
      <w:contextualSpacing/>
    </w:pPr>
  </w:style>
  <w:style w:type="character" w:styleId="IntensiveHervorhebung">
    <w:name w:val="Intense Emphasis"/>
    <w:basedOn w:val="Absatz-Standardschriftart"/>
    <w:uiPriority w:val="21"/>
    <w:qFormat/>
    <w:rsid w:val="004E43C1"/>
    <w:rPr>
      <w:i/>
      <w:iCs/>
      <w:color w:val="0F4761" w:themeColor="accent1" w:themeShade="BF"/>
    </w:rPr>
  </w:style>
  <w:style w:type="paragraph" w:styleId="IntensivesZitat">
    <w:name w:val="Intense Quote"/>
    <w:basedOn w:val="Standard"/>
    <w:next w:val="Standard"/>
    <w:link w:val="IntensivesZitatZchn"/>
    <w:uiPriority w:val="30"/>
    <w:qFormat/>
    <w:rsid w:val="004E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3C1"/>
    <w:rPr>
      <w:i/>
      <w:iCs/>
      <w:color w:val="0F4761" w:themeColor="accent1" w:themeShade="BF"/>
    </w:rPr>
  </w:style>
  <w:style w:type="character" w:styleId="IntensiverVerweis">
    <w:name w:val="Intense Reference"/>
    <w:basedOn w:val="Absatz-Standardschriftart"/>
    <w:uiPriority w:val="32"/>
    <w:qFormat/>
    <w:rsid w:val="004E43C1"/>
    <w:rPr>
      <w:b/>
      <w:bCs/>
      <w:smallCaps/>
      <w:color w:val="0F4761" w:themeColor="accent1" w:themeShade="BF"/>
      <w:spacing w:val="5"/>
    </w:rPr>
  </w:style>
  <w:style w:type="paragraph" w:styleId="StandardWeb">
    <w:name w:val="Normal (Web)"/>
    <w:basedOn w:val="Standard"/>
    <w:uiPriority w:val="99"/>
    <w:semiHidden/>
    <w:unhideWhenUsed/>
    <w:rsid w:val="007C23D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C23DC"/>
    <w:rPr>
      <w:b/>
      <w:bCs/>
    </w:rPr>
  </w:style>
  <w:style w:type="table" w:styleId="Tabellenraster">
    <w:name w:val="Table Grid"/>
    <w:basedOn w:val="NormaleTabelle"/>
    <w:uiPriority w:val="39"/>
    <w:rsid w:val="00956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05354">
      <w:bodyDiv w:val="1"/>
      <w:marLeft w:val="0"/>
      <w:marRight w:val="0"/>
      <w:marTop w:val="0"/>
      <w:marBottom w:val="0"/>
      <w:divBdr>
        <w:top w:val="none" w:sz="0" w:space="0" w:color="auto"/>
        <w:left w:val="none" w:sz="0" w:space="0" w:color="auto"/>
        <w:bottom w:val="none" w:sz="0" w:space="0" w:color="auto"/>
        <w:right w:val="none" w:sz="0" w:space="0" w:color="auto"/>
      </w:divBdr>
    </w:div>
    <w:div w:id="573931149">
      <w:bodyDiv w:val="1"/>
      <w:marLeft w:val="0"/>
      <w:marRight w:val="0"/>
      <w:marTop w:val="0"/>
      <w:marBottom w:val="0"/>
      <w:divBdr>
        <w:top w:val="none" w:sz="0" w:space="0" w:color="auto"/>
        <w:left w:val="none" w:sz="0" w:space="0" w:color="auto"/>
        <w:bottom w:val="none" w:sz="0" w:space="0" w:color="auto"/>
        <w:right w:val="none" w:sz="0" w:space="0" w:color="auto"/>
      </w:divBdr>
    </w:div>
    <w:div w:id="959799332">
      <w:bodyDiv w:val="1"/>
      <w:marLeft w:val="0"/>
      <w:marRight w:val="0"/>
      <w:marTop w:val="0"/>
      <w:marBottom w:val="0"/>
      <w:divBdr>
        <w:top w:val="none" w:sz="0" w:space="0" w:color="auto"/>
        <w:left w:val="none" w:sz="0" w:space="0" w:color="auto"/>
        <w:bottom w:val="none" w:sz="0" w:space="0" w:color="auto"/>
        <w:right w:val="none" w:sz="0" w:space="0" w:color="auto"/>
      </w:divBdr>
    </w:div>
    <w:div w:id="1194923804">
      <w:bodyDiv w:val="1"/>
      <w:marLeft w:val="0"/>
      <w:marRight w:val="0"/>
      <w:marTop w:val="0"/>
      <w:marBottom w:val="0"/>
      <w:divBdr>
        <w:top w:val="none" w:sz="0" w:space="0" w:color="auto"/>
        <w:left w:val="none" w:sz="0" w:space="0" w:color="auto"/>
        <w:bottom w:val="none" w:sz="0" w:space="0" w:color="auto"/>
        <w:right w:val="none" w:sz="0" w:space="0" w:color="auto"/>
      </w:divBdr>
    </w:div>
    <w:div w:id="140445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3912</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2025-01-25T12:05:00Z</dcterms:created>
  <dcterms:modified xsi:type="dcterms:W3CDTF">2025-02-15T13:18:00Z</dcterms:modified>
</cp:coreProperties>
</file>