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4EAD7" w14:textId="77777777" w:rsidR="00E16488" w:rsidRPr="00E16488" w:rsidRDefault="00E16488" w:rsidP="00E1648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1. Ballführender Spieler: Brand (10)</w:t>
      </w:r>
    </w:p>
    <w:p w14:paraId="0011E09F" w14:textId="77777777" w:rsidR="00E16488" w:rsidRPr="00E16488" w:rsidRDefault="00E16488" w:rsidP="00E1648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Positionierung</w:t>
      </w:r>
    </w:p>
    <w:p w14:paraId="48E2F52D" w14:textId="77777777" w:rsidR="00E16488" w:rsidRPr="00E16488" w:rsidRDefault="00E16488" w:rsidP="00E1648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Geodätische Position: Brand befindet sich knapp außerhalb des zentralen Strafraumbereichs, etwa 20 Meter vor dem Tor, leicht links versetzt.</w:t>
      </w:r>
    </w:p>
    <w:p w14:paraId="45E488C7" w14:textId="77777777" w:rsidR="00E16488" w:rsidRPr="00E16488" w:rsidRDefault="00E16488" w:rsidP="00E1648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Referenzpunkte: Er ist etwa 5 Meter von der Strafraumkante entfernt und ca. 15 Meter seitlich von der rechten Torpfoste.</w:t>
      </w:r>
    </w:p>
    <w:p w14:paraId="6B602211" w14:textId="77777777" w:rsidR="00E16488" w:rsidRPr="00E16488" w:rsidRDefault="00E16488" w:rsidP="00E1648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Distanz zu Schlüsselbereichen: Der Abstand zur nächsten Verteidigungslinie beträgt etwa 3 Meter, während die Distanz zur optimalen Abschlussposition innerhalb des Strafraums etwa 7-8 Meter beträgt.</w:t>
      </w:r>
    </w:p>
    <w:p w14:paraId="6207D5F8" w14:textId="77777777" w:rsidR="00E16488" w:rsidRPr="00E16488" w:rsidRDefault="00E16488" w:rsidP="00E1648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Bewegungsdynamik</w:t>
      </w:r>
    </w:p>
    <w:p w14:paraId="61A8653B" w14:textId="77777777" w:rsidR="00E16488" w:rsidRPr="00E16488" w:rsidRDefault="00E16488" w:rsidP="00E1648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Bewegungsrichtung: Brand bewegt sich mit einem leichten Vorwärtsvektor parallel zur Strafraumkante, mit minimalem Neigungswinkel nach rechts.</w:t>
      </w:r>
    </w:p>
    <w:p w14:paraId="144075FB" w14:textId="77777777" w:rsidR="00E16488" w:rsidRPr="00E16488" w:rsidRDefault="00E16488" w:rsidP="00E1648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Momentane Geschwindigkeit: Seine Bewegungen wirken kontrolliert und moderat, optimiert für Ballkontrolle und präzise Entscheidungsfindung.</w:t>
      </w:r>
    </w:p>
    <w:p w14:paraId="07FAE718" w14:textId="77777777" w:rsidR="00E16488" w:rsidRPr="00E16488" w:rsidRDefault="00E16488" w:rsidP="00E1648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Körperhaltung: Er steht aufrecht, leicht gebeugt in Richtung Ball, bereit für eine kurze Ballverarbeitung oder einen direkten Pass.</w:t>
      </w:r>
    </w:p>
    <w:p w14:paraId="3F802D14" w14:textId="77777777" w:rsidR="00E16488" w:rsidRPr="00E16488" w:rsidRDefault="00E16488" w:rsidP="00E1648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Ballkontrollgrad: Der Ball bleibt nah am Fuß, was eine hohe Ballkontrollsicherheit signalisiert.</w:t>
      </w:r>
    </w:p>
    <w:p w14:paraId="334E3C4C" w14:textId="77777777" w:rsidR="00E16488" w:rsidRPr="00E16488" w:rsidRDefault="00E16488" w:rsidP="00E1648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Gegnerischer Handlungsdruck</w:t>
      </w:r>
    </w:p>
    <w:p w14:paraId="5B6BF5E4" w14:textId="77777777" w:rsidR="00E16488" w:rsidRPr="00E16488" w:rsidRDefault="00E16488" w:rsidP="00E1648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Bedrohungsanalyse: Ein Gegenspieler nähert sich von vorne mit mäßigem Tempo und einem Abstand von 3 Metern.</w:t>
      </w:r>
    </w:p>
    <w:p w14:paraId="57C51434" w14:textId="77777777" w:rsidR="00E16488" w:rsidRPr="00E16488" w:rsidRDefault="00E16488" w:rsidP="00E1648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Risikomatrix: Der Ballverlust ist aufgrund der sicheren Ballkontrolle und dem Fehlen intensiven Drucks gering.</w:t>
      </w:r>
    </w:p>
    <w:p w14:paraId="3EA4E9B4" w14:textId="77777777" w:rsidR="00E16488" w:rsidRPr="00E16488" w:rsidRDefault="00E16488" w:rsidP="00E1648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Taktische Handlungsoptionen</w:t>
      </w:r>
    </w:p>
    <w:p w14:paraId="57A67DEC" w14:textId="77777777" w:rsidR="00E16488" w:rsidRPr="00E16488" w:rsidRDefault="00E16488" w:rsidP="00E1648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Brand verfügt über mehrere Optionen: Weiterführung des Balles durch einen Pass, Dribbling in Richtung Strafraumzentrum oder Rückpass zur Stabilisierung des Ballbesitzes.</w:t>
      </w:r>
    </w:p>
    <w:p w14:paraId="2939B747" w14:textId="77777777" w:rsidR="00E16488" w:rsidRPr="00E16488" w:rsidRDefault="0008697F" w:rsidP="00E16488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08697F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5D84099A">
          <v:rect id="_x0000_i1028" alt="" style="width:453.15pt;height:.05pt;mso-width-percent:0;mso-height-percent:0;mso-width-percent:0;mso-height-percent:0" o:hrpct="999" o:hralign="center" o:hrstd="t" o:hr="t" fillcolor="#a0a0a0" stroked="f"/>
        </w:pict>
      </w:r>
    </w:p>
    <w:p w14:paraId="2638F1E4" w14:textId="77777777" w:rsidR="00E16488" w:rsidRPr="00E16488" w:rsidRDefault="00E16488" w:rsidP="00E1648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2. Mitspieler-Netzwerk</w:t>
      </w:r>
    </w:p>
    <w:p w14:paraId="71A47C29" w14:textId="77777777" w:rsidR="00E16488" w:rsidRPr="00E16488" w:rsidRDefault="00E16488" w:rsidP="00E1648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Koordinaten und Bewegungsvektoren</w:t>
      </w:r>
    </w:p>
    <w:p w14:paraId="4E3C23E9" w14:textId="77777777" w:rsidR="00E16488" w:rsidRPr="00E16488" w:rsidRDefault="00E16488" w:rsidP="00E1648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Guirassy (9)</w:t>
      </w: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Positioniert zentral im Strafraum, ca. 7 Meter vom Tor entfernt. Er bewegt sich leicht nach links, um sich vom Verteidiger zu lösen.</w:t>
      </w:r>
    </w:p>
    <w:p w14:paraId="743A7496" w14:textId="77777777" w:rsidR="00E16488" w:rsidRPr="00E16488" w:rsidRDefault="00E16488" w:rsidP="00E1648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Gittens (43)</w:t>
      </w: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Befindet sich rechts von Brand, ca. 10 Meter entfernt, mit leichtem Bewegungsvektor nach vorne in den Strafraum.</w:t>
      </w:r>
    </w:p>
    <w:p w14:paraId="0197A19F" w14:textId="77777777" w:rsidR="00E16488" w:rsidRPr="00E16488" w:rsidRDefault="00E16488" w:rsidP="00E1648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Beier (14)</w:t>
      </w: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Steht zentral, ca. 15 Meter vor dem Tor, ohne signifikanten Bewegungsvektor, in passiver Position.</w:t>
      </w:r>
    </w:p>
    <w:p w14:paraId="311FFF71" w14:textId="77777777" w:rsidR="00E16488" w:rsidRPr="00E16488" w:rsidRDefault="00E16488" w:rsidP="00E1648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Malen (21)</w:t>
      </w: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Positioniert rechtsaußen, etwa 20 Meter entfernt, parallel zur Strafraumlinie, mit einem Vektor, der diagonal in Richtung Strafraum zeigt.</w:t>
      </w:r>
    </w:p>
    <w:p w14:paraId="3397721C" w14:textId="77777777" w:rsidR="00E16488" w:rsidRPr="00E16488" w:rsidRDefault="00E16488" w:rsidP="00E1648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Bensebaini (5)</w:t>
      </w: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Befindet sich linksaußen, ca. 25 Meter entfernt, parallel zur Strafraumkante, bereit für eine Flanke oder einen Rückpass.</w:t>
      </w:r>
    </w:p>
    <w:p w14:paraId="54017C44" w14:textId="77777777" w:rsidR="00E16488" w:rsidRPr="00E16488" w:rsidRDefault="00E16488" w:rsidP="00E1648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Nmecha (8)</w:t>
      </w: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Positioniert zentral außerhalb des Strafraums, etwa 10 Meter hinter Brand, mit stabiler Deckungsposition.</w:t>
      </w:r>
    </w:p>
    <w:p w14:paraId="580927F6" w14:textId="77777777" w:rsidR="00E16488" w:rsidRPr="00E16488" w:rsidRDefault="00E16488" w:rsidP="00E1648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Groß (13)</w:t>
      </w: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Positioniert am rechten Strafraumeck, ca. 12 Meter entfernt, mit leichtem Vorwärtsdrang.</w:t>
      </w:r>
    </w:p>
    <w:p w14:paraId="724EF60F" w14:textId="77777777" w:rsidR="00E16488" w:rsidRPr="00E16488" w:rsidRDefault="00E16488" w:rsidP="00E1648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Freiraumanalyse und Deckungssituation</w:t>
      </w:r>
    </w:p>
    <w:p w14:paraId="5A429AA7" w14:textId="77777777" w:rsidR="00E16488" w:rsidRPr="00E16488" w:rsidRDefault="00E16488" w:rsidP="00E1648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Passkorridore</w:t>
      </w: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4833E696" w14:textId="77777777" w:rsidR="00E16488" w:rsidRPr="00E16488" w:rsidRDefault="00E16488" w:rsidP="00E1648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Guirassy hat einen engen, aber potenziell durchführbaren Korridor.</w:t>
      </w:r>
    </w:p>
    <w:p w14:paraId="0A21F43E" w14:textId="77777777" w:rsidR="00E16488" w:rsidRPr="00E16488" w:rsidRDefault="00E16488" w:rsidP="00E1648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Gittens bietet einen relativ offenen Passweg, da sein Verteidiger mit einer Lücke von 2-3 Metern operiert.</w:t>
      </w:r>
    </w:p>
    <w:p w14:paraId="53A3A9A4" w14:textId="77777777" w:rsidR="00E16488" w:rsidRPr="00E16488" w:rsidRDefault="00E16488" w:rsidP="00E1648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Malen steht in einer taktisch wertvollen Position, jedoch ist der Passweg durch einen Verteidiger blockiert.</w:t>
      </w:r>
    </w:p>
    <w:p w14:paraId="48AFDE7B" w14:textId="77777777" w:rsidR="00E16488" w:rsidRPr="00E16488" w:rsidRDefault="00E16488" w:rsidP="00E1648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Deckungslücken</w:t>
      </w: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1DF6EFB9" w14:textId="77777777" w:rsidR="00E16488" w:rsidRPr="00E16488" w:rsidRDefault="00E16488" w:rsidP="00E1648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Verteidiger konzentrieren sich auf zentrale Akteure wie Guirassy und Beier, wodurch Gittens und Bensebaini mehr Spielraum haben.</w:t>
      </w:r>
    </w:p>
    <w:p w14:paraId="25575A49" w14:textId="77777777" w:rsidR="00E16488" w:rsidRPr="00E16488" w:rsidRDefault="0008697F" w:rsidP="00E16488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08697F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2D713050">
          <v:rect id="_x0000_i1027" alt="" style="width:453.15pt;height:.05pt;mso-width-percent:0;mso-height-percent:0;mso-width-percent:0;mso-height-percent:0" o:hrpct="999" o:hralign="center" o:hrstd="t" o:hr="t" fillcolor="#a0a0a0" stroked="f"/>
        </w:pict>
      </w:r>
    </w:p>
    <w:p w14:paraId="232F6056" w14:textId="77777777" w:rsidR="00E16488" w:rsidRPr="00E16488" w:rsidRDefault="00E16488" w:rsidP="00E1648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3. Verteidigungskonfiguration</w:t>
      </w:r>
    </w:p>
    <w:p w14:paraId="6B8F9776" w14:textId="77777777" w:rsidR="00E16488" w:rsidRPr="00E16488" w:rsidRDefault="00E16488" w:rsidP="00E1648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Verteidigungstopologie</w:t>
      </w:r>
    </w:p>
    <w:p w14:paraId="7EB269FF" w14:textId="77777777" w:rsidR="00E16488" w:rsidRPr="00E16488" w:rsidRDefault="00E16488" w:rsidP="00E1648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Verteidiger sind in einer kompakten, leicht zurückgezogenen Linie vor dem Strafraum positioniert, mit einem Fokus auf zentrale Spieler.</w:t>
      </w:r>
    </w:p>
    <w:p w14:paraId="1D995DA4" w14:textId="77777777" w:rsidR="00E16488" w:rsidRPr="00E16488" w:rsidRDefault="00E16488" w:rsidP="00E1648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defensive Anordnung ist leicht asymmetrisch, da der rechte Flügel besser abgedeckt ist als der linke.</w:t>
      </w:r>
    </w:p>
    <w:p w14:paraId="1FAA15C0" w14:textId="77777777" w:rsidR="00E16488" w:rsidRPr="00E16488" w:rsidRDefault="00E16488" w:rsidP="00E1648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Anpassungsfähigkeit und Verhaltensanalyse</w:t>
      </w:r>
    </w:p>
    <w:p w14:paraId="5B1130ED" w14:textId="77777777" w:rsidR="00E16488" w:rsidRPr="00E16488" w:rsidRDefault="00E16488" w:rsidP="00E1648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Abwehr bewegt sich kollektiv, um potenzielle Lücken im Zentrum zu minimieren.</w:t>
      </w:r>
    </w:p>
    <w:p w14:paraId="3D8EED8F" w14:textId="77777777" w:rsidR="00E16488" w:rsidRPr="00E16488" w:rsidRDefault="00E16488" w:rsidP="00E1648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Antizipation: Die Verteidiger wirken reaktionsbereit, vor allem auf zentrale Pässe in den Strafraum.</w:t>
      </w:r>
    </w:p>
    <w:p w14:paraId="2F3C4B49" w14:textId="77777777" w:rsidR="00E16488" w:rsidRPr="00E16488" w:rsidRDefault="0008697F" w:rsidP="00E16488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08697F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6A573EF5">
          <v:rect id="_x0000_i1026" alt="" style="width:453.15pt;height:.05pt;mso-width-percent:0;mso-height-percent:0;mso-width-percent:0;mso-height-percent:0" o:hrpct="999" o:hralign="center" o:hrstd="t" o:hr="t" fillcolor="#a0a0a0" stroked="f"/>
        </w:pict>
      </w:r>
    </w:p>
    <w:p w14:paraId="3720FC2C" w14:textId="77777777" w:rsidR="00E16488" w:rsidRPr="00E16488" w:rsidRDefault="00E16488" w:rsidP="00E1648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4. Komplexe Spielfelddynamik</w:t>
      </w:r>
    </w:p>
    <w:p w14:paraId="0776F6DC" w14:textId="77777777" w:rsidR="00E16488" w:rsidRPr="00E16488" w:rsidRDefault="00E16488" w:rsidP="00E1648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Raumanalyse</w:t>
      </w:r>
    </w:p>
    <w:p w14:paraId="79E90559" w14:textId="77777777" w:rsidR="00E16488" w:rsidRPr="00E16488" w:rsidRDefault="00E16488" w:rsidP="00E1648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Strategische Freiräume: Links außen und im rechten Halbraum befinden sich die größten ungenutzten Räume.</w:t>
      </w:r>
    </w:p>
    <w:p w14:paraId="7B7F26B5" w14:textId="77777777" w:rsidR="00E16488" w:rsidRPr="00E16488" w:rsidRDefault="00E16488" w:rsidP="00E1648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Temporäre Störzonen: Der zentrale Strafraumbereich ist stark verteidigt und könnte riskante Passentscheidungen erschweren.</w:t>
      </w:r>
    </w:p>
    <w:p w14:paraId="57FCE5DD" w14:textId="77777777" w:rsidR="00E16488" w:rsidRPr="00E16488" w:rsidRDefault="00E16488" w:rsidP="00E1648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Bewegungsmusteranalyse</w:t>
      </w:r>
    </w:p>
    <w:p w14:paraId="1C0B2FB8" w14:textId="77777777" w:rsidR="00E16488" w:rsidRPr="00E16488" w:rsidRDefault="00E16488" w:rsidP="00E1648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Interdependente Spielerbewegungen: Die Mitspieler von Brand bewegen sich taktisch so, dass Passwege in freie Räume entstehen, besonders Gittens und Guirassy.</w:t>
      </w:r>
    </w:p>
    <w:p w14:paraId="743276EA" w14:textId="77777777" w:rsidR="00E16488" w:rsidRPr="00E16488" w:rsidRDefault="00E16488" w:rsidP="00E1648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lastRenderedPageBreak/>
        <w:t>Potenzielle Laufwege: Es wird erwartet, dass Guirassy sich weiter ins Zentrum bewegt und Gittens diagonal in den Strafraum startet.</w:t>
      </w:r>
    </w:p>
    <w:p w14:paraId="4F08DD60" w14:textId="77777777" w:rsidR="00E16488" w:rsidRPr="00E16488" w:rsidRDefault="0008697F" w:rsidP="00E16488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08697F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30172B4D">
          <v:rect id="_x0000_i1025" alt="" style="width:453.15pt;height:.05pt;mso-width-percent:0;mso-height-percent:0;mso-width-percent:0;mso-height-percent:0" o:hrpct="999" o:hralign="center" o:hrstd="t" o:hr="t" fillcolor="#a0a0a0" stroked="f"/>
        </w:pict>
      </w:r>
    </w:p>
    <w:p w14:paraId="2D7A7C93" w14:textId="04F998AB" w:rsidR="00970524" w:rsidRDefault="00970524"/>
    <w:sectPr w:rsidR="00970524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6597A"/>
    <w:multiLevelType w:val="multilevel"/>
    <w:tmpl w:val="B6D4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46307"/>
    <w:multiLevelType w:val="multilevel"/>
    <w:tmpl w:val="A6AE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A3A66"/>
    <w:multiLevelType w:val="multilevel"/>
    <w:tmpl w:val="5074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47276"/>
    <w:multiLevelType w:val="multilevel"/>
    <w:tmpl w:val="F6B6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5033E"/>
    <w:multiLevelType w:val="multilevel"/>
    <w:tmpl w:val="17A8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D95F5A"/>
    <w:multiLevelType w:val="multilevel"/>
    <w:tmpl w:val="8F22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715BA7"/>
    <w:multiLevelType w:val="multilevel"/>
    <w:tmpl w:val="D32A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24216B"/>
    <w:multiLevelType w:val="multilevel"/>
    <w:tmpl w:val="5D82D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066577"/>
    <w:multiLevelType w:val="multilevel"/>
    <w:tmpl w:val="BC14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BE2DC6"/>
    <w:multiLevelType w:val="multilevel"/>
    <w:tmpl w:val="9BE0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7686936">
    <w:abstractNumId w:val="8"/>
  </w:num>
  <w:num w:numId="2" w16cid:durableId="1126316667">
    <w:abstractNumId w:val="1"/>
  </w:num>
  <w:num w:numId="3" w16cid:durableId="281621758">
    <w:abstractNumId w:val="3"/>
  </w:num>
  <w:num w:numId="4" w16cid:durableId="898907025">
    <w:abstractNumId w:val="4"/>
  </w:num>
  <w:num w:numId="5" w16cid:durableId="521554292">
    <w:abstractNumId w:val="7"/>
  </w:num>
  <w:num w:numId="6" w16cid:durableId="657924245">
    <w:abstractNumId w:val="0"/>
  </w:num>
  <w:num w:numId="7" w16cid:durableId="1539124752">
    <w:abstractNumId w:val="2"/>
  </w:num>
  <w:num w:numId="8" w16cid:durableId="2031952319">
    <w:abstractNumId w:val="6"/>
  </w:num>
  <w:num w:numId="9" w16cid:durableId="1948461124">
    <w:abstractNumId w:val="5"/>
  </w:num>
  <w:num w:numId="10" w16cid:durableId="20998598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055"/>
    <w:rsid w:val="00024A96"/>
    <w:rsid w:val="0008697F"/>
    <w:rsid w:val="005D2913"/>
    <w:rsid w:val="006B5844"/>
    <w:rsid w:val="00822055"/>
    <w:rsid w:val="00970524"/>
    <w:rsid w:val="00BF2449"/>
    <w:rsid w:val="00D04CAC"/>
    <w:rsid w:val="00E1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85C1B"/>
  <w15:chartTrackingRefBased/>
  <w15:docId w15:val="{E8B85D46-CBFC-B548-A4E6-B35512EF3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22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22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220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22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220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220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220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220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220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20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220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220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2205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2205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2205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2205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2205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2205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220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22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220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22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220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2205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2205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2205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22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2205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22055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Absatz-Standardschriftart"/>
    <w:rsid w:val="00E16488"/>
  </w:style>
  <w:style w:type="character" w:styleId="Fett">
    <w:name w:val="Strong"/>
    <w:basedOn w:val="Absatz-Standardschriftart"/>
    <w:uiPriority w:val="22"/>
    <w:qFormat/>
    <w:rsid w:val="00E16488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E1648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24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556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3</cp:revision>
  <dcterms:created xsi:type="dcterms:W3CDTF">2025-01-25T11:04:00Z</dcterms:created>
  <dcterms:modified xsi:type="dcterms:W3CDTF">2025-01-25T16:06:00Z</dcterms:modified>
</cp:coreProperties>
</file>