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34" w:rsidRDefault="004C5634"/>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6C1FFC">
            <w:r>
              <w:t>C</w:t>
            </w:r>
            <w:r w:rsidR="00C02F2D">
              <w:t>orrélation</w:t>
            </w:r>
            <w:r w:rsidR="008435B0">
              <w:t xml:space="preserve"> avec CCS</w:t>
            </w:r>
          </w:p>
        </w:tc>
        <w:tc>
          <w:tcPr>
            <w:tcW w:w="1843" w:type="dxa"/>
            <w:shd w:val="clear" w:color="auto" w:fill="D5DCE4" w:themeFill="text2" w:themeFillTint="33"/>
          </w:tcPr>
          <w:p w:rsidR="00280A33" w:rsidRDefault="00280A33">
            <w:r>
              <w:t>Numéro de test :</w:t>
            </w:r>
          </w:p>
          <w:p w:rsidR="00C02F2D" w:rsidRDefault="00C02F2D">
            <w:r>
              <w:t>1</w:t>
            </w:r>
          </w:p>
        </w:tc>
        <w:tc>
          <w:tcPr>
            <w:tcW w:w="1275" w:type="dxa"/>
            <w:shd w:val="clear" w:color="auto" w:fill="D5DCE4" w:themeFill="text2" w:themeFillTint="33"/>
          </w:tcPr>
          <w:p w:rsidR="00280A33" w:rsidRDefault="00280A33">
            <w:r>
              <w:t>Révision :</w:t>
            </w:r>
          </w:p>
          <w:p w:rsidR="00C02F2D" w:rsidRDefault="00C02F2D">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CE5D7C" w:rsidRDefault="00CE5D7C" w:rsidP="00CE5D7C">
      <w:pPr>
        <w:ind w:left="360"/>
        <w:rPr>
          <w:sz w:val="24"/>
          <w:szCs w:val="24"/>
        </w:rPr>
      </w:pPr>
      <w:r>
        <w:rPr>
          <w:sz w:val="24"/>
          <w:szCs w:val="24"/>
        </w:rPr>
        <w:t xml:space="preserve">Tester la corrélation, c’est-à-dire tester si le programme est capable de comparer la FFT avec un autre signal pour vérifier si les caractéristiques fréquentielles sont similaires (coefficient de corrélation près de 1) ou différentes (coefficient de corrélation près de 0). </w:t>
      </w:r>
    </w:p>
    <w:p w:rsidR="00280A33" w:rsidRDefault="00280A33" w:rsidP="00CE5D7C">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BA4A43">
        <w:rPr>
          <w:sz w:val="24"/>
          <w:szCs w:val="24"/>
        </w:rPr>
        <w:t xml:space="preserve"> Ordinateur avec</w:t>
      </w:r>
      <w:r w:rsidR="00514429">
        <w:rPr>
          <w:sz w:val="24"/>
          <w:szCs w:val="24"/>
        </w:rPr>
        <w:t xml:space="preserve"> CCS</w:t>
      </w:r>
    </w:p>
    <w:p w:rsidR="008200BB" w:rsidRPr="008200BB" w:rsidRDefault="008200BB" w:rsidP="008200BB">
      <w:pPr>
        <w:pStyle w:val="ListParagraph"/>
        <w:numPr>
          <w:ilvl w:val="0"/>
          <w:numId w:val="3"/>
        </w:numPr>
        <w:rPr>
          <w:sz w:val="24"/>
          <w:szCs w:val="24"/>
        </w:rPr>
      </w:pPr>
      <w:r>
        <w:rPr>
          <w:sz w:val="24"/>
          <w:szCs w:val="24"/>
        </w:rPr>
        <w:t>Équipement 2 :</w:t>
      </w:r>
      <w:r w:rsidR="00514429">
        <w:rPr>
          <w:sz w:val="24"/>
          <w:szCs w:val="24"/>
        </w:rPr>
        <w:t xml:space="preserve"> </w:t>
      </w:r>
      <w:r w:rsidR="00CE5D7C">
        <w:rPr>
          <w:sz w:val="24"/>
          <w:szCs w:val="24"/>
        </w:rPr>
        <w:t>Générateur de fonction</w:t>
      </w:r>
    </w:p>
    <w:p w:rsidR="008200BB" w:rsidRDefault="008200BB" w:rsidP="008200BB">
      <w:pPr>
        <w:pStyle w:val="ListParagraph"/>
        <w:numPr>
          <w:ilvl w:val="0"/>
          <w:numId w:val="3"/>
        </w:numPr>
        <w:rPr>
          <w:sz w:val="24"/>
          <w:szCs w:val="24"/>
        </w:rPr>
      </w:pPr>
      <w:r>
        <w:rPr>
          <w:sz w:val="24"/>
          <w:szCs w:val="24"/>
        </w:rPr>
        <w:t>Équipement 3 :</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F02E60" w:rsidP="008200BB">
            <w:pPr>
              <w:pStyle w:val="ListParagraph"/>
              <w:ind w:left="0"/>
              <w:rPr>
                <w:sz w:val="24"/>
                <w:szCs w:val="24"/>
              </w:rPr>
            </w:pPr>
            <w:r>
              <w:rPr>
                <w:sz w:val="24"/>
                <w:szCs w:val="24"/>
              </w:rPr>
              <w:t>Corréler la FFT avec elle-même</w:t>
            </w:r>
          </w:p>
        </w:tc>
        <w:tc>
          <w:tcPr>
            <w:tcW w:w="2623" w:type="dxa"/>
          </w:tcPr>
          <w:p w:rsidR="008200BB" w:rsidRPr="00E10DE5" w:rsidRDefault="00F02E60" w:rsidP="008200BB">
            <w:pPr>
              <w:pStyle w:val="ListParagraph"/>
              <w:ind w:left="0"/>
              <w:rPr>
                <w:sz w:val="24"/>
                <w:szCs w:val="24"/>
              </w:rPr>
            </w:pPr>
            <w:r>
              <w:rPr>
                <w:sz w:val="24"/>
                <w:szCs w:val="24"/>
              </w:rPr>
              <w:t>Signal quelconque</w:t>
            </w:r>
          </w:p>
        </w:tc>
        <w:tc>
          <w:tcPr>
            <w:tcW w:w="3686" w:type="dxa"/>
          </w:tcPr>
          <w:p w:rsidR="008200BB" w:rsidRPr="00E10DE5" w:rsidRDefault="00031D04" w:rsidP="008200BB">
            <w:pPr>
              <w:pStyle w:val="ListParagraph"/>
              <w:ind w:left="0"/>
              <w:rPr>
                <w:sz w:val="24"/>
                <w:szCs w:val="24"/>
              </w:rPr>
            </w:pPr>
            <w:r>
              <w:rPr>
                <w:sz w:val="24"/>
                <w:szCs w:val="24"/>
              </w:rPr>
              <w:t>Taux de corrélation très près</w:t>
            </w:r>
            <w:r w:rsidR="00F02E60">
              <w:rPr>
                <w:sz w:val="24"/>
                <w:szCs w:val="24"/>
              </w:rPr>
              <w:t xml:space="preserve"> de 1</w:t>
            </w:r>
          </w:p>
        </w:tc>
      </w:tr>
    </w:tbl>
    <w:p w:rsidR="008200BB" w:rsidRDefault="008200BB" w:rsidP="008200BB">
      <w:pPr>
        <w:pStyle w:val="ListParagraph"/>
        <w:rPr>
          <w:b/>
          <w:sz w:val="44"/>
          <w:szCs w:val="44"/>
        </w:rPr>
      </w:pPr>
    </w:p>
    <w:p w:rsidR="007B5CB9" w:rsidRPr="00CE5D7C" w:rsidRDefault="007B5CB9" w:rsidP="00CE5D7C">
      <w:pPr>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CE5D7C" w:rsidRDefault="00CE5D7C" w:rsidP="00CE5D7C">
      <w:pPr>
        <w:pStyle w:val="ListParagraph"/>
        <w:numPr>
          <w:ilvl w:val="0"/>
          <w:numId w:val="4"/>
        </w:numPr>
        <w:rPr>
          <w:sz w:val="24"/>
          <w:szCs w:val="24"/>
        </w:rPr>
      </w:pPr>
      <w:r>
        <w:rPr>
          <w:sz w:val="24"/>
          <w:szCs w:val="24"/>
        </w:rPr>
        <w:t>Envoyer un signal en entrée de 25kHz et 2Vpp.</w:t>
      </w:r>
    </w:p>
    <w:p w:rsidR="00CE5D7C" w:rsidRDefault="00CE5D7C" w:rsidP="00CE5D7C">
      <w:pPr>
        <w:pStyle w:val="ListParagraph"/>
        <w:numPr>
          <w:ilvl w:val="0"/>
          <w:numId w:val="4"/>
        </w:numPr>
        <w:rPr>
          <w:sz w:val="24"/>
          <w:szCs w:val="24"/>
        </w:rPr>
      </w:pPr>
      <w:r>
        <w:rPr>
          <w:sz w:val="24"/>
          <w:szCs w:val="24"/>
        </w:rPr>
        <w:t>Appliquer la corrélation avec le signal d’entrée et un signal identique généré sur Matlab.</w:t>
      </w:r>
    </w:p>
    <w:p w:rsidR="00CE5D7C" w:rsidRDefault="00CE5D7C" w:rsidP="00CE5D7C">
      <w:pPr>
        <w:pStyle w:val="ListParagraph"/>
        <w:numPr>
          <w:ilvl w:val="0"/>
          <w:numId w:val="4"/>
        </w:numPr>
        <w:rPr>
          <w:sz w:val="24"/>
          <w:szCs w:val="24"/>
        </w:rPr>
      </w:pPr>
      <w:r>
        <w:rPr>
          <w:sz w:val="24"/>
          <w:szCs w:val="24"/>
        </w:rPr>
        <w:t>Vérifier le taux de corrélation.</w:t>
      </w:r>
    </w:p>
    <w:p w:rsidR="00CE5D7C" w:rsidRDefault="00CE5D7C" w:rsidP="00CE5D7C">
      <w:pPr>
        <w:pStyle w:val="ListParagraph"/>
        <w:numPr>
          <w:ilvl w:val="0"/>
          <w:numId w:val="4"/>
        </w:numPr>
        <w:rPr>
          <w:sz w:val="24"/>
          <w:szCs w:val="24"/>
        </w:rPr>
      </w:pPr>
      <w:r>
        <w:rPr>
          <w:sz w:val="24"/>
          <w:szCs w:val="24"/>
        </w:rPr>
        <w:t>Répéter les étapes 1 à 3 ave</w:t>
      </w:r>
      <w:bookmarkStart w:id="0" w:name="_GoBack"/>
      <w:bookmarkEnd w:id="0"/>
      <w:r>
        <w:rPr>
          <w:sz w:val="24"/>
          <w:szCs w:val="24"/>
        </w:rPr>
        <w:t>c un signal d’entrée légèrement différent du signal de référence (</w:t>
      </w:r>
      <w:proofErr w:type="spellStart"/>
      <w:r>
        <w:rPr>
          <w:sz w:val="24"/>
          <w:szCs w:val="24"/>
        </w:rPr>
        <w:t>e.g</w:t>
      </w:r>
      <w:proofErr w:type="spellEnd"/>
      <w:r>
        <w:rPr>
          <w:sz w:val="24"/>
          <w:szCs w:val="24"/>
        </w:rPr>
        <w:t>. 25kHz et 1Vpp). Puis, avec un signal différent (</w:t>
      </w:r>
      <w:proofErr w:type="spellStart"/>
      <w:r>
        <w:rPr>
          <w:sz w:val="24"/>
          <w:szCs w:val="24"/>
        </w:rPr>
        <w:t>e.g</w:t>
      </w:r>
      <w:proofErr w:type="spellEnd"/>
      <w:r>
        <w:rPr>
          <w:sz w:val="24"/>
          <w:szCs w:val="24"/>
        </w:rPr>
        <w:t>. 40kHz et 5Vpp).</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9558" w:type="dxa"/>
        <w:tblInd w:w="360" w:type="dxa"/>
        <w:tblLook w:val="04A0" w:firstRow="1" w:lastRow="0" w:firstColumn="1" w:lastColumn="0" w:noHBand="0" w:noVBand="1"/>
      </w:tblPr>
      <w:tblGrid>
        <w:gridCol w:w="1620"/>
        <w:gridCol w:w="2410"/>
        <w:gridCol w:w="3543"/>
        <w:gridCol w:w="1985"/>
      </w:tblGrid>
      <w:tr w:rsidR="00676A3C" w:rsidRPr="00676A3C" w:rsidTr="00676A3C">
        <w:tc>
          <w:tcPr>
            <w:tcW w:w="1620" w:type="dxa"/>
            <w:shd w:val="clear" w:color="auto" w:fill="D5DCE4" w:themeFill="text2" w:themeFillTint="33"/>
          </w:tcPr>
          <w:p w:rsidR="00676A3C" w:rsidRPr="00676A3C" w:rsidRDefault="00676A3C" w:rsidP="00676A3C">
            <w:pPr>
              <w:rPr>
                <w:b/>
                <w:sz w:val="24"/>
                <w:szCs w:val="24"/>
              </w:rPr>
            </w:pPr>
            <w:r>
              <w:rPr>
                <w:b/>
                <w:sz w:val="24"/>
                <w:szCs w:val="24"/>
              </w:rPr>
              <w:t>Date du test</w:t>
            </w:r>
          </w:p>
        </w:tc>
        <w:tc>
          <w:tcPr>
            <w:tcW w:w="2410" w:type="dxa"/>
            <w:shd w:val="clear" w:color="auto" w:fill="D5DCE4" w:themeFill="text2" w:themeFillTint="33"/>
          </w:tcPr>
          <w:p w:rsidR="00676A3C" w:rsidRPr="00676A3C" w:rsidRDefault="00676A3C" w:rsidP="00676A3C">
            <w:pPr>
              <w:rPr>
                <w:b/>
                <w:sz w:val="24"/>
                <w:szCs w:val="24"/>
              </w:rPr>
            </w:pPr>
            <w:r>
              <w:rPr>
                <w:b/>
                <w:sz w:val="24"/>
                <w:szCs w:val="24"/>
              </w:rPr>
              <w:t>Révision du code utilisée</w:t>
            </w:r>
          </w:p>
        </w:tc>
        <w:tc>
          <w:tcPr>
            <w:tcW w:w="3543" w:type="dxa"/>
            <w:shd w:val="clear" w:color="auto" w:fill="D5DCE4" w:themeFill="text2" w:themeFillTint="33"/>
          </w:tcPr>
          <w:p w:rsidR="00676A3C" w:rsidRPr="00676A3C" w:rsidRDefault="00676A3C" w:rsidP="00676A3C">
            <w:pPr>
              <w:rPr>
                <w:b/>
                <w:sz w:val="24"/>
                <w:szCs w:val="24"/>
              </w:rPr>
            </w:pPr>
            <w:r>
              <w:rPr>
                <w:b/>
                <w:sz w:val="24"/>
                <w:szCs w:val="24"/>
              </w:rPr>
              <w:t>Résultats du test</w:t>
            </w:r>
          </w:p>
        </w:tc>
        <w:tc>
          <w:tcPr>
            <w:tcW w:w="1985" w:type="dxa"/>
            <w:shd w:val="clear" w:color="auto" w:fill="D5DCE4" w:themeFill="text2" w:themeFillTint="33"/>
          </w:tcPr>
          <w:p w:rsidR="00676A3C" w:rsidRDefault="00676A3C" w:rsidP="00676A3C">
            <w:pPr>
              <w:rPr>
                <w:b/>
                <w:sz w:val="24"/>
                <w:szCs w:val="24"/>
              </w:rPr>
            </w:pPr>
            <w:r>
              <w:rPr>
                <w:b/>
                <w:sz w:val="24"/>
                <w:szCs w:val="24"/>
              </w:rPr>
              <w:t>Bug présent?</w:t>
            </w:r>
          </w:p>
          <w:p w:rsidR="00676A3C" w:rsidRPr="00676A3C" w:rsidRDefault="00676A3C" w:rsidP="00676A3C">
            <w:pPr>
              <w:rPr>
                <w:b/>
                <w:sz w:val="24"/>
                <w:szCs w:val="24"/>
              </w:rPr>
            </w:pPr>
            <w:r>
              <w:rPr>
                <w:b/>
                <w:sz w:val="24"/>
                <w:szCs w:val="24"/>
              </w:rPr>
              <w:t>Oui/non</w:t>
            </w:r>
          </w:p>
        </w:tc>
      </w:tr>
      <w:tr w:rsidR="00676A3C" w:rsidRPr="00676A3C" w:rsidTr="00676A3C">
        <w:trPr>
          <w:trHeight w:val="972"/>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676A3C">
        <w:trPr>
          <w:trHeight w:val="844"/>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0C49DA">
        <w:trPr>
          <w:trHeight w:val="842"/>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0C49DA">
        <w:trPr>
          <w:trHeight w:val="968"/>
        </w:trPr>
        <w:tc>
          <w:tcPr>
            <w:tcW w:w="1620" w:type="dxa"/>
          </w:tcPr>
          <w:p w:rsidR="00676A3C" w:rsidRPr="00676A3C" w:rsidRDefault="00676A3C" w:rsidP="00676A3C">
            <w:pPr>
              <w:rPr>
                <w:b/>
                <w:sz w:val="24"/>
                <w:szCs w:val="24"/>
              </w:rPr>
            </w:pPr>
          </w:p>
        </w:tc>
        <w:tc>
          <w:tcPr>
            <w:tcW w:w="2410" w:type="dxa"/>
          </w:tcPr>
          <w:p w:rsidR="00676A3C" w:rsidRPr="00676A3C" w:rsidRDefault="00676A3C" w:rsidP="00676A3C">
            <w:pPr>
              <w:rPr>
                <w:b/>
                <w:sz w:val="24"/>
                <w:szCs w:val="24"/>
              </w:rPr>
            </w:pPr>
          </w:p>
        </w:tc>
        <w:tc>
          <w:tcPr>
            <w:tcW w:w="3543"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31D04"/>
    <w:rsid w:val="000C49DA"/>
    <w:rsid w:val="00207C36"/>
    <w:rsid w:val="00280A33"/>
    <w:rsid w:val="0044266E"/>
    <w:rsid w:val="004C5634"/>
    <w:rsid w:val="00514429"/>
    <w:rsid w:val="00676A3C"/>
    <w:rsid w:val="006C1FFC"/>
    <w:rsid w:val="007B5CB9"/>
    <w:rsid w:val="008200BB"/>
    <w:rsid w:val="008435B0"/>
    <w:rsid w:val="0092506A"/>
    <w:rsid w:val="00A21C07"/>
    <w:rsid w:val="00BA4A43"/>
    <w:rsid w:val="00C02F2D"/>
    <w:rsid w:val="00CE5D7C"/>
    <w:rsid w:val="00DE239B"/>
    <w:rsid w:val="00E10DE5"/>
    <w:rsid w:val="00ED4621"/>
    <w:rsid w:val="00F02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203</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samuel ouellette</cp:lastModifiedBy>
  <cp:revision>4</cp:revision>
  <dcterms:created xsi:type="dcterms:W3CDTF">2017-03-09T15:03:00Z</dcterms:created>
  <dcterms:modified xsi:type="dcterms:W3CDTF">2017-03-09T16:15:00Z</dcterms:modified>
</cp:coreProperties>
</file>