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706547">
            <w:r>
              <w:t xml:space="preserve">Test du circuit </w:t>
            </w:r>
            <w:r w:rsidR="00182921">
              <w:t>d’ampli</w:t>
            </w:r>
            <w:r w:rsidR="0074733A">
              <w:t>fi</w:t>
            </w:r>
            <w:r w:rsidR="00182921">
              <w:t xml:space="preserve">cation de l’émetteur </w:t>
            </w:r>
            <w:proofErr w:type="spellStart"/>
            <w:r w:rsidR="00182921">
              <w:t>piézo</w:t>
            </w:r>
            <w:proofErr w:type="spellEnd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280585" w:rsidRDefault="00182921">
            <w:r>
              <w:t>M1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585" w:rsidRDefault="00280A33">
            <w:r>
              <w:t>Révision :</w:t>
            </w:r>
          </w:p>
          <w:p w:rsidR="00280A33" w:rsidRDefault="00280585">
            <w:r>
              <w:t>0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280585" w:rsidP="009F47E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test a pour but de </w:t>
      </w:r>
      <w:r w:rsidR="008234C8">
        <w:rPr>
          <w:sz w:val="24"/>
          <w:szCs w:val="24"/>
        </w:rPr>
        <w:t>valider le bon fonctionnement de l’amplificateur</w:t>
      </w:r>
      <w:r w:rsidR="000969CA">
        <w:rPr>
          <w:sz w:val="24"/>
          <w:szCs w:val="24"/>
        </w:rPr>
        <w:t xml:space="preserve"> et d’ajuster son gain pour maximiser la plage dynamique sans </w:t>
      </w:r>
      <w:r w:rsidR="00126EBE">
        <w:rPr>
          <w:sz w:val="24"/>
          <w:szCs w:val="24"/>
        </w:rPr>
        <w:t>créer</w:t>
      </w:r>
      <w:r w:rsidR="000969CA">
        <w:rPr>
          <w:sz w:val="24"/>
          <w:szCs w:val="24"/>
        </w:rPr>
        <w:t xml:space="preserve"> de distorsion à la sortie.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6D2777">
        <w:rPr>
          <w:sz w:val="24"/>
          <w:szCs w:val="24"/>
        </w:rPr>
        <w:t xml:space="preserve"> Générateur de fonction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6D2777">
        <w:rPr>
          <w:sz w:val="24"/>
          <w:szCs w:val="24"/>
        </w:rPr>
        <w:t xml:space="preserve"> Oscilloscope</w:t>
      </w:r>
    </w:p>
    <w:p w:rsidR="008200BB" w:rsidRPr="006D2777" w:rsidRDefault="008200BB" w:rsidP="006D2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6D2777">
        <w:rPr>
          <w:sz w:val="24"/>
          <w:szCs w:val="24"/>
        </w:rPr>
        <w:t xml:space="preserve"> Source de tension</w:t>
      </w: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jc w:val="center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1C4A91">
        <w:trPr>
          <w:trHeight w:val="712"/>
          <w:jc w:val="center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AE43FB" w:rsidTr="001C4A91">
        <w:trPr>
          <w:trHeight w:val="773"/>
          <w:jc w:val="center"/>
        </w:trPr>
        <w:tc>
          <w:tcPr>
            <w:tcW w:w="3188" w:type="dxa"/>
          </w:tcPr>
          <w:p w:rsidR="00AE43FB" w:rsidRPr="00E10DE5" w:rsidRDefault="00F4282E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de l’ampli-op U2B</w:t>
            </w:r>
          </w:p>
        </w:tc>
        <w:tc>
          <w:tcPr>
            <w:tcW w:w="2623" w:type="dxa"/>
          </w:tcPr>
          <w:p w:rsidR="00AE43FB" w:rsidRPr="00E10DE5" w:rsidRDefault="00983750" w:rsidP="0098375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sinusoïdal de 20-40 kHz</w:t>
            </w:r>
          </w:p>
        </w:tc>
        <w:tc>
          <w:tcPr>
            <w:tcW w:w="3686" w:type="dxa"/>
          </w:tcPr>
          <w:p w:rsidR="00AE43FB" w:rsidRPr="00B47CBC" w:rsidRDefault="00B64670" w:rsidP="0098375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= 12 </w:t>
            </w:r>
            <w:proofErr w:type="spellStart"/>
            <w:r>
              <w:rPr>
                <w:sz w:val="24"/>
                <w:szCs w:val="24"/>
                <w:lang w:val="en-US"/>
              </w:rPr>
              <w:t>Vpeak</w:t>
            </w:r>
            <w:proofErr w:type="spellEnd"/>
          </w:p>
        </w:tc>
      </w:tr>
      <w:tr w:rsidR="009A5D38" w:rsidTr="001C4A91">
        <w:trPr>
          <w:trHeight w:val="773"/>
          <w:jc w:val="center"/>
        </w:trPr>
        <w:tc>
          <w:tcPr>
            <w:tcW w:w="3188" w:type="dxa"/>
          </w:tcPr>
          <w:p w:rsidR="009A5D38" w:rsidRPr="00E10DE5" w:rsidRDefault="00983750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finale d</w:t>
            </w:r>
            <w:r w:rsidR="00F4282E">
              <w:rPr>
                <w:sz w:val="24"/>
                <w:szCs w:val="24"/>
              </w:rPr>
              <w:t>e l’amplificateur</w:t>
            </w:r>
          </w:p>
        </w:tc>
        <w:tc>
          <w:tcPr>
            <w:tcW w:w="2623" w:type="dxa"/>
          </w:tcPr>
          <w:p w:rsidR="009A5D38" w:rsidRPr="00983750" w:rsidRDefault="00983750" w:rsidP="00983750"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sinusoïdal de 20-40 kHz</w:t>
            </w:r>
          </w:p>
        </w:tc>
        <w:tc>
          <w:tcPr>
            <w:tcW w:w="3686" w:type="dxa"/>
          </w:tcPr>
          <w:p w:rsidR="009A5D38" w:rsidRPr="00E10DE5" w:rsidRDefault="00B47CBC" w:rsidP="0098375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1473A5">
              <w:rPr>
                <w:sz w:val="24"/>
                <w:szCs w:val="24"/>
              </w:rPr>
              <w:t xml:space="preserve"> 24 </w:t>
            </w:r>
            <w:proofErr w:type="spellStart"/>
            <w:r w:rsidR="001473A5">
              <w:rPr>
                <w:sz w:val="24"/>
                <w:szCs w:val="24"/>
              </w:rPr>
              <w:t>Vpeak</w:t>
            </w:r>
            <w:proofErr w:type="spellEnd"/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3D40F2" w:rsidRDefault="003D40F2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A27E9F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Configurer le générateur de fonctions pour avoir un signal sinusoïdal, avec balayage en fréquence (</w:t>
      </w:r>
      <w:proofErr w:type="spellStart"/>
      <w:r>
        <w:rPr>
          <w:sz w:val="24"/>
          <w:szCs w:val="24"/>
        </w:rPr>
        <w:t>sweep</w:t>
      </w:r>
      <w:proofErr w:type="spellEnd"/>
      <w:r>
        <w:rPr>
          <w:sz w:val="24"/>
          <w:szCs w:val="24"/>
        </w:rPr>
        <w:t xml:space="preserve">) entre 20-40kHz. L’amplitude du signal doit être telle que l’amplitude générée </w:t>
      </w:r>
      <w:r w:rsidR="00BB64F6">
        <w:rPr>
          <w:sz w:val="24"/>
          <w:szCs w:val="24"/>
        </w:rPr>
        <w:t xml:space="preserve">par la sortie « speaker » du DSK+US en opération normale (1 </w:t>
      </w:r>
      <w:proofErr w:type="spellStart"/>
      <w:r w:rsidR="00BB64F6">
        <w:rPr>
          <w:sz w:val="24"/>
          <w:szCs w:val="24"/>
        </w:rPr>
        <w:t>Vpeak</w:t>
      </w:r>
      <w:proofErr w:type="spellEnd"/>
      <w:r w:rsidR="00BB64F6">
        <w:rPr>
          <w:sz w:val="24"/>
          <w:szCs w:val="24"/>
        </w:rPr>
        <w:t>)</w:t>
      </w:r>
    </w:p>
    <w:p w:rsidR="00A27E9F" w:rsidRDefault="00A27E9F" w:rsidP="00A27E9F">
      <w:pPr>
        <w:pStyle w:val="ListParagraph"/>
        <w:ind w:left="1080"/>
        <w:rPr>
          <w:sz w:val="24"/>
          <w:szCs w:val="24"/>
        </w:rPr>
      </w:pPr>
    </w:p>
    <w:p w:rsidR="00A27E9F" w:rsidRDefault="00A27E9F" w:rsidP="00A27E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Alimenter le circuit de pré-amplification (alim sur connecteur P3, voir le schéma) et brancher la sortie du générateur de fonctions sur </w:t>
      </w:r>
      <w:r w:rsidR="00BB64F6">
        <w:rPr>
          <w:sz w:val="24"/>
          <w:szCs w:val="24"/>
        </w:rPr>
        <w:t>l’entrée J2 (BNC)</w:t>
      </w:r>
    </w:p>
    <w:p w:rsidR="00C574EE" w:rsidRDefault="00C574EE" w:rsidP="00C574EE">
      <w:pPr>
        <w:pStyle w:val="ListParagraph"/>
        <w:ind w:left="1080"/>
        <w:rPr>
          <w:sz w:val="24"/>
          <w:szCs w:val="24"/>
        </w:rPr>
      </w:pPr>
    </w:p>
    <w:p w:rsidR="00676A3C" w:rsidRDefault="00BB64F6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Ajuster la résistance R8</w:t>
      </w:r>
      <w:r w:rsidR="00A27E9F">
        <w:rPr>
          <w:sz w:val="24"/>
          <w:szCs w:val="24"/>
        </w:rPr>
        <w:t xml:space="preserve"> afin d’obtenir une amplitude le plus proche possible</w:t>
      </w:r>
      <w:r w:rsidR="00C574EE">
        <w:rPr>
          <w:sz w:val="24"/>
          <w:szCs w:val="24"/>
        </w:rPr>
        <w:t xml:space="preserve"> de 1</w:t>
      </w: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Vpeak</w:t>
      </w:r>
      <w:proofErr w:type="spellEnd"/>
      <w:r>
        <w:rPr>
          <w:sz w:val="24"/>
          <w:szCs w:val="24"/>
        </w:rPr>
        <w:t xml:space="preserve"> à la sortie (pin 7) du U2B</w:t>
      </w:r>
    </w:p>
    <w:p w:rsidR="00C574EE" w:rsidRDefault="00C574EE" w:rsidP="00C574EE">
      <w:pPr>
        <w:pStyle w:val="ListParagraph"/>
        <w:ind w:left="1080"/>
        <w:rPr>
          <w:sz w:val="24"/>
          <w:szCs w:val="24"/>
        </w:rPr>
      </w:pPr>
    </w:p>
    <w:p w:rsidR="00676A3C" w:rsidRPr="002B4B73" w:rsidRDefault="00BB64F6" w:rsidP="00E10DE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Mesurer l’amplitude de la sortie pour </w:t>
      </w:r>
      <w:proofErr w:type="spellStart"/>
      <w:r>
        <w:rPr>
          <w:sz w:val="24"/>
          <w:szCs w:val="24"/>
        </w:rPr>
        <w:t>piézo</w:t>
      </w:r>
      <w:proofErr w:type="spellEnd"/>
      <w:r>
        <w:rPr>
          <w:sz w:val="24"/>
          <w:szCs w:val="24"/>
        </w:rPr>
        <w:t xml:space="preserve"> (tension aux bornes de P2). On devrait obtenir le double de l’amplitude</w:t>
      </w:r>
      <w:r w:rsidR="00107940">
        <w:rPr>
          <w:sz w:val="24"/>
          <w:szCs w:val="24"/>
        </w:rPr>
        <w:t xml:space="preserve"> qu’</w:t>
      </w:r>
      <w:r w:rsidR="00C53030">
        <w:rPr>
          <w:sz w:val="24"/>
          <w:szCs w:val="24"/>
        </w:rPr>
        <w:t>à</w:t>
      </w:r>
      <w:r w:rsidR="00107940">
        <w:rPr>
          <w:sz w:val="24"/>
          <w:szCs w:val="24"/>
        </w:rPr>
        <w:t xml:space="preserve"> la sortie de U2B. (12*2 = 24 </w:t>
      </w:r>
      <w:proofErr w:type="spellStart"/>
      <w:r w:rsidR="00107940">
        <w:rPr>
          <w:sz w:val="24"/>
          <w:szCs w:val="24"/>
        </w:rPr>
        <w:t>Vpeak</w:t>
      </w:r>
      <w:proofErr w:type="spellEnd"/>
      <w:r w:rsidR="00107940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3544"/>
        <w:gridCol w:w="1417"/>
        <w:gridCol w:w="3119"/>
      </w:tblGrid>
      <w:tr w:rsidR="00770E51" w:rsidRPr="00676A3C" w:rsidTr="001C4A91">
        <w:trPr>
          <w:jc w:val="center"/>
        </w:trPr>
        <w:tc>
          <w:tcPr>
            <w:tcW w:w="2127" w:type="dxa"/>
            <w:shd w:val="clear" w:color="auto" w:fill="D5DCE4" w:themeFill="text2" w:themeFillTint="33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770E51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770E51" w:rsidRDefault="00770E51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770E51" w:rsidRPr="00676A3C" w:rsidTr="001C4A91">
        <w:trPr>
          <w:trHeight w:val="972"/>
          <w:jc w:val="center"/>
        </w:trPr>
        <w:tc>
          <w:tcPr>
            <w:tcW w:w="212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03-AVR-2017</w:t>
            </w:r>
          </w:p>
        </w:tc>
        <w:tc>
          <w:tcPr>
            <w:tcW w:w="3544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L’ampli-op de puissance U3 entre en thermal-</w:t>
            </w:r>
            <w:proofErr w:type="spellStart"/>
            <w:r>
              <w:rPr>
                <w:b/>
                <w:sz w:val="24"/>
                <w:szCs w:val="24"/>
              </w:rPr>
              <w:t>shutdown</w:t>
            </w:r>
            <w:proofErr w:type="spellEnd"/>
            <w:r>
              <w:rPr>
                <w:b/>
                <w:sz w:val="24"/>
                <w:szCs w:val="24"/>
              </w:rPr>
              <w:t xml:space="preserve"> lorsqu’on dépasse 20kHz. </w:t>
            </w:r>
          </w:p>
        </w:tc>
        <w:tc>
          <w:tcPr>
            <w:tcW w:w="141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  <w:tc>
          <w:tcPr>
            <w:tcW w:w="3119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Topologie de l’étage de puissance – mettre des résistances de « </w:t>
            </w:r>
            <w:proofErr w:type="spellStart"/>
            <w:r>
              <w:rPr>
                <w:b/>
                <w:sz w:val="24"/>
                <w:szCs w:val="24"/>
              </w:rPr>
              <w:t>load</w:t>
            </w:r>
            <w:proofErr w:type="spellEnd"/>
            <w:r>
              <w:rPr>
                <w:b/>
                <w:sz w:val="24"/>
                <w:szCs w:val="24"/>
              </w:rPr>
              <w:t xml:space="preserve"> sharing ». Voir ce</w:t>
            </w:r>
            <w:hyperlink r:id="rId5" w:history="1">
              <w:r w:rsidRPr="0074733A">
                <w:rPr>
                  <w:rStyle w:val="Hyperlink"/>
                  <w:sz w:val="24"/>
                  <w:szCs w:val="24"/>
                </w:rPr>
                <w:t xml:space="preserve"> lien</w:t>
              </w:r>
            </w:hyperlink>
          </w:p>
        </w:tc>
      </w:tr>
      <w:tr w:rsidR="00770E51" w:rsidRPr="00676A3C" w:rsidTr="001C4A91">
        <w:trPr>
          <w:trHeight w:val="844"/>
          <w:jc w:val="center"/>
        </w:trPr>
        <w:tc>
          <w:tcPr>
            <w:tcW w:w="212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04-AVR-2017</w:t>
            </w:r>
          </w:p>
        </w:tc>
        <w:tc>
          <w:tcPr>
            <w:tcW w:w="3544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Réussite du test pour toute la plage de fréquence. Toutefois avec la nouvelle topologie on arrive seulement à 12V </w:t>
            </w:r>
            <w:proofErr w:type="spellStart"/>
            <w:r>
              <w:rPr>
                <w:b/>
                <w:sz w:val="24"/>
                <w:szCs w:val="24"/>
              </w:rPr>
              <w:t>peak-peak</w:t>
            </w:r>
            <w:proofErr w:type="spellEnd"/>
            <w:r>
              <w:rPr>
                <w:b/>
                <w:sz w:val="24"/>
                <w:szCs w:val="24"/>
              </w:rPr>
              <w:t xml:space="preserve"> (non-problématique)</w:t>
            </w:r>
          </w:p>
        </w:tc>
        <w:tc>
          <w:tcPr>
            <w:tcW w:w="1417" w:type="dxa"/>
          </w:tcPr>
          <w:p w:rsidR="00770E51" w:rsidRPr="00676A3C" w:rsidRDefault="0074733A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  <w:tr w:rsidR="00770E51" w:rsidRPr="00676A3C" w:rsidTr="001C4A91">
        <w:trPr>
          <w:trHeight w:val="842"/>
          <w:jc w:val="center"/>
        </w:trPr>
        <w:tc>
          <w:tcPr>
            <w:tcW w:w="2127" w:type="dxa"/>
          </w:tcPr>
          <w:p w:rsidR="00770E51" w:rsidRPr="00676A3C" w:rsidRDefault="00D843A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18-AVR-2017</w:t>
            </w:r>
          </w:p>
        </w:tc>
        <w:tc>
          <w:tcPr>
            <w:tcW w:w="3544" w:type="dxa"/>
          </w:tcPr>
          <w:p w:rsidR="00770E51" w:rsidRPr="00676A3C" w:rsidRDefault="00D843A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Même résultat que le dernier.</w:t>
            </w:r>
          </w:p>
        </w:tc>
        <w:tc>
          <w:tcPr>
            <w:tcW w:w="1417" w:type="dxa"/>
          </w:tcPr>
          <w:p w:rsidR="00770E51" w:rsidRPr="00676A3C" w:rsidRDefault="00D843AB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70E51" w:rsidRPr="00676A3C" w:rsidTr="001C4A91">
        <w:trPr>
          <w:trHeight w:val="968"/>
          <w:jc w:val="center"/>
        </w:trPr>
        <w:tc>
          <w:tcPr>
            <w:tcW w:w="212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770E51" w:rsidRPr="00676A3C" w:rsidRDefault="00770E51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F725D" w:rsidRDefault="002F725D">
      <w:pPr>
        <w:rPr>
          <w:b/>
          <w:sz w:val="44"/>
          <w:szCs w:val="44"/>
        </w:rPr>
      </w:pPr>
    </w:p>
    <w:sectPr w:rsidR="002F7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969CA"/>
    <w:rsid w:val="000C49DA"/>
    <w:rsid w:val="00107940"/>
    <w:rsid w:val="00126EBE"/>
    <w:rsid w:val="001473A5"/>
    <w:rsid w:val="00182921"/>
    <w:rsid w:val="001C4A91"/>
    <w:rsid w:val="00207C36"/>
    <w:rsid w:val="00280585"/>
    <w:rsid w:val="00280A33"/>
    <w:rsid w:val="002B4B73"/>
    <w:rsid w:val="002F725D"/>
    <w:rsid w:val="003D40F2"/>
    <w:rsid w:val="00645C79"/>
    <w:rsid w:val="00676A3C"/>
    <w:rsid w:val="006D2777"/>
    <w:rsid w:val="00706547"/>
    <w:rsid w:val="0074733A"/>
    <w:rsid w:val="00770E51"/>
    <w:rsid w:val="007B5CB9"/>
    <w:rsid w:val="008200BB"/>
    <w:rsid w:val="008234C8"/>
    <w:rsid w:val="008E581E"/>
    <w:rsid w:val="009570B7"/>
    <w:rsid w:val="00983750"/>
    <w:rsid w:val="009A5D38"/>
    <w:rsid w:val="009A780E"/>
    <w:rsid w:val="009D376E"/>
    <w:rsid w:val="009F47EB"/>
    <w:rsid w:val="00A16189"/>
    <w:rsid w:val="00A27E9F"/>
    <w:rsid w:val="00AE43FB"/>
    <w:rsid w:val="00B47CBC"/>
    <w:rsid w:val="00B64670"/>
    <w:rsid w:val="00BB64F6"/>
    <w:rsid w:val="00C53030"/>
    <w:rsid w:val="00C574EE"/>
    <w:rsid w:val="00D843AB"/>
    <w:rsid w:val="00DE239B"/>
    <w:rsid w:val="00DE5983"/>
    <w:rsid w:val="00E10DE5"/>
    <w:rsid w:val="00F4282E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2e.ti.com/blogs_/archives/b/thesignal/archive/2013/03/26/paralleling-op-amps-is-it-possi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21</cp:revision>
  <dcterms:created xsi:type="dcterms:W3CDTF">2017-03-23T16:36:00Z</dcterms:created>
  <dcterms:modified xsi:type="dcterms:W3CDTF">2017-04-18T15:15:00Z</dcterms:modified>
</cp:coreProperties>
</file>