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6C1FFC">
            <w:r>
              <w:t>C</w:t>
            </w:r>
            <w:bookmarkStart w:id="0" w:name="_GoBack"/>
            <w:bookmarkEnd w:id="0"/>
            <w:r w:rsidR="00C02F2D">
              <w:t>orrélation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C02F2D">
            <w:r>
              <w:t>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07C36" w:rsidRPr="00207C36" w:rsidRDefault="00C02F2D" w:rsidP="00207C36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F02E60">
        <w:rPr>
          <w:sz w:val="24"/>
          <w:szCs w:val="24"/>
        </w:rPr>
        <w:t>a corrélation, c’est-à-dire, tester si le programme est capable de comparer la FFT avec elle-même pour confirmer la périodicité de celle-ci.</w:t>
      </w:r>
      <w:r>
        <w:rPr>
          <w:sz w:val="24"/>
          <w:szCs w:val="24"/>
        </w:rPr>
        <w:t xml:space="preserve"> </w:t>
      </w:r>
    </w:p>
    <w:p w:rsidR="00280A33" w:rsidRDefault="00280A33" w:rsidP="00280A33">
      <w:pPr>
        <w:rPr>
          <w:sz w:val="44"/>
          <w:szCs w:val="4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F02E60">
        <w:rPr>
          <w:sz w:val="24"/>
          <w:szCs w:val="24"/>
        </w:rPr>
        <w:t xml:space="preserve"> Ordinateur avec CCS et Matlab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F02E6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la FFT avec elle-même</w:t>
            </w:r>
          </w:p>
        </w:tc>
        <w:tc>
          <w:tcPr>
            <w:tcW w:w="2623" w:type="dxa"/>
          </w:tcPr>
          <w:p w:rsidR="008200BB" w:rsidRPr="00E10DE5" w:rsidRDefault="00F02E6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Signal quelconque</w:t>
            </w:r>
          </w:p>
        </w:tc>
        <w:tc>
          <w:tcPr>
            <w:tcW w:w="3686" w:type="dxa"/>
          </w:tcPr>
          <w:p w:rsidR="008200BB" w:rsidRPr="00E10DE5" w:rsidRDefault="00031D04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Taux de corrélation très près</w:t>
            </w:r>
            <w:r w:rsidR="00F02E60">
              <w:rPr>
                <w:sz w:val="24"/>
                <w:szCs w:val="24"/>
              </w:rPr>
              <w:t xml:space="preserve"> de 1</w:t>
            </w:r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280A33" w:rsidRDefault="00280A33" w:rsidP="00280A33">
      <w:pPr>
        <w:pStyle w:val="ListParagraph"/>
        <w:rPr>
          <w:b/>
          <w:sz w:val="44"/>
          <w:szCs w:val="44"/>
        </w:rPr>
      </w:pPr>
    </w:p>
    <w:p w:rsidR="007B5CB9" w:rsidRDefault="007B5CB9" w:rsidP="00280A33">
      <w:pPr>
        <w:pStyle w:val="ListParagraph"/>
        <w:rPr>
          <w:b/>
          <w:sz w:val="44"/>
          <w:szCs w:val="44"/>
        </w:rPr>
      </w:pPr>
    </w:p>
    <w:p w:rsidR="007B5CB9" w:rsidRPr="00280A33" w:rsidRDefault="007B5CB9" w:rsidP="00280A33">
      <w:pPr>
        <w:pStyle w:val="ListParagraph"/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  <w:r w:rsidR="00F02E60">
        <w:rPr>
          <w:sz w:val="24"/>
          <w:szCs w:val="24"/>
        </w:rPr>
        <w:t xml:space="preserve"> : envoyer un signal </w:t>
      </w:r>
      <w:r w:rsidR="00031D04">
        <w:rPr>
          <w:sz w:val="24"/>
          <w:szCs w:val="24"/>
        </w:rPr>
        <w:t>en entrée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  <w:r w:rsidR="00031D04">
        <w:rPr>
          <w:sz w:val="24"/>
          <w:szCs w:val="24"/>
        </w:rPr>
        <w:t> : appliquer la corrélation</w:t>
      </w:r>
      <w:r w:rsidR="00F02E60">
        <w:rPr>
          <w:sz w:val="24"/>
          <w:szCs w:val="24"/>
        </w:rPr>
        <w:t xml:space="preserve"> </w:t>
      </w:r>
      <w:r w:rsidR="00031D04">
        <w:rPr>
          <w:sz w:val="24"/>
          <w:szCs w:val="24"/>
        </w:rPr>
        <w:t>avec le signal d’entrée et un signal généré sur Matlab.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  <w:r w:rsidR="00F02E60">
        <w:rPr>
          <w:sz w:val="24"/>
          <w:szCs w:val="24"/>
        </w:rPr>
        <w:t> : vérifier le taux de corrélation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2410"/>
        <w:gridCol w:w="3543"/>
        <w:gridCol w:w="1985"/>
      </w:tblGrid>
      <w:tr w:rsidR="00676A3C" w:rsidRPr="00676A3C" w:rsidTr="00676A3C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3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676A3C">
        <w:trPr>
          <w:trHeight w:val="97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76A3C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0C49DA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0C49DA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3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1D04"/>
    <w:rsid w:val="000C49DA"/>
    <w:rsid w:val="00207C36"/>
    <w:rsid w:val="00280A33"/>
    <w:rsid w:val="00676A3C"/>
    <w:rsid w:val="006C1FFC"/>
    <w:rsid w:val="007B5CB9"/>
    <w:rsid w:val="008200BB"/>
    <w:rsid w:val="0092506A"/>
    <w:rsid w:val="00C02F2D"/>
    <w:rsid w:val="00DE239B"/>
    <w:rsid w:val="00E10DE5"/>
    <w:rsid w:val="00ED4621"/>
    <w:rsid w:val="00F0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5</cp:revision>
  <dcterms:created xsi:type="dcterms:W3CDTF">2017-02-16T16:38:00Z</dcterms:created>
  <dcterms:modified xsi:type="dcterms:W3CDTF">2017-02-16T18:53:00Z</dcterms:modified>
</cp:coreProperties>
</file>