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A841" w14:textId="2DF5C81D" w:rsidR="00107B91" w:rsidRDefault="003435FA">
      <w:pPr>
        <w:spacing w:before="1200" w:after="200"/>
        <w:jc w:val="center"/>
      </w:pPr>
      <w:r>
        <w:rPr>
          <w:rFonts w:ascii="Georgia" w:eastAsia="Georgia" w:hAnsi="Georgia" w:cs="Georgia"/>
          <w:b/>
          <w:bCs/>
          <w:color w:val="1A1A1A"/>
          <w:sz w:val="56"/>
          <w:szCs w:val="56"/>
        </w:rPr>
        <w:t>PRIVATEBANK</w:t>
      </w:r>
      <w:r w:rsidR="00000000">
        <w:rPr>
          <w:rFonts w:ascii="Georgia" w:eastAsia="Georgia" w:hAnsi="Georgia" w:cs="Georgia"/>
          <w:b/>
          <w:bCs/>
          <w:color w:val="1A1A1A"/>
          <w:sz w:val="56"/>
          <w:szCs w:val="56"/>
        </w:rPr>
        <w:t xml:space="preserve"> BANK</w:t>
      </w:r>
    </w:p>
    <w:p w14:paraId="3D26C7C4" w14:textId="77777777" w:rsidR="00107B91" w:rsidRDefault="00000000">
      <w:pPr>
        <w:spacing w:after="120"/>
        <w:jc w:val="center"/>
      </w:pPr>
      <w:r>
        <w:rPr>
          <w:color w:val="E8450A"/>
          <w:sz w:val="28"/>
          <w:szCs w:val="28"/>
        </w:rPr>
        <w:t>Electronic Trading Division</w:t>
      </w:r>
    </w:p>
    <w:p w14:paraId="13CA7150" w14:textId="77777777" w:rsidR="00107B91" w:rsidRDefault="00000000">
      <w:pPr>
        <w:pBdr>
          <w:top w:val="single" w:sz="12" w:space="10" w:color="E8450A"/>
          <w:bottom w:val="single" w:sz="12" w:space="10" w:color="E8450A"/>
        </w:pBdr>
        <w:spacing w:before="400" w:after="120"/>
        <w:jc w:val="center"/>
      </w:pPr>
      <w:r>
        <w:rPr>
          <w:rFonts w:ascii="Georgia" w:eastAsia="Georgia" w:hAnsi="Georgia" w:cs="Georgia"/>
          <w:b/>
          <w:bCs/>
          <w:color w:val="1A1A1A"/>
          <w:sz w:val="38"/>
          <w:szCs w:val="38"/>
        </w:rPr>
        <w:t>TCA Platform — ETL &amp; Analytics System</w:t>
      </w:r>
    </w:p>
    <w:p w14:paraId="5869CC00" w14:textId="77777777" w:rsidR="00107B91" w:rsidRDefault="00000000">
      <w:pPr>
        <w:spacing w:before="120" w:after="600"/>
        <w:jc w:val="center"/>
      </w:pPr>
      <w:r>
        <w:rPr>
          <w:i/>
          <w:iCs/>
          <w:color w:val="6B6460"/>
          <w:sz w:val="24"/>
          <w:szCs w:val="24"/>
        </w:rPr>
        <w:t>High-Level Requirements  |  Proof of Concept</w:t>
      </w:r>
    </w:p>
    <w:p w14:paraId="6DC3EFD8" w14:textId="77777777" w:rsidR="00107B91" w:rsidRDefault="00107B91">
      <w:pPr>
        <w:spacing w:before="60" w:after="60"/>
      </w:pPr>
    </w:p>
    <w:p w14:paraId="10D51520" w14:textId="77777777" w:rsidR="00107B91" w:rsidRDefault="00107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07B91" w14:paraId="515636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8366E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CF094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07B91" w14:paraId="397AA7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8888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Document Type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ADE3" w14:textId="77777777" w:rsidR="00107B91" w:rsidRDefault="00000000">
            <w:r>
              <w:rPr>
                <w:color w:val="1A1A1A"/>
                <w:sz w:val="20"/>
                <w:szCs w:val="20"/>
              </w:rPr>
              <w:t>High-Level Requirements — Proof of Concept</w:t>
            </w:r>
          </w:p>
        </w:tc>
      </w:tr>
      <w:tr w:rsidR="00107B91" w14:paraId="5046B4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D8AF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Scope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8A84" w14:textId="77777777" w:rsidR="00107B91" w:rsidRDefault="00000000">
            <w:r>
              <w:rPr>
                <w:color w:val="1A1A1A"/>
                <w:sz w:val="20"/>
                <w:szCs w:val="20"/>
              </w:rPr>
              <w:t>Pan-European Equities (primary); Eurex Equity Derivatives; Fixed Income; FX Derivatives</w:t>
            </w:r>
          </w:p>
        </w:tc>
      </w:tr>
      <w:tr w:rsidR="00107B91" w14:paraId="7DEBAD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4E6A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023E" w14:textId="77777777" w:rsidR="00107B91" w:rsidRDefault="00000000">
            <w:r>
              <w:rPr>
                <w:color w:val="1A1A1A"/>
                <w:sz w:val="20"/>
                <w:szCs w:val="20"/>
              </w:rPr>
              <w:t>DRAFT — Internal Review</w:t>
            </w:r>
          </w:p>
        </w:tc>
      </w:tr>
      <w:tr w:rsidR="00107B91" w14:paraId="5AFD38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BB42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C3BE" w14:textId="77777777" w:rsidR="00107B91" w:rsidRDefault="00000000">
            <w:r>
              <w:rPr>
                <w:color w:val="1A1A1A"/>
                <w:sz w:val="20"/>
                <w:szCs w:val="20"/>
              </w:rPr>
              <w:t>Electronic Trading / Technology</w:t>
            </w:r>
          </w:p>
        </w:tc>
      </w:tr>
      <w:tr w:rsidR="00107B91" w14:paraId="3251EB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1C84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Division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C1BB" w14:textId="77777777" w:rsidR="00107B91" w:rsidRDefault="00000000">
            <w:r>
              <w:rPr>
                <w:color w:val="1A1A1A"/>
                <w:sz w:val="20"/>
                <w:szCs w:val="20"/>
              </w:rPr>
              <w:t>Investment Banking — Equity Execution &amp; Electronic Trading</w:t>
            </w:r>
          </w:p>
        </w:tc>
      </w:tr>
      <w:tr w:rsidR="00107B91" w14:paraId="7AB28C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67DE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Regulatory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67EC" w14:textId="77777777" w:rsidR="00107B91" w:rsidRDefault="00000000">
            <w:r>
              <w:rPr>
                <w:color w:val="1A1A1A"/>
                <w:sz w:val="20"/>
                <w:szCs w:val="20"/>
              </w:rPr>
              <w:t xml:space="preserve">MiFID II / </w:t>
            </w:r>
            <w:proofErr w:type="spellStart"/>
            <w:r>
              <w:rPr>
                <w:color w:val="1A1A1A"/>
                <w:sz w:val="20"/>
                <w:szCs w:val="20"/>
              </w:rPr>
              <w:t>MiFIR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compliant framework</w:t>
            </w:r>
          </w:p>
        </w:tc>
      </w:tr>
      <w:tr w:rsidR="00107B91" w14:paraId="4D1ED3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7A01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3848" w14:textId="77777777" w:rsidR="00107B91" w:rsidRDefault="00000000">
            <w:r>
              <w:rPr>
                <w:color w:val="1A1A1A"/>
                <w:sz w:val="20"/>
                <w:szCs w:val="20"/>
              </w:rPr>
              <w:t>22 April 2026</w:t>
            </w:r>
          </w:p>
        </w:tc>
      </w:tr>
    </w:tbl>
    <w:p w14:paraId="329D5D89" w14:textId="77777777" w:rsidR="00107B91" w:rsidRDefault="00107B91">
      <w:pPr>
        <w:spacing w:before="60" w:after="60"/>
      </w:pPr>
    </w:p>
    <w:p w14:paraId="5A1A1075" w14:textId="77777777" w:rsidR="00107B91" w:rsidRDefault="00107B91">
      <w:pPr>
        <w:spacing w:before="60" w:after="60"/>
      </w:pPr>
    </w:p>
    <w:p w14:paraId="34F6417B" w14:textId="77F05910" w:rsidR="00107B91" w:rsidRDefault="00000000">
      <w:pPr>
        <w:pBdr>
          <w:left w:val="single" w:sz="12" w:space="8" w:color="E8450A"/>
        </w:pBdr>
        <w:spacing w:before="80" w:after="100"/>
        <w:ind w:left="360"/>
      </w:pPr>
      <w:r>
        <w:rPr>
          <w:i/>
          <w:iCs/>
          <w:color w:val="6B6460"/>
          <w:sz w:val="20"/>
          <w:szCs w:val="20"/>
        </w:rPr>
        <w:t xml:space="preserve">  This document defines the high-level ETL and analytics system requirements for a Transaction Cost Analysis (TCA) platform scoped to </w:t>
      </w:r>
      <w:proofErr w:type="spellStart"/>
      <w:r w:rsidR="003435FA">
        <w:rPr>
          <w:i/>
          <w:iCs/>
          <w:color w:val="6B6460"/>
          <w:sz w:val="20"/>
          <w:szCs w:val="20"/>
        </w:rPr>
        <w:t>PrivateBank</w:t>
      </w:r>
      <w:r>
        <w:rPr>
          <w:i/>
          <w:iCs/>
          <w:color w:val="6B6460"/>
          <w:sz w:val="20"/>
          <w:szCs w:val="20"/>
        </w:rPr>
        <w:t>'s</w:t>
      </w:r>
      <w:proofErr w:type="spellEnd"/>
      <w:r>
        <w:rPr>
          <w:i/>
          <w:iCs/>
          <w:color w:val="6B6460"/>
          <w:sz w:val="20"/>
          <w:szCs w:val="20"/>
        </w:rPr>
        <w:t xml:space="preserve"> equities-focused broker business. Spot FX is excluded (not a MiFID II financial instrument for </w:t>
      </w:r>
      <w:proofErr w:type="spellStart"/>
      <w:r w:rsidR="003435FA">
        <w:rPr>
          <w:i/>
          <w:iCs/>
          <w:color w:val="6B6460"/>
          <w:sz w:val="20"/>
          <w:szCs w:val="20"/>
        </w:rPr>
        <w:t>PrivateBank</w:t>
      </w:r>
      <w:proofErr w:type="spellEnd"/>
      <w:r>
        <w:rPr>
          <w:i/>
          <w:iCs/>
          <w:color w:val="6B6460"/>
          <w:sz w:val="20"/>
          <w:szCs w:val="20"/>
        </w:rPr>
        <w:t>).</w:t>
      </w:r>
    </w:p>
    <w:p w14:paraId="663AD184" w14:textId="77777777" w:rsidR="00107B91" w:rsidRDefault="00000000">
      <w:r>
        <w:br w:type="page"/>
      </w:r>
    </w:p>
    <w:p w14:paraId="798499E1" w14:textId="77777777" w:rsidR="00107B91" w:rsidRDefault="00000000">
      <w:pPr>
        <w:pStyle w:val="Heading1"/>
        <w:pBdr>
          <w:bottom w:val="single" w:sz="10" w:space="8" w:color="E8450A"/>
        </w:pBdr>
      </w:pPr>
      <w:r>
        <w:lastRenderedPageBreak/>
        <w:t>1. Executive Summary</w:t>
      </w:r>
    </w:p>
    <w:p w14:paraId="6F104046" w14:textId="17C269BE" w:rsidR="00107B91" w:rsidRDefault="003435FA">
      <w:pPr>
        <w:spacing w:before="80" w:after="100"/>
      </w:pPr>
      <w:proofErr w:type="spellStart"/>
      <w:r>
        <w:rPr>
          <w:color w:val="1A1A1A"/>
        </w:rPr>
        <w:t>PrivateBank</w:t>
      </w:r>
      <w:r w:rsidR="00000000">
        <w:rPr>
          <w:color w:val="1A1A1A"/>
        </w:rPr>
        <w:t>'s</w:t>
      </w:r>
      <w:proofErr w:type="spellEnd"/>
      <w:r w:rsidR="00000000">
        <w:rPr>
          <w:color w:val="1A1A1A"/>
        </w:rPr>
        <w:t xml:space="preserve"> Investment Banking division uses Transaction Cost Analysis (TCA) as a strategic competitive differentiator within its pan-European equity execution and electronic trading business. Rather than a compliance afterthought, TCA is an active profit driver.</w:t>
      </w:r>
    </w:p>
    <w:p w14:paraId="5D7EC114" w14:textId="77777777" w:rsidR="00107B91" w:rsidRDefault="00107B91">
      <w:pPr>
        <w:spacing w:before="60" w:after="60"/>
      </w:pPr>
    </w:p>
    <w:p w14:paraId="62C1FBA6" w14:textId="1448C5E1" w:rsidR="00107B91" w:rsidRDefault="00000000">
      <w:pPr>
        <w:spacing w:before="80" w:after="100"/>
      </w:pPr>
      <w:r>
        <w:rPr>
          <w:color w:val="1A1A1A"/>
        </w:rPr>
        <w:t xml:space="preserve">This document defines the high-level requirements for a proof-of-concept ETL and Analytics system that automates the data pipeline, cost attribution, and analytics reporting needed to operationalise TCA at scale for </w:t>
      </w:r>
      <w:proofErr w:type="spellStart"/>
      <w:r w:rsidR="003435FA">
        <w:rPr>
          <w:color w:val="1A1A1A"/>
        </w:rPr>
        <w:t>PrivateBank</w:t>
      </w:r>
      <w:proofErr w:type="spellEnd"/>
      <w:r w:rsidR="003435FA">
        <w:rPr>
          <w:color w:val="1A1A1A"/>
        </w:rPr>
        <w:t xml:space="preserve"> </w:t>
      </w:r>
      <w:r>
        <w:rPr>
          <w:color w:val="1A1A1A"/>
        </w:rPr>
        <w:t>equities-focused institutional broker business.</w:t>
      </w:r>
    </w:p>
    <w:p w14:paraId="46DFF1E9" w14:textId="77777777" w:rsidR="00107B91" w:rsidRDefault="00107B91">
      <w:pPr>
        <w:spacing w:before="60" w:after="60"/>
      </w:pPr>
    </w:p>
    <w:p w14:paraId="185052FC" w14:textId="66BB8A57" w:rsidR="00107B91" w:rsidRDefault="00000000">
      <w:pPr>
        <w:pStyle w:val="Heading2"/>
      </w:pPr>
      <w:r>
        <w:t xml:space="preserve">1.1  How TCA Drives </w:t>
      </w:r>
      <w:proofErr w:type="spellStart"/>
      <w:r w:rsidR="003435FA">
        <w:t>PrivateBank</w:t>
      </w:r>
      <w:r>
        <w:t>'s</w:t>
      </w:r>
      <w:proofErr w:type="spellEnd"/>
      <w:r>
        <w:t xml:space="preserve"> Profitability</w:t>
      </w:r>
    </w:p>
    <w:p w14:paraId="5C8C5121" w14:textId="77777777" w:rsidR="00107B91" w:rsidRDefault="00107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1000"/>
        <w:gridCol w:w="5060"/>
      </w:tblGrid>
      <w:tr w:rsidR="00107B91" w14:paraId="10EAC0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1590D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Driver</w:t>
            </w:r>
          </w:p>
        </w:tc>
        <w:tc>
          <w:tcPr>
            <w:tcW w:w="15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1F714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Value Type</w:t>
            </w:r>
          </w:p>
        </w:tc>
        <w:tc>
          <w:tcPr>
            <w:tcW w:w="10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08C50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0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3AEEE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07B91" w14:paraId="459268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A30B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Lowering Slippage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975E" w14:textId="77777777" w:rsidR="00107B91" w:rsidRDefault="00000000">
            <w:r>
              <w:rPr>
                <w:color w:val="1A1A1A"/>
                <w:sz w:val="20"/>
                <w:szCs w:val="20"/>
              </w:rPr>
              <w:t>Cost Reduction</w:t>
            </w:r>
          </w:p>
        </w:tc>
        <w:tc>
          <w:tcPr>
            <w:tcW w:w="1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B7BB" w14:textId="77777777" w:rsidR="00107B91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5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5ED2" w14:textId="77777777" w:rsidR="00107B91" w:rsidRDefault="00000000">
            <w:r>
              <w:rPr>
                <w:color w:val="1A1A1A"/>
                <w:sz w:val="20"/>
                <w:szCs w:val="20"/>
              </w:rPr>
              <w:t>Analyse per-order slippage and feed insights back into algo parameter tuning. Superior execution quality wins more institutional flow.</w:t>
            </w:r>
          </w:p>
        </w:tc>
      </w:tr>
      <w:tr w:rsidR="00107B91" w14:paraId="52EB4D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566F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Algo Optimisation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9C6B" w14:textId="77777777" w:rsidR="00107B91" w:rsidRDefault="00000000">
            <w:r>
              <w:rPr>
                <w:color w:val="1A1A1A"/>
                <w:sz w:val="20"/>
                <w:szCs w:val="20"/>
              </w:rPr>
              <w:t>Alpha Generation</w:t>
            </w:r>
          </w:p>
        </w:tc>
        <w:tc>
          <w:tcPr>
            <w:tcW w:w="1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8247" w14:textId="77777777" w:rsidR="00107B91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5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8342" w14:textId="77777777" w:rsidR="00107B91" w:rsidRDefault="00000000">
            <w:r>
              <w:rPr>
                <w:color w:val="1A1A1A"/>
                <w:sz w:val="20"/>
                <w:szCs w:val="20"/>
              </w:rPr>
              <w:t>Independently attribute P&amp;L contribution to trader vs algorithm. Fine-tune algos continuously based on empirical fill data.</w:t>
            </w:r>
          </w:p>
        </w:tc>
      </w:tr>
      <w:tr w:rsidR="00107B91" w14:paraId="25D0EB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337F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Alpha Decay Curves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6407" w14:textId="77777777" w:rsidR="00107B91" w:rsidRDefault="00000000">
            <w:r>
              <w:rPr>
                <w:color w:val="1A1A1A"/>
                <w:sz w:val="20"/>
                <w:szCs w:val="20"/>
              </w:rPr>
              <w:t>Signal Capture</w:t>
            </w:r>
          </w:p>
        </w:tc>
        <w:tc>
          <w:tcPr>
            <w:tcW w:w="1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5907" w14:textId="77777777" w:rsidR="00107B91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5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3E61" w14:textId="77777777" w:rsidR="00107B91" w:rsidRDefault="00000000">
            <w:r>
              <w:rPr>
                <w:color w:val="1A1A1A"/>
                <w:sz w:val="20"/>
                <w:szCs w:val="20"/>
              </w:rPr>
              <w:t>Map price action over short horizons using trader, algo, and volatility regime factors to identify optimal liquidity capture windows.</w:t>
            </w:r>
          </w:p>
        </w:tc>
      </w:tr>
      <w:tr w:rsidR="00107B91" w14:paraId="6D4F7A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1272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Institutional Flow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7CA0" w14:textId="77777777" w:rsidR="00107B91" w:rsidRDefault="00000000">
            <w:r>
              <w:rPr>
                <w:color w:val="1A1A1A"/>
                <w:sz w:val="20"/>
                <w:szCs w:val="20"/>
              </w:rPr>
              <w:t>Revenue Growth</w:t>
            </w:r>
          </w:p>
        </w:tc>
        <w:tc>
          <w:tcPr>
            <w:tcW w:w="1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DE78" w14:textId="77777777" w:rsidR="00107B91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5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5AFD" w14:textId="77777777" w:rsidR="00107B91" w:rsidRDefault="00000000">
            <w:r>
              <w:rPr>
                <w:color w:val="1A1A1A"/>
                <w:sz w:val="20"/>
                <w:szCs w:val="20"/>
              </w:rPr>
              <w:t>Transparent, auditable slippage attribution builds client trust, securing high-volume institutional mandate flow.</w:t>
            </w:r>
          </w:p>
        </w:tc>
      </w:tr>
      <w:tr w:rsidR="00107B91" w14:paraId="7EDB43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4F5F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Operational Efficiency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B4F9" w14:textId="77777777" w:rsidR="00107B91" w:rsidRDefault="00000000">
            <w:r>
              <w:rPr>
                <w:color w:val="1A1A1A"/>
                <w:sz w:val="20"/>
                <w:szCs w:val="20"/>
              </w:rPr>
              <w:t>Cost Reduction</w:t>
            </w:r>
          </w:p>
        </w:tc>
        <w:tc>
          <w:tcPr>
            <w:tcW w:w="1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768C" w14:textId="77777777" w:rsidR="00107B91" w:rsidRDefault="00000000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5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9447" w14:textId="77777777" w:rsidR="00107B91" w:rsidRDefault="00000000">
            <w:r>
              <w:rPr>
                <w:color w:val="1A1A1A"/>
                <w:sz w:val="20"/>
                <w:szCs w:val="20"/>
              </w:rPr>
              <w:t>Automate market impact modelling and attribution — eliminates dependency on large quant/data engineering teams per trade.</w:t>
            </w:r>
          </w:p>
        </w:tc>
      </w:tr>
    </w:tbl>
    <w:p w14:paraId="3CAE1E46" w14:textId="77777777" w:rsidR="00107B91" w:rsidRDefault="00107B91">
      <w:pPr>
        <w:spacing w:before="60" w:after="60"/>
      </w:pPr>
    </w:p>
    <w:p w14:paraId="7ECC2AFC" w14:textId="77777777" w:rsidR="00107B91" w:rsidRDefault="00000000">
      <w:pPr>
        <w:pBdr>
          <w:left w:val="single" w:sz="12" w:space="8" w:color="E8450A"/>
        </w:pBdr>
        <w:spacing w:before="80" w:after="100"/>
        <w:ind w:left="360"/>
      </w:pPr>
      <w:r>
        <w:rPr>
          <w:i/>
          <w:iCs/>
          <w:color w:val="6B6460"/>
          <w:sz w:val="20"/>
          <w:szCs w:val="20"/>
        </w:rPr>
        <w:t xml:space="preserve">  All five business drivers are addressed by the ETL + Analytics platform described in this document.</w:t>
      </w:r>
    </w:p>
    <w:p w14:paraId="7999F14A" w14:textId="77777777" w:rsidR="00107B91" w:rsidRDefault="00000000">
      <w:r>
        <w:br w:type="page"/>
      </w:r>
    </w:p>
    <w:p w14:paraId="21CAABBB" w14:textId="77777777" w:rsidR="00107B91" w:rsidRDefault="00000000">
      <w:pPr>
        <w:pStyle w:val="Heading1"/>
        <w:pBdr>
          <w:bottom w:val="single" w:sz="10" w:space="8" w:color="E8450A"/>
        </w:pBdr>
      </w:pPr>
      <w:r>
        <w:lastRenderedPageBreak/>
        <w:t>2. Scope &amp; Instrument Coverage</w:t>
      </w:r>
    </w:p>
    <w:p w14:paraId="772AE48B" w14:textId="2BF8DF0D" w:rsidR="00107B91" w:rsidRDefault="00000000">
      <w:pPr>
        <w:spacing w:before="80" w:after="100"/>
      </w:pPr>
      <w:r>
        <w:rPr>
          <w:color w:val="1A1A1A"/>
        </w:rPr>
        <w:t xml:space="preserve">The PoC platform covers the instruments </w:t>
      </w:r>
      <w:proofErr w:type="spellStart"/>
      <w:r w:rsidR="003435FA">
        <w:rPr>
          <w:color w:val="1A1A1A"/>
        </w:rPr>
        <w:t>PrivateBank</w:t>
      </w:r>
      <w:proofErr w:type="spellEnd"/>
      <w:r w:rsidR="003435FA">
        <w:rPr>
          <w:color w:val="1A1A1A"/>
        </w:rPr>
        <w:t xml:space="preserve"> </w:t>
      </w:r>
      <w:r>
        <w:rPr>
          <w:color w:val="1A1A1A"/>
        </w:rPr>
        <w:t>actively trades and provides formal best-execution (MiFID II) TCA for. Coverage is tiered by analytical depth.</w:t>
      </w:r>
    </w:p>
    <w:p w14:paraId="438EB0DE" w14:textId="77777777" w:rsidR="00107B91" w:rsidRDefault="00107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400"/>
        <w:gridCol w:w="4360"/>
      </w:tblGrid>
      <w:tr w:rsidR="00107B91" w14:paraId="1C8613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3FE9A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Instrument Class</w:t>
            </w:r>
          </w:p>
        </w:tc>
        <w:tc>
          <w:tcPr>
            <w:tcW w:w="16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B3E81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Asset Class Code</w:t>
            </w:r>
          </w:p>
        </w:tc>
        <w:tc>
          <w:tcPr>
            <w:tcW w:w="1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98532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TCA Coverage</w:t>
            </w:r>
          </w:p>
        </w:tc>
        <w:tc>
          <w:tcPr>
            <w:tcW w:w="43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7C10E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07B91" w14:paraId="4C6D4B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C28F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Cash Equities &amp; ETFs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E1B5" w14:textId="77777777" w:rsidR="00107B91" w:rsidRDefault="00000000">
            <w:r>
              <w:rPr>
                <w:color w:val="1A1A1A"/>
                <w:sz w:val="20"/>
                <w:szCs w:val="20"/>
              </w:rPr>
              <w:t>equity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BCF5" w14:textId="77777777" w:rsidR="00107B91" w:rsidRDefault="00000000">
            <w:r>
              <w:rPr>
                <w:color w:val="1A1A1A"/>
                <w:sz w:val="20"/>
                <w:szCs w:val="20"/>
              </w:rPr>
              <w:t>Full</w:t>
            </w:r>
          </w:p>
        </w:tc>
        <w:tc>
          <w:tcPr>
            <w:tcW w:w="43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0BE6" w14:textId="18C916AF" w:rsidR="00107B91" w:rsidRDefault="00000000">
            <w:r>
              <w:rPr>
                <w:color w:val="1A1A1A"/>
                <w:sz w:val="20"/>
                <w:szCs w:val="20"/>
              </w:rPr>
              <w:t xml:space="preserve">Pan-European. Continuous lit markets. All 12 analytical modules apply. Primary revenue driver for </w:t>
            </w:r>
            <w:proofErr w:type="spellStart"/>
            <w:r w:rsidR="003435FA">
              <w:rPr>
                <w:color w:val="1A1A1A"/>
                <w:sz w:val="20"/>
                <w:szCs w:val="20"/>
              </w:rPr>
              <w:t>PrivateBank</w:t>
            </w:r>
            <w:r>
              <w:rPr>
                <w:color w:val="1A1A1A"/>
                <w:sz w:val="20"/>
                <w:szCs w:val="20"/>
              </w:rPr>
              <w:t>'s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electronic trading desk.</w:t>
            </w:r>
          </w:p>
        </w:tc>
      </w:tr>
      <w:tr w:rsidR="00107B91" w14:paraId="527CBD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0DAD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Listed Equity Derivatives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750B" w14:textId="77777777" w:rsidR="00107B91" w:rsidRDefault="00000000">
            <w:proofErr w:type="spellStart"/>
            <w:r>
              <w:rPr>
                <w:color w:val="1A1A1A"/>
                <w:sz w:val="20"/>
                <w:szCs w:val="20"/>
              </w:rPr>
              <w:t>equity_future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26F9" w14:textId="77777777" w:rsidR="00107B91" w:rsidRDefault="00000000">
            <w:r>
              <w:rPr>
                <w:color w:val="1A1A1A"/>
                <w:sz w:val="20"/>
                <w:szCs w:val="20"/>
              </w:rPr>
              <w:t>Full</w:t>
            </w:r>
          </w:p>
        </w:tc>
        <w:tc>
          <w:tcPr>
            <w:tcW w:w="43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0196" w14:textId="77777777" w:rsidR="00107B91" w:rsidRDefault="00000000">
            <w:r>
              <w:rPr>
                <w:color w:val="1A1A1A"/>
                <w:sz w:val="20"/>
                <w:szCs w:val="20"/>
              </w:rPr>
              <w:t>Eurex (EuroStoxx50, DAX, single-stock options/futures). EDSP settlement benchmark. Block trade detection.</w:t>
            </w:r>
          </w:p>
        </w:tc>
      </w:tr>
      <w:tr w:rsidR="00107B91" w14:paraId="61501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E6FE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Fixed Income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4E3B" w14:textId="77777777" w:rsidR="00107B91" w:rsidRDefault="00000000">
            <w:proofErr w:type="spellStart"/>
            <w:r>
              <w:rPr>
                <w:color w:val="1A1A1A"/>
                <w:sz w:val="20"/>
                <w:szCs w:val="20"/>
              </w:rPr>
              <w:t>fixed_income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EA81" w14:textId="77777777" w:rsidR="00107B91" w:rsidRDefault="00000000">
            <w:r>
              <w:rPr>
                <w:color w:val="1A1A1A"/>
                <w:sz w:val="20"/>
                <w:szCs w:val="20"/>
              </w:rPr>
              <w:t>Partial</w:t>
            </w:r>
          </w:p>
        </w:tc>
        <w:tc>
          <w:tcPr>
            <w:tcW w:w="43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0BC4" w14:textId="77777777" w:rsidR="00107B91" w:rsidRDefault="00000000">
            <w:r>
              <w:rPr>
                <w:color w:val="1A1A1A"/>
                <w:sz w:val="20"/>
                <w:szCs w:val="20"/>
              </w:rPr>
              <w:t>Government bonds (Bunds, Gilts, OATs), covered bonds, IG corporates, sub-sovereigns (KfW, EIB). DV01-adjusted TCA. D2C vs electronic breakdown.</w:t>
            </w:r>
          </w:p>
        </w:tc>
      </w:tr>
      <w:tr w:rsidR="00107B91" w14:paraId="7477FD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C21B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FX Derivatives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5B26" w14:textId="77777777" w:rsidR="00107B91" w:rsidRDefault="00000000">
            <w:proofErr w:type="spellStart"/>
            <w:r>
              <w:rPr>
                <w:color w:val="1A1A1A"/>
                <w:sz w:val="20"/>
                <w:szCs w:val="20"/>
              </w:rPr>
              <w:t>fx_derivative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BCBD" w14:textId="77777777" w:rsidR="00107B91" w:rsidRDefault="00000000">
            <w:r>
              <w:rPr>
                <w:color w:val="1A1A1A"/>
                <w:sz w:val="20"/>
                <w:szCs w:val="20"/>
              </w:rPr>
              <w:t>Partial</w:t>
            </w:r>
          </w:p>
        </w:tc>
        <w:tc>
          <w:tcPr>
            <w:tcW w:w="43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62C5" w14:textId="06040568" w:rsidR="00107B91" w:rsidRDefault="00000000">
            <w:r>
              <w:rPr>
                <w:color w:val="1A1A1A"/>
                <w:sz w:val="20"/>
                <w:szCs w:val="20"/>
              </w:rPr>
              <w:t xml:space="preserve">Currency forwards and options only. </w:t>
            </w:r>
            <w:proofErr w:type="spellStart"/>
            <w:r w:rsidR="003435FA">
              <w:rPr>
                <w:color w:val="1A1A1A"/>
                <w:sz w:val="20"/>
                <w:szCs w:val="20"/>
              </w:rPr>
              <w:t>PrivateBank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acts as Systematic </w:t>
            </w:r>
            <w:proofErr w:type="spellStart"/>
            <w:r>
              <w:rPr>
                <w:color w:val="1A1A1A"/>
                <w:sz w:val="20"/>
                <w:szCs w:val="20"/>
              </w:rPr>
              <w:t>Internaliser</w:t>
            </w:r>
            <w:proofErr w:type="spellEnd"/>
            <w:r>
              <w:rPr>
                <w:color w:val="1A1A1A"/>
                <w:sz w:val="20"/>
                <w:szCs w:val="20"/>
              </w:rPr>
              <w:t>. Tenor-adjusted spread, forward points slippage.</w:t>
            </w:r>
          </w:p>
        </w:tc>
      </w:tr>
      <w:tr w:rsidR="00107B91" w14:paraId="5A5770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B515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Spot FX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BB60" w14:textId="77777777" w:rsidR="00107B91" w:rsidRDefault="00000000">
            <w:r>
              <w:rPr>
                <w:color w:val="1A1A1A"/>
                <w:sz w:val="20"/>
                <w:szCs w:val="20"/>
              </w:rPr>
              <w:t>N/A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1610" w14:textId="77777777" w:rsidR="00107B91" w:rsidRDefault="00000000">
            <w:r>
              <w:rPr>
                <w:color w:val="1A1A1A"/>
                <w:sz w:val="20"/>
                <w:szCs w:val="20"/>
              </w:rPr>
              <w:t>EXCLUDED</w:t>
            </w:r>
          </w:p>
        </w:tc>
        <w:tc>
          <w:tcPr>
            <w:tcW w:w="43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2288" w14:textId="4DEA854F" w:rsidR="00107B91" w:rsidRDefault="00000000">
            <w:r>
              <w:rPr>
                <w:color w:val="1A1A1A"/>
                <w:sz w:val="20"/>
                <w:szCs w:val="20"/>
              </w:rPr>
              <w:t xml:space="preserve">Not a MiFID II financial instrument for </w:t>
            </w:r>
            <w:proofErr w:type="spellStart"/>
            <w:r w:rsidR="003435FA">
              <w:rPr>
                <w:color w:val="1A1A1A"/>
                <w:sz w:val="20"/>
                <w:szCs w:val="20"/>
              </w:rPr>
              <w:t>PrivateBank</w:t>
            </w:r>
            <w:proofErr w:type="spellEnd"/>
            <w:r>
              <w:rPr>
                <w:color w:val="1A1A1A"/>
                <w:sz w:val="20"/>
                <w:szCs w:val="20"/>
              </w:rPr>
              <w:t>. Outside formal best-execution scope. No TCA system coverage required.</w:t>
            </w:r>
          </w:p>
        </w:tc>
      </w:tr>
    </w:tbl>
    <w:p w14:paraId="67768393" w14:textId="77777777" w:rsidR="00107B91" w:rsidRDefault="00107B91">
      <w:pPr>
        <w:spacing w:before="60" w:after="60"/>
      </w:pPr>
    </w:p>
    <w:p w14:paraId="48A27E76" w14:textId="77777777" w:rsidR="00107B91" w:rsidRDefault="00000000">
      <w:pPr>
        <w:pBdr>
          <w:left w:val="single" w:sz="12" w:space="8" w:color="E8450A"/>
        </w:pBdr>
        <w:spacing w:before="80" w:after="100"/>
        <w:ind w:left="360"/>
      </w:pPr>
      <w:r>
        <w:rPr>
          <w:i/>
          <w:iCs/>
          <w:color w:val="6B6460"/>
          <w:sz w:val="20"/>
          <w:szCs w:val="20"/>
        </w:rPr>
        <w:t xml:space="preserve">  The proof of concept prioritises the Equity and Equity Derivatives modules. Fixed Income and FX Derivative modules are included at a simplified level.</w:t>
      </w:r>
    </w:p>
    <w:p w14:paraId="1CDA4977" w14:textId="77777777" w:rsidR="00107B91" w:rsidRDefault="00000000">
      <w:r>
        <w:br w:type="page"/>
      </w:r>
    </w:p>
    <w:p w14:paraId="7D41107A" w14:textId="77777777" w:rsidR="00107B91" w:rsidRDefault="00000000">
      <w:pPr>
        <w:pStyle w:val="Heading1"/>
        <w:pBdr>
          <w:bottom w:val="single" w:sz="10" w:space="8" w:color="E8450A"/>
        </w:pBdr>
      </w:pPr>
      <w:r>
        <w:lastRenderedPageBreak/>
        <w:t>3. System Architecture Overview</w:t>
      </w:r>
    </w:p>
    <w:p w14:paraId="442205A4" w14:textId="77777777" w:rsidR="00107B91" w:rsidRDefault="00000000">
      <w:pPr>
        <w:spacing w:before="80" w:after="100"/>
      </w:pPr>
      <w:r>
        <w:rPr>
          <w:color w:val="1A1A1A"/>
        </w:rPr>
        <w:t>The platform consists of four logical tiers: Data Ingestion (ETL), Data Storage, Analytics Engine, and Reporting &amp; API Layer. For the PoC, each tier is implemented with a single, pragmatic technology choice.</w:t>
      </w:r>
    </w:p>
    <w:p w14:paraId="683F3F04" w14:textId="77777777" w:rsidR="00107B91" w:rsidRDefault="00107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07B91" w14:paraId="58C08D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15F82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Architecture Tier</w:t>
            </w:r>
          </w:p>
        </w:tc>
        <w:tc>
          <w:tcPr>
            <w:tcW w:w="65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9DD02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107B91" w14:paraId="46F411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0C01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Tier 1 — Ingestion (ETL)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6951" w14:textId="77777777" w:rsidR="00107B91" w:rsidRDefault="00000000">
            <w:r>
              <w:rPr>
                <w:color w:val="1A1A1A"/>
                <w:sz w:val="20"/>
                <w:szCs w:val="20"/>
              </w:rPr>
              <w:t>Collects raw order, fill, and market data from OMS, EMS, and market data vendors. Normalises, validates, and enriches records before loading to storage.</w:t>
            </w:r>
          </w:p>
        </w:tc>
      </w:tr>
      <w:tr w:rsidR="00107B91" w14:paraId="12C6BA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B892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Tier 2 — Storage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7C1A" w14:textId="77777777" w:rsidR="00107B91" w:rsidRDefault="00000000">
            <w:r>
              <w:rPr>
                <w:color w:val="1A1A1A"/>
                <w:sz w:val="20"/>
                <w:szCs w:val="20"/>
              </w:rPr>
              <w:t>Time-series and relational store for enriched trade data, benchmark prices, and analytical results. Partitioned by date and asset class for query performance.</w:t>
            </w:r>
          </w:p>
        </w:tc>
      </w:tr>
      <w:tr w:rsidR="00107B91" w14:paraId="2329FF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3DC5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Tier 3 — Analytics Engine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A45B" w14:textId="77777777" w:rsidR="00107B91" w:rsidRDefault="00000000">
            <w:r>
              <w:rPr>
                <w:color w:val="1A1A1A"/>
                <w:sz w:val="20"/>
                <w:szCs w:val="20"/>
              </w:rPr>
              <w:t>Runs all TCA modules: cost decomposition, pre-trade estimates, adverse selection, venue/SOR analysis, fill pattern, peer benchmarking, and regulatory compliance fields.</w:t>
            </w:r>
          </w:p>
        </w:tc>
      </w:tr>
      <w:tr w:rsidR="00107B91" w14:paraId="0E6B50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B7C0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Tier 4 — Reporting &amp; API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0143" w14:textId="77777777" w:rsidR="00107B91" w:rsidRDefault="00000000">
            <w:r>
              <w:rPr>
                <w:color w:val="1A1A1A"/>
                <w:sz w:val="20"/>
                <w:szCs w:val="20"/>
              </w:rPr>
              <w:t>Produces order-level reports, aggregated dashboards, MiFID II RTS 27/28 outputs, and an API for front-end consumption by traders, compliance, and clients.</w:t>
            </w:r>
          </w:p>
        </w:tc>
      </w:tr>
    </w:tbl>
    <w:p w14:paraId="45F21963" w14:textId="77777777" w:rsidR="00107B91" w:rsidRDefault="00107B91">
      <w:pPr>
        <w:spacing w:before="60" w:after="60"/>
      </w:pPr>
    </w:p>
    <w:p w14:paraId="73C4D403" w14:textId="77777777" w:rsidR="00107B91" w:rsidRDefault="00000000">
      <w:pPr>
        <w:pStyle w:val="Heading2"/>
      </w:pPr>
      <w:r>
        <w:t>3.1  PoC Technology Choices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07B91" w14:paraId="4E167C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66A41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7207F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PoC Technology Choice</w:t>
            </w:r>
          </w:p>
        </w:tc>
      </w:tr>
      <w:tr w:rsidR="00107B91" w14:paraId="610CD7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0EAC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Ingestion / ETL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CDEE" w14:textId="77777777" w:rsidR="00107B91" w:rsidRDefault="00000000">
            <w:r>
              <w:rPr>
                <w:color w:val="1A1A1A"/>
                <w:sz w:val="20"/>
                <w:szCs w:val="20"/>
              </w:rPr>
              <w:t xml:space="preserve">Python (pandas, </w:t>
            </w:r>
            <w:proofErr w:type="spellStart"/>
            <w:r>
              <w:rPr>
                <w:color w:val="1A1A1A"/>
                <w:sz w:val="20"/>
                <w:szCs w:val="20"/>
              </w:rPr>
              <w:t>SQLAlchemy</w:t>
            </w:r>
            <w:proofErr w:type="spellEnd"/>
            <w:r>
              <w:rPr>
                <w:color w:val="1A1A1A"/>
                <w:sz w:val="20"/>
                <w:szCs w:val="20"/>
              </w:rPr>
              <w:t>). FIX 4.4 message parser for OMS/EMS feeds. REST polling for market data vendors (Bloomberg B-PIPE or Refinitiv mock for PoC).</w:t>
            </w:r>
          </w:p>
        </w:tc>
      </w:tr>
      <w:tr w:rsidR="00107B91" w14:paraId="31C18E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469A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Storage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5317" w14:textId="77777777" w:rsidR="00107B91" w:rsidRDefault="00000000">
            <w:r>
              <w:rPr>
                <w:color w:val="1A1A1A"/>
                <w:sz w:val="20"/>
                <w:szCs w:val="20"/>
              </w:rPr>
              <w:t>PostgreSQL (</w:t>
            </w:r>
            <w:proofErr w:type="spellStart"/>
            <w:r>
              <w:rPr>
                <w:color w:val="1A1A1A"/>
                <w:sz w:val="20"/>
                <w:szCs w:val="20"/>
              </w:rPr>
              <w:t>timescaledb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extension for time-series partitioning). Single database, schema-per-asset-class. Redis for real-time tick cache.</w:t>
            </w:r>
          </w:p>
        </w:tc>
      </w:tr>
      <w:tr w:rsidR="00107B91" w14:paraId="759085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075F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Analytics Engine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B701" w14:textId="15A79E34" w:rsidR="00107B91" w:rsidRDefault="00000000">
            <w:r>
              <w:rPr>
                <w:color w:val="1A1A1A"/>
                <w:sz w:val="20"/>
                <w:szCs w:val="20"/>
              </w:rPr>
              <w:t>Python (</w:t>
            </w:r>
            <w:proofErr w:type="spellStart"/>
            <w:r>
              <w:rPr>
                <w:color w:val="1A1A1A"/>
                <w:sz w:val="20"/>
                <w:szCs w:val="20"/>
              </w:rPr>
              <w:t>numpy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pandas, </w:t>
            </w:r>
            <w:proofErr w:type="spellStart"/>
            <w:r>
              <w:rPr>
                <w:color w:val="1A1A1A"/>
                <w:sz w:val="20"/>
                <w:szCs w:val="20"/>
              </w:rPr>
              <w:t>scipy</w:t>
            </w:r>
            <w:proofErr w:type="spellEnd"/>
            <w:r>
              <w:rPr>
                <w:color w:val="1A1A1A"/>
                <w:sz w:val="20"/>
                <w:szCs w:val="20"/>
              </w:rPr>
              <w:t>). Modular class architecture (matching tca_</w:t>
            </w:r>
            <w:r w:rsidR="003435FA">
              <w:rPr>
                <w:color w:val="1A1A1A"/>
                <w:sz w:val="20"/>
                <w:szCs w:val="20"/>
              </w:rPr>
              <w:t>privatebank</w:t>
            </w:r>
            <w:r>
              <w:rPr>
                <w:color w:val="1A1A1A"/>
                <w:sz w:val="20"/>
                <w:szCs w:val="20"/>
              </w:rPr>
              <w:t>.py). Scheduled via Airflow DAG (daily EOD) or triggered per fill event.</w:t>
            </w:r>
          </w:p>
        </w:tc>
      </w:tr>
      <w:tr w:rsidR="00107B91" w14:paraId="590960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38F1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Reporting / API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3CF5" w14:textId="77777777" w:rsidR="00107B91" w:rsidRDefault="00000000"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(REST endpoints). Pandas-based report generation to CSV/Excel. MiFID II RTS fields serialised to JSON for downstream regulatory reporting system.</w:t>
            </w:r>
          </w:p>
        </w:tc>
      </w:tr>
      <w:tr w:rsidR="00107B91" w14:paraId="38B966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F549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Orchestration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D6AB" w14:textId="77777777" w:rsidR="00107B91" w:rsidRDefault="00000000">
            <w:r>
              <w:rPr>
                <w:color w:val="1A1A1A"/>
                <w:sz w:val="20"/>
                <w:szCs w:val="20"/>
              </w:rPr>
              <w:t>Apache Airflow (single-node PoC). DAGs for: EOD enrichment run, daily MiFID II report, weekly algo performance digest.</w:t>
            </w:r>
          </w:p>
        </w:tc>
      </w:tr>
      <w:tr w:rsidR="00107B91" w14:paraId="3EF6CB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99AD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Infrastructure (PoC)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42E3" w14:textId="77777777" w:rsidR="00107B91" w:rsidRDefault="00000000">
            <w:r>
              <w:rPr>
                <w:color w:val="1A1A1A"/>
                <w:sz w:val="20"/>
                <w:szCs w:val="20"/>
              </w:rPr>
              <w:t>Single AWS EC2 instance (t3.xlarge). PostgreSQL RDS. S3 for raw file archive. Containerised with Docker Compose.</w:t>
            </w:r>
          </w:p>
        </w:tc>
      </w:tr>
    </w:tbl>
    <w:p w14:paraId="1CE69041" w14:textId="77777777" w:rsidR="00107B91" w:rsidRDefault="00000000">
      <w:r>
        <w:br w:type="page"/>
      </w:r>
    </w:p>
    <w:p w14:paraId="5438D2EC" w14:textId="77777777" w:rsidR="00107B91" w:rsidRDefault="00000000">
      <w:pPr>
        <w:pStyle w:val="Heading1"/>
        <w:pBdr>
          <w:bottom w:val="single" w:sz="10" w:space="8" w:color="E8450A"/>
        </w:pBdr>
      </w:pPr>
      <w:r>
        <w:lastRenderedPageBreak/>
        <w:t>4. ETL System Requirements</w:t>
      </w:r>
    </w:p>
    <w:p w14:paraId="23008240" w14:textId="77777777" w:rsidR="00107B91" w:rsidRDefault="00000000">
      <w:pPr>
        <w:pStyle w:val="Heading2"/>
      </w:pPr>
      <w:r>
        <w:t>4.1  Data Sources</w:t>
      </w:r>
    </w:p>
    <w:p w14:paraId="659194E9" w14:textId="35A0B5C0" w:rsidR="00107B91" w:rsidRDefault="00000000">
      <w:pPr>
        <w:spacing w:before="80" w:after="100"/>
      </w:pPr>
      <w:r>
        <w:rPr>
          <w:color w:val="1A1A1A"/>
        </w:rPr>
        <w:t xml:space="preserve">The ETL pipeline must ingest from the following source systems. All sources are internal to </w:t>
      </w:r>
      <w:proofErr w:type="spellStart"/>
      <w:r w:rsidR="003435FA">
        <w:rPr>
          <w:color w:val="1A1A1A"/>
        </w:rPr>
        <w:t>PrivateBank</w:t>
      </w:r>
      <w:proofErr w:type="spellEnd"/>
      <w:r>
        <w:rPr>
          <w:color w:val="1A1A1A"/>
        </w:rPr>
        <w:t xml:space="preserve"> or via existing vendor agreements.</w:t>
      </w:r>
    </w:p>
    <w:p w14:paraId="1D0A894F" w14:textId="77777777" w:rsidR="00107B91" w:rsidRDefault="00107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600"/>
        <w:gridCol w:w="3760"/>
      </w:tblGrid>
      <w:tr w:rsidR="00107B91" w14:paraId="59043F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26D4C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System</w:t>
            </w:r>
          </w:p>
        </w:tc>
        <w:tc>
          <w:tcPr>
            <w:tcW w:w="1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7CF07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E3841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37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0E0FE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07B91" w14:paraId="2257CC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5E0F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OMS (Order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Mgmt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System)</w:t>
            </w:r>
          </w:p>
        </w:tc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11BB" w14:textId="77777777" w:rsidR="00107B91" w:rsidRDefault="00000000">
            <w:r>
              <w:rPr>
                <w:color w:val="1A1A1A"/>
                <w:sz w:val="20"/>
                <w:szCs w:val="20"/>
              </w:rPr>
              <w:t>Orders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1A30" w14:textId="77777777" w:rsidR="00107B91" w:rsidRDefault="00000000">
            <w:r>
              <w:rPr>
                <w:color w:val="1A1A1A"/>
                <w:sz w:val="20"/>
                <w:szCs w:val="20"/>
              </w:rPr>
              <w:t>Real-time / EOD batch</w:t>
            </w:r>
          </w:p>
        </w:tc>
        <w:tc>
          <w:tcPr>
            <w:tcW w:w="3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6273" w14:textId="77777777" w:rsidR="00107B91" w:rsidRDefault="00000000">
            <w:r>
              <w:rPr>
                <w:color w:val="1A1A1A"/>
                <w:sz w:val="20"/>
                <w:szCs w:val="20"/>
              </w:rPr>
              <w:t xml:space="preserve">Order lifecycle events: new, partial fill, fill, cancel. FIX 4.4 </w:t>
            </w:r>
            <w:proofErr w:type="spellStart"/>
            <w:r>
              <w:rPr>
                <w:color w:val="1A1A1A"/>
                <w:sz w:val="20"/>
                <w:szCs w:val="20"/>
              </w:rPr>
              <w:t>ExecutionReport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MsgType</w:t>
            </w:r>
            <w:proofErr w:type="spellEnd"/>
            <w:r>
              <w:rPr>
                <w:color w:val="1A1A1A"/>
                <w:sz w:val="20"/>
                <w:szCs w:val="20"/>
              </w:rPr>
              <w:t>=8).</w:t>
            </w:r>
          </w:p>
        </w:tc>
      </w:tr>
      <w:tr w:rsidR="00107B91" w14:paraId="0C493C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3FC4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EMS (Execution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Mgmt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FD66" w14:textId="77777777" w:rsidR="00107B91" w:rsidRDefault="00000000">
            <w:r>
              <w:rPr>
                <w:color w:val="1A1A1A"/>
                <w:sz w:val="20"/>
                <w:szCs w:val="20"/>
              </w:rPr>
              <w:t>Fills / Child orders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F890" w14:textId="77777777" w:rsidR="00107B91" w:rsidRDefault="00000000">
            <w:r>
              <w:rPr>
                <w:color w:val="1A1A1A"/>
                <w:sz w:val="20"/>
                <w:szCs w:val="20"/>
              </w:rPr>
              <w:t>Real-time</w:t>
            </w:r>
          </w:p>
        </w:tc>
        <w:tc>
          <w:tcPr>
            <w:tcW w:w="3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833B" w14:textId="77777777" w:rsidR="00107B91" w:rsidRDefault="00000000">
            <w:r>
              <w:rPr>
                <w:color w:val="1A1A1A"/>
                <w:sz w:val="20"/>
                <w:szCs w:val="20"/>
              </w:rPr>
              <w:t>Child order fills with venue, fill price, quantity, liquidity flag (maker/taker), fees.</w:t>
            </w:r>
          </w:p>
        </w:tc>
      </w:tr>
      <w:tr w:rsidR="00107B91" w14:paraId="6569F5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8AC2" w14:textId="5FCAED8B" w:rsidR="00107B91" w:rsidRDefault="003435FA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PrivateBank</w:t>
            </w:r>
            <w:proofErr w:type="spellEnd"/>
            <w:r w:rsidR="00000000">
              <w:rPr>
                <w:b/>
                <w:bCs/>
                <w:color w:val="1A1A1A"/>
                <w:sz w:val="20"/>
                <w:szCs w:val="20"/>
              </w:rPr>
              <w:t xml:space="preserve"> Algo Engine</w:t>
            </w:r>
          </w:p>
        </w:tc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1A74" w14:textId="77777777" w:rsidR="00107B91" w:rsidRDefault="00000000">
            <w:r>
              <w:rPr>
                <w:color w:val="1A1A1A"/>
                <w:sz w:val="20"/>
                <w:szCs w:val="20"/>
              </w:rPr>
              <w:t>Algo metadata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B639" w14:textId="77777777" w:rsidR="00107B91" w:rsidRDefault="00000000">
            <w:r>
              <w:rPr>
                <w:color w:val="1A1A1A"/>
                <w:sz w:val="20"/>
                <w:szCs w:val="20"/>
              </w:rPr>
              <w:t>Real-time</w:t>
            </w:r>
          </w:p>
        </w:tc>
        <w:tc>
          <w:tcPr>
            <w:tcW w:w="3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79A1" w14:textId="77777777" w:rsidR="00107B91" w:rsidRDefault="00000000">
            <w:r>
              <w:rPr>
                <w:color w:val="1A1A1A"/>
                <w:sz w:val="20"/>
                <w:szCs w:val="20"/>
              </w:rPr>
              <w:t>Algo ID, algo version, target participation rate, VWAP/IS/TWAP parameters per order slice.</w:t>
            </w:r>
          </w:p>
        </w:tc>
      </w:tr>
      <w:tr w:rsidR="00107B91" w14:paraId="75100C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2FE2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Market Data Vendor</w:t>
            </w:r>
          </w:p>
        </w:tc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C013" w14:textId="77777777" w:rsidR="00107B91" w:rsidRDefault="00000000">
            <w:r>
              <w:rPr>
                <w:color w:val="1A1A1A"/>
                <w:sz w:val="20"/>
                <w:szCs w:val="20"/>
              </w:rPr>
              <w:t>Tick / OHLCV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83F9" w14:textId="77777777" w:rsidR="00107B91" w:rsidRDefault="00000000">
            <w:r>
              <w:rPr>
                <w:color w:val="1A1A1A"/>
                <w:sz w:val="20"/>
                <w:szCs w:val="20"/>
              </w:rPr>
              <w:t>Real-time + EOD</w:t>
            </w:r>
          </w:p>
        </w:tc>
        <w:tc>
          <w:tcPr>
            <w:tcW w:w="3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D6F3" w14:textId="77777777" w:rsidR="00107B91" w:rsidRDefault="00000000">
            <w:r>
              <w:rPr>
                <w:color w:val="1A1A1A"/>
                <w:sz w:val="20"/>
                <w:szCs w:val="20"/>
              </w:rPr>
              <w:t>Bid/ask/mid/last/volume per 30-second bar. Bloomberg B-PIPE or Refinitiv TREP. European session 08:00–16:30 CET.</w:t>
            </w:r>
          </w:p>
        </w:tc>
      </w:tr>
      <w:tr w:rsidR="00107B91" w14:paraId="46A595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F7F4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Eurex Market Data</w:t>
            </w:r>
          </w:p>
        </w:tc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ECAF" w14:textId="77777777" w:rsidR="00107B91" w:rsidRDefault="00000000">
            <w:r>
              <w:rPr>
                <w:color w:val="1A1A1A"/>
                <w:sz w:val="20"/>
                <w:szCs w:val="20"/>
              </w:rPr>
              <w:t>Derivatives ticks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D363" w14:textId="77777777" w:rsidR="00107B91" w:rsidRDefault="00000000">
            <w:r>
              <w:rPr>
                <w:color w:val="1A1A1A"/>
                <w:sz w:val="20"/>
                <w:szCs w:val="20"/>
              </w:rPr>
              <w:t>Real-time + EOD</w:t>
            </w:r>
          </w:p>
        </w:tc>
        <w:tc>
          <w:tcPr>
            <w:tcW w:w="3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4054" w14:textId="77777777" w:rsidR="00107B91" w:rsidRDefault="00000000">
            <w:r>
              <w:rPr>
                <w:color w:val="1A1A1A"/>
                <w:sz w:val="20"/>
                <w:szCs w:val="20"/>
              </w:rPr>
              <w:t>EDSP (daily settlement price), bid/ask, volume. Product families: FESX, FDAX, OESX, ODAX.</w:t>
            </w:r>
          </w:p>
        </w:tc>
      </w:tr>
      <w:tr w:rsidR="00107B91" w14:paraId="4B84A3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B36B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Fixed Income Pricing</w:t>
            </w:r>
          </w:p>
        </w:tc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EC41" w14:textId="77777777" w:rsidR="00107B91" w:rsidRDefault="00000000">
            <w:r>
              <w:rPr>
                <w:color w:val="1A1A1A"/>
                <w:sz w:val="20"/>
                <w:szCs w:val="20"/>
              </w:rPr>
              <w:t>Bond prices/yields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7865" w14:textId="77777777" w:rsidR="00107B91" w:rsidRDefault="00000000">
            <w:r>
              <w:rPr>
                <w:color w:val="1A1A1A"/>
                <w:sz w:val="20"/>
                <w:szCs w:val="20"/>
              </w:rPr>
              <w:t>EOD</w:t>
            </w:r>
          </w:p>
        </w:tc>
        <w:tc>
          <w:tcPr>
            <w:tcW w:w="3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7B0E" w14:textId="77777777" w:rsidR="00107B91" w:rsidRDefault="00000000">
            <w:proofErr w:type="spellStart"/>
            <w:r>
              <w:rPr>
                <w:color w:val="1A1A1A"/>
                <w:sz w:val="20"/>
                <w:szCs w:val="20"/>
              </w:rPr>
              <w:t>TradeWeb</w:t>
            </w:r>
            <w:proofErr w:type="spellEnd"/>
            <w:r>
              <w:rPr>
                <w:color w:val="1A1A1A"/>
                <w:sz w:val="20"/>
                <w:szCs w:val="20"/>
              </w:rPr>
              <w:t>, Bloomberg evaluated prices for Bunds, Gilts, KfW, IG corporates. Mid-yield, bid/ask spread.</w:t>
            </w:r>
          </w:p>
        </w:tc>
      </w:tr>
      <w:tr w:rsidR="00107B91" w14:paraId="2826B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F0D5" w14:textId="441CE2FB" w:rsidR="00107B91" w:rsidRDefault="003435FA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PrivateBank</w:t>
            </w:r>
            <w:proofErr w:type="spellEnd"/>
            <w:r w:rsidR="00000000">
              <w:rPr>
                <w:b/>
                <w:bCs/>
                <w:color w:val="1A1A1A"/>
                <w:sz w:val="20"/>
                <w:szCs w:val="20"/>
              </w:rPr>
              <w:t xml:space="preserve"> SI Engine</w:t>
            </w:r>
          </w:p>
        </w:tc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DD50" w14:textId="77777777" w:rsidR="00107B91" w:rsidRDefault="00000000">
            <w:r>
              <w:rPr>
                <w:color w:val="1A1A1A"/>
                <w:sz w:val="20"/>
                <w:szCs w:val="20"/>
              </w:rPr>
              <w:t>SI fills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4046" w14:textId="77777777" w:rsidR="00107B91" w:rsidRDefault="00000000">
            <w:r>
              <w:rPr>
                <w:color w:val="1A1A1A"/>
                <w:sz w:val="20"/>
                <w:szCs w:val="20"/>
              </w:rPr>
              <w:t>Real-time</w:t>
            </w:r>
          </w:p>
        </w:tc>
        <w:tc>
          <w:tcPr>
            <w:tcW w:w="3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7ACB" w14:textId="77777777" w:rsidR="00107B91" w:rsidRDefault="00000000">
            <w:r>
              <w:rPr>
                <w:color w:val="1A1A1A"/>
                <w:sz w:val="20"/>
                <w:szCs w:val="20"/>
              </w:rPr>
              <w:t xml:space="preserve">Systematic </w:t>
            </w:r>
            <w:proofErr w:type="spellStart"/>
            <w:r>
              <w:rPr>
                <w:color w:val="1A1A1A"/>
                <w:sz w:val="20"/>
                <w:szCs w:val="20"/>
              </w:rPr>
              <w:t>Internaliser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execution events with IS flag. Equity and FX derivative SI fills.</w:t>
            </w:r>
          </w:p>
        </w:tc>
      </w:tr>
      <w:tr w:rsidR="00107B91" w14:paraId="128CA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1498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Ref Data</w:t>
            </w:r>
          </w:p>
        </w:tc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0AE5" w14:textId="77777777" w:rsidR="00107B91" w:rsidRDefault="00000000">
            <w:r>
              <w:rPr>
                <w:color w:val="1A1A1A"/>
                <w:sz w:val="20"/>
                <w:szCs w:val="20"/>
              </w:rPr>
              <w:t>Instrument master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E0D0" w14:textId="77777777" w:rsidR="00107B91" w:rsidRDefault="00000000">
            <w:r>
              <w:rPr>
                <w:color w:val="1A1A1A"/>
                <w:sz w:val="20"/>
                <w:szCs w:val="20"/>
              </w:rPr>
              <w:t>Daily</w:t>
            </w:r>
          </w:p>
        </w:tc>
        <w:tc>
          <w:tcPr>
            <w:tcW w:w="3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5B6F" w14:textId="77777777" w:rsidR="00107B91" w:rsidRDefault="00000000">
            <w:r>
              <w:rPr>
                <w:color w:val="1A1A1A"/>
                <w:sz w:val="20"/>
                <w:szCs w:val="20"/>
              </w:rPr>
              <w:t>Symbol, ISIN, currency, tick size, lot size, primary exchange, asset class, duration (FI), contract size (ETD).</w:t>
            </w:r>
          </w:p>
        </w:tc>
      </w:tr>
    </w:tbl>
    <w:p w14:paraId="3861324A" w14:textId="77777777" w:rsidR="00107B91" w:rsidRDefault="00107B91">
      <w:pPr>
        <w:spacing w:before="60" w:after="60"/>
      </w:pPr>
    </w:p>
    <w:p w14:paraId="03D303A6" w14:textId="77777777" w:rsidR="00107B91" w:rsidRDefault="00000000">
      <w:pPr>
        <w:pStyle w:val="Heading2"/>
      </w:pPr>
      <w:r>
        <w:t>4.2  ETL Pipeline — Functional Requirements</w:t>
      </w:r>
    </w:p>
    <w:p w14:paraId="513FA4B6" w14:textId="77777777" w:rsidR="00107B91" w:rsidRDefault="00000000">
      <w:pPr>
        <w:pStyle w:val="Heading3"/>
      </w:pPr>
      <w:r>
        <w:t>4.2.1  Extraction</w:t>
      </w:r>
    </w:p>
    <w:p w14:paraId="119EB6CF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Subscribe to OMS and EMS via FIX 4.4 session for real-time order/fill events.</w:t>
      </w:r>
    </w:p>
    <w:p w14:paraId="10D7CAC4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Poll market data API every 30 seconds during European session (08:00–16:30 CET).</w:t>
      </w:r>
    </w:p>
    <w:p w14:paraId="418A7115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Pull EOD EDSP from Eurex data file (CSV/FTP) within 30 minutes of market close.</w:t>
      </w:r>
    </w:p>
    <w:p w14:paraId="77210F16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Pull fixed income evaluated prices from vendor API at 16:45 CET (post-close).</w:t>
      </w:r>
    </w:p>
    <w:p w14:paraId="4A4CC4BD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Pull reference data snapshot daily at 07:00 CET before market open.</w:t>
      </w:r>
    </w:p>
    <w:p w14:paraId="7E246956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Archive all raw inbound messages to S3 (date-partitioned) for audit trail.</w:t>
      </w:r>
    </w:p>
    <w:p w14:paraId="55EA10E9" w14:textId="77777777" w:rsidR="00107B91" w:rsidRDefault="00107B91">
      <w:pPr>
        <w:spacing w:before="60" w:after="60"/>
      </w:pPr>
    </w:p>
    <w:p w14:paraId="0F97A07A" w14:textId="77777777" w:rsidR="00107B91" w:rsidRDefault="00000000">
      <w:pPr>
        <w:pStyle w:val="Heading3"/>
      </w:pPr>
      <w:r>
        <w:lastRenderedPageBreak/>
        <w:t>4.2.2  Transformation &amp; Enrichment</w:t>
      </w:r>
    </w:p>
    <w:p w14:paraId="46F41607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Normalise all timestamps to UTC. Store CET session boundaries as metadata.</w:t>
      </w:r>
    </w:p>
    <w:p w14:paraId="1CFDDCBE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 xml:space="preserve">Link fill records to parent order via </w:t>
      </w:r>
      <w:proofErr w:type="spellStart"/>
      <w:r>
        <w:rPr>
          <w:color w:val="1A1A1A"/>
          <w:sz w:val="21"/>
          <w:szCs w:val="21"/>
        </w:rPr>
        <w:t>order_id</w:t>
      </w:r>
      <w:proofErr w:type="spellEnd"/>
      <w:r>
        <w:rPr>
          <w:color w:val="1A1A1A"/>
          <w:sz w:val="21"/>
          <w:szCs w:val="21"/>
        </w:rPr>
        <w:t xml:space="preserve"> foreign key.</w:t>
      </w:r>
    </w:p>
    <w:p w14:paraId="520A2277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Enrich each fill with the following benchmark prices at fill time:</w:t>
      </w:r>
    </w:p>
    <w:p w14:paraId="69D906F8" w14:textId="77777777" w:rsidR="00107B91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1A1A1A"/>
          <w:sz w:val="21"/>
          <w:szCs w:val="21"/>
        </w:rPr>
        <w:t xml:space="preserve">Arrival mid (at </w:t>
      </w:r>
      <w:proofErr w:type="spellStart"/>
      <w:r>
        <w:rPr>
          <w:color w:val="1A1A1A"/>
          <w:sz w:val="21"/>
          <w:szCs w:val="21"/>
        </w:rPr>
        <w:t>submission_time</w:t>
      </w:r>
      <w:proofErr w:type="spellEnd"/>
      <w:r>
        <w:rPr>
          <w:color w:val="1A1A1A"/>
          <w:sz w:val="21"/>
          <w:szCs w:val="21"/>
        </w:rPr>
        <w:t>)</w:t>
      </w:r>
    </w:p>
    <w:p w14:paraId="45ED4CD5" w14:textId="77777777" w:rsidR="00107B91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1A1A1A"/>
          <w:sz w:val="21"/>
          <w:szCs w:val="21"/>
        </w:rPr>
        <w:t xml:space="preserve">Decision mid (at </w:t>
      </w:r>
      <w:proofErr w:type="spellStart"/>
      <w:r>
        <w:rPr>
          <w:color w:val="1A1A1A"/>
          <w:sz w:val="21"/>
          <w:szCs w:val="21"/>
        </w:rPr>
        <w:t>decision_time</w:t>
      </w:r>
      <w:proofErr w:type="spellEnd"/>
      <w:r>
        <w:rPr>
          <w:color w:val="1A1A1A"/>
          <w:sz w:val="21"/>
          <w:szCs w:val="21"/>
        </w:rPr>
        <w:t>)</w:t>
      </w:r>
    </w:p>
    <w:p w14:paraId="3BA96112" w14:textId="77777777" w:rsidR="00107B91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1A1A1A"/>
          <w:sz w:val="21"/>
          <w:szCs w:val="21"/>
        </w:rPr>
        <w:t>Interval VWAP and TWAP (between first and last fill of parent order)</w:t>
      </w:r>
    </w:p>
    <w:p w14:paraId="6BFDB346" w14:textId="77777777" w:rsidR="00107B91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1A1A1A"/>
          <w:sz w:val="21"/>
          <w:szCs w:val="21"/>
        </w:rPr>
        <w:t>EOD close price</w:t>
      </w:r>
    </w:p>
    <w:p w14:paraId="7ED3660F" w14:textId="77777777" w:rsidR="00107B91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1A1A1A"/>
          <w:sz w:val="21"/>
          <w:szCs w:val="21"/>
        </w:rPr>
        <w:t>EDSP (Eurex settlement) for equity derivatives</w:t>
      </w:r>
    </w:p>
    <w:p w14:paraId="0EFF415E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Compute slippage vs each benchmark in bps immediately after fill enrichment.</w:t>
      </w:r>
    </w:p>
    <w:p w14:paraId="717B669F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Classify fills by: asset class, algo ID, venue, liquidity flag, SI flag, dark pool flag.</w:t>
      </w:r>
    </w:p>
    <w:p w14:paraId="261CD9CC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Apply instrument reference data (tick size, lot size, duration, contract size) to each record.</w:t>
      </w:r>
    </w:p>
    <w:p w14:paraId="3BDC4080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Flag any fill where fee data is missing — hold in quarantine queue, alert ops.</w:t>
      </w:r>
    </w:p>
    <w:p w14:paraId="0BA33CBB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Apply MiFID II instrument classification (EQTY, BOND, DERV, FXDR) per instrument.</w:t>
      </w:r>
    </w:p>
    <w:p w14:paraId="105D7753" w14:textId="77777777" w:rsidR="00107B91" w:rsidRDefault="00107B91">
      <w:pPr>
        <w:spacing w:before="60" w:after="60"/>
      </w:pPr>
    </w:p>
    <w:p w14:paraId="6CB77721" w14:textId="77777777" w:rsidR="00107B91" w:rsidRDefault="00000000">
      <w:pPr>
        <w:pStyle w:val="Heading3"/>
      </w:pPr>
      <w:r>
        <w:t>4.2.3  Validation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1300"/>
        <w:gridCol w:w="2860"/>
      </w:tblGrid>
      <w:tr w:rsidR="00107B91" w14:paraId="5CF69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20DDF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Rule</w:t>
            </w:r>
          </w:p>
        </w:tc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AF89B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13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02EEB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8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4DAB1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107B91" w14:paraId="2AE431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3FB6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Fill price within daily high-low</w:t>
            </w:r>
          </w:p>
        </w:tc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2E45" w14:textId="77777777" w:rsidR="00107B91" w:rsidRDefault="00000000">
            <w:r>
              <w:rPr>
                <w:color w:val="1A1A1A"/>
                <w:sz w:val="20"/>
                <w:szCs w:val="20"/>
              </w:rPr>
              <w:t>Reject fill if price outside [</w:t>
            </w:r>
            <w:proofErr w:type="spellStart"/>
            <w:r>
              <w:rPr>
                <w:color w:val="1A1A1A"/>
                <w:sz w:val="20"/>
                <w:szCs w:val="20"/>
              </w:rPr>
              <w:t>day_low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* 0.98, </w:t>
            </w:r>
            <w:proofErr w:type="spellStart"/>
            <w:r>
              <w:rPr>
                <w:color w:val="1A1A1A"/>
                <w:sz w:val="20"/>
                <w:szCs w:val="20"/>
              </w:rPr>
              <w:t>day_high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* 1.02]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B801" w14:textId="77777777" w:rsidR="00107B91" w:rsidRDefault="00000000">
            <w:r>
              <w:rPr>
                <w:color w:val="1A1A1A"/>
                <w:sz w:val="20"/>
                <w:szCs w:val="20"/>
              </w:rPr>
              <w:t>Hard reject</w:t>
            </w:r>
          </w:p>
        </w:tc>
        <w:tc>
          <w:tcPr>
            <w:tcW w:w="2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B4EA" w14:textId="77777777" w:rsidR="00107B91" w:rsidRDefault="00000000">
            <w:r>
              <w:rPr>
                <w:color w:val="1A1A1A"/>
                <w:sz w:val="20"/>
                <w:szCs w:val="20"/>
              </w:rPr>
              <w:t xml:space="preserve">Log to </w:t>
            </w:r>
            <w:proofErr w:type="spellStart"/>
            <w:r>
              <w:rPr>
                <w:color w:val="1A1A1A"/>
                <w:sz w:val="20"/>
                <w:szCs w:val="20"/>
              </w:rPr>
              <w:t>validation_errors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table, alert ops.</w:t>
            </w:r>
          </w:p>
        </w:tc>
      </w:tr>
      <w:tr w:rsidR="00107B91" w14:paraId="1087DC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DF34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Fill qty &lt;= remaining order qty</w:t>
            </w:r>
          </w:p>
        </w:tc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851D" w14:textId="77777777" w:rsidR="00107B91" w:rsidRDefault="00000000">
            <w:r>
              <w:rPr>
                <w:color w:val="1A1A1A"/>
                <w:sz w:val="20"/>
                <w:szCs w:val="20"/>
              </w:rPr>
              <w:t>Fill quantity cannot exceed unfilled parent quantity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7E5B" w14:textId="77777777" w:rsidR="00107B91" w:rsidRDefault="00000000">
            <w:r>
              <w:rPr>
                <w:color w:val="1A1A1A"/>
                <w:sz w:val="20"/>
                <w:szCs w:val="20"/>
              </w:rPr>
              <w:t>Hard reject</w:t>
            </w:r>
          </w:p>
        </w:tc>
        <w:tc>
          <w:tcPr>
            <w:tcW w:w="2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3435" w14:textId="77777777" w:rsidR="00107B91" w:rsidRDefault="00000000">
            <w:r>
              <w:rPr>
                <w:color w:val="1A1A1A"/>
                <w:sz w:val="20"/>
                <w:szCs w:val="20"/>
              </w:rPr>
              <w:t>Flag as overfill, route to exception queue.</w:t>
            </w:r>
          </w:p>
        </w:tc>
      </w:tr>
      <w:tr w:rsidR="00107B91" w14:paraId="145752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CEE4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Timestamp sequence</w:t>
            </w:r>
          </w:p>
        </w:tc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D25A" w14:textId="77777777" w:rsidR="00107B91" w:rsidRDefault="00000000">
            <w:proofErr w:type="spellStart"/>
            <w:r>
              <w:rPr>
                <w:color w:val="1A1A1A"/>
                <w:sz w:val="20"/>
                <w:szCs w:val="20"/>
              </w:rPr>
              <w:t>fill_time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1A1A1A"/>
                <w:sz w:val="20"/>
                <w:szCs w:val="20"/>
              </w:rPr>
              <w:t>submission_time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1A1A1A"/>
                <w:sz w:val="20"/>
                <w:szCs w:val="20"/>
              </w:rPr>
              <w:t>decision_time</w:t>
            </w:r>
            <w:proofErr w:type="spellEnd"/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9225" w14:textId="77777777" w:rsidR="00107B91" w:rsidRDefault="00000000">
            <w:r>
              <w:rPr>
                <w:color w:val="1A1A1A"/>
                <w:sz w:val="20"/>
                <w:szCs w:val="20"/>
              </w:rPr>
              <w:t>Hard reject</w:t>
            </w:r>
          </w:p>
        </w:tc>
        <w:tc>
          <w:tcPr>
            <w:tcW w:w="2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9246" w14:textId="77777777" w:rsidR="00107B91" w:rsidRDefault="00000000">
            <w:r>
              <w:rPr>
                <w:color w:val="1A1A1A"/>
                <w:sz w:val="20"/>
                <w:szCs w:val="20"/>
              </w:rPr>
              <w:t>Reject record, alert data engineering.</w:t>
            </w:r>
          </w:p>
        </w:tc>
      </w:tr>
      <w:tr w:rsidR="00107B91" w14:paraId="6EC738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3F58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Venue in approved list</w:t>
            </w:r>
          </w:p>
        </w:tc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F6B2" w14:textId="29AD7D2E" w:rsidR="00107B91" w:rsidRDefault="00000000">
            <w:r>
              <w:rPr>
                <w:color w:val="1A1A1A"/>
                <w:sz w:val="20"/>
                <w:szCs w:val="20"/>
              </w:rPr>
              <w:t xml:space="preserve">Venue must be in </w:t>
            </w:r>
            <w:proofErr w:type="spellStart"/>
            <w:r w:rsidR="003435FA">
              <w:rPr>
                <w:color w:val="1A1A1A"/>
                <w:sz w:val="20"/>
                <w:szCs w:val="20"/>
              </w:rPr>
              <w:t>PrivateBank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approved execution venue master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01E0" w14:textId="77777777" w:rsidR="00107B91" w:rsidRDefault="00000000">
            <w:r>
              <w:rPr>
                <w:color w:val="1A1A1A"/>
                <w:sz w:val="20"/>
                <w:szCs w:val="20"/>
              </w:rPr>
              <w:t>Soft warn</w:t>
            </w:r>
          </w:p>
        </w:tc>
        <w:tc>
          <w:tcPr>
            <w:tcW w:w="2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C7EB" w14:textId="77777777" w:rsidR="00107B91" w:rsidRDefault="00000000">
            <w:r>
              <w:rPr>
                <w:color w:val="1A1A1A"/>
                <w:sz w:val="20"/>
                <w:szCs w:val="20"/>
              </w:rPr>
              <w:t>Log warning, allow through with flag.</w:t>
            </w:r>
          </w:p>
        </w:tc>
      </w:tr>
      <w:tr w:rsidR="00107B91" w14:paraId="1FC6FF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B37E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Benchmark price availability</w:t>
            </w:r>
          </w:p>
        </w:tc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DBF1" w14:textId="77777777" w:rsidR="00107B91" w:rsidRDefault="00000000">
            <w:r>
              <w:rPr>
                <w:color w:val="1A1A1A"/>
                <w:sz w:val="20"/>
                <w:szCs w:val="20"/>
              </w:rPr>
              <w:t>All 5 benchmarks must be present before analytics run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6713" w14:textId="77777777" w:rsidR="00107B91" w:rsidRDefault="00000000">
            <w:r>
              <w:rPr>
                <w:color w:val="1A1A1A"/>
                <w:sz w:val="20"/>
                <w:szCs w:val="20"/>
              </w:rPr>
              <w:t>Soft warn</w:t>
            </w:r>
          </w:p>
        </w:tc>
        <w:tc>
          <w:tcPr>
            <w:tcW w:w="2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F20E" w14:textId="77777777" w:rsidR="00107B91" w:rsidRDefault="00000000">
            <w:r>
              <w:rPr>
                <w:color w:val="1A1A1A"/>
                <w:sz w:val="20"/>
                <w:szCs w:val="20"/>
              </w:rPr>
              <w:t>Run analytics with available benchmarks, flag missing.</w:t>
            </w:r>
          </w:p>
        </w:tc>
      </w:tr>
      <w:tr w:rsidR="00107B91" w14:paraId="25956C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06E0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Fee bps in plausible range</w:t>
            </w:r>
          </w:p>
        </w:tc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79F7" w14:textId="77777777" w:rsidR="00107B91" w:rsidRDefault="00000000">
            <w:r>
              <w:rPr>
                <w:color w:val="1A1A1A"/>
                <w:sz w:val="20"/>
                <w:szCs w:val="20"/>
              </w:rPr>
              <w:t>Fee must be between 0 and 20 bps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FA95" w14:textId="77777777" w:rsidR="00107B91" w:rsidRDefault="00000000">
            <w:r>
              <w:rPr>
                <w:color w:val="1A1A1A"/>
                <w:sz w:val="20"/>
                <w:szCs w:val="20"/>
              </w:rPr>
              <w:t>Soft warn</w:t>
            </w:r>
          </w:p>
        </w:tc>
        <w:tc>
          <w:tcPr>
            <w:tcW w:w="2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F7BA" w14:textId="77777777" w:rsidR="00107B91" w:rsidRDefault="00000000">
            <w:r>
              <w:rPr>
                <w:color w:val="1A1A1A"/>
                <w:sz w:val="20"/>
                <w:szCs w:val="20"/>
              </w:rPr>
              <w:t>Flag outlier, include in report with caveat.</w:t>
            </w:r>
          </w:p>
        </w:tc>
      </w:tr>
    </w:tbl>
    <w:p w14:paraId="70831E9E" w14:textId="77777777" w:rsidR="00107B91" w:rsidRDefault="00107B91">
      <w:pPr>
        <w:spacing w:before="60" w:after="60"/>
      </w:pPr>
    </w:p>
    <w:p w14:paraId="713A8523" w14:textId="77777777" w:rsidR="00107B91" w:rsidRDefault="00000000">
      <w:pPr>
        <w:pStyle w:val="Heading3"/>
      </w:pPr>
      <w:r>
        <w:t>4.2.4  Loading</w:t>
      </w:r>
    </w:p>
    <w:p w14:paraId="6D128593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Load enriched fill records to orders and fills tables in PostgreSQL.</w:t>
      </w:r>
    </w:p>
    <w:p w14:paraId="7A9B4DF6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  <w:sz w:val="21"/>
          <w:szCs w:val="21"/>
        </w:rPr>
        <w:t>Upsert</w:t>
      </w:r>
      <w:proofErr w:type="spellEnd"/>
      <w:r>
        <w:rPr>
          <w:color w:val="1A1A1A"/>
          <w:sz w:val="21"/>
          <w:szCs w:val="21"/>
        </w:rPr>
        <w:t xml:space="preserve"> benchmark prices to benchmarks table (keyed by symbol + timestamp).</w:t>
      </w:r>
    </w:p>
    <w:p w14:paraId="330AD66C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 xml:space="preserve">Write computed slippage fields to </w:t>
      </w:r>
      <w:proofErr w:type="spellStart"/>
      <w:r>
        <w:rPr>
          <w:color w:val="1A1A1A"/>
          <w:sz w:val="21"/>
          <w:szCs w:val="21"/>
        </w:rPr>
        <w:t>tca_results</w:t>
      </w:r>
      <w:proofErr w:type="spellEnd"/>
      <w:r>
        <w:rPr>
          <w:color w:val="1A1A1A"/>
          <w:sz w:val="21"/>
          <w:szCs w:val="21"/>
        </w:rPr>
        <w:t xml:space="preserve"> table after analytics engine run.</w:t>
      </w:r>
    </w:p>
    <w:p w14:paraId="41D0B10B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 xml:space="preserve">Maintain a </w:t>
      </w:r>
      <w:proofErr w:type="spellStart"/>
      <w:r>
        <w:rPr>
          <w:color w:val="1A1A1A"/>
          <w:sz w:val="21"/>
          <w:szCs w:val="21"/>
        </w:rPr>
        <w:t>pipeline_runs</w:t>
      </w:r>
      <w:proofErr w:type="spellEnd"/>
      <w:r>
        <w:rPr>
          <w:color w:val="1A1A1A"/>
          <w:sz w:val="21"/>
          <w:szCs w:val="21"/>
        </w:rPr>
        <w:t xml:space="preserve"> audit log: source, </w:t>
      </w:r>
      <w:proofErr w:type="spellStart"/>
      <w:r>
        <w:rPr>
          <w:color w:val="1A1A1A"/>
          <w:sz w:val="21"/>
          <w:szCs w:val="21"/>
        </w:rPr>
        <w:t>records_in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records_out</w:t>
      </w:r>
      <w:proofErr w:type="spellEnd"/>
      <w:r>
        <w:rPr>
          <w:color w:val="1A1A1A"/>
          <w:sz w:val="21"/>
          <w:szCs w:val="21"/>
        </w:rPr>
        <w:t>, errors, latency.</w:t>
      </w:r>
    </w:p>
    <w:p w14:paraId="7E24DB98" w14:textId="77777777" w:rsidR="00107B91" w:rsidRDefault="00000000">
      <w:r>
        <w:br w:type="page"/>
      </w:r>
    </w:p>
    <w:p w14:paraId="670945EF" w14:textId="77777777" w:rsidR="00107B91" w:rsidRDefault="00000000">
      <w:pPr>
        <w:pStyle w:val="Heading1"/>
        <w:pBdr>
          <w:bottom w:val="single" w:sz="10" w:space="8" w:color="E8450A"/>
        </w:pBdr>
      </w:pPr>
      <w:r>
        <w:lastRenderedPageBreak/>
        <w:t>5. Core Data Model</w:t>
      </w:r>
    </w:p>
    <w:p w14:paraId="69CCDB6E" w14:textId="77777777" w:rsidR="00107B91" w:rsidRDefault="00000000">
      <w:pPr>
        <w:spacing w:before="80" w:after="100"/>
      </w:pPr>
      <w:r>
        <w:rPr>
          <w:color w:val="1A1A1A"/>
        </w:rPr>
        <w:t xml:space="preserve">The following tables form the minimal PoC schema. PostgreSQL with </w:t>
      </w:r>
      <w:proofErr w:type="spellStart"/>
      <w:r>
        <w:rPr>
          <w:color w:val="1A1A1A"/>
        </w:rPr>
        <w:t>TimescaleDB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hypertable</w:t>
      </w:r>
      <w:proofErr w:type="spellEnd"/>
      <w:r>
        <w:rPr>
          <w:color w:val="1A1A1A"/>
        </w:rPr>
        <w:t xml:space="preserve"> extension on </w:t>
      </w:r>
      <w:proofErr w:type="spellStart"/>
      <w:r>
        <w:rPr>
          <w:color w:val="1A1A1A"/>
        </w:rPr>
        <w:t>tick_data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tca_results</w:t>
      </w:r>
      <w:proofErr w:type="spellEnd"/>
      <w:r>
        <w:rPr>
          <w:color w:val="1A1A1A"/>
        </w:rPr>
        <w:t>.</w:t>
      </w:r>
    </w:p>
    <w:p w14:paraId="730B0398" w14:textId="77777777" w:rsidR="00107B91" w:rsidRDefault="00107B91">
      <w:pPr>
        <w:spacing w:before="60" w:after="60"/>
      </w:pPr>
    </w:p>
    <w:p w14:paraId="0895C8FF" w14:textId="77777777" w:rsidR="00107B91" w:rsidRDefault="00000000">
      <w:pPr>
        <w:pStyle w:val="Heading2"/>
      </w:pPr>
      <w:r>
        <w:t>5.1  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4"/>
        <w:gridCol w:w="1652"/>
        <w:gridCol w:w="1240"/>
        <w:gridCol w:w="4594"/>
      </w:tblGrid>
      <w:tr w:rsidR="00107B91" w14:paraId="1D3C4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C8BF7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27ED1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7C39C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48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80D8B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07B91" w14:paraId="40DA65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1787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5069" w14:textId="77777777" w:rsidR="00107B91" w:rsidRDefault="00000000">
            <w:r>
              <w:rPr>
                <w:color w:val="1A1A1A"/>
                <w:sz w:val="20"/>
                <w:szCs w:val="20"/>
              </w:rPr>
              <w:t>VARCHAR(32)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B917" w14:textId="77777777" w:rsidR="00107B91" w:rsidRDefault="00000000">
            <w:r>
              <w:rPr>
                <w:color w:val="1A1A1A"/>
                <w:sz w:val="20"/>
                <w:szCs w:val="20"/>
              </w:rPr>
              <w:t>PK</w:t>
            </w:r>
          </w:p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853D" w14:textId="77777777" w:rsidR="00107B91" w:rsidRDefault="00000000">
            <w:r>
              <w:rPr>
                <w:color w:val="1A1A1A"/>
                <w:sz w:val="20"/>
                <w:szCs w:val="20"/>
              </w:rPr>
              <w:t>Unique order identifier from OMS</w:t>
            </w:r>
          </w:p>
        </w:tc>
      </w:tr>
      <w:tr w:rsidR="00107B91" w14:paraId="2D50CE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3D3B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symbol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BC87" w14:textId="77777777" w:rsidR="00107B91" w:rsidRDefault="00000000">
            <w:r>
              <w:rPr>
                <w:color w:val="1A1A1A"/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5472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653E" w14:textId="77777777" w:rsidR="00107B91" w:rsidRDefault="00000000">
            <w:r>
              <w:rPr>
                <w:color w:val="1A1A1A"/>
                <w:sz w:val="20"/>
                <w:szCs w:val="20"/>
              </w:rPr>
              <w:t>Instrument ticker (e.g. SAP, FESX_Z4)</w:t>
            </w:r>
          </w:p>
        </w:tc>
      </w:tr>
      <w:tr w:rsidR="00107B91" w14:paraId="4B57BC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AE5C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asset_class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ADF3" w14:textId="77777777" w:rsidR="00107B91" w:rsidRDefault="00000000">
            <w:r>
              <w:rPr>
                <w:color w:val="1A1A1A"/>
                <w:sz w:val="20"/>
                <w:szCs w:val="20"/>
              </w:rPr>
              <w:t>VARCHAR(30)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3BC3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84AD" w14:textId="77777777" w:rsidR="00107B91" w:rsidRDefault="00000000">
            <w:r>
              <w:rPr>
                <w:color w:val="1A1A1A"/>
                <w:sz w:val="20"/>
                <w:szCs w:val="20"/>
              </w:rPr>
              <w:t xml:space="preserve">equity | </w:t>
            </w:r>
            <w:proofErr w:type="spellStart"/>
            <w:r>
              <w:rPr>
                <w:color w:val="1A1A1A"/>
                <w:sz w:val="20"/>
                <w:szCs w:val="20"/>
              </w:rPr>
              <w:t>equity_future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fixed_income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fx_derivative</w:t>
            </w:r>
            <w:proofErr w:type="spellEnd"/>
          </w:p>
        </w:tc>
      </w:tr>
      <w:tr w:rsidR="00107B91" w14:paraId="411618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601D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currency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3C1D" w14:textId="77777777" w:rsidR="00107B91" w:rsidRDefault="00000000">
            <w:r>
              <w:rPr>
                <w:color w:val="1A1A1A"/>
                <w:sz w:val="20"/>
                <w:szCs w:val="20"/>
              </w:rPr>
              <w:t>CHAR(3)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D683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3F59" w14:textId="77777777" w:rsidR="00107B91" w:rsidRDefault="00000000">
            <w:r>
              <w:rPr>
                <w:color w:val="1A1A1A"/>
                <w:sz w:val="20"/>
                <w:szCs w:val="20"/>
              </w:rPr>
              <w:t>Instrument currency (EUR, GBP, USD)</w:t>
            </w:r>
          </w:p>
        </w:tc>
      </w:tr>
      <w:tr w:rsidR="00107B91" w14:paraId="54BE50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879B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side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0AC5" w14:textId="77777777" w:rsidR="00107B91" w:rsidRDefault="00000000">
            <w:r>
              <w:rPr>
                <w:color w:val="1A1A1A"/>
                <w:sz w:val="20"/>
                <w:szCs w:val="20"/>
              </w:rPr>
              <w:t>CHAR(4)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E9A8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8D74" w14:textId="77777777" w:rsidR="00107B91" w:rsidRDefault="00000000">
            <w:r>
              <w:rPr>
                <w:color w:val="1A1A1A"/>
                <w:sz w:val="20"/>
                <w:szCs w:val="20"/>
              </w:rPr>
              <w:t>buy | sell</w:t>
            </w:r>
          </w:p>
        </w:tc>
      </w:tr>
      <w:tr w:rsidR="00107B91" w14:paraId="110E42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325B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quantity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9CA2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C8F2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BA70" w14:textId="77777777" w:rsidR="00107B91" w:rsidRDefault="00000000">
            <w:r>
              <w:rPr>
                <w:color w:val="1A1A1A"/>
                <w:sz w:val="20"/>
                <w:szCs w:val="20"/>
              </w:rPr>
              <w:t>Total order quantity</w:t>
            </w:r>
          </w:p>
        </w:tc>
      </w:tr>
      <w:tr w:rsidR="00107B91" w14:paraId="089E3A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D8EB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decision_time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91C0" w14:textId="77777777" w:rsidR="00107B91" w:rsidRDefault="00000000">
            <w:r>
              <w:rPr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5F9F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2DAF" w14:textId="77777777" w:rsidR="00107B91" w:rsidRDefault="00000000">
            <w:r>
              <w:rPr>
                <w:color w:val="1A1A1A"/>
                <w:sz w:val="20"/>
                <w:szCs w:val="20"/>
              </w:rPr>
              <w:t>PM decision timestamp (UTC)</w:t>
            </w:r>
          </w:p>
        </w:tc>
      </w:tr>
      <w:tr w:rsidR="00107B91" w14:paraId="0072A1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460E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submission_time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46B2" w14:textId="77777777" w:rsidR="00107B91" w:rsidRDefault="00000000">
            <w:r>
              <w:rPr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2309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DA39" w14:textId="77777777" w:rsidR="00107B91" w:rsidRDefault="00000000">
            <w:r>
              <w:rPr>
                <w:color w:val="1A1A1A"/>
                <w:sz w:val="20"/>
                <w:szCs w:val="20"/>
              </w:rPr>
              <w:t>OMS submission timestamp (UTC)</w:t>
            </w:r>
          </w:p>
        </w:tc>
      </w:tr>
      <w:tr w:rsidR="00107B91" w14:paraId="265CCD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580A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order_type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4329" w14:textId="77777777" w:rsidR="00107B91" w:rsidRDefault="00000000">
            <w:r>
              <w:rPr>
                <w:color w:val="1A1A1A"/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64CB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A4FA" w14:textId="77777777" w:rsidR="00107B91" w:rsidRDefault="00000000">
            <w:r>
              <w:rPr>
                <w:color w:val="1A1A1A"/>
                <w:sz w:val="20"/>
                <w:szCs w:val="20"/>
              </w:rPr>
              <w:t xml:space="preserve">market | limit | </w:t>
            </w:r>
            <w:proofErr w:type="spellStart"/>
            <w:r>
              <w:rPr>
                <w:color w:val="1A1A1A"/>
                <w:sz w:val="20"/>
                <w:szCs w:val="20"/>
              </w:rPr>
              <w:t>algo_vwap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algo_is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rfq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rfs</w:t>
            </w:r>
            <w:proofErr w:type="spellEnd"/>
          </w:p>
        </w:tc>
      </w:tr>
      <w:tr w:rsidR="00107B91" w14:paraId="09B6FF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C107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algo_id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0A59" w14:textId="77777777" w:rsidR="00107B91" w:rsidRDefault="00000000">
            <w:r>
              <w:rPr>
                <w:color w:val="1A1A1A"/>
                <w:sz w:val="20"/>
                <w:szCs w:val="20"/>
              </w:rPr>
              <w:t>VARCHAR(30)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EC40" w14:textId="77777777" w:rsidR="00107B91" w:rsidRDefault="00107B91"/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06A7" w14:textId="77777777" w:rsidR="00107B91" w:rsidRDefault="00000000">
            <w:r>
              <w:rPr>
                <w:color w:val="1A1A1A"/>
                <w:sz w:val="20"/>
                <w:szCs w:val="20"/>
              </w:rPr>
              <w:t>Algorithm identifier (VWAP_BRG, IS_BRG, etc.)</w:t>
            </w:r>
          </w:p>
        </w:tc>
      </w:tr>
      <w:tr w:rsidR="00107B91" w14:paraId="082710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BD06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trader_id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5D07" w14:textId="77777777" w:rsidR="00107B91" w:rsidRDefault="00000000">
            <w:r>
              <w:rPr>
                <w:color w:val="1A1A1A"/>
                <w:sz w:val="20"/>
                <w:szCs w:val="20"/>
              </w:rPr>
              <w:t>VARCHAR(30)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CB2D" w14:textId="77777777" w:rsidR="00107B91" w:rsidRDefault="00107B91"/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844B" w14:textId="61880590" w:rsidR="00107B91" w:rsidRDefault="003435FA">
            <w:proofErr w:type="spellStart"/>
            <w:r>
              <w:rPr>
                <w:color w:val="1A1A1A"/>
                <w:sz w:val="20"/>
                <w:szCs w:val="20"/>
              </w:rPr>
              <w:t>PrivateBank</w:t>
            </w:r>
            <w:proofErr w:type="spellEnd"/>
            <w:r w:rsidR="00000000">
              <w:rPr>
                <w:color w:val="1A1A1A"/>
                <w:sz w:val="20"/>
                <w:szCs w:val="20"/>
              </w:rPr>
              <w:t xml:space="preserve"> trader identifier</w:t>
            </w:r>
          </w:p>
        </w:tc>
      </w:tr>
      <w:tr w:rsidR="00107B91" w14:paraId="008FAB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539C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target_part_pct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737E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913A" w14:textId="77777777" w:rsidR="00107B91" w:rsidRDefault="00107B91"/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197D" w14:textId="77777777" w:rsidR="00107B91" w:rsidRDefault="00000000">
            <w:r>
              <w:rPr>
                <w:color w:val="1A1A1A"/>
                <w:sz w:val="20"/>
                <w:szCs w:val="20"/>
              </w:rPr>
              <w:t>Target algo participation rate (%)</w:t>
            </w:r>
          </w:p>
        </w:tc>
      </w:tr>
      <w:tr w:rsidR="00107B91" w14:paraId="6A7F8D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8835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venue_type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28D5" w14:textId="77777777" w:rsidR="00107B91" w:rsidRDefault="00000000">
            <w:r>
              <w:rPr>
                <w:color w:val="1A1A1A"/>
                <w:sz w:val="20"/>
                <w:szCs w:val="20"/>
              </w:rPr>
              <w:t>VARCHAR(10)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2E9C" w14:textId="77777777" w:rsidR="00107B91" w:rsidRDefault="00107B91"/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F3D8" w14:textId="77777777" w:rsidR="00107B91" w:rsidRDefault="00000000">
            <w:r>
              <w:rPr>
                <w:color w:val="1A1A1A"/>
                <w:sz w:val="20"/>
                <w:szCs w:val="20"/>
              </w:rPr>
              <w:t xml:space="preserve">lit | dark | </w:t>
            </w:r>
            <w:proofErr w:type="spellStart"/>
            <w:r>
              <w:rPr>
                <w:color w:val="1A1A1A"/>
                <w:sz w:val="20"/>
                <w:szCs w:val="20"/>
              </w:rPr>
              <w:t>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rfq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rfs</w:t>
            </w:r>
            <w:proofErr w:type="spellEnd"/>
          </w:p>
        </w:tc>
      </w:tr>
      <w:tr w:rsidR="00107B91" w14:paraId="4897C7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82E7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mifid_class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A71E" w14:textId="77777777" w:rsidR="00107B91" w:rsidRDefault="00000000">
            <w:r>
              <w:rPr>
                <w:color w:val="1A1A1A"/>
                <w:sz w:val="20"/>
                <w:szCs w:val="20"/>
              </w:rPr>
              <w:t>VARCHAR(40)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0384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9BB9" w14:textId="77777777" w:rsidR="00107B91" w:rsidRDefault="00000000">
            <w:r>
              <w:rPr>
                <w:color w:val="1A1A1A"/>
                <w:sz w:val="20"/>
                <w:szCs w:val="20"/>
              </w:rPr>
              <w:t>MiFID II instrument classification</w:t>
            </w:r>
          </w:p>
        </w:tc>
      </w:tr>
      <w:tr w:rsidR="00107B91" w14:paraId="6F156E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05B1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F7E5" w14:textId="77777777" w:rsidR="00107B91" w:rsidRDefault="00000000">
            <w:r>
              <w:rPr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E68F" w14:textId="77777777" w:rsidR="00107B91" w:rsidRDefault="00000000">
            <w:r>
              <w:rPr>
                <w:color w:val="1A1A1A"/>
                <w:sz w:val="20"/>
                <w:szCs w:val="20"/>
              </w:rPr>
              <w:t>DEFAULT</w:t>
            </w:r>
          </w:p>
        </w:tc>
        <w:tc>
          <w:tcPr>
            <w:tcW w:w="48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C8AE" w14:textId="77777777" w:rsidR="00107B91" w:rsidRDefault="00000000">
            <w:r>
              <w:rPr>
                <w:color w:val="1A1A1A"/>
                <w:sz w:val="20"/>
                <w:szCs w:val="20"/>
              </w:rPr>
              <w:t>Record creation timestamp</w:t>
            </w:r>
          </w:p>
        </w:tc>
      </w:tr>
    </w:tbl>
    <w:p w14:paraId="2444279D" w14:textId="77777777" w:rsidR="00107B91" w:rsidRDefault="00107B91">
      <w:pPr>
        <w:spacing w:before="60" w:after="60"/>
      </w:pPr>
    </w:p>
    <w:p w14:paraId="65B07BFD" w14:textId="77777777" w:rsidR="00107B91" w:rsidRDefault="00000000">
      <w:pPr>
        <w:pStyle w:val="Heading2"/>
      </w:pPr>
      <w:r>
        <w:t>5.2  fills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1652"/>
        <w:gridCol w:w="1240"/>
        <w:gridCol w:w="4673"/>
      </w:tblGrid>
      <w:tr w:rsidR="00107B91" w14:paraId="26168B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17D77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70EED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48BFD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47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B4659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07B91" w14:paraId="5D4C94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9060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fill_id</w:t>
            </w:r>
            <w:proofErr w:type="spellEnd"/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9315" w14:textId="77777777" w:rsidR="00107B91" w:rsidRDefault="00000000">
            <w:r>
              <w:rPr>
                <w:color w:val="1A1A1A"/>
                <w:sz w:val="20"/>
                <w:szCs w:val="20"/>
              </w:rPr>
              <w:t>VARCHAR(40)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6F28" w14:textId="77777777" w:rsidR="00107B91" w:rsidRDefault="00000000">
            <w:r>
              <w:rPr>
                <w:color w:val="1A1A1A"/>
                <w:sz w:val="20"/>
                <w:szCs w:val="20"/>
              </w:rPr>
              <w:t>PK</w:t>
            </w:r>
          </w:p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4C44" w14:textId="77777777" w:rsidR="00107B91" w:rsidRDefault="00000000">
            <w:r>
              <w:rPr>
                <w:color w:val="1A1A1A"/>
                <w:sz w:val="20"/>
                <w:szCs w:val="20"/>
              </w:rPr>
              <w:t>Unique fill identifier</w:t>
            </w:r>
          </w:p>
        </w:tc>
      </w:tr>
      <w:tr w:rsidR="00107B91" w14:paraId="146EF8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5377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D578" w14:textId="77777777" w:rsidR="00107B91" w:rsidRDefault="00000000">
            <w:r>
              <w:rPr>
                <w:color w:val="1A1A1A"/>
                <w:sz w:val="20"/>
                <w:szCs w:val="20"/>
              </w:rPr>
              <w:t>VARCHAR(32)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433F" w14:textId="77777777" w:rsidR="00107B91" w:rsidRDefault="00000000">
            <w:r>
              <w:rPr>
                <w:color w:val="1A1A1A"/>
                <w:sz w:val="20"/>
                <w:szCs w:val="20"/>
              </w:rPr>
              <w:t>FK</w:t>
            </w:r>
          </w:p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9BE1" w14:textId="77777777" w:rsidR="00107B91" w:rsidRDefault="00000000">
            <w:r>
              <w:rPr>
                <w:color w:val="1A1A1A"/>
                <w:sz w:val="20"/>
                <w:szCs w:val="20"/>
              </w:rPr>
              <w:t>Parent order reference</w:t>
            </w:r>
          </w:p>
        </w:tc>
      </w:tr>
      <w:tr w:rsidR="00107B91" w14:paraId="164F4E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9672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fill_time</w:t>
            </w:r>
            <w:proofErr w:type="spellEnd"/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446B" w14:textId="77777777" w:rsidR="00107B91" w:rsidRDefault="00000000">
            <w:r>
              <w:rPr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8EC4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F1E2" w14:textId="77777777" w:rsidR="00107B91" w:rsidRDefault="00000000">
            <w:r>
              <w:rPr>
                <w:color w:val="1A1A1A"/>
                <w:sz w:val="20"/>
                <w:szCs w:val="20"/>
              </w:rPr>
              <w:t>Fill execution timestamp (UTC)</w:t>
            </w:r>
          </w:p>
        </w:tc>
      </w:tr>
      <w:tr w:rsidR="00107B91" w14:paraId="6995A2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92AA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fill_price</w:t>
            </w:r>
            <w:proofErr w:type="spellEnd"/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8D1A" w14:textId="77777777" w:rsidR="00107B91" w:rsidRDefault="00000000">
            <w:r>
              <w:rPr>
                <w:color w:val="1A1A1A"/>
                <w:sz w:val="20"/>
                <w:szCs w:val="20"/>
              </w:rPr>
              <w:t>DECIMAL(18,6)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F655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1D8E" w14:textId="77777777" w:rsidR="00107B91" w:rsidRDefault="00000000">
            <w:r>
              <w:rPr>
                <w:color w:val="1A1A1A"/>
                <w:sz w:val="20"/>
                <w:szCs w:val="20"/>
              </w:rPr>
              <w:t>Executed price</w:t>
            </w:r>
          </w:p>
        </w:tc>
      </w:tr>
      <w:tr w:rsidR="00107B91" w14:paraId="5C6B82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F7C1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fill_quantity</w:t>
            </w:r>
            <w:proofErr w:type="spellEnd"/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81B4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A104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135B" w14:textId="77777777" w:rsidR="00107B91" w:rsidRDefault="00000000">
            <w:r>
              <w:rPr>
                <w:color w:val="1A1A1A"/>
                <w:sz w:val="20"/>
                <w:szCs w:val="20"/>
              </w:rPr>
              <w:t>Filled quantity for this child order</w:t>
            </w:r>
          </w:p>
        </w:tc>
      </w:tr>
      <w:tr w:rsidR="00107B91" w14:paraId="7972FA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0B77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venue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8DD9" w14:textId="77777777" w:rsidR="00107B91" w:rsidRDefault="00000000">
            <w:r>
              <w:rPr>
                <w:color w:val="1A1A1A"/>
                <w:sz w:val="20"/>
                <w:szCs w:val="20"/>
              </w:rPr>
              <w:t>VARCHAR(30)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B1D2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A605" w14:textId="77777777" w:rsidR="00107B91" w:rsidRDefault="00000000">
            <w:r>
              <w:rPr>
                <w:color w:val="1A1A1A"/>
                <w:sz w:val="20"/>
                <w:szCs w:val="20"/>
              </w:rPr>
              <w:t>Execution venue (LSE, XETRA, EUREX, etc.)</w:t>
            </w:r>
          </w:p>
        </w:tc>
      </w:tr>
      <w:tr w:rsidR="00107B91" w14:paraId="6C34C0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E8BA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fees_bps</w:t>
            </w:r>
            <w:proofErr w:type="spellEnd"/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F1F9" w14:textId="77777777" w:rsidR="00107B91" w:rsidRDefault="00000000">
            <w:r>
              <w:rPr>
                <w:color w:val="1A1A1A"/>
                <w:sz w:val="20"/>
                <w:szCs w:val="20"/>
              </w:rPr>
              <w:t>DECIMAL(8,4)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C576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F7D7" w14:textId="77777777" w:rsidR="00107B91" w:rsidRDefault="00000000">
            <w:r>
              <w:rPr>
                <w:color w:val="1A1A1A"/>
                <w:sz w:val="20"/>
                <w:szCs w:val="20"/>
              </w:rPr>
              <w:t>All-in explicit fee in basis points</w:t>
            </w:r>
          </w:p>
        </w:tc>
      </w:tr>
      <w:tr w:rsidR="00107B91" w14:paraId="0A37A5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6668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is_dark</w:t>
            </w:r>
            <w:proofErr w:type="spellEnd"/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8890" w14:textId="77777777" w:rsidR="00107B91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BB8D" w14:textId="77777777" w:rsidR="00107B91" w:rsidRDefault="00000000">
            <w:r>
              <w:rPr>
                <w:color w:val="1A1A1A"/>
                <w:sz w:val="20"/>
                <w:szCs w:val="20"/>
              </w:rPr>
              <w:t>DEFAULT F</w:t>
            </w:r>
          </w:p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F5C0" w14:textId="77777777" w:rsidR="00107B91" w:rsidRDefault="00000000">
            <w:r>
              <w:rPr>
                <w:color w:val="1A1A1A"/>
                <w:sz w:val="20"/>
                <w:szCs w:val="20"/>
              </w:rPr>
              <w:t>Dark pool / off-book execution flag</w:t>
            </w:r>
          </w:p>
        </w:tc>
      </w:tr>
      <w:tr w:rsidR="00107B91" w14:paraId="7B96FB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AA62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is_si</w:t>
            </w:r>
            <w:proofErr w:type="spellEnd"/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2D8B" w14:textId="77777777" w:rsidR="00107B91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1353" w14:textId="77777777" w:rsidR="00107B91" w:rsidRDefault="00000000">
            <w:r>
              <w:rPr>
                <w:color w:val="1A1A1A"/>
                <w:sz w:val="20"/>
                <w:szCs w:val="20"/>
              </w:rPr>
              <w:t>DEFAULT F</w:t>
            </w:r>
          </w:p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2B3A" w14:textId="25924187" w:rsidR="00107B91" w:rsidRDefault="003435FA">
            <w:proofErr w:type="spellStart"/>
            <w:r>
              <w:rPr>
                <w:color w:val="1A1A1A"/>
                <w:sz w:val="20"/>
                <w:szCs w:val="20"/>
              </w:rPr>
              <w:t>PrivateBank</w:t>
            </w:r>
            <w:proofErr w:type="spellEnd"/>
            <w:r w:rsidR="00000000">
              <w:rPr>
                <w:color w:val="1A1A1A"/>
                <w:sz w:val="20"/>
                <w:szCs w:val="20"/>
              </w:rPr>
              <w:t xml:space="preserve"> Systematic </w:t>
            </w:r>
            <w:proofErr w:type="spellStart"/>
            <w:r w:rsidR="00000000">
              <w:rPr>
                <w:color w:val="1A1A1A"/>
                <w:sz w:val="20"/>
                <w:szCs w:val="20"/>
              </w:rPr>
              <w:t>Internaliser</w:t>
            </w:r>
            <w:proofErr w:type="spellEnd"/>
            <w:r w:rsidR="00000000">
              <w:rPr>
                <w:color w:val="1A1A1A"/>
                <w:sz w:val="20"/>
                <w:szCs w:val="20"/>
              </w:rPr>
              <w:t xml:space="preserve"> flag</w:t>
            </w:r>
          </w:p>
        </w:tc>
      </w:tr>
      <w:tr w:rsidR="00107B91" w14:paraId="4716A4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B0B9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liquidity_flag</w:t>
            </w:r>
            <w:proofErr w:type="spellEnd"/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8C7D" w14:textId="77777777" w:rsidR="00107B91" w:rsidRDefault="00000000">
            <w:r>
              <w:rPr>
                <w:color w:val="1A1A1A"/>
                <w:sz w:val="20"/>
                <w:szCs w:val="20"/>
              </w:rPr>
              <w:t>CHAR(5)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64BC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6B85" w14:textId="77777777" w:rsidR="00107B91" w:rsidRDefault="00000000">
            <w:r>
              <w:rPr>
                <w:color w:val="1A1A1A"/>
                <w:sz w:val="20"/>
                <w:szCs w:val="20"/>
              </w:rPr>
              <w:t>maker | taker</w:t>
            </w:r>
          </w:p>
        </w:tc>
      </w:tr>
      <w:tr w:rsidR="00107B91" w14:paraId="1E8149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1FFD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child_order_id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0553" w14:textId="77777777" w:rsidR="00107B91" w:rsidRDefault="00000000">
            <w:r>
              <w:rPr>
                <w:color w:val="1A1A1A"/>
                <w:sz w:val="20"/>
                <w:szCs w:val="20"/>
              </w:rPr>
              <w:t>VARCHAR(40)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27E2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BDC8" w14:textId="77777777" w:rsidR="00107B91" w:rsidRDefault="00000000">
            <w:r>
              <w:rPr>
                <w:color w:val="1A1A1A"/>
                <w:sz w:val="20"/>
                <w:szCs w:val="20"/>
              </w:rPr>
              <w:t>Child order ID from EMS</w:t>
            </w:r>
          </w:p>
        </w:tc>
      </w:tr>
    </w:tbl>
    <w:p w14:paraId="60E87F53" w14:textId="77777777" w:rsidR="00107B91" w:rsidRDefault="00107B91">
      <w:pPr>
        <w:spacing w:before="60" w:after="60"/>
      </w:pPr>
    </w:p>
    <w:p w14:paraId="52698DBC" w14:textId="77777777" w:rsidR="00107B91" w:rsidRDefault="00000000">
      <w:pPr>
        <w:pStyle w:val="Heading2"/>
      </w:pPr>
      <w:r>
        <w:t>5.3  benchmarks  (</w:t>
      </w:r>
      <w:proofErr w:type="spellStart"/>
      <w:r>
        <w:t>TimescaleDB</w:t>
      </w:r>
      <w:proofErr w:type="spellEnd"/>
      <w:r>
        <w:t xml:space="preserve"> </w:t>
      </w:r>
      <w:proofErr w:type="spellStart"/>
      <w:r>
        <w:t>hypertable</w:t>
      </w:r>
      <w:proofErr w:type="spellEnd"/>
      <w:r>
        <w:t xml:space="preserve"> on timestamp)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6"/>
        <w:gridCol w:w="1652"/>
        <w:gridCol w:w="1297"/>
        <w:gridCol w:w="4415"/>
      </w:tblGrid>
      <w:tr w:rsidR="00107B91" w14:paraId="3E349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F456E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76885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1B52C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45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02052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07B91" w14:paraId="733CA1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108D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symbol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AFA3" w14:textId="77777777" w:rsidR="00107B91" w:rsidRDefault="00000000">
            <w:r>
              <w:rPr>
                <w:color w:val="1A1A1A"/>
                <w:sz w:val="20"/>
                <w:szCs w:val="20"/>
              </w:rPr>
              <w:t>VARCHAR(20)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E5D1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7F62" w14:textId="77777777" w:rsidR="00107B91" w:rsidRDefault="00000000">
            <w:r>
              <w:rPr>
                <w:color w:val="1A1A1A"/>
                <w:sz w:val="20"/>
                <w:szCs w:val="20"/>
              </w:rPr>
              <w:t>Instrument ticker</w:t>
            </w:r>
          </w:p>
        </w:tc>
      </w:tr>
      <w:tr w:rsidR="00107B91" w14:paraId="0353CB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101E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52FF" w14:textId="77777777" w:rsidR="00107B91" w:rsidRDefault="00000000">
            <w:r>
              <w:rPr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E377" w14:textId="77777777" w:rsidR="00107B91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3C7A" w14:textId="77777777" w:rsidR="00107B91" w:rsidRDefault="00000000">
            <w:r>
              <w:rPr>
                <w:color w:val="1A1A1A"/>
                <w:sz w:val="20"/>
                <w:szCs w:val="20"/>
              </w:rPr>
              <w:t>Price snapshot timestamp (UTC)</w:t>
            </w:r>
          </w:p>
        </w:tc>
      </w:tr>
      <w:tr w:rsidR="00107B91" w14:paraId="73B7CA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6851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bid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B694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43BA" w14:textId="77777777" w:rsidR="00107B91" w:rsidRDefault="00107B91"/>
        </w:tc>
        <w:tc>
          <w:tcPr>
            <w:tcW w:w="4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08FD" w14:textId="77777777" w:rsidR="00107B91" w:rsidRDefault="00000000">
            <w:r>
              <w:rPr>
                <w:color w:val="1A1A1A"/>
                <w:sz w:val="20"/>
                <w:szCs w:val="20"/>
              </w:rPr>
              <w:t>Best bid</w:t>
            </w:r>
          </w:p>
        </w:tc>
      </w:tr>
      <w:tr w:rsidR="00107B91" w14:paraId="4FE10D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0123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ask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9194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A9F6" w14:textId="77777777" w:rsidR="00107B91" w:rsidRDefault="00107B91"/>
        </w:tc>
        <w:tc>
          <w:tcPr>
            <w:tcW w:w="4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4259" w14:textId="77777777" w:rsidR="00107B91" w:rsidRDefault="00000000">
            <w:r>
              <w:rPr>
                <w:color w:val="1A1A1A"/>
                <w:sz w:val="20"/>
                <w:szCs w:val="20"/>
              </w:rPr>
              <w:t>Best ask</w:t>
            </w:r>
          </w:p>
        </w:tc>
      </w:tr>
      <w:tr w:rsidR="00107B91" w14:paraId="3B39F6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5DD7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last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BED8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5816" w14:textId="77777777" w:rsidR="00107B91" w:rsidRDefault="00107B91"/>
        </w:tc>
        <w:tc>
          <w:tcPr>
            <w:tcW w:w="4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01F6" w14:textId="77777777" w:rsidR="00107B91" w:rsidRDefault="00000000">
            <w:r>
              <w:rPr>
                <w:color w:val="1A1A1A"/>
                <w:sz w:val="20"/>
                <w:szCs w:val="20"/>
              </w:rPr>
              <w:t>Last traded price</w:t>
            </w:r>
          </w:p>
        </w:tc>
      </w:tr>
      <w:tr w:rsidR="00107B91" w14:paraId="21CEC8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5AC9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mid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AD55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6753" w14:textId="77777777" w:rsidR="00107B91" w:rsidRDefault="00107B91"/>
        </w:tc>
        <w:tc>
          <w:tcPr>
            <w:tcW w:w="4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C601" w14:textId="77777777" w:rsidR="00107B91" w:rsidRDefault="00000000">
            <w:r>
              <w:rPr>
                <w:color w:val="1A1A1A"/>
                <w:sz w:val="20"/>
                <w:szCs w:val="20"/>
              </w:rPr>
              <w:t>Computed mid-price</w:t>
            </w:r>
          </w:p>
        </w:tc>
      </w:tr>
      <w:tr w:rsidR="00107B91" w14:paraId="43AD78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137D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volume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5297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3CD3" w14:textId="77777777" w:rsidR="00107B91" w:rsidRDefault="00107B91"/>
        </w:tc>
        <w:tc>
          <w:tcPr>
            <w:tcW w:w="4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5FEA" w14:textId="77777777" w:rsidR="00107B91" w:rsidRDefault="00000000">
            <w:r>
              <w:rPr>
                <w:color w:val="1A1A1A"/>
                <w:sz w:val="20"/>
                <w:szCs w:val="20"/>
              </w:rPr>
              <w:t>Volume at this bar</w:t>
            </w:r>
          </w:p>
        </w:tc>
      </w:tr>
      <w:tr w:rsidR="00107B91" w14:paraId="197A7D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9DA7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vwap_cumulative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162B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24E6" w14:textId="77777777" w:rsidR="00107B91" w:rsidRDefault="00107B91"/>
        </w:tc>
        <w:tc>
          <w:tcPr>
            <w:tcW w:w="4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44A7" w14:textId="77777777" w:rsidR="00107B91" w:rsidRDefault="00000000">
            <w:r>
              <w:rPr>
                <w:color w:val="1A1A1A"/>
                <w:sz w:val="20"/>
                <w:szCs w:val="20"/>
              </w:rPr>
              <w:t>Cumulative intraday VWAP</w:t>
            </w:r>
          </w:p>
        </w:tc>
      </w:tr>
      <w:tr w:rsidR="00107B91" w14:paraId="029FFB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F7F5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edsp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35F7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14E8" w14:textId="77777777" w:rsidR="00107B91" w:rsidRDefault="00107B91"/>
        </w:tc>
        <w:tc>
          <w:tcPr>
            <w:tcW w:w="4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C964" w14:textId="77777777" w:rsidR="00107B91" w:rsidRDefault="00000000">
            <w:r>
              <w:rPr>
                <w:color w:val="1A1A1A"/>
                <w:sz w:val="20"/>
                <w:szCs w:val="20"/>
              </w:rPr>
              <w:t>Eurex settlement price (derivatives only)</w:t>
            </w:r>
          </w:p>
        </w:tc>
      </w:tr>
      <w:tr w:rsidR="00107B91" w14:paraId="45EF96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7A4B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yield_mid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7B4B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DA3F" w14:textId="77777777" w:rsidR="00107B91" w:rsidRDefault="00107B91"/>
        </w:tc>
        <w:tc>
          <w:tcPr>
            <w:tcW w:w="4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48E0" w14:textId="77777777" w:rsidR="00107B91" w:rsidRDefault="00000000">
            <w:r>
              <w:rPr>
                <w:color w:val="1A1A1A"/>
                <w:sz w:val="20"/>
                <w:szCs w:val="20"/>
              </w:rPr>
              <w:t>Mid yield (fixed income only)</w:t>
            </w:r>
          </w:p>
        </w:tc>
      </w:tr>
    </w:tbl>
    <w:p w14:paraId="1376A794" w14:textId="77777777" w:rsidR="00107B91" w:rsidRDefault="00107B91">
      <w:pPr>
        <w:spacing w:before="60" w:after="60"/>
      </w:pPr>
    </w:p>
    <w:p w14:paraId="4A07A737" w14:textId="77777777" w:rsidR="00107B91" w:rsidRDefault="00000000">
      <w:pPr>
        <w:pStyle w:val="Heading2"/>
      </w:pPr>
      <w:r>
        <w:t xml:space="preserve">5.4  </w:t>
      </w:r>
      <w:proofErr w:type="spellStart"/>
      <w:r>
        <w:t>tca_results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1"/>
        <w:gridCol w:w="1574"/>
        <w:gridCol w:w="1240"/>
        <w:gridCol w:w="3405"/>
      </w:tblGrid>
      <w:tr w:rsidR="00107B91" w14:paraId="514868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6C9A4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25830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E31CE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47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99C27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07B91" w14:paraId="1ADFD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51E7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result_id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FCCF" w14:textId="77777777" w:rsidR="00107B91" w:rsidRDefault="00000000">
            <w:r>
              <w:rPr>
                <w:color w:val="1A1A1A"/>
                <w:sz w:val="20"/>
                <w:szCs w:val="20"/>
              </w:rPr>
              <w:t>BIGSERIAL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6EA2" w14:textId="77777777" w:rsidR="00107B91" w:rsidRDefault="00000000">
            <w:r>
              <w:rPr>
                <w:color w:val="1A1A1A"/>
                <w:sz w:val="20"/>
                <w:szCs w:val="20"/>
              </w:rPr>
              <w:t>PK</w:t>
            </w:r>
          </w:p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2A19" w14:textId="77777777" w:rsidR="00107B91" w:rsidRDefault="00000000">
            <w:r>
              <w:rPr>
                <w:color w:val="1A1A1A"/>
                <w:sz w:val="20"/>
                <w:szCs w:val="20"/>
              </w:rPr>
              <w:t>Auto-incrementing result ID</w:t>
            </w:r>
          </w:p>
        </w:tc>
      </w:tr>
      <w:tr w:rsidR="00107B91" w14:paraId="096C77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2C88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1994" w14:textId="77777777" w:rsidR="00107B91" w:rsidRDefault="00000000">
            <w:r>
              <w:rPr>
                <w:color w:val="1A1A1A"/>
                <w:sz w:val="20"/>
                <w:szCs w:val="20"/>
              </w:rPr>
              <w:t>VARCHAR(32)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F0C6" w14:textId="77777777" w:rsidR="00107B91" w:rsidRDefault="00000000">
            <w:r>
              <w:rPr>
                <w:color w:val="1A1A1A"/>
                <w:sz w:val="20"/>
                <w:szCs w:val="20"/>
              </w:rPr>
              <w:t>FK</w:t>
            </w:r>
          </w:p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A3A2" w14:textId="77777777" w:rsidR="00107B91" w:rsidRDefault="00000000">
            <w:r>
              <w:rPr>
                <w:color w:val="1A1A1A"/>
                <w:sz w:val="20"/>
                <w:szCs w:val="20"/>
              </w:rPr>
              <w:t>Parent order</w:t>
            </w:r>
          </w:p>
        </w:tc>
      </w:tr>
      <w:tr w:rsidR="00107B91" w14:paraId="642233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9C03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run_date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DF61" w14:textId="77777777" w:rsidR="00107B91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603C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A906" w14:textId="77777777" w:rsidR="00107B91" w:rsidRDefault="00000000">
            <w:r>
              <w:rPr>
                <w:color w:val="1A1A1A"/>
                <w:sz w:val="20"/>
                <w:szCs w:val="20"/>
              </w:rPr>
              <w:t>Analytics run date</w:t>
            </w:r>
          </w:p>
        </w:tc>
      </w:tr>
      <w:tr w:rsidR="00107B91" w14:paraId="3DA709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6A2E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avg_fill_price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123E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C2D2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B427" w14:textId="77777777" w:rsidR="00107B91" w:rsidRDefault="00000000">
            <w:r>
              <w:rPr>
                <w:color w:val="1A1A1A"/>
                <w:sz w:val="20"/>
                <w:szCs w:val="20"/>
              </w:rPr>
              <w:t>Weighted average fill price</w:t>
            </w:r>
          </w:p>
        </w:tc>
      </w:tr>
      <w:tr w:rsidR="00107B91" w14:paraId="2F7596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D2C5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arrival_price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BF5D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0690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897F" w14:textId="77777777" w:rsidR="00107B91" w:rsidRDefault="00000000">
            <w:r>
              <w:rPr>
                <w:color w:val="1A1A1A"/>
                <w:sz w:val="20"/>
                <w:szCs w:val="20"/>
              </w:rPr>
              <w:t>Benchmark: arrival mid</w:t>
            </w:r>
          </w:p>
        </w:tc>
      </w:tr>
      <w:tr w:rsidR="00107B91" w14:paraId="418C11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F3B8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decision_price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BDE0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00A9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1568" w14:textId="77777777" w:rsidR="00107B91" w:rsidRDefault="00000000">
            <w:r>
              <w:rPr>
                <w:color w:val="1A1A1A"/>
                <w:sz w:val="20"/>
                <w:szCs w:val="20"/>
              </w:rPr>
              <w:t>Benchmark: decision mid</w:t>
            </w:r>
          </w:p>
        </w:tc>
      </w:tr>
      <w:tr w:rsidR="00107B91" w14:paraId="407F81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D3C1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interval_vwap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5D4B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D957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C94E" w14:textId="77777777" w:rsidR="00107B91" w:rsidRDefault="00000000">
            <w:r>
              <w:rPr>
                <w:color w:val="1A1A1A"/>
                <w:sz w:val="20"/>
                <w:szCs w:val="20"/>
              </w:rPr>
              <w:t>Benchmark: interval VWAP</w:t>
            </w:r>
          </w:p>
        </w:tc>
      </w:tr>
      <w:tr w:rsidR="00107B91" w14:paraId="2626F8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99C7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interval_twap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6374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0BDF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1C5D" w14:textId="77777777" w:rsidR="00107B91" w:rsidRDefault="00000000">
            <w:r>
              <w:rPr>
                <w:color w:val="1A1A1A"/>
                <w:sz w:val="20"/>
                <w:szCs w:val="20"/>
              </w:rPr>
              <w:t>Benchmark: interval TWAP</w:t>
            </w:r>
          </w:p>
        </w:tc>
      </w:tr>
      <w:tr w:rsidR="00107B91" w14:paraId="6B5737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C8A9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close_price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C400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0E36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2221" w14:textId="77777777" w:rsidR="00107B91" w:rsidRDefault="00000000">
            <w:r>
              <w:rPr>
                <w:color w:val="1A1A1A"/>
                <w:sz w:val="20"/>
                <w:szCs w:val="20"/>
              </w:rPr>
              <w:t>Benchmark: EOD close</w:t>
            </w:r>
          </w:p>
        </w:tc>
      </w:tr>
      <w:tr w:rsidR="00107B91" w14:paraId="1E7C59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09D1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slippage_vs_arrival_bps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5125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D774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3CE8" w14:textId="77777777" w:rsidR="00107B91" w:rsidRDefault="00000000">
            <w:r>
              <w:rPr>
                <w:color w:val="1A1A1A"/>
                <w:sz w:val="20"/>
                <w:szCs w:val="20"/>
              </w:rPr>
              <w:t>Primary slippage metric</w:t>
            </w:r>
          </w:p>
        </w:tc>
      </w:tr>
      <w:tr w:rsidR="00107B91" w14:paraId="15DF2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3500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slippage_vs_vwap_bps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FFF0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8A35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DC03" w14:textId="77777777" w:rsidR="00107B91" w:rsidRDefault="00000000">
            <w:r>
              <w:rPr>
                <w:color w:val="1A1A1A"/>
                <w:sz w:val="20"/>
                <w:szCs w:val="20"/>
              </w:rPr>
              <w:t>VWAP benchmark slippage</w:t>
            </w:r>
          </w:p>
        </w:tc>
      </w:tr>
      <w:tr w:rsidR="00107B91" w14:paraId="625C8C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1DA6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market_impact_bps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2ED7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B72A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7D8E" w14:textId="77777777" w:rsidR="00107B91" w:rsidRDefault="00000000">
            <w:r>
              <w:rPr>
                <w:color w:val="1A1A1A"/>
                <w:sz w:val="20"/>
                <w:szCs w:val="20"/>
              </w:rPr>
              <w:t>Almgren-Chriss impact estimate</w:t>
            </w:r>
          </w:p>
        </w:tc>
      </w:tr>
      <w:tr w:rsidR="00107B91" w14:paraId="0028F3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05E9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timing_cost_bps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769C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3D01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0C48" w14:textId="77777777" w:rsidR="00107B91" w:rsidRDefault="00000000">
            <w:r>
              <w:rPr>
                <w:color w:val="1A1A1A"/>
                <w:sz w:val="20"/>
                <w:szCs w:val="20"/>
              </w:rPr>
              <w:t>Decision → arrival timing cost</w:t>
            </w:r>
          </w:p>
        </w:tc>
      </w:tr>
      <w:tr w:rsidR="00107B91" w14:paraId="57BBFD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A0E8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opportunity_cost_bps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BB59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301B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4F6D" w14:textId="77777777" w:rsidR="00107B91" w:rsidRDefault="00000000">
            <w:r>
              <w:rPr>
                <w:color w:val="1A1A1A"/>
                <w:sz w:val="20"/>
                <w:szCs w:val="20"/>
              </w:rPr>
              <w:t>Unfilled quantity cost</w:t>
            </w:r>
          </w:p>
        </w:tc>
      </w:tr>
      <w:tr w:rsidR="00107B91" w14:paraId="5A1DF8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0548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explicit_fees_bps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9703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3198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7673" w14:textId="77777777" w:rsidR="00107B91" w:rsidRDefault="00000000">
            <w:r>
              <w:rPr>
                <w:color w:val="1A1A1A"/>
                <w:sz w:val="20"/>
                <w:szCs w:val="20"/>
              </w:rPr>
              <w:t>Commission + exchange fees</w:t>
            </w:r>
          </w:p>
        </w:tc>
      </w:tr>
      <w:tr w:rsidR="00107B91" w14:paraId="70260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5D68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implementation_shortfall_bps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309A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6B46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226B" w14:textId="77777777" w:rsidR="00107B91" w:rsidRDefault="00000000">
            <w:r>
              <w:rPr>
                <w:color w:val="1A1A1A"/>
                <w:sz w:val="20"/>
                <w:szCs w:val="20"/>
              </w:rPr>
              <w:t>Full IS cost (realized + opportunity)</w:t>
            </w:r>
          </w:p>
        </w:tc>
      </w:tr>
      <w:tr w:rsidR="00107B91" w14:paraId="09B1E5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7D05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adverse_sel_5min_bps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2D37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6F53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7C8C" w14:textId="77777777" w:rsidR="00107B91" w:rsidRDefault="00000000">
            <w:r>
              <w:rPr>
                <w:color w:val="1A1A1A"/>
                <w:sz w:val="20"/>
                <w:szCs w:val="20"/>
              </w:rPr>
              <w:t>Price reversion 5 min post-fill</w:t>
            </w:r>
          </w:p>
        </w:tc>
      </w:tr>
      <w:tr w:rsidR="00107B91" w14:paraId="70ACBA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3BA6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adverse_sel_15min_bps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14C4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6549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A9AB" w14:textId="77777777" w:rsidR="00107B91" w:rsidRDefault="00000000">
            <w:r>
              <w:rPr>
                <w:color w:val="1A1A1A"/>
                <w:sz w:val="20"/>
                <w:szCs w:val="20"/>
              </w:rPr>
              <w:t>Price reversion 15 min post-fill</w:t>
            </w:r>
          </w:p>
        </w:tc>
      </w:tr>
      <w:tr w:rsidR="00107B91" w14:paraId="0E9B0D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D469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adverse_sel_30min_bps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8B9A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430D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14BA" w14:textId="77777777" w:rsidR="00107B91" w:rsidRDefault="00000000">
            <w:r>
              <w:rPr>
                <w:color w:val="1A1A1A"/>
                <w:sz w:val="20"/>
                <w:szCs w:val="20"/>
              </w:rPr>
              <w:t>Price reversion 30 min post-fill</w:t>
            </w:r>
          </w:p>
        </w:tc>
      </w:tr>
      <w:tr w:rsidR="00107B91" w14:paraId="1FDE88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5AE1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si_fill_pct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61B2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E286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07FF" w14:textId="51F26762" w:rsidR="00107B91" w:rsidRDefault="00000000">
            <w:r>
              <w:rPr>
                <w:color w:val="1A1A1A"/>
                <w:sz w:val="20"/>
                <w:szCs w:val="20"/>
              </w:rPr>
              <w:t xml:space="preserve">% filled via </w:t>
            </w:r>
            <w:proofErr w:type="spellStart"/>
            <w:r w:rsidR="003435FA">
              <w:rPr>
                <w:color w:val="1A1A1A"/>
                <w:sz w:val="20"/>
                <w:szCs w:val="20"/>
              </w:rPr>
              <w:t>PrivateBank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SI</w:t>
            </w:r>
          </w:p>
        </w:tc>
      </w:tr>
      <w:tr w:rsidR="00107B91" w14:paraId="5C7AA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8911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dark_pool_pct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1CC7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E2B3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AFC9" w14:textId="77777777" w:rsidR="00107B91" w:rsidRDefault="00000000">
            <w:r>
              <w:rPr>
                <w:color w:val="1A1A1A"/>
                <w:sz w:val="20"/>
                <w:szCs w:val="20"/>
              </w:rPr>
              <w:t>% filled in dark pools</w:t>
            </w:r>
          </w:p>
        </w:tc>
      </w:tr>
      <w:tr w:rsidR="00107B91" w14:paraId="4937A4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30DA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maker_pct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0F7C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DE4B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9959" w14:textId="77777777" w:rsidR="00107B91" w:rsidRDefault="00000000">
            <w:r>
              <w:rPr>
                <w:color w:val="1A1A1A"/>
                <w:sz w:val="20"/>
                <w:szCs w:val="20"/>
              </w:rPr>
              <w:t>% maker liquidity</w:t>
            </w:r>
          </w:p>
        </w:tc>
      </w:tr>
      <w:tr w:rsidR="00107B91" w14:paraId="5A01B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F34C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sor_quality_score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AC4F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3CB9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5FDE" w14:textId="77777777" w:rsidR="00107B91" w:rsidRDefault="00000000">
            <w:r>
              <w:rPr>
                <w:color w:val="1A1A1A"/>
                <w:sz w:val="20"/>
                <w:szCs w:val="20"/>
              </w:rPr>
              <w:t>SOR quality composite score (0-100)</w:t>
            </w:r>
          </w:p>
        </w:tc>
      </w:tr>
      <w:tr w:rsidR="00107B91" w14:paraId="140152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9619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fill_rate_pct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E911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FC8F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A316" w14:textId="77777777" w:rsidR="00107B91" w:rsidRDefault="00000000">
            <w:r>
              <w:rPr>
                <w:color w:val="1A1A1A"/>
                <w:sz w:val="20"/>
                <w:szCs w:val="20"/>
              </w:rPr>
              <w:t>% of order filled</w:t>
            </w:r>
          </w:p>
        </w:tc>
      </w:tr>
      <w:tr w:rsidR="00107B91" w14:paraId="125438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328D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peer_grade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030B" w14:textId="77777777" w:rsidR="00107B91" w:rsidRDefault="00000000">
            <w:r>
              <w:rPr>
                <w:color w:val="1A1A1A"/>
                <w:sz w:val="20"/>
                <w:szCs w:val="20"/>
              </w:rPr>
              <w:t>CHAR(1)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A333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AC13" w14:textId="77777777" w:rsidR="00107B91" w:rsidRDefault="00000000">
            <w:r>
              <w:rPr>
                <w:color w:val="1A1A1A"/>
                <w:sz w:val="20"/>
                <w:szCs w:val="20"/>
              </w:rPr>
              <w:t>A-F grade vs European industry median</w:t>
            </w:r>
          </w:p>
        </w:tc>
      </w:tr>
      <w:tr w:rsidR="00107B91" w14:paraId="58B00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0F3D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mifid_best_ex_compliant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5D4C" w14:textId="77777777" w:rsidR="00107B91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E0B0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7CA0" w14:textId="77777777" w:rsidR="00107B91" w:rsidRDefault="00000000">
            <w:r>
              <w:rPr>
                <w:color w:val="1A1A1A"/>
                <w:sz w:val="20"/>
                <w:szCs w:val="20"/>
              </w:rPr>
              <w:t>MiFID II best execution flag</w:t>
            </w:r>
          </w:p>
        </w:tc>
      </w:tr>
      <w:tr w:rsidR="00107B91" w14:paraId="0F0D97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4DB9" w14:textId="77777777" w:rsidR="00107B9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mifid_price_improvement_bps</w:t>
            </w:r>
            <w:proofErr w:type="spellEnd"/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B57B" w14:textId="77777777" w:rsidR="00107B91" w:rsidRDefault="00000000"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1285" w14:textId="77777777" w:rsidR="00107B91" w:rsidRDefault="00107B91"/>
        </w:tc>
        <w:tc>
          <w:tcPr>
            <w:tcW w:w="47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1BD5" w14:textId="77777777" w:rsidR="00107B91" w:rsidRDefault="00000000">
            <w:r>
              <w:rPr>
                <w:color w:val="1A1A1A"/>
                <w:sz w:val="20"/>
                <w:szCs w:val="20"/>
              </w:rPr>
              <w:t>MiFID II RTS27 price improvement</w:t>
            </w:r>
          </w:p>
        </w:tc>
      </w:tr>
    </w:tbl>
    <w:p w14:paraId="178BB38D" w14:textId="77777777" w:rsidR="00107B91" w:rsidRDefault="00000000">
      <w:r>
        <w:br w:type="page"/>
      </w:r>
    </w:p>
    <w:p w14:paraId="6573F360" w14:textId="77777777" w:rsidR="00107B91" w:rsidRDefault="00000000">
      <w:pPr>
        <w:pStyle w:val="Heading1"/>
        <w:pBdr>
          <w:bottom w:val="single" w:sz="10" w:space="8" w:color="E8450A"/>
        </w:pBdr>
      </w:pPr>
      <w:r>
        <w:lastRenderedPageBreak/>
        <w:t>6. Analytics Engine Requirements</w:t>
      </w:r>
    </w:p>
    <w:p w14:paraId="2C4C8AD5" w14:textId="77777777" w:rsidR="00107B91" w:rsidRDefault="00000000">
      <w:pPr>
        <w:spacing w:before="80" w:after="100"/>
      </w:pPr>
      <w:r>
        <w:rPr>
          <w:color w:val="1A1A1A"/>
        </w:rPr>
        <w:t>The analytics engine processes enriched order and fill records through a modular pipeline of TCA modules. Each module maps directly to a business driver. The engine runs as a scheduled Airflow DAG (EOD) and optionally on-demand via API trigger.</w:t>
      </w:r>
    </w:p>
    <w:p w14:paraId="0F76E8DF" w14:textId="77777777" w:rsidR="00107B91" w:rsidRDefault="00107B91">
      <w:pPr>
        <w:spacing w:before="60" w:after="60"/>
      </w:pPr>
    </w:p>
    <w:p w14:paraId="5FD05E2B" w14:textId="77777777" w:rsidR="00107B91" w:rsidRDefault="00000000">
      <w:pPr>
        <w:pStyle w:val="Heading2"/>
      </w:pPr>
      <w:r>
        <w:t>6.1  Analytical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00"/>
        <w:gridCol w:w="1500"/>
        <w:gridCol w:w="3960"/>
      </w:tblGrid>
      <w:tr w:rsidR="00107B91" w14:paraId="1E2DA0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98970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7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A6429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Instrument Scope</w:t>
            </w:r>
          </w:p>
        </w:tc>
        <w:tc>
          <w:tcPr>
            <w:tcW w:w="15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11D88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Drives</w:t>
            </w:r>
          </w:p>
        </w:tc>
        <w:tc>
          <w:tcPr>
            <w:tcW w:w="39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6E3CB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Key Outputs</w:t>
            </w:r>
          </w:p>
        </w:tc>
      </w:tr>
      <w:tr w:rsidR="00107B91" w14:paraId="305A63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494F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Cost Decomposition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2E32" w14:textId="77777777" w:rsidR="00107B91" w:rsidRDefault="00000000">
            <w:r>
              <w:rPr>
                <w:color w:val="1A1A1A"/>
                <w:sz w:val="20"/>
                <w:szCs w:val="20"/>
              </w:rPr>
              <w:t>All instruments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0D7B" w14:textId="77777777" w:rsidR="00107B91" w:rsidRDefault="00000000">
            <w:r>
              <w:rPr>
                <w:color w:val="1A1A1A"/>
                <w:sz w:val="20"/>
                <w:szCs w:val="20"/>
              </w:rPr>
              <w:t>Business Driver 1, 4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EEF1" w14:textId="77777777" w:rsidR="00107B91" w:rsidRDefault="00000000">
            <w:r>
              <w:rPr>
                <w:color w:val="1A1A1A"/>
                <w:sz w:val="20"/>
                <w:szCs w:val="20"/>
              </w:rPr>
              <w:t>Slippage vs arrival/VWAP/TWAP/close. Market impact (Almgren-Chriss). Spread cost. Timing cost. Opportunity cost. Explicit fees. Full Implementation Shortfall.</w:t>
            </w:r>
          </w:p>
        </w:tc>
      </w:tr>
      <w:tr w:rsidR="00107B91" w14:paraId="2A3FE8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1834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Pre-Trade Analytics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40EE" w14:textId="77777777" w:rsidR="00107B91" w:rsidRDefault="00000000">
            <w:r>
              <w:rPr>
                <w:color w:val="1A1A1A"/>
                <w:sz w:val="20"/>
                <w:szCs w:val="20"/>
              </w:rPr>
              <w:t xml:space="preserve">Equities, </w:t>
            </w:r>
            <w:proofErr w:type="spellStart"/>
            <w:r>
              <w:rPr>
                <w:color w:val="1A1A1A"/>
                <w:sz w:val="20"/>
                <w:szCs w:val="20"/>
              </w:rPr>
              <w:t>Eq.Fut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D397" w14:textId="77777777" w:rsidR="00107B91" w:rsidRDefault="00000000">
            <w:r>
              <w:rPr>
                <w:color w:val="1A1A1A"/>
                <w:sz w:val="20"/>
                <w:szCs w:val="20"/>
              </w:rPr>
              <w:t>Business Driver 2, 5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F543" w14:textId="30BB486D" w:rsidR="00107B91" w:rsidRDefault="00000000">
            <w:r>
              <w:rPr>
                <w:color w:val="1A1A1A"/>
                <w:sz w:val="20"/>
                <w:szCs w:val="20"/>
              </w:rPr>
              <w:t xml:space="preserve">ADV participation rate. Almgren-Chriss impact forecast. Urgency score. Optimal horizon. </w:t>
            </w:r>
            <w:proofErr w:type="spellStart"/>
            <w:r w:rsidR="003435FA">
              <w:rPr>
                <w:color w:val="1A1A1A"/>
                <w:sz w:val="20"/>
                <w:szCs w:val="20"/>
              </w:rPr>
              <w:t>PrivateBank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algo recommendation (VWAP_BRG, IS_BRG, TWAP_BRG, POV_BRG).</w:t>
            </w:r>
          </w:p>
        </w:tc>
      </w:tr>
      <w:tr w:rsidR="00107B91" w14:paraId="078C2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2277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Adverse Selection &amp; Alpha Decay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2BD5" w14:textId="77777777" w:rsidR="00107B91" w:rsidRDefault="00000000">
            <w:r>
              <w:rPr>
                <w:color w:val="1A1A1A"/>
                <w:sz w:val="20"/>
                <w:szCs w:val="20"/>
              </w:rPr>
              <w:t>All instruments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8D48" w14:textId="77777777" w:rsidR="00107B91" w:rsidRDefault="00000000">
            <w:r>
              <w:rPr>
                <w:color w:val="1A1A1A"/>
                <w:sz w:val="20"/>
                <w:szCs w:val="20"/>
              </w:rPr>
              <w:t>Business Driver 3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C338" w14:textId="77777777" w:rsidR="00107B91" w:rsidRDefault="00000000">
            <w:r>
              <w:rPr>
                <w:color w:val="1A1A1A"/>
                <w:sz w:val="20"/>
                <w:szCs w:val="20"/>
              </w:rPr>
              <w:t>Price reversion at 5, 15, 30 minutes post-fill. Per-fill alpha decay curve. Information ratio. Identifies optimal liquidity capture timing.</w:t>
            </w:r>
          </w:p>
        </w:tc>
      </w:tr>
      <w:tr w:rsidR="00107B91" w14:paraId="647698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09B4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Venue / SOR Analysis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FED5" w14:textId="77777777" w:rsidR="00107B91" w:rsidRDefault="00000000">
            <w:r>
              <w:rPr>
                <w:color w:val="1A1A1A"/>
                <w:sz w:val="20"/>
                <w:szCs w:val="20"/>
              </w:rPr>
              <w:t>All instruments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ECF3" w14:textId="77777777" w:rsidR="00107B91" w:rsidRDefault="00000000">
            <w:r>
              <w:rPr>
                <w:color w:val="1A1A1A"/>
                <w:sz w:val="20"/>
                <w:szCs w:val="20"/>
              </w:rPr>
              <w:t>Business Driver 2, 4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E943" w14:textId="77777777" w:rsidR="00107B91" w:rsidRDefault="00000000">
            <w:r>
              <w:rPr>
                <w:color w:val="1A1A1A"/>
                <w:sz w:val="20"/>
                <w:szCs w:val="20"/>
              </w:rPr>
              <w:t>Per-venue slippage and fill %. SI fill %. Dark pool %. Maker/taker %. SOR quality score (0-100). Best/worst venue ranking.</w:t>
            </w:r>
          </w:p>
        </w:tc>
      </w:tr>
      <w:tr w:rsidR="00107B91" w14:paraId="56327C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A1C7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Fill Pattern Analysis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1E58" w14:textId="77777777" w:rsidR="00107B91" w:rsidRDefault="00000000">
            <w:r>
              <w:rPr>
                <w:color w:val="1A1A1A"/>
                <w:sz w:val="20"/>
                <w:szCs w:val="20"/>
              </w:rPr>
              <w:t>Equities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E1A6" w14:textId="77777777" w:rsidR="00107B91" w:rsidRDefault="00000000">
            <w:r>
              <w:rPr>
                <w:color w:val="1A1A1A"/>
                <w:sz w:val="20"/>
                <w:szCs w:val="20"/>
              </w:rPr>
              <w:t>Business Driver 2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6251" w14:textId="77777777" w:rsidR="00107B91" w:rsidRDefault="00000000">
            <w:r>
              <w:rPr>
                <w:color w:val="1A1A1A"/>
                <w:sz w:val="20"/>
                <w:szCs w:val="20"/>
              </w:rPr>
              <w:t>Child order uniformity (CV). Inter-fill interval. Front vs back-loading ratio. Fill clustering score. Identifies execution shape anomalies.</w:t>
            </w:r>
          </w:p>
        </w:tc>
      </w:tr>
      <w:tr w:rsidR="00107B91" w14:paraId="3C7F0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6C51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Peer Benchmarking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5EF5" w14:textId="77777777" w:rsidR="00107B91" w:rsidRDefault="00000000">
            <w:r>
              <w:rPr>
                <w:color w:val="1A1A1A"/>
                <w:sz w:val="20"/>
                <w:szCs w:val="20"/>
              </w:rPr>
              <w:t>All instruments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9653" w14:textId="77777777" w:rsidR="00107B91" w:rsidRDefault="00000000">
            <w:r>
              <w:rPr>
                <w:color w:val="1A1A1A"/>
                <w:sz w:val="20"/>
                <w:szCs w:val="20"/>
              </w:rPr>
              <w:t>Business Driver 4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C644" w14:textId="77777777" w:rsidR="00107B91" w:rsidRDefault="00000000">
            <w:r>
              <w:rPr>
                <w:color w:val="1A1A1A"/>
                <w:sz w:val="20"/>
                <w:szCs w:val="20"/>
              </w:rPr>
              <w:t>Compares slippage and impact vs European industry medians by ADV bucket. A-F grade. Percentile ranking. Used in client reporting.</w:t>
            </w:r>
          </w:p>
        </w:tc>
      </w:tr>
      <w:tr w:rsidR="00107B91" w14:paraId="01D01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95D1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Eurex Derivatives TCA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5EE6" w14:textId="77777777" w:rsidR="00107B91" w:rsidRDefault="00000000">
            <w:r>
              <w:rPr>
                <w:color w:val="1A1A1A"/>
                <w:sz w:val="20"/>
                <w:szCs w:val="20"/>
              </w:rPr>
              <w:t>Equity Futures/</w:t>
            </w:r>
            <w:proofErr w:type="spellStart"/>
            <w:r>
              <w:rPr>
                <w:color w:val="1A1A1A"/>
                <w:sz w:val="20"/>
                <w:szCs w:val="20"/>
              </w:rPr>
              <w:t>Opts</w:t>
            </w:r>
            <w:proofErr w:type="spellEnd"/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6DA8" w14:textId="77777777" w:rsidR="00107B91" w:rsidRDefault="00000000">
            <w:r>
              <w:rPr>
                <w:color w:val="1A1A1A"/>
                <w:sz w:val="20"/>
                <w:szCs w:val="20"/>
              </w:rPr>
              <w:t>Business Driver 1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802E" w14:textId="77777777" w:rsidR="00107B91" w:rsidRDefault="00000000">
            <w:r>
              <w:rPr>
                <w:color w:val="1A1A1A"/>
                <w:sz w:val="20"/>
                <w:szCs w:val="20"/>
              </w:rPr>
              <w:t>EDSP slippage. Basis vs underlying. Contract-adjusted notional. Block trade flag (&gt;50 contracts). Eurex-specific benchmarks.</w:t>
            </w:r>
          </w:p>
        </w:tc>
      </w:tr>
      <w:tr w:rsidR="00107B91" w14:paraId="724050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BE37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Fixed Income TCA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0D31" w14:textId="77777777" w:rsidR="00107B91" w:rsidRDefault="00000000">
            <w:r>
              <w:rPr>
                <w:color w:val="1A1A1A"/>
                <w:sz w:val="20"/>
                <w:szCs w:val="20"/>
              </w:rPr>
              <w:t>Fixed Income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C6AC" w14:textId="77777777" w:rsidR="00107B91" w:rsidRDefault="00000000">
            <w:r>
              <w:rPr>
                <w:color w:val="1A1A1A"/>
                <w:sz w:val="20"/>
                <w:szCs w:val="20"/>
              </w:rPr>
              <w:t>Business Driver 1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A553" w14:textId="77777777" w:rsidR="00107B91" w:rsidRDefault="00000000">
            <w:r>
              <w:rPr>
                <w:color w:val="1A1A1A"/>
                <w:sz w:val="20"/>
                <w:szCs w:val="20"/>
              </w:rPr>
              <w:t>DV01-adjusted cost (EUR). Yield slippage (bps). Dealer-to-client vs electronic venue breakdown. Bond type classification.</w:t>
            </w:r>
          </w:p>
        </w:tc>
      </w:tr>
      <w:tr w:rsidR="00107B91" w14:paraId="256ECD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8F7A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FX Derivatives TCA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0978" w14:textId="77777777" w:rsidR="00107B91" w:rsidRDefault="00000000">
            <w:r>
              <w:rPr>
                <w:color w:val="1A1A1A"/>
                <w:sz w:val="20"/>
                <w:szCs w:val="20"/>
              </w:rPr>
              <w:t>FX Derivatives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2BBD" w14:textId="77777777" w:rsidR="00107B91" w:rsidRDefault="00000000">
            <w:r>
              <w:rPr>
                <w:color w:val="1A1A1A"/>
                <w:sz w:val="20"/>
                <w:szCs w:val="20"/>
              </w:rPr>
              <w:t>Business Driver 1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E81F" w14:textId="797429D6" w:rsidR="00107B91" w:rsidRDefault="00000000">
            <w:r>
              <w:rPr>
                <w:color w:val="1A1A1A"/>
                <w:sz w:val="20"/>
                <w:szCs w:val="20"/>
              </w:rPr>
              <w:t xml:space="preserve">Forward points slippage. Tenor-adjusted expected spread. </w:t>
            </w:r>
            <w:proofErr w:type="spellStart"/>
            <w:r w:rsidR="003435FA">
              <w:rPr>
                <w:color w:val="1A1A1A"/>
                <w:sz w:val="20"/>
                <w:szCs w:val="20"/>
              </w:rPr>
              <w:t>PrivateBank</w:t>
            </w:r>
            <w:proofErr w:type="spellEnd"/>
            <w:r w:rsidR="003435FA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SI quality score. Scope note: spot FX excluded.</w:t>
            </w:r>
          </w:p>
        </w:tc>
      </w:tr>
      <w:tr w:rsidR="00107B91" w14:paraId="785AA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D69C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MiFID II Compliance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E28E" w14:textId="77777777" w:rsidR="00107B91" w:rsidRDefault="00000000">
            <w:r>
              <w:rPr>
                <w:color w:val="1A1A1A"/>
                <w:sz w:val="20"/>
                <w:szCs w:val="20"/>
              </w:rPr>
              <w:t>All instruments</w:t>
            </w:r>
          </w:p>
        </w:tc>
        <w:tc>
          <w:tcPr>
            <w:tcW w:w="15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5128" w14:textId="77777777" w:rsidR="00107B91" w:rsidRDefault="00000000">
            <w:r>
              <w:rPr>
                <w:color w:val="1A1A1A"/>
                <w:sz w:val="20"/>
                <w:szCs w:val="20"/>
              </w:rPr>
              <w:t>Regulatory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30C3" w14:textId="77777777" w:rsidR="00107B91" w:rsidRDefault="00000000">
            <w:r>
              <w:rPr>
                <w:color w:val="1A1A1A"/>
                <w:sz w:val="20"/>
                <w:szCs w:val="20"/>
              </w:rPr>
              <w:t>RTS 27/28 fields. Instrument classification. Price improvement vs arrival. Best execution flag. Execution time (</w:t>
            </w:r>
            <w:proofErr w:type="spellStart"/>
            <w:r>
              <w:rPr>
                <w:color w:val="1A1A1A"/>
                <w:sz w:val="20"/>
                <w:szCs w:val="20"/>
              </w:rPr>
              <w:t>ms</w:t>
            </w:r>
            <w:proofErr w:type="spellEnd"/>
            <w:r>
              <w:rPr>
                <w:color w:val="1A1A1A"/>
                <w:sz w:val="20"/>
                <w:szCs w:val="20"/>
              </w:rPr>
              <w:t>). Fill rate. FINRA N/A.</w:t>
            </w:r>
          </w:p>
        </w:tc>
      </w:tr>
    </w:tbl>
    <w:p w14:paraId="4822679B" w14:textId="77777777" w:rsidR="00107B91" w:rsidRDefault="00107B91">
      <w:pPr>
        <w:spacing w:before="60" w:after="60"/>
      </w:pPr>
    </w:p>
    <w:p w14:paraId="6AED86A3" w14:textId="77777777" w:rsidR="00107B91" w:rsidRDefault="00000000">
      <w:pPr>
        <w:pStyle w:val="Heading2"/>
      </w:pPr>
      <w:r>
        <w:t>6.2  Alpha Decay &amp; Regime Analysis</w:t>
      </w:r>
    </w:p>
    <w:p w14:paraId="3553198B" w14:textId="77777777" w:rsidR="00107B91" w:rsidRDefault="00000000">
      <w:pPr>
        <w:spacing w:before="80" w:after="100"/>
      </w:pPr>
      <w:r>
        <w:rPr>
          <w:color w:val="1A1A1A"/>
        </w:rPr>
        <w:t>This module directly addresses Business Driver 3 (Generating Alpha Curves). It maps price action over concise time horizons using multiple factor dimensions.</w:t>
      </w:r>
    </w:p>
    <w:p w14:paraId="5007CCC7" w14:textId="77777777" w:rsidR="00107B91" w:rsidRDefault="00107B91">
      <w:pPr>
        <w:spacing w:before="60" w:after="60"/>
      </w:pPr>
    </w:p>
    <w:p w14:paraId="5647BB9E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Compute per-fill net alpha: market mid movement since decision minus fill cost at that child order.</w:t>
      </w:r>
    </w:p>
    <w:p w14:paraId="18F587A0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Aggregate alpha decay curves by: trader ID, algo ID, asset class, volatility regime bucket.</w:t>
      </w:r>
    </w:p>
    <w:p w14:paraId="1E60B5D5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Volatility regime buckets (daily implied vol): Low (&lt;80 bps), Medium (80–150 bps), High (&gt;150 bps).</w:t>
      </w:r>
    </w:p>
    <w:p w14:paraId="7F2C6266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Identify the time-of-day windows with highest and lowest average adverse selection across the European session.</w:t>
      </w:r>
    </w:p>
    <w:p w14:paraId="64C7E1D5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 xml:space="preserve">Output: regime-tagged alpha curve table, </w:t>
      </w:r>
      <w:proofErr w:type="spellStart"/>
      <w:r>
        <w:rPr>
          <w:color w:val="1A1A1A"/>
          <w:sz w:val="21"/>
          <w:szCs w:val="21"/>
        </w:rPr>
        <w:t>queryable</w:t>
      </w:r>
      <w:proofErr w:type="spellEnd"/>
      <w:r>
        <w:rPr>
          <w:color w:val="1A1A1A"/>
          <w:sz w:val="21"/>
          <w:szCs w:val="21"/>
        </w:rPr>
        <w:t xml:space="preserve"> by trader / algo / date range.</w:t>
      </w:r>
    </w:p>
    <w:p w14:paraId="632F8F1B" w14:textId="77777777" w:rsidR="00107B91" w:rsidRDefault="00107B91">
      <w:pPr>
        <w:spacing w:before="60" w:after="60"/>
      </w:pPr>
    </w:p>
    <w:p w14:paraId="3291D9C6" w14:textId="77777777" w:rsidR="00107B91" w:rsidRDefault="00000000">
      <w:pPr>
        <w:pStyle w:val="Heading2"/>
      </w:pPr>
      <w:r>
        <w:t>6.3  Trader vs Algo Attribution</w:t>
      </w:r>
    </w:p>
    <w:p w14:paraId="205C480A" w14:textId="77777777" w:rsidR="00107B91" w:rsidRDefault="00000000">
      <w:pPr>
        <w:spacing w:before="80" w:after="100"/>
      </w:pPr>
      <w:r>
        <w:rPr>
          <w:color w:val="1A1A1A"/>
        </w:rPr>
        <w:t>This module directly addresses Business Driver 2 (Optimising Algo Performance). It provides independent attribution of slippage contributions.</w:t>
      </w:r>
    </w:p>
    <w:p w14:paraId="0F446993" w14:textId="77777777" w:rsidR="00107B91" w:rsidRDefault="00107B91">
      <w:pPr>
        <w:spacing w:before="60" w:after="60"/>
      </w:pPr>
    </w:p>
    <w:p w14:paraId="4E92D9E2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Decision price to arrival price gap = Timing Cost = TRADER contribution (pre-submission alpha decay).</w:t>
      </w:r>
    </w:p>
    <w:p w14:paraId="72BD96C1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 xml:space="preserve">Arrival price to </w:t>
      </w:r>
      <w:proofErr w:type="spellStart"/>
      <w:r>
        <w:rPr>
          <w:color w:val="1A1A1A"/>
          <w:sz w:val="21"/>
          <w:szCs w:val="21"/>
        </w:rPr>
        <w:t>avg</w:t>
      </w:r>
      <w:proofErr w:type="spellEnd"/>
      <w:r>
        <w:rPr>
          <w:color w:val="1A1A1A"/>
          <w:sz w:val="21"/>
          <w:szCs w:val="21"/>
        </w:rPr>
        <w:t xml:space="preserve"> fill price gap = Execution Cost = ALGO contribution (in-market execution quality).</w:t>
      </w:r>
    </w:p>
    <w:p w14:paraId="6E4D5A47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Post-fill reversion = Adverse Selection = market conditions / signal quality.</w:t>
      </w:r>
    </w:p>
    <w:p w14:paraId="288D52DA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 xml:space="preserve">Output per order: </w:t>
      </w:r>
      <w:proofErr w:type="spellStart"/>
      <w:r>
        <w:rPr>
          <w:color w:val="1A1A1A"/>
          <w:sz w:val="21"/>
          <w:szCs w:val="21"/>
        </w:rPr>
        <w:t>trader_cost_bps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algo_cost_bps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market_cost_bps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total_is_bps</w:t>
      </w:r>
      <w:proofErr w:type="spellEnd"/>
      <w:r>
        <w:rPr>
          <w:color w:val="1A1A1A"/>
          <w:sz w:val="21"/>
          <w:szCs w:val="21"/>
        </w:rPr>
        <w:t>.</w:t>
      </w:r>
    </w:p>
    <w:p w14:paraId="50B02ED1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 xml:space="preserve">Aggregate by </w:t>
      </w:r>
      <w:proofErr w:type="spellStart"/>
      <w:r>
        <w:rPr>
          <w:color w:val="1A1A1A"/>
          <w:sz w:val="21"/>
          <w:szCs w:val="21"/>
        </w:rPr>
        <w:t>trader_id</w:t>
      </w:r>
      <w:proofErr w:type="spellEnd"/>
      <w:r>
        <w:rPr>
          <w:color w:val="1A1A1A"/>
          <w:sz w:val="21"/>
          <w:szCs w:val="21"/>
        </w:rPr>
        <w:t xml:space="preserve"> and </w:t>
      </w:r>
      <w:proofErr w:type="spellStart"/>
      <w:r>
        <w:rPr>
          <w:color w:val="1A1A1A"/>
          <w:sz w:val="21"/>
          <w:szCs w:val="21"/>
        </w:rPr>
        <w:t>algo_id</w:t>
      </w:r>
      <w:proofErr w:type="spellEnd"/>
      <w:r>
        <w:rPr>
          <w:color w:val="1A1A1A"/>
          <w:sz w:val="21"/>
          <w:szCs w:val="21"/>
        </w:rPr>
        <w:t xml:space="preserve"> over rolling 30-day windows for performance review.</w:t>
      </w:r>
    </w:p>
    <w:p w14:paraId="1200D58E" w14:textId="77777777" w:rsidR="00107B91" w:rsidRDefault="00000000">
      <w:r>
        <w:br w:type="page"/>
      </w:r>
    </w:p>
    <w:p w14:paraId="450D62F5" w14:textId="77777777" w:rsidR="00107B91" w:rsidRDefault="00000000">
      <w:pPr>
        <w:pStyle w:val="Heading1"/>
        <w:pBdr>
          <w:bottom w:val="single" w:sz="10" w:space="8" w:color="E8450A"/>
        </w:pBdr>
      </w:pPr>
      <w:r>
        <w:lastRenderedPageBreak/>
        <w:t>7. Reporting Requirements</w:t>
      </w:r>
    </w:p>
    <w:p w14:paraId="2D9A1796" w14:textId="77777777" w:rsidR="00107B91" w:rsidRDefault="00000000">
      <w:pPr>
        <w:spacing w:before="80" w:after="100"/>
      </w:pPr>
      <w:r>
        <w:rPr>
          <w:color w:val="1A1A1A"/>
        </w:rPr>
        <w:t>The reporting layer serves three distinct audiences: the electronic trading desk (real-time performance feedback), compliance (MiFID II audit trail), and institutional clients (execution quality transparency).</w:t>
      </w:r>
    </w:p>
    <w:p w14:paraId="0B87B362" w14:textId="77777777" w:rsidR="00107B91" w:rsidRDefault="00107B91">
      <w:pPr>
        <w:spacing w:before="60" w:after="60"/>
      </w:pPr>
    </w:p>
    <w:p w14:paraId="6FF95A91" w14:textId="77777777" w:rsidR="00107B91" w:rsidRDefault="00000000">
      <w:pPr>
        <w:pStyle w:val="Heading2"/>
      </w:pPr>
      <w:r>
        <w:t>7.1  Standard Reports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300"/>
        <w:gridCol w:w="1600"/>
        <w:gridCol w:w="4060"/>
      </w:tblGrid>
      <w:tr w:rsidR="00107B91" w14:paraId="575E10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44DB5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13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5FB49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6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5F3E4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40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A3989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107B91" w14:paraId="3758B6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1B98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Order-Level TCA Report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7CDF" w14:textId="77777777" w:rsidR="00107B91" w:rsidRDefault="00000000">
            <w:r>
              <w:rPr>
                <w:color w:val="1A1A1A"/>
                <w:sz w:val="20"/>
                <w:szCs w:val="20"/>
              </w:rPr>
              <w:t>Daily EOD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4B01" w14:textId="77777777" w:rsidR="00107B91" w:rsidRDefault="00000000">
            <w:r>
              <w:rPr>
                <w:color w:val="1A1A1A"/>
                <w:sz w:val="20"/>
                <w:szCs w:val="20"/>
              </w:rPr>
              <w:t>Trading Desk</w:t>
            </w:r>
          </w:p>
        </w:tc>
        <w:tc>
          <w:tcPr>
            <w:tcW w:w="4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56F4" w14:textId="77777777" w:rsidR="00107B91" w:rsidRDefault="00000000">
            <w:r>
              <w:rPr>
                <w:color w:val="1A1A1A"/>
                <w:sz w:val="20"/>
                <w:szCs w:val="20"/>
              </w:rPr>
              <w:t>Full cost decomposition per order. All benchmarks and slippage metrics. Venue/SOR breakdown. Fill pattern analysis. Algo recommendation vs actual.</w:t>
            </w:r>
          </w:p>
        </w:tc>
      </w:tr>
      <w:tr w:rsidR="00107B91" w14:paraId="1FDD65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B00A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Trader Performance Digest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67E4" w14:textId="77777777" w:rsidR="00107B91" w:rsidRDefault="00000000">
            <w:r>
              <w:rPr>
                <w:color w:val="1A1A1A"/>
                <w:sz w:val="20"/>
                <w:szCs w:val="20"/>
              </w:rPr>
              <w:t>Weekly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8420" w14:textId="77777777" w:rsidR="00107B91" w:rsidRDefault="00000000">
            <w:r>
              <w:rPr>
                <w:color w:val="1A1A1A"/>
                <w:sz w:val="20"/>
                <w:szCs w:val="20"/>
              </w:rPr>
              <w:t>Head of Trading</w:t>
            </w:r>
          </w:p>
        </w:tc>
        <w:tc>
          <w:tcPr>
            <w:tcW w:w="4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817D" w14:textId="77777777" w:rsidR="00107B91" w:rsidRDefault="00000000">
            <w:r>
              <w:rPr>
                <w:color w:val="1A1A1A"/>
                <w:sz w:val="20"/>
                <w:szCs w:val="20"/>
              </w:rPr>
              <w:t>Trader attribution (timing cost) vs algo attribution (execution cost). Rolling 30-day vs last week. Ranked by IS cost.</w:t>
            </w:r>
          </w:p>
        </w:tc>
      </w:tr>
      <w:tr w:rsidR="00107B91" w14:paraId="77AA8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894C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Algo Performance Report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F20A" w14:textId="77777777" w:rsidR="00107B91" w:rsidRDefault="00000000">
            <w:r>
              <w:rPr>
                <w:color w:val="1A1A1A"/>
                <w:sz w:val="20"/>
                <w:szCs w:val="20"/>
              </w:rPr>
              <w:t>Weekly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43C5" w14:textId="77777777" w:rsidR="00107B91" w:rsidRDefault="00000000">
            <w:r>
              <w:rPr>
                <w:color w:val="1A1A1A"/>
                <w:sz w:val="20"/>
                <w:szCs w:val="20"/>
              </w:rPr>
              <w:t>Algo Dev Team</w:t>
            </w:r>
          </w:p>
        </w:tc>
        <w:tc>
          <w:tcPr>
            <w:tcW w:w="4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CA1D" w14:textId="77777777" w:rsidR="00107B91" w:rsidRDefault="00000000">
            <w:r>
              <w:rPr>
                <w:color w:val="1A1A1A"/>
                <w:sz w:val="20"/>
                <w:szCs w:val="20"/>
              </w:rPr>
              <w:t>Per-algo slippage, impact, IS cost. Participation rate vs outcome. Fill clustering scores. Recommendations for param tuning.</w:t>
            </w:r>
          </w:p>
        </w:tc>
      </w:tr>
      <w:tr w:rsidR="00107B91" w14:paraId="3A36C1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55C6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Alpha Decay Report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70F5" w14:textId="77777777" w:rsidR="00107B91" w:rsidRDefault="00000000">
            <w:r>
              <w:rPr>
                <w:color w:val="1A1A1A"/>
                <w:sz w:val="20"/>
                <w:szCs w:val="20"/>
              </w:rPr>
              <w:t>Weekly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53A6" w14:textId="77777777" w:rsidR="00107B91" w:rsidRDefault="00000000">
            <w:r>
              <w:rPr>
                <w:color w:val="1A1A1A"/>
                <w:sz w:val="20"/>
                <w:szCs w:val="20"/>
              </w:rPr>
              <w:t>Trading Desk</w:t>
            </w:r>
          </w:p>
        </w:tc>
        <w:tc>
          <w:tcPr>
            <w:tcW w:w="4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EFAE" w14:textId="77777777" w:rsidR="00107B91" w:rsidRDefault="00000000">
            <w:r>
              <w:rPr>
                <w:color w:val="1A1A1A"/>
                <w:sz w:val="20"/>
                <w:szCs w:val="20"/>
              </w:rPr>
              <w:t>Alpha curves by regime, algo, and time-of-day. Optimal liquidity capture windows. Adverse selection heatmap.</w:t>
            </w:r>
          </w:p>
        </w:tc>
      </w:tr>
      <w:tr w:rsidR="00107B91" w14:paraId="7A1CB2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E2B6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Venue / SOR Scorecard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50A9" w14:textId="77777777" w:rsidR="00107B91" w:rsidRDefault="00000000">
            <w:r>
              <w:rPr>
                <w:color w:val="1A1A1A"/>
                <w:sz w:val="20"/>
                <w:szCs w:val="20"/>
              </w:rPr>
              <w:t>Monthly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367D" w14:textId="77777777" w:rsidR="00107B91" w:rsidRDefault="00000000">
            <w:r>
              <w:rPr>
                <w:color w:val="1A1A1A"/>
                <w:sz w:val="20"/>
                <w:szCs w:val="20"/>
              </w:rPr>
              <w:t>Trading Desk</w:t>
            </w:r>
          </w:p>
        </w:tc>
        <w:tc>
          <w:tcPr>
            <w:tcW w:w="4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441C" w14:textId="77777777" w:rsidR="00107B91" w:rsidRDefault="00000000">
            <w:r>
              <w:rPr>
                <w:color w:val="1A1A1A"/>
                <w:sz w:val="20"/>
                <w:szCs w:val="20"/>
              </w:rPr>
              <w:t>Ranked venue scorecard. Dark pool vs lit vs SI split. Maker/taker fee analysis. Best/worst venue trends.</w:t>
            </w:r>
          </w:p>
        </w:tc>
      </w:tr>
      <w:tr w:rsidR="00107B91" w14:paraId="05B7EC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1B86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MiFID II RTS 27/28 Export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B978" w14:textId="77777777" w:rsidR="00107B91" w:rsidRDefault="00000000">
            <w:r>
              <w:rPr>
                <w:color w:val="1A1A1A"/>
                <w:sz w:val="20"/>
                <w:szCs w:val="20"/>
              </w:rPr>
              <w:t>Quarterly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2FF9" w14:textId="77777777" w:rsidR="00107B91" w:rsidRDefault="00000000">
            <w:r>
              <w:rPr>
                <w:color w:val="1A1A1A"/>
                <w:sz w:val="20"/>
                <w:szCs w:val="20"/>
              </w:rPr>
              <w:t>Compliance</w:t>
            </w:r>
          </w:p>
        </w:tc>
        <w:tc>
          <w:tcPr>
            <w:tcW w:w="4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3535" w14:textId="77777777" w:rsidR="00107B91" w:rsidRDefault="00000000">
            <w:r>
              <w:rPr>
                <w:color w:val="1A1A1A"/>
                <w:sz w:val="20"/>
                <w:szCs w:val="20"/>
              </w:rPr>
              <w:t>MiFID II fields per order in JSON/CSV. Price improvement. Top-5 venue breakdown. Instrument classification. Best-exec flag.</w:t>
            </w:r>
          </w:p>
        </w:tc>
      </w:tr>
      <w:tr w:rsidR="00107B91" w14:paraId="702BB3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1D5A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Client Execution Quality PDF</w:t>
            </w:r>
          </w:p>
        </w:tc>
        <w:tc>
          <w:tcPr>
            <w:tcW w:w="13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F830" w14:textId="77777777" w:rsidR="00107B91" w:rsidRDefault="00000000">
            <w:r>
              <w:rPr>
                <w:color w:val="1A1A1A"/>
                <w:sz w:val="20"/>
                <w:szCs w:val="20"/>
              </w:rPr>
              <w:t>On demand</w:t>
            </w:r>
          </w:p>
        </w:tc>
        <w:tc>
          <w:tcPr>
            <w:tcW w:w="16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11E4" w14:textId="77777777" w:rsidR="00107B91" w:rsidRDefault="00000000">
            <w:r>
              <w:rPr>
                <w:color w:val="1A1A1A"/>
                <w:sz w:val="20"/>
                <w:szCs w:val="20"/>
              </w:rPr>
              <w:t>Sales / Clients</w:t>
            </w:r>
          </w:p>
        </w:tc>
        <w:tc>
          <w:tcPr>
            <w:tcW w:w="4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4A78" w14:textId="77777777" w:rsidR="00107B91" w:rsidRDefault="00000000">
            <w:r>
              <w:rPr>
                <w:color w:val="1A1A1A"/>
                <w:sz w:val="20"/>
                <w:szCs w:val="20"/>
              </w:rPr>
              <w:t>Peer benchmarking results. Grade vs European median. IS breakdown. Demonstrates execution quality to institutional clients.</w:t>
            </w:r>
          </w:p>
        </w:tc>
      </w:tr>
    </w:tbl>
    <w:p w14:paraId="57A4B4F2" w14:textId="77777777" w:rsidR="00107B91" w:rsidRDefault="00107B91">
      <w:pPr>
        <w:spacing w:before="60" w:after="60"/>
      </w:pPr>
    </w:p>
    <w:p w14:paraId="64BE7F0E" w14:textId="77777777" w:rsidR="00107B91" w:rsidRDefault="00000000">
      <w:pPr>
        <w:pStyle w:val="Heading2"/>
      </w:pPr>
      <w:r>
        <w:t>7.2  API Endpoints (</w:t>
      </w:r>
      <w:proofErr w:type="spellStart"/>
      <w:r>
        <w:t>FastAPI</w:t>
      </w:r>
      <w:proofErr w:type="spellEnd"/>
      <w:r>
        <w:t xml:space="preserve"> — PoC)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5"/>
        <w:gridCol w:w="5795"/>
      </w:tblGrid>
      <w:tr w:rsidR="00107B91" w14:paraId="2A9C4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D1F70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9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C0659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&amp; Description</w:t>
            </w:r>
          </w:p>
        </w:tc>
      </w:tr>
      <w:tr w:rsidR="00107B91" w14:paraId="3580CE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7ADA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tca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/order/{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order_id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}</w:t>
            </w:r>
          </w:p>
        </w:tc>
        <w:tc>
          <w:tcPr>
            <w:tcW w:w="5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D1F0" w14:textId="77777777" w:rsidR="00107B91" w:rsidRDefault="00000000">
            <w:r>
              <w:rPr>
                <w:color w:val="1A1A1A"/>
                <w:sz w:val="20"/>
                <w:szCs w:val="20"/>
              </w:rPr>
              <w:t>JSON — Order-level full TCA result including all benchmarks, cost decomposition, venue breakdown.</w:t>
            </w:r>
          </w:p>
        </w:tc>
      </w:tr>
      <w:tr w:rsidR="00107B91" w14:paraId="496546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E760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tca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summary?date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=&amp;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asset_class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=</w:t>
            </w:r>
          </w:p>
        </w:tc>
        <w:tc>
          <w:tcPr>
            <w:tcW w:w="5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28FC" w14:textId="77777777" w:rsidR="00107B91" w:rsidRDefault="00000000">
            <w:r>
              <w:rPr>
                <w:color w:val="1A1A1A"/>
                <w:sz w:val="20"/>
                <w:szCs w:val="20"/>
              </w:rPr>
              <w:t>JSON — Aggregated daily summary by asset class, algo, and side.</w:t>
            </w:r>
          </w:p>
        </w:tc>
      </w:tr>
      <w:tr w:rsidR="00107B91" w14:paraId="0481A9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DEB3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tca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algo-performance?window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=</w:t>
            </w:r>
          </w:p>
        </w:tc>
        <w:tc>
          <w:tcPr>
            <w:tcW w:w="5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4D9E" w14:textId="77777777" w:rsidR="00107B91" w:rsidRDefault="00000000">
            <w:r>
              <w:rPr>
                <w:color w:val="1A1A1A"/>
                <w:sz w:val="20"/>
                <w:szCs w:val="20"/>
              </w:rPr>
              <w:t>JSON — Rolling algo performance metrics for a specified lookback window (days).</w:t>
            </w:r>
          </w:p>
        </w:tc>
      </w:tr>
      <w:tr w:rsidR="00107B91" w14:paraId="39D364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8ED4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GET 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tca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/trader/{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trader_id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}</w:t>
            </w:r>
          </w:p>
        </w:tc>
        <w:tc>
          <w:tcPr>
            <w:tcW w:w="5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5BBE" w14:textId="77777777" w:rsidR="00107B91" w:rsidRDefault="00000000">
            <w:r>
              <w:rPr>
                <w:color w:val="1A1A1A"/>
                <w:sz w:val="20"/>
                <w:szCs w:val="20"/>
              </w:rPr>
              <w:t>JSON — Trader attribution report: timing cost vs algo cost breakdown.</w:t>
            </w:r>
          </w:p>
        </w:tc>
      </w:tr>
      <w:tr w:rsidR="00107B91" w14:paraId="03DB33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6913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tca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alpha-decay?regime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=</w:t>
            </w:r>
          </w:p>
        </w:tc>
        <w:tc>
          <w:tcPr>
            <w:tcW w:w="5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F51E" w14:textId="77777777" w:rsidR="00107B91" w:rsidRDefault="00000000">
            <w:r>
              <w:rPr>
                <w:color w:val="1A1A1A"/>
                <w:sz w:val="20"/>
                <w:szCs w:val="20"/>
              </w:rPr>
              <w:t>JSON — Alpha decay curves filtered by volatility regime and algo.</w:t>
            </w:r>
          </w:p>
        </w:tc>
      </w:tr>
      <w:tr w:rsidR="00107B91" w14:paraId="7486FB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3C11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tca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/peer-benchmark/{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order_id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}</w:t>
            </w:r>
          </w:p>
        </w:tc>
        <w:tc>
          <w:tcPr>
            <w:tcW w:w="5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1BB0" w14:textId="77777777" w:rsidR="00107B91" w:rsidRDefault="00000000">
            <w:r>
              <w:rPr>
                <w:color w:val="1A1A1A"/>
                <w:sz w:val="20"/>
                <w:szCs w:val="20"/>
              </w:rPr>
              <w:t>JSON — Peer benchmarking result with European industry median comparison and A-F grade.</w:t>
            </w:r>
          </w:p>
        </w:tc>
      </w:tr>
      <w:tr w:rsidR="00107B91" w14:paraId="6A88EB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8298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tca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mifid-export?date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=</w:t>
            </w:r>
          </w:p>
        </w:tc>
        <w:tc>
          <w:tcPr>
            <w:tcW w:w="5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F955" w14:textId="77777777" w:rsidR="00107B91" w:rsidRDefault="00000000">
            <w:r>
              <w:rPr>
                <w:color w:val="1A1A1A"/>
                <w:sz w:val="20"/>
                <w:szCs w:val="20"/>
              </w:rPr>
              <w:t>JSON/CSV — MiFID II RTS 27/28 fields for all orders on a given date.</w:t>
            </w:r>
          </w:p>
        </w:tc>
      </w:tr>
      <w:tr w:rsidR="00107B91" w14:paraId="4E45603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9A5A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tca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run?order_id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=</w:t>
            </w:r>
          </w:p>
        </w:tc>
        <w:tc>
          <w:tcPr>
            <w:tcW w:w="5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36B3" w14:textId="77777777" w:rsidR="00107B91" w:rsidRDefault="00000000">
            <w:r>
              <w:rPr>
                <w:color w:val="1A1A1A"/>
                <w:sz w:val="20"/>
                <w:szCs w:val="20"/>
              </w:rPr>
              <w:t xml:space="preserve">JSON — Trigger on-demand analytics run for a specific order (returns </w:t>
            </w:r>
            <w:proofErr w:type="spellStart"/>
            <w:r>
              <w:rPr>
                <w:color w:val="1A1A1A"/>
                <w:sz w:val="20"/>
                <w:szCs w:val="20"/>
              </w:rPr>
              <w:t>job_id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14:paraId="56893376" w14:textId="77777777" w:rsidR="00107B91" w:rsidRDefault="00000000">
      <w:r>
        <w:br w:type="page"/>
      </w:r>
    </w:p>
    <w:p w14:paraId="68881E04" w14:textId="77777777" w:rsidR="00107B91" w:rsidRDefault="00000000">
      <w:pPr>
        <w:pStyle w:val="Heading1"/>
        <w:pBdr>
          <w:bottom w:val="single" w:sz="10" w:space="8" w:color="E8450A"/>
        </w:pBdr>
      </w:pPr>
      <w:r>
        <w:lastRenderedPageBreak/>
        <w:t>8. Non-Functional Requirements</w:t>
      </w:r>
    </w:p>
    <w:p w14:paraId="48F46BB9" w14:textId="77777777" w:rsidR="00107B91" w:rsidRDefault="00107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200"/>
        <w:gridCol w:w="3960"/>
      </w:tblGrid>
      <w:tr w:rsidR="00107B91" w14:paraId="2763FE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5841A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9C8DE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BA3F1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9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D56B4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07B91" w14:paraId="4EE3E6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3670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Latency — Real-time enrichment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3A88" w14:textId="77777777" w:rsidR="00107B91" w:rsidRDefault="00000000">
            <w:r>
              <w:rPr>
                <w:color w:val="1A1A1A"/>
                <w:sz w:val="20"/>
                <w:szCs w:val="20"/>
              </w:rPr>
              <w:t>Performance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5711" w14:textId="77777777" w:rsidR="00107B91" w:rsidRDefault="00000000">
            <w:r>
              <w:rPr>
                <w:color w:val="1A1A1A"/>
                <w:sz w:val="20"/>
                <w:szCs w:val="20"/>
              </w:rPr>
              <w:t>Target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CA9E" w14:textId="77777777" w:rsidR="00107B91" w:rsidRDefault="00000000">
            <w:r>
              <w:rPr>
                <w:color w:val="1A1A1A"/>
                <w:sz w:val="20"/>
                <w:szCs w:val="20"/>
              </w:rPr>
              <w:t>Fill enrichment (slippage vs arrival) within 500ms of fill event receipt.</w:t>
            </w:r>
          </w:p>
        </w:tc>
      </w:tr>
      <w:tr w:rsidR="00107B91" w14:paraId="20EC71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0065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Latency — EOD analytics run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ED78" w14:textId="77777777" w:rsidR="00107B91" w:rsidRDefault="00000000">
            <w:r>
              <w:rPr>
                <w:color w:val="1A1A1A"/>
                <w:sz w:val="20"/>
                <w:szCs w:val="20"/>
              </w:rPr>
              <w:t>Performance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F912" w14:textId="77777777" w:rsidR="00107B91" w:rsidRDefault="00000000">
            <w:r>
              <w:rPr>
                <w:color w:val="1A1A1A"/>
                <w:sz w:val="20"/>
                <w:szCs w:val="20"/>
              </w:rPr>
              <w:t>Target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17A2" w14:textId="77777777" w:rsidR="00107B91" w:rsidRDefault="00000000">
            <w:r>
              <w:rPr>
                <w:color w:val="1A1A1A"/>
                <w:sz w:val="20"/>
                <w:szCs w:val="20"/>
              </w:rPr>
              <w:t>Full EOD analytics run (all orders, all modules) complete by 18:30 CET.</w:t>
            </w:r>
          </w:p>
        </w:tc>
      </w:tr>
      <w:tr w:rsidR="00107B91" w14:paraId="101AE8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1890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Data completeness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16B7" w14:textId="77777777" w:rsidR="00107B91" w:rsidRDefault="00000000">
            <w:r>
              <w:rPr>
                <w:color w:val="1A1A1A"/>
                <w:sz w:val="20"/>
                <w:szCs w:val="20"/>
              </w:rPr>
              <w:t>Quality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527B" w14:textId="77777777" w:rsidR="00107B91" w:rsidRDefault="00000000">
            <w:r>
              <w:rPr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1706" w14:textId="77777777" w:rsidR="00107B91" w:rsidRDefault="00000000">
            <w:r>
              <w:rPr>
                <w:color w:val="1A1A1A"/>
                <w:sz w:val="20"/>
                <w:szCs w:val="20"/>
              </w:rPr>
              <w:t>Less than 0.5% of fills missing benchmark price data on any given day.</w:t>
            </w:r>
          </w:p>
        </w:tc>
      </w:tr>
      <w:tr w:rsidR="00107B91" w14:paraId="7BDBC0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D786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Historical depth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1462" w14:textId="77777777" w:rsidR="00107B91" w:rsidRDefault="00000000">
            <w:r>
              <w:rPr>
                <w:color w:val="1A1A1A"/>
                <w:sz w:val="20"/>
                <w:szCs w:val="20"/>
              </w:rPr>
              <w:t>Storage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D23D" w14:textId="77777777" w:rsidR="00107B91" w:rsidRDefault="00000000">
            <w:r>
              <w:rPr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3173" w14:textId="77777777" w:rsidR="00107B91" w:rsidRDefault="00000000">
            <w:r>
              <w:rPr>
                <w:color w:val="1A1A1A"/>
                <w:sz w:val="20"/>
                <w:szCs w:val="20"/>
              </w:rPr>
              <w:t>Minimum 3 years of tick data and TCA results retained online (</w:t>
            </w:r>
            <w:proofErr w:type="spellStart"/>
            <w:r>
              <w:rPr>
                <w:color w:val="1A1A1A"/>
                <w:sz w:val="20"/>
                <w:szCs w:val="20"/>
              </w:rPr>
              <w:t>queryable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  <w:tr w:rsidR="00107B91" w14:paraId="426221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93C9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Audit trail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5692" w14:textId="77777777" w:rsidR="00107B91" w:rsidRDefault="00000000">
            <w:r>
              <w:rPr>
                <w:color w:val="1A1A1A"/>
                <w:sz w:val="20"/>
                <w:szCs w:val="20"/>
              </w:rPr>
              <w:t>Compliance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DCA1" w14:textId="77777777" w:rsidR="00107B91" w:rsidRDefault="00000000">
            <w:r>
              <w:rPr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F22A" w14:textId="77777777" w:rsidR="00107B91" w:rsidRDefault="00000000">
            <w:r>
              <w:rPr>
                <w:color w:val="1A1A1A"/>
                <w:sz w:val="20"/>
                <w:szCs w:val="20"/>
              </w:rPr>
              <w:t>All raw inbound messages archived to S3. Immutable. Retained 7 years (MiFID II).</w:t>
            </w:r>
          </w:p>
        </w:tc>
      </w:tr>
      <w:tr w:rsidR="00107B91" w14:paraId="5CAF5E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C38D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MiFID II report delivery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DB47" w14:textId="77777777" w:rsidR="00107B91" w:rsidRDefault="00000000">
            <w:r>
              <w:rPr>
                <w:color w:val="1A1A1A"/>
                <w:sz w:val="20"/>
                <w:szCs w:val="20"/>
              </w:rPr>
              <w:t>Compliance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1195" w14:textId="77777777" w:rsidR="00107B91" w:rsidRDefault="00000000">
            <w:r>
              <w:rPr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2BFE" w14:textId="77777777" w:rsidR="00107B91" w:rsidRDefault="00000000">
            <w:r>
              <w:rPr>
                <w:color w:val="1A1A1A"/>
                <w:sz w:val="20"/>
                <w:szCs w:val="20"/>
              </w:rPr>
              <w:t>RTS 27/28 exports available within 5 business days of quarter end.</w:t>
            </w:r>
          </w:p>
        </w:tc>
      </w:tr>
      <w:tr w:rsidR="00107B91" w14:paraId="1A95B8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B826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API availability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5EC7" w14:textId="77777777" w:rsidR="00107B91" w:rsidRDefault="00000000">
            <w:r>
              <w:rPr>
                <w:color w:val="1A1A1A"/>
                <w:sz w:val="20"/>
                <w:szCs w:val="20"/>
              </w:rPr>
              <w:t>Reliability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AB04" w14:textId="77777777" w:rsidR="00107B91" w:rsidRDefault="00000000">
            <w:r>
              <w:rPr>
                <w:color w:val="1A1A1A"/>
                <w:sz w:val="20"/>
                <w:szCs w:val="20"/>
              </w:rPr>
              <w:t>Target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B789" w14:textId="77777777" w:rsidR="00107B91" w:rsidRDefault="00000000">
            <w:r>
              <w:rPr>
                <w:color w:val="1A1A1A"/>
                <w:sz w:val="20"/>
                <w:szCs w:val="20"/>
              </w:rPr>
              <w:t>99% uptime during European session (08:00–18:00 CET) on business days.</w:t>
            </w:r>
          </w:p>
        </w:tc>
      </w:tr>
      <w:tr w:rsidR="00107B91" w14:paraId="44ACB8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5C6B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Access control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63D7" w14:textId="77777777" w:rsidR="00107B91" w:rsidRDefault="00000000">
            <w:r>
              <w:rPr>
                <w:color w:val="1A1A1A"/>
                <w:sz w:val="20"/>
                <w:szCs w:val="20"/>
              </w:rPr>
              <w:t>Security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0964" w14:textId="77777777" w:rsidR="00107B91" w:rsidRDefault="00000000">
            <w:r>
              <w:rPr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3CD0" w14:textId="77777777" w:rsidR="00107B91" w:rsidRDefault="00000000">
            <w:r>
              <w:rPr>
                <w:color w:val="1A1A1A"/>
                <w:sz w:val="20"/>
                <w:szCs w:val="20"/>
              </w:rPr>
              <w:t>Role-based access: trader, compliance, client, admin. No client sees other client data.</w:t>
            </w:r>
          </w:p>
        </w:tc>
      </w:tr>
      <w:tr w:rsidR="00107B91" w14:paraId="4FEBA4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598B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Scalability (PoC)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067B" w14:textId="77777777" w:rsidR="00107B91" w:rsidRDefault="00000000">
            <w:r>
              <w:rPr>
                <w:color w:val="1A1A1A"/>
                <w:sz w:val="20"/>
                <w:szCs w:val="20"/>
              </w:rPr>
              <w:t>Scalability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867B" w14:textId="77777777" w:rsidR="00107B91" w:rsidRDefault="00000000">
            <w:r>
              <w:rPr>
                <w:color w:val="1A1A1A"/>
                <w:sz w:val="20"/>
                <w:szCs w:val="20"/>
              </w:rPr>
              <w:t>Target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08CF" w14:textId="77777777" w:rsidR="00107B91" w:rsidRDefault="00000000">
            <w:r>
              <w:rPr>
                <w:color w:val="1A1A1A"/>
                <w:sz w:val="20"/>
                <w:szCs w:val="20"/>
              </w:rPr>
              <w:t>PoC should handle up to 10,000 orders/day. Production target: 100,000+ orders/day.</w:t>
            </w:r>
          </w:p>
        </w:tc>
      </w:tr>
      <w:tr w:rsidR="00107B91" w14:paraId="15100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F769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Extensibility</w:t>
            </w:r>
          </w:p>
        </w:tc>
        <w:tc>
          <w:tcPr>
            <w:tcW w:w="14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2DB0" w14:textId="77777777" w:rsidR="00107B91" w:rsidRDefault="00000000">
            <w:r>
              <w:rPr>
                <w:color w:val="1A1A1A"/>
                <w:sz w:val="20"/>
                <w:szCs w:val="20"/>
              </w:rPr>
              <w:t>Architecture</w:t>
            </w:r>
          </w:p>
        </w:tc>
        <w:tc>
          <w:tcPr>
            <w:tcW w:w="12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C222" w14:textId="77777777" w:rsidR="00107B91" w:rsidRDefault="00000000">
            <w:r>
              <w:rPr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39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5C4E" w14:textId="77777777" w:rsidR="00107B91" w:rsidRDefault="00000000">
            <w:r>
              <w:rPr>
                <w:color w:val="1A1A1A"/>
                <w:sz w:val="20"/>
                <w:szCs w:val="20"/>
              </w:rPr>
              <w:t>Modular design — new asset classes or analytics modules addable without ETL redesign.</w:t>
            </w:r>
          </w:p>
        </w:tc>
      </w:tr>
    </w:tbl>
    <w:p w14:paraId="21FEFB87" w14:textId="77777777" w:rsidR="00107B91" w:rsidRDefault="00000000">
      <w:r>
        <w:br w:type="page"/>
      </w:r>
    </w:p>
    <w:p w14:paraId="4E043592" w14:textId="77777777" w:rsidR="00107B91" w:rsidRDefault="00000000">
      <w:pPr>
        <w:pStyle w:val="Heading1"/>
        <w:pBdr>
          <w:bottom w:val="single" w:sz="10" w:space="8" w:color="E8450A"/>
        </w:pBdr>
      </w:pPr>
      <w:r>
        <w:lastRenderedPageBreak/>
        <w:t>9. PoC Implementation Plan</w:t>
      </w:r>
    </w:p>
    <w:p w14:paraId="1287FF7A" w14:textId="77777777" w:rsidR="00107B91" w:rsidRDefault="00000000">
      <w:pPr>
        <w:spacing w:before="80" w:after="100"/>
      </w:pPr>
      <w:r>
        <w:rPr>
          <w:color w:val="1A1A1A"/>
        </w:rPr>
        <w:t>The proof of concept is structured in four short sprints. The goal is a working end-to-end pipeline with synthetic data, demonstrating all five business drivers.</w:t>
      </w:r>
    </w:p>
    <w:p w14:paraId="0660B235" w14:textId="77777777" w:rsidR="00107B91" w:rsidRDefault="00107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2"/>
        <w:gridCol w:w="1696"/>
        <w:gridCol w:w="941"/>
        <w:gridCol w:w="5031"/>
      </w:tblGrid>
      <w:tr w:rsidR="00107B91" w14:paraId="338A78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14849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7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EF8BA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9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8DA1A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0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3EBD0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107B91" w14:paraId="77131D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B22C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Sprint 1 —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Wk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1-2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1B3A" w14:textId="77777777" w:rsidR="00107B91" w:rsidRDefault="00000000">
            <w:r>
              <w:rPr>
                <w:color w:val="1A1A1A"/>
                <w:sz w:val="20"/>
                <w:szCs w:val="20"/>
              </w:rPr>
              <w:t>ETL Foundation</w:t>
            </w:r>
          </w:p>
        </w:tc>
        <w:tc>
          <w:tcPr>
            <w:tcW w:w="9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405D" w14:textId="77777777" w:rsidR="00107B91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5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DD6B" w14:textId="77777777" w:rsidR="00107B91" w:rsidRDefault="00000000">
            <w:r>
              <w:rPr>
                <w:color w:val="1A1A1A"/>
                <w:sz w:val="20"/>
                <w:szCs w:val="20"/>
              </w:rPr>
              <w:t xml:space="preserve">OMS/EMS FIX parser (synthetic). Market data polling (30s bars). PostgreSQL + </w:t>
            </w:r>
            <w:proofErr w:type="spellStart"/>
            <w:r>
              <w:rPr>
                <w:color w:val="1A1A1A"/>
                <w:sz w:val="20"/>
                <w:szCs w:val="20"/>
              </w:rPr>
              <w:t>TimescaleDB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schema. S3 archive. Reference data load.</w:t>
            </w:r>
          </w:p>
        </w:tc>
      </w:tr>
      <w:tr w:rsidR="00107B91" w14:paraId="77506D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3002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Sprint 2 —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Wk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3-4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942B" w14:textId="77777777" w:rsidR="00107B91" w:rsidRDefault="00000000">
            <w:r>
              <w:rPr>
                <w:color w:val="1A1A1A"/>
                <w:sz w:val="20"/>
                <w:szCs w:val="20"/>
              </w:rPr>
              <w:t>Analytics Core</w:t>
            </w:r>
          </w:p>
        </w:tc>
        <w:tc>
          <w:tcPr>
            <w:tcW w:w="9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0E7D" w14:textId="77777777" w:rsidR="00107B91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5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9538" w14:textId="400CDFD4" w:rsidR="00107B91" w:rsidRDefault="00000000">
            <w:r>
              <w:rPr>
                <w:color w:val="1A1A1A"/>
                <w:sz w:val="20"/>
                <w:szCs w:val="20"/>
              </w:rPr>
              <w:t>Port tca_</w:t>
            </w:r>
            <w:r w:rsidR="003435FA">
              <w:rPr>
                <w:color w:val="1A1A1A"/>
                <w:sz w:val="20"/>
                <w:szCs w:val="20"/>
              </w:rPr>
              <w:t>privatebank</w:t>
            </w:r>
            <w:r>
              <w:rPr>
                <w:color w:val="1A1A1A"/>
                <w:sz w:val="20"/>
                <w:szCs w:val="20"/>
              </w:rPr>
              <w:t xml:space="preserve">.py modules into service layer. Cost decomposition, benchmarks, adverse selection, fill pattern, venue/SOR. Write to </w:t>
            </w:r>
            <w:proofErr w:type="spellStart"/>
            <w:r>
              <w:rPr>
                <w:color w:val="1A1A1A"/>
                <w:sz w:val="20"/>
                <w:szCs w:val="20"/>
              </w:rPr>
              <w:t>tca_results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07B91" w14:paraId="339A64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A644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Sprint 3 —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Wk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5-6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7850" w14:textId="77777777" w:rsidR="00107B91" w:rsidRDefault="00000000">
            <w:r>
              <w:rPr>
                <w:color w:val="1A1A1A"/>
                <w:sz w:val="20"/>
                <w:szCs w:val="20"/>
              </w:rPr>
              <w:t>Alpha &amp; Attribution</w:t>
            </w:r>
          </w:p>
        </w:tc>
        <w:tc>
          <w:tcPr>
            <w:tcW w:w="9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6756" w14:textId="77777777" w:rsidR="00107B91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5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12A7" w14:textId="77777777" w:rsidR="00107B91" w:rsidRDefault="00000000">
            <w:r>
              <w:rPr>
                <w:color w:val="1A1A1A"/>
                <w:sz w:val="20"/>
                <w:szCs w:val="20"/>
              </w:rPr>
              <w:t>Trader vs algo attribution. Alpha decay by regime. Pre-trade analytics. Peer benchmarking vs European medians. MiFID II compliance fields.</w:t>
            </w:r>
          </w:p>
        </w:tc>
      </w:tr>
      <w:tr w:rsidR="00107B91" w14:paraId="76BC56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39A2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Sprint 4 —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Wk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7-8</w:t>
            </w:r>
          </w:p>
        </w:tc>
        <w:tc>
          <w:tcPr>
            <w:tcW w:w="17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D206" w14:textId="77777777" w:rsidR="00107B91" w:rsidRDefault="00000000">
            <w:r>
              <w:rPr>
                <w:color w:val="1A1A1A"/>
                <w:sz w:val="20"/>
                <w:szCs w:val="20"/>
              </w:rPr>
              <w:t>Reporting &amp; API</w:t>
            </w:r>
          </w:p>
        </w:tc>
        <w:tc>
          <w:tcPr>
            <w:tcW w:w="9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DF4F" w14:textId="77777777" w:rsidR="00107B91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50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BD33" w14:textId="77777777" w:rsidR="00107B91" w:rsidRDefault="00000000"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endpoints. Order-level TCA report (JSON + Excel). Trader/algo digest. MiFID II RTS export. Airflow DAG. Basic summary dashboard.</w:t>
            </w:r>
          </w:p>
        </w:tc>
      </w:tr>
    </w:tbl>
    <w:p w14:paraId="3240C232" w14:textId="77777777" w:rsidR="00107B91" w:rsidRDefault="00107B91">
      <w:pPr>
        <w:spacing w:before="60" w:after="60"/>
      </w:pPr>
    </w:p>
    <w:p w14:paraId="7966D765" w14:textId="77777777" w:rsidR="00107B91" w:rsidRDefault="00000000">
      <w:pPr>
        <w:pStyle w:val="Heading2"/>
      </w:pPr>
      <w:r>
        <w:t>9.1  Out of Scope for PoC</w:t>
      </w:r>
    </w:p>
    <w:p w14:paraId="796238B8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Real-time streaming dashboard (deferred to production phase).</w:t>
      </w:r>
    </w:p>
    <w:p w14:paraId="4826F4C9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Direct integration with live OMS/EMS (synthetic FIX feed used in PoC).</w:t>
      </w:r>
    </w:p>
    <w:p w14:paraId="1989AC4C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Client-facing portal (internal API only in PoC).</w:t>
      </w:r>
    </w:p>
    <w:p w14:paraId="51A39AF4" w14:textId="145BAB1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 xml:space="preserve">Spot FX — excluded permanently from </w:t>
      </w:r>
      <w:proofErr w:type="spellStart"/>
      <w:r w:rsidR="003435FA">
        <w:rPr>
          <w:color w:val="1A1A1A"/>
          <w:sz w:val="21"/>
          <w:szCs w:val="21"/>
        </w:rPr>
        <w:t>PrivateBank</w:t>
      </w:r>
      <w:proofErr w:type="spellEnd"/>
      <w:r>
        <w:rPr>
          <w:color w:val="1A1A1A"/>
          <w:sz w:val="21"/>
          <w:szCs w:val="21"/>
        </w:rPr>
        <w:t xml:space="preserve"> TCA scope.</w:t>
      </w:r>
    </w:p>
    <w:p w14:paraId="0C7C5717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Machine learning-based impact prediction (manual Almgren-Chriss model used in PoC).</w:t>
      </w:r>
    </w:p>
    <w:p w14:paraId="1925B5AB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Multi-region / DR infrastructure (single-node PoC deployment).</w:t>
      </w:r>
    </w:p>
    <w:p w14:paraId="56B73052" w14:textId="77777777" w:rsidR="00107B91" w:rsidRDefault="00107B91">
      <w:pPr>
        <w:spacing w:before="60" w:after="60"/>
      </w:pPr>
    </w:p>
    <w:p w14:paraId="4CC59367" w14:textId="77777777" w:rsidR="00107B91" w:rsidRDefault="00000000">
      <w:pPr>
        <w:pStyle w:val="Heading2"/>
      </w:pPr>
      <w:r>
        <w:t>9.2  Success Criteria</w:t>
      </w:r>
    </w:p>
    <w:p w14:paraId="52B4B98C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ETL pipeline processes synthetic order/fill feed end-to-end with &lt; 1% validation errors.</w:t>
      </w:r>
    </w:p>
    <w:p w14:paraId="7A3F159C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All TCA analytics modules produce results within 30 seconds for a batch of 100 orders.</w:t>
      </w:r>
    </w:p>
    <w:p w14:paraId="612CF522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Cost decomposition accurately attributes slippage to trader, algo, market, and fees independently.</w:t>
      </w:r>
    </w:p>
    <w:p w14:paraId="14C5161C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MiFID II RTS 27/28 fields generated correctly for all in-scope instrument types.</w:t>
      </w:r>
    </w:p>
    <w:p w14:paraId="67EDF434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Peer benchmarking grades are consistent with European industry median calibration.</w:t>
      </w:r>
    </w:p>
    <w:p w14:paraId="2EBE6C66" w14:textId="77777777" w:rsidR="00107B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1"/>
          <w:szCs w:val="21"/>
        </w:rPr>
        <w:t>API delivers order-level TCA result in under 200ms for a single order query.</w:t>
      </w:r>
    </w:p>
    <w:p w14:paraId="5A51420C" w14:textId="77777777" w:rsidR="00107B91" w:rsidRDefault="00000000">
      <w:r>
        <w:br w:type="page"/>
      </w:r>
    </w:p>
    <w:p w14:paraId="7A5F9AA7" w14:textId="77777777" w:rsidR="00107B91" w:rsidRDefault="00000000">
      <w:pPr>
        <w:pStyle w:val="Heading1"/>
        <w:pBdr>
          <w:bottom w:val="single" w:sz="10" w:space="8" w:color="E8450A"/>
        </w:pBdr>
      </w:pPr>
      <w:r>
        <w:lastRenderedPageBreak/>
        <w:t>10.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07B91" w14:paraId="692D05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CDFC5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16002" w14:textId="77777777" w:rsidR="00107B91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107B91" w14:paraId="1BD291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5C06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Arrival Price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6125" w14:textId="77777777" w:rsidR="00107B91" w:rsidRDefault="00000000">
            <w:r>
              <w:rPr>
                <w:color w:val="1A1A1A"/>
                <w:sz w:val="20"/>
                <w:szCs w:val="20"/>
              </w:rPr>
              <w:t>Mid-quote at the time of order submission to the market. The most common TCA benchmark.</w:t>
            </w:r>
          </w:p>
        </w:tc>
      </w:tr>
      <w:tr w:rsidR="00107B91" w14:paraId="3BD5BA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1247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ADV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1F75" w14:textId="77777777" w:rsidR="00107B91" w:rsidRDefault="00000000">
            <w:r>
              <w:rPr>
                <w:color w:val="1A1A1A"/>
                <w:sz w:val="20"/>
                <w:szCs w:val="20"/>
              </w:rPr>
              <w:t>Average Daily Volume. Used to calculate order participation rate.</w:t>
            </w:r>
          </w:p>
        </w:tc>
      </w:tr>
      <w:tr w:rsidR="00107B91" w14:paraId="741E8F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8E2D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Adverse Selection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FC23" w14:textId="77777777" w:rsidR="00107B91" w:rsidRDefault="00000000">
            <w:r>
              <w:rPr>
                <w:color w:val="1A1A1A"/>
                <w:sz w:val="20"/>
                <w:szCs w:val="20"/>
              </w:rPr>
              <w:t>Price moving against the trader after fills are complete, indicating the other side had better information.</w:t>
            </w:r>
          </w:p>
        </w:tc>
      </w:tr>
      <w:tr w:rsidR="00107B91" w14:paraId="359E39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F199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Almgren-Chriss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5B2B" w14:textId="77777777" w:rsidR="00107B91" w:rsidRDefault="00000000">
            <w:r>
              <w:rPr>
                <w:color w:val="1A1A1A"/>
                <w:sz w:val="20"/>
                <w:szCs w:val="20"/>
              </w:rPr>
              <w:t>Industry-standard market impact model estimating execution cost as a function of participation rate and volatility.</w:t>
            </w:r>
          </w:p>
        </w:tc>
      </w:tr>
      <w:tr w:rsidR="00107B91" w14:paraId="7B2466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CBD5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Alpha Decay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73F5" w14:textId="77777777" w:rsidR="00107B91" w:rsidRDefault="00000000">
            <w:r>
              <w:rPr>
                <w:color w:val="1A1A1A"/>
                <w:sz w:val="20"/>
                <w:szCs w:val="20"/>
              </w:rPr>
              <w:t>The erosion of a trading signal's predictive value over the period between investment decision and execution completion.</w:t>
            </w:r>
          </w:p>
        </w:tc>
      </w:tr>
      <w:tr w:rsidR="00107B91" w14:paraId="1C2F39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F292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Best Execution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94B1" w14:textId="77777777" w:rsidR="00107B91" w:rsidRDefault="00000000">
            <w:r>
              <w:rPr>
                <w:color w:val="1A1A1A"/>
                <w:sz w:val="20"/>
                <w:szCs w:val="20"/>
              </w:rPr>
              <w:t>MiFID II obligation to take all sufficient steps to obtain the best possible result for the client when executing orders.</w:t>
            </w:r>
          </w:p>
        </w:tc>
      </w:tr>
      <w:tr w:rsidR="00107B91" w14:paraId="565DB9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C626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DV01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9032" w14:textId="77777777" w:rsidR="00107B91" w:rsidRDefault="00000000">
            <w:r>
              <w:rPr>
                <w:color w:val="1A1A1A"/>
                <w:sz w:val="20"/>
                <w:szCs w:val="20"/>
              </w:rPr>
              <w:t>Dollar Value of 1 basis point. Measures fixed income price sensitivity to a 1bp yield move.</w:t>
            </w:r>
          </w:p>
        </w:tc>
      </w:tr>
      <w:tr w:rsidR="00107B91" w14:paraId="406F3B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6183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EDSP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D0DB" w14:textId="77777777" w:rsidR="00107B91" w:rsidRDefault="00000000">
            <w:r>
              <w:rPr>
                <w:color w:val="1A1A1A"/>
                <w:sz w:val="20"/>
                <w:szCs w:val="20"/>
              </w:rPr>
              <w:t>Eurex Daily Settlement Price. The official reference price for Eurex-listed derivatives at end of day.</w:t>
            </w:r>
          </w:p>
        </w:tc>
      </w:tr>
      <w:tr w:rsidR="00107B91" w14:paraId="3F1F64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699A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Implementation Shortfall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E7DA" w14:textId="77777777" w:rsidR="00107B91" w:rsidRDefault="00000000">
            <w:r>
              <w:rPr>
                <w:color w:val="1A1A1A"/>
                <w:sz w:val="20"/>
                <w:szCs w:val="20"/>
              </w:rPr>
              <w:t>Total cost of a trade vs the decision price, including both realized and opportunity costs.</w:t>
            </w:r>
          </w:p>
        </w:tc>
      </w:tr>
      <w:tr w:rsidR="00107B91" w14:paraId="760575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AE57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IS (algo)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1D57" w14:textId="77777777" w:rsidR="00107B91" w:rsidRDefault="00000000">
            <w:r>
              <w:rPr>
                <w:color w:val="1A1A1A"/>
                <w:sz w:val="20"/>
                <w:szCs w:val="20"/>
              </w:rPr>
              <w:t>Implementation Shortfall algorithm. Minimises total cost by trading off market impact vs timing risk.</w:t>
            </w:r>
          </w:p>
        </w:tc>
      </w:tr>
      <w:tr w:rsidR="00107B91" w14:paraId="237391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33B2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MiFID II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1572" w14:textId="77777777" w:rsidR="00107B91" w:rsidRDefault="00000000">
            <w:r>
              <w:rPr>
                <w:color w:val="1A1A1A"/>
                <w:sz w:val="20"/>
                <w:szCs w:val="20"/>
              </w:rPr>
              <w:t>Markets in Financial Instruments Directive II. EU/UK regulation requiring best execution and trade reporting.</w:t>
            </w:r>
          </w:p>
        </w:tc>
      </w:tr>
      <w:tr w:rsidR="00107B91" w14:paraId="06F769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3C92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RTS 27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7C9C" w14:textId="77777777" w:rsidR="00107B91" w:rsidRDefault="00000000">
            <w:r>
              <w:rPr>
                <w:color w:val="1A1A1A"/>
                <w:sz w:val="20"/>
                <w:szCs w:val="20"/>
              </w:rPr>
              <w:t>Regulatory Technical Standard 27: execution venue quality reporting, published quarterly by venues.</w:t>
            </w:r>
          </w:p>
        </w:tc>
      </w:tr>
      <w:tr w:rsidR="00107B91" w14:paraId="4C101B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E596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RTS 28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9A17" w14:textId="77777777" w:rsidR="00107B91" w:rsidRDefault="00000000">
            <w:r>
              <w:rPr>
                <w:color w:val="1A1A1A"/>
                <w:sz w:val="20"/>
                <w:szCs w:val="20"/>
              </w:rPr>
              <w:t>Regulatory Technical Standard 28: top-5 venue reporting, published annually by investment firms.</w:t>
            </w:r>
          </w:p>
        </w:tc>
      </w:tr>
      <w:tr w:rsidR="00107B91" w14:paraId="312B65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9154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SI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066D" w14:textId="4B33CECE" w:rsidR="00107B91" w:rsidRDefault="00000000">
            <w:r>
              <w:rPr>
                <w:color w:val="1A1A1A"/>
                <w:sz w:val="20"/>
                <w:szCs w:val="20"/>
              </w:rPr>
              <w:t xml:space="preserve">Systematic </w:t>
            </w:r>
            <w:proofErr w:type="spellStart"/>
            <w:r>
              <w:rPr>
                <w:color w:val="1A1A1A"/>
                <w:sz w:val="20"/>
                <w:szCs w:val="20"/>
              </w:rPr>
              <w:t>Internaliser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</w:t>
            </w:r>
            <w:proofErr w:type="spellStart"/>
            <w:r w:rsidR="003435FA">
              <w:rPr>
                <w:color w:val="1A1A1A"/>
                <w:sz w:val="20"/>
                <w:szCs w:val="20"/>
              </w:rPr>
              <w:t>PrivateBank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acts as SI for equities and FX derivatives, providing firm two-way quotes.</w:t>
            </w:r>
          </w:p>
        </w:tc>
      </w:tr>
      <w:tr w:rsidR="00107B91" w14:paraId="4AA274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35C7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Slippage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0855" w14:textId="77777777" w:rsidR="00107B91" w:rsidRDefault="00000000">
            <w:r>
              <w:rPr>
                <w:color w:val="1A1A1A"/>
                <w:sz w:val="20"/>
                <w:szCs w:val="20"/>
              </w:rPr>
              <w:t>The difference between a benchmark price (e.g. arrival mid) and the actual average fill price, in basis points.</w:t>
            </w:r>
          </w:p>
        </w:tc>
      </w:tr>
      <w:tr w:rsidR="00107B91" w14:paraId="7BACF8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FCE1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SOR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26DE" w14:textId="77777777" w:rsidR="00107B91" w:rsidRDefault="00000000">
            <w:r>
              <w:rPr>
                <w:color w:val="1A1A1A"/>
                <w:sz w:val="20"/>
                <w:szCs w:val="20"/>
              </w:rPr>
              <w:t>Smart Order Router. Automated system routing child orders to execution venues to optimise fill quality.</w:t>
            </w:r>
          </w:p>
        </w:tc>
      </w:tr>
      <w:tr w:rsidR="00107B91" w14:paraId="2CBF32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5485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VWAP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D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48B5" w14:textId="77777777" w:rsidR="00107B91" w:rsidRDefault="00000000">
            <w:r>
              <w:rPr>
                <w:color w:val="1A1A1A"/>
                <w:sz w:val="20"/>
                <w:szCs w:val="20"/>
              </w:rPr>
              <w:t>Volume-Weighted Average Price. Market benchmark used to assess execution quality for passive strategies.</w:t>
            </w:r>
          </w:p>
        </w:tc>
      </w:tr>
      <w:tr w:rsidR="00107B91" w14:paraId="3150E0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D94F" w14:textId="77777777" w:rsidR="00107B91" w:rsidRDefault="00000000">
            <w:r>
              <w:rPr>
                <w:b/>
                <w:bCs/>
                <w:color w:val="1A1A1A"/>
                <w:sz w:val="20"/>
                <w:szCs w:val="20"/>
              </w:rPr>
              <w:t>TWAP</w:t>
            </w:r>
          </w:p>
        </w:tc>
        <w:tc>
          <w:tcPr>
            <w:tcW w:w="6560" w:type="dxa"/>
            <w:tcBorders>
              <w:top w:val="single" w:sz="1" w:space="0" w:color="D8D4CF"/>
              <w:left w:val="single" w:sz="1" w:space="0" w:color="D8D4CF"/>
              <w:bottom w:val="single" w:sz="1" w:space="0" w:color="D8D4CF"/>
              <w:right w:val="single" w:sz="1" w:space="0" w:color="D8D4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8F0E" w14:textId="77777777" w:rsidR="00107B91" w:rsidRDefault="00000000">
            <w:r>
              <w:rPr>
                <w:color w:val="1A1A1A"/>
                <w:sz w:val="20"/>
                <w:szCs w:val="20"/>
              </w:rPr>
              <w:t>Time-Weighted Average Price. Equal-weighted time-average used for uniform execution strategies.</w:t>
            </w:r>
          </w:p>
        </w:tc>
      </w:tr>
    </w:tbl>
    <w:p w14:paraId="06BCD058" w14:textId="77777777" w:rsidR="00107B91" w:rsidRDefault="00107B91">
      <w:pPr>
        <w:spacing w:before="60" w:after="60"/>
      </w:pPr>
    </w:p>
    <w:p w14:paraId="1491710D" w14:textId="77777777" w:rsidR="00107B91" w:rsidRDefault="00107B91">
      <w:pPr>
        <w:spacing w:before="60" w:after="60"/>
      </w:pPr>
    </w:p>
    <w:p w14:paraId="2AAAB23A" w14:textId="77777777" w:rsidR="00107B91" w:rsidRDefault="00000000">
      <w:pPr>
        <w:pBdr>
          <w:top w:val="single" w:sz="6" w:space="8" w:color="E8450A"/>
        </w:pBdr>
        <w:spacing w:before="200" w:after="200"/>
        <w:jc w:val="center"/>
      </w:pPr>
      <w:r>
        <w:rPr>
          <w:b/>
          <w:bCs/>
          <w:color w:val="E8450A"/>
          <w:sz w:val="20"/>
          <w:szCs w:val="20"/>
        </w:rPr>
        <w:lastRenderedPageBreak/>
        <w:t>END OF DOCUMENT</w:t>
      </w:r>
    </w:p>
    <w:p w14:paraId="71841EE1" w14:textId="70FF55DB" w:rsidR="00107B91" w:rsidRDefault="00000000">
      <w:pPr>
        <w:jc w:val="center"/>
      </w:pPr>
      <w:r>
        <w:rPr>
          <w:i/>
          <w:iCs/>
          <w:color w:val="6B6460"/>
          <w:sz w:val="18"/>
          <w:szCs w:val="18"/>
        </w:rPr>
        <w:t xml:space="preserve">Joh. </w:t>
      </w:r>
      <w:proofErr w:type="spellStart"/>
      <w:r w:rsidR="003435FA">
        <w:rPr>
          <w:i/>
          <w:iCs/>
          <w:color w:val="6B6460"/>
          <w:sz w:val="18"/>
          <w:szCs w:val="18"/>
        </w:rPr>
        <w:t>PrivateBank</w:t>
      </w:r>
      <w:proofErr w:type="spellEnd"/>
      <w:r>
        <w:rPr>
          <w:i/>
          <w:iCs/>
          <w:color w:val="6B6460"/>
          <w:sz w:val="18"/>
          <w:szCs w:val="18"/>
        </w:rPr>
        <w:t>, Gossler &amp; Co. KG  |  Electronic Trading  |  Confidential &amp; Internal</w:t>
      </w:r>
    </w:p>
    <w:sectPr w:rsidR="00107B9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0399D" w14:textId="77777777" w:rsidR="00D844F6" w:rsidRDefault="00D844F6">
      <w:r>
        <w:separator/>
      </w:r>
    </w:p>
  </w:endnote>
  <w:endnote w:type="continuationSeparator" w:id="0">
    <w:p w14:paraId="13FDE80F" w14:textId="77777777" w:rsidR="00D844F6" w:rsidRDefault="00D84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57A9" w14:textId="62C728E8" w:rsidR="00107B91" w:rsidRDefault="00000000">
    <w:pPr>
      <w:pBdr>
        <w:top w:val="single" w:sz="4" w:space="6" w:color="E8450A"/>
      </w:pBdr>
      <w:tabs>
        <w:tab w:val="right" w:pos="9026"/>
      </w:tabs>
      <w:spacing w:before="80"/>
    </w:pPr>
    <w:r>
      <w:rPr>
        <w:color w:val="6B6460"/>
        <w:sz w:val="16"/>
        <w:szCs w:val="16"/>
      </w:rPr>
      <w:t xml:space="preserve">Joh. </w:t>
    </w:r>
    <w:proofErr w:type="spellStart"/>
    <w:r w:rsidR="003435FA">
      <w:rPr>
        <w:color w:val="6B6460"/>
        <w:sz w:val="16"/>
        <w:szCs w:val="16"/>
      </w:rPr>
      <w:t>PrivateBank</w:t>
    </w:r>
    <w:proofErr w:type="spellEnd"/>
    <w:r>
      <w:rPr>
        <w:color w:val="6B6460"/>
        <w:sz w:val="16"/>
        <w:szCs w:val="16"/>
      </w:rPr>
      <w:t>, Gossler &amp; Co. KG  |  Electronic Trading  |  Internal Use Only</w:t>
    </w:r>
    <w:r>
      <w:tab/>
    </w:r>
    <w:r>
      <w:rPr>
        <w:color w:val="6B6460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80036" w14:textId="77777777" w:rsidR="00D844F6" w:rsidRDefault="00D844F6">
      <w:r>
        <w:separator/>
      </w:r>
    </w:p>
  </w:footnote>
  <w:footnote w:type="continuationSeparator" w:id="0">
    <w:p w14:paraId="72BD6699" w14:textId="77777777" w:rsidR="00D844F6" w:rsidRDefault="00D84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18C5" w14:textId="6F1148D8" w:rsidR="00107B91" w:rsidRDefault="003435FA">
    <w:pPr>
      <w:pBdr>
        <w:bottom w:val="single" w:sz="6" w:space="6" w:color="E8450A"/>
      </w:pBdr>
      <w:tabs>
        <w:tab w:val="right" w:pos="9026"/>
      </w:tabs>
      <w:spacing w:after="100"/>
    </w:pPr>
    <w:r>
      <w:rPr>
        <w:b/>
        <w:bCs/>
        <w:color w:val="1A1A1A"/>
        <w:sz w:val="18"/>
        <w:szCs w:val="18"/>
      </w:rPr>
      <w:t>PRIVATEBANK</w:t>
    </w:r>
    <w:r w:rsidR="00000000">
      <w:rPr>
        <w:b/>
        <w:bCs/>
        <w:color w:val="1A1A1A"/>
        <w:sz w:val="18"/>
        <w:szCs w:val="18"/>
      </w:rPr>
      <w:t xml:space="preserve"> BANK  |  TCA Platform — High-Level Requirements</w:t>
    </w:r>
    <w:r w:rsidR="00000000">
      <w:rPr>
        <w:sz w:val="18"/>
        <w:szCs w:val="18"/>
      </w:rPr>
      <w:tab/>
    </w:r>
    <w:r w:rsidR="00000000">
      <w:rPr>
        <w:sz w:val="18"/>
        <w:szCs w:val="18"/>
      </w:rPr>
      <w:tab/>
    </w:r>
    <w:r w:rsidR="00000000">
      <w:rPr>
        <w:i/>
        <w:iCs/>
        <w:color w:val="6B6460"/>
        <w:sz w:val="16"/>
        <w:szCs w:val="16"/>
      </w:rPr>
      <w:t>CONFIDENTIAL  |  PROOF OF CONCEPT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A6B06"/>
    <w:multiLevelType w:val="hybridMultilevel"/>
    <w:tmpl w:val="0748C1D4"/>
    <w:lvl w:ilvl="0" w:tplc="8A44BFDC">
      <w:start w:val="1"/>
      <w:numFmt w:val="bullet"/>
      <w:lvlText w:val="•"/>
      <w:lvlJc w:val="left"/>
      <w:pPr>
        <w:ind w:left="540" w:hanging="280"/>
      </w:pPr>
    </w:lvl>
    <w:lvl w:ilvl="1" w:tplc="EF8215F6">
      <w:start w:val="1"/>
      <w:numFmt w:val="bullet"/>
      <w:lvlText w:val="◦"/>
      <w:lvlJc w:val="left"/>
      <w:pPr>
        <w:ind w:left="900" w:hanging="280"/>
      </w:pPr>
    </w:lvl>
    <w:lvl w:ilvl="2" w:tplc="C9845848">
      <w:numFmt w:val="decimal"/>
      <w:lvlText w:val=""/>
      <w:lvlJc w:val="left"/>
    </w:lvl>
    <w:lvl w:ilvl="3" w:tplc="27601424">
      <w:numFmt w:val="decimal"/>
      <w:lvlText w:val=""/>
      <w:lvlJc w:val="left"/>
    </w:lvl>
    <w:lvl w:ilvl="4" w:tplc="1EFC21FA">
      <w:numFmt w:val="decimal"/>
      <w:lvlText w:val=""/>
      <w:lvlJc w:val="left"/>
    </w:lvl>
    <w:lvl w:ilvl="5" w:tplc="B6BAA6B4">
      <w:numFmt w:val="decimal"/>
      <w:lvlText w:val=""/>
      <w:lvlJc w:val="left"/>
    </w:lvl>
    <w:lvl w:ilvl="6" w:tplc="D3506094">
      <w:numFmt w:val="decimal"/>
      <w:lvlText w:val=""/>
      <w:lvlJc w:val="left"/>
    </w:lvl>
    <w:lvl w:ilvl="7" w:tplc="A61AB872">
      <w:numFmt w:val="decimal"/>
      <w:lvlText w:val=""/>
      <w:lvlJc w:val="left"/>
    </w:lvl>
    <w:lvl w:ilvl="8" w:tplc="A3D81A26">
      <w:numFmt w:val="decimal"/>
      <w:lvlText w:val=""/>
      <w:lvlJc w:val="left"/>
    </w:lvl>
  </w:abstractNum>
  <w:abstractNum w:abstractNumId="1" w15:restartNumberingAfterBreak="0">
    <w:nsid w:val="74442D19"/>
    <w:multiLevelType w:val="hybridMultilevel"/>
    <w:tmpl w:val="B9F80DFA"/>
    <w:lvl w:ilvl="0" w:tplc="92903BAC">
      <w:start w:val="1"/>
      <w:numFmt w:val="bullet"/>
      <w:lvlText w:val="●"/>
      <w:lvlJc w:val="left"/>
      <w:pPr>
        <w:ind w:left="720" w:hanging="360"/>
      </w:pPr>
    </w:lvl>
    <w:lvl w:ilvl="1" w:tplc="A17EF838">
      <w:start w:val="1"/>
      <w:numFmt w:val="bullet"/>
      <w:lvlText w:val="○"/>
      <w:lvlJc w:val="left"/>
      <w:pPr>
        <w:ind w:left="1440" w:hanging="360"/>
      </w:pPr>
    </w:lvl>
    <w:lvl w:ilvl="2" w:tplc="26501DEC">
      <w:start w:val="1"/>
      <w:numFmt w:val="bullet"/>
      <w:lvlText w:val="■"/>
      <w:lvlJc w:val="left"/>
      <w:pPr>
        <w:ind w:left="2160" w:hanging="360"/>
      </w:pPr>
    </w:lvl>
    <w:lvl w:ilvl="3" w:tplc="67FCC71C">
      <w:start w:val="1"/>
      <w:numFmt w:val="bullet"/>
      <w:lvlText w:val="●"/>
      <w:lvlJc w:val="left"/>
      <w:pPr>
        <w:ind w:left="2880" w:hanging="360"/>
      </w:pPr>
    </w:lvl>
    <w:lvl w:ilvl="4" w:tplc="2082992C">
      <w:start w:val="1"/>
      <w:numFmt w:val="bullet"/>
      <w:lvlText w:val="○"/>
      <w:lvlJc w:val="left"/>
      <w:pPr>
        <w:ind w:left="3600" w:hanging="360"/>
      </w:pPr>
    </w:lvl>
    <w:lvl w:ilvl="5" w:tplc="C35E9206">
      <w:start w:val="1"/>
      <w:numFmt w:val="bullet"/>
      <w:lvlText w:val="■"/>
      <w:lvlJc w:val="left"/>
      <w:pPr>
        <w:ind w:left="4320" w:hanging="360"/>
      </w:pPr>
    </w:lvl>
    <w:lvl w:ilvl="6" w:tplc="65ECA812">
      <w:start w:val="1"/>
      <w:numFmt w:val="bullet"/>
      <w:lvlText w:val="●"/>
      <w:lvlJc w:val="left"/>
      <w:pPr>
        <w:ind w:left="5040" w:hanging="360"/>
      </w:pPr>
    </w:lvl>
    <w:lvl w:ilvl="7" w:tplc="410269A8">
      <w:start w:val="1"/>
      <w:numFmt w:val="bullet"/>
      <w:lvlText w:val="●"/>
      <w:lvlJc w:val="left"/>
      <w:pPr>
        <w:ind w:left="5760" w:hanging="360"/>
      </w:pPr>
    </w:lvl>
    <w:lvl w:ilvl="8" w:tplc="D5DAC560">
      <w:start w:val="1"/>
      <w:numFmt w:val="bullet"/>
      <w:lvlText w:val="●"/>
      <w:lvlJc w:val="left"/>
      <w:pPr>
        <w:ind w:left="6480" w:hanging="360"/>
      </w:pPr>
    </w:lvl>
  </w:abstractNum>
  <w:num w:numId="1" w16cid:durableId="1032615581">
    <w:abstractNumId w:val="1"/>
    <w:lvlOverride w:ilvl="0">
      <w:startOverride w:val="1"/>
    </w:lvlOverride>
  </w:num>
  <w:num w:numId="2" w16cid:durableId="1566140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B91"/>
    <w:rsid w:val="00107B91"/>
    <w:rsid w:val="003435FA"/>
    <w:rsid w:val="003F4AA4"/>
    <w:rsid w:val="00D8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B23A1"/>
  <w15:docId w15:val="{8A022E59-2A2A-C444-BB8A-FA6E034F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80" w:after="180"/>
      <w:outlineLvl w:val="0"/>
    </w:pPr>
    <w:rPr>
      <w:rFonts w:ascii="Georgia" w:eastAsia="Georgia" w:hAnsi="Georgia" w:cs="Georgia"/>
      <w:b/>
      <w:bCs/>
      <w:color w:val="1A1A1A"/>
      <w:sz w:val="38"/>
      <w:szCs w:val="38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rFonts w:ascii="Georgia" w:eastAsia="Georgia" w:hAnsi="Georgia" w:cs="Georgia"/>
      <w:b/>
      <w:bCs/>
      <w:color w:val="2D2D2D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E8450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35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5FA"/>
  </w:style>
  <w:style w:type="paragraph" w:styleId="Footer">
    <w:name w:val="footer"/>
    <w:basedOn w:val="Normal"/>
    <w:link w:val="FooterChar"/>
    <w:uiPriority w:val="99"/>
    <w:unhideWhenUsed/>
    <w:rsid w:val="003435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3400</Words>
  <Characters>21285</Characters>
  <Application>Microsoft Office Word</Application>
  <DocSecurity>0</DocSecurity>
  <Lines>1064</Lines>
  <Paragraphs>771</Paragraphs>
  <ScaleCrop>false</ScaleCrop>
  <Company/>
  <LinksUpToDate>false</LinksUpToDate>
  <CharactersWithSpaces>23914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Frederic Marechal</cp:lastModifiedBy>
  <cp:revision>2</cp:revision>
  <dcterms:created xsi:type="dcterms:W3CDTF">2026-04-22T08:48:00Z</dcterms:created>
  <dcterms:modified xsi:type="dcterms:W3CDTF">2026-04-30T09:44:00Z</dcterms:modified>
</cp:coreProperties>
</file>