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1"/>
      </w:pPr>
      <w:r>
        <w:t xml:space="preserve">2.1 Description de la solution</w:t>
      </w:r>
    </w:p>
    <w:p>
      <w:r>
        <w:t xml:space="preserve">Outil interne sans fiche d'identification renseignée.</w:t>
      </w:r>
    </w:p>
    <w:p>
      <w:pPr>
        <w:pStyle w:val="Titre1"/>
      </w:pPr>
      <w:r>
        <w:t xml:space="preserve">4.1 Architecture technique</w:t>
      </w:r>
    </w:p>
    <w:p>
      <w:r>
        <w:t xml:space="preserve">Script Python exécuté par tâche planifiée.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