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tbl>
      <w:tr>
        <w:tc>
          <w:p>
            <w:r>
              <w:t xml:space="preserve">Supervisee par Centreon ; sondes HTTP, via un tableau.</w:t>
            </w:r>
          </w:p>
        </w:tc>
      </w:tr>
    </w:tbl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