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Note interne S30021, document de reprise.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