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5000" w:type="pct"/>
        <w:tblLook w:val="06A0" w:firstRow="1" w:lastRow="0" w:firstColumn="1" w:lastColumn="0" w:noHBand="1" w:noVBand="1"/>
      </w:tblPr>
      <w:tblGrid>
        <w:gridCol w:w="1541"/>
        <w:gridCol w:w="1814"/>
        <w:gridCol w:w="783"/>
        <w:gridCol w:w="874"/>
        <w:gridCol w:w="886"/>
        <w:gridCol w:w="874"/>
        <w:gridCol w:w="874"/>
        <w:gridCol w:w="870"/>
      </w:tblGrid>
      <w:tr w:rsidR="00432414" w:rsidRPr="00432414" w:rsidTr="00432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tcBorders>
              <w:top w:val="single" w:sz="18" w:space="0" w:color="auto"/>
              <w:bottom w:val="nil"/>
            </w:tcBorders>
          </w:tcPr>
          <w:p w:rsidR="00432414" w:rsidRPr="00432414" w:rsidRDefault="00432414" w:rsidP="00432414">
            <w:pPr>
              <w:jc w:val="center"/>
              <w:rPr>
                <w:bCs w:val="0"/>
                <w:sz w:val="18"/>
                <w:szCs w:val="18"/>
              </w:rPr>
            </w:pPr>
            <w:r w:rsidRPr="00432414">
              <w:rPr>
                <w:bCs w:val="0"/>
                <w:sz w:val="18"/>
                <w:szCs w:val="18"/>
              </w:rPr>
              <w:t>Group</w:t>
            </w:r>
          </w:p>
        </w:tc>
        <w:tc>
          <w:tcPr>
            <w:tcW w:w="1065" w:type="pct"/>
            <w:tcBorders>
              <w:top w:val="single" w:sz="18" w:space="0" w:color="auto"/>
              <w:bottom w:val="nil"/>
            </w:tcBorders>
          </w:tcPr>
          <w:p w:rsidR="00432414" w:rsidRPr="00432414" w:rsidRDefault="00432414" w:rsidP="0043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Feature</w:t>
            </w:r>
          </w:p>
        </w:tc>
        <w:tc>
          <w:tcPr>
            <w:tcW w:w="972" w:type="pct"/>
            <w:gridSpan w:val="2"/>
            <w:tcBorders>
              <w:top w:val="single" w:sz="18" w:space="0" w:color="auto"/>
              <w:bottom w:val="nil"/>
            </w:tcBorders>
          </w:tcPr>
          <w:p w:rsidR="00432414" w:rsidRPr="00432414" w:rsidRDefault="00432414" w:rsidP="0043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Correct as /</w:t>
            </w:r>
            <w:proofErr w:type="spellStart"/>
            <w:r w:rsidRPr="00432414">
              <w:rPr>
                <w:sz w:val="18"/>
                <w:szCs w:val="18"/>
              </w:rPr>
              <w:t>bAk</w:t>
            </w:r>
            <w:proofErr w:type="spellEnd"/>
            <w:r w:rsidRPr="00432414">
              <w:rPr>
                <w:sz w:val="18"/>
                <w:szCs w:val="18"/>
              </w:rPr>
              <w:t>/</w:t>
            </w:r>
          </w:p>
        </w:tc>
        <w:tc>
          <w:tcPr>
            <w:tcW w:w="1032" w:type="pct"/>
            <w:gridSpan w:val="2"/>
            <w:tcBorders>
              <w:top w:val="single" w:sz="18" w:space="0" w:color="auto"/>
              <w:bottom w:val="nil"/>
            </w:tcBorders>
          </w:tcPr>
          <w:p w:rsidR="00432414" w:rsidRPr="00432414" w:rsidRDefault="00432414" w:rsidP="0043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Correct as /</w:t>
            </w:r>
            <w:proofErr w:type="spellStart"/>
            <w:r w:rsidRPr="00432414">
              <w:rPr>
                <w:sz w:val="18"/>
                <w:szCs w:val="18"/>
              </w:rPr>
              <w:t>dAk</w:t>
            </w:r>
            <w:proofErr w:type="spellEnd"/>
            <w:r w:rsidRPr="00432414">
              <w:rPr>
                <w:sz w:val="18"/>
                <w:szCs w:val="18"/>
              </w:rPr>
              <w:t xml:space="preserve">/ </w:t>
            </w:r>
          </w:p>
        </w:tc>
        <w:tc>
          <w:tcPr>
            <w:tcW w:w="1025" w:type="pct"/>
            <w:gridSpan w:val="2"/>
            <w:tcBorders>
              <w:top w:val="single" w:sz="18" w:space="0" w:color="auto"/>
              <w:bottom w:val="nil"/>
            </w:tcBorders>
          </w:tcPr>
          <w:p w:rsidR="00432414" w:rsidRPr="00432414" w:rsidRDefault="00432414" w:rsidP="0043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Overall correct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tcBorders>
              <w:top w:val="nil"/>
              <w:bottom w:val="single" w:sz="8" w:space="0" w:color="auto"/>
            </w:tcBorders>
            <w:vAlign w:val="center"/>
          </w:tcPr>
          <w:p w:rsidR="00432414" w:rsidRPr="00432414" w:rsidRDefault="00432414" w:rsidP="00432414">
            <w:pPr>
              <w:jc w:val="center"/>
              <w:rPr>
                <w:b w:val="0"/>
                <w:bCs w:val="0"/>
                <w:i/>
                <w:sz w:val="18"/>
                <w:szCs w:val="18"/>
              </w:rPr>
            </w:pPr>
          </w:p>
        </w:tc>
        <w:tc>
          <w:tcPr>
            <w:tcW w:w="1065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432414">
              <w:rPr>
                <w:i/>
                <w:sz w:val="18"/>
                <w:szCs w:val="18"/>
              </w:rPr>
              <w:t>Median</w:t>
            </w:r>
          </w:p>
        </w:tc>
        <w:tc>
          <w:tcPr>
            <w:tcW w:w="513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432414">
              <w:rPr>
                <w:i/>
                <w:sz w:val="18"/>
                <w:szCs w:val="18"/>
              </w:rPr>
              <w:t>CI.95</w:t>
            </w:r>
          </w:p>
        </w:tc>
        <w:tc>
          <w:tcPr>
            <w:tcW w:w="520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432414">
              <w:rPr>
                <w:i/>
                <w:sz w:val="18"/>
                <w:szCs w:val="18"/>
              </w:rPr>
              <w:t>Median</w:t>
            </w:r>
          </w:p>
        </w:tc>
        <w:tc>
          <w:tcPr>
            <w:tcW w:w="513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432414">
              <w:rPr>
                <w:i/>
                <w:sz w:val="18"/>
                <w:szCs w:val="18"/>
              </w:rPr>
              <w:t>CI.95</w:t>
            </w:r>
          </w:p>
        </w:tc>
        <w:tc>
          <w:tcPr>
            <w:tcW w:w="513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432414">
              <w:rPr>
                <w:i/>
                <w:sz w:val="18"/>
                <w:szCs w:val="18"/>
              </w:rPr>
              <w:t>Median</w:t>
            </w:r>
          </w:p>
        </w:tc>
        <w:tc>
          <w:tcPr>
            <w:tcW w:w="513" w:type="pct"/>
            <w:tcBorders>
              <w:top w:val="nil"/>
              <w:bottom w:val="single" w:sz="8" w:space="0" w:color="auto"/>
            </w:tcBorders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432414">
              <w:rPr>
                <w:i/>
                <w:sz w:val="18"/>
                <w:szCs w:val="18"/>
              </w:rPr>
              <w:t>CI.95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 w:val="restart"/>
            <w:tcBorders>
              <w:top w:val="single" w:sz="8" w:space="0" w:color="auto"/>
              <w:bottom w:val="nil"/>
            </w:tcBorders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</w:t>
            </w:r>
          </w:p>
        </w:tc>
        <w:tc>
          <w:tcPr>
            <w:tcW w:w="1065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32414">
              <w:rPr>
                <w:sz w:val="18"/>
                <w:szCs w:val="18"/>
              </w:rPr>
              <w:t>MFQpos</w:t>
            </w:r>
            <w:proofErr w:type="spellEnd"/>
            <w:r w:rsidRPr="00432414">
              <w:rPr>
                <w:sz w:val="18"/>
                <w:szCs w:val="18"/>
              </w:rPr>
              <w:t xml:space="preserve"> / </w:t>
            </w:r>
            <w:proofErr w:type="spellStart"/>
            <w:r w:rsidRPr="00432414">
              <w:rPr>
                <w:sz w:val="18"/>
                <w:szCs w:val="18"/>
              </w:rPr>
              <w:t>MFQneg</w:t>
            </w:r>
            <w:proofErr w:type="spellEnd"/>
          </w:p>
        </w:tc>
        <w:tc>
          <w:tcPr>
            <w:tcW w:w="460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94.6%</w:t>
            </w:r>
          </w:p>
        </w:tc>
        <w:tc>
          <w:tcPr>
            <w:tcW w:w="513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5.8%</w:t>
            </w:r>
          </w:p>
        </w:tc>
        <w:tc>
          <w:tcPr>
            <w:tcW w:w="520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98.0%</w:t>
            </w:r>
          </w:p>
        </w:tc>
        <w:tc>
          <w:tcPr>
            <w:tcW w:w="513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8.6%</w:t>
            </w:r>
          </w:p>
        </w:tc>
        <w:tc>
          <w:tcPr>
            <w:tcW w:w="513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96.5%</w:t>
            </w:r>
          </w:p>
        </w:tc>
        <w:tc>
          <w:tcPr>
            <w:tcW w:w="513" w:type="pct"/>
            <w:tcBorders>
              <w:top w:val="single" w:sz="8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4.9%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top w:val="nil"/>
            </w:tcBorders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LAM / DET</w:t>
            </w:r>
          </w:p>
        </w:tc>
        <w:tc>
          <w:tcPr>
            <w:tcW w:w="460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96.4%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11.1%</w:t>
            </w:r>
          </w:p>
        </w:tc>
        <w:tc>
          <w:tcPr>
            <w:tcW w:w="520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84.9%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13.9%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90.1%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7.3%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 xml:space="preserve">HNR / </w:t>
            </w:r>
            <w:proofErr w:type="spellStart"/>
            <w:r w:rsidRPr="00432414">
              <w:rPr>
                <w:sz w:val="18"/>
                <w:szCs w:val="18"/>
              </w:rPr>
              <w:t>RFTe</w:t>
            </w:r>
            <w:proofErr w:type="spellEnd"/>
          </w:p>
        </w:tc>
        <w:tc>
          <w:tcPr>
            <w:tcW w:w="46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70.7%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19.0%</w:t>
            </w:r>
          </w:p>
        </w:tc>
        <w:tc>
          <w:tcPr>
            <w:tcW w:w="52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74.7%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15.1%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72.9%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7.8%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432414">
              <w:rPr>
                <w:sz w:val="18"/>
                <w:szCs w:val="18"/>
              </w:rPr>
              <w:t>mxENV</w:t>
            </w:r>
            <w:proofErr w:type="spellEnd"/>
            <w:proofErr w:type="gramEnd"/>
            <w:r w:rsidRPr="00432414">
              <w:rPr>
                <w:sz w:val="18"/>
                <w:szCs w:val="18"/>
              </w:rPr>
              <w:t xml:space="preserve"> / </w:t>
            </w:r>
            <w:proofErr w:type="spellStart"/>
            <w:r w:rsidRPr="00432414">
              <w:rPr>
                <w:sz w:val="18"/>
                <w:szCs w:val="18"/>
              </w:rPr>
              <w:t>RFTe</w:t>
            </w:r>
            <w:proofErr w:type="spellEnd"/>
          </w:p>
        </w:tc>
        <w:tc>
          <w:tcPr>
            <w:tcW w:w="46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76.7%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17.3%</w:t>
            </w:r>
          </w:p>
        </w:tc>
        <w:tc>
          <w:tcPr>
            <w:tcW w:w="52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78.1%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19.8%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77.4%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7.3%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F2 / HNR</w:t>
            </w:r>
          </w:p>
        </w:tc>
        <w:tc>
          <w:tcPr>
            <w:tcW w:w="460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72.6%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17.8%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87.3%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15.5%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80.7%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9.7%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 w:val="restart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Average Readers</w:t>
            </w:r>
          </w:p>
        </w:tc>
        <w:tc>
          <w:tcPr>
            <w:tcW w:w="1065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32414">
              <w:rPr>
                <w:sz w:val="18"/>
                <w:szCs w:val="18"/>
              </w:rPr>
              <w:t>MFQpos</w:t>
            </w:r>
            <w:proofErr w:type="spellEnd"/>
            <w:r w:rsidRPr="00432414">
              <w:rPr>
                <w:sz w:val="18"/>
                <w:szCs w:val="18"/>
              </w:rPr>
              <w:t xml:space="preserve"> / </w:t>
            </w:r>
            <w:proofErr w:type="spellStart"/>
            <w:r w:rsidRPr="00432414">
              <w:rPr>
                <w:sz w:val="18"/>
                <w:szCs w:val="18"/>
              </w:rPr>
              <w:t>MFQneg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74.8%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18.5%</w:t>
            </w:r>
          </w:p>
        </w:tc>
        <w:tc>
          <w:tcPr>
            <w:tcW w:w="520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82.2%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20.7%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78.9%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9.1%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top w:val="nil"/>
            </w:tcBorders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LAM / DET</w:t>
            </w:r>
          </w:p>
        </w:tc>
        <w:tc>
          <w:tcPr>
            <w:tcW w:w="460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96.5%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12.0%</w:t>
            </w:r>
          </w:p>
        </w:tc>
        <w:tc>
          <w:tcPr>
            <w:tcW w:w="520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87.8%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14.2%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91.3%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8.8%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 xml:space="preserve">HNR / </w:t>
            </w:r>
            <w:proofErr w:type="spellStart"/>
            <w:r w:rsidRPr="00432414">
              <w:rPr>
                <w:sz w:val="18"/>
                <w:szCs w:val="18"/>
              </w:rPr>
              <w:t>RFTe</w:t>
            </w:r>
            <w:proofErr w:type="spellEnd"/>
          </w:p>
        </w:tc>
        <w:tc>
          <w:tcPr>
            <w:tcW w:w="46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75.5%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18.1%</w:t>
            </w:r>
          </w:p>
        </w:tc>
        <w:tc>
          <w:tcPr>
            <w:tcW w:w="52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72.3%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11.0%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73.6%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5.9%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vAlign w:val="center"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432414">
              <w:rPr>
                <w:sz w:val="18"/>
                <w:szCs w:val="18"/>
              </w:rPr>
              <w:t>mxENV</w:t>
            </w:r>
            <w:proofErr w:type="spellEnd"/>
            <w:proofErr w:type="gramEnd"/>
            <w:r w:rsidRPr="00432414">
              <w:rPr>
                <w:sz w:val="18"/>
                <w:szCs w:val="18"/>
              </w:rPr>
              <w:t xml:space="preserve"> / </w:t>
            </w:r>
            <w:proofErr w:type="spellStart"/>
            <w:r w:rsidRPr="00432414">
              <w:rPr>
                <w:sz w:val="18"/>
                <w:szCs w:val="18"/>
              </w:rPr>
              <w:t>RFTe</w:t>
            </w:r>
            <w:proofErr w:type="spellEnd"/>
          </w:p>
        </w:tc>
        <w:tc>
          <w:tcPr>
            <w:tcW w:w="46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83.9%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18.3%</w:t>
            </w:r>
          </w:p>
        </w:tc>
        <w:tc>
          <w:tcPr>
            <w:tcW w:w="52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80.9%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17.2%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82.1%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6.9%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bottom w:val="single" w:sz="4" w:space="0" w:color="auto"/>
            </w:tcBorders>
            <w:vAlign w:val="center"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F2 / HNR</w:t>
            </w:r>
          </w:p>
        </w:tc>
        <w:tc>
          <w:tcPr>
            <w:tcW w:w="460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67.5%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20.3%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86.2%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16.6%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78.7%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10.0%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 w:val="restar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Dyslexic Readers</w:t>
            </w:r>
          </w:p>
        </w:tc>
        <w:tc>
          <w:tcPr>
            <w:tcW w:w="1065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32414">
              <w:rPr>
                <w:sz w:val="18"/>
                <w:szCs w:val="18"/>
              </w:rPr>
              <w:t>MFQpos</w:t>
            </w:r>
            <w:proofErr w:type="spellEnd"/>
            <w:r w:rsidRPr="00432414">
              <w:rPr>
                <w:sz w:val="18"/>
                <w:szCs w:val="18"/>
              </w:rPr>
              <w:t xml:space="preserve"> / </w:t>
            </w:r>
            <w:proofErr w:type="spellStart"/>
            <w:r w:rsidRPr="00432414">
              <w:rPr>
                <w:sz w:val="18"/>
                <w:szCs w:val="18"/>
              </w:rPr>
              <w:t>MFQneg</w:t>
            </w:r>
            <w:proofErr w:type="spellEnd"/>
          </w:p>
        </w:tc>
        <w:tc>
          <w:tcPr>
            <w:tcW w:w="460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70.0%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22.5%</w:t>
            </w:r>
          </w:p>
        </w:tc>
        <w:tc>
          <w:tcPr>
            <w:tcW w:w="520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75.1%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25.8%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73.0%</w:t>
            </w:r>
          </w:p>
        </w:tc>
        <w:tc>
          <w:tcPr>
            <w:tcW w:w="513" w:type="pct"/>
            <w:tcBorders>
              <w:top w:val="single" w:sz="4" w:space="0" w:color="auto"/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11.3%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top w:val="nil"/>
              <w:bottom w:val="single" w:sz="18" w:space="0" w:color="auto"/>
            </w:tcBorders>
            <w:vAlign w:val="center"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LAM / DET</w:t>
            </w:r>
          </w:p>
        </w:tc>
        <w:tc>
          <w:tcPr>
            <w:tcW w:w="460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94.5%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16.2%</w:t>
            </w:r>
          </w:p>
        </w:tc>
        <w:tc>
          <w:tcPr>
            <w:tcW w:w="520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87.9%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13.1%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90.2%</w:t>
            </w:r>
          </w:p>
        </w:tc>
        <w:tc>
          <w:tcPr>
            <w:tcW w:w="513" w:type="pct"/>
            <w:tcBorders>
              <w:top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8.8%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top w:val="nil"/>
              <w:bottom w:val="single" w:sz="18" w:space="0" w:color="auto"/>
            </w:tcBorders>
            <w:vAlign w:val="center"/>
            <w:hideMark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 xml:space="preserve">HNR / </w:t>
            </w:r>
            <w:proofErr w:type="spellStart"/>
            <w:r w:rsidRPr="00432414">
              <w:rPr>
                <w:sz w:val="18"/>
                <w:szCs w:val="18"/>
              </w:rPr>
              <w:t>RFTe</w:t>
            </w:r>
            <w:proofErr w:type="spellEnd"/>
          </w:p>
        </w:tc>
        <w:tc>
          <w:tcPr>
            <w:tcW w:w="46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77.1%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19.4%</w:t>
            </w:r>
          </w:p>
        </w:tc>
        <w:tc>
          <w:tcPr>
            <w:tcW w:w="520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72.2%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12.4%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73.9%</w:t>
            </w:r>
          </w:p>
        </w:tc>
        <w:tc>
          <w:tcPr>
            <w:tcW w:w="513" w:type="pct"/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4.4%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top w:val="nil"/>
              <w:bottom w:val="single" w:sz="18" w:space="0" w:color="auto"/>
            </w:tcBorders>
            <w:vAlign w:val="center"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432414">
              <w:rPr>
                <w:sz w:val="18"/>
                <w:szCs w:val="18"/>
              </w:rPr>
              <w:t>mxENV</w:t>
            </w:r>
            <w:proofErr w:type="spellEnd"/>
            <w:proofErr w:type="gramEnd"/>
            <w:r w:rsidRPr="00432414">
              <w:rPr>
                <w:sz w:val="18"/>
                <w:szCs w:val="18"/>
              </w:rPr>
              <w:t xml:space="preserve"> / </w:t>
            </w:r>
            <w:proofErr w:type="spellStart"/>
            <w:r w:rsidRPr="00432414">
              <w:rPr>
                <w:sz w:val="18"/>
                <w:szCs w:val="18"/>
              </w:rPr>
              <w:t>RFTe</w:t>
            </w:r>
            <w:proofErr w:type="spellEnd"/>
          </w:p>
        </w:tc>
        <w:tc>
          <w:tcPr>
            <w:tcW w:w="460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84.4%</w:t>
            </w:r>
          </w:p>
        </w:tc>
        <w:tc>
          <w:tcPr>
            <w:tcW w:w="513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18.2%</w:t>
            </w:r>
          </w:p>
        </w:tc>
        <w:tc>
          <w:tcPr>
            <w:tcW w:w="520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80.9%</w:t>
            </w:r>
          </w:p>
        </w:tc>
        <w:tc>
          <w:tcPr>
            <w:tcW w:w="513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18.6%</w:t>
            </w:r>
          </w:p>
        </w:tc>
        <w:tc>
          <w:tcPr>
            <w:tcW w:w="513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82.1%</w:t>
            </w:r>
          </w:p>
        </w:tc>
        <w:tc>
          <w:tcPr>
            <w:tcW w:w="513" w:type="pct"/>
            <w:tcBorders>
              <w:bottom w:val="nil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8.4%</w:t>
            </w:r>
          </w:p>
        </w:tc>
      </w:tr>
      <w:tr w:rsidR="00432414" w:rsidRPr="00432414" w:rsidTr="00432414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  <w:vMerge/>
            <w:tcBorders>
              <w:top w:val="nil"/>
              <w:bottom w:val="single" w:sz="18" w:space="0" w:color="auto"/>
            </w:tcBorders>
            <w:vAlign w:val="center"/>
          </w:tcPr>
          <w:p w:rsidR="00432414" w:rsidRPr="00432414" w:rsidRDefault="00432414" w:rsidP="004324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F2 / HNR</w:t>
            </w:r>
          </w:p>
        </w:tc>
        <w:tc>
          <w:tcPr>
            <w:tcW w:w="460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64.3%</w:t>
            </w:r>
          </w:p>
        </w:tc>
        <w:tc>
          <w:tcPr>
            <w:tcW w:w="513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18.2%</w:t>
            </w:r>
          </w:p>
        </w:tc>
        <w:tc>
          <w:tcPr>
            <w:tcW w:w="520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86.5%</w:t>
            </w:r>
          </w:p>
        </w:tc>
        <w:tc>
          <w:tcPr>
            <w:tcW w:w="513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14.8%</w:t>
            </w:r>
          </w:p>
        </w:tc>
        <w:tc>
          <w:tcPr>
            <w:tcW w:w="513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78.7%</w:t>
            </w:r>
          </w:p>
        </w:tc>
        <w:tc>
          <w:tcPr>
            <w:tcW w:w="513" w:type="pct"/>
            <w:tcBorders>
              <w:top w:val="nil"/>
              <w:bottom w:val="single" w:sz="18" w:space="0" w:color="auto"/>
            </w:tcBorders>
            <w:hideMark/>
          </w:tcPr>
          <w:p w:rsidR="00432414" w:rsidRPr="00432414" w:rsidRDefault="00432414" w:rsidP="0043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2414">
              <w:rPr>
                <w:sz w:val="18"/>
                <w:szCs w:val="18"/>
              </w:rPr>
              <w:t>9.3%</w:t>
            </w:r>
          </w:p>
        </w:tc>
      </w:tr>
    </w:tbl>
    <w:p w:rsidR="0047510D" w:rsidRDefault="0047510D">
      <w:bookmarkStart w:id="0" w:name="_GoBack"/>
      <w:bookmarkEnd w:id="0"/>
    </w:p>
    <w:sectPr w:rsidR="0047510D" w:rsidSect="007236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Italic">
    <w:panose1 w:val="020F05020202040A0204"/>
    <w:charset w:val="00"/>
    <w:family w:val="auto"/>
    <w:pitch w:val="variable"/>
    <w:sig w:usb0="E10002FF" w:usb1="4000ACFF" w:usb2="00000009" w:usb3="00000000" w:csb0="000001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14"/>
    <w:rsid w:val="0006497B"/>
    <w:rsid w:val="00351AF1"/>
    <w:rsid w:val="003D0A0E"/>
    <w:rsid w:val="00432414"/>
    <w:rsid w:val="0047510D"/>
    <w:rsid w:val="007236A8"/>
    <w:rsid w:val="009B25DD"/>
    <w:rsid w:val="00F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10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BlockText">
    <w:name w:val="Block Text"/>
    <w:aliases w:val="Block Text Italic (THESIS)"/>
    <w:next w:val="Normal"/>
    <w:uiPriority w:val="99"/>
    <w:qFormat/>
    <w:rsid w:val="009B25DD"/>
    <w:pPr>
      <w:spacing w:before="240" w:after="240"/>
      <w:ind w:left="567" w:right="567"/>
      <w:contextualSpacing/>
      <w:jc w:val="both"/>
    </w:pPr>
    <w:rPr>
      <w:rFonts w:ascii="Garamond" w:eastAsia="ヒラギノ角ゴ Pro W3" w:hAnsi="Garamond" w:cs="Times New Roman"/>
      <w:i/>
      <w:color w:val="000000"/>
      <w:sz w:val="20"/>
      <w:lang w:val="en-GB"/>
    </w:rPr>
  </w:style>
  <w:style w:type="paragraph" w:customStyle="1" w:styleId="Style1">
    <w:name w:val="Style1"/>
    <w:basedOn w:val="Normal"/>
    <w:qFormat/>
    <w:rsid w:val="00351AF1"/>
    <w:pPr>
      <w:widowControl w:val="0"/>
      <w:tabs>
        <w:tab w:val="left" w:pos="8040"/>
      </w:tabs>
      <w:autoSpaceDE w:val="0"/>
      <w:autoSpaceDN w:val="0"/>
      <w:adjustRightInd w:val="0"/>
      <w:ind w:left="814" w:right="-20"/>
    </w:pPr>
    <w:rPr>
      <w:rFonts w:ascii="Calibri" w:eastAsia="Times New Roman" w:hAnsi="Calibri" w:cs="Calibri"/>
      <w:b/>
      <w:bCs/>
      <w:color w:val="231F20"/>
      <w:spacing w:val="-1"/>
      <w:sz w:val="28"/>
      <w:szCs w:val="28"/>
    </w:rPr>
  </w:style>
  <w:style w:type="paragraph" w:customStyle="1" w:styleId="FigureCaptionTHESIS">
    <w:name w:val="Figure Caption (THESIS)"/>
    <w:rsid w:val="009B25DD"/>
    <w:pPr>
      <w:widowControl w:val="0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ChapterSubtitleTHESIS">
    <w:name w:val="Chapter Subtitle (THESIS)"/>
    <w:next w:val="Normal"/>
    <w:qFormat/>
    <w:rsid w:val="009B25DD"/>
    <w:pPr>
      <w:keepNext/>
      <w:keepLines/>
      <w:suppressAutoHyphens/>
      <w:outlineLvl w:val="0"/>
    </w:pPr>
    <w:rPr>
      <w:rFonts w:ascii="Calibri Italic" w:eastAsia="ヒラギノ角ゴ Pro W3" w:hAnsi="Calibri Italic" w:cs="Times New Roman"/>
      <w:smallCaps/>
      <w:color w:val="000000"/>
      <w:szCs w:val="20"/>
      <w:lang w:val="en-GB"/>
    </w:rPr>
  </w:style>
  <w:style w:type="paragraph" w:customStyle="1" w:styleId="ChaptertitleTHESIS">
    <w:name w:val="Chapter title (THESIS)"/>
    <w:basedOn w:val="Normal"/>
    <w:next w:val="ChapterSubtitleTHESIS"/>
    <w:qFormat/>
    <w:rsid w:val="009B25DD"/>
    <w:pPr>
      <w:widowControl w:val="0"/>
      <w:suppressAutoHyphens/>
    </w:pPr>
    <w:rPr>
      <w:rFonts w:ascii="Calibri Bold" w:eastAsia="ヒラギノ角ゴ Pro W3" w:hAnsi="Calibri Bold" w:cs="Times New Roman"/>
      <w:smallCaps/>
      <w:color w:val="000000"/>
      <w:sz w:val="32"/>
      <w:szCs w:val="32"/>
      <w:lang w:val="en-GB"/>
    </w:rPr>
  </w:style>
  <w:style w:type="paragraph" w:customStyle="1" w:styleId="BlockTextTHESIS">
    <w:name w:val="Block Text (THESIS)"/>
    <w:basedOn w:val="BlockText"/>
    <w:next w:val="Normal"/>
    <w:qFormat/>
    <w:rsid w:val="009B25DD"/>
    <w:pPr>
      <w:widowControl w:val="0"/>
    </w:pPr>
    <w:rPr>
      <w:i w:val="0"/>
      <w:szCs w:val="20"/>
    </w:rPr>
  </w:style>
  <w:style w:type="paragraph" w:customStyle="1" w:styleId="PageHeaderTHESIS">
    <w:name w:val="Page Header (THESIS)"/>
    <w:qFormat/>
    <w:rsid w:val="009B25DD"/>
    <w:pPr>
      <w:jc w:val="right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customStyle="1" w:styleId="TableCaptionTHESIS">
    <w:name w:val="Table Caption (THESIS)"/>
    <w:qFormat/>
    <w:rsid w:val="009B25DD"/>
    <w:pPr>
      <w:keepNext/>
      <w:keepLines/>
      <w:framePr w:hSpace="181" w:vSpace="170" w:wrap="around" w:hAnchor="text" w:xAlign="center" w:yAlign="center"/>
      <w:spacing w:before="120"/>
      <w:suppressOverlap/>
    </w:pPr>
    <w:rPr>
      <w:rFonts w:ascii="Arial" w:eastAsia="ヒラギノ角ゴ Pro W3" w:hAnsi="Arial" w:cs="Arial"/>
      <w:bCs/>
      <w:color w:val="000000"/>
      <w:sz w:val="20"/>
      <w:szCs w:val="16"/>
      <w:lang w:val="en-GB"/>
    </w:rPr>
  </w:style>
  <w:style w:type="paragraph" w:customStyle="1" w:styleId="TableTextTHESIS">
    <w:name w:val="Table Text (THESIS)"/>
    <w:basedOn w:val="Normal"/>
    <w:next w:val="Normal"/>
    <w:qFormat/>
    <w:rsid w:val="009B25DD"/>
    <w:pPr>
      <w:framePr w:hSpace="181" w:wrap="around" w:vAnchor="page" w:hAnchor="page" w:xAlign="center" w:y="162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autoSpaceDE w:val="0"/>
      <w:autoSpaceDN w:val="0"/>
      <w:adjustRightInd w:val="0"/>
      <w:spacing w:after="120"/>
      <w:ind w:firstLine="720"/>
      <w:contextualSpacing/>
      <w:suppressOverlap/>
      <w:jc w:val="center"/>
    </w:pPr>
    <w:rPr>
      <w:rFonts w:ascii="Arial" w:eastAsia="ＭＳ 明朝" w:hAnsi="Arial" w:cs="Arial"/>
      <w:b/>
      <w:sz w:val="16"/>
      <w:szCs w:val="20"/>
      <w:lang w:val="en-GB"/>
    </w:rPr>
  </w:style>
  <w:style w:type="table" w:styleId="LightShading">
    <w:name w:val="Light Shading"/>
    <w:basedOn w:val="TableNormal"/>
    <w:uiPriority w:val="60"/>
    <w:rsid w:val="004324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aliases w:val="Quote - INLINE"/>
    <w:basedOn w:val="Normal"/>
    <w:next w:val="Normal"/>
    <w:link w:val="QuoteChar"/>
    <w:autoRedefine/>
    <w:uiPriority w:val="29"/>
    <w:qFormat/>
    <w:rsid w:val="0006497B"/>
    <w:pPr>
      <w:widowControl w:val="0"/>
      <w:suppressAutoHyphens/>
      <w:jc w:val="both"/>
    </w:pPr>
    <w:rPr>
      <w:i/>
      <w:iCs/>
      <w:color w:val="000000" w:themeColor="text1"/>
    </w:rPr>
  </w:style>
  <w:style w:type="character" w:customStyle="1" w:styleId="QuoteChar">
    <w:name w:val="Quote Char"/>
    <w:aliases w:val="Quote - INLINE Char"/>
    <w:basedOn w:val="DefaultParagraphFont"/>
    <w:link w:val="Quote"/>
    <w:uiPriority w:val="29"/>
    <w:rsid w:val="0006497B"/>
    <w:rPr>
      <w:i/>
      <w:iCs/>
      <w:color w:val="000000" w:themeColor="text1"/>
    </w:rPr>
  </w:style>
  <w:style w:type="paragraph" w:customStyle="1" w:styleId="QUOTEBLOCK">
    <w:name w:val="QUOTE BLOCK"/>
    <w:basedOn w:val="Quote"/>
    <w:autoRedefine/>
    <w:qFormat/>
    <w:rsid w:val="0006497B"/>
    <w:pPr>
      <w:spacing w:before="120" w:after="120"/>
      <w:ind w:left="567" w:right="567"/>
    </w:pPr>
    <w:rPr>
      <w:i w:val="0"/>
      <w:sz w:val="20"/>
    </w:rPr>
  </w:style>
  <w:style w:type="paragraph" w:styleId="BlockText">
    <w:name w:val="Block Text"/>
    <w:aliases w:val="Block Text Italic (THESIS)"/>
    <w:next w:val="Normal"/>
    <w:uiPriority w:val="99"/>
    <w:qFormat/>
    <w:rsid w:val="009B25DD"/>
    <w:pPr>
      <w:spacing w:before="240" w:after="240"/>
      <w:ind w:left="567" w:right="567"/>
      <w:contextualSpacing/>
      <w:jc w:val="both"/>
    </w:pPr>
    <w:rPr>
      <w:rFonts w:ascii="Garamond" w:eastAsia="ヒラギノ角ゴ Pro W3" w:hAnsi="Garamond" w:cs="Times New Roman"/>
      <w:i/>
      <w:color w:val="000000"/>
      <w:sz w:val="20"/>
      <w:lang w:val="en-GB"/>
    </w:rPr>
  </w:style>
  <w:style w:type="paragraph" w:customStyle="1" w:styleId="Style1">
    <w:name w:val="Style1"/>
    <w:basedOn w:val="Normal"/>
    <w:qFormat/>
    <w:rsid w:val="00351AF1"/>
    <w:pPr>
      <w:widowControl w:val="0"/>
      <w:tabs>
        <w:tab w:val="left" w:pos="8040"/>
      </w:tabs>
      <w:autoSpaceDE w:val="0"/>
      <w:autoSpaceDN w:val="0"/>
      <w:adjustRightInd w:val="0"/>
      <w:ind w:left="814" w:right="-20"/>
    </w:pPr>
    <w:rPr>
      <w:rFonts w:ascii="Calibri" w:eastAsia="Times New Roman" w:hAnsi="Calibri" w:cs="Calibri"/>
      <w:b/>
      <w:bCs/>
      <w:color w:val="231F20"/>
      <w:spacing w:val="-1"/>
      <w:sz w:val="28"/>
      <w:szCs w:val="28"/>
    </w:rPr>
  </w:style>
  <w:style w:type="paragraph" w:customStyle="1" w:styleId="FigureCaptionTHESIS">
    <w:name w:val="Figure Caption (THESIS)"/>
    <w:rsid w:val="009B25DD"/>
    <w:pPr>
      <w:widowControl w:val="0"/>
      <w:jc w:val="both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ChapterSubtitleTHESIS">
    <w:name w:val="Chapter Subtitle (THESIS)"/>
    <w:next w:val="Normal"/>
    <w:qFormat/>
    <w:rsid w:val="009B25DD"/>
    <w:pPr>
      <w:keepNext/>
      <w:keepLines/>
      <w:suppressAutoHyphens/>
      <w:outlineLvl w:val="0"/>
    </w:pPr>
    <w:rPr>
      <w:rFonts w:ascii="Calibri Italic" w:eastAsia="ヒラギノ角ゴ Pro W3" w:hAnsi="Calibri Italic" w:cs="Times New Roman"/>
      <w:smallCaps/>
      <w:color w:val="000000"/>
      <w:szCs w:val="20"/>
      <w:lang w:val="en-GB"/>
    </w:rPr>
  </w:style>
  <w:style w:type="paragraph" w:customStyle="1" w:styleId="ChaptertitleTHESIS">
    <w:name w:val="Chapter title (THESIS)"/>
    <w:basedOn w:val="Normal"/>
    <w:next w:val="ChapterSubtitleTHESIS"/>
    <w:qFormat/>
    <w:rsid w:val="009B25DD"/>
    <w:pPr>
      <w:widowControl w:val="0"/>
      <w:suppressAutoHyphens/>
    </w:pPr>
    <w:rPr>
      <w:rFonts w:ascii="Calibri Bold" w:eastAsia="ヒラギノ角ゴ Pro W3" w:hAnsi="Calibri Bold" w:cs="Times New Roman"/>
      <w:smallCaps/>
      <w:color w:val="000000"/>
      <w:sz w:val="32"/>
      <w:szCs w:val="32"/>
      <w:lang w:val="en-GB"/>
    </w:rPr>
  </w:style>
  <w:style w:type="paragraph" w:customStyle="1" w:styleId="BlockTextTHESIS">
    <w:name w:val="Block Text (THESIS)"/>
    <w:basedOn w:val="BlockText"/>
    <w:next w:val="Normal"/>
    <w:qFormat/>
    <w:rsid w:val="009B25DD"/>
    <w:pPr>
      <w:widowControl w:val="0"/>
    </w:pPr>
    <w:rPr>
      <w:i w:val="0"/>
      <w:szCs w:val="20"/>
    </w:rPr>
  </w:style>
  <w:style w:type="paragraph" w:customStyle="1" w:styleId="PageHeaderTHESIS">
    <w:name w:val="Page Header (THESIS)"/>
    <w:qFormat/>
    <w:rsid w:val="009B25DD"/>
    <w:pPr>
      <w:jc w:val="right"/>
    </w:pPr>
    <w:rPr>
      <w:rFonts w:ascii="Calibri" w:eastAsia="ヒラギノ角ゴ Pro W3" w:hAnsi="Calibri" w:cs="Times New Roman"/>
      <w:color w:val="000000"/>
      <w:sz w:val="20"/>
      <w:szCs w:val="20"/>
    </w:rPr>
  </w:style>
  <w:style w:type="paragraph" w:customStyle="1" w:styleId="TableCaptionTHESIS">
    <w:name w:val="Table Caption (THESIS)"/>
    <w:qFormat/>
    <w:rsid w:val="009B25DD"/>
    <w:pPr>
      <w:keepNext/>
      <w:keepLines/>
      <w:framePr w:hSpace="181" w:vSpace="170" w:wrap="around" w:hAnchor="text" w:xAlign="center" w:yAlign="center"/>
      <w:spacing w:before="120"/>
      <w:suppressOverlap/>
    </w:pPr>
    <w:rPr>
      <w:rFonts w:ascii="Arial" w:eastAsia="ヒラギノ角ゴ Pro W3" w:hAnsi="Arial" w:cs="Arial"/>
      <w:bCs/>
      <w:color w:val="000000"/>
      <w:sz w:val="20"/>
      <w:szCs w:val="16"/>
      <w:lang w:val="en-GB"/>
    </w:rPr>
  </w:style>
  <w:style w:type="paragraph" w:customStyle="1" w:styleId="TableTextTHESIS">
    <w:name w:val="Table Text (THESIS)"/>
    <w:basedOn w:val="Normal"/>
    <w:next w:val="Normal"/>
    <w:qFormat/>
    <w:rsid w:val="009B25DD"/>
    <w:pPr>
      <w:framePr w:hSpace="181" w:wrap="around" w:vAnchor="page" w:hAnchor="page" w:xAlign="center" w:y="1621"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/>
      <w:autoSpaceDE w:val="0"/>
      <w:autoSpaceDN w:val="0"/>
      <w:adjustRightInd w:val="0"/>
      <w:spacing w:after="120"/>
      <w:ind w:firstLine="720"/>
      <w:contextualSpacing/>
      <w:suppressOverlap/>
      <w:jc w:val="center"/>
    </w:pPr>
    <w:rPr>
      <w:rFonts w:ascii="Arial" w:eastAsia="ＭＳ 明朝" w:hAnsi="Arial" w:cs="Arial"/>
      <w:b/>
      <w:sz w:val="16"/>
      <w:szCs w:val="20"/>
      <w:lang w:val="en-GB"/>
    </w:rPr>
  </w:style>
  <w:style w:type="table" w:styleId="LightShading">
    <w:name w:val="Light Shading"/>
    <w:basedOn w:val="TableNormal"/>
    <w:uiPriority w:val="60"/>
    <w:rsid w:val="0043241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Hasselman</dc:creator>
  <cp:keywords/>
  <dc:description/>
  <cp:lastModifiedBy>Fred Hasselman</cp:lastModifiedBy>
  <cp:revision>1</cp:revision>
  <dcterms:created xsi:type="dcterms:W3CDTF">2014-10-09T20:43:00Z</dcterms:created>
  <dcterms:modified xsi:type="dcterms:W3CDTF">2014-10-10T12:05:00Z</dcterms:modified>
</cp:coreProperties>
</file>