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8C197" w14:textId="77777777" w:rsidR="00A061A6" w:rsidRDefault="00A061A6" w:rsidP="00CC0E32">
      <w:pPr>
        <w:jc w:val="both"/>
        <w:rPr>
          <w:b/>
        </w:rPr>
      </w:pPr>
      <w:r w:rsidRPr="00A061A6">
        <w:rPr>
          <w:b/>
        </w:rPr>
        <w:t xml:space="preserve">RPP: </w:t>
      </w:r>
      <w:proofErr w:type="spellStart"/>
      <w:r w:rsidRPr="00A061A6">
        <w:rPr>
          <w:b/>
        </w:rPr>
        <w:t>Frequentist</w:t>
      </w:r>
      <w:proofErr w:type="spellEnd"/>
      <w:r w:rsidRPr="00A061A6">
        <w:rPr>
          <w:b/>
        </w:rPr>
        <w:t xml:space="preserve"> Committee Intermediate Report</w:t>
      </w:r>
    </w:p>
    <w:p w14:paraId="59F78077" w14:textId="77777777" w:rsidR="00981BBE" w:rsidRDefault="00981BBE" w:rsidP="00CC0E32">
      <w:pPr>
        <w:jc w:val="both"/>
      </w:pPr>
    </w:p>
    <w:p w14:paraId="0708416E" w14:textId="77777777" w:rsidR="00981BBE" w:rsidRPr="00981BBE" w:rsidRDefault="00981BBE" w:rsidP="00CC0E32">
      <w:pPr>
        <w:jc w:val="both"/>
        <w:rPr>
          <w:b/>
          <w:bCs/>
        </w:rPr>
      </w:pPr>
      <w:r>
        <w:rPr>
          <w:b/>
          <w:bCs/>
        </w:rPr>
        <w:t>Members</w:t>
      </w:r>
      <w:r w:rsidRPr="00981BBE">
        <w:rPr>
          <w:b/>
          <w:bCs/>
        </w:rPr>
        <w:t xml:space="preserve">: </w:t>
      </w:r>
      <w:r w:rsidRPr="00981BBE">
        <w:t xml:space="preserve">Marcel van </w:t>
      </w:r>
      <w:proofErr w:type="spellStart"/>
      <w:r w:rsidRPr="00981BBE">
        <w:t>Assen</w:t>
      </w:r>
      <w:proofErr w:type="spellEnd"/>
      <w:r w:rsidRPr="00981BBE">
        <w:t xml:space="preserve"> (MA), Denny </w:t>
      </w:r>
      <w:proofErr w:type="spellStart"/>
      <w:r w:rsidRPr="00981BBE">
        <w:t>Borsboom</w:t>
      </w:r>
      <w:proofErr w:type="spellEnd"/>
      <w:r w:rsidRPr="00981BBE">
        <w:t xml:space="preserve"> (DB), Deborah Mayo (DM), Frank </w:t>
      </w:r>
      <w:proofErr w:type="spellStart"/>
      <w:r w:rsidRPr="00981BBE">
        <w:t>Renkewitz</w:t>
      </w:r>
      <w:proofErr w:type="spellEnd"/>
      <w:r w:rsidRPr="00981BBE">
        <w:t xml:space="preserve"> (FR), </w:t>
      </w:r>
      <w:proofErr w:type="spellStart"/>
      <w:r w:rsidRPr="00981BBE">
        <w:t>Jelte</w:t>
      </w:r>
      <w:proofErr w:type="spellEnd"/>
      <w:r w:rsidRPr="00981BBE">
        <w:t xml:space="preserve"> </w:t>
      </w:r>
      <w:proofErr w:type="spellStart"/>
      <w:r w:rsidRPr="00981BBE">
        <w:t>Wicherts</w:t>
      </w:r>
      <w:proofErr w:type="spellEnd"/>
      <w:r w:rsidRPr="00981BBE">
        <w:t xml:space="preserve"> (JW)</w:t>
      </w:r>
      <w:r w:rsidR="00886595">
        <w:t xml:space="preserve">, </w:t>
      </w:r>
      <w:r w:rsidR="00886595" w:rsidRPr="00981BBE">
        <w:t>Fred Hasselman (FH</w:t>
      </w:r>
      <w:r w:rsidR="00886595">
        <w:t xml:space="preserve">, </w:t>
      </w:r>
      <w:r w:rsidR="00886595" w:rsidRPr="00886595">
        <w:rPr>
          <w:u w:val="single"/>
        </w:rPr>
        <w:t>chair</w:t>
      </w:r>
      <w:r w:rsidR="00886595">
        <w:t>)</w:t>
      </w:r>
    </w:p>
    <w:p w14:paraId="29FAF8A2" w14:textId="77777777" w:rsidR="00950A6E" w:rsidRDefault="00950A6E" w:rsidP="00CC0E32">
      <w:pPr>
        <w:jc w:val="both"/>
      </w:pPr>
    </w:p>
    <w:p w14:paraId="0A6C996E" w14:textId="77777777" w:rsidR="006C47DF" w:rsidRDefault="006C47DF" w:rsidP="00CC0E32">
      <w:pPr>
        <w:jc w:val="both"/>
      </w:pPr>
    </w:p>
    <w:p w14:paraId="1C2117CD" w14:textId="77777777" w:rsidR="00981BBE" w:rsidRDefault="00D65DD0" w:rsidP="00CC0E32">
      <w:pPr>
        <w:jc w:val="both"/>
        <w:rPr>
          <w:b/>
        </w:rPr>
      </w:pPr>
      <w:r>
        <w:rPr>
          <w:b/>
        </w:rPr>
        <w:t>Activities</w:t>
      </w:r>
      <w:r w:rsidRPr="00D65DD0">
        <w:rPr>
          <w:b/>
        </w:rPr>
        <w:t>:</w:t>
      </w:r>
    </w:p>
    <w:p w14:paraId="3C9AC8BF" w14:textId="77777777" w:rsidR="00886595" w:rsidRDefault="00886595" w:rsidP="00CC0E32">
      <w:pPr>
        <w:jc w:val="both"/>
        <w:rPr>
          <w:b/>
        </w:rPr>
      </w:pPr>
    </w:p>
    <w:p w14:paraId="191426D9" w14:textId="77777777" w:rsidR="00886595" w:rsidRPr="00886595" w:rsidRDefault="00886595" w:rsidP="00CC0E32">
      <w:pPr>
        <w:jc w:val="both"/>
        <w:rPr>
          <w:b/>
          <w:i/>
        </w:rPr>
      </w:pPr>
      <w:r w:rsidRPr="00886595">
        <w:rPr>
          <w:b/>
          <w:i/>
        </w:rPr>
        <w:t>Startup</w:t>
      </w:r>
    </w:p>
    <w:p w14:paraId="3523160B" w14:textId="77777777" w:rsidR="00D65DD0" w:rsidRDefault="00D65DD0" w:rsidP="00CC0E32">
      <w:pPr>
        <w:jc w:val="both"/>
      </w:pPr>
      <w:r>
        <w:t>The committee started with an invitation to members in which they were encouraged to provide ideas for analysis strategies, point out potential problems, and/or comment on text provided by other members.</w:t>
      </w:r>
    </w:p>
    <w:p w14:paraId="1E117B37" w14:textId="77777777" w:rsidR="00D65DD0" w:rsidRDefault="00D65DD0" w:rsidP="00CC0E32">
      <w:pPr>
        <w:jc w:val="both"/>
      </w:pPr>
    </w:p>
    <w:p w14:paraId="1FB0B0F1" w14:textId="77777777" w:rsidR="00D65DD0" w:rsidRDefault="00D65DD0" w:rsidP="00CC0E32">
      <w:pPr>
        <w:jc w:val="both"/>
      </w:pPr>
      <w:r>
        <w:t xml:space="preserve">Not every member responded to the request, but among those who did there was a majority in favor of a strategy that involved </w:t>
      </w:r>
      <w:r w:rsidR="00886595">
        <w:t>study-by-study</w:t>
      </w:r>
      <w:r>
        <w:t xml:space="preserve"> evaluation of replication success, versus analyses on effect sizes, taking the studies as a sample.</w:t>
      </w:r>
    </w:p>
    <w:p w14:paraId="5880DDB9" w14:textId="77777777" w:rsidR="00D65DD0" w:rsidRDefault="00D65DD0" w:rsidP="00CC0E32">
      <w:pPr>
        <w:jc w:val="both"/>
      </w:pPr>
    </w:p>
    <w:p w14:paraId="62C6E9AE" w14:textId="77777777" w:rsidR="00D65DD0" w:rsidRPr="00950A6E" w:rsidRDefault="00D65DD0" w:rsidP="00CC0E32">
      <w:pPr>
        <w:jc w:val="both"/>
        <w:rPr>
          <w:i/>
        </w:rPr>
      </w:pPr>
      <w:r>
        <w:t xml:space="preserve">The document is attached as </w:t>
      </w:r>
      <w:r w:rsidR="00950A6E">
        <w:rPr>
          <w:i/>
        </w:rPr>
        <w:t>Appendix 1</w:t>
      </w:r>
    </w:p>
    <w:p w14:paraId="03FFB27F" w14:textId="77777777" w:rsidR="00D65DD0" w:rsidRDefault="00D65DD0" w:rsidP="00CC0E32">
      <w:pPr>
        <w:jc w:val="both"/>
      </w:pPr>
    </w:p>
    <w:p w14:paraId="036F7667" w14:textId="77777777" w:rsidR="00886595" w:rsidRDefault="00886595" w:rsidP="00CC0E32">
      <w:pPr>
        <w:jc w:val="both"/>
      </w:pPr>
    </w:p>
    <w:p w14:paraId="661DECBC" w14:textId="77777777" w:rsidR="00886595" w:rsidRPr="00886595" w:rsidRDefault="00886595" w:rsidP="00CC0E32">
      <w:pPr>
        <w:jc w:val="both"/>
        <w:rPr>
          <w:b/>
          <w:i/>
        </w:rPr>
      </w:pPr>
      <w:r w:rsidRPr="00886595">
        <w:rPr>
          <w:b/>
          <w:i/>
        </w:rPr>
        <w:t>Intermediate Report:</w:t>
      </w:r>
    </w:p>
    <w:p w14:paraId="250FE5A7" w14:textId="77777777" w:rsidR="00950A6E" w:rsidRDefault="00886595" w:rsidP="00CC0E32">
      <w:pPr>
        <w:jc w:val="both"/>
      </w:pPr>
      <w:r>
        <w:t xml:space="preserve">After the request was made to draft an intermediate report, several members took up the invitation to exchange ideas / comments via e-mail. </w:t>
      </w:r>
    </w:p>
    <w:p w14:paraId="6DEA0D15" w14:textId="77777777" w:rsidR="00950A6E" w:rsidRDefault="00950A6E" w:rsidP="00CC0E32">
      <w:pPr>
        <w:jc w:val="both"/>
      </w:pPr>
    </w:p>
    <w:p w14:paraId="4704E187" w14:textId="77777777" w:rsidR="00950A6E" w:rsidRDefault="00950A6E" w:rsidP="00CC0E32">
      <w:pPr>
        <w:jc w:val="both"/>
      </w:pPr>
      <w:r>
        <w:t xml:space="preserve">At least two members expressed the wish to include the concept of Severity (Mayo &amp; </w:t>
      </w:r>
      <w:proofErr w:type="spellStart"/>
      <w:r>
        <w:t>Spanos</w:t>
      </w:r>
      <w:proofErr w:type="spellEnd"/>
      <w:r>
        <w:t xml:space="preserve">, 2011) in the </w:t>
      </w:r>
      <w:proofErr w:type="spellStart"/>
      <w:r>
        <w:t>frequentist</w:t>
      </w:r>
      <w:proofErr w:type="spellEnd"/>
      <w:r>
        <w:t xml:space="preserve"> evaluation.</w:t>
      </w:r>
    </w:p>
    <w:p w14:paraId="214CDE79" w14:textId="77777777" w:rsidR="00950A6E" w:rsidRDefault="00950A6E" w:rsidP="00CC0E32">
      <w:pPr>
        <w:jc w:val="both"/>
      </w:pPr>
    </w:p>
    <w:p w14:paraId="1CFF870D" w14:textId="77777777" w:rsidR="00950A6E" w:rsidRDefault="00886595" w:rsidP="00CC0E32">
      <w:pPr>
        <w:jc w:val="both"/>
      </w:pPr>
      <w:r>
        <w:t>It soon became clear that the available data needed closer scrutiny than expected</w:t>
      </w:r>
      <w:r w:rsidR="00950A6E">
        <w:t xml:space="preserve"> in advance</w:t>
      </w:r>
      <w:r>
        <w:t xml:space="preserve">; this was judged a priority over developing sophisticated modeling strategies. </w:t>
      </w:r>
    </w:p>
    <w:p w14:paraId="11ECAEF4" w14:textId="77777777" w:rsidR="00950A6E" w:rsidRDefault="00950A6E" w:rsidP="00CC0E32">
      <w:pPr>
        <w:jc w:val="both"/>
      </w:pPr>
    </w:p>
    <w:p w14:paraId="40008714" w14:textId="7812AF4C" w:rsidR="00950A6E" w:rsidRDefault="00012532" w:rsidP="00CC0E32">
      <w:pPr>
        <w:jc w:val="both"/>
      </w:pPr>
      <w:r>
        <w:t xml:space="preserve">A report was drafted </w:t>
      </w:r>
      <w:r w:rsidR="00955262">
        <w:t xml:space="preserve">s (this document) based on contributions by </w:t>
      </w:r>
      <w:r w:rsidR="006C47DF">
        <w:t>FH, DB, MA and great efforts to get the correct</w:t>
      </w:r>
      <w:r w:rsidR="00955262">
        <w:t xml:space="preserve"> data available by other teams. </w:t>
      </w:r>
    </w:p>
    <w:p w14:paraId="2858F1F5" w14:textId="77777777" w:rsidR="00955262" w:rsidRDefault="00955262" w:rsidP="00CC0E32">
      <w:pPr>
        <w:jc w:val="both"/>
      </w:pPr>
    </w:p>
    <w:p w14:paraId="774719DE" w14:textId="088CBC1E" w:rsidR="00955262" w:rsidRDefault="00955262" w:rsidP="00CC0E32">
      <w:pPr>
        <w:jc w:val="both"/>
      </w:pPr>
      <w:r>
        <w:t xml:space="preserve">Part 1 </w:t>
      </w:r>
      <w:proofErr w:type="gramStart"/>
      <w:r>
        <w:t>con</w:t>
      </w:r>
      <w:bookmarkStart w:id="0" w:name="_GoBack"/>
      <w:bookmarkEnd w:id="0"/>
      <w:r>
        <w:t>cerns</w:t>
      </w:r>
      <w:proofErr w:type="gramEnd"/>
      <w:r>
        <w:t xml:space="preserve"> preliminary analyses, part 2 contains recommendations, suggestions on how to proceed and issues that need to be addressed.</w:t>
      </w:r>
    </w:p>
    <w:p w14:paraId="7DB85FFE" w14:textId="77777777" w:rsidR="00955262" w:rsidRDefault="00955262" w:rsidP="00CC0E32">
      <w:pPr>
        <w:jc w:val="both"/>
      </w:pPr>
    </w:p>
    <w:p w14:paraId="53C7FF7F" w14:textId="77777777" w:rsidR="00DE03BD" w:rsidRDefault="00DE03BD" w:rsidP="00CC0E32">
      <w:pPr>
        <w:jc w:val="both"/>
      </w:pPr>
    </w:p>
    <w:p w14:paraId="764FED5A" w14:textId="77777777" w:rsidR="005364C3" w:rsidRPr="005364C3" w:rsidRDefault="005364C3" w:rsidP="005364C3">
      <w:pPr>
        <w:pStyle w:val="ListParagraph"/>
        <w:numPr>
          <w:ilvl w:val="0"/>
          <w:numId w:val="14"/>
        </w:numPr>
        <w:jc w:val="both"/>
        <w:rPr>
          <w:b/>
        </w:rPr>
      </w:pPr>
      <w:r w:rsidRPr="005364C3">
        <w:rPr>
          <w:b/>
        </w:rPr>
        <w:t>Some preliminary ‘</w:t>
      </w:r>
      <w:proofErr w:type="spellStart"/>
      <w:r w:rsidRPr="005364C3">
        <w:rPr>
          <w:b/>
        </w:rPr>
        <w:t>Frequentist</w:t>
      </w:r>
      <w:proofErr w:type="spellEnd"/>
      <w:r w:rsidRPr="005364C3">
        <w:rPr>
          <w:b/>
        </w:rPr>
        <w:t>’ answers</w:t>
      </w:r>
    </w:p>
    <w:p w14:paraId="394DDA05" w14:textId="77777777" w:rsidR="00DE03BD" w:rsidRDefault="00DE03BD" w:rsidP="00DE03BD">
      <w:pPr>
        <w:pStyle w:val="ListParagraph"/>
        <w:numPr>
          <w:ilvl w:val="1"/>
          <w:numId w:val="14"/>
        </w:numPr>
        <w:jc w:val="both"/>
      </w:pPr>
      <w:proofErr w:type="spellStart"/>
      <w:r>
        <w:t>Descriptives</w:t>
      </w:r>
      <w:proofErr w:type="spellEnd"/>
      <w:r>
        <w:t xml:space="preserve"> </w:t>
      </w:r>
    </w:p>
    <w:p w14:paraId="19C35C2A" w14:textId="77777777" w:rsidR="00DE03BD" w:rsidRDefault="00DE03BD" w:rsidP="00DE03BD">
      <w:pPr>
        <w:pStyle w:val="ListParagraph"/>
        <w:numPr>
          <w:ilvl w:val="1"/>
          <w:numId w:val="14"/>
        </w:numPr>
        <w:jc w:val="both"/>
      </w:pPr>
      <w:r>
        <w:t>It takes 2 (Effect Sizes) to tango: 92% studies correct by QDA</w:t>
      </w:r>
    </w:p>
    <w:p w14:paraId="13559678" w14:textId="76B376B8" w:rsidR="00DE03BD" w:rsidRDefault="00DE03BD" w:rsidP="00DE03BD">
      <w:pPr>
        <w:pStyle w:val="ListParagraph"/>
        <w:numPr>
          <w:ilvl w:val="1"/>
          <w:numId w:val="14"/>
        </w:numPr>
        <w:jc w:val="both"/>
      </w:pPr>
      <w:r>
        <w:t>Exploratory Meta-Analyses</w:t>
      </w:r>
    </w:p>
    <w:p w14:paraId="5DDE6B46" w14:textId="69308C56" w:rsidR="00DE03BD" w:rsidRDefault="00DE03BD" w:rsidP="00DE03BD">
      <w:pPr>
        <w:pStyle w:val="ListParagraph"/>
        <w:numPr>
          <w:ilvl w:val="1"/>
          <w:numId w:val="14"/>
        </w:numPr>
        <w:jc w:val="both"/>
      </w:pPr>
      <w:r>
        <w:t xml:space="preserve">Towards Severity Assessment </w:t>
      </w:r>
    </w:p>
    <w:p w14:paraId="63EF9E0C" w14:textId="77777777" w:rsidR="003D432B" w:rsidRDefault="003D432B" w:rsidP="003D432B">
      <w:pPr>
        <w:jc w:val="both"/>
      </w:pPr>
    </w:p>
    <w:p w14:paraId="0684A4A0" w14:textId="72022540" w:rsidR="00DE03BD" w:rsidRPr="005364C3" w:rsidRDefault="00DE03BD" w:rsidP="00DE03BD">
      <w:pPr>
        <w:pStyle w:val="ListParagraph"/>
        <w:numPr>
          <w:ilvl w:val="0"/>
          <w:numId w:val="14"/>
        </w:numPr>
        <w:jc w:val="both"/>
        <w:rPr>
          <w:b/>
        </w:rPr>
      </w:pPr>
      <w:r w:rsidRPr="005364C3">
        <w:rPr>
          <w:b/>
        </w:rPr>
        <w:t>Re</w:t>
      </w:r>
      <w:r w:rsidR="005364C3">
        <w:rPr>
          <w:b/>
        </w:rPr>
        <w:t>commendations, Suggestions</w:t>
      </w:r>
    </w:p>
    <w:p w14:paraId="6A190601" w14:textId="77777777" w:rsidR="00DE03BD" w:rsidRDefault="00DE03BD" w:rsidP="00CC0E32">
      <w:pPr>
        <w:jc w:val="both"/>
      </w:pPr>
    </w:p>
    <w:p w14:paraId="5D08565D" w14:textId="77777777" w:rsidR="00DE03BD" w:rsidRDefault="00DE03BD" w:rsidP="00CC0E32">
      <w:pPr>
        <w:jc w:val="both"/>
      </w:pPr>
    </w:p>
    <w:p w14:paraId="25478757" w14:textId="1A196EA4" w:rsidR="00955262" w:rsidRDefault="00955262" w:rsidP="00CC0E32">
      <w:pPr>
        <w:jc w:val="both"/>
      </w:pPr>
      <w:r>
        <w:br w:type="page"/>
      </w:r>
    </w:p>
    <w:p w14:paraId="11091A81" w14:textId="5A02C935" w:rsidR="00012532" w:rsidRPr="006D3B20" w:rsidRDefault="00012532" w:rsidP="00CC0E32">
      <w:pPr>
        <w:jc w:val="both"/>
        <w:rPr>
          <w:b/>
        </w:rPr>
      </w:pPr>
      <w:r>
        <w:rPr>
          <w:b/>
        </w:rPr>
        <w:lastRenderedPageBreak/>
        <w:t>1. Some</w:t>
      </w:r>
      <w:r w:rsidR="00955262">
        <w:rPr>
          <w:b/>
        </w:rPr>
        <w:t xml:space="preserve"> preliminary</w:t>
      </w:r>
      <w:r w:rsidRPr="006D3B20">
        <w:rPr>
          <w:b/>
        </w:rPr>
        <w:t xml:space="preserve"> ‘</w:t>
      </w:r>
      <w:proofErr w:type="spellStart"/>
      <w:r w:rsidRPr="006D3B20">
        <w:rPr>
          <w:b/>
        </w:rPr>
        <w:t>Frequentist</w:t>
      </w:r>
      <w:proofErr w:type="spellEnd"/>
      <w:r w:rsidRPr="006D3B20">
        <w:rPr>
          <w:b/>
        </w:rPr>
        <w:t>’ answer</w:t>
      </w:r>
      <w:r>
        <w:rPr>
          <w:b/>
        </w:rPr>
        <w:t>s</w:t>
      </w:r>
    </w:p>
    <w:p w14:paraId="254A7F96" w14:textId="77777777" w:rsidR="00012532" w:rsidRDefault="00012532" w:rsidP="00CC0E32">
      <w:pPr>
        <w:jc w:val="both"/>
      </w:pPr>
    </w:p>
    <w:p w14:paraId="48A3F936" w14:textId="0531E416" w:rsidR="00012532" w:rsidRPr="0002793B" w:rsidRDefault="00012532" w:rsidP="00CC0E32">
      <w:pPr>
        <w:jc w:val="both"/>
        <w:rPr>
          <w:i/>
        </w:rPr>
      </w:pPr>
      <w:r>
        <w:rPr>
          <w:i/>
        </w:rPr>
        <w:t>1.1</w:t>
      </w:r>
      <w:r w:rsidRPr="009D1862">
        <w:rPr>
          <w:i/>
        </w:rPr>
        <w:t>.</w:t>
      </w:r>
      <w:r>
        <w:rPr>
          <w:i/>
        </w:rPr>
        <w:t xml:space="preserve"> Descriptive information</w:t>
      </w:r>
      <w:r w:rsidRPr="0002793B">
        <w:rPr>
          <w:i/>
        </w:rPr>
        <w:t xml:space="preserve"> </w:t>
      </w:r>
      <w:r>
        <w:rPr>
          <w:i/>
        </w:rPr>
        <w:t>about preliminary findings in the</w:t>
      </w:r>
      <w:r w:rsidRPr="0002793B">
        <w:rPr>
          <w:i/>
        </w:rPr>
        <w:t xml:space="preserve"> Reproducibility Project</w:t>
      </w:r>
    </w:p>
    <w:p w14:paraId="559C60B0" w14:textId="77777777" w:rsidR="00012532" w:rsidRDefault="00012532" w:rsidP="00CC0E32">
      <w:pPr>
        <w:jc w:val="both"/>
      </w:pPr>
    </w:p>
    <w:p w14:paraId="6B361222" w14:textId="77777777" w:rsidR="00012532" w:rsidRPr="006B1FF5" w:rsidRDefault="00012532" w:rsidP="00CC0E32">
      <w:pPr>
        <w:jc w:val="both"/>
        <w:rPr>
          <w:i/>
        </w:rPr>
      </w:pPr>
      <w:r>
        <w:rPr>
          <w:i/>
        </w:rPr>
        <w:t>Data</w:t>
      </w:r>
    </w:p>
    <w:p w14:paraId="14628629" w14:textId="1A9741CF" w:rsidR="00012532" w:rsidRDefault="00012532" w:rsidP="00CC0E32">
      <w:pPr>
        <w:jc w:val="both"/>
      </w:pPr>
      <w:r>
        <w:t xml:space="preserve">For this report, we used the </w:t>
      </w:r>
      <w:r w:rsidR="005364C3">
        <w:t>28-30</w:t>
      </w:r>
      <w:r>
        <w:t xml:space="preserve"> studies for which complete data were available (i.e., test statistics and effect sizes for both the original study and the replication were available and information could be verified). All effect sizes measures were converted to </w:t>
      </w:r>
      <w:proofErr w:type="gramStart"/>
      <w:r>
        <w:t>r’s</w:t>
      </w:r>
      <w:proofErr w:type="gramEnd"/>
      <w:r>
        <w:t>. The data on which the below analyses were carrie</w:t>
      </w:r>
      <w:r w:rsidR="005364C3">
        <w:t xml:space="preserve">d out were archived in the file </w:t>
      </w:r>
      <w:r w:rsidR="005364C3">
        <w:rPr>
          <w:i/>
        </w:rPr>
        <w:t>RPPdata_cast.dat</w:t>
      </w:r>
      <w:r>
        <w:rPr>
          <w:rStyle w:val="FootnoteReference"/>
          <w:i/>
        </w:rPr>
        <w:footnoteReference w:id="1"/>
      </w:r>
      <w:r>
        <w:t xml:space="preserve">. The R-script </w:t>
      </w:r>
      <w:proofErr w:type="spellStart"/>
      <w:r w:rsidR="005364C3">
        <w:rPr>
          <w:i/>
        </w:rPr>
        <w:t>RPP_CastData</w:t>
      </w:r>
      <w:r w:rsidRPr="00012532">
        <w:rPr>
          <w:i/>
        </w:rPr>
        <w:t>.R</w:t>
      </w:r>
      <w:proofErr w:type="spellEnd"/>
      <w:r>
        <w:t xml:space="preserve"> produces the data below and stores figures in a separate document entitled </w:t>
      </w:r>
      <w:r w:rsidR="005364C3" w:rsidRPr="003D432B">
        <w:rPr>
          <w:i/>
        </w:rPr>
        <w:t>RPP_Figures_30</w:t>
      </w:r>
      <w:r w:rsidRPr="003D432B">
        <w:rPr>
          <w:i/>
        </w:rPr>
        <w:t>.pdf</w:t>
      </w:r>
      <w:r>
        <w:t>.</w:t>
      </w:r>
    </w:p>
    <w:p w14:paraId="22C18446" w14:textId="77777777" w:rsidR="00012532" w:rsidRDefault="00012532" w:rsidP="00CC0E32">
      <w:pPr>
        <w:jc w:val="both"/>
      </w:pPr>
    </w:p>
    <w:p w14:paraId="74FC3FCD" w14:textId="77777777" w:rsidR="00012532" w:rsidRDefault="00012532" w:rsidP="00CC0E32">
      <w:pPr>
        <w:jc w:val="both"/>
        <w:rPr>
          <w:i/>
        </w:rPr>
      </w:pPr>
      <w:r>
        <w:rPr>
          <w:i/>
        </w:rPr>
        <w:t>Findings</w:t>
      </w:r>
    </w:p>
    <w:p w14:paraId="541F5EA6" w14:textId="59B5FE92" w:rsidR="003D432B" w:rsidRDefault="003D432B" w:rsidP="003D432B">
      <w:pPr>
        <w:jc w:val="both"/>
      </w:pPr>
      <w:r>
        <w:t>Eleven</w:t>
      </w:r>
      <w:r w:rsidR="00012532">
        <w:t xml:space="preserve"> o</w:t>
      </w:r>
      <w:r>
        <w:t>ut of 28 studies (</w:t>
      </w:r>
      <w:r w:rsidRPr="003D432B">
        <w:t>39</w:t>
      </w:r>
      <w:r>
        <w:t>.3</w:t>
      </w:r>
      <w:r w:rsidR="00012532">
        <w:t xml:space="preserve">%) replicate according to the criterion of statistical significance at the alpha=0.05 level </w:t>
      </w:r>
      <w:r>
        <w:t xml:space="preserve">and magnitude </w:t>
      </w:r>
      <w:r w:rsidR="00012532">
        <w:t>(</w:t>
      </w:r>
      <w:r>
        <w:t xml:space="preserve">assuming that </w:t>
      </w:r>
      <w:r w:rsidR="00012532">
        <w:t xml:space="preserve">direction </w:t>
      </w:r>
      <w:r>
        <w:t>was not important for the prediction</w:t>
      </w:r>
      <w:r w:rsidR="00012532">
        <w:t>). The distribution of p-values in the original studies is centered entirely be</w:t>
      </w:r>
      <w:r>
        <w:t>low .05 (M=</w:t>
      </w:r>
      <w:proofErr w:type="gramStart"/>
      <w:r>
        <w:t>.02</w:t>
      </w:r>
      <w:proofErr w:type="gramEnd"/>
      <w:r>
        <w:t>; SD=.02), with 3</w:t>
      </w:r>
      <w:r w:rsidR="00012532">
        <w:t xml:space="preserve"> non-significant </w:t>
      </w:r>
      <w:r>
        <w:t>“</w:t>
      </w:r>
      <w:r w:rsidR="00012532">
        <w:t>finding</w:t>
      </w:r>
      <w:r>
        <w:t>s” (after all, the studies were selected for replication)</w:t>
      </w:r>
      <w:r w:rsidR="00012532">
        <w:t>; the distribution of p-values in the replication studies is shifted to the right and h</w:t>
      </w:r>
      <w:r>
        <w:t>as a much larger variance (M=.35</w:t>
      </w:r>
      <w:r w:rsidR="00012532">
        <w:t>; SD=.34). This is shown in the below density plots:</w:t>
      </w:r>
    </w:p>
    <w:p w14:paraId="28715A7B" w14:textId="77777777" w:rsidR="003D432B" w:rsidRDefault="003D432B" w:rsidP="003D432B">
      <w:pPr>
        <w:jc w:val="both"/>
      </w:pPr>
    </w:p>
    <w:p w14:paraId="77CDED04" w14:textId="0AA899E9" w:rsidR="003D432B" w:rsidRDefault="003D432B" w:rsidP="003D432B">
      <w:pPr>
        <w:jc w:val="both"/>
      </w:pPr>
      <w:r>
        <w:rPr>
          <w:noProof/>
        </w:rPr>
        <w:drawing>
          <wp:anchor distT="107950" distB="107950" distL="114300" distR="114300" simplePos="0" relativeHeight="251659264" behindDoc="0" locked="1" layoutInCell="1" allowOverlap="1" wp14:anchorId="01253572" wp14:editId="0B8019EE">
            <wp:simplePos x="0" y="0"/>
            <wp:positionH relativeFrom="column">
              <wp:posOffset>685800</wp:posOffset>
            </wp:positionH>
            <wp:positionV relativeFrom="page">
              <wp:posOffset>5029200</wp:posOffset>
            </wp:positionV>
            <wp:extent cx="3599815" cy="3599815"/>
            <wp:effectExtent l="0" t="0" r="698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320AAE3C" w14:textId="77777777" w:rsidR="003D432B" w:rsidRDefault="003D432B" w:rsidP="003D432B">
      <w:pPr>
        <w:jc w:val="both"/>
      </w:pPr>
    </w:p>
    <w:p w14:paraId="5BB9A7C2" w14:textId="7C945139" w:rsidR="003D432B" w:rsidRDefault="003D432B" w:rsidP="00CC0E32">
      <w:pPr>
        <w:jc w:val="both"/>
      </w:pPr>
      <w:r>
        <w:lastRenderedPageBreak/>
        <w:t>The scatterplot shows the</w:t>
      </w:r>
      <w:r w:rsidR="00133D72">
        <w:t xml:space="preserve"> </w:t>
      </w:r>
      <w:r>
        <w:t xml:space="preserve">correlation between </w:t>
      </w:r>
      <w:r w:rsidR="00133D72">
        <w:t>Original and Replicated effect size is high: .62</w:t>
      </w:r>
    </w:p>
    <w:p w14:paraId="3113C519" w14:textId="2657035C" w:rsidR="00133D72" w:rsidRDefault="00133D72" w:rsidP="00CC0E32">
      <w:pPr>
        <w:jc w:val="both"/>
      </w:pPr>
      <w:r>
        <w:rPr>
          <w:noProof/>
        </w:rPr>
        <w:drawing>
          <wp:inline distT="0" distB="0" distL="0" distR="0" wp14:anchorId="6424D603" wp14:editId="797650ED">
            <wp:extent cx="5270500" cy="3728720"/>
            <wp:effectExtent l="0" t="0" r="12700"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728720"/>
                    </a:xfrm>
                    <a:prstGeom prst="rect">
                      <a:avLst/>
                    </a:prstGeom>
                    <a:noFill/>
                    <a:ln>
                      <a:noFill/>
                    </a:ln>
                  </pic:spPr>
                </pic:pic>
              </a:graphicData>
            </a:graphic>
          </wp:inline>
        </w:drawing>
      </w:r>
    </w:p>
    <w:p w14:paraId="3B90A7DE" w14:textId="1CAECFB4" w:rsidR="00133D72" w:rsidRDefault="00313FC4" w:rsidP="00CC0E32">
      <w:pPr>
        <w:jc w:val="both"/>
      </w:pPr>
      <w:r>
        <w:rPr>
          <w:noProof/>
        </w:rPr>
        <w:drawing>
          <wp:anchor distT="107950" distB="107950" distL="114300" distR="114300" simplePos="0" relativeHeight="251661312" behindDoc="0" locked="0" layoutInCell="1" allowOverlap="1" wp14:anchorId="68560834" wp14:editId="730F21BC">
            <wp:simplePos x="0" y="0"/>
            <wp:positionH relativeFrom="column">
              <wp:posOffset>571500</wp:posOffset>
            </wp:positionH>
            <wp:positionV relativeFrom="paragraph">
              <wp:posOffset>1570355</wp:posOffset>
            </wp:positionV>
            <wp:extent cx="4114800" cy="2910840"/>
            <wp:effectExtent l="0" t="0" r="0"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10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12532">
        <w:t>However, even though the original and replication effect sizes are highly correlated, the replication effect sizes are almost invariably smaller than the original effect sizes (barring two studies, indicated in green in the above figure). The mean</w:t>
      </w:r>
      <w:r w:rsidR="00133D72">
        <w:t xml:space="preserve"> original effect size equals r=</w:t>
      </w:r>
      <w:proofErr w:type="gramStart"/>
      <w:r w:rsidR="00133D72">
        <w:t>.43</w:t>
      </w:r>
      <w:proofErr w:type="gramEnd"/>
      <w:r w:rsidR="00133D72">
        <w:t xml:space="preserve"> (SD=.19</w:t>
      </w:r>
      <w:r w:rsidR="00012532">
        <w:t>). The mean repl</w:t>
      </w:r>
      <w:r w:rsidR="00133D72">
        <w:t>ication effect size equals r=</w:t>
      </w:r>
      <w:proofErr w:type="gramStart"/>
      <w:r w:rsidR="00133D72">
        <w:t>.22</w:t>
      </w:r>
      <w:proofErr w:type="gramEnd"/>
      <w:r w:rsidR="00133D72">
        <w:t xml:space="preserve"> (SD=.23</w:t>
      </w:r>
      <w:r w:rsidR="00012532">
        <w:t>) So when an effect is larger in the original study, it is also likely to be larger in the replication, but the average effect size in a replication study is likely to be smaller than the original effect. The below density plots illustrate this phenomenon:</w:t>
      </w:r>
      <w:r w:rsidR="00133D72" w:rsidRPr="00133D72">
        <w:rPr>
          <w:noProof/>
        </w:rPr>
        <w:t xml:space="preserve"> </w:t>
      </w:r>
    </w:p>
    <w:p w14:paraId="41AA1580" w14:textId="1EE0C4FC" w:rsidR="007D2A0B" w:rsidRPr="00C11DF4" w:rsidRDefault="00C11DF4" w:rsidP="00C11DF4">
      <w:pPr>
        <w:jc w:val="both"/>
        <w:rPr>
          <w:i/>
        </w:rPr>
      </w:pPr>
      <w:r>
        <w:rPr>
          <w:i/>
          <w:noProof/>
        </w:rPr>
        <w:lastRenderedPageBreak/>
        <w:t>1.2</w:t>
      </w:r>
      <w:r w:rsidR="00133D72" w:rsidRPr="00C11DF4">
        <w:rPr>
          <w:i/>
          <w:noProof/>
        </w:rPr>
        <w:t xml:space="preserve"> </w:t>
      </w:r>
      <w:r w:rsidR="007D2A0B" w:rsidRPr="00C11DF4">
        <w:rPr>
          <w:i/>
        </w:rPr>
        <w:t>It Takes Two (Effect Sizes) to Tango: 92% studies correct by QDA</w:t>
      </w:r>
    </w:p>
    <w:p w14:paraId="412111C6" w14:textId="7246C364" w:rsidR="00955262" w:rsidRPr="00955262" w:rsidRDefault="00955262" w:rsidP="00CC0E32">
      <w:pPr>
        <w:jc w:val="both"/>
      </w:pPr>
      <w:r>
        <w:rPr>
          <w:i/>
        </w:rPr>
        <w:t xml:space="preserve"> </w:t>
      </w:r>
    </w:p>
    <w:p w14:paraId="5B980C57" w14:textId="129830A9" w:rsidR="00B90D63" w:rsidRDefault="000F58E4" w:rsidP="00CC0E32">
      <w:pPr>
        <w:jc w:val="both"/>
      </w:pPr>
      <w:r>
        <w:t>The descriptive data appear to show a clear patter</w:t>
      </w:r>
      <w:r w:rsidR="00B90D63">
        <w:t>n:</w:t>
      </w:r>
      <w:r>
        <w:t xml:space="preserve"> </w:t>
      </w:r>
      <w:r w:rsidR="00B90D63">
        <w:t>Phenomena</w:t>
      </w:r>
      <w:r>
        <w:t xml:space="preserve"> </w:t>
      </w:r>
      <w:r w:rsidR="00B90D63">
        <w:t>that were originally evidenced by</w:t>
      </w:r>
      <w:r>
        <w:t xml:space="preserve"> </w:t>
      </w:r>
      <w:r w:rsidR="00B90D63">
        <w:t>large</w:t>
      </w:r>
      <w:r>
        <w:t xml:space="preserve"> effects and</w:t>
      </w:r>
      <w:r w:rsidR="00B90D63">
        <w:t>/or</w:t>
      </w:r>
      <w:r>
        <w:t xml:space="preserve"> low p-values</w:t>
      </w:r>
      <w:r w:rsidR="00B90D63">
        <w:t xml:space="preserve">, successfully replicate. Other phenomena do not replicate. </w:t>
      </w:r>
    </w:p>
    <w:p w14:paraId="2BD1B683" w14:textId="77777777" w:rsidR="00AE77BA" w:rsidRDefault="00AE77BA" w:rsidP="00CC0E32">
      <w:pPr>
        <w:jc w:val="both"/>
      </w:pPr>
    </w:p>
    <w:p w14:paraId="05091F4D" w14:textId="026A3EB9" w:rsidR="00955262" w:rsidRDefault="008E61C6" w:rsidP="00CC0E32">
      <w:pPr>
        <w:jc w:val="both"/>
      </w:pPr>
      <w:r>
        <w:t>To provide some more details, the figures below show a breakdown of the descriptive results with respect to the journal in which the original study was published and the inference about the original claim based on the replication.</w:t>
      </w:r>
    </w:p>
    <w:p w14:paraId="23897A40" w14:textId="77777777" w:rsidR="00C2601A" w:rsidRDefault="00C2601A" w:rsidP="00CC0E32">
      <w:pPr>
        <w:jc w:val="both"/>
      </w:pPr>
    </w:p>
    <w:p w14:paraId="6C23C1D0" w14:textId="4C182F4E" w:rsidR="00C2601A" w:rsidRDefault="00C2601A" w:rsidP="00CC0E32">
      <w:pPr>
        <w:jc w:val="both"/>
      </w:pPr>
      <w:r>
        <w:t xml:space="preserve">From the perspective of </w:t>
      </w:r>
      <w:r w:rsidR="00AE77BA">
        <w:t>28</w:t>
      </w:r>
      <w:r>
        <w:t xml:space="preserve"> </w:t>
      </w:r>
      <w:r w:rsidRPr="009A6D4C">
        <w:t>replication</w:t>
      </w:r>
      <w:r w:rsidR="009A6D4C">
        <w:t xml:space="preserve"> studies</w:t>
      </w:r>
      <w:r>
        <w:t xml:space="preserve">, the </w:t>
      </w:r>
      <w:r w:rsidR="009A6D4C">
        <w:t xml:space="preserve">‘reject H0’ </w:t>
      </w:r>
      <w:r>
        <w:t>inferences</w:t>
      </w:r>
      <w:r w:rsidR="009A6D4C">
        <w:t>, or, the replication success</w:t>
      </w:r>
      <w:r w:rsidR="00675D53">
        <w:t>,</w:t>
      </w:r>
      <w:r>
        <w:t xml:space="preserve"> </w:t>
      </w:r>
      <w:r w:rsidR="00675D53">
        <w:t xml:space="preserve">broken down </w:t>
      </w:r>
      <w:r w:rsidR="00CC0E32">
        <w:t>by</w:t>
      </w:r>
      <w:r>
        <w:t xml:space="preserve"> </w:t>
      </w:r>
      <w:r w:rsidR="00675D53">
        <w:t>Peer-Reviewed J</w:t>
      </w:r>
      <w:r>
        <w:t xml:space="preserve">ournal </w:t>
      </w:r>
      <w:r w:rsidR="009A6D4C">
        <w:t>is</w:t>
      </w:r>
      <w:r w:rsidR="00675D53">
        <w:t xml:space="preserve"> listed in Table 1.1.</w:t>
      </w:r>
    </w:p>
    <w:p w14:paraId="0FE9F93E" w14:textId="77777777" w:rsidR="009A6D4C" w:rsidRDefault="009A6D4C" w:rsidP="00CC0E32">
      <w:pPr>
        <w:jc w:val="both"/>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036"/>
        <w:gridCol w:w="1325"/>
        <w:gridCol w:w="1271"/>
        <w:gridCol w:w="1768"/>
      </w:tblGrid>
      <w:tr w:rsidR="00675D53" w:rsidRPr="009A6D4C" w14:paraId="1A411451" w14:textId="77777777" w:rsidTr="00675D53">
        <w:trPr>
          <w:jc w:val="center"/>
        </w:trPr>
        <w:tc>
          <w:tcPr>
            <w:tcW w:w="0" w:type="auto"/>
            <w:gridSpan w:val="4"/>
            <w:tcBorders>
              <w:top w:val="nil"/>
              <w:bottom w:val="single" w:sz="12" w:space="0" w:color="auto"/>
            </w:tcBorders>
            <w:vAlign w:val="center"/>
          </w:tcPr>
          <w:p w14:paraId="74C2BFC0" w14:textId="77777777" w:rsidR="00675D53" w:rsidRPr="00675D53" w:rsidRDefault="00675D53" w:rsidP="00CC0E32">
            <w:pPr>
              <w:jc w:val="both"/>
              <w:rPr>
                <w:i/>
              </w:rPr>
            </w:pPr>
            <w:r w:rsidRPr="00675D53">
              <w:rPr>
                <w:i/>
              </w:rPr>
              <w:t>Table 1.1</w:t>
            </w:r>
          </w:p>
          <w:p w14:paraId="562666C2" w14:textId="73D45879" w:rsidR="00675D53" w:rsidRPr="00675D53" w:rsidRDefault="00675D53" w:rsidP="00CC0E32">
            <w:pPr>
              <w:jc w:val="both"/>
              <w:rPr>
                <w:i/>
              </w:rPr>
            </w:pPr>
            <w:r w:rsidRPr="00675D53">
              <w:rPr>
                <w:i/>
              </w:rPr>
              <w:t>Replication ‘</w:t>
            </w:r>
            <w:proofErr w:type="spellStart"/>
            <w:r w:rsidRPr="00675D53">
              <w:rPr>
                <w:i/>
              </w:rPr>
              <w:t>succes</w:t>
            </w:r>
            <w:proofErr w:type="spellEnd"/>
            <w:r w:rsidRPr="00675D53">
              <w:rPr>
                <w:i/>
              </w:rPr>
              <w:t>’ by Peer-Reviewed Journal</w:t>
            </w:r>
          </w:p>
        </w:tc>
      </w:tr>
      <w:tr w:rsidR="009A6D4C" w:rsidRPr="009A6D4C" w14:paraId="389D3E9D" w14:textId="06D06E01" w:rsidTr="00B23320">
        <w:trPr>
          <w:jc w:val="center"/>
        </w:trPr>
        <w:tc>
          <w:tcPr>
            <w:tcW w:w="0" w:type="auto"/>
            <w:tcBorders>
              <w:top w:val="single" w:sz="12" w:space="0" w:color="auto"/>
              <w:bottom w:val="single" w:sz="4" w:space="0" w:color="auto"/>
            </w:tcBorders>
            <w:vAlign w:val="center"/>
          </w:tcPr>
          <w:p w14:paraId="702F7DB7" w14:textId="77777777" w:rsidR="009A6D4C" w:rsidRPr="009A6D4C" w:rsidRDefault="009A6D4C" w:rsidP="00CC0E32">
            <w:pPr>
              <w:jc w:val="both"/>
              <w:rPr>
                <w:b/>
              </w:rPr>
            </w:pPr>
            <w:r w:rsidRPr="009A6D4C">
              <w:rPr>
                <w:b/>
              </w:rPr>
              <w:t>Journal</w:t>
            </w:r>
          </w:p>
        </w:tc>
        <w:tc>
          <w:tcPr>
            <w:tcW w:w="0" w:type="auto"/>
            <w:tcBorders>
              <w:top w:val="single" w:sz="12" w:space="0" w:color="auto"/>
              <w:bottom w:val="single" w:sz="4" w:space="0" w:color="auto"/>
            </w:tcBorders>
            <w:vAlign w:val="center"/>
          </w:tcPr>
          <w:p w14:paraId="68F6CD24" w14:textId="77777777" w:rsidR="009A6D4C" w:rsidRPr="009A6D4C" w:rsidRDefault="009A6D4C" w:rsidP="00CC0E32">
            <w:pPr>
              <w:jc w:val="both"/>
              <w:rPr>
                <w:b/>
              </w:rPr>
            </w:pPr>
            <w:r w:rsidRPr="009A6D4C">
              <w:rPr>
                <w:b/>
              </w:rPr>
              <w:t>Accept H0</w:t>
            </w:r>
          </w:p>
        </w:tc>
        <w:tc>
          <w:tcPr>
            <w:tcW w:w="0" w:type="auto"/>
            <w:tcBorders>
              <w:top w:val="single" w:sz="12" w:space="0" w:color="auto"/>
              <w:bottom w:val="single" w:sz="4" w:space="0" w:color="auto"/>
            </w:tcBorders>
            <w:vAlign w:val="center"/>
          </w:tcPr>
          <w:p w14:paraId="5F28BB10" w14:textId="77777777" w:rsidR="009A6D4C" w:rsidRPr="009A6D4C" w:rsidRDefault="009A6D4C" w:rsidP="00CC0E32">
            <w:pPr>
              <w:jc w:val="both"/>
              <w:rPr>
                <w:b/>
              </w:rPr>
            </w:pPr>
            <w:r w:rsidRPr="009A6D4C">
              <w:rPr>
                <w:b/>
              </w:rPr>
              <w:t>Reject H0</w:t>
            </w:r>
          </w:p>
        </w:tc>
        <w:tc>
          <w:tcPr>
            <w:tcW w:w="0" w:type="auto"/>
            <w:tcBorders>
              <w:top w:val="single" w:sz="12" w:space="0" w:color="auto"/>
              <w:bottom w:val="single" w:sz="4" w:space="0" w:color="auto"/>
            </w:tcBorders>
            <w:vAlign w:val="center"/>
          </w:tcPr>
          <w:p w14:paraId="0518C8A6" w14:textId="7713B1FC" w:rsidR="009A6D4C" w:rsidRPr="009A6D4C" w:rsidRDefault="009A6D4C" w:rsidP="00CC0E32">
            <w:pPr>
              <w:jc w:val="both"/>
              <w:rPr>
                <w:b/>
              </w:rPr>
            </w:pPr>
            <w:r w:rsidRPr="009A6D4C">
              <w:rPr>
                <w:b/>
              </w:rPr>
              <w:t>Replication %</w:t>
            </w:r>
          </w:p>
        </w:tc>
      </w:tr>
      <w:tr w:rsidR="009A6D4C" w:rsidRPr="009A6D4C" w14:paraId="6A9FC7A2" w14:textId="22D64932" w:rsidTr="00B23320">
        <w:trPr>
          <w:jc w:val="center"/>
        </w:trPr>
        <w:tc>
          <w:tcPr>
            <w:tcW w:w="0" w:type="auto"/>
            <w:tcBorders>
              <w:top w:val="single" w:sz="4" w:space="0" w:color="auto"/>
              <w:bottom w:val="nil"/>
            </w:tcBorders>
            <w:vAlign w:val="center"/>
          </w:tcPr>
          <w:p w14:paraId="0377D2CC" w14:textId="49A010C0" w:rsidR="009A6D4C" w:rsidRPr="009A6D4C" w:rsidRDefault="009A6D4C" w:rsidP="00CC0E32">
            <w:pPr>
              <w:jc w:val="both"/>
              <w:rPr>
                <w:i/>
              </w:rPr>
            </w:pPr>
            <w:r w:rsidRPr="009A6D4C">
              <w:rPr>
                <w:i/>
              </w:rPr>
              <w:t>JEPLMC</w:t>
            </w:r>
          </w:p>
        </w:tc>
        <w:tc>
          <w:tcPr>
            <w:tcW w:w="0" w:type="auto"/>
            <w:tcBorders>
              <w:top w:val="single" w:sz="4" w:space="0" w:color="auto"/>
              <w:bottom w:val="nil"/>
            </w:tcBorders>
            <w:vAlign w:val="center"/>
          </w:tcPr>
          <w:p w14:paraId="26DE93B5" w14:textId="5E804967" w:rsidR="009A6D4C" w:rsidRPr="009A6D4C" w:rsidRDefault="00AE77BA" w:rsidP="00CC0E32">
            <w:pPr>
              <w:jc w:val="center"/>
            </w:pPr>
            <w:r>
              <w:t>4</w:t>
            </w:r>
          </w:p>
        </w:tc>
        <w:tc>
          <w:tcPr>
            <w:tcW w:w="0" w:type="auto"/>
            <w:tcBorders>
              <w:top w:val="single" w:sz="4" w:space="0" w:color="auto"/>
              <w:bottom w:val="nil"/>
            </w:tcBorders>
            <w:vAlign w:val="center"/>
          </w:tcPr>
          <w:p w14:paraId="43D5580D" w14:textId="77777777" w:rsidR="009A6D4C" w:rsidRPr="009A6D4C" w:rsidRDefault="009A6D4C" w:rsidP="00CC0E32">
            <w:pPr>
              <w:jc w:val="center"/>
            </w:pPr>
            <w:r w:rsidRPr="009A6D4C">
              <w:t>3</w:t>
            </w:r>
          </w:p>
        </w:tc>
        <w:tc>
          <w:tcPr>
            <w:tcW w:w="0" w:type="auto"/>
            <w:tcBorders>
              <w:top w:val="single" w:sz="4" w:space="0" w:color="auto"/>
              <w:bottom w:val="nil"/>
            </w:tcBorders>
            <w:vAlign w:val="center"/>
          </w:tcPr>
          <w:p w14:paraId="11C2C22F" w14:textId="6DB01551" w:rsidR="009A6D4C" w:rsidRPr="009A6D4C" w:rsidRDefault="00AE77BA" w:rsidP="00CC0E32">
            <w:pPr>
              <w:jc w:val="center"/>
            </w:pPr>
            <w:r>
              <w:t>43</w:t>
            </w:r>
            <w:r w:rsidR="009A6D4C">
              <w:t>%</w:t>
            </w:r>
          </w:p>
        </w:tc>
      </w:tr>
      <w:tr w:rsidR="009A6D4C" w:rsidRPr="009A6D4C" w14:paraId="5E9C3663" w14:textId="77A02F55" w:rsidTr="00675D53">
        <w:trPr>
          <w:jc w:val="center"/>
        </w:trPr>
        <w:tc>
          <w:tcPr>
            <w:tcW w:w="0" w:type="auto"/>
            <w:tcBorders>
              <w:top w:val="nil"/>
              <w:bottom w:val="nil"/>
            </w:tcBorders>
            <w:vAlign w:val="center"/>
          </w:tcPr>
          <w:p w14:paraId="0EBA74AF" w14:textId="1CAF6780" w:rsidR="009A6D4C" w:rsidRPr="009A6D4C" w:rsidRDefault="009A6D4C" w:rsidP="00CC0E32">
            <w:pPr>
              <w:jc w:val="both"/>
              <w:rPr>
                <w:i/>
              </w:rPr>
            </w:pPr>
            <w:r w:rsidRPr="009A6D4C">
              <w:rPr>
                <w:i/>
              </w:rPr>
              <w:t>JPSP</w:t>
            </w:r>
          </w:p>
        </w:tc>
        <w:tc>
          <w:tcPr>
            <w:tcW w:w="0" w:type="auto"/>
            <w:tcBorders>
              <w:top w:val="nil"/>
              <w:bottom w:val="nil"/>
            </w:tcBorders>
            <w:vAlign w:val="center"/>
          </w:tcPr>
          <w:p w14:paraId="221B2775" w14:textId="77777777" w:rsidR="009A6D4C" w:rsidRPr="009A6D4C" w:rsidRDefault="009A6D4C" w:rsidP="00CC0E32">
            <w:pPr>
              <w:jc w:val="center"/>
            </w:pPr>
            <w:r w:rsidRPr="009A6D4C">
              <w:t>6</w:t>
            </w:r>
          </w:p>
        </w:tc>
        <w:tc>
          <w:tcPr>
            <w:tcW w:w="0" w:type="auto"/>
            <w:tcBorders>
              <w:top w:val="nil"/>
              <w:bottom w:val="nil"/>
            </w:tcBorders>
            <w:vAlign w:val="center"/>
          </w:tcPr>
          <w:p w14:paraId="06C56ABB" w14:textId="751B8396" w:rsidR="009A6D4C" w:rsidRPr="009A6D4C" w:rsidRDefault="00AE77BA" w:rsidP="00CC0E32">
            <w:pPr>
              <w:jc w:val="center"/>
            </w:pPr>
            <w:r>
              <w:t>4</w:t>
            </w:r>
          </w:p>
        </w:tc>
        <w:tc>
          <w:tcPr>
            <w:tcW w:w="0" w:type="auto"/>
            <w:tcBorders>
              <w:top w:val="nil"/>
              <w:bottom w:val="nil"/>
            </w:tcBorders>
            <w:vAlign w:val="center"/>
          </w:tcPr>
          <w:p w14:paraId="5744BACD" w14:textId="735D7E4E" w:rsidR="009A6D4C" w:rsidRPr="009A6D4C" w:rsidRDefault="00AE77BA" w:rsidP="00CC0E32">
            <w:pPr>
              <w:jc w:val="center"/>
            </w:pPr>
            <w:r>
              <w:t>40</w:t>
            </w:r>
            <w:r w:rsidR="009A6D4C">
              <w:t>%</w:t>
            </w:r>
          </w:p>
        </w:tc>
      </w:tr>
      <w:tr w:rsidR="009A6D4C" w:rsidRPr="009A6D4C" w14:paraId="774FB0C5" w14:textId="02BF2C1C" w:rsidTr="00675D53">
        <w:trPr>
          <w:jc w:val="center"/>
        </w:trPr>
        <w:tc>
          <w:tcPr>
            <w:tcW w:w="0" w:type="auto"/>
            <w:tcBorders>
              <w:top w:val="nil"/>
              <w:bottom w:val="single" w:sz="12" w:space="0" w:color="auto"/>
            </w:tcBorders>
            <w:vAlign w:val="center"/>
          </w:tcPr>
          <w:p w14:paraId="29DF657C" w14:textId="1022537F" w:rsidR="009A6D4C" w:rsidRPr="009A6D4C" w:rsidRDefault="009A6D4C" w:rsidP="00CC0E32">
            <w:pPr>
              <w:jc w:val="both"/>
              <w:rPr>
                <w:i/>
              </w:rPr>
            </w:pPr>
            <w:r w:rsidRPr="009A6D4C">
              <w:rPr>
                <w:i/>
              </w:rPr>
              <w:t>PS</w:t>
            </w:r>
          </w:p>
        </w:tc>
        <w:tc>
          <w:tcPr>
            <w:tcW w:w="0" w:type="auto"/>
            <w:tcBorders>
              <w:top w:val="nil"/>
              <w:bottom w:val="single" w:sz="12" w:space="0" w:color="auto"/>
            </w:tcBorders>
            <w:vAlign w:val="center"/>
          </w:tcPr>
          <w:p w14:paraId="7A4500A3" w14:textId="0B49982E" w:rsidR="009A6D4C" w:rsidRPr="009A6D4C" w:rsidRDefault="00AE77BA" w:rsidP="00CC0E32">
            <w:pPr>
              <w:jc w:val="center"/>
            </w:pPr>
            <w:r>
              <w:t>7</w:t>
            </w:r>
          </w:p>
        </w:tc>
        <w:tc>
          <w:tcPr>
            <w:tcW w:w="0" w:type="auto"/>
            <w:tcBorders>
              <w:top w:val="nil"/>
              <w:bottom w:val="single" w:sz="12" w:space="0" w:color="auto"/>
            </w:tcBorders>
            <w:vAlign w:val="center"/>
          </w:tcPr>
          <w:p w14:paraId="44366F11" w14:textId="3B0764F2" w:rsidR="009A6D4C" w:rsidRPr="009A6D4C" w:rsidRDefault="00AE77BA" w:rsidP="00CC0E32">
            <w:pPr>
              <w:jc w:val="center"/>
            </w:pPr>
            <w:r>
              <w:t>4</w:t>
            </w:r>
          </w:p>
        </w:tc>
        <w:tc>
          <w:tcPr>
            <w:tcW w:w="0" w:type="auto"/>
            <w:tcBorders>
              <w:top w:val="nil"/>
              <w:bottom w:val="single" w:sz="12" w:space="0" w:color="auto"/>
            </w:tcBorders>
            <w:vAlign w:val="center"/>
          </w:tcPr>
          <w:p w14:paraId="7B0BD548" w14:textId="38E106E1" w:rsidR="009A6D4C" w:rsidRPr="009A6D4C" w:rsidRDefault="00AE77BA" w:rsidP="00CC0E32">
            <w:pPr>
              <w:jc w:val="center"/>
            </w:pPr>
            <w:r>
              <w:t>36</w:t>
            </w:r>
            <w:r w:rsidR="009A6D4C">
              <w:t>%</w:t>
            </w:r>
          </w:p>
        </w:tc>
      </w:tr>
    </w:tbl>
    <w:p w14:paraId="32CF3D3A" w14:textId="77777777" w:rsidR="00C2601A" w:rsidRDefault="00C2601A" w:rsidP="00CC0E32">
      <w:pPr>
        <w:jc w:val="both"/>
      </w:pPr>
    </w:p>
    <w:p w14:paraId="382F7F30" w14:textId="37FF7B7A" w:rsidR="009A6D4C" w:rsidRDefault="009A6D4C" w:rsidP="00CC0E32">
      <w:pPr>
        <w:jc w:val="both"/>
      </w:pPr>
      <w:r>
        <w:t>Whether this division holds when the number of replicated studi</w:t>
      </w:r>
      <w:r w:rsidR="007D2A0B">
        <w:t>es increases remains to be seen.</w:t>
      </w:r>
    </w:p>
    <w:p w14:paraId="112F29DC" w14:textId="0E29BE48" w:rsidR="009A6D4C" w:rsidRPr="00955262" w:rsidRDefault="007D2A0B" w:rsidP="00CC0E32">
      <w:pPr>
        <w:jc w:val="both"/>
      </w:pPr>
      <w:r>
        <w:rPr>
          <w:noProof/>
        </w:rPr>
        <w:drawing>
          <wp:inline distT="0" distB="0" distL="0" distR="0" wp14:anchorId="08C11A6C" wp14:editId="0F664E2C">
            <wp:extent cx="5270500" cy="3729168"/>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29168"/>
                    </a:xfrm>
                    <a:prstGeom prst="rect">
                      <a:avLst/>
                    </a:prstGeom>
                    <a:noFill/>
                    <a:ln>
                      <a:noFill/>
                    </a:ln>
                  </pic:spPr>
                </pic:pic>
              </a:graphicData>
            </a:graphic>
          </wp:inline>
        </w:drawing>
      </w:r>
    </w:p>
    <w:p w14:paraId="4CBAC3A9" w14:textId="33B19B0E" w:rsidR="008E61C6" w:rsidRDefault="00040669" w:rsidP="00040669">
      <w:pPr>
        <w:pStyle w:val="QUOTEBLOCK"/>
        <w:rPr>
          <w:i/>
        </w:rPr>
      </w:pPr>
      <w:r w:rsidRPr="00040669">
        <w:rPr>
          <w:b/>
        </w:rPr>
        <w:t>Figure 1.1.</w:t>
      </w:r>
      <w:r w:rsidRPr="00040669">
        <w:t xml:space="preserve"> Original versus replicated </w:t>
      </w:r>
      <w:r>
        <w:t>p-values associated with the statistical test of the effect of interest.</w:t>
      </w:r>
      <w:r w:rsidRPr="00040669">
        <w:t xml:space="preserve"> </w:t>
      </w:r>
      <w:r>
        <w:t>The</w:t>
      </w:r>
      <w:r w:rsidR="007D2A0B">
        <w:t xml:space="preserve"> trend line was fitted on the 28</w:t>
      </w:r>
      <w:r>
        <w:t xml:space="preserve"> studies in the figure. </w:t>
      </w:r>
      <w:r w:rsidRPr="00040669">
        <w:t xml:space="preserve">Two studies with incomplete </w:t>
      </w:r>
      <w:r w:rsidR="007D2A0B">
        <w:t xml:space="preserve">pairwise </w:t>
      </w:r>
      <w:r w:rsidRPr="00040669">
        <w:t xml:space="preserve">information </w:t>
      </w:r>
      <w:r>
        <w:t>were</w:t>
      </w:r>
      <w:r w:rsidRPr="00040669">
        <w:t xml:space="preserve"> omitted.</w:t>
      </w:r>
    </w:p>
    <w:p w14:paraId="398306AB" w14:textId="77777777" w:rsidR="002C77F2" w:rsidRDefault="002C77F2" w:rsidP="00CC0E32">
      <w:pPr>
        <w:jc w:val="both"/>
        <w:rPr>
          <w:i/>
        </w:rPr>
      </w:pPr>
    </w:p>
    <w:p w14:paraId="0B8A70F5" w14:textId="4CD5D1E6" w:rsidR="00040669" w:rsidRDefault="007D2A0B" w:rsidP="00CC0E32">
      <w:pPr>
        <w:jc w:val="both"/>
        <w:rPr>
          <w:i/>
        </w:rPr>
      </w:pPr>
      <w:r>
        <w:rPr>
          <w:i/>
          <w:noProof/>
        </w:rPr>
        <w:lastRenderedPageBreak/>
        <w:drawing>
          <wp:inline distT="0" distB="0" distL="0" distR="0" wp14:anchorId="706F1A67" wp14:editId="1ADF5D29">
            <wp:extent cx="5270500" cy="3729418"/>
            <wp:effectExtent l="0" t="0" r="0"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729418"/>
                    </a:xfrm>
                    <a:prstGeom prst="rect">
                      <a:avLst/>
                    </a:prstGeom>
                    <a:noFill/>
                    <a:ln>
                      <a:noFill/>
                    </a:ln>
                  </pic:spPr>
                </pic:pic>
              </a:graphicData>
            </a:graphic>
          </wp:inline>
        </w:drawing>
      </w:r>
    </w:p>
    <w:p w14:paraId="72A3A8DB" w14:textId="4BB2F9F4" w:rsidR="002C77F2" w:rsidRDefault="00040669" w:rsidP="00040669">
      <w:pPr>
        <w:pStyle w:val="QUOTEBLOCK"/>
      </w:pPr>
      <w:r w:rsidRPr="00040669">
        <w:rPr>
          <w:b/>
        </w:rPr>
        <w:t xml:space="preserve">Figure </w:t>
      </w:r>
      <w:r>
        <w:rPr>
          <w:b/>
        </w:rPr>
        <w:t>1.2</w:t>
      </w:r>
      <w:r w:rsidRPr="00040669">
        <w:rPr>
          <w:b/>
        </w:rPr>
        <w:t>.</w:t>
      </w:r>
      <w:r>
        <w:rPr>
          <w:i/>
        </w:rPr>
        <w:t xml:space="preserve"> </w:t>
      </w:r>
      <w:r w:rsidRPr="00040669">
        <w:t xml:space="preserve">Original versus replicated </w:t>
      </w:r>
      <w:r>
        <w:t xml:space="preserve">magnitude (effect size </w:t>
      </w:r>
      <w:r w:rsidRPr="00040669">
        <w:rPr>
          <w:i/>
        </w:rPr>
        <w:t>r</w:t>
      </w:r>
      <w:r>
        <w:t>) associated with the effect of interest.</w:t>
      </w:r>
      <w:r w:rsidRPr="00040669">
        <w:t xml:space="preserve"> </w:t>
      </w:r>
      <w:r>
        <w:t xml:space="preserve">The trend line was fitted on the </w:t>
      </w:r>
      <w:r w:rsidR="007D2A0B">
        <w:t>28</w:t>
      </w:r>
      <w:r>
        <w:t xml:space="preserve"> studies in the </w:t>
      </w:r>
      <w:r w:rsidR="001719B8">
        <w:t>figure;</w:t>
      </w:r>
      <w:r>
        <w:t xml:space="preserve"> two studies with incomplete </w:t>
      </w:r>
      <w:r w:rsidR="007D2A0B">
        <w:t xml:space="preserve">pairwise </w:t>
      </w:r>
      <w:r>
        <w:t xml:space="preserve">information </w:t>
      </w:r>
      <w:r w:rsidR="007D2A0B">
        <w:t xml:space="preserve">were </w:t>
      </w:r>
      <w:r>
        <w:t>omitted.</w:t>
      </w:r>
    </w:p>
    <w:p w14:paraId="2EA12906" w14:textId="77777777" w:rsidR="00040669" w:rsidRDefault="00040669" w:rsidP="00CC0E32">
      <w:pPr>
        <w:jc w:val="both"/>
        <w:rPr>
          <w:i/>
        </w:rPr>
      </w:pPr>
    </w:p>
    <w:p w14:paraId="752B01DB" w14:textId="02D762A3" w:rsidR="002C77F2" w:rsidRPr="002C77F2" w:rsidRDefault="002C77F2" w:rsidP="00CC0E32">
      <w:pPr>
        <w:jc w:val="both"/>
      </w:pPr>
      <w:r>
        <w:t xml:space="preserve">When the original and replicated effect sizes (transformed to </w:t>
      </w:r>
      <w:r w:rsidRPr="002C77F2">
        <w:rPr>
          <w:i/>
        </w:rPr>
        <w:t>r</w:t>
      </w:r>
      <w:r>
        <w:t xml:space="preserve">) are plotted against each other </w:t>
      </w:r>
      <w:r w:rsidR="00040669">
        <w:t xml:space="preserve">(Figure 1.2) </w:t>
      </w:r>
      <w:r>
        <w:t xml:space="preserve">conjecture could be </w:t>
      </w:r>
      <w:r w:rsidR="005911FC">
        <w:t>posited</w:t>
      </w:r>
      <w:r>
        <w:t xml:space="preserve"> about studies that will successfully replicate:</w:t>
      </w:r>
    </w:p>
    <w:p w14:paraId="454D7733" w14:textId="01A811A5" w:rsidR="009A6D4C" w:rsidRPr="009A6D4C" w:rsidRDefault="009A6D4C" w:rsidP="00CC0E32">
      <w:pPr>
        <w:jc w:val="both"/>
      </w:pPr>
    </w:p>
    <w:p w14:paraId="38D49EC6" w14:textId="0DBB4E81" w:rsidR="002C77F2" w:rsidRDefault="00181AC0" w:rsidP="00CC0E32">
      <w:pPr>
        <w:pStyle w:val="QUOTEBLOCK"/>
        <w:rPr>
          <w:i/>
        </w:rPr>
      </w:pPr>
      <w:r>
        <w:rPr>
          <w:b/>
        </w:rPr>
        <w:t xml:space="preserve">Conjecture 1: </w:t>
      </w:r>
      <w:r w:rsidR="002C77F2" w:rsidRPr="00181AC0">
        <w:rPr>
          <w:i/>
        </w:rPr>
        <w:t>If the o</w:t>
      </w:r>
      <w:r w:rsidR="003F2BF0" w:rsidRPr="00181AC0">
        <w:rPr>
          <w:i/>
        </w:rPr>
        <w:t>riginal is effect size was r &gt; .4</w:t>
      </w:r>
      <w:r w:rsidR="002C77F2" w:rsidRPr="00181AC0">
        <w:rPr>
          <w:i/>
        </w:rPr>
        <w:t xml:space="preserve"> then a </w:t>
      </w:r>
      <w:r w:rsidR="003F2BF0" w:rsidRPr="00181AC0">
        <w:rPr>
          <w:i/>
        </w:rPr>
        <w:t xml:space="preserve">sufficiently powered replication study </w:t>
      </w:r>
      <w:r w:rsidR="002C77F2" w:rsidRPr="00181AC0">
        <w:rPr>
          <w:i/>
        </w:rPr>
        <w:t xml:space="preserve">will </w:t>
      </w:r>
      <w:r w:rsidR="003F2BF0" w:rsidRPr="00181AC0">
        <w:rPr>
          <w:i/>
        </w:rPr>
        <w:t>evidence the original phenomenon by rejecting H</w:t>
      </w:r>
      <w:r w:rsidR="003F2BF0" w:rsidRPr="00181AC0">
        <w:rPr>
          <w:i/>
          <w:vertAlign w:val="subscript"/>
        </w:rPr>
        <w:t>0</w:t>
      </w:r>
      <w:r w:rsidR="003F2BF0" w:rsidRPr="00181AC0">
        <w:rPr>
          <w:i/>
        </w:rPr>
        <w:t xml:space="preserve"> in an appropriate statistical test</w:t>
      </w:r>
      <w:r w:rsidR="005911FC" w:rsidRPr="00181AC0">
        <w:rPr>
          <w:i/>
        </w:rPr>
        <w:t xml:space="preserve">, adjusting the estimate of the </w:t>
      </w:r>
      <w:r w:rsidR="003F2BF0" w:rsidRPr="00181AC0">
        <w:rPr>
          <w:i/>
        </w:rPr>
        <w:t xml:space="preserve">magnitude </w:t>
      </w:r>
      <w:r>
        <w:rPr>
          <w:i/>
        </w:rPr>
        <w:t>of</w:t>
      </w:r>
      <w:r w:rsidR="003F2BF0" w:rsidRPr="00181AC0">
        <w:rPr>
          <w:i/>
        </w:rPr>
        <w:t xml:space="preserve"> the effect </w:t>
      </w:r>
      <w:r w:rsidR="005911FC" w:rsidRPr="00181AC0">
        <w:rPr>
          <w:i/>
        </w:rPr>
        <w:t>to 50% of</w:t>
      </w:r>
      <w:r w:rsidR="003F2BF0" w:rsidRPr="00181AC0">
        <w:rPr>
          <w:i/>
        </w:rPr>
        <w:t xml:space="preserve"> the</w:t>
      </w:r>
      <w:r>
        <w:rPr>
          <w:i/>
        </w:rPr>
        <w:t xml:space="preserve"> original</w:t>
      </w:r>
      <w:r w:rsidR="002C77F2" w:rsidRPr="00181AC0">
        <w:rPr>
          <w:i/>
        </w:rPr>
        <w:t xml:space="preserve"> </w:t>
      </w:r>
      <w:r>
        <w:rPr>
          <w:i/>
        </w:rPr>
        <w:t>estimate.</w:t>
      </w:r>
    </w:p>
    <w:p w14:paraId="5CAB430F" w14:textId="77777777" w:rsidR="00181AC0" w:rsidRPr="00181AC0" w:rsidRDefault="00181AC0" w:rsidP="00CC0E32">
      <w:pPr>
        <w:pStyle w:val="QUOTEBLOCK"/>
        <w:rPr>
          <w:b/>
        </w:rPr>
      </w:pPr>
    </w:p>
    <w:p w14:paraId="6C1B1788" w14:textId="6865E8BF" w:rsidR="007D2A0B" w:rsidRPr="008B0224" w:rsidRDefault="007D2A0B" w:rsidP="00CC0E32">
      <w:pPr>
        <w:jc w:val="both"/>
      </w:pPr>
      <w:r>
        <w:t>A further comparison of the effect sizes concerns the Effect Size Confidence Interval. The CIs in Figure 1.3 were calculated using R package MBESS: The CI was constructed around the reported test sta</w:t>
      </w:r>
      <w:r w:rsidR="008B0224">
        <w:t xml:space="preserve">tistic, subsequently converted </w:t>
      </w:r>
      <w:r>
        <w:t xml:space="preserve">to r. The details of the conversion can be found in </w:t>
      </w:r>
      <w:proofErr w:type="spellStart"/>
      <w:r w:rsidRPr="007D2A0B">
        <w:rPr>
          <w:i/>
        </w:rPr>
        <w:t>RPP_DataCast.R</w:t>
      </w:r>
      <w:proofErr w:type="spellEnd"/>
      <w:r>
        <w:t xml:space="preserve"> </w:t>
      </w:r>
      <w:r w:rsidR="008B0224">
        <w:t>and</w:t>
      </w:r>
      <w:r>
        <w:t xml:space="preserve"> </w:t>
      </w:r>
      <w:proofErr w:type="spellStart"/>
      <w:r w:rsidR="008B0224" w:rsidRPr="008B0224">
        <w:rPr>
          <w:i/>
        </w:rPr>
        <w:t>scicuRe</w:t>
      </w:r>
      <w:r w:rsidR="00C11DF4">
        <w:rPr>
          <w:i/>
        </w:rPr>
        <w:t>_</w:t>
      </w:r>
      <w:proofErr w:type="gramStart"/>
      <w:r w:rsidR="00C11DF4">
        <w:rPr>
          <w:i/>
        </w:rPr>
        <w:t>source</w:t>
      </w:r>
      <w:r w:rsidR="008B0224" w:rsidRPr="008B0224">
        <w:rPr>
          <w:i/>
        </w:rPr>
        <w:t>.</w:t>
      </w:r>
      <w:r w:rsidR="00C11DF4">
        <w:rPr>
          <w:i/>
        </w:rPr>
        <w:t>R</w:t>
      </w:r>
      <w:proofErr w:type="spellEnd"/>
      <w:proofErr w:type="gramEnd"/>
      <w:r w:rsidR="008B0224">
        <w:rPr>
          <w:rStyle w:val="FootnoteReference"/>
          <w:i/>
        </w:rPr>
        <w:footnoteReference w:id="2"/>
      </w:r>
    </w:p>
    <w:p w14:paraId="6662BA82" w14:textId="77777777" w:rsidR="007D2A0B" w:rsidRDefault="007D2A0B" w:rsidP="00CC0E32">
      <w:pPr>
        <w:jc w:val="both"/>
      </w:pPr>
    </w:p>
    <w:p w14:paraId="6D9AF0F7" w14:textId="4968777F" w:rsidR="007D2A0B" w:rsidRDefault="00C11DF4" w:rsidP="00CC0E32">
      <w:pPr>
        <w:jc w:val="both"/>
      </w:pPr>
      <w:r>
        <w:t xml:space="preserve">Is the association between original and replicated effect sizes and/or p-values indicative of replication success? A simple way to test this is to see whether a simple classifier is able to separate replicating from non-replicating studies. </w:t>
      </w:r>
    </w:p>
    <w:p w14:paraId="54A77828" w14:textId="77777777" w:rsidR="008B0224" w:rsidRDefault="0060556C" w:rsidP="00CC0E32">
      <w:pPr>
        <w:jc w:val="both"/>
      </w:pPr>
      <w:r>
        <w:t xml:space="preserve"> </w:t>
      </w:r>
    </w:p>
    <w:p w14:paraId="5F01EABA" w14:textId="77777777" w:rsidR="008B0224" w:rsidRDefault="008B0224" w:rsidP="00CC0E32">
      <w:pPr>
        <w:jc w:val="both"/>
      </w:pPr>
    </w:p>
    <w:p w14:paraId="6796CB11" w14:textId="325BC7D6" w:rsidR="008B0224" w:rsidRDefault="008B0224" w:rsidP="00CC0E32">
      <w:pPr>
        <w:jc w:val="both"/>
      </w:pPr>
      <w:r>
        <w:rPr>
          <w:noProof/>
        </w:rPr>
        <w:lastRenderedPageBreak/>
        <w:drawing>
          <wp:inline distT="0" distB="0" distL="0" distR="0" wp14:anchorId="1B6330A9" wp14:editId="5FB3BA2B">
            <wp:extent cx="5270500" cy="3728729"/>
            <wp:effectExtent l="0" t="0" r="0" b="508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65540871" w14:textId="0480E794" w:rsidR="008B0224" w:rsidRDefault="008B0224" w:rsidP="008B0224">
      <w:pPr>
        <w:pStyle w:val="QUOTEBLOCK"/>
      </w:pPr>
      <w:r w:rsidRPr="00040669">
        <w:rPr>
          <w:b/>
        </w:rPr>
        <w:t xml:space="preserve">Figure </w:t>
      </w:r>
      <w:r>
        <w:rPr>
          <w:b/>
        </w:rPr>
        <w:t>1.3</w:t>
      </w:r>
      <w:r w:rsidRPr="00040669">
        <w:rPr>
          <w:b/>
        </w:rPr>
        <w:t>.</w:t>
      </w:r>
      <w:r>
        <w:rPr>
          <w:i/>
        </w:rPr>
        <w:t xml:space="preserve"> </w:t>
      </w:r>
      <w:r w:rsidRPr="00040669">
        <w:t xml:space="preserve">Original versus replicated </w:t>
      </w:r>
      <w:r>
        <w:t xml:space="preserve">magnitude (effect size </w:t>
      </w:r>
      <w:r w:rsidRPr="00040669">
        <w:rPr>
          <w:i/>
        </w:rPr>
        <w:t>r</w:t>
      </w:r>
      <w:r>
        <w:t xml:space="preserve">) with 95% CI. The </w:t>
      </w:r>
      <w:proofErr w:type="spellStart"/>
      <w:r>
        <w:t>colour</w:t>
      </w:r>
      <w:proofErr w:type="spellEnd"/>
      <w:r>
        <w:t xml:space="preserve"> code of the inner part of each marker reflects the original magnitude of r, the outer part the replication magnitude. Likewise, the horizontal CIs belong to the original effect, the vertical to the replication.</w:t>
      </w:r>
    </w:p>
    <w:p w14:paraId="5B5DAA76" w14:textId="77777777" w:rsidR="008B0224" w:rsidRDefault="008B0224" w:rsidP="00CC0E32">
      <w:pPr>
        <w:jc w:val="both"/>
      </w:pPr>
    </w:p>
    <w:p w14:paraId="47BD1376" w14:textId="7F020066" w:rsidR="00C11DF4" w:rsidRDefault="00C11DF4" w:rsidP="00C11DF4">
      <w:pPr>
        <w:jc w:val="both"/>
      </w:pPr>
      <w:r>
        <w:t>Figure 1.4 shows the results from a Quadratic Discriminant Analysis</w:t>
      </w:r>
      <w:r w:rsidR="00D669E7">
        <w:t>. The graphical representation of the QDA results on left, used the original p-value and effect size to classify replication success, the right used the original and replicated effect size.</w:t>
      </w:r>
    </w:p>
    <w:p w14:paraId="3BA064EB" w14:textId="77777777" w:rsidR="00C11DF4" w:rsidRDefault="00C11DF4" w:rsidP="00C11DF4">
      <w:pPr>
        <w:jc w:val="both"/>
      </w:pPr>
    </w:p>
    <w:p w14:paraId="1932B6C5" w14:textId="51B946BD" w:rsidR="000F46D2" w:rsidRDefault="000F46D2" w:rsidP="00C11DF4">
      <w:pPr>
        <w:jc w:val="both"/>
      </w:pPr>
      <w:r>
        <w:t xml:space="preserve">The winner is quite clearly the second analysis </w:t>
      </w:r>
      <w:r w:rsidR="00EB3FB3">
        <w:t>with 92% correct classification;</w:t>
      </w:r>
      <w:r>
        <w:t xml:space="preserve"> just </w:t>
      </w:r>
      <w:r w:rsidR="00EB3FB3">
        <w:t>two studies are</w:t>
      </w:r>
      <w:r>
        <w:t xml:space="preserve"> misclassified. This implies </w:t>
      </w:r>
      <w:r w:rsidR="00EB3FB3">
        <w:t xml:space="preserve">all we </w:t>
      </w:r>
      <w:r>
        <w:t>need to know</w:t>
      </w:r>
      <w:r w:rsidR="00EB3FB3">
        <w:t xml:space="preserve"> in order to evaluate the credibility of an effect, is</w:t>
      </w:r>
      <w:r>
        <w:t xml:space="preserve"> an original</w:t>
      </w:r>
      <w:r w:rsidR="00EB3FB3">
        <w:t>,</w:t>
      </w:r>
      <w:r>
        <w:t xml:space="preserve"> and </w:t>
      </w:r>
      <w:r w:rsidR="00EB3FB3">
        <w:t>a replicated</w:t>
      </w:r>
      <w:r>
        <w:t xml:space="preserve"> effect size</w:t>
      </w:r>
      <w:r w:rsidR="00EB3FB3">
        <w:t xml:space="preserve"> magnitude.</w:t>
      </w:r>
      <w:r>
        <w:t xml:space="preserve"> </w:t>
      </w:r>
    </w:p>
    <w:p w14:paraId="43547849" w14:textId="77777777" w:rsidR="000F46D2" w:rsidRDefault="000F46D2" w:rsidP="00C11DF4">
      <w:pPr>
        <w:jc w:val="both"/>
      </w:pPr>
    </w:p>
    <w:p w14:paraId="4938B0B6" w14:textId="753D8A9B" w:rsidR="005C3C46" w:rsidRPr="005C3C46" w:rsidRDefault="00E37DAC" w:rsidP="005C3C46">
      <w:pPr>
        <w:pStyle w:val="NormalWeb"/>
        <w:ind w:left="480" w:hanging="480"/>
      </w:pPr>
      <w:r>
        <w:rPr>
          <w:b/>
        </w:rPr>
        <w:t>Suggestion</w:t>
      </w:r>
      <w:r w:rsidR="000F46D2" w:rsidRPr="000F46D2">
        <w:rPr>
          <w:b/>
        </w:rPr>
        <w:t xml:space="preserve">: </w:t>
      </w:r>
      <w:r w:rsidR="00337343">
        <w:t xml:space="preserve">A very general rule of thumb. </w:t>
      </w:r>
      <w:r w:rsidR="000F46D2">
        <w:t>If the relation in Figure 1.4 holds across th</w:t>
      </w:r>
      <w:r w:rsidR="00EB3FB3">
        <w:t>e larger sample of replications</w:t>
      </w:r>
      <w:r w:rsidR="000F46D2">
        <w:t xml:space="preserve">, </w:t>
      </w:r>
      <w:r w:rsidR="00255277">
        <w:t xml:space="preserve">the claim of a significant effect </w:t>
      </w:r>
      <w:r w:rsidR="00337343">
        <w:t xml:space="preserve">r &lt; </w:t>
      </w:r>
      <w:r w:rsidR="00255277">
        <w:t>.</w:t>
      </w:r>
      <w:r w:rsidR="00337343">
        <w:t>4</w:t>
      </w:r>
      <w:r w:rsidR="00255277">
        <w:t xml:space="preserve"> </w:t>
      </w:r>
      <w:r w:rsidR="009C31F2">
        <w:t>should not suffice as credible evidence. That is, if it is made in isolation, or in the context of conceptual replications. A</w:t>
      </w:r>
      <w:r w:rsidR="00EB3FB3">
        <w:t xml:space="preserve"> </w:t>
      </w:r>
      <w:r w:rsidR="009C31F2">
        <w:t xml:space="preserve">literal, ‘discovery-level’ adjusted (cf. </w:t>
      </w:r>
      <w:proofErr w:type="spellStart"/>
      <w:r w:rsidR="009C31F2">
        <w:t>Lakens</w:t>
      </w:r>
      <w:proofErr w:type="spellEnd"/>
      <w:r w:rsidR="009C31F2">
        <w:t xml:space="preserve"> &amp; </w:t>
      </w:r>
      <w:r w:rsidR="00A652C4">
        <w:t xml:space="preserve">Evers, </w:t>
      </w:r>
      <w:r w:rsidR="009C31F2">
        <w:t xml:space="preserve">2014), or, a </w:t>
      </w:r>
      <w:r w:rsidR="00255277">
        <w:t>high-powered</w:t>
      </w:r>
      <w:r w:rsidR="00EB3FB3">
        <w:t xml:space="preserve"> </w:t>
      </w:r>
      <w:r w:rsidR="009C31F2">
        <w:t>operational replication (e.g. Button et al,</w:t>
      </w:r>
      <w:r w:rsidR="0083566C">
        <w:t xml:space="preserve"> 2013)</w:t>
      </w:r>
      <w:r w:rsidR="009C31F2">
        <w:t xml:space="preserve"> </w:t>
      </w:r>
      <w:r w:rsidR="00A652C4">
        <w:t xml:space="preserve">should </w:t>
      </w:r>
      <w:r w:rsidR="009C31F2">
        <w:t>acc</w:t>
      </w:r>
      <w:r w:rsidR="00A652C4">
        <w:t xml:space="preserve">ompany the original discovery. </w:t>
      </w:r>
      <w:r w:rsidR="009C31F2">
        <w:t xml:space="preserve">Note that </w:t>
      </w:r>
      <w:r w:rsidR="00A652C4">
        <w:t>inclusion of literal replications was a</w:t>
      </w:r>
      <w:r w:rsidR="009C31F2">
        <w:t xml:space="preserve"> common </w:t>
      </w:r>
      <w:r w:rsidR="00A652C4">
        <w:t xml:space="preserve">feature of experimental designs </w:t>
      </w:r>
      <w:r w:rsidR="009C31F2">
        <w:t>all t</w:t>
      </w:r>
      <w:r w:rsidR="00A652C4">
        <w:t xml:space="preserve">he way through the </w:t>
      </w:r>
      <w:proofErr w:type="gramStart"/>
      <w:r w:rsidR="00A652C4">
        <w:t>1960s,</w:t>
      </w:r>
      <w:proofErr w:type="gramEnd"/>
      <w:r w:rsidR="00A652C4">
        <w:t xml:space="preserve"> also in journals currently under investigation, see </w:t>
      </w:r>
      <w:r w:rsidR="005C3C46">
        <w:t>G</w:t>
      </w:r>
      <w:r w:rsidR="005C3C46" w:rsidRPr="005C3C46">
        <w:t>all,</w:t>
      </w:r>
      <w:r w:rsidR="005C3C46">
        <w:t xml:space="preserve"> &amp; Mendelsohn </w:t>
      </w:r>
      <w:r w:rsidR="005C3C46" w:rsidRPr="005C3C46">
        <w:t>(1967)</w:t>
      </w:r>
      <w:r w:rsidR="005C3C46">
        <w:rPr>
          <w:rStyle w:val="FootnoteReference"/>
        </w:rPr>
        <w:footnoteReference w:id="3"/>
      </w:r>
      <w:r w:rsidR="005C3C46">
        <w:t>.</w:t>
      </w:r>
    </w:p>
    <w:p w14:paraId="04A74476" w14:textId="03D727C2" w:rsidR="00EB3FB3" w:rsidRDefault="009C31F2" w:rsidP="00A652C4">
      <w:pPr>
        <w:pStyle w:val="QUOTEBLOCK"/>
      </w:pPr>
      <w:r>
        <w:lastRenderedPageBreak/>
        <w:t xml:space="preserve"> </w:t>
      </w:r>
    </w:p>
    <w:p w14:paraId="2AD90B6C" w14:textId="390340B9" w:rsidR="000F46D2" w:rsidRDefault="000F46D2" w:rsidP="00C11DF4">
      <w:pPr>
        <w:jc w:val="both"/>
      </w:pPr>
      <w:r>
        <w:rPr>
          <w:noProof/>
        </w:rPr>
        <w:drawing>
          <wp:inline distT="0" distB="0" distL="0" distR="0" wp14:anchorId="3F53BC49" wp14:editId="3AE0FC67">
            <wp:extent cx="5270500" cy="3728729"/>
            <wp:effectExtent l="0" t="0" r="0" b="508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A4645C2" w14:textId="13545E53" w:rsidR="000F46D2" w:rsidRDefault="000F46D2" w:rsidP="000F46D2">
      <w:pPr>
        <w:pStyle w:val="QUOTEBLOCK"/>
      </w:pPr>
      <w:r w:rsidRPr="00040669">
        <w:rPr>
          <w:b/>
        </w:rPr>
        <w:t xml:space="preserve">Figure </w:t>
      </w:r>
      <w:r>
        <w:rPr>
          <w:b/>
        </w:rPr>
        <w:t>1.4</w:t>
      </w:r>
      <w:r w:rsidRPr="00040669">
        <w:rPr>
          <w:b/>
        </w:rPr>
        <w:t>.</w:t>
      </w:r>
      <w:r>
        <w:rPr>
          <w:i/>
        </w:rPr>
        <w:t xml:space="preserve"> </w:t>
      </w:r>
      <w:r w:rsidR="00EB3FB3">
        <w:t>Two Quadratic Discriminant Analyses in which the studies are classified according to replication success as indicated by statistical significance. See text for details.</w:t>
      </w:r>
    </w:p>
    <w:p w14:paraId="1D45A05B" w14:textId="77777777" w:rsidR="000F46D2" w:rsidRDefault="000F46D2" w:rsidP="00C11DF4">
      <w:pPr>
        <w:jc w:val="both"/>
      </w:pPr>
    </w:p>
    <w:p w14:paraId="13141FA1" w14:textId="77777777" w:rsidR="00C11DF4" w:rsidRDefault="00C11DF4" w:rsidP="00C11DF4">
      <w:pPr>
        <w:jc w:val="both"/>
      </w:pPr>
      <w:r>
        <w:t xml:space="preserve">The question is… is this a surprising result? Probably not… This result can be expected in a scientific discipline with a huge bias for publishing positive results only. Most of the published effects in such a discipline will be exaggerated. Only the “True” effects greater than about </w:t>
      </w:r>
      <w:r w:rsidRPr="00237F4B">
        <w:rPr>
          <w:i/>
        </w:rPr>
        <w:t>r</w:t>
      </w:r>
      <w:r>
        <w:t xml:space="preserve"> = .2 (exaggerated  = .4) will prevail the scrutiny of more rigorous testing that as is prescribed by the scientific method.</w:t>
      </w:r>
    </w:p>
    <w:p w14:paraId="67967BB1" w14:textId="77777777" w:rsidR="00C11DF4" w:rsidRDefault="00C11DF4" w:rsidP="00CC0E32">
      <w:pPr>
        <w:jc w:val="both"/>
      </w:pPr>
    </w:p>
    <w:p w14:paraId="04EC67F1" w14:textId="0A6174EB" w:rsidR="00CC0E32" w:rsidRDefault="0060556C" w:rsidP="00CC0E32">
      <w:pPr>
        <w:jc w:val="both"/>
      </w:pPr>
      <w:r>
        <w:t xml:space="preserve">Note that sufficiently powering a replication study </w:t>
      </w:r>
      <w:r w:rsidR="00E80D35">
        <w:t xml:space="preserve">in order to ensure detection of the original effect size </w:t>
      </w:r>
      <w:r>
        <w:t xml:space="preserve">is just one of many options available to a scientist to put a </w:t>
      </w:r>
      <w:r w:rsidR="00E80D35">
        <w:t xml:space="preserve">scientific </w:t>
      </w:r>
      <w:r>
        <w:t xml:space="preserve">claim to </w:t>
      </w:r>
      <w:r w:rsidR="00E80D35">
        <w:t>the test</w:t>
      </w:r>
      <w:r w:rsidR="00181AC0">
        <w:t>.</w:t>
      </w:r>
      <w:r w:rsidR="00E80D35">
        <w:t xml:space="preserve"> The preferred confirmatory test is strong inference (e.g., Platt 1964, Fiedler et al., 2012) in which two competing claims are tested directly in a measurement context in which they predict d</w:t>
      </w:r>
      <w:r w:rsidR="00EB3FB3">
        <w:t xml:space="preserve">iverging measurement outcomes. </w:t>
      </w:r>
      <w:r w:rsidR="00E80D35">
        <w:t>Moreover, the assumption that power/precision</w:t>
      </w:r>
      <w:r w:rsidR="00CC0E32">
        <w:t xml:space="preserve"> of psychological measurement increases when </w:t>
      </w:r>
      <w:r w:rsidR="00E80D35">
        <w:t xml:space="preserve">sample size is </w:t>
      </w:r>
      <w:r w:rsidR="00CC0E32">
        <w:t xml:space="preserve">increases, is </w:t>
      </w:r>
      <w:r w:rsidR="00E80D35">
        <w:t xml:space="preserve">based on assumptions </w:t>
      </w:r>
      <w:r w:rsidR="00CC0E32">
        <w:t>that are almost certainly false (True score theory, t</w:t>
      </w:r>
      <w:r w:rsidR="00E80D35">
        <w:t xml:space="preserve">he </w:t>
      </w:r>
      <w:proofErr w:type="spellStart"/>
      <w:r w:rsidR="00E80D35">
        <w:t>Ergodic</w:t>
      </w:r>
      <w:proofErr w:type="spellEnd"/>
      <w:r w:rsidR="00E80D35">
        <w:t xml:space="preserve"> condition</w:t>
      </w:r>
      <w:r w:rsidR="00CC0E32">
        <w:t xml:space="preserve">, see e.g., </w:t>
      </w:r>
      <w:proofErr w:type="spellStart"/>
      <w:r w:rsidR="00CC0E32">
        <w:t>Molenaar</w:t>
      </w:r>
      <w:proofErr w:type="spellEnd"/>
      <w:r w:rsidR="00CC0E32">
        <w:t>, 2009).</w:t>
      </w:r>
      <w:r w:rsidR="005911FC">
        <w:t xml:space="preserve"> </w:t>
      </w:r>
    </w:p>
    <w:p w14:paraId="4F9A036D" w14:textId="77777777" w:rsidR="00040669" w:rsidRDefault="00040669" w:rsidP="00CC0E32">
      <w:pPr>
        <w:jc w:val="both"/>
      </w:pPr>
    </w:p>
    <w:p w14:paraId="4BF671CA" w14:textId="3C044E0A" w:rsidR="0077118D" w:rsidRDefault="0077118D">
      <w:pPr>
        <w:rPr>
          <w:i/>
        </w:rPr>
      </w:pPr>
      <w:r>
        <w:br w:type="page"/>
      </w:r>
      <w:r w:rsidRPr="0077118D">
        <w:rPr>
          <w:i/>
        </w:rPr>
        <w:lastRenderedPageBreak/>
        <w:t>1.3 Exploratory Meta-Analyses</w:t>
      </w:r>
    </w:p>
    <w:p w14:paraId="0C32B8EB" w14:textId="77777777" w:rsidR="0077118D" w:rsidRDefault="0077118D"/>
    <w:p w14:paraId="10ECB656" w14:textId="071AD809" w:rsidR="0077118D" w:rsidRPr="0077118D" w:rsidRDefault="0077118D">
      <w:r>
        <w:t xml:space="preserve">Figures in 1.5 (A Forest plot and a Funnel plot) represent a meta-analysis of the effect size, with moderators </w:t>
      </w:r>
      <w:proofErr w:type="spellStart"/>
      <w:r>
        <w:t>Neyman</w:t>
      </w:r>
      <w:proofErr w:type="spellEnd"/>
      <w:r>
        <w:t>-Pearson decision (Accept/Reject H0) and Study (Original/Replication)</w:t>
      </w:r>
      <w:r w:rsidR="004A64AC">
        <w:t>. Output of the analysis is displayed in Figure 1.6</w:t>
      </w:r>
    </w:p>
    <w:p w14:paraId="5F6D7D8C" w14:textId="21EC91CE" w:rsidR="0077118D" w:rsidRDefault="0077118D">
      <w:r>
        <w:rPr>
          <w:noProof/>
        </w:rPr>
        <w:drawing>
          <wp:inline distT="0" distB="0" distL="0" distR="0" wp14:anchorId="1A7A607C" wp14:editId="08AAB2A5">
            <wp:extent cx="5270500" cy="3728729"/>
            <wp:effectExtent l="0" t="0" r="0" b="508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67651C8" w14:textId="1E0582FC" w:rsidR="0077118D" w:rsidRDefault="0077118D">
      <w:r>
        <w:rPr>
          <w:noProof/>
        </w:rPr>
        <w:drawing>
          <wp:inline distT="0" distB="0" distL="0" distR="0" wp14:anchorId="547EC088" wp14:editId="036A5932">
            <wp:extent cx="5270500" cy="3728720"/>
            <wp:effectExtent l="0" t="0" r="12700" b="50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28720"/>
                    </a:xfrm>
                    <a:prstGeom prst="rect">
                      <a:avLst/>
                    </a:prstGeom>
                    <a:noFill/>
                    <a:ln>
                      <a:noFill/>
                    </a:ln>
                  </pic:spPr>
                </pic:pic>
              </a:graphicData>
            </a:graphic>
          </wp:inline>
        </w:drawing>
      </w:r>
    </w:p>
    <w:p w14:paraId="593AC840" w14:textId="791F3E87" w:rsidR="004A64AC" w:rsidRDefault="004A64AC" w:rsidP="004A64AC">
      <w:pPr>
        <w:pStyle w:val="QUOTEBLOCK"/>
      </w:pPr>
      <w:r w:rsidRPr="00040669">
        <w:rPr>
          <w:b/>
        </w:rPr>
        <w:t xml:space="preserve">Figure </w:t>
      </w:r>
      <w:r>
        <w:rPr>
          <w:b/>
        </w:rPr>
        <w:t>1.5</w:t>
      </w:r>
      <w:r w:rsidRPr="00040669">
        <w:rPr>
          <w:b/>
        </w:rPr>
        <w:t>.</w:t>
      </w:r>
      <w:r>
        <w:rPr>
          <w:i/>
        </w:rPr>
        <w:t xml:space="preserve"> </w:t>
      </w:r>
      <w:r>
        <w:t xml:space="preserve">Forest and Funnel plot of model ES r = </w:t>
      </w:r>
      <w:proofErr w:type="gramStart"/>
      <w:r>
        <w:t>Study(</w:t>
      </w:r>
      <w:proofErr w:type="spellStart"/>
      <w:proofErr w:type="gramEnd"/>
      <w:r>
        <w:t>Ori</w:t>
      </w:r>
      <w:proofErr w:type="spellEnd"/>
      <w:r>
        <w:t>/Rep) + N-</w:t>
      </w:r>
      <w:proofErr w:type="spellStart"/>
      <w:r>
        <w:t>Pdecision</w:t>
      </w:r>
      <w:proofErr w:type="spellEnd"/>
      <w:r>
        <w:t xml:space="preserve"> (Accept/Reject) + Study*N-</w:t>
      </w:r>
      <w:proofErr w:type="spellStart"/>
      <w:r>
        <w:t>Pdecision</w:t>
      </w:r>
      <w:proofErr w:type="spellEnd"/>
    </w:p>
    <w:p w14:paraId="042C2B0B" w14:textId="77777777" w:rsidR="0077118D" w:rsidRDefault="0077118D"/>
    <w:p w14:paraId="2D7C001E" w14:textId="17643D8A" w:rsidR="0077118D" w:rsidRDefault="004A64AC">
      <w:r>
        <w:rPr>
          <w:noProof/>
        </w:rPr>
        <w:drawing>
          <wp:inline distT="0" distB="0" distL="0" distR="0" wp14:anchorId="64272BB2" wp14:editId="31F2C778">
            <wp:extent cx="5270500" cy="3728729"/>
            <wp:effectExtent l="0" t="0" r="0"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3E02159" w14:textId="0718B094" w:rsidR="004A64AC" w:rsidRDefault="004A64AC" w:rsidP="004A64AC">
      <w:pPr>
        <w:pStyle w:val="QUOTEBLOCK"/>
      </w:pPr>
      <w:r w:rsidRPr="00040669">
        <w:rPr>
          <w:b/>
        </w:rPr>
        <w:t xml:space="preserve">Figure </w:t>
      </w:r>
      <w:r>
        <w:rPr>
          <w:b/>
        </w:rPr>
        <w:t>1.6</w:t>
      </w:r>
      <w:r w:rsidRPr="00040669">
        <w:rPr>
          <w:b/>
        </w:rPr>
        <w:t>.</w:t>
      </w:r>
      <w:r>
        <w:rPr>
          <w:i/>
        </w:rPr>
        <w:t xml:space="preserve"> </w:t>
      </w:r>
      <w:r>
        <w:t xml:space="preserve">Output from the </w:t>
      </w:r>
      <w:proofErr w:type="gramStart"/>
      <w:r>
        <w:t>meta</w:t>
      </w:r>
      <w:proofErr w:type="gramEnd"/>
      <w:r>
        <w:t xml:space="preserve"> analysis.</w:t>
      </w:r>
    </w:p>
    <w:p w14:paraId="091D3E71" w14:textId="77777777" w:rsidR="0077118D" w:rsidRDefault="0077118D"/>
    <w:p w14:paraId="4F965A2A" w14:textId="79CD8A5F" w:rsidR="004A64AC" w:rsidRDefault="004A64AC" w:rsidP="004A64AC">
      <w:pPr>
        <w:jc w:val="both"/>
        <w:rPr>
          <w:i/>
        </w:rPr>
      </w:pPr>
      <w:r>
        <w:t>MORE…</w:t>
      </w:r>
      <w:r w:rsidR="00EB3FB3">
        <w:br w:type="page"/>
      </w:r>
      <w:r>
        <w:rPr>
          <w:i/>
        </w:rPr>
        <w:lastRenderedPageBreak/>
        <w:t>1.4</w:t>
      </w:r>
      <w:r w:rsidRPr="009D1862">
        <w:rPr>
          <w:i/>
        </w:rPr>
        <w:t xml:space="preserve">. Evaluation </w:t>
      </w:r>
      <w:r>
        <w:rPr>
          <w:i/>
        </w:rPr>
        <w:t>in the context of</w:t>
      </w:r>
      <w:r w:rsidRPr="009D1862">
        <w:rPr>
          <w:i/>
        </w:rPr>
        <w:t xml:space="preserve"> the Severity principle</w:t>
      </w:r>
      <w:r>
        <w:rPr>
          <w:i/>
        </w:rPr>
        <w:t xml:space="preserve"> </w:t>
      </w:r>
      <w:r>
        <w:t>(</w:t>
      </w:r>
      <w:r w:rsidR="00A70C06">
        <w:t xml:space="preserve">cf. </w:t>
      </w:r>
      <w:r>
        <w:t xml:space="preserve">Mayo &amp; </w:t>
      </w:r>
      <w:proofErr w:type="spellStart"/>
      <w:r>
        <w:t>Spanos</w:t>
      </w:r>
      <w:proofErr w:type="spellEnd"/>
      <w:r>
        <w:t>, 2011)</w:t>
      </w:r>
    </w:p>
    <w:p w14:paraId="560DCC02" w14:textId="77777777" w:rsidR="004A64AC" w:rsidRDefault="004A64AC" w:rsidP="004A64AC">
      <w:pPr>
        <w:jc w:val="both"/>
        <w:rPr>
          <w:i/>
        </w:rPr>
      </w:pPr>
    </w:p>
    <w:p w14:paraId="6A583EE4" w14:textId="77777777" w:rsidR="004A64AC" w:rsidRPr="003B6879" w:rsidRDefault="004A64AC" w:rsidP="004A64AC">
      <w:pPr>
        <w:pStyle w:val="QUOTEBLOCK"/>
      </w:pPr>
      <w:proofErr w:type="gramStart"/>
      <w:r w:rsidRPr="003B6879">
        <w:rPr>
          <w:b/>
          <w:bCs/>
        </w:rPr>
        <w:t>Severity Principle (full)</w:t>
      </w:r>
      <w:r w:rsidRPr="003B6879">
        <w:t>.</w:t>
      </w:r>
      <w:proofErr w:type="gramEnd"/>
      <w:r w:rsidRPr="003B6879">
        <w:t xml:space="preserve"> Data </w:t>
      </w:r>
      <w:r w:rsidRPr="003B6879">
        <w:rPr>
          <w:b/>
          <w:bCs/>
        </w:rPr>
        <w:t>x</w:t>
      </w:r>
      <w:r w:rsidRPr="00A70C06">
        <w:rPr>
          <w:vertAlign w:val="subscript"/>
        </w:rPr>
        <w:t>0</w:t>
      </w:r>
      <w:r w:rsidRPr="003B6879">
        <w:t xml:space="preserve"> (produced by process G) provides</w:t>
      </w:r>
    </w:p>
    <w:p w14:paraId="5671ACAF" w14:textId="77777777" w:rsidR="004A64AC" w:rsidRPr="003B6879" w:rsidRDefault="004A64AC" w:rsidP="004A64AC">
      <w:pPr>
        <w:pStyle w:val="QUOTEBLOCK"/>
      </w:pPr>
      <w:proofErr w:type="gramStart"/>
      <w:r w:rsidRPr="003B6879">
        <w:t>good</w:t>
      </w:r>
      <w:proofErr w:type="gramEnd"/>
      <w:r w:rsidRPr="003B6879">
        <w:t xml:space="preserve"> evidence for hypothesis H (just) to the extent that test T severely</w:t>
      </w:r>
    </w:p>
    <w:p w14:paraId="61FA9914" w14:textId="77777777" w:rsidR="004A64AC" w:rsidRDefault="004A64AC" w:rsidP="004A64AC">
      <w:pPr>
        <w:pStyle w:val="QUOTEBLOCK"/>
      </w:pPr>
      <w:proofErr w:type="gramStart"/>
      <w:r w:rsidRPr="003B6879">
        <w:t>passes</w:t>
      </w:r>
      <w:proofErr w:type="gramEnd"/>
      <w:r w:rsidRPr="003B6879">
        <w:t xml:space="preserve"> H with </w:t>
      </w:r>
      <w:r w:rsidRPr="003B6879">
        <w:rPr>
          <w:b/>
          <w:bCs/>
        </w:rPr>
        <w:t>x</w:t>
      </w:r>
      <w:r w:rsidRPr="00A70C06">
        <w:rPr>
          <w:vertAlign w:val="subscript"/>
        </w:rPr>
        <w:t>0</w:t>
      </w:r>
      <w:r w:rsidRPr="003B6879">
        <w:t>.</w:t>
      </w:r>
    </w:p>
    <w:p w14:paraId="65CF767F" w14:textId="77777777" w:rsidR="004A64AC" w:rsidRDefault="004A64AC" w:rsidP="004A64AC">
      <w:pPr>
        <w:jc w:val="both"/>
      </w:pPr>
    </w:p>
    <w:p w14:paraId="6301C4FE" w14:textId="77777777" w:rsidR="004A64AC" w:rsidRDefault="004A64AC" w:rsidP="004A64AC">
      <w:pPr>
        <w:jc w:val="both"/>
      </w:pPr>
      <w:r>
        <w:t xml:space="preserve">Specifically (Mayo &amp; </w:t>
      </w:r>
      <w:proofErr w:type="spellStart"/>
      <w:r>
        <w:t>Spanos</w:t>
      </w:r>
      <w:proofErr w:type="spellEnd"/>
      <w:r>
        <w:t>, 2011, p. 164):</w:t>
      </w:r>
    </w:p>
    <w:p w14:paraId="55EF42D4" w14:textId="77777777" w:rsidR="004A64AC" w:rsidRDefault="004A64AC" w:rsidP="004A64AC">
      <w:pPr>
        <w:jc w:val="both"/>
      </w:pPr>
    </w:p>
    <w:p w14:paraId="56E390D6" w14:textId="77777777" w:rsidR="004A64AC" w:rsidRPr="003B6879" w:rsidRDefault="004A64AC" w:rsidP="004A64AC">
      <w:pPr>
        <w:pStyle w:val="QUOTEBLOCK"/>
        <w:rPr>
          <w:b/>
        </w:rPr>
      </w:pPr>
      <w:r w:rsidRPr="003B6879">
        <w:rPr>
          <w:b/>
        </w:rPr>
        <w:t>Passing a Severe Test.</w:t>
      </w:r>
    </w:p>
    <w:p w14:paraId="73384911" w14:textId="77777777" w:rsidR="004A64AC" w:rsidRPr="003B6879" w:rsidRDefault="004A64AC" w:rsidP="004A64AC">
      <w:pPr>
        <w:pStyle w:val="QUOTEBLOCK"/>
      </w:pPr>
      <w:r w:rsidRPr="003B6879">
        <w:t>We can encapsulate this as follows:</w:t>
      </w:r>
    </w:p>
    <w:p w14:paraId="5157FD85" w14:textId="77777777" w:rsidR="004A64AC" w:rsidRDefault="004A64AC" w:rsidP="004A64AC">
      <w:pPr>
        <w:pStyle w:val="QUOTEBLOCK"/>
      </w:pPr>
      <w:r w:rsidRPr="003B6879">
        <w:t>A hypothesis H passes a severe test T with data x</w:t>
      </w:r>
      <w:r w:rsidRPr="00CD460A">
        <w:rPr>
          <w:vertAlign w:val="subscript"/>
        </w:rPr>
        <w:t>0</w:t>
      </w:r>
      <w:r w:rsidRPr="003B6879">
        <w:t xml:space="preserve"> if,</w:t>
      </w:r>
      <w:r>
        <w:t xml:space="preserve"> </w:t>
      </w:r>
    </w:p>
    <w:p w14:paraId="37A5CA55" w14:textId="77777777" w:rsidR="004A64AC" w:rsidRDefault="004A64AC" w:rsidP="004A64AC">
      <w:pPr>
        <w:pStyle w:val="QUOTEBLOCK"/>
      </w:pPr>
      <w:r w:rsidRPr="003B6879">
        <w:t>(S-1) x</w:t>
      </w:r>
      <w:r w:rsidRPr="00CD460A">
        <w:rPr>
          <w:vertAlign w:val="subscript"/>
        </w:rPr>
        <w:t>0</w:t>
      </w:r>
      <w:r w:rsidRPr="003B6879">
        <w:t xml:space="preserve"> accords with H, (for a suitable notion of accordance) and</w:t>
      </w:r>
      <w:r>
        <w:t xml:space="preserve"> </w:t>
      </w:r>
    </w:p>
    <w:p w14:paraId="6E4FF1BF" w14:textId="77777777" w:rsidR="004A64AC" w:rsidRPr="003B6879" w:rsidRDefault="004A64AC" w:rsidP="004A64AC">
      <w:pPr>
        <w:pStyle w:val="QUOTEBLOCK"/>
      </w:pPr>
      <w:r w:rsidRPr="003B6879">
        <w:t>(S-2) with very high probability, test T would have produced a result</w:t>
      </w:r>
      <w:r>
        <w:t xml:space="preserve"> </w:t>
      </w:r>
      <w:r w:rsidRPr="003B6879">
        <w:t>that accords less well with H than x</w:t>
      </w:r>
      <w:r w:rsidRPr="00CD460A">
        <w:rPr>
          <w:vertAlign w:val="subscript"/>
        </w:rPr>
        <w:t>0</w:t>
      </w:r>
      <w:r w:rsidRPr="003B6879">
        <w:t xml:space="preserve"> does, if H were false or incorrect.</w:t>
      </w:r>
    </w:p>
    <w:p w14:paraId="0BFA288C" w14:textId="77777777" w:rsidR="004A64AC" w:rsidRDefault="004A64AC" w:rsidP="004A64AC">
      <w:pPr>
        <w:pStyle w:val="QUOTEBLOCK"/>
      </w:pPr>
      <w:r w:rsidRPr="003B6879">
        <w:t>Equivalently, (S-2) can be stated:</w:t>
      </w:r>
    </w:p>
    <w:p w14:paraId="16F23597" w14:textId="77777777" w:rsidR="004A64AC" w:rsidRDefault="004A64AC" w:rsidP="004A64AC">
      <w:pPr>
        <w:pStyle w:val="QUOTEBLOCK"/>
      </w:pPr>
      <w:r w:rsidRPr="003B6879">
        <w:t>(S-2)*: with very low probability, test T would have produced a result</w:t>
      </w:r>
      <w:r>
        <w:t xml:space="preserve"> </w:t>
      </w:r>
      <w:r w:rsidRPr="003B6879">
        <w:t>that accords as well as or better with H than x</w:t>
      </w:r>
      <w:r w:rsidRPr="00CD460A">
        <w:rPr>
          <w:vertAlign w:val="subscript"/>
        </w:rPr>
        <w:t>0</w:t>
      </w:r>
      <w:r w:rsidRPr="003B6879">
        <w:t xml:space="preserve"> does, if H were false</w:t>
      </w:r>
      <w:r>
        <w:t xml:space="preserve"> </w:t>
      </w:r>
      <w:r w:rsidRPr="003B6879">
        <w:t>or incorrect.</w:t>
      </w:r>
    </w:p>
    <w:p w14:paraId="64FE9435" w14:textId="77777777" w:rsidR="004A64AC" w:rsidRPr="003B6879" w:rsidRDefault="004A64AC" w:rsidP="004A64AC">
      <w:pPr>
        <w:pStyle w:val="QUOTEBLOCK"/>
      </w:pPr>
    </w:p>
    <w:p w14:paraId="1588917E" w14:textId="77777777" w:rsidR="004A64AC" w:rsidRPr="003B6879" w:rsidRDefault="004A64AC" w:rsidP="004A64AC">
      <w:pPr>
        <w:pStyle w:val="QUOTEBLOCK"/>
      </w:pPr>
      <w:r w:rsidRPr="003B6879">
        <w:t>Severity, in our conception, somewhat in contrast to how it is often used, is</w:t>
      </w:r>
      <w:r>
        <w:t xml:space="preserve"> </w:t>
      </w:r>
      <w:r w:rsidRPr="003B6879">
        <w:t>not a characteristic of a test in and of itself, but rather of the test T, a specific</w:t>
      </w:r>
      <w:r>
        <w:t xml:space="preserve"> </w:t>
      </w:r>
      <w:r w:rsidRPr="003B6879">
        <w:t>test result x</w:t>
      </w:r>
      <w:r w:rsidRPr="00CD460A">
        <w:rPr>
          <w:vertAlign w:val="subscript"/>
        </w:rPr>
        <w:t>0</w:t>
      </w:r>
      <w:r w:rsidRPr="003B6879">
        <w:t xml:space="preserve">, and a specific inference H (not necessarily </w:t>
      </w:r>
      <w:proofErr w:type="spellStart"/>
      <w:r w:rsidRPr="003B6879">
        <w:t>predesignated</w:t>
      </w:r>
      <w:proofErr w:type="spellEnd"/>
      <w:r w:rsidRPr="003B6879">
        <w:t>) being</w:t>
      </w:r>
      <w:r>
        <w:t xml:space="preserve"> </w:t>
      </w:r>
      <w:r w:rsidRPr="003B6879">
        <w:t>entertained. That is, the severity function has three arguments. We use the</w:t>
      </w:r>
      <w:r>
        <w:t xml:space="preserve"> </w:t>
      </w:r>
      <w:r w:rsidRPr="003B6879">
        <w:t>notation: SEV (T, x</w:t>
      </w:r>
      <w:r w:rsidRPr="00CD460A">
        <w:rPr>
          <w:vertAlign w:val="subscript"/>
        </w:rPr>
        <w:t>0</w:t>
      </w:r>
      <w:r w:rsidRPr="003B6879">
        <w:t>,</w:t>
      </w:r>
      <w:r>
        <w:t xml:space="preserve"> </w:t>
      </w:r>
      <w:r w:rsidRPr="003B6879">
        <w:t>H), or even SEV (H), to abbreviate:</w:t>
      </w:r>
    </w:p>
    <w:p w14:paraId="33425941" w14:textId="77777777" w:rsidR="004A64AC" w:rsidRDefault="004A64AC" w:rsidP="004A64AC">
      <w:pPr>
        <w:pStyle w:val="QUOTEBLOCK"/>
      </w:pPr>
      <w:r w:rsidRPr="003B6879">
        <w:t>“The severity with which claim H passes test T with outcome x</w:t>
      </w:r>
      <w:r w:rsidRPr="00CD460A">
        <w:rPr>
          <w:vertAlign w:val="subscript"/>
        </w:rPr>
        <w:t>0</w:t>
      </w:r>
      <w:r w:rsidRPr="003B6879">
        <w:t>”.</w:t>
      </w:r>
    </w:p>
    <w:p w14:paraId="1366DB39" w14:textId="77777777" w:rsidR="004A64AC" w:rsidRDefault="004A64AC" w:rsidP="004A64AC">
      <w:pPr>
        <w:jc w:val="both"/>
      </w:pPr>
    </w:p>
    <w:p w14:paraId="6BF4CD8E" w14:textId="1558DED5" w:rsidR="004A64AC" w:rsidRDefault="004A64AC" w:rsidP="004A64AC">
      <w:pPr>
        <w:jc w:val="both"/>
      </w:pPr>
      <w:r>
        <w:t>In terms of a</w:t>
      </w:r>
      <w:r w:rsidR="006B0D5D">
        <w:t>n original-</w:t>
      </w:r>
      <w:r>
        <w:t xml:space="preserve">replication </w:t>
      </w:r>
      <w:r w:rsidR="006B0D5D">
        <w:t>pair</w:t>
      </w:r>
      <w:r>
        <w:t xml:space="preserve"> we can evaluate</w:t>
      </w:r>
      <w:r w:rsidR="00A70C06">
        <w:t xml:space="preserve"> the degree </w:t>
      </w:r>
      <w:r w:rsidR="006B0D5D">
        <w:t>to</w:t>
      </w:r>
      <w:r w:rsidR="00A70C06">
        <w:t xml:space="preserve"> which</w:t>
      </w:r>
      <w:r w:rsidR="006B0D5D">
        <w:t xml:space="preserve"> an inference about replication success or failure is warranted</w:t>
      </w:r>
      <w:r w:rsidR="00FD307F">
        <w:t xml:space="preserve"> with data x</w:t>
      </w:r>
      <w:r w:rsidR="00FD307F" w:rsidRPr="00FD307F">
        <w:rPr>
          <w:vertAlign w:val="subscript"/>
        </w:rPr>
        <w:t>0</w:t>
      </w:r>
      <w:r w:rsidR="00192578">
        <w:rPr>
          <w:vertAlign w:val="subscript"/>
        </w:rPr>
        <w:t>.</w:t>
      </w:r>
      <w:r w:rsidR="00192578">
        <w:t xml:space="preserve"> The original observed discrepancy </w:t>
      </w:r>
      <w:proofErr w:type="gramStart"/>
      <w:r w:rsidR="00192578">
        <w:t>can</w:t>
      </w:r>
      <w:proofErr w:type="gramEnd"/>
      <w:r w:rsidR="00192578">
        <w:t xml:space="preserve"> be evaluated on the replication Severity curve and vice versa. </w:t>
      </w:r>
    </w:p>
    <w:p w14:paraId="6B617881" w14:textId="77777777" w:rsidR="00192578" w:rsidRDefault="00192578" w:rsidP="004A64AC">
      <w:pPr>
        <w:jc w:val="both"/>
      </w:pPr>
    </w:p>
    <w:p w14:paraId="297EB51A" w14:textId="12564791" w:rsidR="004A64AC" w:rsidRDefault="00192578" w:rsidP="004A64AC">
      <w:pPr>
        <w:jc w:val="both"/>
      </w:pPr>
      <w:r>
        <w:t>A severity assessment could involve:</w:t>
      </w:r>
    </w:p>
    <w:p w14:paraId="7CF66B4D" w14:textId="6BB76FED" w:rsidR="004A64AC" w:rsidRDefault="004A64AC" w:rsidP="004A64AC">
      <w:pPr>
        <w:pStyle w:val="ListParagraph"/>
        <w:numPr>
          <w:ilvl w:val="0"/>
          <w:numId w:val="12"/>
        </w:numPr>
        <w:jc w:val="both"/>
      </w:pPr>
      <w:r>
        <w:t>The Severity with which the original claim H</w:t>
      </w:r>
      <w:r>
        <w:rPr>
          <w:vertAlign w:val="subscript"/>
        </w:rPr>
        <w:t>ori</w:t>
      </w:r>
      <w:r>
        <w:t xml:space="preserve"> passed test T</w:t>
      </w:r>
      <w:r w:rsidRPr="00C2021F">
        <w:rPr>
          <w:vertAlign w:val="subscript"/>
        </w:rPr>
        <w:t>ori</w:t>
      </w:r>
      <w:r>
        <w:t xml:space="preserve"> with data </w:t>
      </w:r>
      <w:proofErr w:type="spellStart"/>
      <w:r>
        <w:t>x</w:t>
      </w:r>
      <w:r>
        <w:rPr>
          <w:vertAlign w:val="subscript"/>
        </w:rPr>
        <w:t>ori</w:t>
      </w:r>
      <w:proofErr w:type="spellEnd"/>
      <w:r w:rsidR="00FD307F" w:rsidRPr="00FD307F">
        <w:t xml:space="preserve"> </w:t>
      </w:r>
      <w:r w:rsidR="00FD307F">
        <w:t xml:space="preserve">(in the current sample, all but 3 original studies infer ‘an effect’ at </w:t>
      </w:r>
      <w:r w:rsidR="00FD307F" w:rsidRPr="00814D90">
        <w:rPr>
          <w:rFonts w:ascii="Cambria" w:hAnsi="Cambria"/>
        </w:rPr>
        <w:t>α</w:t>
      </w:r>
      <w:r w:rsidR="00FD307F">
        <w:rPr>
          <w:rFonts w:ascii="Cambria" w:hAnsi="Cambria"/>
        </w:rPr>
        <w:t xml:space="preserve"> </w:t>
      </w:r>
      <w:r w:rsidR="00FD307F" w:rsidRPr="00814D90">
        <w:t>=</w:t>
      </w:r>
      <w:r w:rsidR="00FD307F">
        <w:t xml:space="preserve"> .05)</w:t>
      </w:r>
    </w:p>
    <w:p w14:paraId="147F6668" w14:textId="76AFC888" w:rsidR="004A64AC" w:rsidRPr="00C2021F" w:rsidRDefault="004A64AC" w:rsidP="004A64AC">
      <w:pPr>
        <w:pStyle w:val="ListParagraph"/>
        <w:numPr>
          <w:ilvl w:val="0"/>
          <w:numId w:val="12"/>
        </w:numPr>
        <w:jc w:val="both"/>
      </w:pPr>
      <w:r>
        <w:t xml:space="preserve">The severity with which the replication claim </w:t>
      </w:r>
      <w:proofErr w:type="spellStart"/>
      <w:r>
        <w:t>H</w:t>
      </w:r>
      <w:r w:rsidRPr="00A740CB">
        <w:rPr>
          <w:vertAlign w:val="subscript"/>
        </w:rPr>
        <w:t>rep</w:t>
      </w:r>
      <w:proofErr w:type="spellEnd"/>
      <w:r>
        <w:rPr>
          <w:vertAlign w:val="subscript"/>
        </w:rPr>
        <w:t xml:space="preserve"> </w:t>
      </w:r>
      <w:r>
        <w:t>(in many cases the inference of ‘no effect’</w:t>
      </w:r>
      <w:r w:rsidR="00192578">
        <w:t xml:space="preserve"> at </w:t>
      </w:r>
      <w:r w:rsidR="00192578" w:rsidRPr="00814D90">
        <w:rPr>
          <w:rFonts w:ascii="Cambria" w:hAnsi="Cambria"/>
        </w:rPr>
        <w:t>α</w:t>
      </w:r>
      <w:r w:rsidR="00192578">
        <w:rPr>
          <w:rFonts w:ascii="Cambria" w:hAnsi="Cambria"/>
        </w:rPr>
        <w:t xml:space="preserve"> </w:t>
      </w:r>
      <w:r w:rsidR="00192578" w:rsidRPr="00814D90">
        <w:t>=</w:t>
      </w:r>
      <w:r w:rsidR="00192578">
        <w:t xml:space="preserve"> .05</w:t>
      </w:r>
      <w:r>
        <w:t xml:space="preserve">) passed test </w:t>
      </w:r>
      <w:proofErr w:type="spellStart"/>
      <w:r>
        <w:t>T</w:t>
      </w:r>
      <w:r w:rsidRPr="00C2021F">
        <w:rPr>
          <w:vertAlign w:val="subscript"/>
        </w:rPr>
        <w:t>rep</w:t>
      </w:r>
      <w:proofErr w:type="spellEnd"/>
      <w:r>
        <w:t xml:space="preserve"> with outcome </w:t>
      </w:r>
      <w:proofErr w:type="spellStart"/>
      <w:r>
        <w:t>x</w:t>
      </w:r>
      <w:r w:rsidRPr="00C2021F">
        <w:rPr>
          <w:vertAlign w:val="subscript"/>
        </w:rPr>
        <w:t>rep</w:t>
      </w:r>
      <w:proofErr w:type="spellEnd"/>
    </w:p>
    <w:p w14:paraId="768859F4" w14:textId="4890E417" w:rsidR="004A64AC" w:rsidRDefault="004A64AC" w:rsidP="004A64AC">
      <w:pPr>
        <w:pStyle w:val="ListParagraph"/>
        <w:numPr>
          <w:ilvl w:val="0"/>
          <w:numId w:val="12"/>
        </w:numPr>
        <w:jc w:val="both"/>
      </w:pPr>
      <w:r>
        <w:t xml:space="preserve">From the perspective of test </w:t>
      </w:r>
      <w:proofErr w:type="spellStart"/>
      <w:r>
        <w:t>T</w:t>
      </w:r>
      <w:r w:rsidRPr="00C2021F">
        <w:rPr>
          <w:vertAlign w:val="subscript"/>
        </w:rPr>
        <w:t>rep</w:t>
      </w:r>
      <w:proofErr w:type="spellEnd"/>
      <w:r>
        <w:t xml:space="preserve"> and data </w:t>
      </w:r>
      <w:proofErr w:type="spellStart"/>
      <w:r>
        <w:t>x</w:t>
      </w:r>
      <w:r w:rsidRPr="00C2021F">
        <w:rPr>
          <w:vertAlign w:val="subscript"/>
        </w:rPr>
        <w:t>rep</w:t>
      </w:r>
      <w:proofErr w:type="spellEnd"/>
      <w:r w:rsidRPr="00A07A15">
        <w:t>,</w:t>
      </w:r>
      <w:r w:rsidRPr="00C2021F">
        <w:t xml:space="preserve"> </w:t>
      </w:r>
      <w:r>
        <w:t xml:space="preserve">what would have been the Severity with which claim </w:t>
      </w:r>
      <w:proofErr w:type="spellStart"/>
      <w:r>
        <w:t>H</w:t>
      </w:r>
      <w:r w:rsidRPr="00A07A15">
        <w:rPr>
          <w:vertAlign w:val="subscript"/>
        </w:rPr>
        <w:t>rep</w:t>
      </w:r>
      <w:proofErr w:type="spellEnd"/>
      <w:r>
        <w:t xml:space="preserve"> passed the test with</w:t>
      </w:r>
      <w:r w:rsidR="006B0D5D">
        <w:t xml:space="preserve"> </w:t>
      </w:r>
      <w:r w:rsidR="00AC15F7">
        <w:t>discrepancy of data</w:t>
      </w:r>
      <w:r>
        <w:t xml:space="preserve"> </w:t>
      </w:r>
      <w:proofErr w:type="spellStart"/>
      <w:r>
        <w:t>x</w:t>
      </w:r>
      <w:r w:rsidRPr="00EE10D1">
        <w:rPr>
          <w:vertAlign w:val="subscript"/>
        </w:rPr>
        <w:t>ori</w:t>
      </w:r>
      <w:proofErr w:type="spellEnd"/>
      <w:r w:rsidRPr="00EE10D1">
        <w:t>?</w:t>
      </w:r>
    </w:p>
    <w:p w14:paraId="4FE92630" w14:textId="77777777" w:rsidR="00AC15F7" w:rsidRDefault="00AC15F7" w:rsidP="004A64AC">
      <w:pPr>
        <w:jc w:val="both"/>
      </w:pPr>
    </w:p>
    <w:p w14:paraId="4AC277C8" w14:textId="77777777" w:rsidR="00E37DAC" w:rsidRDefault="00E37DAC" w:rsidP="004A64AC">
      <w:pPr>
        <w:jc w:val="both"/>
      </w:pPr>
    </w:p>
    <w:p w14:paraId="217A0E06" w14:textId="77777777" w:rsidR="00E37DAC" w:rsidRDefault="00E37DAC" w:rsidP="004A64AC">
      <w:pPr>
        <w:jc w:val="both"/>
      </w:pPr>
    </w:p>
    <w:p w14:paraId="6278B1E7" w14:textId="77777777" w:rsidR="00E37DAC" w:rsidRDefault="00E37DAC" w:rsidP="004A64AC">
      <w:pPr>
        <w:jc w:val="both"/>
      </w:pPr>
    </w:p>
    <w:p w14:paraId="3E6ADE13" w14:textId="77777777" w:rsidR="00AC15F7" w:rsidRDefault="00AC15F7" w:rsidP="004A64AC">
      <w:pPr>
        <w:jc w:val="both"/>
      </w:pPr>
    </w:p>
    <w:p w14:paraId="24D64231" w14:textId="77777777" w:rsidR="00AC15F7" w:rsidRDefault="00AC15F7" w:rsidP="004A64AC">
      <w:pPr>
        <w:jc w:val="both"/>
      </w:pPr>
    </w:p>
    <w:p w14:paraId="4AB6099F" w14:textId="77777777" w:rsidR="00AC15F7" w:rsidRDefault="00AC15F7" w:rsidP="004A64AC">
      <w:pPr>
        <w:jc w:val="both"/>
      </w:pPr>
    </w:p>
    <w:p w14:paraId="252986EF" w14:textId="4020E8E9" w:rsidR="004A64AC" w:rsidRDefault="004A64AC" w:rsidP="004A64AC">
      <w:pPr>
        <w:jc w:val="both"/>
      </w:pPr>
      <w:commentRangeStart w:id="1"/>
      <w:r>
        <w:lastRenderedPageBreak/>
        <w:t>Example</w:t>
      </w:r>
      <w:r w:rsidR="008E4AE5">
        <w:t>s</w:t>
      </w:r>
      <w:r w:rsidR="00AC15F7">
        <w:t xml:space="preserve"> from the current dataset</w:t>
      </w:r>
      <w:r>
        <w:t>:</w:t>
      </w:r>
      <w:commentRangeEnd w:id="1"/>
      <w:r w:rsidR="00AC15F7">
        <w:rPr>
          <w:rStyle w:val="CommentReference"/>
        </w:rPr>
        <w:commentReference w:id="1"/>
      </w:r>
    </w:p>
    <w:p w14:paraId="560776B2" w14:textId="77777777" w:rsidR="00AA27D4" w:rsidRDefault="00AA27D4" w:rsidP="004A64AC">
      <w:pPr>
        <w:jc w:val="both"/>
      </w:pPr>
    </w:p>
    <w:p w14:paraId="718F958C" w14:textId="0BC9D0B7" w:rsidR="00AA27D4" w:rsidRPr="001E5DD0" w:rsidRDefault="002B213D" w:rsidP="00AA27D4">
      <w:pPr>
        <w:rPr>
          <w:b/>
        </w:rPr>
      </w:pPr>
      <w:r>
        <w:rPr>
          <w:b/>
        </w:rPr>
        <w:t>A</w:t>
      </w:r>
      <w:r w:rsidR="00E1093D">
        <w:rPr>
          <w:b/>
        </w:rPr>
        <w:t xml:space="preserve">. </w:t>
      </w:r>
      <w:r w:rsidR="00AA27D4" w:rsidRPr="001E5DD0">
        <w:rPr>
          <w:b/>
        </w:rPr>
        <w:t xml:space="preserve">Original = </w:t>
      </w:r>
      <w:r w:rsidR="00AC15F7">
        <w:rPr>
          <w:b/>
        </w:rPr>
        <w:t>“Reject H</w:t>
      </w:r>
      <w:r w:rsidR="00AC15F7" w:rsidRPr="00AC15F7">
        <w:rPr>
          <w:b/>
          <w:vertAlign w:val="subscript"/>
        </w:rPr>
        <w:t>0</w:t>
      </w:r>
      <w:r w:rsidR="00AC15F7" w:rsidRPr="00AC15F7">
        <w:rPr>
          <w:b/>
        </w:rPr>
        <w:t>”</w:t>
      </w:r>
      <w:r w:rsidR="00AC15F7">
        <w:rPr>
          <w:b/>
        </w:rPr>
        <w:t xml:space="preserve"> AND Replication </w:t>
      </w:r>
      <w:r w:rsidR="00AC15F7" w:rsidRPr="001E5DD0">
        <w:rPr>
          <w:b/>
        </w:rPr>
        <w:t xml:space="preserve">= </w:t>
      </w:r>
      <w:r w:rsidR="00AC15F7">
        <w:rPr>
          <w:b/>
        </w:rPr>
        <w:t>“Reject H</w:t>
      </w:r>
      <w:r w:rsidR="00AC15F7" w:rsidRPr="00AC15F7">
        <w:rPr>
          <w:b/>
          <w:vertAlign w:val="subscript"/>
        </w:rPr>
        <w:t>0</w:t>
      </w:r>
      <w:r w:rsidR="00AC15F7" w:rsidRPr="00AC15F7">
        <w:rPr>
          <w:b/>
        </w:rPr>
        <w:t>”</w:t>
      </w:r>
    </w:p>
    <w:p w14:paraId="776179EE" w14:textId="77777777" w:rsidR="00AA27D4" w:rsidRDefault="00AA27D4" w:rsidP="004A64AC">
      <w:pPr>
        <w:jc w:val="both"/>
      </w:pPr>
    </w:p>
    <w:p w14:paraId="770C1752" w14:textId="3D82D2DA" w:rsidR="00F42EA6" w:rsidRPr="001E5DD0" w:rsidRDefault="00F42EA6" w:rsidP="004A64AC">
      <w:pPr>
        <w:jc w:val="both"/>
        <w:rPr>
          <w:i/>
        </w:rPr>
      </w:pPr>
      <w:r>
        <w:rPr>
          <w:i/>
        </w:rPr>
        <w:t>Original test</w:t>
      </w:r>
      <w:r w:rsidR="001E5DD0">
        <w:rPr>
          <w:i/>
        </w:rPr>
        <w:t xml:space="preserve"> gives:</w:t>
      </w:r>
      <w:r w:rsidRPr="001E5DD0">
        <w:rPr>
          <w:i/>
        </w:rPr>
        <w:t xml:space="preserve"> </w:t>
      </w:r>
      <w:proofErr w:type="gramStart"/>
      <w:r w:rsidR="00943F1F" w:rsidRPr="001E5DD0">
        <w:rPr>
          <w:i/>
        </w:rPr>
        <w:t>SEV(</w:t>
      </w:r>
      <w:proofErr w:type="spellStart"/>
      <w:proofErr w:type="gramEnd"/>
      <w:r w:rsidR="00943F1F" w:rsidRPr="001E5DD0">
        <w:rPr>
          <w:rFonts w:ascii="Cambria" w:hAnsi="Cambria"/>
          <w:i/>
        </w:rPr>
        <w:t>μ</w:t>
      </w:r>
      <w:r w:rsidR="00517DAC" w:rsidRPr="00517DAC">
        <w:rPr>
          <w:rFonts w:ascii="Cambria" w:hAnsi="Cambria"/>
          <w:i/>
          <w:vertAlign w:val="subscript"/>
        </w:rPr>
        <w:t>t</w:t>
      </w:r>
      <w:proofErr w:type="spellEnd"/>
      <w:r w:rsidR="00517DAC">
        <w:rPr>
          <w:rFonts w:ascii="Cambria" w:hAnsi="Cambria"/>
          <w:i/>
          <w:vertAlign w:val="subscript"/>
        </w:rPr>
        <w:t>(7)</w:t>
      </w:r>
      <w:r w:rsidR="00943F1F" w:rsidRPr="001E5DD0">
        <w:rPr>
          <w:i/>
        </w:rPr>
        <w:t xml:space="preserve"> &gt; </w:t>
      </w:r>
      <w:r w:rsidR="00517DAC">
        <w:rPr>
          <w:rFonts w:ascii="Cambria" w:hAnsi="Cambria"/>
          <w:i/>
        </w:rPr>
        <w:t>2.89</w:t>
      </w:r>
      <w:r w:rsidR="001E5DD0">
        <w:rPr>
          <w:i/>
        </w:rPr>
        <w:t>) = 0.46</w:t>
      </w:r>
    </w:p>
    <w:p w14:paraId="42A036CC" w14:textId="77777777" w:rsidR="00F42EA6" w:rsidRPr="00F42EA6" w:rsidRDefault="00F42EA6" w:rsidP="004A64AC">
      <w:pPr>
        <w:jc w:val="both"/>
        <w:rPr>
          <w:b/>
        </w:rPr>
      </w:pPr>
    </w:p>
    <w:p w14:paraId="60763156" w14:textId="061F5FF7" w:rsidR="00DF1AEF" w:rsidRDefault="00F42EA6" w:rsidP="004A64AC">
      <w:pPr>
        <w:jc w:val="both"/>
      </w:pPr>
      <w:r>
        <w:t xml:space="preserve"> </w:t>
      </w:r>
      <w:r w:rsidR="008F5315">
        <w:t>For</w:t>
      </w:r>
      <w:r w:rsidR="008F5315" w:rsidRPr="008F5315">
        <w:t xml:space="preserve"> </w:t>
      </w:r>
      <w:r w:rsidR="008F5315">
        <w:t>this study, the</w:t>
      </w:r>
      <w:r w:rsidR="00517DAC">
        <w:t xml:space="preserve"> test </w:t>
      </w:r>
      <w:r w:rsidR="00517DAC" w:rsidRPr="00517DAC">
        <w:rPr>
          <w:i/>
        </w:rPr>
        <w:t>T</w:t>
      </w:r>
      <w:r w:rsidR="008F5315" w:rsidRPr="007E15BA">
        <w:rPr>
          <w:rFonts w:ascii="Cambria" w:hAnsi="Cambria"/>
          <w:i/>
          <w:vertAlign w:val="subscript"/>
        </w:rPr>
        <w:t>α</w:t>
      </w:r>
      <w:r w:rsidR="00620E7F">
        <w:t xml:space="preserve"> </w:t>
      </w:r>
      <w:r w:rsidR="008F5315">
        <w:t>yields a result that is</w:t>
      </w:r>
      <w:r w:rsidR="00620E7F">
        <w:t xml:space="preserve"> </w:t>
      </w:r>
      <w:r w:rsidR="008F5315">
        <w:t>the probability of observing</w:t>
      </w:r>
      <w:r w:rsidR="00C269AB">
        <w:t xml:space="preserve"> discrepancy (</w:t>
      </w:r>
      <w:r w:rsidR="00C269AB">
        <w:rPr>
          <w:rFonts w:ascii="Cambria" w:hAnsi="Cambria"/>
        </w:rPr>
        <w:t>μ</w:t>
      </w:r>
      <w:r w:rsidR="00C269AB" w:rsidRPr="00F42EA6">
        <w:rPr>
          <w:rFonts w:ascii="Cambria" w:hAnsi="Cambria"/>
          <w:vertAlign w:val="subscript"/>
        </w:rPr>
        <w:t>0</w:t>
      </w:r>
      <w:r w:rsidR="008F5315">
        <w:rPr>
          <w:rFonts w:ascii="Cambria" w:hAnsi="Cambria"/>
          <w:vertAlign w:val="subscript"/>
        </w:rPr>
        <w:t xml:space="preserve"> </w:t>
      </w:r>
      <w:r w:rsidR="008F5315">
        <w:t xml:space="preserve">+ </w:t>
      </w:r>
      <w:r w:rsidR="00C269AB">
        <w:rPr>
          <w:rFonts w:ascii="Cambria" w:hAnsi="Cambria"/>
        </w:rPr>
        <w:t>γ</w:t>
      </w:r>
      <w:r w:rsidR="00C269AB">
        <w:t>)</w:t>
      </w:r>
      <w:r w:rsidR="008F5315">
        <w:t>,</w:t>
      </w:r>
      <w:r w:rsidR="00C269AB">
        <w:t xml:space="preserve"> or</w:t>
      </w:r>
      <w:r w:rsidR="008F5315">
        <w:t>,</w:t>
      </w:r>
      <w:r w:rsidR="00C269AB">
        <w:t xml:space="preserve"> </w:t>
      </w:r>
      <w:proofErr w:type="gramStart"/>
      <w:r w:rsidR="00C269AB">
        <w:t>d(</w:t>
      </w:r>
      <w:proofErr w:type="gramEnd"/>
      <w:r w:rsidR="00C269AB">
        <w:t>x</w:t>
      </w:r>
      <w:r w:rsidR="00C269AB" w:rsidRPr="00BB5D1F">
        <w:rPr>
          <w:vertAlign w:val="subscript"/>
        </w:rPr>
        <w:t>0</w:t>
      </w:r>
      <w:r w:rsidR="00C269AB">
        <w:t>)</w:t>
      </w:r>
      <w:r w:rsidR="008F5315">
        <w:rPr>
          <w:rFonts w:ascii="Cambria" w:hAnsi="Cambria"/>
          <w:i/>
        </w:rPr>
        <w:t xml:space="preserve">, </w:t>
      </w:r>
      <w:r w:rsidR="008F5315">
        <w:rPr>
          <w:rFonts w:ascii="Cambria" w:hAnsi="Cambria"/>
        </w:rPr>
        <w:t xml:space="preserve">assuming </w:t>
      </w:r>
      <w:r w:rsidR="008F5315" w:rsidRPr="008F5315">
        <w:rPr>
          <w:rFonts w:ascii="Cambria" w:hAnsi="Cambria"/>
        </w:rPr>
        <w:t xml:space="preserve">the </w:t>
      </w:r>
      <w:r w:rsidR="008F5315">
        <w:rPr>
          <w:rFonts w:ascii="Cambria" w:hAnsi="Cambria"/>
        </w:rPr>
        <w:t>claims</w:t>
      </w:r>
      <w:r w:rsidR="008F5315" w:rsidRPr="008F5315">
        <w:rPr>
          <w:rFonts w:ascii="Cambria" w:hAnsi="Cambria"/>
        </w:rPr>
        <w:t xml:space="preserve"> </w:t>
      </w:r>
      <w:r w:rsidR="008F5315">
        <w:rPr>
          <w:rFonts w:ascii="Cambria" w:hAnsi="Cambria"/>
        </w:rPr>
        <w:t xml:space="preserve">about </w:t>
      </w:r>
      <w:r w:rsidR="008F5315" w:rsidRPr="008F5315">
        <w:rPr>
          <w:rFonts w:ascii="Cambria" w:hAnsi="Cambria"/>
          <w:i/>
        </w:rPr>
        <w:t>μ</w:t>
      </w:r>
      <w:r w:rsidR="008F5315">
        <w:rPr>
          <w:rFonts w:ascii="Cambria" w:hAnsi="Cambria"/>
        </w:rPr>
        <w:t xml:space="preserve"> posited in </w:t>
      </w:r>
      <w:r w:rsidR="008F5315" w:rsidRPr="008F5315">
        <w:rPr>
          <w:rFonts w:ascii="Cambria" w:hAnsi="Cambria"/>
        </w:rPr>
        <w:t>H</w:t>
      </w:r>
      <w:r w:rsidR="008F5315" w:rsidRPr="008F5315">
        <w:rPr>
          <w:rFonts w:ascii="Cambria" w:hAnsi="Cambria"/>
          <w:vertAlign w:val="subscript"/>
        </w:rPr>
        <w:t>0</w:t>
      </w:r>
      <w:r w:rsidR="008F5315">
        <w:t xml:space="preserve"> are true</w:t>
      </w:r>
      <w:r w:rsidR="00620E7F">
        <w:t>:</w:t>
      </w:r>
      <w:r w:rsidR="00517DAC">
        <w:t xml:space="preserve"> </w:t>
      </w:r>
      <w:r w:rsidR="00517DAC" w:rsidRPr="00EA7541">
        <w:rPr>
          <w:i/>
        </w:rPr>
        <w:t>P</w:t>
      </w:r>
      <w:r w:rsidR="00517DAC">
        <w:t>(</w:t>
      </w:r>
      <w:r w:rsidR="00C269AB" w:rsidRPr="00620E7F">
        <w:t>2.89*</w:t>
      </w:r>
      <w:proofErr w:type="spellStart"/>
      <w:r w:rsidR="00C269AB" w:rsidRPr="00620E7F">
        <w:rPr>
          <w:i/>
        </w:rPr>
        <w:t>SD</w:t>
      </w:r>
      <w:r w:rsidR="00C269AB" w:rsidRPr="00620E7F">
        <w:rPr>
          <w:i/>
          <w:vertAlign w:val="subscript"/>
        </w:rPr>
        <w:t>x</w:t>
      </w:r>
      <w:proofErr w:type="spellEnd"/>
      <w:r w:rsidR="00C269AB" w:rsidRPr="00620E7F">
        <w:t>/√8</w:t>
      </w:r>
      <w:r w:rsidR="00517DAC" w:rsidRPr="00517DAC">
        <w:t>|</w:t>
      </w:r>
      <w:r w:rsidR="00517DAC">
        <w:t>H</w:t>
      </w:r>
      <w:r w:rsidR="00517DAC" w:rsidRPr="00517DAC">
        <w:rPr>
          <w:vertAlign w:val="subscript"/>
        </w:rPr>
        <w:t>0</w:t>
      </w:r>
      <w:r w:rsidR="00517DAC">
        <w:t>)</w:t>
      </w:r>
      <w:r w:rsidR="00C269AB">
        <w:rPr>
          <w:rStyle w:val="FootnoteReference"/>
        </w:rPr>
        <w:footnoteReference w:id="4"/>
      </w:r>
      <w:r w:rsidR="008F5315">
        <w:t>. T</w:t>
      </w:r>
      <w:r w:rsidR="007E15BA">
        <w:t>he</w:t>
      </w:r>
      <w:r w:rsidR="008F5315">
        <w:t xml:space="preserve"> test is significant at </w:t>
      </w:r>
      <w:r w:rsidR="008F5315" w:rsidRPr="008F5315">
        <w:rPr>
          <w:rFonts w:ascii="Cambria" w:hAnsi="Cambria"/>
          <w:i/>
        </w:rPr>
        <w:t>α</w:t>
      </w:r>
      <w:r w:rsidR="007E15BA">
        <w:t xml:space="preserve"> </w:t>
      </w:r>
      <w:r w:rsidR="008F5315">
        <w:t>=</w:t>
      </w:r>
      <w:proofErr w:type="gramStart"/>
      <w:r w:rsidR="008F5315">
        <w:t>.05</w:t>
      </w:r>
      <w:proofErr w:type="gramEnd"/>
      <w:r w:rsidR="008F5315">
        <w:t>, so one</w:t>
      </w:r>
      <w:r w:rsidR="00EA7541">
        <w:t xml:space="preserve"> would</w:t>
      </w:r>
      <w:r w:rsidR="008F5315">
        <w:t xml:space="preserve"> infer</w:t>
      </w:r>
      <w:r w:rsidR="00EA7541">
        <w:t xml:space="preserve"> </w:t>
      </w:r>
      <w:r w:rsidR="008F5315">
        <w:t xml:space="preserve"> that the data accord</w:t>
      </w:r>
      <w:r w:rsidR="00EA7541">
        <w:t xml:space="preserve"> better with the </w:t>
      </w:r>
      <w:r w:rsidR="00EA7541">
        <w:rPr>
          <w:rFonts w:ascii="Cambria" w:hAnsi="Cambria"/>
        </w:rPr>
        <w:t>claims</w:t>
      </w:r>
      <w:r w:rsidR="00EA7541" w:rsidRPr="008F5315">
        <w:rPr>
          <w:rFonts w:ascii="Cambria" w:hAnsi="Cambria"/>
        </w:rPr>
        <w:t xml:space="preserve"> </w:t>
      </w:r>
      <w:r w:rsidR="00EA7541">
        <w:rPr>
          <w:rFonts w:ascii="Cambria" w:hAnsi="Cambria"/>
        </w:rPr>
        <w:t xml:space="preserve">about  the True nature of </w:t>
      </w:r>
      <w:r w:rsidR="00EA7541" w:rsidRPr="008F5315">
        <w:rPr>
          <w:rFonts w:ascii="Cambria" w:hAnsi="Cambria"/>
          <w:i/>
        </w:rPr>
        <w:t>μ</w:t>
      </w:r>
      <w:r w:rsidR="00EA7541">
        <w:t xml:space="preserve"> posited in H</w:t>
      </w:r>
      <w:r w:rsidR="00EA7541" w:rsidRPr="00EA7541">
        <w:rPr>
          <w:vertAlign w:val="subscript"/>
        </w:rPr>
        <w:t>1</w:t>
      </w:r>
      <w:r w:rsidR="008F5315">
        <w:t xml:space="preserve"> </w:t>
      </w:r>
      <w:r w:rsidR="00EA7541">
        <w:t>than those in H</w:t>
      </w:r>
      <w:r w:rsidR="00EA7541" w:rsidRPr="00EA7541">
        <w:rPr>
          <w:vertAlign w:val="subscript"/>
        </w:rPr>
        <w:t>0</w:t>
      </w:r>
      <w:r w:rsidR="00EA7541">
        <w:t>, or:</w:t>
      </w:r>
      <w:r w:rsidR="00EA7541" w:rsidRPr="00EA7541">
        <w:t xml:space="preserve"> </w:t>
      </w:r>
      <w:r w:rsidR="00EA7541" w:rsidRPr="00EA7541">
        <w:rPr>
          <w:rFonts w:ascii="Cambria" w:hAnsi="Cambria"/>
          <w:i/>
        </w:rPr>
        <w:t>μ</w:t>
      </w:r>
      <w:r w:rsidR="00EA7541">
        <w:rPr>
          <w:rFonts w:ascii="Cambria" w:hAnsi="Cambria"/>
          <w:i/>
        </w:rPr>
        <w:t xml:space="preserve"> &gt; </w:t>
      </w:r>
      <w:r w:rsidR="00EA7541" w:rsidRPr="00EA7541">
        <w:rPr>
          <w:rFonts w:ascii="Cambria" w:hAnsi="Cambria"/>
          <w:i/>
        </w:rPr>
        <w:t>μ</w:t>
      </w:r>
      <w:r w:rsidR="00EA7541" w:rsidRPr="00EA7541">
        <w:rPr>
          <w:rFonts w:ascii="Cambria" w:hAnsi="Cambria"/>
          <w:i/>
          <w:vertAlign w:val="subscript"/>
        </w:rPr>
        <w:t>1</w:t>
      </w:r>
      <w:r w:rsidR="00EA7541" w:rsidRPr="00EA7541">
        <w:t>.</w:t>
      </w:r>
      <w:r w:rsidR="00EA7541">
        <w:t xml:space="preserve"> Given this inference, what would be the </w:t>
      </w:r>
      <w:r w:rsidR="007E15BA">
        <w:t xml:space="preserve">probability that test </w:t>
      </w:r>
      <w:r w:rsidR="007E15BA" w:rsidRPr="007E15BA">
        <w:rPr>
          <w:i/>
        </w:rPr>
        <w:t>T</w:t>
      </w:r>
      <w:r w:rsidR="007E15BA" w:rsidRPr="007E15BA">
        <w:rPr>
          <w:rFonts w:ascii="Cambria" w:hAnsi="Cambria"/>
          <w:i/>
          <w:vertAlign w:val="subscript"/>
        </w:rPr>
        <w:t>α</w:t>
      </w:r>
      <w:r w:rsidR="008C7087">
        <w:t xml:space="preserve"> </w:t>
      </w:r>
      <w:r w:rsidR="00EA7541">
        <w:t>produced</w:t>
      </w:r>
      <w:r w:rsidR="007E15BA">
        <w:t xml:space="preserve"> a result that accords less well </w:t>
      </w:r>
      <w:r w:rsidR="007E15BA" w:rsidRPr="00517DAC">
        <w:t>H</w:t>
      </w:r>
      <w:r w:rsidR="007E15BA" w:rsidRPr="00517DAC">
        <w:rPr>
          <w:vertAlign w:val="subscript"/>
        </w:rPr>
        <w:t>1</w:t>
      </w:r>
      <w:r w:rsidR="007E15BA" w:rsidRPr="00517DAC">
        <w:t xml:space="preserve"> </w:t>
      </w:r>
      <w:r w:rsidR="007F0D95">
        <w:t>than x</w:t>
      </w:r>
      <w:r w:rsidR="007F0D95" w:rsidRPr="007F0D95">
        <w:rPr>
          <w:vertAlign w:val="subscript"/>
        </w:rPr>
        <w:t>0</w:t>
      </w:r>
      <w:r w:rsidR="007F0D95" w:rsidRPr="00620E7F">
        <w:t xml:space="preserve"> </w:t>
      </w:r>
      <w:r w:rsidR="00620E7F" w:rsidRPr="00620E7F">
        <w:t>does</w:t>
      </w:r>
      <w:r w:rsidR="00C663AD">
        <w:t>,</w:t>
      </w:r>
      <w:r w:rsidR="00DF1AEF">
        <w:t xml:space="preserve"> </w:t>
      </w:r>
      <w:proofErr w:type="gramStart"/>
      <w:r w:rsidR="00EA7541" w:rsidRPr="00DF1AEF">
        <w:rPr>
          <w:i/>
        </w:rPr>
        <w:t>P</w:t>
      </w:r>
      <w:r w:rsidR="00DF1AEF">
        <w:t>(</w:t>
      </w:r>
      <w:proofErr w:type="gramEnd"/>
      <w:r w:rsidR="00DF1AEF" w:rsidRPr="00DF1AEF">
        <w:rPr>
          <w:i/>
        </w:rPr>
        <w:t>d(X)</w:t>
      </w:r>
      <w:r w:rsidR="00DF1AEF">
        <w:t xml:space="preserve"> ≤</w:t>
      </w:r>
      <w:r w:rsidR="00EA7541">
        <w:t xml:space="preserve"> </w:t>
      </w:r>
      <w:r w:rsidR="00DF1AEF" w:rsidRPr="00DF1AEF">
        <w:rPr>
          <w:i/>
        </w:rPr>
        <w:t>P</w:t>
      </w:r>
      <w:r w:rsidR="00DF1AEF">
        <w:t>(</w:t>
      </w:r>
      <w:r w:rsidR="00DF1AEF" w:rsidRPr="00DF1AEF">
        <w:rPr>
          <w:i/>
        </w:rPr>
        <w:t>d(x</w:t>
      </w:r>
      <w:r w:rsidR="00DF1AEF" w:rsidRPr="00DF1AEF">
        <w:rPr>
          <w:i/>
          <w:vertAlign w:val="subscript"/>
        </w:rPr>
        <w:t>0</w:t>
      </w:r>
      <w:r w:rsidR="00DF1AEF" w:rsidRPr="00DF1AEF">
        <w:rPr>
          <w:i/>
        </w:rPr>
        <w:t>)</w:t>
      </w:r>
      <w:r w:rsidR="00C663AD">
        <w:t xml:space="preserve">; </w:t>
      </w:r>
      <w:r w:rsidR="00C663AD" w:rsidRPr="00EA7541">
        <w:rPr>
          <w:rFonts w:ascii="Cambria" w:hAnsi="Cambria"/>
          <w:i/>
        </w:rPr>
        <w:t>μ</w:t>
      </w:r>
      <w:r w:rsidR="00C663AD">
        <w:rPr>
          <w:rFonts w:ascii="Cambria" w:hAnsi="Cambria"/>
          <w:i/>
        </w:rPr>
        <w:t xml:space="preserve"> = </w:t>
      </w:r>
      <w:r w:rsidR="00C663AD" w:rsidRPr="00EA7541">
        <w:rPr>
          <w:rFonts w:ascii="Cambria" w:hAnsi="Cambria"/>
          <w:i/>
        </w:rPr>
        <w:t>μ</w:t>
      </w:r>
      <w:r w:rsidR="00C663AD" w:rsidRPr="00EA7541">
        <w:rPr>
          <w:rFonts w:ascii="Cambria" w:hAnsi="Cambria"/>
          <w:i/>
          <w:vertAlign w:val="subscript"/>
        </w:rPr>
        <w:t>1</w:t>
      </w:r>
      <w:r w:rsidR="00DF1AEF">
        <w:t>)</w:t>
      </w:r>
      <w:r w:rsidR="00EA7541">
        <w:t>?</w:t>
      </w:r>
      <w:r w:rsidR="00620E7F" w:rsidRPr="00620E7F">
        <w:t xml:space="preserve"> </w:t>
      </w:r>
      <w:r w:rsidR="00EA7541">
        <w:t xml:space="preserve">This can </w:t>
      </w:r>
      <w:r w:rsidR="008C7087">
        <w:t xml:space="preserve">be evaluated </w:t>
      </w:r>
      <w:r w:rsidR="007E15BA">
        <w:t xml:space="preserve">as </w:t>
      </w:r>
      <w:proofErr w:type="gramStart"/>
      <w:r w:rsidR="007E15BA" w:rsidRPr="00EA7541">
        <w:rPr>
          <w:i/>
        </w:rPr>
        <w:t>P</w:t>
      </w:r>
      <w:r w:rsidR="007E15BA" w:rsidRPr="007E15BA">
        <w:t>(</w:t>
      </w:r>
      <w:proofErr w:type="gramEnd"/>
      <w:r w:rsidR="007E15BA" w:rsidRPr="00DF1AEF">
        <w:rPr>
          <w:i/>
        </w:rPr>
        <w:t>X</w:t>
      </w:r>
      <w:r w:rsidR="007E15BA">
        <w:t xml:space="preserve"> </w:t>
      </w:r>
      <w:r w:rsidR="007E15BA" w:rsidRPr="007E15BA">
        <w:t>&lt;</w:t>
      </w:r>
      <w:r w:rsidR="005C3C46">
        <w:t xml:space="preserve"> (</w:t>
      </w:r>
      <w:r w:rsidR="00517DAC" w:rsidRPr="00517DAC">
        <w:t>2.89*</w:t>
      </w:r>
      <w:proofErr w:type="spellStart"/>
      <w:r w:rsidR="00517DAC" w:rsidRPr="00620E7F">
        <w:rPr>
          <w:i/>
        </w:rPr>
        <w:t>SD</w:t>
      </w:r>
      <w:r w:rsidR="00620E7F">
        <w:rPr>
          <w:i/>
          <w:vertAlign w:val="subscript"/>
        </w:rPr>
        <w:t>x</w:t>
      </w:r>
      <w:proofErr w:type="spellEnd"/>
      <w:r w:rsidR="00517DAC" w:rsidRPr="00517DAC">
        <w:t>/√8</w:t>
      </w:r>
      <w:r w:rsidR="008F5315">
        <w:t>)</w:t>
      </w:r>
      <w:r w:rsidR="007E15BA" w:rsidRPr="007E15BA">
        <w:t>;</w:t>
      </w:r>
      <w:r w:rsidR="007E15BA">
        <w:t xml:space="preserve"> </w:t>
      </w:r>
      <w:r w:rsidR="007E15BA" w:rsidRPr="007E15BA">
        <w:t>µ</w:t>
      </w:r>
      <w:r w:rsidR="00517DAC" w:rsidRPr="00620E7F">
        <w:rPr>
          <w:i/>
          <w:vertAlign w:val="subscript"/>
        </w:rPr>
        <w:t>t</w:t>
      </w:r>
      <w:r w:rsidR="00517DAC">
        <w:rPr>
          <w:vertAlign w:val="subscript"/>
        </w:rPr>
        <w:t>(7)</w:t>
      </w:r>
      <w:r w:rsidR="00517DAC">
        <w:t xml:space="preserve"> ≤ 2.89</w:t>
      </w:r>
      <w:r w:rsidR="007E15BA">
        <w:t xml:space="preserve"> = T</w:t>
      </w:r>
      <w:r w:rsidR="007E15BA" w:rsidRPr="007E15BA">
        <w:t>rue)</w:t>
      </w:r>
      <w:r w:rsidR="00EA7541">
        <w:t xml:space="preserve">, or, the probability of observing discrepancies less than </w:t>
      </w:r>
      <w:r w:rsidR="00EA7541" w:rsidRPr="00DF1AEF">
        <w:rPr>
          <w:i/>
        </w:rPr>
        <w:t>d(x</w:t>
      </w:r>
      <w:r w:rsidR="00EA7541" w:rsidRPr="00DF1AEF">
        <w:rPr>
          <w:i/>
          <w:vertAlign w:val="subscript"/>
        </w:rPr>
        <w:t>0</w:t>
      </w:r>
      <w:r w:rsidR="00EA7541" w:rsidRPr="00DF1AEF">
        <w:rPr>
          <w:i/>
        </w:rPr>
        <w:t>)</w:t>
      </w:r>
      <w:r w:rsidR="00DF1AEF">
        <w:t xml:space="preserve"> given the inference: </w:t>
      </w:r>
      <w:r w:rsidR="00DF1AEF" w:rsidRPr="00EA7541">
        <w:rPr>
          <w:rFonts w:ascii="Cambria" w:hAnsi="Cambria"/>
          <w:i/>
        </w:rPr>
        <w:t>μ</w:t>
      </w:r>
      <w:r w:rsidR="00DF1AEF">
        <w:rPr>
          <w:rFonts w:ascii="Cambria" w:hAnsi="Cambria"/>
          <w:i/>
        </w:rPr>
        <w:t xml:space="preserve"> &gt; </w:t>
      </w:r>
      <w:r w:rsidR="00DF1AEF">
        <w:t>(</w:t>
      </w:r>
      <w:r w:rsidR="00DF1AEF" w:rsidRPr="00517DAC">
        <w:t>2.89*</w:t>
      </w:r>
      <w:proofErr w:type="spellStart"/>
      <w:r w:rsidR="00DF1AEF" w:rsidRPr="00620E7F">
        <w:rPr>
          <w:i/>
        </w:rPr>
        <w:t>SD</w:t>
      </w:r>
      <w:r w:rsidR="00DF1AEF">
        <w:rPr>
          <w:i/>
          <w:vertAlign w:val="subscript"/>
        </w:rPr>
        <w:t>x</w:t>
      </w:r>
      <w:proofErr w:type="spellEnd"/>
      <w:r w:rsidR="00DF1AEF" w:rsidRPr="00517DAC">
        <w:t>/√8</w:t>
      </w:r>
      <w:r w:rsidR="00C663AD">
        <w:t>).</w:t>
      </w:r>
      <w:r w:rsidR="00DF1AEF">
        <w:t xml:space="preserve"> </w:t>
      </w:r>
      <w:r w:rsidR="00C663AD">
        <w:t>E</w:t>
      </w:r>
      <w:r w:rsidR="00DF1AEF">
        <w:t xml:space="preserve">xpressed </w:t>
      </w:r>
      <w:r w:rsidR="00EB0102">
        <w:t xml:space="preserve">in </w:t>
      </w:r>
      <w:proofErr w:type="spellStart"/>
      <w:r w:rsidR="00EB0102">
        <w:t>d.o.f</w:t>
      </w:r>
      <w:proofErr w:type="spellEnd"/>
      <w:proofErr w:type="gramStart"/>
      <w:r w:rsidR="00EB0102">
        <w:t>.-</w:t>
      </w:r>
      <w:proofErr w:type="gramEnd"/>
      <w:r w:rsidR="00EB0102">
        <w:t xml:space="preserve">corrected units of the test statistic </w:t>
      </w:r>
      <w:r w:rsidR="00EB0102" w:rsidRPr="00DF1AEF">
        <w:rPr>
          <w:i/>
        </w:rPr>
        <w:t>t</w:t>
      </w:r>
      <w:r w:rsidR="00EB0102">
        <w:rPr>
          <w:i/>
        </w:rPr>
        <w:t>,</w:t>
      </w:r>
      <w:r w:rsidR="00EB0102">
        <w:t xml:space="preserve"> the severity with which x</w:t>
      </w:r>
      <w:r w:rsidR="00EB0102" w:rsidRPr="00EB0102">
        <w:rPr>
          <w:vertAlign w:val="subscript"/>
        </w:rPr>
        <w:t>0</w:t>
      </w:r>
      <w:r w:rsidR="00EB0102">
        <w:rPr>
          <w:vertAlign w:val="subscript"/>
        </w:rPr>
        <w:t xml:space="preserve"> </w:t>
      </w:r>
      <w:r w:rsidR="00EB0102">
        <w:t xml:space="preserve">passed the test of claim </w:t>
      </w:r>
      <w:r w:rsidR="00EB0102" w:rsidRPr="00EA7541">
        <w:rPr>
          <w:rFonts w:ascii="Cambria" w:hAnsi="Cambria"/>
          <w:i/>
        </w:rPr>
        <w:t>μ</w:t>
      </w:r>
      <w:r w:rsidR="00EB0102">
        <w:rPr>
          <w:rFonts w:ascii="Cambria" w:hAnsi="Cambria"/>
          <w:i/>
        </w:rPr>
        <w:t xml:space="preserve"> &gt; </w:t>
      </w:r>
      <w:r w:rsidR="00EB0102" w:rsidRPr="00EA7541">
        <w:rPr>
          <w:rFonts w:ascii="Cambria" w:hAnsi="Cambria"/>
          <w:i/>
        </w:rPr>
        <w:t>μ</w:t>
      </w:r>
      <w:r w:rsidR="00EB0102" w:rsidRPr="00EB0102">
        <w:rPr>
          <w:rFonts w:ascii="Cambria" w:hAnsi="Cambria"/>
          <w:i/>
          <w:vertAlign w:val="subscript"/>
        </w:rPr>
        <w:t>1</w:t>
      </w:r>
      <w:r w:rsidR="00EB0102" w:rsidRPr="00EB0102">
        <w:rPr>
          <w:rFonts w:ascii="Cambria" w:hAnsi="Cambria"/>
          <w:i/>
        </w:rPr>
        <w:t>, is</w:t>
      </w:r>
      <w:r w:rsidR="00EB0102">
        <w:t xml:space="preserve"> SEV(</w:t>
      </w:r>
      <w:commentRangeStart w:id="2"/>
      <w:proofErr w:type="spellStart"/>
      <w:r w:rsidR="00DF1AEF" w:rsidRPr="001E5DD0">
        <w:rPr>
          <w:rFonts w:ascii="Cambria" w:hAnsi="Cambria"/>
          <w:i/>
        </w:rPr>
        <w:t>μ</w:t>
      </w:r>
      <w:r w:rsidR="00DF1AEF" w:rsidRPr="00517DAC">
        <w:rPr>
          <w:rFonts w:ascii="Cambria" w:hAnsi="Cambria"/>
          <w:i/>
          <w:vertAlign w:val="subscript"/>
        </w:rPr>
        <w:t>t</w:t>
      </w:r>
      <w:proofErr w:type="spellEnd"/>
      <w:r w:rsidR="00DF1AEF">
        <w:rPr>
          <w:rFonts w:ascii="Cambria" w:hAnsi="Cambria"/>
          <w:i/>
          <w:vertAlign w:val="subscript"/>
        </w:rPr>
        <w:t>(7)</w:t>
      </w:r>
      <w:r w:rsidR="00DF1AEF" w:rsidRPr="001E5DD0">
        <w:rPr>
          <w:i/>
        </w:rPr>
        <w:t xml:space="preserve"> &gt; </w:t>
      </w:r>
      <w:r w:rsidR="00DF1AEF">
        <w:rPr>
          <w:rFonts w:ascii="Cambria" w:hAnsi="Cambria"/>
          <w:i/>
        </w:rPr>
        <w:t>2.89</w:t>
      </w:r>
      <w:r w:rsidR="00EB0102" w:rsidRPr="00EB0102">
        <w:rPr>
          <w:rFonts w:ascii="Cambria" w:hAnsi="Cambria"/>
        </w:rPr>
        <w:t>)</w:t>
      </w:r>
      <w:r w:rsidR="00DF1AEF" w:rsidRPr="00DF1AEF">
        <w:rPr>
          <w:rFonts w:ascii="Cambria" w:hAnsi="Cambria"/>
        </w:rPr>
        <w:t>.</w:t>
      </w:r>
      <w:r w:rsidR="00BB5D1F">
        <w:t xml:space="preserve"> </w:t>
      </w:r>
      <w:commentRangeEnd w:id="2"/>
      <w:r w:rsidR="00DF1AEF">
        <w:rPr>
          <w:rStyle w:val="CommentReference"/>
        </w:rPr>
        <w:commentReference w:id="2"/>
      </w:r>
    </w:p>
    <w:p w14:paraId="5545A438" w14:textId="77777777" w:rsidR="00DF1AEF" w:rsidRDefault="00DF1AEF" w:rsidP="004A64AC">
      <w:pPr>
        <w:jc w:val="both"/>
      </w:pPr>
    </w:p>
    <w:p w14:paraId="452A36CC" w14:textId="6FCCADB3" w:rsidR="004A64AC" w:rsidRDefault="00EF0C3D" w:rsidP="004A64AC">
      <w:pPr>
        <w:jc w:val="both"/>
      </w:pPr>
      <w:r>
        <w:rPr>
          <w:noProof/>
        </w:rPr>
        <w:drawing>
          <wp:inline distT="0" distB="0" distL="0" distR="0" wp14:anchorId="2290CBA3" wp14:editId="47E77CC6">
            <wp:extent cx="5270500" cy="3729168"/>
            <wp:effectExtent l="0" t="0" r="0" b="508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729168"/>
                    </a:xfrm>
                    <a:prstGeom prst="rect">
                      <a:avLst/>
                    </a:prstGeom>
                    <a:noFill/>
                    <a:ln>
                      <a:noFill/>
                    </a:ln>
                  </pic:spPr>
                </pic:pic>
              </a:graphicData>
            </a:graphic>
          </wp:inline>
        </w:drawing>
      </w:r>
    </w:p>
    <w:p w14:paraId="7F84FDE2" w14:textId="7DC2E006" w:rsidR="004A64AC" w:rsidRDefault="002B213D" w:rsidP="004A64AC">
      <w:pPr>
        <w:jc w:val="both"/>
      </w:pPr>
      <w:r>
        <w:rPr>
          <w:b/>
        </w:rPr>
        <w:t>Figure 1.7</w:t>
      </w:r>
      <w:r w:rsidR="00AB164A" w:rsidRPr="00AB164A">
        <w:rPr>
          <w:b/>
        </w:rPr>
        <w:t>.</w:t>
      </w:r>
      <w:r w:rsidR="00AB164A">
        <w:t xml:space="preserve"> </w:t>
      </w:r>
      <w:proofErr w:type="gramStart"/>
      <w:r w:rsidR="00AB164A">
        <w:t>Replication success for study 5.</w:t>
      </w:r>
      <w:proofErr w:type="gramEnd"/>
      <w:r w:rsidR="00AB164A">
        <w:t xml:space="preserve"> Severity assessment.</w:t>
      </w:r>
    </w:p>
    <w:p w14:paraId="61421997" w14:textId="77777777" w:rsidR="00AB164A" w:rsidRDefault="00AB164A" w:rsidP="004A64AC">
      <w:pPr>
        <w:jc w:val="both"/>
      </w:pPr>
    </w:p>
    <w:p w14:paraId="6601B24E" w14:textId="75546F0E" w:rsidR="0055664F" w:rsidRPr="008F5315" w:rsidRDefault="0055664F" w:rsidP="0055664F">
      <w:pPr>
        <w:ind w:firstLine="720"/>
        <w:jc w:val="both"/>
      </w:pPr>
      <w:r>
        <w:t xml:space="preserve">This range </w:t>
      </w:r>
      <w:r w:rsidR="00475953">
        <w:t>of</w:t>
      </w:r>
      <w:r w:rsidR="00C663AD">
        <w:t xml:space="preserve"> probabilities for</w:t>
      </w:r>
      <w:r w:rsidR="00475953">
        <w:t xml:space="preserve"> </w:t>
      </w:r>
      <w:r>
        <w:t xml:space="preserve">discrepancies </w:t>
      </w:r>
      <w:r w:rsidR="00475953">
        <w:t>warranted by</w:t>
      </w:r>
      <w:r>
        <w:t xml:space="preserve"> x</w:t>
      </w:r>
      <w:r w:rsidRPr="0055664F">
        <w:rPr>
          <w:vertAlign w:val="subscript"/>
        </w:rPr>
        <w:t>0</w:t>
      </w:r>
      <w:r>
        <w:t xml:space="preserve"> </w:t>
      </w:r>
      <w:r w:rsidR="00475953">
        <w:t>in accord with</w:t>
      </w:r>
      <w:r>
        <w:t xml:space="preserve"> the inference</w:t>
      </w:r>
      <w:r w:rsidR="00EB0102">
        <w:t xml:space="preserve"> </w:t>
      </w:r>
      <w:r>
        <w:t xml:space="preserve">is the severity curve (see Figure 1.7). The assessment </w:t>
      </w:r>
      <w:proofErr w:type="gramStart"/>
      <w:r w:rsidRPr="00620E7F">
        <w:rPr>
          <w:i/>
        </w:rPr>
        <w:t>SEV(</w:t>
      </w:r>
      <w:proofErr w:type="spellStart"/>
      <w:proofErr w:type="gramEnd"/>
      <w:r w:rsidRPr="00620E7F">
        <w:rPr>
          <w:i/>
        </w:rPr>
        <w:t>μ</w:t>
      </w:r>
      <w:r w:rsidRPr="00620E7F">
        <w:rPr>
          <w:i/>
          <w:vertAlign w:val="subscript"/>
        </w:rPr>
        <w:t>t</w:t>
      </w:r>
      <w:proofErr w:type="spellEnd"/>
      <w:r w:rsidRPr="00620E7F">
        <w:rPr>
          <w:i/>
          <w:vertAlign w:val="subscript"/>
        </w:rPr>
        <w:t>(7)</w:t>
      </w:r>
      <w:r w:rsidRPr="00620E7F">
        <w:rPr>
          <w:i/>
        </w:rPr>
        <w:t xml:space="preserve"> &gt; 2.89) = 0.46</w:t>
      </w:r>
      <w:r>
        <w:t xml:space="preserve"> </w:t>
      </w:r>
      <w:r w:rsidR="00475953">
        <w:t xml:space="preserve">(grey circle on the grey line) </w:t>
      </w:r>
      <w:r>
        <w:t xml:space="preserve">implies that the outcome </w:t>
      </w:r>
      <w:r w:rsidR="00C663AD">
        <w:t>(</w:t>
      </w:r>
      <w:r w:rsidR="00C663AD" w:rsidRPr="00517DAC">
        <w:t>2.89*</w:t>
      </w:r>
      <w:proofErr w:type="spellStart"/>
      <w:r w:rsidR="00C663AD" w:rsidRPr="00620E7F">
        <w:rPr>
          <w:i/>
        </w:rPr>
        <w:t>SD</w:t>
      </w:r>
      <w:r w:rsidR="00C663AD">
        <w:rPr>
          <w:i/>
          <w:vertAlign w:val="subscript"/>
        </w:rPr>
        <w:t>x</w:t>
      </w:r>
      <w:proofErr w:type="spellEnd"/>
      <w:r w:rsidR="00C663AD" w:rsidRPr="00517DAC">
        <w:t>/√8</w:t>
      </w:r>
      <w:r w:rsidR="00C663AD">
        <w:t>)</w:t>
      </w:r>
      <w:r>
        <w:rPr>
          <w:rFonts w:ascii="Cambria" w:hAnsi="Cambria"/>
        </w:rPr>
        <w:t xml:space="preserve"> </w:t>
      </w:r>
      <w:r w:rsidRPr="00620E7F">
        <w:t>is</w:t>
      </w:r>
      <w:r>
        <w:t xml:space="preserve"> not a good warrant for </w:t>
      </w:r>
      <w:r w:rsidR="00475953">
        <w:t>the inference</w:t>
      </w:r>
      <w:r w:rsidR="00C663AD">
        <w:t xml:space="preserve"> </w:t>
      </w:r>
      <w:proofErr w:type="spellStart"/>
      <w:r w:rsidR="00C663AD" w:rsidRPr="00620E7F">
        <w:rPr>
          <w:i/>
        </w:rPr>
        <w:t>μ</w:t>
      </w:r>
      <w:r w:rsidR="00C663AD" w:rsidRPr="00620E7F">
        <w:rPr>
          <w:i/>
          <w:vertAlign w:val="subscript"/>
        </w:rPr>
        <w:t>t</w:t>
      </w:r>
      <w:proofErr w:type="spellEnd"/>
      <w:r w:rsidR="00C663AD" w:rsidRPr="00620E7F">
        <w:rPr>
          <w:i/>
          <w:vertAlign w:val="subscript"/>
        </w:rPr>
        <w:t>(7)</w:t>
      </w:r>
      <w:r w:rsidR="00C663AD" w:rsidRPr="00620E7F">
        <w:rPr>
          <w:i/>
        </w:rPr>
        <w:t xml:space="preserve"> &gt; 2.89</w:t>
      </w:r>
      <w:r w:rsidR="00475953">
        <w:t xml:space="preserve">. </w:t>
      </w:r>
      <w:r>
        <w:t>It may be expected that</w:t>
      </w:r>
      <w:r w:rsidR="00475953">
        <w:t xml:space="preserve"> in</w:t>
      </w:r>
      <w:r>
        <w:t xml:space="preserve"> 46% </w:t>
      </w:r>
      <w:r w:rsidR="00475953">
        <w:t xml:space="preserve">of cases </w:t>
      </w:r>
      <w:r>
        <w:t>or more</w:t>
      </w:r>
      <w:r w:rsidR="00475953">
        <w:t>,</w:t>
      </w:r>
      <w:r>
        <w:t xml:space="preserve"> significant test</w:t>
      </w:r>
      <w:r w:rsidR="00475953">
        <w:t xml:space="preserve"> results will be obtained</w:t>
      </w:r>
      <w:r>
        <w:t xml:space="preserve">, even if </w:t>
      </w:r>
      <w:r w:rsidRPr="001E5DD0">
        <w:rPr>
          <w:rFonts w:ascii="Cambria" w:hAnsi="Cambria"/>
        </w:rPr>
        <w:t>μ</w:t>
      </w:r>
      <w:r>
        <w:t xml:space="preserve"> ≤</w:t>
      </w:r>
      <w:r w:rsidRPr="001E5DD0">
        <w:t xml:space="preserve"> </w:t>
      </w:r>
      <w:r>
        <w:t>(</w:t>
      </w:r>
      <w:r w:rsidRPr="00517DAC">
        <w:t>2.89*</w:t>
      </w:r>
      <w:proofErr w:type="spellStart"/>
      <w:r w:rsidRPr="00620E7F">
        <w:rPr>
          <w:i/>
        </w:rPr>
        <w:t>SD</w:t>
      </w:r>
      <w:r>
        <w:rPr>
          <w:i/>
          <w:vertAlign w:val="subscript"/>
        </w:rPr>
        <w:t>x</w:t>
      </w:r>
      <w:proofErr w:type="spellEnd"/>
      <w:r w:rsidRPr="00517DAC">
        <w:t>/√8</w:t>
      </w:r>
      <w:r>
        <w:t>).</w:t>
      </w:r>
    </w:p>
    <w:p w14:paraId="029695E9" w14:textId="77777777" w:rsidR="0055664F" w:rsidRDefault="0055664F" w:rsidP="004A64AC">
      <w:pPr>
        <w:jc w:val="both"/>
      </w:pPr>
    </w:p>
    <w:p w14:paraId="02EA139D" w14:textId="223E0EB1" w:rsidR="001E5DD0" w:rsidRPr="001E5DD0" w:rsidRDefault="001E5DD0" w:rsidP="001E5DD0">
      <w:pPr>
        <w:jc w:val="both"/>
        <w:rPr>
          <w:i/>
        </w:rPr>
      </w:pPr>
      <w:r>
        <w:rPr>
          <w:i/>
        </w:rPr>
        <w:t>Replication test gives:</w:t>
      </w:r>
      <w:r w:rsidRPr="001E5DD0">
        <w:rPr>
          <w:i/>
        </w:rPr>
        <w:t xml:space="preserve"> </w:t>
      </w:r>
      <w:proofErr w:type="gramStart"/>
      <w:r w:rsidRPr="001E5DD0">
        <w:rPr>
          <w:i/>
        </w:rPr>
        <w:t>SEV(</w:t>
      </w:r>
      <w:proofErr w:type="spellStart"/>
      <w:proofErr w:type="gramEnd"/>
      <w:r w:rsidR="00321842" w:rsidRPr="00620E7F">
        <w:rPr>
          <w:i/>
        </w:rPr>
        <w:t>μ</w:t>
      </w:r>
      <w:r w:rsidR="00321842">
        <w:rPr>
          <w:i/>
          <w:vertAlign w:val="subscript"/>
        </w:rPr>
        <w:t>t</w:t>
      </w:r>
      <w:proofErr w:type="spellEnd"/>
      <w:r w:rsidR="00321842">
        <w:rPr>
          <w:i/>
          <w:vertAlign w:val="subscript"/>
        </w:rPr>
        <w:t>(14</w:t>
      </w:r>
      <w:r w:rsidR="00321842" w:rsidRPr="00620E7F">
        <w:rPr>
          <w:i/>
          <w:vertAlign w:val="subscript"/>
        </w:rPr>
        <w:t>)</w:t>
      </w:r>
      <w:r w:rsidR="00321842">
        <w:rPr>
          <w:i/>
        </w:rPr>
        <w:t xml:space="preserve"> &gt; 3.71</w:t>
      </w:r>
      <w:r w:rsidR="00EB0102" w:rsidRPr="00321842">
        <w:rPr>
          <w:i/>
        </w:rPr>
        <w:t>)</w:t>
      </w:r>
      <w:r>
        <w:rPr>
          <w:i/>
        </w:rPr>
        <w:t xml:space="preserve"> = 0.48</w:t>
      </w:r>
    </w:p>
    <w:p w14:paraId="68FF3271" w14:textId="77777777" w:rsidR="001E5DD0" w:rsidRPr="00F42EA6" w:rsidRDefault="001E5DD0" w:rsidP="001E5DD0">
      <w:pPr>
        <w:jc w:val="both"/>
        <w:rPr>
          <w:b/>
        </w:rPr>
      </w:pPr>
    </w:p>
    <w:p w14:paraId="70013B95" w14:textId="33BA0FF5" w:rsidR="00321842" w:rsidRPr="008F5315" w:rsidRDefault="004D3741" w:rsidP="00321842">
      <w:pPr>
        <w:ind w:firstLine="720"/>
        <w:jc w:val="both"/>
      </w:pPr>
      <w:r>
        <w:t xml:space="preserve"> This</w:t>
      </w:r>
      <w:r w:rsidR="001E5DD0">
        <w:t xml:space="preserve"> </w:t>
      </w:r>
      <w:r>
        <w:t>leads to the same assessment: T</w:t>
      </w:r>
      <w:r w:rsidR="00321842">
        <w:t xml:space="preserve">he measurement </w:t>
      </w:r>
      <w:r w:rsidR="001E5DD0">
        <w:t xml:space="preserve">outcome </w:t>
      </w:r>
      <w:r w:rsidR="005C3C46">
        <w:t>(</w:t>
      </w:r>
      <w:r w:rsidR="00321842">
        <w:t>3.71</w:t>
      </w:r>
      <w:r w:rsidR="00321842" w:rsidRPr="00517DAC">
        <w:t>*</w:t>
      </w:r>
      <w:proofErr w:type="spellStart"/>
      <w:r w:rsidR="00321842" w:rsidRPr="00620E7F">
        <w:rPr>
          <w:i/>
        </w:rPr>
        <w:t>SD</w:t>
      </w:r>
      <w:r w:rsidR="00321842">
        <w:rPr>
          <w:i/>
          <w:vertAlign w:val="subscript"/>
        </w:rPr>
        <w:t>x</w:t>
      </w:r>
      <w:proofErr w:type="spellEnd"/>
      <w:r w:rsidR="00321842">
        <w:t xml:space="preserve">/√15) </w:t>
      </w:r>
      <w:r w:rsidR="001E5DD0">
        <w:t xml:space="preserve">is not a good warrant for </w:t>
      </w:r>
      <w:r w:rsidR="00321842">
        <w:t>the inference</w:t>
      </w:r>
      <w:r w:rsidR="00321842" w:rsidRPr="00321842">
        <w:t xml:space="preserve"> </w:t>
      </w:r>
      <w:proofErr w:type="spellStart"/>
      <w:proofErr w:type="gramStart"/>
      <w:r w:rsidR="00321842" w:rsidRPr="00321842">
        <w:t>μ</w:t>
      </w:r>
      <w:r w:rsidR="00321842" w:rsidRPr="00321842">
        <w:rPr>
          <w:i/>
          <w:vertAlign w:val="subscript"/>
        </w:rPr>
        <w:t>t</w:t>
      </w:r>
      <w:proofErr w:type="spellEnd"/>
      <w:r w:rsidR="00321842" w:rsidRPr="00321842">
        <w:rPr>
          <w:vertAlign w:val="subscript"/>
        </w:rPr>
        <w:t>(</w:t>
      </w:r>
      <w:proofErr w:type="gramEnd"/>
      <w:r w:rsidR="00321842" w:rsidRPr="00321842">
        <w:rPr>
          <w:vertAlign w:val="subscript"/>
        </w:rPr>
        <w:t>14)</w:t>
      </w:r>
      <w:r w:rsidR="00321842">
        <w:t xml:space="preserve"> &gt; 3.71</w:t>
      </w:r>
      <w:r w:rsidR="001E5DD0">
        <w:t xml:space="preserve">. More than 48% of the time a significant test result </w:t>
      </w:r>
      <w:r w:rsidR="00321842">
        <w:t xml:space="preserve">will be obtained even if </w:t>
      </w:r>
      <w:r w:rsidR="00321842" w:rsidRPr="001E5DD0">
        <w:rPr>
          <w:rFonts w:ascii="Cambria" w:hAnsi="Cambria"/>
        </w:rPr>
        <w:t>μ</w:t>
      </w:r>
      <w:r w:rsidR="00321842">
        <w:t xml:space="preserve"> ≤</w:t>
      </w:r>
      <w:r w:rsidR="00321842" w:rsidRPr="001E5DD0">
        <w:t xml:space="preserve"> </w:t>
      </w:r>
      <w:r w:rsidR="005C3C46">
        <w:t>(</w:t>
      </w:r>
      <w:r w:rsidR="00321842">
        <w:t>3.71</w:t>
      </w:r>
      <w:r w:rsidR="00321842" w:rsidRPr="00517DAC">
        <w:t>*</w:t>
      </w:r>
      <w:proofErr w:type="spellStart"/>
      <w:r w:rsidR="00321842" w:rsidRPr="00620E7F">
        <w:rPr>
          <w:i/>
        </w:rPr>
        <w:t>SD</w:t>
      </w:r>
      <w:r w:rsidR="00321842">
        <w:rPr>
          <w:i/>
          <w:vertAlign w:val="subscript"/>
        </w:rPr>
        <w:t>x</w:t>
      </w:r>
      <w:proofErr w:type="spellEnd"/>
      <w:r w:rsidR="00321842">
        <w:t>/√15).</w:t>
      </w:r>
    </w:p>
    <w:p w14:paraId="6405992D" w14:textId="0C95F5BE" w:rsidR="00321842" w:rsidRPr="00F42EA6" w:rsidRDefault="00321842" w:rsidP="00321842">
      <w:pPr>
        <w:ind w:firstLine="720"/>
        <w:jc w:val="both"/>
        <w:rPr>
          <w:i/>
        </w:rPr>
      </w:pPr>
    </w:p>
    <w:p w14:paraId="154C1D40" w14:textId="5E03C3A1" w:rsidR="00AB164A" w:rsidRDefault="00AB164A">
      <w:pPr>
        <w:rPr>
          <w:i/>
        </w:rPr>
      </w:pPr>
      <w:r w:rsidRPr="00AB164A">
        <w:rPr>
          <w:i/>
        </w:rPr>
        <w:t>Compare</w:t>
      </w:r>
      <w:r>
        <w:rPr>
          <w:i/>
        </w:rPr>
        <w:t xml:space="preserve"> </w:t>
      </w:r>
      <w:proofErr w:type="gramStart"/>
      <w:r>
        <w:rPr>
          <w:i/>
        </w:rPr>
        <w:t>d(</w:t>
      </w:r>
      <w:proofErr w:type="gramEnd"/>
      <w:r>
        <w:rPr>
          <w:i/>
        </w:rPr>
        <w:t>x</w:t>
      </w:r>
      <w:r w:rsidRPr="00AB164A">
        <w:rPr>
          <w:i/>
          <w:vertAlign w:val="subscript"/>
        </w:rPr>
        <w:t>0</w:t>
      </w:r>
      <w:r>
        <w:rPr>
          <w:i/>
        </w:rPr>
        <w:t>)</w:t>
      </w:r>
      <w:r w:rsidRPr="00AB164A">
        <w:rPr>
          <w:i/>
        </w:rPr>
        <w:t xml:space="preserve"> </w:t>
      </w:r>
      <w:r>
        <w:rPr>
          <w:i/>
        </w:rPr>
        <w:t xml:space="preserve">of the </w:t>
      </w:r>
      <w:r w:rsidRPr="00AB164A">
        <w:rPr>
          <w:i/>
        </w:rPr>
        <w:t xml:space="preserve">Original </w:t>
      </w:r>
      <w:r>
        <w:rPr>
          <w:i/>
        </w:rPr>
        <w:t xml:space="preserve">Study </w:t>
      </w:r>
      <w:r w:rsidRPr="00AB164A">
        <w:rPr>
          <w:i/>
        </w:rPr>
        <w:t xml:space="preserve">to </w:t>
      </w:r>
      <w:r w:rsidR="00321842">
        <w:rPr>
          <w:i/>
        </w:rPr>
        <w:t xml:space="preserve">the </w:t>
      </w:r>
      <w:r w:rsidRPr="00AB164A">
        <w:rPr>
          <w:i/>
        </w:rPr>
        <w:t>Replication</w:t>
      </w:r>
      <w:r w:rsidR="00321842">
        <w:rPr>
          <w:i/>
        </w:rPr>
        <w:t xml:space="preserve"> Severity Curve</w:t>
      </w:r>
      <w:r>
        <w:rPr>
          <w:i/>
        </w:rPr>
        <w:t>:</w:t>
      </w:r>
    </w:p>
    <w:p w14:paraId="51BF11D5" w14:textId="77777777" w:rsidR="00AB164A" w:rsidRDefault="00AB164A"/>
    <w:p w14:paraId="7F9DC348" w14:textId="4793A1E8" w:rsidR="00AB164A" w:rsidRDefault="00AB164A">
      <w:r>
        <w:t>Calculating</w:t>
      </w:r>
      <w:r w:rsidR="00E73497">
        <w:t xml:space="preserve"> </w:t>
      </w:r>
      <w:r w:rsidR="00E73497" w:rsidRPr="00321842">
        <w:rPr>
          <w:i/>
        </w:rPr>
        <w:t>SEV</w:t>
      </w:r>
      <w:r w:rsidR="00E73497">
        <w:t xml:space="preserve"> </w:t>
      </w:r>
      <w:r w:rsidR="0018231C">
        <w:t xml:space="preserve">with </w:t>
      </w:r>
      <w:proofErr w:type="spellStart"/>
      <w:r w:rsidR="0018231C">
        <w:t>noncentrality</w:t>
      </w:r>
      <w:proofErr w:type="spellEnd"/>
      <w:r w:rsidR="0018231C">
        <w:t xml:space="preserve"> parameter</w:t>
      </w:r>
      <w:r w:rsidR="00E73497">
        <w:t xml:space="preserve"> = 2.89</w:t>
      </w:r>
      <w:r w:rsidR="0018231C">
        <w:t xml:space="preserve"> (original) under </w:t>
      </w:r>
      <w:proofErr w:type="gramStart"/>
      <w:r w:rsidR="0018231C">
        <w:t>t(</w:t>
      </w:r>
      <w:proofErr w:type="gramEnd"/>
      <w:r w:rsidR="0018231C">
        <w:t xml:space="preserve">14) </w:t>
      </w:r>
      <w:r>
        <w:t xml:space="preserve">with </w:t>
      </w:r>
      <w:r w:rsidR="0018231C">
        <w:t>x</w:t>
      </w:r>
      <w:r w:rsidR="0018231C" w:rsidRPr="0018231C">
        <w:rPr>
          <w:vertAlign w:val="subscript"/>
        </w:rPr>
        <w:t>0</w:t>
      </w:r>
      <w:r w:rsidR="0018231C">
        <w:rPr>
          <w:vertAlign w:val="subscript"/>
        </w:rPr>
        <w:t xml:space="preserve"> </w:t>
      </w:r>
      <w:r>
        <w:t xml:space="preserve">= </w:t>
      </w:r>
      <w:r w:rsidR="00E95E8D">
        <w:t>3.7 (replication)</w:t>
      </w:r>
      <w:r w:rsidR="005C17E3">
        <w:t xml:space="preserve"> </w:t>
      </w:r>
      <w:r w:rsidR="0018231C">
        <w:t>yields SEV = .73</w:t>
      </w:r>
      <w:r w:rsidR="00E95E8D">
        <w:t>.</w:t>
      </w:r>
    </w:p>
    <w:p w14:paraId="79057733" w14:textId="77777777" w:rsidR="00BB5D1F" w:rsidRDefault="00BB5D1F"/>
    <w:p w14:paraId="27E32F07" w14:textId="5A25AF18" w:rsidR="00E95E8D" w:rsidRDefault="00BB5D1F">
      <w:r>
        <w:t>Commands i</w:t>
      </w:r>
      <w:r w:rsidR="00E95E8D">
        <w:t>n R:</w:t>
      </w:r>
    </w:p>
    <w:p w14:paraId="7BA51A41" w14:textId="77777777" w:rsidR="00E95E8D" w:rsidRDefault="00E95E8D"/>
    <w:p w14:paraId="4405BBFE" w14:textId="77777777" w:rsidR="0018231C" w:rsidRPr="0018231C" w:rsidRDefault="0018231C" w:rsidP="0018231C">
      <w:pPr>
        <w:rPr>
          <w:rFonts w:ascii="Courier" w:hAnsi="Courier"/>
        </w:rPr>
      </w:pPr>
      <w:proofErr w:type="spellStart"/>
      <w:proofErr w:type="gramStart"/>
      <w:r w:rsidRPr="0018231C">
        <w:rPr>
          <w:rFonts w:ascii="Courier" w:hAnsi="Courier"/>
        </w:rPr>
        <w:t>pt</w:t>
      </w:r>
      <w:proofErr w:type="spellEnd"/>
      <w:proofErr w:type="gramEnd"/>
      <w:r w:rsidRPr="0018231C">
        <w:rPr>
          <w:rFonts w:ascii="Courier" w:hAnsi="Courier"/>
        </w:rPr>
        <w:t>(3.7080,df=14,ncp=2.8920,T)</w:t>
      </w:r>
    </w:p>
    <w:p w14:paraId="016886A4" w14:textId="2B09E2C8" w:rsidR="00E95E8D" w:rsidRDefault="0018231C" w:rsidP="0018231C">
      <w:pPr>
        <w:rPr>
          <w:rFonts w:ascii="Courier" w:hAnsi="Courier"/>
        </w:rPr>
      </w:pPr>
      <w:r w:rsidRPr="0018231C">
        <w:rPr>
          <w:rFonts w:ascii="Courier" w:hAnsi="Courier"/>
        </w:rPr>
        <w:t>[1] 0.7299116</w:t>
      </w:r>
    </w:p>
    <w:p w14:paraId="354DCE86" w14:textId="77777777" w:rsidR="0018231C" w:rsidRDefault="0018231C" w:rsidP="0018231C">
      <w:pPr>
        <w:rPr>
          <w:rFonts w:ascii="Courier" w:hAnsi="Courier"/>
        </w:rPr>
      </w:pPr>
    </w:p>
    <w:p w14:paraId="7645F88D" w14:textId="7F812C20" w:rsidR="00E95E8D" w:rsidRDefault="00E95E8D" w:rsidP="00AB164A">
      <w:pPr>
        <w:rPr>
          <w:rFonts w:asciiTheme="majorHAnsi" w:hAnsiTheme="majorHAnsi"/>
        </w:rPr>
      </w:pPr>
      <w:r>
        <w:rPr>
          <w:rFonts w:asciiTheme="majorHAnsi" w:hAnsiTheme="majorHAnsi"/>
        </w:rPr>
        <w:t>This means that, given the replication data</w:t>
      </w:r>
      <w:r w:rsidR="0018231C">
        <w:rPr>
          <w:rFonts w:asciiTheme="majorHAnsi" w:hAnsiTheme="majorHAnsi"/>
        </w:rPr>
        <w:t xml:space="preserve"> with </w:t>
      </w:r>
      <w:r w:rsidR="0018231C">
        <w:t>(3.71</w:t>
      </w:r>
      <w:r w:rsidR="0018231C" w:rsidRPr="00517DAC">
        <w:t>*</w:t>
      </w:r>
      <w:proofErr w:type="spellStart"/>
      <w:r w:rsidR="0018231C" w:rsidRPr="00620E7F">
        <w:rPr>
          <w:i/>
        </w:rPr>
        <w:t>SD</w:t>
      </w:r>
      <w:r w:rsidR="0018231C">
        <w:rPr>
          <w:i/>
          <w:vertAlign w:val="subscript"/>
        </w:rPr>
        <w:t>x</w:t>
      </w:r>
      <w:proofErr w:type="spellEnd"/>
      <w:r w:rsidR="0018231C">
        <w:t>/√15)</w:t>
      </w:r>
      <w:r>
        <w:rPr>
          <w:rFonts w:asciiTheme="majorHAnsi" w:hAnsiTheme="majorHAnsi"/>
        </w:rPr>
        <w:t xml:space="preserve">, the observation of the discrepancy from </w:t>
      </w:r>
      <w:r w:rsidR="0018231C">
        <w:rPr>
          <w:rFonts w:ascii="Cambria" w:hAnsi="Cambria"/>
        </w:rPr>
        <w:t xml:space="preserve">the original study </w:t>
      </w:r>
      <w:r>
        <w:rPr>
          <w:rFonts w:ascii="Cambria" w:hAnsi="Cambria"/>
        </w:rPr>
        <w:t xml:space="preserve">would have passed a </w:t>
      </w:r>
      <w:r w:rsidR="002B213D">
        <w:rPr>
          <w:rFonts w:ascii="Cambria" w:hAnsi="Cambria"/>
        </w:rPr>
        <w:t>more severe</w:t>
      </w:r>
      <w:r>
        <w:rPr>
          <w:rFonts w:ascii="Cambria" w:hAnsi="Cambria"/>
        </w:rPr>
        <w:t xml:space="preserve"> test</w:t>
      </w:r>
      <w:r w:rsidR="002B213D">
        <w:rPr>
          <w:rFonts w:ascii="Cambria" w:hAnsi="Cambria"/>
        </w:rPr>
        <w:t xml:space="preserve"> of the claim </w:t>
      </w:r>
      <w:proofErr w:type="spellStart"/>
      <w:proofErr w:type="gramStart"/>
      <w:r w:rsidR="0018231C" w:rsidRPr="00321842">
        <w:t>μ</w:t>
      </w:r>
      <w:r w:rsidR="0018231C" w:rsidRPr="00321842">
        <w:rPr>
          <w:i/>
          <w:vertAlign w:val="subscript"/>
        </w:rPr>
        <w:t>t</w:t>
      </w:r>
      <w:proofErr w:type="spellEnd"/>
      <w:r w:rsidR="0018231C" w:rsidRPr="00321842">
        <w:rPr>
          <w:vertAlign w:val="subscript"/>
        </w:rPr>
        <w:t>(</w:t>
      </w:r>
      <w:proofErr w:type="gramEnd"/>
      <w:r w:rsidR="0018231C" w:rsidRPr="00321842">
        <w:rPr>
          <w:vertAlign w:val="subscript"/>
        </w:rPr>
        <w:t>14)</w:t>
      </w:r>
      <w:r w:rsidR="0018231C">
        <w:t xml:space="preserve"> &gt; 3.71</w:t>
      </w:r>
      <w:r w:rsidR="002B213D">
        <w:rPr>
          <w:rFonts w:asciiTheme="majorHAnsi" w:hAnsiTheme="majorHAnsi"/>
        </w:rPr>
        <w:t>, but still not</w:t>
      </w:r>
      <w:r w:rsidR="0018231C">
        <w:rPr>
          <w:rFonts w:asciiTheme="majorHAnsi" w:hAnsiTheme="majorHAnsi"/>
        </w:rPr>
        <w:t xml:space="preserve"> at an</w:t>
      </w:r>
      <w:r w:rsidR="002B213D">
        <w:rPr>
          <w:rFonts w:asciiTheme="majorHAnsi" w:hAnsiTheme="majorHAnsi"/>
        </w:rPr>
        <w:t xml:space="preserve"> ideal</w:t>
      </w:r>
      <w:r w:rsidR="0018231C">
        <w:rPr>
          <w:rFonts w:asciiTheme="majorHAnsi" w:hAnsiTheme="majorHAnsi"/>
        </w:rPr>
        <w:t xml:space="preserve"> level of SEV ± .95.</w:t>
      </w:r>
    </w:p>
    <w:p w14:paraId="1D5FAED1" w14:textId="77777777" w:rsidR="00E1093D" w:rsidRDefault="00E1093D">
      <w:pPr>
        <w:rPr>
          <w:i/>
        </w:rPr>
      </w:pPr>
    </w:p>
    <w:p w14:paraId="232A6042" w14:textId="77777777" w:rsidR="0018231C" w:rsidRDefault="0018231C" w:rsidP="0018231C">
      <w:pPr>
        <w:rPr>
          <w:b/>
        </w:rPr>
      </w:pPr>
    </w:p>
    <w:p w14:paraId="610374E7" w14:textId="77777777" w:rsidR="005C3C46" w:rsidRDefault="005C3C46" w:rsidP="0018231C">
      <w:pPr>
        <w:rPr>
          <w:b/>
        </w:rPr>
      </w:pPr>
    </w:p>
    <w:p w14:paraId="2BBB8F6E" w14:textId="77777777" w:rsidR="0018231C" w:rsidRPr="001E5DD0" w:rsidRDefault="0018231C" w:rsidP="0018231C">
      <w:pPr>
        <w:rPr>
          <w:b/>
        </w:rPr>
      </w:pPr>
      <w:r>
        <w:rPr>
          <w:b/>
        </w:rPr>
        <w:t xml:space="preserve">B. </w:t>
      </w:r>
      <w:r w:rsidRPr="001E5DD0">
        <w:rPr>
          <w:b/>
        </w:rPr>
        <w:t xml:space="preserve">Original = significant AND Replication = </w:t>
      </w:r>
      <w:r>
        <w:rPr>
          <w:b/>
        </w:rPr>
        <w:t>Not Significant</w:t>
      </w:r>
    </w:p>
    <w:p w14:paraId="7AC25CAB" w14:textId="77777777" w:rsidR="00E1093D" w:rsidRDefault="00E1093D">
      <w:pPr>
        <w:rPr>
          <w:i/>
        </w:rPr>
      </w:pPr>
    </w:p>
    <w:p w14:paraId="7B29515C" w14:textId="77777777" w:rsidR="00E1093D" w:rsidRDefault="00E1093D" w:rsidP="00E1093D">
      <w:pPr>
        <w:rPr>
          <w:b/>
        </w:rPr>
      </w:pPr>
      <w:r>
        <w:rPr>
          <w:i/>
          <w:noProof/>
        </w:rPr>
        <w:drawing>
          <wp:inline distT="0" distB="0" distL="0" distR="0" wp14:anchorId="58109A68" wp14:editId="10006B84">
            <wp:extent cx="5182022" cy="3600000"/>
            <wp:effectExtent l="0" t="0" r="0" b="698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2022" cy="3600000"/>
                    </a:xfrm>
                    <a:prstGeom prst="rect">
                      <a:avLst/>
                    </a:prstGeom>
                    <a:noFill/>
                    <a:ln>
                      <a:noFill/>
                    </a:ln>
                  </pic:spPr>
                </pic:pic>
              </a:graphicData>
            </a:graphic>
          </wp:inline>
        </w:drawing>
      </w:r>
    </w:p>
    <w:p w14:paraId="0FD9B68D" w14:textId="77777777" w:rsidR="00E1093D" w:rsidRDefault="00E1093D" w:rsidP="00E1093D">
      <w:pPr>
        <w:rPr>
          <w:b/>
        </w:rPr>
      </w:pPr>
    </w:p>
    <w:p w14:paraId="39750E83" w14:textId="39D0F041" w:rsidR="002B213D" w:rsidRDefault="002B213D" w:rsidP="002B213D">
      <w:pPr>
        <w:jc w:val="both"/>
      </w:pPr>
      <w:r>
        <w:rPr>
          <w:b/>
        </w:rPr>
        <w:t>Figure 1.8</w:t>
      </w:r>
      <w:r w:rsidRPr="00AB164A">
        <w:rPr>
          <w:b/>
        </w:rPr>
        <w:t>.</w:t>
      </w:r>
      <w:r>
        <w:t xml:space="preserve"> </w:t>
      </w:r>
      <w:proofErr w:type="gramStart"/>
      <w:r>
        <w:t>Replication failure for study 3.</w:t>
      </w:r>
      <w:proofErr w:type="gramEnd"/>
      <w:r>
        <w:t xml:space="preserve"> Severity assessment.</w:t>
      </w:r>
    </w:p>
    <w:p w14:paraId="2E3CE729" w14:textId="77777777" w:rsidR="00E1093D" w:rsidRDefault="00E1093D" w:rsidP="00E1093D">
      <w:pPr>
        <w:rPr>
          <w:b/>
        </w:rPr>
      </w:pPr>
    </w:p>
    <w:p w14:paraId="1986BCBE" w14:textId="77777777" w:rsidR="005C3C46" w:rsidRDefault="005C3C46" w:rsidP="00E1093D">
      <w:pPr>
        <w:jc w:val="both"/>
      </w:pPr>
    </w:p>
    <w:p w14:paraId="7CA6B661" w14:textId="6BC5ED50" w:rsidR="00E1093D" w:rsidRPr="001E5DD0" w:rsidRDefault="00E1093D" w:rsidP="00E1093D">
      <w:pPr>
        <w:jc w:val="both"/>
        <w:rPr>
          <w:i/>
        </w:rPr>
      </w:pPr>
      <w:r>
        <w:rPr>
          <w:i/>
        </w:rPr>
        <w:lastRenderedPageBreak/>
        <w:t>Original test gives:</w:t>
      </w:r>
      <w:r w:rsidRPr="001E5DD0">
        <w:rPr>
          <w:i/>
        </w:rPr>
        <w:t xml:space="preserve"> </w:t>
      </w:r>
      <w:proofErr w:type="gramStart"/>
      <w:r w:rsidRPr="001E5DD0">
        <w:rPr>
          <w:i/>
        </w:rPr>
        <w:t>SEV(</w:t>
      </w:r>
      <w:proofErr w:type="spellStart"/>
      <w:proofErr w:type="gramEnd"/>
      <w:r w:rsidRPr="001E5DD0">
        <w:rPr>
          <w:rFonts w:ascii="Cambria" w:hAnsi="Cambria"/>
          <w:i/>
        </w:rPr>
        <w:t>μ</w:t>
      </w:r>
      <w:r w:rsidR="00A90B16">
        <w:rPr>
          <w:i/>
          <w:vertAlign w:val="subscript"/>
        </w:rPr>
        <w:t>F</w:t>
      </w:r>
      <w:proofErr w:type="spellEnd"/>
      <w:r w:rsidRPr="001E5DD0">
        <w:rPr>
          <w:i/>
          <w:vertAlign w:val="subscript"/>
        </w:rPr>
        <w:t>(</w:t>
      </w:r>
      <w:r>
        <w:rPr>
          <w:i/>
          <w:vertAlign w:val="subscript"/>
        </w:rPr>
        <w:t>1, 90)</w:t>
      </w:r>
      <w:r w:rsidR="0018231C">
        <w:rPr>
          <w:i/>
          <w:vertAlign w:val="subscript"/>
        </w:rPr>
        <w:t xml:space="preserve"> </w:t>
      </w:r>
      <w:r w:rsidR="0018231C">
        <w:rPr>
          <w:i/>
        </w:rPr>
        <w:t xml:space="preserve">&gt; </w:t>
      </w:r>
      <w:r w:rsidRPr="0018231C">
        <w:rPr>
          <w:i/>
        </w:rPr>
        <w:t>6.98</w:t>
      </w:r>
      <w:r>
        <w:rPr>
          <w:i/>
        </w:rPr>
        <w:t>) = 0.</w:t>
      </w:r>
      <w:r w:rsidR="007638E8">
        <w:rPr>
          <w:i/>
        </w:rPr>
        <w:t>50</w:t>
      </w:r>
    </w:p>
    <w:p w14:paraId="22AF9A68" w14:textId="77777777" w:rsidR="00E1093D" w:rsidRPr="00F42EA6" w:rsidRDefault="00E1093D" w:rsidP="00E1093D">
      <w:pPr>
        <w:jc w:val="both"/>
        <w:rPr>
          <w:b/>
        </w:rPr>
      </w:pPr>
    </w:p>
    <w:p w14:paraId="44638F44" w14:textId="6B702613" w:rsidR="007638E8" w:rsidRDefault="00E1093D" w:rsidP="007638E8">
      <w:pPr>
        <w:jc w:val="both"/>
        <w:rPr>
          <w:i/>
        </w:rPr>
      </w:pPr>
      <w:r>
        <w:t xml:space="preserve"> The measurement outcome</w:t>
      </w:r>
      <w:r>
        <w:rPr>
          <w:vertAlign w:val="subscript"/>
        </w:rPr>
        <w:t xml:space="preserve"> </w:t>
      </w:r>
      <w:r>
        <w:t xml:space="preserve">is not a good warrant for </w:t>
      </w:r>
      <w:r w:rsidR="0018231C">
        <w:t>the inference. More than 50</w:t>
      </w:r>
      <w:r>
        <w:t xml:space="preserve">% of the time a significant test result </w:t>
      </w:r>
      <w:r w:rsidR="007B1B84">
        <w:t xml:space="preserve">will be obtained for a larger </w:t>
      </w:r>
      <w:r>
        <w:t xml:space="preserve">greater </w:t>
      </w:r>
      <w:r w:rsidR="007B1B84">
        <w:t>discrepancy than observed</w:t>
      </w:r>
      <w:r>
        <w:t xml:space="preserve">, even if </w:t>
      </w:r>
      <w:proofErr w:type="spellStart"/>
      <w:proofErr w:type="gramStart"/>
      <w:r w:rsidR="007B1B84" w:rsidRPr="007B1B84">
        <w:rPr>
          <w:rFonts w:ascii="Cambria" w:hAnsi="Cambria"/>
        </w:rPr>
        <w:t>μ</w:t>
      </w:r>
      <w:r w:rsidR="007B1B84" w:rsidRPr="007B1B84">
        <w:rPr>
          <w:i/>
          <w:vertAlign w:val="subscript"/>
        </w:rPr>
        <w:t>F</w:t>
      </w:r>
      <w:proofErr w:type="spellEnd"/>
      <w:r w:rsidR="007B1B84" w:rsidRPr="007B1B84">
        <w:rPr>
          <w:vertAlign w:val="subscript"/>
        </w:rPr>
        <w:t>(</w:t>
      </w:r>
      <w:proofErr w:type="gramEnd"/>
      <w:r w:rsidR="007B1B84" w:rsidRPr="007B1B84">
        <w:rPr>
          <w:vertAlign w:val="subscript"/>
        </w:rPr>
        <w:t xml:space="preserve">1, 90) </w:t>
      </w:r>
      <w:r w:rsidR="007B1B84" w:rsidRPr="007B1B84">
        <w:t>≤ 6.98</w:t>
      </w:r>
    </w:p>
    <w:p w14:paraId="33501B74" w14:textId="77777777" w:rsidR="007B1B84" w:rsidRDefault="007B1B84" w:rsidP="007638E8">
      <w:pPr>
        <w:jc w:val="both"/>
        <w:rPr>
          <w:vertAlign w:val="subscript"/>
        </w:rPr>
      </w:pPr>
    </w:p>
    <w:p w14:paraId="1AD1D326" w14:textId="54C737C2" w:rsidR="007638E8" w:rsidRPr="001E5DD0" w:rsidRDefault="007638E8" w:rsidP="007638E8">
      <w:pPr>
        <w:jc w:val="both"/>
        <w:rPr>
          <w:i/>
        </w:rPr>
      </w:pPr>
      <w:r>
        <w:rPr>
          <w:i/>
        </w:rPr>
        <w:t>Replication test gives:</w:t>
      </w:r>
      <w:r w:rsidRPr="001E5DD0">
        <w:rPr>
          <w:i/>
        </w:rPr>
        <w:t xml:space="preserve"> </w:t>
      </w:r>
      <w:proofErr w:type="gramStart"/>
      <w:r w:rsidRPr="001E5DD0">
        <w:rPr>
          <w:i/>
        </w:rPr>
        <w:t>SEV(</w:t>
      </w:r>
      <w:proofErr w:type="spellStart"/>
      <w:proofErr w:type="gramEnd"/>
      <w:r w:rsidRPr="001E5DD0">
        <w:rPr>
          <w:rFonts w:ascii="Cambria" w:hAnsi="Cambria"/>
          <w:i/>
        </w:rPr>
        <w:t>μ</w:t>
      </w:r>
      <w:r>
        <w:rPr>
          <w:i/>
          <w:vertAlign w:val="subscript"/>
        </w:rPr>
        <w:t>F</w:t>
      </w:r>
      <w:proofErr w:type="spellEnd"/>
      <w:r w:rsidRPr="001E5DD0">
        <w:rPr>
          <w:i/>
          <w:vertAlign w:val="subscript"/>
        </w:rPr>
        <w:t>(</w:t>
      </w:r>
      <w:r>
        <w:rPr>
          <w:i/>
          <w:vertAlign w:val="subscript"/>
        </w:rPr>
        <w:t>1, 142)</w:t>
      </w:r>
      <w:r w:rsidR="007B1B84">
        <w:rPr>
          <w:i/>
          <w:vertAlign w:val="subscript"/>
        </w:rPr>
        <w:t xml:space="preserve"> </w:t>
      </w:r>
      <w:r w:rsidR="007B1B84">
        <w:rPr>
          <w:i/>
        </w:rPr>
        <w:t xml:space="preserve">≤ </w:t>
      </w:r>
      <w:r w:rsidRPr="007B1B84">
        <w:rPr>
          <w:i/>
        </w:rPr>
        <w:t>1.26</w:t>
      </w:r>
      <w:r>
        <w:rPr>
          <w:i/>
        </w:rPr>
        <w:t>) = 0.51</w:t>
      </w:r>
    </w:p>
    <w:p w14:paraId="7E9E0828" w14:textId="77777777" w:rsidR="007638E8" w:rsidRPr="00F42EA6" w:rsidRDefault="007638E8" w:rsidP="007638E8">
      <w:pPr>
        <w:jc w:val="both"/>
        <w:rPr>
          <w:b/>
        </w:rPr>
      </w:pPr>
    </w:p>
    <w:p w14:paraId="0CBE78AA" w14:textId="7EAFDDBE" w:rsidR="00A90B16" w:rsidRDefault="007638E8" w:rsidP="00A90B16">
      <w:pPr>
        <w:jc w:val="both"/>
        <w:rPr>
          <w:i/>
        </w:rPr>
      </w:pPr>
      <w:r>
        <w:t xml:space="preserve"> The measurement outcome </w:t>
      </w:r>
      <w:r w:rsidR="00A90B16">
        <w:t>is</w:t>
      </w:r>
      <w:r>
        <w:t xml:space="preserve"> not a good warrant for </w:t>
      </w:r>
      <w:r w:rsidR="00A90B16">
        <w:t xml:space="preserve">inferring </w:t>
      </w:r>
      <w:proofErr w:type="spellStart"/>
      <w:proofErr w:type="gramStart"/>
      <w:r w:rsidR="007B1B84" w:rsidRPr="001E5DD0">
        <w:rPr>
          <w:rFonts w:ascii="Cambria" w:hAnsi="Cambria"/>
          <w:i/>
        </w:rPr>
        <w:t>μ</w:t>
      </w:r>
      <w:r w:rsidR="007B1B84">
        <w:rPr>
          <w:i/>
          <w:vertAlign w:val="subscript"/>
        </w:rPr>
        <w:t>F</w:t>
      </w:r>
      <w:proofErr w:type="spellEnd"/>
      <w:r w:rsidR="007B1B84" w:rsidRPr="001E5DD0">
        <w:rPr>
          <w:i/>
          <w:vertAlign w:val="subscript"/>
        </w:rPr>
        <w:t>(</w:t>
      </w:r>
      <w:proofErr w:type="gramEnd"/>
      <w:r w:rsidR="007B1B84">
        <w:rPr>
          <w:i/>
          <w:vertAlign w:val="subscript"/>
        </w:rPr>
        <w:t xml:space="preserve">1, 142) </w:t>
      </w:r>
      <w:r w:rsidR="007B1B84">
        <w:rPr>
          <w:i/>
        </w:rPr>
        <w:t xml:space="preserve">≤ </w:t>
      </w:r>
      <w:r w:rsidR="007B1B84" w:rsidRPr="007B1B84">
        <w:rPr>
          <w:i/>
        </w:rPr>
        <w:t>1.26</w:t>
      </w:r>
      <w:r>
        <w:t>. More than 51% of the time a</w:t>
      </w:r>
      <w:r w:rsidR="00A90B16">
        <w:t>n</w:t>
      </w:r>
      <w:r>
        <w:t xml:space="preserve"> </w:t>
      </w:r>
      <w:r w:rsidR="00A90B16">
        <w:t>in</w:t>
      </w:r>
      <w:r>
        <w:t xml:space="preserve">significant test result </w:t>
      </w:r>
      <w:r w:rsidR="007B1B84">
        <w:t>larger</w:t>
      </w:r>
      <w:r>
        <w:t xml:space="preserve"> than </w:t>
      </w:r>
      <w:proofErr w:type="spellStart"/>
      <w:proofErr w:type="gramStart"/>
      <w:r w:rsidR="007B1B84" w:rsidRPr="001E5DD0">
        <w:rPr>
          <w:rFonts w:ascii="Cambria" w:hAnsi="Cambria"/>
          <w:i/>
        </w:rPr>
        <w:t>μ</w:t>
      </w:r>
      <w:r w:rsidR="007B1B84">
        <w:rPr>
          <w:i/>
          <w:vertAlign w:val="subscript"/>
        </w:rPr>
        <w:t>F</w:t>
      </w:r>
      <w:proofErr w:type="spellEnd"/>
      <w:r w:rsidR="007B1B84" w:rsidRPr="001E5DD0">
        <w:rPr>
          <w:i/>
          <w:vertAlign w:val="subscript"/>
        </w:rPr>
        <w:t>(</w:t>
      </w:r>
      <w:proofErr w:type="gramEnd"/>
      <w:r w:rsidR="007B1B84">
        <w:rPr>
          <w:i/>
          <w:vertAlign w:val="subscript"/>
        </w:rPr>
        <w:t xml:space="preserve">1, 142) </w:t>
      </w:r>
      <w:r w:rsidR="007B1B84">
        <w:rPr>
          <w:i/>
        </w:rPr>
        <w:t xml:space="preserve">= </w:t>
      </w:r>
      <w:r w:rsidR="007B1B84" w:rsidRPr="007B1B84">
        <w:rPr>
          <w:i/>
        </w:rPr>
        <w:t>1.26</w:t>
      </w:r>
      <w:r>
        <w:rPr>
          <w:vertAlign w:val="subscript"/>
        </w:rPr>
        <w:t xml:space="preserve"> </w:t>
      </w:r>
      <w:r>
        <w:t xml:space="preserve">will occur, even if </w:t>
      </w:r>
      <w:proofErr w:type="spellStart"/>
      <w:r w:rsidR="007B1B84" w:rsidRPr="001E5DD0">
        <w:rPr>
          <w:rFonts w:ascii="Cambria" w:hAnsi="Cambria"/>
          <w:i/>
        </w:rPr>
        <w:t>μ</w:t>
      </w:r>
      <w:r w:rsidR="007B1B84">
        <w:rPr>
          <w:i/>
          <w:vertAlign w:val="subscript"/>
        </w:rPr>
        <w:t>F</w:t>
      </w:r>
      <w:proofErr w:type="spellEnd"/>
      <w:r w:rsidR="007B1B84" w:rsidRPr="001E5DD0">
        <w:rPr>
          <w:i/>
          <w:vertAlign w:val="subscript"/>
        </w:rPr>
        <w:t>(</w:t>
      </w:r>
      <w:r w:rsidR="007B1B84">
        <w:rPr>
          <w:i/>
          <w:vertAlign w:val="subscript"/>
        </w:rPr>
        <w:t xml:space="preserve">1, 142) </w:t>
      </w:r>
      <w:r w:rsidR="007B1B84">
        <w:rPr>
          <w:i/>
        </w:rPr>
        <w:t xml:space="preserve">&gt; </w:t>
      </w:r>
      <w:r w:rsidR="007B1B84" w:rsidRPr="007B1B84">
        <w:rPr>
          <w:i/>
        </w:rPr>
        <w:t>1.26</w:t>
      </w:r>
    </w:p>
    <w:p w14:paraId="71961EA7" w14:textId="77777777" w:rsidR="007B1B84" w:rsidRPr="00F42EA6" w:rsidRDefault="007B1B84" w:rsidP="00A90B16">
      <w:pPr>
        <w:jc w:val="both"/>
        <w:rPr>
          <w:i/>
        </w:rPr>
      </w:pPr>
    </w:p>
    <w:p w14:paraId="0227C2EA" w14:textId="77777777" w:rsidR="00A90B16" w:rsidRDefault="00A90B16" w:rsidP="00A90B16">
      <w:pPr>
        <w:rPr>
          <w:i/>
        </w:rPr>
      </w:pPr>
      <w:r w:rsidRPr="00AB164A">
        <w:rPr>
          <w:i/>
        </w:rPr>
        <w:t>Compare</w:t>
      </w:r>
      <w:r>
        <w:rPr>
          <w:i/>
        </w:rPr>
        <w:t xml:space="preserve"> </w:t>
      </w:r>
      <w:proofErr w:type="gramStart"/>
      <w:r>
        <w:rPr>
          <w:i/>
        </w:rPr>
        <w:t>d(</w:t>
      </w:r>
      <w:proofErr w:type="gramEnd"/>
      <w:r>
        <w:rPr>
          <w:i/>
        </w:rPr>
        <w:t>x</w:t>
      </w:r>
      <w:r w:rsidRPr="00AB164A">
        <w:rPr>
          <w:i/>
          <w:vertAlign w:val="subscript"/>
        </w:rPr>
        <w:t>0</w:t>
      </w:r>
      <w:r>
        <w:rPr>
          <w:i/>
        </w:rPr>
        <w:t>)</w:t>
      </w:r>
      <w:r w:rsidRPr="00AB164A">
        <w:rPr>
          <w:i/>
        </w:rPr>
        <w:t xml:space="preserve"> </w:t>
      </w:r>
      <w:r>
        <w:rPr>
          <w:i/>
        </w:rPr>
        <w:t xml:space="preserve">of the </w:t>
      </w:r>
      <w:r w:rsidRPr="00AB164A">
        <w:rPr>
          <w:i/>
        </w:rPr>
        <w:t xml:space="preserve">Original </w:t>
      </w:r>
      <w:r>
        <w:rPr>
          <w:i/>
        </w:rPr>
        <w:t xml:space="preserve">Study </w:t>
      </w:r>
      <w:r w:rsidRPr="00AB164A">
        <w:rPr>
          <w:i/>
        </w:rPr>
        <w:t>to Replication</w:t>
      </w:r>
      <w:r>
        <w:rPr>
          <w:i/>
        </w:rPr>
        <w:t>:</w:t>
      </w:r>
    </w:p>
    <w:p w14:paraId="4A6D447A" w14:textId="77777777" w:rsidR="00A90B16" w:rsidRDefault="00A90B16" w:rsidP="00A90B16"/>
    <w:p w14:paraId="5CE8E260" w14:textId="333F2A6F" w:rsidR="00A90B16" w:rsidRDefault="00A90B16" w:rsidP="00A90B16">
      <w:r>
        <w:t xml:space="preserve">Calculating </w:t>
      </w:r>
      <w:proofErr w:type="gramStart"/>
      <w:r>
        <w:t>F(</w:t>
      </w:r>
      <w:proofErr w:type="gramEnd"/>
      <w:r>
        <w:t>1, 90) = 6.98</w:t>
      </w:r>
      <w:r w:rsidR="007B1B84">
        <w:t xml:space="preserve"> as </w:t>
      </w:r>
      <w:proofErr w:type="spellStart"/>
      <w:r w:rsidR="007B1B84">
        <w:t>ncp</w:t>
      </w:r>
      <w:proofErr w:type="spellEnd"/>
      <w:r w:rsidR="007B1B84">
        <w:t>,</w:t>
      </w:r>
      <w:r>
        <w:t xml:space="preserve"> under F(1, 142), with </w:t>
      </w:r>
      <w:r w:rsidR="007B1B84">
        <w:t>x</w:t>
      </w:r>
      <w:r w:rsidR="007B1B84" w:rsidRPr="007B1B84">
        <w:rPr>
          <w:vertAlign w:val="subscript"/>
        </w:rPr>
        <w:t>0</w:t>
      </w:r>
      <w:r>
        <w:t xml:space="preserve"> = 1.</w:t>
      </w:r>
      <w:r w:rsidR="007B1B84">
        <w:t>26 (replication) gives SEV = .94</w:t>
      </w:r>
    </w:p>
    <w:p w14:paraId="1610D7CC" w14:textId="77777777" w:rsidR="00A90B16" w:rsidRDefault="00A90B16" w:rsidP="00A90B16"/>
    <w:p w14:paraId="6D41567D" w14:textId="77777777" w:rsidR="00A90B16" w:rsidRDefault="00A90B16" w:rsidP="00A90B16">
      <w:r>
        <w:t>In R:</w:t>
      </w:r>
    </w:p>
    <w:p w14:paraId="7E9FDC89" w14:textId="77777777" w:rsidR="00A90B16" w:rsidRDefault="00A90B16" w:rsidP="00A90B16"/>
    <w:p w14:paraId="70ABE2E0" w14:textId="08CD9F61" w:rsidR="007B1B84" w:rsidRPr="007B1B84" w:rsidRDefault="007B1B84" w:rsidP="007B1B84">
      <w:pPr>
        <w:rPr>
          <w:rFonts w:ascii="Courier" w:hAnsi="Courier"/>
        </w:rPr>
      </w:pPr>
      <w:proofErr w:type="spellStart"/>
      <w:proofErr w:type="gramStart"/>
      <w:r w:rsidRPr="007B1B84">
        <w:rPr>
          <w:rFonts w:ascii="Courier" w:hAnsi="Courier"/>
        </w:rPr>
        <w:t>pf</w:t>
      </w:r>
      <w:proofErr w:type="spellEnd"/>
      <w:proofErr w:type="gramEnd"/>
      <w:r w:rsidRPr="007B1B84">
        <w:rPr>
          <w:rFonts w:ascii="Courier" w:hAnsi="Courier"/>
        </w:rPr>
        <w:t>(1.26,</w:t>
      </w:r>
      <w:r w:rsidR="00E37DAC">
        <w:rPr>
          <w:rFonts w:ascii="Courier" w:hAnsi="Courier"/>
        </w:rPr>
        <w:t xml:space="preserve"> </w:t>
      </w:r>
      <w:r w:rsidRPr="007B1B84">
        <w:rPr>
          <w:rFonts w:ascii="Courier" w:hAnsi="Courier"/>
        </w:rPr>
        <w:t>df1=1,</w:t>
      </w:r>
      <w:r w:rsidR="00E37DAC">
        <w:rPr>
          <w:rFonts w:ascii="Courier" w:hAnsi="Courier"/>
        </w:rPr>
        <w:t xml:space="preserve"> </w:t>
      </w:r>
      <w:r w:rsidRPr="007B1B84">
        <w:rPr>
          <w:rFonts w:ascii="Courier" w:hAnsi="Courier"/>
        </w:rPr>
        <w:t>df2=147,</w:t>
      </w:r>
      <w:r w:rsidR="00E37DAC">
        <w:rPr>
          <w:rFonts w:ascii="Courier" w:hAnsi="Courier"/>
        </w:rPr>
        <w:t xml:space="preserve"> </w:t>
      </w:r>
      <w:proofErr w:type="spellStart"/>
      <w:r w:rsidRPr="007B1B84">
        <w:rPr>
          <w:rFonts w:ascii="Courier" w:hAnsi="Courier"/>
        </w:rPr>
        <w:t>ncp</w:t>
      </w:r>
      <w:proofErr w:type="spellEnd"/>
      <w:r w:rsidRPr="007B1B84">
        <w:rPr>
          <w:rFonts w:ascii="Courier" w:hAnsi="Courier"/>
        </w:rPr>
        <w:t>=6.980,F)</w:t>
      </w:r>
    </w:p>
    <w:p w14:paraId="5EC9C571" w14:textId="77777777" w:rsidR="007B1B84" w:rsidRDefault="007B1B84" w:rsidP="007B1B84">
      <w:pPr>
        <w:rPr>
          <w:rFonts w:ascii="Courier" w:hAnsi="Courier"/>
        </w:rPr>
      </w:pPr>
      <w:r w:rsidRPr="007B1B84">
        <w:rPr>
          <w:rFonts w:ascii="Courier" w:hAnsi="Courier"/>
        </w:rPr>
        <w:t>[1] 0.9355962</w:t>
      </w:r>
    </w:p>
    <w:p w14:paraId="3ECF6E87" w14:textId="77777777" w:rsidR="007B1B84" w:rsidRDefault="007B1B84" w:rsidP="007B1B84">
      <w:pPr>
        <w:rPr>
          <w:rFonts w:ascii="Courier" w:hAnsi="Courier"/>
        </w:rPr>
      </w:pPr>
    </w:p>
    <w:p w14:paraId="7E4991CB" w14:textId="1E9D7B51" w:rsidR="00A90B16" w:rsidRDefault="00A90B16" w:rsidP="007B1B84">
      <w:r>
        <w:rPr>
          <w:rFonts w:asciiTheme="majorHAnsi" w:hAnsiTheme="majorHAnsi"/>
        </w:rPr>
        <w:t xml:space="preserve">This means that, given the replication data, the observation of the original discrepancy </w:t>
      </w:r>
      <w:r>
        <w:rPr>
          <w:rFonts w:ascii="Cambria" w:hAnsi="Cambria"/>
        </w:rPr>
        <w:t>would have passed as a severe test</w:t>
      </w:r>
      <w:r>
        <w:rPr>
          <w:rFonts w:asciiTheme="majorHAnsi" w:hAnsiTheme="majorHAnsi"/>
        </w:rPr>
        <w:t xml:space="preserve"> for </w:t>
      </w:r>
      <w:r w:rsidR="005116D8">
        <w:rPr>
          <w:rFonts w:asciiTheme="majorHAnsi" w:hAnsiTheme="majorHAnsi"/>
        </w:rPr>
        <w:t>the claim that</w:t>
      </w:r>
      <w:r>
        <w:rPr>
          <w:rFonts w:asciiTheme="majorHAnsi" w:hAnsiTheme="majorHAnsi"/>
        </w:rPr>
        <w:t xml:space="preserve"> </w:t>
      </w:r>
      <w:proofErr w:type="spellStart"/>
      <w:proofErr w:type="gramStart"/>
      <w:r w:rsidR="007B1B84" w:rsidRPr="001E5DD0">
        <w:rPr>
          <w:rFonts w:ascii="Cambria" w:hAnsi="Cambria"/>
          <w:i/>
        </w:rPr>
        <w:t>μ</w:t>
      </w:r>
      <w:r w:rsidR="007B1B84">
        <w:rPr>
          <w:i/>
          <w:vertAlign w:val="subscript"/>
        </w:rPr>
        <w:t>F</w:t>
      </w:r>
      <w:proofErr w:type="spellEnd"/>
      <w:r w:rsidR="007B1B84" w:rsidRPr="001E5DD0">
        <w:rPr>
          <w:i/>
          <w:vertAlign w:val="subscript"/>
        </w:rPr>
        <w:t>(</w:t>
      </w:r>
      <w:proofErr w:type="gramEnd"/>
      <w:r w:rsidR="007B1B84">
        <w:rPr>
          <w:i/>
          <w:vertAlign w:val="subscript"/>
        </w:rPr>
        <w:t xml:space="preserve">1, 142) </w:t>
      </w:r>
      <w:r w:rsidR="007B1B84">
        <w:rPr>
          <w:i/>
        </w:rPr>
        <w:t xml:space="preserve">≤ </w:t>
      </w:r>
      <w:r w:rsidR="007B1B84" w:rsidRPr="007B1B84">
        <w:rPr>
          <w:rFonts w:ascii="Courier" w:hAnsi="Courier"/>
        </w:rPr>
        <w:t>6.980</w:t>
      </w:r>
    </w:p>
    <w:p w14:paraId="255CC9F8" w14:textId="77777777" w:rsidR="00A90B16" w:rsidRDefault="00A90B16" w:rsidP="00A90B16"/>
    <w:p w14:paraId="56DA5E6C" w14:textId="0E78239A" w:rsidR="00E95E8D" w:rsidRDefault="00E95E8D" w:rsidP="007638E8">
      <w:pPr>
        <w:jc w:val="both"/>
        <w:rPr>
          <w:i/>
        </w:rPr>
      </w:pPr>
    </w:p>
    <w:p w14:paraId="1FEAC420" w14:textId="4B4DCDD3" w:rsidR="00BB0AA7" w:rsidRPr="00E37DAC" w:rsidRDefault="00E95E8D" w:rsidP="00E37DAC">
      <w:pPr>
        <w:rPr>
          <w:i/>
        </w:rPr>
      </w:pPr>
      <w:r w:rsidRPr="00E95E8D">
        <w:rPr>
          <w:i/>
        </w:rPr>
        <w:lastRenderedPageBreak/>
        <w:t xml:space="preserve"> </w:t>
      </w:r>
      <w:r w:rsidR="0077118D" w:rsidRPr="00AB164A">
        <w:rPr>
          <w:i/>
        </w:rPr>
        <w:br w:type="page"/>
      </w:r>
    </w:p>
    <w:p w14:paraId="62825F89" w14:textId="2BD42A00" w:rsidR="00040669" w:rsidRDefault="00EB3FB3" w:rsidP="00040669">
      <w:pPr>
        <w:jc w:val="both"/>
        <w:rPr>
          <w:i/>
        </w:rPr>
      </w:pPr>
      <w:commentRangeStart w:id="3"/>
      <w:r>
        <w:rPr>
          <w:i/>
        </w:rPr>
        <w:t>1.X</w:t>
      </w:r>
      <w:r w:rsidR="00040669" w:rsidRPr="00955262">
        <w:rPr>
          <w:i/>
        </w:rPr>
        <w:t xml:space="preserve"> </w:t>
      </w:r>
      <w:r w:rsidR="00040669">
        <w:rPr>
          <w:i/>
        </w:rPr>
        <w:t xml:space="preserve">Original versus replicated “evidence” </w:t>
      </w:r>
      <w:r w:rsidR="00BB0AA7">
        <w:rPr>
          <w:i/>
        </w:rPr>
        <w:t>in relation to</w:t>
      </w:r>
      <w:r w:rsidR="00040669">
        <w:rPr>
          <w:i/>
        </w:rPr>
        <w:t xml:space="preserve"> reporting bias (also see section 2.1) </w:t>
      </w:r>
      <w:commentRangeEnd w:id="3"/>
      <w:r>
        <w:rPr>
          <w:rStyle w:val="CommentReference"/>
        </w:rPr>
        <w:commentReference w:id="3"/>
      </w:r>
    </w:p>
    <w:p w14:paraId="2787DBAC" w14:textId="0C1E5CEE" w:rsidR="00CC0E32" w:rsidRDefault="00CC0E32" w:rsidP="00CC0E32">
      <w:pPr>
        <w:jc w:val="both"/>
      </w:pPr>
    </w:p>
    <w:p w14:paraId="010A8E21" w14:textId="6DBA2F5E" w:rsidR="00FE4B04" w:rsidRDefault="00EB3FB3" w:rsidP="00CC0E32">
      <w:pPr>
        <w:jc w:val="both"/>
      </w:pPr>
      <w:r>
        <w:t>Figures 1.1 and 1.2</w:t>
      </w:r>
      <w:r w:rsidR="00BB0AA7">
        <w:t xml:space="preserve"> plot the p-value and magnitude associated with the attempt to replicate the effect of interest against the proportion positive / reported statistics in the published in the original article.</w:t>
      </w:r>
      <w:r w:rsidR="00BB0AA7">
        <w:rPr>
          <w:rStyle w:val="FootnoteReference"/>
        </w:rPr>
        <w:footnoteReference w:id="5"/>
      </w:r>
      <w:r w:rsidR="00AB7451">
        <w:t xml:space="preserve"> </w:t>
      </w:r>
      <w:r w:rsidR="00FE4B04">
        <w:t xml:space="preserve">The number </w:t>
      </w:r>
      <w:r w:rsidR="001719B8">
        <w:t>significant test</w:t>
      </w:r>
      <w:r w:rsidR="00FE4B04">
        <w:t xml:space="preserve"> results </w:t>
      </w:r>
      <w:r w:rsidR="00AB7451">
        <w:t>(</w:t>
      </w:r>
      <w:r w:rsidR="00AB7451" w:rsidRPr="00AB7451">
        <w:rPr>
          <w:rFonts w:ascii="Cambria" w:hAnsi="Cambria"/>
          <w:i/>
        </w:rPr>
        <w:t>p</w:t>
      </w:r>
      <w:r w:rsidR="00BB0AA7">
        <w:t xml:space="preserve"> </w:t>
      </w:r>
      <w:r w:rsidR="00AB7451">
        <w:t xml:space="preserve">&lt; .05, or </w:t>
      </w:r>
      <w:r w:rsidR="00AB7451" w:rsidRPr="00AB7451">
        <w:rPr>
          <w:i/>
        </w:rPr>
        <w:t>p</w:t>
      </w:r>
      <w:r w:rsidR="00AB7451" w:rsidRPr="00AB7451">
        <w:rPr>
          <w:i/>
          <w:vertAlign w:val="subscript"/>
        </w:rPr>
        <w:t>rep</w:t>
      </w:r>
      <w:r w:rsidR="00AB7451">
        <w:t xml:space="preserve"> &gt; .917) </w:t>
      </w:r>
      <w:r w:rsidR="001719B8">
        <w:t>were divided on the total number of</w:t>
      </w:r>
      <w:r w:rsidR="00FE4B04">
        <w:t xml:space="preserve"> test </w:t>
      </w:r>
      <w:r w:rsidR="001719B8">
        <w:t>statistics extracted for each article</w:t>
      </w:r>
      <w:r w:rsidR="00BB0AA7">
        <w:t xml:space="preserve"> </w:t>
      </w:r>
      <w:r w:rsidR="00FE4B04">
        <w:t xml:space="preserve">using </w:t>
      </w:r>
      <w:r w:rsidR="00BB0AA7">
        <w:t>R script</w:t>
      </w:r>
      <w:r w:rsidR="00AB7451">
        <w:t xml:space="preserve">s </w:t>
      </w:r>
      <w:r w:rsidR="001719B8">
        <w:t>(</w:t>
      </w:r>
      <w:r w:rsidR="00AB7451">
        <w:t xml:space="preserve">based on </w:t>
      </w:r>
      <w:r w:rsidR="00BB0AA7">
        <w:t xml:space="preserve">package </w:t>
      </w:r>
      <w:proofErr w:type="spellStart"/>
      <w:r w:rsidR="00BB0AA7" w:rsidRPr="00AB7451">
        <w:rPr>
          <w:i/>
        </w:rPr>
        <w:t>scicuRe</w:t>
      </w:r>
      <w:proofErr w:type="spellEnd"/>
      <w:r w:rsidR="00AB7451">
        <w:rPr>
          <w:rStyle w:val="FootnoteReference"/>
          <w:i/>
        </w:rPr>
        <w:footnoteReference w:id="6"/>
      </w:r>
      <w:r w:rsidR="00FE4B04" w:rsidRPr="00FE4B04">
        <w:t>)</w:t>
      </w:r>
      <w:r w:rsidR="00FE4B04">
        <w:t xml:space="preserve">. </w:t>
      </w:r>
      <w:r w:rsidR="00AB7451">
        <w:t>Exact accura</w:t>
      </w:r>
      <w:r w:rsidR="00FE4B04">
        <w:t xml:space="preserve">cy is unknown, but </w:t>
      </w:r>
      <w:r w:rsidR="001719B8">
        <w:t xml:space="preserve">an </w:t>
      </w:r>
      <w:r w:rsidR="00FE4B04">
        <w:t xml:space="preserve">estimated </w:t>
      </w:r>
      <w:r w:rsidR="00AB7451">
        <w:t>90</w:t>
      </w:r>
      <w:r w:rsidR="001719B8">
        <w:t>+</w:t>
      </w:r>
      <w:r w:rsidR="00AB7451">
        <w:t>% of all statistics repo</w:t>
      </w:r>
      <w:r w:rsidR="00FE4B04">
        <w:t>rted in the set of</w:t>
      </w:r>
      <w:r w:rsidR="00AB7451">
        <w:t xml:space="preserve"> </w:t>
      </w:r>
      <w:r w:rsidR="001719B8">
        <w:t xml:space="preserve">19 </w:t>
      </w:r>
      <w:r w:rsidR="00AB7451">
        <w:t>publication</w:t>
      </w:r>
      <w:r w:rsidR="00FE4B04">
        <w:t xml:space="preserve">s </w:t>
      </w:r>
      <w:r w:rsidR="001719B8">
        <w:t>were</w:t>
      </w:r>
      <w:r w:rsidR="00FE4B04">
        <w:t xml:space="preserve"> extracted (see </w:t>
      </w:r>
      <w:r w:rsidR="00FE4B04" w:rsidRPr="00FE4B04">
        <w:rPr>
          <w:i/>
        </w:rPr>
        <w:t>extracted.xls</w:t>
      </w:r>
      <w:r w:rsidR="00FE4B04">
        <w:t>)</w:t>
      </w:r>
      <w:r w:rsidR="00AB7451">
        <w:t>.</w:t>
      </w:r>
      <w:r w:rsidR="00FE4B04">
        <w:t xml:space="preserve"> A cause of error is the fact that non-significant results are sometimes reported as “all </w:t>
      </w:r>
      <w:proofErr w:type="spellStart"/>
      <w:r w:rsidR="00FE4B04" w:rsidRPr="00FE4B04">
        <w:rPr>
          <w:i/>
        </w:rPr>
        <w:t>Fs</w:t>
      </w:r>
      <w:proofErr w:type="spellEnd"/>
      <w:r w:rsidR="001719B8">
        <w:t xml:space="preserve"> &gt; 1”.</w:t>
      </w:r>
      <w:r w:rsidR="00FE4B04">
        <w:t xml:space="preserve"> These cases are counted as 1 non-significant result. Non-significant results described only indire</w:t>
      </w:r>
      <w:r w:rsidR="001719B8">
        <w:t>ctly</w:t>
      </w:r>
      <w:r w:rsidR="00FE4B04">
        <w:t xml:space="preserve"> </w:t>
      </w:r>
      <w:r w:rsidR="001719B8">
        <w:t xml:space="preserve">(e.g., </w:t>
      </w:r>
      <w:r w:rsidR="00FE4B04">
        <w:t>“</w:t>
      </w:r>
      <w:r w:rsidR="00FE4B04">
        <w:rPr>
          <w:i/>
        </w:rPr>
        <w:t>only the 2 X 2 interaction-effect was significant, F</w:t>
      </w:r>
      <w:r w:rsidR="00FE4B04" w:rsidRPr="00FE4B04">
        <w:rPr>
          <w:i/>
        </w:rPr>
        <w:t>…</w:t>
      </w:r>
      <w:r w:rsidR="00FE4B04">
        <w:t>”</w:t>
      </w:r>
      <w:r w:rsidR="001719B8">
        <w:t>)</w:t>
      </w:r>
      <w:r w:rsidR="00FE4B04">
        <w:t xml:space="preserve"> could of course not be extracted.</w:t>
      </w:r>
      <w:r w:rsidR="001719B8">
        <w:t xml:space="preserve"> Assumption is that null-effects cannot be predicted and tests seek rejection rather than confirmation oh H</w:t>
      </w:r>
      <w:r w:rsidR="001719B8" w:rsidRPr="001719B8">
        <w:rPr>
          <w:vertAlign w:val="subscript"/>
        </w:rPr>
        <w:t>0</w:t>
      </w:r>
      <w:r w:rsidR="001719B8" w:rsidRPr="001719B8">
        <w:t>.</w:t>
      </w:r>
    </w:p>
    <w:p w14:paraId="3BE84723" w14:textId="038125A9" w:rsidR="00040669" w:rsidRDefault="00FE4B04" w:rsidP="00CC0E32">
      <w:pPr>
        <w:jc w:val="both"/>
      </w:pPr>
      <w:r>
        <w:rPr>
          <w:noProof/>
        </w:rPr>
        <w:drawing>
          <wp:inline distT="0" distB="0" distL="0" distR="0" wp14:anchorId="4987AC31" wp14:editId="64F07FA0">
            <wp:extent cx="5270500" cy="3725187"/>
            <wp:effectExtent l="0" t="0" r="0"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25187"/>
                    </a:xfrm>
                    <a:prstGeom prst="rect">
                      <a:avLst/>
                    </a:prstGeom>
                    <a:noFill/>
                    <a:ln>
                      <a:noFill/>
                    </a:ln>
                  </pic:spPr>
                </pic:pic>
              </a:graphicData>
            </a:graphic>
          </wp:inline>
        </w:drawing>
      </w:r>
    </w:p>
    <w:p w14:paraId="58FDCCA0" w14:textId="7AF58BF9" w:rsidR="00040669" w:rsidRDefault="00FE4B04" w:rsidP="00FE4B04">
      <w:pPr>
        <w:pStyle w:val="QUOTEBLOCK"/>
      </w:pPr>
      <w:r w:rsidRPr="00040669">
        <w:rPr>
          <w:b/>
        </w:rPr>
        <w:t xml:space="preserve">Figure </w:t>
      </w:r>
      <w:r w:rsidR="00EB3FB3">
        <w:rPr>
          <w:b/>
        </w:rPr>
        <w:t>1.X</w:t>
      </w:r>
      <w:r w:rsidRPr="00040669">
        <w:rPr>
          <w:b/>
        </w:rPr>
        <w:t>.</w:t>
      </w:r>
      <w:r w:rsidR="001719B8" w:rsidRPr="00040669">
        <w:t xml:space="preserve"> </w:t>
      </w:r>
      <w:r w:rsidR="001719B8">
        <w:t>R</w:t>
      </w:r>
      <w:r w:rsidRPr="00040669">
        <w:t xml:space="preserve">eplicated </w:t>
      </w:r>
      <w:r w:rsidR="001719B8">
        <w:t>p-value</w:t>
      </w:r>
      <w:r>
        <w:t xml:space="preserve"> associated with the</w:t>
      </w:r>
      <w:r w:rsidR="001719B8">
        <w:t xml:space="preserve"> statistical test of the</w:t>
      </w:r>
      <w:r>
        <w:t xml:space="preserve"> effect of interest</w:t>
      </w:r>
      <w:r w:rsidR="001719B8">
        <w:t xml:space="preserve"> versus the proportion positive results reported in the original study</w:t>
      </w:r>
      <w:r>
        <w:t>.</w:t>
      </w:r>
      <w:r w:rsidRPr="00040669">
        <w:t xml:space="preserve"> </w:t>
      </w:r>
      <w:r>
        <w:t>The</w:t>
      </w:r>
      <w:r w:rsidR="001719B8">
        <w:t xml:space="preserve"> trend lines were fitted on the “Inference (Replication)” subgroups </w:t>
      </w:r>
      <w:r w:rsidR="00675D53">
        <w:t>(6 reject, 14 accept H</w:t>
      </w:r>
      <w:r w:rsidR="00675D53" w:rsidRPr="00675D53">
        <w:rPr>
          <w:vertAlign w:val="subscript"/>
        </w:rPr>
        <w:t>0</w:t>
      </w:r>
      <w:r w:rsidR="00675D53" w:rsidRPr="00675D53">
        <w:t>)</w:t>
      </w:r>
      <w:r w:rsidR="00675D53">
        <w:t xml:space="preserve"> of the 20</w:t>
      </w:r>
      <w:r>
        <w:t xml:space="preserve"> studies in the figure</w:t>
      </w:r>
      <w:r w:rsidR="00E76AC6">
        <w:t xml:space="preserve"> (data in Table 1.2)</w:t>
      </w:r>
      <w:r w:rsidR="00675D53">
        <w:t>.</w:t>
      </w:r>
    </w:p>
    <w:p w14:paraId="5B29BE7E" w14:textId="77777777" w:rsidR="00040669" w:rsidRDefault="00040669" w:rsidP="00CC0E32">
      <w:pPr>
        <w:jc w:val="both"/>
      </w:pPr>
    </w:p>
    <w:p w14:paraId="6F5881B7" w14:textId="4FF1F8B7" w:rsidR="00955262" w:rsidRPr="001719B8" w:rsidRDefault="001719B8" w:rsidP="00CC0E32">
      <w:pPr>
        <w:jc w:val="both"/>
      </w:pPr>
      <w:r>
        <w:rPr>
          <w:noProof/>
        </w:rPr>
        <w:lastRenderedPageBreak/>
        <w:drawing>
          <wp:inline distT="0" distB="0" distL="0" distR="0" wp14:anchorId="415998F3" wp14:editId="5861BA00">
            <wp:extent cx="5599550" cy="3957760"/>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550" cy="3957760"/>
                    </a:xfrm>
                    <a:prstGeom prst="rect">
                      <a:avLst/>
                    </a:prstGeom>
                    <a:noFill/>
                    <a:ln>
                      <a:noFill/>
                    </a:ln>
                  </pic:spPr>
                </pic:pic>
              </a:graphicData>
            </a:graphic>
          </wp:inline>
        </w:drawing>
      </w:r>
    </w:p>
    <w:p w14:paraId="3D0C6F96" w14:textId="7A68E724" w:rsidR="00040669" w:rsidRDefault="001719B8" w:rsidP="001719B8">
      <w:pPr>
        <w:pStyle w:val="QUOTEBLOCK"/>
      </w:pPr>
      <w:r w:rsidRPr="00040669">
        <w:rPr>
          <w:b/>
        </w:rPr>
        <w:t xml:space="preserve">Figure </w:t>
      </w:r>
      <w:r w:rsidR="00EB3FB3">
        <w:rPr>
          <w:b/>
        </w:rPr>
        <w:t>1.X</w:t>
      </w:r>
      <w:r w:rsidRPr="00040669">
        <w:rPr>
          <w:b/>
        </w:rPr>
        <w:t>.</w:t>
      </w:r>
      <w:r w:rsidRPr="00040669">
        <w:t xml:space="preserve"> </w:t>
      </w:r>
      <w:r>
        <w:t>R</w:t>
      </w:r>
      <w:r w:rsidRPr="00040669">
        <w:t xml:space="preserve">eplicated </w:t>
      </w:r>
      <w:r w:rsidR="00675D53">
        <w:t>ES (r)</w:t>
      </w:r>
      <w:r>
        <w:t xml:space="preserve"> associated with the effect of interest versus the proportion positive results reported in the original study.</w:t>
      </w:r>
      <w:r w:rsidRPr="00040669">
        <w:t xml:space="preserve"> </w:t>
      </w:r>
      <w:r>
        <w:t xml:space="preserve">The trend lines were fitted on the “Inference (Replication)” subgroups </w:t>
      </w:r>
      <w:r w:rsidR="00675D53">
        <w:t>(6 reject, 14 accept H</w:t>
      </w:r>
      <w:r w:rsidR="00675D53" w:rsidRPr="00675D53">
        <w:rPr>
          <w:vertAlign w:val="subscript"/>
        </w:rPr>
        <w:t>0</w:t>
      </w:r>
      <w:r w:rsidR="00675D53" w:rsidRPr="00675D53">
        <w:t>)</w:t>
      </w:r>
      <w:r w:rsidR="00675D53">
        <w:t xml:space="preserve"> </w:t>
      </w:r>
      <w:r>
        <w:t xml:space="preserve">of the </w:t>
      </w:r>
      <w:r w:rsidR="00675D53">
        <w:t>20</w:t>
      </w:r>
      <w:r>
        <w:t xml:space="preserve"> studies in the figure</w:t>
      </w:r>
      <w:r w:rsidR="00E76AC6">
        <w:t xml:space="preserve"> (data </w:t>
      </w:r>
      <w:r w:rsidR="00846E94">
        <w:t>in Tale1.3)</w:t>
      </w:r>
      <w:r w:rsidR="00675D53">
        <w:t>.</w:t>
      </w:r>
    </w:p>
    <w:p w14:paraId="59809687" w14:textId="77777777" w:rsidR="001719B8" w:rsidRDefault="001719B8" w:rsidP="00CC0E32">
      <w:pPr>
        <w:jc w:val="both"/>
      </w:pPr>
    </w:p>
    <w:p w14:paraId="6DD5FFF3" w14:textId="5C91EC6D" w:rsidR="001B7D4E" w:rsidRDefault="00B23320" w:rsidP="00CC0E32">
      <w:pPr>
        <w:jc w:val="both"/>
      </w:pPr>
      <w:r>
        <w:t>It appears to be the case that a</w:t>
      </w:r>
      <w:r w:rsidR="002933A6">
        <w:t xml:space="preserve"> positive </w:t>
      </w:r>
      <w:r>
        <w:t>linear relation exists between:</w:t>
      </w:r>
    </w:p>
    <w:p w14:paraId="600AB4F1" w14:textId="7E6F2D6A" w:rsidR="002933A6" w:rsidRDefault="002933A6" w:rsidP="002933A6">
      <w:pPr>
        <w:pStyle w:val="ListParagraph"/>
        <w:numPr>
          <w:ilvl w:val="0"/>
          <w:numId w:val="13"/>
        </w:numPr>
        <w:ind w:left="360"/>
        <w:jc w:val="both"/>
      </w:pPr>
      <w:r>
        <w:t xml:space="preserve">The replication p-value of effects of interest that do </w:t>
      </w:r>
      <w:r w:rsidRPr="002933A6">
        <w:rPr>
          <w:i/>
        </w:rPr>
        <w:t>NOT</w:t>
      </w:r>
      <w:r>
        <w:t xml:space="preserve"> replicate, with the proportion </w:t>
      </w:r>
      <w:r w:rsidR="00B23320">
        <w:t xml:space="preserve">positive results </w:t>
      </w:r>
      <w:r>
        <w:t xml:space="preserve">reported in the original study. </w:t>
      </w:r>
      <w:r w:rsidR="00B23320">
        <w:t xml:space="preserve">That is, in hindsight those </w:t>
      </w:r>
      <w:r>
        <w:t xml:space="preserve">additional </w:t>
      </w:r>
      <w:r w:rsidR="00B23320">
        <w:t xml:space="preserve">positive results </w:t>
      </w:r>
      <w:r>
        <w:t>provide</w:t>
      </w:r>
      <w:r w:rsidR="00B23320">
        <w:t xml:space="preserve"> false credibility</w:t>
      </w:r>
      <w:r>
        <w:t xml:space="preserve"> for the effect of interest</w:t>
      </w:r>
      <w:r w:rsidR="00B23320">
        <w:t>.</w:t>
      </w:r>
      <w:r>
        <w:t xml:space="preserve"> </w:t>
      </w:r>
    </w:p>
    <w:p w14:paraId="2841ABCB" w14:textId="04BCC2B2" w:rsidR="002933A6" w:rsidRDefault="002933A6" w:rsidP="002933A6">
      <w:pPr>
        <w:pStyle w:val="ListParagraph"/>
        <w:numPr>
          <w:ilvl w:val="0"/>
          <w:numId w:val="13"/>
        </w:numPr>
        <w:ind w:left="360"/>
        <w:jc w:val="both"/>
      </w:pPr>
      <w:r>
        <w:t xml:space="preserve">The replication ES of effects of interest that </w:t>
      </w:r>
      <w:r w:rsidRPr="002933A6">
        <w:rPr>
          <w:i/>
        </w:rPr>
        <w:t>DO</w:t>
      </w:r>
      <w:r>
        <w:t xml:space="preserve"> replicate, with the proportion positive results reported in the original study. That is, in hindsight those additional positive results provide raise credibility for the effect of interest. </w:t>
      </w:r>
    </w:p>
    <w:p w14:paraId="2FC3B74F" w14:textId="77777777" w:rsidR="002933A6" w:rsidRDefault="002933A6" w:rsidP="002933A6">
      <w:pPr>
        <w:jc w:val="both"/>
      </w:pPr>
    </w:p>
    <w:p w14:paraId="0134C827" w14:textId="03A51054" w:rsidR="002933A6" w:rsidRDefault="002933A6" w:rsidP="002933A6">
      <w:pPr>
        <w:jc w:val="both"/>
      </w:pPr>
      <w:r>
        <w:t xml:space="preserve">More data is needed to confirm these preliminary descriptive trends. A relation between smaller replication p-values and reported positive findings (reversal) for replicated effects </w:t>
      </w:r>
      <w:r w:rsidR="00C43CEA">
        <w:t>would be expected if these findings truly provide additional evidence for the observation of the effect.</w:t>
      </w:r>
    </w:p>
    <w:p w14:paraId="688731D1" w14:textId="6ED97EB2" w:rsidR="001B7D4E" w:rsidRDefault="00020FF2" w:rsidP="00E37DAC">
      <w:r>
        <w:br w:type="page"/>
      </w:r>
    </w:p>
    <w:tbl>
      <w:tblPr>
        <w:tblW w:w="0" w:type="auto"/>
        <w:jc w:val="center"/>
        <w:tblBorders>
          <w:insideH w:val="single" w:sz="4" w:space="0" w:color="auto"/>
        </w:tblBorders>
        <w:tblLayout w:type="fixed"/>
        <w:tblLook w:val="04A0" w:firstRow="1" w:lastRow="0" w:firstColumn="1" w:lastColumn="0" w:noHBand="0" w:noVBand="1"/>
      </w:tblPr>
      <w:tblGrid>
        <w:gridCol w:w="959"/>
        <w:gridCol w:w="1701"/>
        <w:gridCol w:w="992"/>
        <w:gridCol w:w="851"/>
        <w:gridCol w:w="992"/>
        <w:gridCol w:w="992"/>
        <w:gridCol w:w="851"/>
        <w:gridCol w:w="1178"/>
      </w:tblGrid>
      <w:tr w:rsidR="00D004AA" w:rsidRPr="00D004AA" w14:paraId="74C188C9" w14:textId="62770AA7" w:rsidTr="00D004AA">
        <w:trPr>
          <w:trHeight w:val="280"/>
          <w:jc w:val="center"/>
        </w:trPr>
        <w:tc>
          <w:tcPr>
            <w:tcW w:w="8516" w:type="dxa"/>
            <w:gridSpan w:val="8"/>
            <w:tcBorders>
              <w:top w:val="nil"/>
              <w:bottom w:val="single" w:sz="4" w:space="0" w:color="auto"/>
            </w:tcBorders>
            <w:shd w:val="clear" w:color="auto" w:fill="auto"/>
            <w:noWrap/>
          </w:tcPr>
          <w:p w14:paraId="00DA0525" w14:textId="77777777" w:rsidR="00D004AA" w:rsidRPr="00D004AA" w:rsidRDefault="00D004AA" w:rsidP="00D004AA">
            <w:pPr>
              <w:rPr>
                <w:rFonts w:ascii="Calibri" w:eastAsia="Times New Roman" w:hAnsi="Calibri" w:cs="Times New Roman"/>
                <w:bCs/>
                <w:color w:val="000000"/>
                <w:sz w:val="20"/>
                <w:szCs w:val="20"/>
              </w:rPr>
            </w:pPr>
            <w:r w:rsidRPr="00D004AA">
              <w:rPr>
                <w:rFonts w:ascii="Calibri" w:eastAsia="Times New Roman" w:hAnsi="Calibri" w:cs="Times New Roman"/>
                <w:bCs/>
                <w:color w:val="000000"/>
                <w:sz w:val="16"/>
                <w:szCs w:val="16"/>
              </w:rPr>
              <w:t>T</w:t>
            </w:r>
            <w:r w:rsidRPr="00D004AA">
              <w:rPr>
                <w:rFonts w:ascii="Calibri" w:eastAsia="Times New Roman" w:hAnsi="Calibri" w:cs="Times New Roman"/>
                <w:bCs/>
                <w:color w:val="000000"/>
                <w:sz w:val="20"/>
                <w:szCs w:val="20"/>
              </w:rPr>
              <w:t>able 1.2</w:t>
            </w:r>
          </w:p>
          <w:p w14:paraId="0BE09072" w14:textId="0DDB5313" w:rsidR="00D004AA" w:rsidRPr="00D004AA" w:rsidRDefault="00D004AA" w:rsidP="00D004AA">
            <w:pPr>
              <w:rPr>
                <w:rFonts w:ascii="Calibri" w:eastAsia="Times New Roman" w:hAnsi="Calibri" w:cs="Times New Roman"/>
                <w:bCs/>
                <w:color w:val="000000"/>
                <w:sz w:val="16"/>
                <w:szCs w:val="16"/>
              </w:rPr>
            </w:pPr>
            <w:r>
              <w:rPr>
                <w:rFonts w:ascii="Calibri" w:eastAsia="Times New Roman" w:hAnsi="Calibri" w:cs="Times New Roman"/>
                <w:bCs/>
                <w:i/>
                <w:color w:val="000000"/>
                <w:sz w:val="20"/>
                <w:szCs w:val="20"/>
              </w:rPr>
              <w:t>Replication</w:t>
            </w:r>
            <w:r w:rsidRPr="00D004AA">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 xml:space="preserve">study </w:t>
            </w:r>
            <w:r w:rsidRPr="00D004AA">
              <w:rPr>
                <w:rFonts w:ascii="Calibri" w:eastAsia="Times New Roman" w:hAnsi="Calibri" w:cs="Times New Roman"/>
                <w:bCs/>
                <w:i/>
                <w:color w:val="000000"/>
                <w:sz w:val="20"/>
                <w:szCs w:val="20"/>
              </w:rPr>
              <w:t>information</w:t>
            </w:r>
            <w:r>
              <w:rPr>
                <w:rFonts w:ascii="Calibri" w:eastAsia="Times New Roman" w:hAnsi="Calibri" w:cs="Times New Roman"/>
                <w:bCs/>
                <w:i/>
                <w:color w:val="000000"/>
                <w:sz w:val="20"/>
                <w:szCs w:val="20"/>
              </w:rPr>
              <w:t xml:space="preserve"> for</w:t>
            </w:r>
            <w:r w:rsidRPr="00D004AA">
              <w:rPr>
                <w:rFonts w:ascii="Calibri" w:eastAsia="Times New Roman" w:hAnsi="Calibri" w:cs="Times New Roman"/>
                <w:bCs/>
                <w:i/>
                <w:color w:val="000000"/>
                <w:sz w:val="20"/>
                <w:szCs w:val="20"/>
              </w:rPr>
              <w:t xml:space="preserve"> the 20 articles and replicated effects used in </w:t>
            </w:r>
            <w:r>
              <w:rPr>
                <w:rFonts w:ascii="Calibri" w:eastAsia="Times New Roman" w:hAnsi="Calibri" w:cs="Times New Roman"/>
                <w:bCs/>
                <w:i/>
                <w:color w:val="000000"/>
                <w:sz w:val="20"/>
                <w:szCs w:val="20"/>
              </w:rPr>
              <w:t>this</w:t>
            </w:r>
            <w:r w:rsidRPr="00D004AA">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document</w:t>
            </w:r>
            <w:r w:rsidRPr="00D004AA">
              <w:rPr>
                <w:rFonts w:ascii="Calibri" w:eastAsia="Times New Roman" w:hAnsi="Calibri" w:cs="Times New Roman"/>
                <w:bCs/>
                <w:i/>
                <w:color w:val="000000"/>
                <w:sz w:val="20"/>
                <w:szCs w:val="20"/>
              </w:rPr>
              <w:t>.</w:t>
            </w:r>
          </w:p>
        </w:tc>
      </w:tr>
      <w:tr w:rsidR="00D004AA" w:rsidRPr="00D004AA" w14:paraId="16922257" w14:textId="41122ED8" w:rsidTr="00675D53">
        <w:trPr>
          <w:trHeight w:val="280"/>
          <w:jc w:val="center"/>
        </w:trPr>
        <w:tc>
          <w:tcPr>
            <w:tcW w:w="959" w:type="dxa"/>
            <w:tcBorders>
              <w:top w:val="single" w:sz="12" w:space="0" w:color="auto"/>
              <w:bottom w:val="single" w:sz="4" w:space="0" w:color="auto"/>
            </w:tcBorders>
            <w:shd w:val="clear" w:color="auto" w:fill="auto"/>
            <w:noWrap/>
            <w:vAlign w:val="center"/>
            <w:hideMark/>
          </w:tcPr>
          <w:p w14:paraId="3FA9729E" w14:textId="4FFCAB28"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Master Row</w:t>
            </w:r>
          </w:p>
        </w:tc>
        <w:tc>
          <w:tcPr>
            <w:tcW w:w="1701" w:type="dxa"/>
            <w:tcBorders>
              <w:top w:val="single" w:sz="12" w:space="0" w:color="auto"/>
              <w:bottom w:val="single" w:sz="4" w:space="0" w:color="auto"/>
            </w:tcBorders>
            <w:shd w:val="clear" w:color="auto" w:fill="auto"/>
            <w:noWrap/>
            <w:vAlign w:val="center"/>
            <w:hideMark/>
          </w:tcPr>
          <w:p w14:paraId="6EA386F2" w14:textId="77777777" w:rsidR="00884881" w:rsidRDefault="00D004AA" w:rsidP="00884881">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Article Name</w:t>
            </w:r>
          </w:p>
          <w:p w14:paraId="629EEAF1" w14:textId="5EE6E498" w:rsidR="00D004AA" w:rsidRPr="00D004AA" w:rsidRDefault="00675D53" w:rsidP="00884881">
            <w:pPr>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 xml:space="preserve"> (</w:t>
            </w:r>
            <w:proofErr w:type="gramStart"/>
            <w:r w:rsidR="00884881">
              <w:rPr>
                <w:rFonts w:ascii="Calibri" w:eastAsia="Times New Roman" w:hAnsi="Calibri" w:cs="Times New Roman"/>
                <w:b/>
                <w:bCs/>
                <w:color w:val="000000"/>
                <w:sz w:val="16"/>
                <w:szCs w:val="16"/>
              </w:rPr>
              <w:t>truncated</w:t>
            </w:r>
            <w:proofErr w:type="gramEnd"/>
            <w:r>
              <w:rPr>
                <w:rFonts w:ascii="Calibri" w:eastAsia="Times New Roman" w:hAnsi="Calibri" w:cs="Times New Roman"/>
                <w:b/>
                <w:bCs/>
                <w:color w:val="000000"/>
                <w:sz w:val="16"/>
                <w:szCs w:val="16"/>
              </w:rPr>
              <w:t>)</w:t>
            </w:r>
          </w:p>
        </w:tc>
        <w:tc>
          <w:tcPr>
            <w:tcW w:w="992" w:type="dxa"/>
            <w:tcBorders>
              <w:top w:val="single" w:sz="12" w:space="0" w:color="auto"/>
              <w:bottom w:val="single" w:sz="4" w:space="0" w:color="auto"/>
            </w:tcBorders>
            <w:shd w:val="clear" w:color="auto" w:fill="auto"/>
            <w:noWrap/>
            <w:vAlign w:val="center"/>
            <w:hideMark/>
          </w:tcPr>
          <w:p w14:paraId="05A80DB3" w14:textId="4FDBF206" w:rsidR="00D004AA" w:rsidRPr="00D004AA" w:rsidRDefault="00D004AA" w:rsidP="00675D53">
            <w:pPr>
              <w:jc w:val="center"/>
              <w:rPr>
                <w:rFonts w:ascii="Calibri" w:eastAsia="Times New Roman" w:hAnsi="Calibri" w:cs="Times New Roman"/>
                <w:b/>
                <w:bCs/>
                <w:color w:val="000000"/>
                <w:sz w:val="16"/>
                <w:szCs w:val="16"/>
              </w:rPr>
            </w:pPr>
            <w:proofErr w:type="gramStart"/>
            <w:r w:rsidRPr="00D004AA">
              <w:rPr>
                <w:rFonts w:ascii="Calibri" w:eastAsia="Times New Roman" w:hAnsi="Calibri" w:cs="Times New Roman"/>
                <w:b/>
                <w:bCs/>
                <w:color w:val="000000"/>
                <w:sz w:val="16"/>
                <w:szCs w:val="16"/>
              </w:rPr>
              <w:t>p</w:t>
            </w:r>
            <w:proofErr w:type="gramEnd"/>
            <w:r w:rsidRPr="00D004AA">
              <w:rPr>
                <w:rFonts w:ascii="Calibri" w:eastAsia="Times New Roman" w:hAnsi="Calibri" w:cs="Times New Roman"/>
                <w:b/>
                <w:bCs/>
                <w:color w:val="000000"/>
                <w:sz w:val="16"/>
                <w:szCs w:val="16"/>
              </w:rPr>
              <w:t>-value original</w:t>
            </w:r>
          </w:p>
        </w:tc>
        <w:tc>
          <w:tcPr>
            <w:tcW w:w="851" w:type="dxa"/>
            <w:tcBorders>
              <w:top w:val="single" w:sz="12" w:space="0" w:color="auto"/>
              <w:bottom w:val="single" w:sz="4" w:space="0" w:color="auto"/>
            </w:tcBorders>
            <w:shd w:val="clear" w:color="auto" w:fill="auto"/>
            <w:noWrap/>
            <w:vAlign w:val="center"/>
            <w:hideMark/>
          </w:tcPr>
          <w:p w14:paraId="1B223FF5" w14:textId="5B311583"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ES(r) original</w:t>
            </w:r>
          </w:p>
        </w:tc>
        <w:tc>
          <w:tcPr>
            <w:tcW w:w="992" w:type="dxa"/>
            <w:tcBorders>
              <w:top w:val="single" w:sz="12" w:space="0" w:color="auto"/>
              <w:bottom w:val="single" w:sz="4" w:space="0" w:color="auto"/>
            </w:tcBorders>
            <w:shd w:val="clear" w:color="auto" w:fill="auto"/>
            <w:noWrap/>
            <w:vAlign w:val="center"/>
            <w:hideMark/>
          </w:tcPr>
          <w:p w14:paraId="0BFC48C3" w14:textId="55ABC4F2" w:rsidR="00D004AA" w:rsidRPr="00D004AA" w:rsidRDefault="00D004AA" w:rsidP="00675D53">
            <w:pPr>
              <w:jc w:val="center"/>
              <w:rPr>
                <w:rFonts w:ascii="Calibri" w:eastAsia="Times New Roman" w:hAnsi="Calibri" w:cs="Times New Roman"/>
                <w:b/>
                <w:bCs/>
                <w:color w:val="000000"/>
                <w:sz w:val="16"/>
                <w:szCs w:val="16"/>
              </w:rPr>
            </w:pPr>
            <w:proofErr w:type="gramStart"/>
            <w:r w:rsidRPr="00D004AA">
              <w:rPr>
                <w:rFonts w:ascii="Calibri" w:eastAsia="Times New Roman" w:hAnsi="Calibri" w:cs="Times New Roman"/>
                <w:b/>
                <w:bCs/>
                <w:color w:val="000000"/>
                <w:sz w:val="16"/>
                <w:szCs w:val="16"/>
              </w:rPr>
              <w:t>p</w:t>
            </w:r>
            <w:proofErr w:type="gramEnd"/>
            <w:r w:rsidRPr="00D004AA">
              <w:rPr>
                <w:rFonts w:ascii="Calibri" w:eastAsia="Times New Roman" w:hAnsi="Calibri" w:cs="Times New Roman"/>
                <w:b/>
                <w:bCs/>
                <w:color w:val="000000"/>
                <w:sz w:val="16"/>
                <w:szCs w:val="16"/>
              </w:rPr>
              <w:t>-value replication</w:t>
            </w:r>
          </w:p>
        </w:tc>
        <w:tc>
          <w:tcPr>
            <w:tcW w:w="992" w:type="dxa"/>
            <w:tcBorders>
              <w:top w:val="single" w:sz="12" w:space="0" w:color="auto"/>
              <w:bottom w:val="single" w:sz="4" w:space="0" w:color="auto"/>
            </w:tcBorders>
            <w:shd w:val="clear" w:color="auto" w:fill="auto"/>
            <w:noWrap/>
            <w:vAlign w:val="center"/>
            <w:hideMark/>
          </w:tcPr>
          <w:p w14:paraId="68802180" w14:textId="72E94F5B"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ES(r) replication</w:t>
            </w:r>
          </w:p>
        </w:tc>
        <w:tc>
          <w:tcPr>
            <w:tcW w:w="851" w:type="dxa"/>
            <w:tcBorders>
              <w:top w:val="single" w:sz="12" w:space="0" w:color="auto"/>
              <w:bottom w:val="single" w:sz="4" w:space="0" w:color="auto"/>
            </w:tcBorders>
            <w:vAlign w:val="center"/>
          </w:tcPr>
          <w:p w14:paraId="462836D6" w14:textId="44283C12"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Journal</w:t>
            </w:r>
          </w:p>
        </w:tc>
        <w:tc>
          <w:tcPr>
            <w:tcW w:w="1178" w:type="dxa"/>
            <w:tcBorders>
              <w:top w:val="single" w:sz="12" w:space="0" w:color="auto"/>
              <w:bottom w:val="single" w:sz="4" w:space="0" w:color="auto"/>
            </w:tcBorders>
            <w:vAlign w:val="center"/>
          </w:tcPr>
          <w:p w14:paraId="719BEE9B" w14:textId="195BE116"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Inference (Replication)</w:t>
            </w:r>
          </w:p>
        </w:tc>
      </w:tr>
      <w:tr w:rsidR="0016425D" w:rsidRPr="00D004AA" w14:paraId="56C2DFC8" w14:textId="061D9DDC" w:rsidTr="0016425D">
        <w:trPr>
          <w:trHeight w:val="280"/>
          <w:jc w:val="center"/>
        </w:trPr>
        <w:tc>
          <w:tcPr>
            <w:tcW w:w="959" w:type="dxa"/>
            <w:tcBorders>
              <w:top w:val="single" w:sz="4" w:space="0" w:color="auto"/>
            </w:tcBorders>
            <w:shd w:val="clear" w:color="auto" w:fill="auto"/>
            <w:noWrap/>
            <w:vAlign w:val="center"/>
            <w:hideMark/>
          </w:tcPr>
          <w:p w14:paraId="7F3C1A3A" w14:textId="01012D1E"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w:t>
            </w:r>
          </w:p>
        </w:tc>
        <w:tc>
          <w:tcPr>
            <w:tcW w:w="1701" w:type="dxa"/>
            <w:tcBorders>
              <w:top w:val="single" w:sz="4" w:space="0" w:color="auto"/>
            </w:tcBorders>
            <w:shd w:val="clear" w:color="auto" w:fill="auto"/>
            <w:hideMark/>
          </w:tcPr>
          <w:p w14:paraId="3FC70CDF" w14:textId="6F789B86"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Multiple roles for time in short-term</w:t>
            </w:r>
          </w:p>
        </w:tc>
        <w:tc>
          <w:tcPr>
            <w:tcW w:w="992" w:type="dxa"/>
            <w:tcBorders>
              <w:top w:val="single" w:sz="4" w:space="0" w:color="auto"/>
            </w:tcBorders>
            <w:shd w:val="clear" w:color="auto" w:fill="auto"/>
            <w:noWrap/>
            <w:vAlign w:val="center"/>
            <w:hideMark/>
          </w:tcPr>
          <w:p w14:paraId="52458CC5" w14:textId="77032D3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0.00050</w:t>
            </w:r>
          </w:p>
        </w:tc>
        <w:tc>
          <w:tcPr>
            <w:tcW w:w="851" w:type="dxa"/>
            <w:tcBorders>
              <w:top w:val="single" w:sz="4" w:space="0" w:color="auto"/>
            </w:tcBorders>
            <w:shd w:val="clear" w:color="auto" w:fill="auto"/>
            <w:noWrap/>
            <w:vAlign w:val="center"/>
            <w:hideMark/>
          </w:tcPr>
          <w:p w14:paraId="51363F87" w14:textId="543259E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0.51700</w:t>
            </w:r>
          </w:p>
        </w:tc>
        <w:tc>
          <w:tcPr>
            <w:tcW w:w="992" w:type="dxa"/>
            <w:tcBorders>
              <w:top w:val="single" w:sz="4" w:space="0" w:color="auto"/>
            </w:tcBorders>
            <w:shd w:val="clear" w:color="auto" w:fill="auto"/>
            <w:noWrap/>
            <w:vAlign w:val="center"/>
            <w:hideMark/>
          </w:tcPr>
          <w:p w14:paraId="292FEF58" w14:textId="63558E0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0.04400</w:t>
            </w:r>
          </w:p>
        </w:tc>
        <w:tc>
          <w:tcPr>
            <w:tcW w:w="992" w:type="dxa"/>
            <w:tcBorders>
              <w:top w:val="single" w:sz="4" w:space="0" w:color="auto"/>
            </w:tcBorders>
            <w:shd w:val="clear" w:color="auto" w:fill="auto"/>
            <w:noWrap/>
            <w:vAlign w:val="center"/>
            <w:hideMark/>
          </w:tcPr>
          <w:p w14:paraId="2EFDB985" w14:textId="2E61FA8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0.31600</w:t>
            </w:r>
          </w:p>
        </w:tc>
        <w:tc>
          <w:tcPr>
            <w:tcW w:w="851" w:type="dxa"/>
            <w:tcBorders>
              <w:top w:val="single" w:sz="4" w:space="0" w:color="auto"/>
            </w:tcBorders>
            <w:vAlign w:val="center"/>
          </w:tcPr>
          <w:p w14:paraId="36AF94D1" w14:textId="27B8461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tcBorders>
              <w:top w:val="single" w:sz="4" w:space="0" w:color="auto"/>
            </w:tcBorders>
            <w:vAlign w:val="center"/>
          </w:tcPr>
          <w:p w14:paraId="393DA39D" w14:textId="698C82F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00D7FD5" w14:textId="0CBA9BB3" w:rsidTr="0016425D">
        <w:trPr>
          <w:trHeight w:val="280"/>
          <w:jc w:val="center"/>
        </w:trPr>
        <w:tc>
          <w:tcPr>
            <w:tcW w:w="959" w:type="dxa"/>
            <w:shd w:val="clear" w:color="auto" w:fill="auto"/>
            <w:noWrap/>
            <w:vAlign w:val="center"/>
            <w:hideMark/>
          </w:tcPr>
          <w:p w14:paraId="0D0FEBE7" w14:textId="089784F1"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4</w:t>
            </w:r>
          </w:p>
        </w:tc>
        <w:tc>
          <w:tcPr>
            <w:tcW w:w="1701" w:type="dxa"/>
            <w:shd w:val="clear" w:color="auto" w:fill="auto"/>
            <w:hideMark/>
          </w:tcPr>
          <w:p w14:paraId="36D9B424" w14:textId="00F34743"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Attractor dynamics and semantic </w:t>
            </w:r>
          </w:p>
        </w:tc>
        <w:tc>
          <w:tcPr>
            <w:tcW w:w="992" w:type="dxa"/>
            <w:shd w:val="clear" w:color="auto" w:fill="auto"/>
            <w:noWrap/>
            <w:vAlign w:val="center"/>
            <w:hideMark/>
          </w:tcPr>
          <w:p w14:paraId="58E09DE5" w14:textId="2305D05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0.00040</w:t>
            </w:r>
          </w:p>
        </w:tc>
        <w:tc>
          <w:tcPr>
            <w:tcW w:w="851" w:type="dxa"/>
            <w:shd w:val="clear" w:color="auto" w:fill="auto"/>
            <w:noWrap/>
            <w:vAlign w:val="center"/>
            <w:hideMark/>
          </w:tcPr>
          <w:p w14:paraId="3C164BB5" w14:textId="1D41BBC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0.67200</w:t>
            </w:r>
          </w:p>
        </w:tc>
        <w:tc>
          <w:tcPr>
            <w:tcW w:w="992" w:type="dxa"/>
            <w:shd w:val="clear" w:color="auto" w:fill="auto"/>
            <w:noWrap/>
            <w:vAlign w:val="center"/>
            <w:hideMark/>
          </w:tcPr>
          <w:p w14:paraId="3E633FB6" w14:textId="568E18F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0.00800</w:t>
            </w:r>
          </w:p>
        </w:tc>
        <w:tc>
          <w:tcPr>
            <w:tcW w:w="992" w:type="dxa"/>
            <w:shd w:val="clear" w:color="auto" w:fill="auto"/>
            <w:noWrap/>
            <w:vAlign w:val="center"/>
            <w:hideMark/>
          </w:tcPr>
          <w:p w14:paraId="0090049C" w14:textId="135D454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0.46600</w:t>
            </w:r>
          </w:p>
        </w:tc>
        <w:tc>
          <w:tcPr>
            <w:tcW w:w="851" w:type="dxa"/>
            <w:vAlign w:val="center"/>
          </w:tcPr>
          <w:p w14:paraId="032495FC" w14:textId="0F66FCB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6DF3D773" w14:textId="69A96FE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5B86B25" w14:textId="3E9D442C" w:rsidTr="0016425D">
        <w:trPr>
          <w:trHeight w:val="280"/>
          <w:jc w:val="center"/>
        </w:trPr>
        <w:tc>
          <w:tcPr>
            <w:tcW w:w="959" w:type="dxa"/>
            <w:shd w:val="clear" w:color="auto" w:fill="auto"/>
            <w:noWrap/>
            <w:vAlign w:val="center"/>
            <w:hideMark/>
          </w:tcPr>
          <w:p w14:paraId="10EDD9D6" w14:textId="745B5269"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5</w:t>
            </w:r>
          </w:p>
        </w:tc>
        <w:tc>
          <w:tcPr>
            <w:tcW w:w="1701" w:type="dxa"/>
            <w:shd w:val="clear" w:color="auto" w:fill="auto"/>
            <w:hideMark/>
          </w:tcPr>
          <w:p w14:paraId="0FCAA25A" w14:textId="46FBD51B"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An attention-based associative account </w:t>
            </w:r>
          </w:p>
        </w:tc>
        <w:tc>
          <w:tcPr>
            <w:tcW w:w="992" w:type="dxa"/>
            <w:shd w:val="clear" w:color="auto" w:fill="auto"/>
            <w:noWrap/>
            <w:vAlign w:val="center"/>
            <w:hideMark/>
          </w:tcPr>
          <w:p w14:paraId="6BC309FB" w14:textId="18A873C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0.00020</w:t>
            </w:r>
          </w:p>
        </w:tc>
        <w:tc>
          <w:tcPr>
            <w:tcW w:w="851" w:type="dxa"/>
            <w:shd w:val="clear" w:color="auto" w:fill="auto"/>
            <w:noWrap/>
            <w:vAlign w:val="center"/>
            <w:hideMark/>
          </w:tcPr>
          <w:p w14:paraId="3462DBFB" w14:textId="459CA54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0.71400</w:t>
            </w:r>
          </w:p>
        </w:tc>
        <w:tc>
          <w:tcPr>
            <w:tcW w:w="992" w:type="dxa"/>
            <w:shd w:val="clear" w:color="auto" w:fill="auto"/>
            <w:noWrap/>
            <w:vAlign w:val="center"/>
            <w:hideMark/>
          </w:tcPr>
          <w:p w14:paraId="4F9DFCBB" w14:textId="7EC1509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0.00050</w:t>
            </w:r>
          </w:p>
        </w:tc>
        <w:tc>
          <w:tcPr>
            <w:tcW w:w="992" w:type="dxa"/>
            <w:shd w:val="clear" w:color="auto" w:fill="auto"/>
            <w:noWrap/>
            <w:vAlign w:val="center"/>
            <w:hideMark/>
          </w:tcPr>
          <w:p w14:paraId="7AF575E2" w14:textId="436D2FF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0.68200</w:t>
            </w:r>
          </w:p>
        </w:tc>
        <w:tc>
          <w:tcPr>
            <w:tcW w:w="851" w:type="dxa"/>
            <w:vAlign w:val="center"/>
          </w:tcPr>
          <w:p w14:paraId="1EEF2E0C" w14:textId="1371E84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24D2D51" w14:textId="672024E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1B3A8AD0" w14:textId="55D05464" w:rsidTr="0016425D">
        <w:trPr>
          <w:trHeight w:val="280"/>
          <w:jc w:val="center"/>
        </w:trPr>
        <w:tc>
          <w:tcPr>
            <w:tcW w:w="959" w:type="dxa"/>
            <w:shd w:val="clear" w:color="auto" w:fill="auto"/>
            <w:noWrap/>
            <w:vAlign w:val="center"/>
            <w:hideMark/>
          </w:tcPr>
          <w:p w14:paraId="7EF330A5" w14:textId="0E9CB397"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6</w:t>
            </w:r>
          </w:p>
        </w:tc>
        <w:tc>
          <w:tcPr>
            <w:tcW w:w="1701" w:type="dxa"/>
            <w:shd w:val="clear" w:color="auto" w:fill="auto"/>
            <w:hideMark/>
          </w:tcPr>
          <w:p w14:paraId="529E31B6" w14:textId="462B489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Multidimensional visual </w:t>
            </w:r>
          </w:p>
        </w:tc>
        <w:tc>
          <w:tcPr>
            <w:tcW w:w="992" w:type="dxa"/>
            <w:shd w:val="clear" w:color="auto" w:fill="auto"/>
            <w:noWrap/>
            <w:vAlign w:val="center"/>
            <w:hideMark/>
          </w:tcPr>
          <w:p w14:paraId="19E5F20E" w14:textId="3602512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0.02300</w:t>
            </w:r>
          </w:p>
        </w:tc>
        <w:tc>
          <w:tcPr>
            <w:tcW w:w="851" w:type="dxa"/>
            <w:shd w:val="clear" w:color="auto" w:fill="auto"/>
            <w:noWrap/>
            <w:vAlign w:val="center"/>
            <w:hideMark/>
          </w:tcPr>
          <w:p w14:paraId="2583BBE2" w14:textId="3C25DA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0.73800</w:t>
            </w:r>
          </w:p>
        </w:tc>
        <w:tc>
          <w:tcPr>
            <w:tcW w:w="992" w:type="dxa"/>
            <w:shd w:val="clear" w:color="auto" w:fill="auto"/>
            <w:noWrap/>
            <w:vAlign w:val="center"/>
            <w:hideMark/>
          </w:tcPr>
          <w:p w14:paraId="49CB9ACD" w14:textId="0E598AF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0.00200</w:t>
            </w:r>
          </w:p>
        </w:tc>
        <w:tc>
          <w:tcPr>
            <w:tcW w:w="992" w:type="dxa"/>
            <w:shd w:val="clear" w:color="auto" w:fill="auto"/>
            <w:noWrap/>
            <w:vAlign w:val="center"/>
            <w:hideMark/>
          </w:tcPr>
          <w:p w14:paraId="22FE922D" w14:textId="09900F5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0.70400</w:t>
            </w:r>
          </w:p>
        </w:tc>
        <w:tc>
          <w:tcPr>
            <w:tcW w:w="851" w:type="dxa"/>
            <w:vAlign w:val="center"/>
          </w:tcPr>
          <w:p w14:paraId="4787BEDA" w14:textId="3A03EE8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442639C" w14:textId="08CE34F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7AB18B55" w14:textId="71F424FF" w:rsidTr="0016425D">
        <w:trPr>
          <w:trHeight w:val="280"/>
          <w:jc w:val="center"/>
        </w:trPr>
        <w:tc>
          <w:tcPr>
            <w:tcW w:w="959" w:type="dxa"/>
            <w:shd w:val="clear" w:color="auto" w:fill="auto"/>
            <w:noWrap/>
            <w:vAlign w:val="center"/>
            <w:hideMark/>
          </w:tcPr>
          <w:p w14:paraId="2FEC0576" w14:textId="40FA4A62"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7</w:t>
            </w:r>
          </w:p>
        </w:tc>
        <w:tc>
          <w:tcPr>
            <w:tcW w:w="1701" w:type="dxa"/>
            <w:shd w:val="clear" w:color="auto" w:fill="auto"/>
            <w:hideMark/>
          </w:tcPr>
          <w:p w14:paraId="0C9A46AE" w14:textId="058CDC9E"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Intentional forgetting is easier </w:t>
            </w:r>
          </w:p>
        </w:tc>
        <w:tc>
          <w:tcPr>
            <w:tcW w:w="992" w:type="dxa"/>
            <w:shd w:val="clear" w:color="auto" w:fill="auto"/>
            <w:noWrap/>
            <w:vAlign w:val="center"/>
            <w:hideMark/>
          </w:tcPr>
          <w:p w14:paraId="15962747" w14:textId="55E8893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0.02800</w:t>
            </w:r>
          </w:p>
        </w:tc>
        <w:tc>
          <w:tcPr>
            <w:tcW w:w="851" w:type="dxa"/>
            <w:shd w:val="clear" w:color="auto" w:fill="auto"/>
            <w:noWrap/>
            <w:vAlign w:val="center"/>
            <w:hideMark/>
          </w:tcPr>
          <w:p w14:paraId="3C6D8CC2" w14:textId="16C2BD9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0.22400</w:t>
            </w:r>
          </w:p>
        </w:tc>
        <w:tc>
          <w:tcPr>
            <w:tcW w:w="992" w:type="dxa"/>
            <w:shd w:val="clear" w:color="auto" w:fill="auto"/>
            <w:noWrap/>
            <w:vAlign w:val="center"/>
            <w:hideMark/>
          </w:tcPr>
          <w:p w14:paraId="51BDD0A2" w14:textId="62D5727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0.84200</w:t>
            </w:r>
          </w:p>
        </w:tc>
        <w:tc>
          <w:tcPr>
            <w:tcW w:w="992" w:type="dxa"/>
            <w:shd w:val="clear" w:color="auto" w:fill="auto"/>
            <w:noWrap/>
            <w:vAlign w:val="center"/>
            <w:hideMark/>
          </w:tcPr>
          <w:p w14:paraId="79F9AEBD" w14:textId="6605E28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0.01900</w:t>
            </w:r>
          </w:p>
        </w:tc>
        <w:tc>
          <w:tcPr>
            <w:tcW w:w="851" w:type="dxa"/>
            <w:vAlign w:val="center"/>
          </w:tcPr>
          <w:p w14:paraId="614EF17F" w14:textId="7EA978B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E3C35DC" w14:textId="29FFE56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7CA827E6" w14:textId="26EB1011" w:rsidTr="0016425D">
        <w:trPr>
          <w:trHeight w:val="280"/>
          <w:jc w:val="center"/>
        </w:trPr>
        <w:tc>
          <w:tcPr>
            <w:tcW w:w="959" w:type="dxa"/>
            <w:shd w:val="clear" w:color="auto" w:fill="auto"/>
            <w:noWrap/>
            <w:vAlign w:val="center"/>
            <w:hideMark/>
          </w:tcPr>
          <w:p w14:paraId="083B33B1" w14:textId="244E7038"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8</w:t>
            </w:r>
          </w:p>
        </w:tc>
        <w:tc>
          <w:tcPr>
            <w:tcW w:w="1701" w:type="dxa"/>
            <w:shd w:val="clear" w:color="auto" w:fill="auto"/>
            <w:hideMark/>
          </w:tcPr>
          <w:p w14:paraId="623AD1DC" w14:textId="07F8545F"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 needs-based model of reconciliation: </w:t>
            </w:r>
          </w:p>
        </w:tc>
        <w:tc>
          <w:tcPr>
            <w:tcW w:w="992" w:type="dxa"/>
            <w:shd w:val="clear" w:color="auto" w:fill="auto"/>
            <w:noWrap/>
            <w:vAlign w:val="center"/>
            <w:hideMark/>
          </w:tcPr>
          <w:p w14:paraId="0591C67B" w14:textId="151DB59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0.0100</w:t>
            </w:r>
            <w:r w:rsidR="00884881">
              <w:rPr>
                <w:rFonts w:ascii="Verdana" w:hAnsi="Verdana"/>
                <w:color w:val="000000"/>
                <w:sz w:val="15"/>
                <w:szCs w:val="15"/>
              </w:rPr>
              <w:t>0</w:t>
            </w:r>
          </w:p>
        </w:tc>
        <w:tc>
          <w:tcPr>
            <w:tcW w:w="851" w:type="dxa"/>
            <w:shd w:val="clear" w:color="auto" w:fill="auto"/>
            <w:noWrap/>
            <w:vAlign w:val="center"/>
            <w:hideMark/>
          </w:tcPr>
          <w:p w14:paraId="44782331" w14:textId="750A666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0.26800</w:t>
            </w:r>
          </w:p>
        </w:tc>
        <w:tc>
          <w:tcPr>
            <w:tcW w:w="992" w:type="dxa"/>
            <w:shd w:val="clear" w:color="auto" w:fill="auto"/>
            <w:noWrap/>
            <w:vAlign w:val="center"/>
            <w:hideMark/>
          </w:tcPr>
          <w:p w14:paraId="4FEAE5B8" w14:textId="76B0DD6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0.26400</w:t>
            </w:r>
          </w:p>
        </w:tc>
        <w:tc>
          <w:tcPr>
            <w:tcW w:w="992" w:type="dxa"/>
            <w:shd w:val="clear" w:color="auto" w:fill="auto"/>
            <w:noWrap/>
            <w:vAlign w:val="center"/>
            <w:hideMark/>
          </w:tcPr>
          <w:p w14:paraId="017B924C" w14:textId="78357C3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0.09400</w:t>
            </w:r>
          </w:p>
        </w:tc>
        <w:tc>
          <w:tcPr>
            <w:tcW w:w="851" w:type="dxa"/>
            <w:vAlign w:val="center"/>
          </w:tcPr>
          <w:p w14:paraId="3306311A" w14:textId="27D2C0C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22D4192B" w14:textId="5171701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0B6DA8B7" w14:textId="3DD65AEA" w:rsidTr="0016425D">
        <w:trPr>
          <w:trHeight w:val="280"/>
          <w:jc w:val="center"/>
        </w:trPr>
        <w:tc>
          <w:tcPr>
            <w:tcW w:w="959" w:type="dxa"/>
            <w:shd w:val="clear" w:color="auto" w:fill="auto"/>
            <w:noWrap/>
            <w:vAlign w:val="center"/>
            <w:hideMark/>
          </w:tcPr>
          <w:p w14:paraId="5A0FAEE5" w14:textId="52557E6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9</w:t>
            </w:r>
          </w:p>
        </w:tc>
        <w:tc>
          <w:tcPr>
            <w:tcW w:w="1701" w:type="dxa"/>
            <w:shd w:val="clear" w:color="auto" w:fill="auto"/>
            <w:hideMark/>
          </w:tcPr>
          <w:p w14:paraId="26B574D0" w14:textId="5CC9721D"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Why do implicit and explicit </w:t>
            </w:r>
          </w:p>
        </w:tc>
        <w:tc>
          <w:tcPr>
            <w:tcW w:w="992" w:type="dxa"/>
            <w:shd w:val="clear" w:color="auto" w:fill="auto"/>
            <w:noWrap/>
            <w:vAlign w:val="center"/>
            <w:hideMark/>
          </w:tcPr>
          <w:p w14:paraId="1A4F1F70" w14:textId="48B3C4E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851" w:type="dxa"/>
            <w:shd w:val="clear" w:color="auto" w:fill="auto"/>
            <w:noWrap/>
            <w:vAlign w:val="center"/>
            <w:hideMark/>
          </w:tcPr>
          <w:p w14:paraId="6875D74A" w14:textId="7A369D2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992" w:type="dxa"/>
            <w:shd w:val="clear" w:color="auto" w:fill="auto"/>
            <w:noWrap/>
            <w:vAlign w:val="center"/>
            <w:hideMark/>
          </w:tcPr>
          <w:p w14:paraId="0BD1164A" w14:textId="07F58E7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0.00300</w:t>
            </w:r>
          </w:p>
        </w:tc>
        <w:tc>
          <w:tcPr>
            <w:tcW w:w="992" w:type="dxa"/>
            <w:shd w:val="clear" w:color="auto" w:fill="auto"/>
            <w:noWrap/>
            <w:vAlign w:val="center"/>
            <w:hideMark/>
          </w:tcPr>
          <w:p w14:paraId="6F50D7A4" w14:textId="5CC33D7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0.35200</w:t>
            </w:r>
          </w:p>
        </w:tc>
        <w:tc>
          <w:tcPr>
            <w:tcW w:w="851" w:type="dxa"/>
            <w:vAlign w:val="center"/>
          </w:tcPr>
          <w:p w14:paraId="1971ADA8" w14:textId="72DE4DD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636AAA1B" w14:textId="61A9BFB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473A6E0A" w14:textId="0E0CCB9E" w:rsidTr="0016425D">
        <w:trPr>
          <w:trHeight w:val="280"/>
          <w:jc w:val="center"/>
        </w:trPr>
        <w:tc>
          <w:tcPr>
            <w:tcW w:w="959" w:type="dxa"/>
            <w:shd w:val="clear" w:color="auto" w:fill="auto"/>
            <w:noWrap/>
            <w:vAlign w:val="center"/>
            <w:hideMark/>
          </w:tcPr>
          <w:p w14:paraId="08EE2AF5" w14:textId="5B4FE6DA"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10</w:t>
            </w:r>
          </w:p>
        </w:tc>
        <w:tc>
          <w:tcPr>
            <w:tcW w:w="1701" w:type="dxa"/>
            <w:shd w:val="clear" w:color="auto" w:fill="auto"/>
            <w:hideMark/>
          </w:tcPr>
          <w:p w14:paraId="33F2AE81" w14:textId="372BA5D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1/f noise and effort on implicit </w:t>
            </w:r>
          </w:p>
        </w:tc>
        <w:tc>
          <w:tcPr>
            <w:tcW w:w="992" w:type="dxa"/>
            <w:shd w:val="clear" w:color="auto" w:fill="auto"/>
            <w:noWrap/>
            <w:vAlign w:val="center"/>
            <w:hideMark/>
          </w:tcPr>
          <w:p w14:paraId="001D58DE" w14:textId="6FAE56E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0.02200</w:t>
            </w:r>
          </w:p>
        </w:tc>
        <w:tc>
          <w:tcPr>
            <w:tcW w:w="851" w:type="dxa"/>
            <w:shd w:val="clear" w:color="auto" w:fill="auto"/>
            <w:noWrap/>
            <w:vAlign w:val="center"/>
            <w:hideMark/>
          </w:tcPr>
          <w:p w14:paraId="00E6F380" w14:textId="1D6AB4D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0.27400</w:t>
            </w:r>
          </w:p>
        </w:tc>
        <w:tc>
          <w:tcPr>
            <w:tcW w:w="992" w:type="dxa"/>
            <w:shd w:val="clear" w:color="auto" w:fill="auto"/>
            <w:noWrap/>
            <w:vAlign w:val="center"/>
            <w:hideMark/>
          </w:tcPr>
          <w:p w14:paraId="3718277B" w14:textId="529CE64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0.37400</w:t>
            </w:r>
          </w:p>
        </w:tc>
        <w:tc>
          <w:tcPr>
            <w:tcW w:w="992" w:type="dxa"/>
            <w:shd w:val="clear" w:color="auto" w:fill="auto"/>
            <w:noWrap/>
            <w:vAlign w:val="center"/>
            <w:hideMark/>
          </w:tcPr>
          <w:p w14:paraId="34AF6174" w14:textId="6812FE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0.07400</w:t>
            </w:r>
          </w:p>
        </w:tc>
        <w:tc>
          <w:tcPr>
            <w:tcW w:w="851" w:type="dxa"/>
            <w:vAlign w:val="center"/>
          </w:tcPr>
          <w:p w14:paraId="137B069D" w14:textId="7E046D9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1BEC1EE7" w14:textId="228F47A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22136886" w14:textId="4C6A47BA" w:rsidTr="0016425D">
        <w:trPr>
          <w:trHeight w:val="280"/>
          <w:jc w:val="center"/>
        </w:trPr>
        <w:tc>
          <w:tcPr>
            <w:tcW w:w="959" w:type="dxa"/>
            <w:shd w:val="clear" w:color="auto" w:fill="auto"/>
            <w:noWrap/>
            <w:vAlign w:val="center"/>
            <w:hideMark/>
          </w:tcPr>
          <w:p w14:paraId="279C59BD" w14:textId="15806BC6"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11</w:t>
            </w:r>
          </w:p>
        </w:tc>
        <w:tc>
          <w:tcPr>
            <w:tcW w:w="1701" w:type="dxa"/>
            <w:shd w:val="clear" w:color="auto" w:fill="auto"/>
            <w:hideMark/>
          </w:tcPr>
          <w:p w14:paraId="342B74EA" w14:textId="2BCD5279"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Individual differences in the </w:t>
            </w:r>
          </w:p>
        </w:tc>
        <w:tc>
          <w:tcPr>
            <w:tcW w:w="992" w:type="dxa"/>
            <w:shd w:val="clear" w:color="auto" w:fill="auto"/>
            <w:noWrap/>
            <w:vAlign w:val="center"/>
            <w:hideMark/>
          </w:tcPr>
          <w:p w14:paraId="0230F2E7" w14:textId="5C7BE06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0.03100</w:t>
            </w:r>
          </w:p>
        </w:tc>
        <w:tc>
          <w:tcPr>
            <w:tcW w:w="851" w:type="dxa"/>
            <w:shd w:val="clear" w:color="auto" w:fill="auto"/>
            <w:noWrap/>
            <w:vAlign w:val="center"/>
            <w:hideMark/>
          </w:tcPr>
          <w:p w14:paraId="2AE33CBE" w14:textId="691E1F2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0.37700</w:t>
            </w:r>
          </w:p>
        </w:tc>
        <w:tc>
          <w:tcPr>
            <w:tcW w:w="992" w:type="dxa"/>
            <w:shd w:val="clear" w:color="auto" w:fill="auto"/>
            <w:noWrap/>
            <w:vAlign w:val="center"/>
            <w:hideMark/>
          </w:tcPr>
          <w:p w14:paraId="6A9E2109" w14:textId="76DC5FE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0.51300</w:t>
            </w:r>
          </w:p>
        </w:tc>
        <w:tc>
          <w:tcPr>
            <w:tcW w:w="992" w:type="dxa"/>
            <w:shd w:val="clear" w:color="auto" w:fill="auto"/>
            <w:noWrap/>
            <w:vAlign w:val="center"/>
            <w:hideMark/>
          </w:tcPr>
          <w:p w14:paraId="4F664935" w14:textId="6A84158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0.07700</w:t>
            </w:r>
          </w:p>
        </w:tc>
        <w:tc>
          <w:tcPr>
            <w:tcW w:w="851" w:type="dxa"/>
            <w:vAlign w:val="center"/>
          </w:tcPr>
          <w:p w14:paraId="72C585EC" w14:textId="24D82A1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244E932C" w14:textId="29137AD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9D8593A" w14:textId="7570C856" w:rsidTr="0016425D">
        <w:trPr>
          <w:trHeight w:val="280"/>
          <w:jc w:val="center"/>
        </w:trPr>
        <w:tc>
          <w:tcPr>
            <w:tcW w:w="959" w:type="dxa"/>
            <w:shd w:val="clear" w:color="auto" w:fill="auto"/>
            <w:noWrap/>
            <w:vAlign w:val="center"/>
            <w:hideMark/>
          </w:tcPr>
          <w:p w14:paraId="5D9D903B" w14:textId="719A703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12</w:t>
            </w:r>
          </w:p>
        </w:tc>
        <w:tc>
          <w:tcPr>
            <w:tcW w:w="1701" w:type="dxa"/>
            <w:shd w:val="clear" w:color="auto" w:fill="auto"/>
            <w:hideMark/>
          </w:tcPr>
          <w:p w14:paraId="00B30014" w14:textId="7EE1C305"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Opening the mind to close it: </w:t>
            </w:r>
          </w:p>
        </w:tc>
        <w:tc>
          <w:tcPr>
            <w:tcW w:w="992" w:type="dxa"/>
            <w:shd w:val="clear" w:color="auto" w:fill="auto"/>
            <w:noWrap/>
            <w:vAlign w:val="center"/>
            <w:hideMark/>
          </w:tcPr>
          <w:p w14:paraId="6E16AE2B" w14:textId="343328F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0.00240</w:t>
            </w:r>
          </w:p>
        </w:tc>
        <w:tc>
          <w:tcPr>
            <w:tcW w:w="851" w:type="dxa"/>
            <w:shd w:val="clear" w:color="auto" w:fill="auto"/>
            <w:noWrap/>
            <w:vAlign w:val="center"/>
            <w:hideMark/>
          </w:tcPr>
          <w:p w14:paraId="77249C95" w14:textId="20723D1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0.18800</w:t>
            </w:r>
          </w:p>
        </w:tc>
        <w:tc>
          <w:tcPr>
            <w:tcW w:w="992" w:type="dxa"/>
            <w:shd w:val="clear" w:color="auto" w:fill="auto"/>
            <w:noWrap/>
            <w:vAlign w:val="center"/>
            <w:hideMark/>
          </w:tcPr>
          <w:p w14:paraId="5297FA56" w14:textId="17A21E1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0.48500</w:t>
            </w:r>
          </w:p>
        </w:tc>
        <w:tc>
          <w:tcPr>
            <w:tcW w:w="992" w:type="dxa"/>
            <w:shd w:val="clear" w:color="auto" w:fill="auto"/>
            <w:noWrap/>
            <w:vAlign w:val="center"/>
            <w:hideMark/>
          </w:tcPr>
          <w:p w14:paraId="2B6B98F9" w14:textId="7F664F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0.04400</w:t>
            </w:r>
          </w:p>
        </w:tc>
        <w:tc>
          <w:tcPr>
            <w:tcW w:w="851" w:type="dxa"/>
            <w:vAlign w:val="center"/>
          </w:tcPr>
          <w:p w14:paraId="509E2F8F" w14:textId="3D6F092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2C284C8" w14:textId="2DE4488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69FD5D0" w14:textId="7B6C91BE" w:rsidTr="0016425D">
        <w:trPr>
          <w:trHeight w:val="280"/>
          <w:jc w:val="center"/>
        </w:trPr>
        <w:tc>
          <w:tcPr>
            <w:tcW w:w="959" w:type="dxa"/>
            <w:shd w:val="clear" w:color="auto" w:fill="auto"/>
            <w:noWrap/>
            <w:vAlign w:val="center"/>
            <w:hideMark/>
          </w:tcPr>
          <w:p w14:paraId="5BE3FEEE" w14:textId="0C57F89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15</w:t>
            </w:r>
          </w:p>
        </w:tc>
        <w:tc>
          <w:tcPr>
            <w:tcW w:w="1701" w:type="dxa"/>
            <w:shd w:val="clear" w:color="auto" w:fill="auto"/>
            <w:hideMark/>
          </w:tcPr>
          <w:p w14:paraId="54B7C9C6" w14:textId="3603999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Self-regulation and selective exposure: </w:t>
            </w:r>
          </w:p>
        </w:tc>
        <w:tc>
          <w:tcPr>
            <w:tcW w:w="992" w:type="dxa"/>
            <w:shd w:val="clear" w:color="auto" w:fill="auto"/>
            <w:noWrap/>
            <w:vAlign w:val="center"/>
            <w:hideMark/>
          </w:tcPr>
          <w:p w14:paraId="29C49E8D" w14:textId="7BC51FA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0.02100</w:t>
            </w:r>
          </w:p>
        </w:tc>
        <w:tc>
          <w:tcPr>
            <w:tcW w:w="851" w:type="dxa"/>
            <w:shd w:val="clear" w:color="auto" w:fill="auto"/>
            <w:noWrap/>
            <w:vAlign w:val="center"/>
            <w:hideMark/>
          </w:tcPr>
          <w:p w14:paraId="77035718" w14:textId="70A2432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0.30000</w:t>
            </w:r>
          </w:p>
        </w:tc>
        <w:tc>
          <w:tcPr>
            <w:tcW w:w="992" w:type="dxa"/>
            <w:shd w:val="clear" w:color="auto" w:fill="auto"/>
            <w:noWrap/>
            <w:vAlign w:val="center"/>
            <w:hideMark/>
          </w:tcPr>
          <w:p w14:paraId="563125AF" w14:textId="1648C09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0.14100</w:t>
            </w:r>
          </w:p>
        </w:tc>
        <w:tc>
          <w:tcPr>
            <w:tcW w:w="992" w:type="dxa"/>
            <w:shd w:val="clear" w:color="auto" w:fill="auto"/>
            <w:noWrap/>
            <w:vAlign w:val="center"/>
            <w:hideMark/>
          </w:tcPr>
          <w:p w14:paraId="367F8F0E" w14:textId="2EB53F7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0.16800</w:t>
            </w:r>
          </w:p>
        </w:tc>
        <w:tc>
          <w:tcPr>
            <w:tcW w:w="851" w:type="dxa"/>
            <w:vAlign w:val="center"/>
          </w:tcPr>
          <w:p w14:paraId="3647C3F0" w14:textId="0333D6F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F2022DC" w14:textId="7ABB97B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31A44296" w14:textId="5EE60DA3" w:rsidTr="0016425D">
        <w:trPr>
          <w:trHeight w:val="280"/>
          <w:jc w:val="center"/>
        </w:trPr>
        <w:tc>
          <w:tcPr>
            <w:tcW w:w="959" w:type="dxa"/>
            <w:shd w:val="clear" w:color="auto" w:fill="auto"/>
            <w:noWrap/>
            <w:vAlign w:val="center"/>
            <w:hideMark/>
          </w:tcPr>
          <w:p w14:paraId="4CDA8293" w14:textId="3FE0B4AB"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16</w:t>
            </w:r>
          </w:p>
        </w:tc>
        <w:tc>
          <w:tcPr>
            <w:tcW w:w="1701" w:type="dxa"/>
            <w:shd w:val="clear" w:color="auto" w:fill="auto"/>
            <w:hideMark/>
          </w:tcPr>
          <w:p w14:paraId="75D01E76" w14:textId="4327282B"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Not so innocent: Does seeing one's </w:t>
            </w:r>
          </w:p>
        </w:tc>
        <w:tc>
          <w:tcPr>
            <w:tcW w:w="992" w:type="dxa"/>
            <w:shd w:val="clear" w:color="auto" w:fill="auto"/>
            <w:noWrap/>
            <w:vAlign w:val="center"/>
            <w:hideMark/>
          </w:tcPr>
          <w:p w14:paraId="4C2D85A2" w14:textId="7667A99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0.00380</w:t>
            </w:r>
          </w:p>
        </w:tc>
        <w:tc>
          <w:tcPr>
            <w:tcW w:w="851" w:type="dxa"/>
            <w:shd w:val="clear" w:color="auto" w:fill="auto"/>
            <w:noWrap/>
            <w:vAlign w:val="center"/>
            <w:hideMark/>
          </w:tcPr>
          <w:p w14:paraId="096C7FEE" w14:textId="6A51017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0.43200</w:t>
            </w:r>
          </w:p>
        </w:tc>
        <w:tc>
          <w:tcPr>
            <w:tcW w:w="992" w:type="dxa"/>
            <w:shd w:val="clear" w:color="auto" w:fill="auto"/>
            <w:noWrap/>
            <w:vAlign w:val="center"/>
            <w:hideMark/>
          </w:tcPr>
          <w:p w14:paraId="22748C67" w14:textId="1B7A486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0.89300</w:t>
            </w:r>
          </w:p>
        </w:tc>
        <w:tc>
          <w:tcPr>
            <w:tcW w:w="992" w:type="dxa"/>
            <w:shd w:val="clear" w:color="auto" w:fill="auto"/>
            <w:noWrap/>
            <w:vAlign w:val="center"/>
            <w:hideMark/>
          </w:tcPr>
          <w:p w14:paraId="6C3B1512" w14:textId="5605789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0.01200</w:t>
            </w:r>
          </w:p>
        </w:tc>
        <w:tc>
          <w:tcPr>
            <w:tcW w:w="851" w:type="dxa"/>
            <w:vAlign w:val="center"/>
          </w:tcPr>
          <w:p w14:paraId="5207BBBD" w14:textId="72E8875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3AA61D80" w14:textId="761040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40667F0F" w14:textId="11C697F0" w:rsidTr="0016425D">
        <w:trPr>
          <w:trHeight w:val="280"/>
          <w:jc w:val="center"/>
        </w:trPr>
        <w:tc>
          <w:tcPr>
            <w:tcW w:w="959" w:type="dxa"/>
            <w:shd w:val="clear" w:color="auto" w:fill="auto"/>
            <w:noWrap/>
            <w:vAlign w:val="center"/>
            <w:hideMark/>
          </w:tcPr>
          <w:p w14:paraId="059B2F77" w14:textId="1D006AB7"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17</w:t>
            </w:r>
          </w:p>
        </w:tc>
        <w:tc>
          <w:tcPr>
            <w:tcW w:w="1701" w:type="dxa"/>
            <w:shd w:val="clear" w:color="auto" w:fill="auto"/>
            <w:hideMark/>
          </w:tcPr>
          <w:p w14:paraId="2D7899D6" w14:textId="6ACE878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Affective incoherence:</w:t>
            </w:r>
          </w:p>
        </w:tc>
        <w:tc>
          <w:tcPr>
            <w:tcW w:w="992" w:type="dxa"/>
            <w:shd w:val="clear" w:color="auto" w:fill="auto"/>
            <w:noWrap/>
            <w:vAlign w:val="center"/>
            <w:hideMark/>
          </w:tcPr>
          <w:p w14:paraId="06B263AA" w14:textId="300F139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0.01750</w:t>
            </w:r>
          </w:p>
        </w:tc>
        <w:tc>
          <w:tcPr>
            <w:tcW w:w="851" w:type="dxa"/>
            <w:shd w:val="clear" w:color="auto" w:fill="auto"/>
            <w:noWrap/>
            <w:vAlign w:val="center"/>
            <w:hideMark/>
          </w:tcPr>
          <w:p w14:paraId="04A617B9" w14:textId="718EDA4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0.20600</w:t>
            </w:r>
          </w:p>
        </w:tc>
        <w:tc>
          <w:tcPr>
            <w:tcW w:w="992" w:type="dxa"/>
            <w:shd w:val="clear" w:color="auto" w:fill="auto"/>
            <w:noWrap/>
            <w:vAlign w:val="center"/>
            <w:hideMark/>
          </w:tcPr>
          <w:p w14:paraId="72E8D910" w14:textId="56F2087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0.38600</w:t>
            </w:r>
          </w:p>
        </w:tc>
        <w:tc>
          <w:tcPr>
            <w:tcW w:w="992" w:type="dxa"/>
            <w:shd w:val="clear" w:color="auto" w:fill="auto"/>
            <w:noWrap/>
            <w:vAlign w:val="center"/>
            <w:hideMark/>
          </w:tcPr>
          <w:p w14:paraId="69DC383E" w14:textId="5ADAE8A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0.08300</w:t>
            </w:r>
          </w:p>
        </w:tc>
        <w:tc>
          <w:tcPr>
            <w:tcW w:w="851" w:type="dxa"/>
            <w:vAlign w:val="center"/>
          </w:tcPr>
          <w:p w14:paraId="39673C08" w14:textId="1621C0F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ABF7CE6" w14:textId="64AE4A8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2B3CF28" w14:textId="6F274B8F" w:rsidTr="0016425D">
        <w:trPr>
          <w:trHeight w:val="280"/>
          <w:jc w:val="center"/>
        </w:trPr>
        <w:tc>
          <w:tcPr>
            <w:tcW w:w="959" w:type="dxa"/>
            <w:shd w:val="clear" w:color="auto" w:fill="auto"/>
            <w:noWrap/>
            <w:vAlign w:val="center"/>
            <w:hideMark/>
          </w:tcPr>
          <w:p w14:paraId="372548CD" w14:textId="7FE7021F"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19</w:t>
            </w:r>
          </w:p>
        </w:tc>
        <w:tc>
          <w:tcPr>
            <w:tcW w:w="1701" w:type="dxa"/>
            <w:shd w:val="clear" w:color="auto" w:fill="auto"/>
            <w:hideMark/>
          </w:tcPr>
          <w:p w14:paraId="2C66BEF5" w14:textId="10322AD3"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Conflict-triggered goal shielding: </w:t>
            </w:r>
          </w:p>
        </w:tc>
        <w:tc>
          <w:tcPr>
            <w:tcW w:w="992" w:type="dxa"/>
            <w:shd w:val="clear" w:color="auto" w:fill="auto"/>
            <w:noWrap/>
            <w:vAlign w:val="center"/>
            <w:hideMark/>
          </w:tcPr>
          <w:p w14:paraId="7CB898B6" w14:textId="65EBE1A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0.01700</w:t>
            </w:r>
          </w:p>
        </w:tc>
        <w:tc>
          <w:tcPr>
            <w:tcW w:w="851" w:type="dxa"/>
            <w:shd w:val="clear" w:color="auto" w:fill="auto"/>
            <w:noWrap/>
            <w:vAlign w:val="center"/>
            <w:hideMark/>
          </w:tcPr>
          <w:p w14:paraId="50C78AE8" w14:textId="4B6F125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0.37500</w:t>
            </w:r>
          </w:p>
        </w:tc>
        <w:tc>
          <w:tcPr>
            <w:tcW w:w="992" w:type="dxa"/>
            <w:shd w:val="clear" w:color="auto" w:fill="auto"/>
            <w:noWrap/>
            <w:vAlign w:val="center"/>
            <w:hideMark/>
          </w:tcPr>
          <w:p w14:paraId="1228CBD0" w14:textId="0127454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0.00004</w:t>
            </w:r>
          </w:p>
        </w:tc>
        <w:tc>
          <w:tcPr>
            <w:tcW w:w="992" w:type="dxa"/>
            <w:shd w:val="clear" w:color="auto" w:fill="auto"/>
            <w:noWrap/>
            <w:vAlign w:val="center"/>
            <w:hideMark/>
          </w:tcPr>
          <w:p w14:paraId="421FA2C2" w14:textId="5817516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0.41100</w:t>
            </w:r>
          </w:p>
        </w:tc>
        <w:tc>
          <w:tcPr>
            <w:tcW w:w="851" w:type="dxa"/>
            <w:vAlign w:val="center"/>
          </w:tcPr>
          <w:p w14:paraId="12EA231D" w14:textId="027AF2F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518A9C24" w14:textId="2E9814A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579C25FA" w14:textId="4D950032" w:rsidTr="0016425D">
        <w:trPr>
          <w:trHeight w:val="280"/>
          <w:jc w:val="center"/>
        </w:trPr>
        <w:tc>
          <w:tcPr>
            <w:tcW w:w="959" w:type="dxa"/>
            <w:shd w:val="clear" w:color="auto" w:fill="auto"/>
            <w:noWrap/>
            <w:vAlign w:val="center"/>
            <w:hideMark/>
          </w:tcPr>
          <w:p w14:paraId="571F13D6" w14:textId="6098E238"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21</w:t>
            </w:r>
          </w:p>
        </w:tc>
        <w:tc>
          <w:tcPr>
            <w:tcW w:w="1701" w:type="dxa"/>
            <w:shd w:val="clear" w:color="auto" w:fill="auto"/>
            <w:hideMark/>
          </w:tcPr>
          <w:p w14:paraId="5E48DE91" w14:textId="6FA19FF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Temporal selection is suppressed, </w:t>
            </w:r>
          </w:p>
        </w:tc>
        <w:tc>
          <w:tcPr>
            <w:tcW w:w="992" w:type="dxa"/>
            <w:shd w:val="clear" w:color="auto" w:fill="auto"/>
            <w:noWrap/>
            <w:vAlign w:val="center"/>
            <w:hideMark/>
          </w:tcPr>
          <w:p w14:paraId="2C8F5B1C" w14:textId="56FF2C8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w:t>
            </w:r>
            <w:r w:rsidR="00884881">
              <w:rPr>
                <w:rFonts w:ascii="Verdana" w:hAnsi="Verdana"/>
                <w:color w:val="000000"/>
                <w:sz w:val="15"/>
                <w:szCs w:val="15"/>
              </w:rPr>
              <w:t>1</w:t>
            </w:r>
          </w:p>
        </w:tc>
        <w:tc>
          <w:tcPr>
            <w:tcW w:w="851" w:type="dxa"/>
            <w:shd w:val="clear" w:color="auto" w:fill="auto"/>
            <w:noWrap/>
            <w:vAlign w:val="center"/>
            <w:hideMark/>
          </w:tcPr>
          <w:p w14:paraId="12A7135F" w14:textId="6F50C78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0.55500</w:t>
            </w:r>
          </w:p>
        </w:tc>
        <w:tc>
          <w:tcPr>
            <w:tcW w:w="992" w:type="dxa"/>
            <w:shd w:val="clear" w:color="auto" w:fill="auto"/>
            <w:noWrap/>
            <w:vAlign w:val="center"/>
            <w:hideMark/>
          </w:tcPr>
          <w:p w14:paraId="2E9EE0F4" w14:textId="0D248AA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0.00000</w:t>
            </w:r>
          </w:p>
        </w:tc>
        <w:tc>
          <w:tcPr>
            <w:tcW w:w="992" w:type="dxa"/>
            <w:shd w:val="clear" w:color="auto" w:fill="auto"/>
            <w:noWrap/>
            <w:vAlign w:val="center"/>
            <w:hideMark/>
          </w:tcPr>
          <w:p w14:paraId="2028C862" w14:textId="78EBF3D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0.51100</w:t>
            </w:r>
          </w:p>
        </w:tc>
        <w:tc>
          <w:tcPr>
            <w:tcW w:w="851" w:type="dxa"/>
            <w:vAlign w:val="center"/>
          </w:tcPr>
          <w:p w14:paraId="4AF818A8" w14:textId="3D0FAE0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68356650" w14:textId="53F265B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223C171" w14:textId="63A2F755" w:rsidTr="0016425D">
        <w:trPr>
          <w:trHeight w:val="280"/>
          <w:jc w:val="center"/>
        </w:trPr>
        <w:tc>
          <w:tcPr>
            <w:tcW w:w="959" w:type="dxa"/>
            <w:shd w:val="clear" w:color="auto" w:fill="auto"/>
            <w:noWrap/>
            <w:vAlign w:val="center"/>
            <w:hideMark/>
          </w:tcPr>
          <w:p w14:paraId="1C69C183" w14:textId="435937F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22</w:t>
            </w:r>
          </w:p>
        </w:tc>
        <w:tc>
          <w:tcPr>
            <w:tcW w:w="1701" w:type="dxa"/>
            <w:shd w:val="clear" w:color="auto" w:fill="auto"/>
            <w:hideMark/>
          </w:tcPr>
          <w:p w14:paraId="20318254" w14:textId="2682B33A"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With a clean conscience: </w:t>
            </w:r>
          </w:p>
        </w:tc>
        <w:tc>
          <w:tcPr>
            <w:tcW w:w="992" w:type="dxa"/>
            <w:shd w:val="clear" w:color="auto" w:fill="auto"/>
            <w:noWrap/>
            <w:vAlign w:val="center"/>
            <w:hideMark/>
          </w:tcPr>
          <w:p w14:paraId="26618BC9" w14:textId="2DAD233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0.00790</w:t>
            </w:r>
          </w:p>
        </w:tc>
        <w:tc>
          <w:tcPr>
            <w:tcW w:w="851" w:type="dxa"/>
            <w:shd w:val="clear" w:color="auto" w:fill="auto"/>
            <w:noWrap/>
            <w:vAlign w:val="center"/>
            <w:hideMark/>
          </w:tcPr>
          <w:p w14:paraId="073C6B80" w14:textId="3D6ECE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0.40000</w:t>
            </w:r>
          </w:p>
        </w:tc>
        <w:tc>
          <w:tcPr>
            <w:tcW w:w="992" w:type="dxa"/>
            <w:shd w:val="clear" w:color="auto" w:fill="auto"/>
            <w:noWrap/>
            <w:vAlign w:val="center"/>
            <w:hideMark/>
          </w:tcPr>
          <w:p w14:paraId="33F4B9EF" w14:textId="744614F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0.97500</w:t>
            </w:r>
          </w:p>
        </w:tc>
        <w:tc>
          <w:tcPr>
            <w:tcW w:w="992" w:type="dxa"/>
            <w:shd w:val="clear" w:color="auto" w:fill="auto"/>
            <w:noWrap/>
            <w:vAlign w:val="center"/>
            <w:hideMark/>
          </w:tcPr>
          <w:p w14:paraId="4E8DD4A6" w14:textId="6ABA6AD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0.00280</w:t>
            </w:r>
          </w:p>
        </w:tc>
        <w:tc>
          <w:tcPr>
            <w:tcW w:w="851" w:type="dxa"/>
            <w:vAlign w:val="center"/>
          </w:tcPr>
          <w:p w14:paraId="0DC0E787" w14:textId="17549E5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7DF763C6" w14:textId="6C43CB3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64BDEA0E" w14:textId="16BB925A" w:rsidTr="0016425D">
        <w:trPr>
          <w:trHeight w:val="280"/>
          <w:jc w:val="center"/>
        </w:trPr>
        <w:tc>
          <w:tcPr>
            <w:tcW w:w="959" w:type="dxa"/>
            <w:shd w:val="clear" w:color="auto" w:fill="auto"/>
            <w:noWrap/>
            <w:vAlign w:val="center"/>
            <w:hideMark/>
          </w:tcPr>
          <w:p w14:paraId="20C0DD6D" w14:textId="02439554"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23</w:t>
            </w:r>
          </w:p>
        </w:tc>
        <w:tc>
          <w:tcPr>
            <w:tcW w:w="1701" w:type="dxa"/>
            <w:shd w:val="clear" w:color="auto" w:fill="auto"/>
            <w:hideMark/>
          </w:tcPr>
          <w:p w14:paraId="21FB5C1E" w14:textId="7F22928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Creating social connection through </w:t>
            </w:r>
          </w:p>
        </w:tc>
        <w:tc>
          <w:tcPr>
            <w:tcW w:w="992" w:type="dxa"/>
            <w:shd w:val="clear" w:color="auto" w:fill="auto"/>
            <w:noWrap/>
            <w:vAlign w:val="center"/>
            <w:hideMark/>
          </w:tcPr>
          <w:p w14:paraId="4309A33F" w14:textId="13F4C3A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0.00770</w:t>
            </w:r>
          </w:p>
        </w:tc>
        <w:tc>
          <w:tcPr>
            <w:tcW w:w="851" w:type="dxa"/>
            <w:shd w:val="clear" w:color="auto" w:fill="auto"/>
            <w:noWrap/>
            <w:vAlign w:val="center"/>
            <w:hideMark/>
          </w:tcPr>
          <w:p w14:paraId="63C87224" w14:textId="7A5F762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0.34600</w:t>
            </w:r>
          </w:p>
        </w:tc>
        <w:tc>
          <w:tcPr>
            <w:tcW w:w="992" w:type="dxa"/>
            <w:shd w:val="clear" w:color="auto" w:fill="auto"/>
            <w:noWrap/>
            <w:vAlign w:val="center"/>
            <w:hideMark/>
          </w:tcPr>
          <w:p w14:paraId="1BCFA925" w14:textId="6224615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0.67800</w:t>
            </w:r>
          </w:p>
        </w:tc>
        <w:tc>
          <w:tcPr>
            <w:tcW w:w="992" w:type="dxa"/>
            <w:shd w:val="clear" w:color="auto" w:fill="auto"/>
            <w:noWrap/>
            <w:vAlign w:val="center"/>
            <w:hideMark/>
          </w:tcPr>
          <w:p w14:paraId="0898B0A9" w14:textId="35BAE71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0.12300</w:t>
            </w:r>
          </w:p>
        </w:tc>
        <w:tc>
          <w:tcPr>
            <w:tcW w:w="851" w:type="dxa"/>
            <w:vAlign w:val="center"/>
          </w:tcPr>
          <w:p w14:paraId="6BE3F889" w14:textId="091E17D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34EA3E11" w14:textId="3432ABC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3FBBBCD9" w14:textId="195BF4EF" w:rsidTr="0016425D">
        <w:trPr>
          <w:trHeight w:val="280"/>
          <w:jc w:val="center"/>
        </w:trPr>
        <w:tc>
          <w:tcPr>
            <w:tcW w:w="959" w:type="dxa"/>
            <w:shd w:val="clear" w:color="auto" w:fill="auto"/>
            <w:noWrap/>
            <w:vAlign w:val="center"/>
            <w:hideMark/>
          </w:tcPr>
          <w:p w14:paraId="64C910CC" w14:textId="72BC4701"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25</w:t>
            </w:r>
          </w:p>
        </w:tc>
        <w:tc>
          <w:tcPr>
            <w:tcW w:w="1701" w:type="dxa"/>
            <w:shd w:val="clear" w:color="auto" w:fill="auto"/>
            <w:hideMark/>
          </w:tcPr>
          <w:p w14:paraId="109649AA" w14:textId="6C5B684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Effects of fluency on psychological </w:t>
            </w:r>
          </w:p>
        </w:tc>
        <w:tc>
          <w:tcPr>
            <w:tcW w:w="992" w:type="dxa"/>
            <w:shd w:val="clear" w:color="auto" w:fill="auto"/>
            <w:noWrap/>
            <w:vAlign w:val="center"/>
            <w:hideMark/>
          </w:tcPr>
          <w:p w14:paraId="7094B348" w14:textId="37C5857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0.05030</w:t>
            </w:r>
          </w:p>
        </w:tc>
        <w:tc>
          <w:tcPr>
            <w:tcW w:w="851" w:type="dxa"/>
            <w:shd w:val="clear" w:color="auto" w:fill="auto"/>
            <w:noWrap/>
            <w:vAlign w:val="center"/>
            <w:hideMark/>
          </w:tcPr>
          <w:p w14:paraId="13AEB7A9" w14:textId="47594BD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0.12700</w:t>
            </w:r>
          </w:p>
        </w:tc>
        <w:tc>
          <w:tcPr>
            <w:tcW w:w="992" w:type="dxa"/>
            <w:shd w:val="clear" w:color="auto" w:fill="auto"/>
            <w:noWrap/>
            <w:vAlign w:val="center"/>
            <w:hideMark/>
          </w:tcPr>
          <w:p w14:paraId="30C89474" w14:textId="084230C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0.53400</w:t>
            </w:r>
          </w:p>
        </w:tc>
        <w:tc>
          <w:tcPr>
            <w:tcW w:w="992" w:type="dxa"/>
            <w:shd w:val="clear" w:color="auto" w:fill="auto"/>
            <w:noWrap/>
            <w:vAlign w:val="center"/>
            <w:hideMark/>
          </w:tcPr>
          <w:p w14:paraId="19F3F99D" w14:textId="157D283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0.01800</w:t>
            </w:r>
          </w:p>
        </w:tc>
        <w:tc>
          <w:tcPr>
            <w:tcW w:w="851" w:type="dxa"/>
            <w:vAlign w:val="center"/>
          </w:tcPr>
          <w:p w14:paraId="78CB4FE1" w14:textId="4C43D37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77D037BB" w14:textId="732B95F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6CE53C76" w14:textId="09F70902" w:rsidTr="0016425D">
        <w:trPr>
          <w:trHeight w:val="280"/>
          <w:jc w:val="center"/>
        </w:trPr>
        <w:tc>
          <w:tcPr>
            <w:tcW w:w="959" w:type="dxa"/>
            <w:tcBorders>
              <w:bottom w:val="single" w:sz="4" w:space="0" w:color="auto"/>
            </w:tcBorders>
            <w:shd w:val="clear" w:color="auto" w:fill="auto"/>
            <w:noWrap/>
            <w:vAlign w:val="center"/>
            <w:hideMark/>
          </w:tcPr>
          <w:p w14:paraId="2048AF3E" w14:textId="7BD02704"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28</w:t>
            </w:r>
          </w:p>
        </w:tc>
        <w:tc>
          <w:tcPr>
            <w:tcW w:w="1701" w:type="dxa"/>
            <w:tcBorders>
              <w:bottom w:val="single" w:sz="4" w:space="0" w:color="auto"/>
            </w:tcBorders>
            <w:shd w:val="clear" w:color="auto" w:fill="auto"/>
            <w:hideMark/>
          </w:tcPr>
          <w:p w14:paraId="1F77B245" w14:textId="09BC711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The threat of appearing </w:t>
            </w:r>
          </w:p>
        </w:tc>
        <w:tc>
          <w:tcPr>
            <w:tcW w:w="992" w:type="dxa"/>
            <w:tcBorders>
              <w:bottom w:val="single" w:sz="4" w:space="0" w:color="auto"/>
            </w:tcBorders>
            <w:shd w:val="clear" w:color="auto" w:fill="auto"/>
            <w:noWrap/>
            <w:vAlign w:val="center"/>
            <w:hideMark/>
          </w:tcPr>
          <w:p w14:paraId="4DFEC540" w14:textId="10B8481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0.05140</w:t>
            </w:r>
          </w:p>
        </w:tc>
        <w:tc>
          <w:tcPr>
            <w:tcW w:w="851" w:type="dxa"/>
            <w:tcBorders>
              <w:bottom w:val="single" w:sz="4" w:space="0" w:color="auto"/>
            </w:tcBorders>
            <w:shd w:val="clear" w:color="auto" w:fill="auto"/>
            <w:noWrap/>
            <w:vAlign w:val="center"/>
            <w:hideMark/>
          </w:tcPr>
          <w:p w14:paraId="41E20D54" w14:textId="60FB64F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0.37200</w:t>
            </w:r>
          </w:p>
        </w:tc>
        <w:tc>
          <w:tcPr>
            <w:tcW w:w="992" w:type="dxa"/>
            <w:tcBorders>
              <w:bottom w:val="single" w:sz="4" w:space="0" w:color="auto"/>
            </w:tcBorders>
            <w:shd w:val="clear" w:color="auto" w:fill="auto"/>
            <w:noWrap/>
            <w:vAlign w:val="center"/>
            <w:hideMark/>
          </w:tcPr>
          <w:p w14:paraId="18262AA2" w14:textId="165B5FD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0.89000</w:t>
            </w:r>
          </w:p>
        </w:tc>
        <w:tc>
          <w:tcPr>
            <w:tcW w:w="992" w:type="dxa"/>
            <w:tcBorders>
              <w:bottom w:val="single" w:sz="4" w:space="0" w:color="auto"/>
            </w:tcBorders>
            <w:shd w:val="clear" w:color="auto" w:fill="auto"/>
            <w:noWrap/>
            <w:vAlign w:val="center"/>
            <w:hideMark/>
          </w:tcPr>
          <w:p w14:paraId="0B3E3789" w14:textId="7925B4D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0.01800</w:t>
            </w:r>
          </w:p>
        </w:tc>
        <w:tc>
          <w:tcPr>
            <w:tcW w:w="851" w:type="dxa"/>
            <w:tcBorders>
              <w:bottom w:val="single" w:sz="4" w:space="0" w:color="auto"/>
            </w:tcBorders>
            <w:vAlign w:val="center"/>
          </w:tcPr>
          <w:p w14:paraId="4A16EA71" w14:textId="12267A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tcBorders>
              <w:bottom w:val="single" w:sz="4" w:space="0" w:color="auto"/>
            </w:tcBorders>
            <w:vAlign w:val="center"/>
          </w:tcPr>
          <w:p w14:paraId="65213FCE" w14:textId="6742959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9766519" w14:textId="4799B6E0" w:rsidTr="0016425D">
        <w:trPr>
          <w:trHeight w:val="87"/>
          <w:jc w:val="center"/>
        </w:trPr>
        <w:tc>
          <w:tcPr>
            <w:tcW w:w="959" w:type="dxa"/>
            <w:tcBorders>
              <w:top w:val="single" w:sz="4" w:space="0" w:color="auto"/>
              <w:bottom w:val="single" w:sz="12" w:space="0" w:color="auto"/>
            </w:tcBorders>
            <w:shd w:val="clear" w:color="auto" w:fill="auto"/>
            <w:noWrap/>
            <w:vAlign w:val="center"/>
            <w:hideMark/>
          </w:tcPr>
          <w:p w14:paraId="314D75D3" w14:textId="6BC5D39A"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29</w:t>
            </w:r>
          </w:p>
        </w:tc>
        <w:tc>
          <w:tcPr>
            <w:tcW w:w="1701" w:type="dxa"/>
            <w:tcBorders>
              <w:top w:val="single" w:sz="4" w:space="0" w:color="auto"/>
              <w:bottom w:val="single" w:sz="12" w:space="0" w:color="auto"/>
            </w:tcBorders>
            <w:shd w:val="clear" w:color="auto" w:fill="auto"/>
            <w:hideMark/>
          </w:tcPr>
          <w:p w14:paraId="03ADFC58" w14:textId="1D4B5E9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Keeping one's distance: The </w:t>
            </w:r>
          </w:p>
        </w:tc>
        <w:tc>
          <w:tcPr>
            <w:tcW w:w="992" w:type="dxa"/>
            <w:tcBorders>
              <w:top w:val="single" w:sz="4" w:space="0" w:color="auto"/>
              <w:bottom w:val="single" w:sz="12" w:space="0" w:color="auto"/>
            </w:tcBorders>
            <w:shd w:val="clear" w:color="auto" w:fill="auto"/>
            <w:noWrap/>
            <w:vAlign w:val="center"/>
            <w:hideMark/>
          </w:tcPr>
          <w:p w14:paraId="44B66388" w14:textId="40134C6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851" w:type="dxa"/>
            <w:tcBorders>
              <w:top w:val="single" w:sz="4" w:space="0" w:color="auto"/>
              <w:bottom w:val="single" w:sz="12" w:space="0" w:color="auto"/>
            </w:tcBorders>
            <w:shd w:val="clear" w:color="auto" w:fill="auto"/>
            <w:noWrap/>
            <w:vAlign w:val="center"/>
            <w:hideMark/>
          </w:tcPr>
          <w:p w14:paraId="24152EA7" w14:textId="6E415AE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992" w:type="dxa"/>
            <w:tcBorders>
              <w:top w:val="single" w:sz="4" w:space="0" w:color="auto"/>
              <w:bottom w:val="single" w:sz="12" w:space="0" w:color="auto"/>
            </w:tcBorders>
            <w:shd w:val="clear" w:color="auto" w:fill="auto"/>
            <w:noWrap/>
            <w:vAlign w:val="center"/>
            <w:hideMark/>
          </w:tcPr>
          <w:p w14:paraId="5BAB72C4" w14:textId="6C1055D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0.55500</w:t>
            </w:r>
          </w:p>
        </w:tc>
        <w:tc>
          <w:tcPr>
            <w:tcW w:w="992" w:type="dxa"/>
            <w:tcBorders>
              <w:top w:val="single" w:sz="4" w:space="0" w:color="auto"/>
              <w:bottom w:val="single" w:sz="12" w:space="0" w:color="auto"/>
            </w:tcBorders>
            <w:shd w:val="clear" w:color="auto" w:fill="auto"/>
            <w:noWrap/>
            <w:vAlign w:val="center"/>
            <w:hideMark/>
          </w:tcPr>
          <w:p w14:paraId="5B5EA896" w14:textId="5BCF65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0.05300</w:t>
            </w:r>
          </w:p>
        </w:tc>
        <w:tc>
          <w:tcPr>
            <w:tcW w:w="851" w:type="dxa"/>
            <w:tcBorders>
              <w:top w:val="single" w:sz="4" w:space="0" w:color="auto"/>
              <w:bottom w:val="single" w:sz="12" w:space="0" w:color="auto"/>
            </w:tcBorders>
            <w:vAlign w:val="center"/>
          </w:tcPr>
          <w:p w14:paraId="0D1182C5" w14:textId="4A4D76F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tcBorders>
              <w:top w:val="single" w:sz="4" w:space="0" w:color="auto"/>
              <w:bottom w:val="single" w:sz="12" w:space="0" w:color="auto"/>
            </w:tcBorders>
            <w:vAlign w:val="center"/>
          </w:tcPr>
          <w:p w14:paraId="6F097E92" w14:textId="13099C2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bl>
    <w:p w14:paraId="49AA40F3" w14:textId="238A888A" w:rsidR="001B7D4E" w:rsidRDefault="001B7D4E">
      <w:r>
        <w:br w:type="page"/>
      </w:r>
    </w:p>
    <w:tbl>
      <w:tblPr>
        <w:tblW w:w="0" w:type="auto"/>
        <w:jc w:val="center"/>
        <w:tblBorders>
          <w:insideH w:val="single" w:sz="4" w:space="0" w:color="auto"/>
        </w:tblBorders>
        <w:tblLook w:val="04A0" w:firstRow="1" w:lastRow="0" w:firstColumn="1" w:lastColumn="0" w:noHBand="0" w:noVBand="1"/>
      </w:tblPr>
      <w:tblGrid>
        <w:gridCol w:w="889"/>
        <w:gridCol w:w="5096"/>
        <w:gridCol w:w="609"/>
        <w:gridCol w:w="719"/>
        <w:gridCol w:w="750"/>
        <w:gridCol w:w="453"/>
      </w:tblGrid>
      <w:tr w:rsidR="00020FF2" w:rsidRPr="001B7D4E" w14:paraId="5791129B" w14:textId="77777777" w:rsidTr="00020FF2">
        <w:trPr>
          <w:trHeight w:val="280"/>
          <w:jc w:val="center"/>
        </w:trPr>
        <w:tc>
          <w:tcPr>
            <w:tcW w:w="0" w:type="auto"/>
            <w:gridSpan w:val="6"/>
            <w:tcBorders>
              <w:top w:val="nil"/>
              <w:bottom w:val="single" w:sz="4" w:space="0" w:color="auto"/>
            </w:tcBorders>
            <w:shd w:val="clear" w:color="auto" w:fill="auto"/>
            <w:noWrap/>
            <w:vAlign w:val="center"/>
          </w:tcPr>
          <w:p w14:paraId="0CF4D2E7" w14:textId="0D771A64" w:rsidR="00020FF2" w:rsidRDefault="00020FF2" w:rsidP="00020FF2">
            <w:pPr>
              <w:rPr>
                <w:rFonts w:ascii="Calibri" w:eastAsia="Times New Roman" w:hAnsi="Calibri" w:cs="Times New Roman"/>
                <w:bCs/>
                <w:color w:val="000000"/>
                <w:sz w:val="20"/>
                <w:szCs w:val="20"/>
              </w:rPr>
            </w:pPr>
            <w:r>
              <w:rPr>
                <w:rFonts w:ascii="Calibri" w:eastAsia="Times New Roman" w:hAnsi="Calibri" w:cs="Times New Roman"/>
                <w:bCs/>
                <w:color w:val="000000"/>
                <w:sz w:val="20"/>
                <w:szCs w:val="20"/>
              </w:rPr>
              <w:lastRenderedPageBreak/>
              <w:t>Table 1.</w:t>
            </w:r>
            <w:r w:rsidR="00675D53">
              <w:rPr>
                <w:rFonts w:ascii="Calibri" w:eastAsia="Times New Roman" w:hAnsi="Calibri" w:cs="Times New Roman"/>
                <w:bCs/>
                <w:color w:val="000000"/>
                <w:sz w:val="20"/>
                <w:szCs w:val="20"/>
              </w:rPr>
              <w:t>3</w:t>
            </w:r>
          </w:p>
          <w:p w14:paraId="0D8C39C6" w14:textId="6164C248" w:rsidR="00020FF2" w:rsidRPr="00020FF2" w:rsidRDefault="00675D53" w:rsidP="00675D53">
            <w:pPr>
              <w:rPr>
                <w:rFonts w:ascii="Calibri" w:eastAsia="Times New Roman" w:hAnsi="Calibri" w:cs="Times New Roman"/>
                <w:bCs/>
                <w:i/>
                <w:color w:val="000000"/>
                <w:sz w:val="20"/>
                <w:szCs w:val="20"/>
              </w:rPr>
            </w:pPr>
            <w:r>
              <w:rPr>
                <w:rFonts w:ascii="Calibri" w:eastAsia="Times New Roman" w:hAnsi="Calibri" w:cs="Times New Roman"/>
                <w:bCs/>
                <w:i/>
                <w:color w:val="000000"/>
                <w:sz w:val="20"/>
                <w:szCs w:val="20"/>
              </w:rPr>
              <w:t>Summary information for</w:t>
            </w:r>
            <w:r w:rsidR="00020FF2" w:rsidRPr="00020FF2">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 xml:space="preserve">the 20 </w:t>
            </w:r>
            <w:r w:rsidR="00020FF2" w:rsidRPr="00020FF2">
              <w:rPr>
                <w:rFonts w:ascii="Calibri" w:eastAsia="Times New Roman" w:hAnsi="Calibri" w:cs="Times New Roman"/>
                <w:bCs/>
                <w:i/>
                <w:color w:val="000000"/>
                <w:sz w:val="20"/>
                <w:szCs w:val="20"/>
              </w:rPr>
              <w:t xml:space="preserve">articles </w:t>
            </w:r>
            <w:r>
              <w:rPr>
                <w:rFonts w:ascii="Calibri" w:eastAsia="Times New Roman" w:hAnsi="Calibri" w:cs="Times New Roman"/>
                <w:bCs/>
                <w:i/>
                <w:color w:val="000000"/>
                <w:sz w:val="20"/>
                <w:szCs w:val="20"/>
              </w:rPr>
              <w:t>used in this document: N</w:t>
            </w:r>
            <w:r w:rsidR="00020FF2" w:rsidRPr="00020FF2">
              <w:rPr>
                <w:rFonts w:ascii="Calibri" w:eastAsia="Times New Roman" w:hAnsi="Calibri" w:cs="Times New Roman"/>
                <w:bCs/>
                <w:i/>
                <w:color w:val="000000"/>
                <w:sz w:val="20"/>
                <w:szCs w:val="20"/>
              </w:rPr>
              <w:t>umber of extracted statistics and proportion ‘Reject H</w:t>
            </w:r>
            <w:r w:rsidR="00020FF2" w:rsidRPr="00020FF2">
              <w:rPr>
                <w:rFonts w:ascii="Calibri" w:eastAsia="Times New Roman" w:hAnsi="Calibri" w:cs="Times New Roman"/>
                <w:bCs/>
                <w:i/>
                <w:color w:val="000000"/>
                <w:sz w:val="20"/>
                <w:szCs w:val="20"/>
                <w:vertAlign w:val="subscript"/>
              </w:rPr>
              <w:t>0</w:t>
            </w:r>
            <w:r w:rsidR="00020FF2" w:rsidRPr="00020FF2">
              <w:rPr>
                <w:rFonts w:ascii="Calibri" w:eastAsia="Times New Roman" w:hAnsi="Calibri" w:cs="Times New Roman"/>
                <w:bCs/>
                <w:i/>
                <w:color w:val="000000"/>
                <w:sz w:val="20"/>
                <w:szCs w:val="20"/>
              </w:rPr>
              <w:t xml:space="preserve">’ </w:t>
            </w:r>
          </w:p>
        </w:tc>
      </w:tr>
      <w:tr w:rsidR="00675D53" w:rsidRPr="001B7D4E" w14:paraId="57D7A306" w14:textId="77777777" w:rsidTr="00020FF2">
        <w:trPr>
          <w:trHeight w:val="280"/>
          <w:jc w:val="center"/>
        </w:trPr>
        <w:tc>
          <w:tcPr>
            <w:tcW w:w="0" w:type="auto"/>
            <w:tcBorders>
              <w:top w:val="single" w:sz="12" w:space="0" w:color="auto"/>
              <w:bottom w:val="single" w:sz="4" w:space="0" w:color="auto"/>
            </w:tcBorders>
            <w:shd w:val="clear" w:color="auto" w:fill="auto"/>
            <w:noWrap/>
            <w:vAlign w:val="center"/>
            <w:hideMark/>
          </w:tcPr>
          <w:p w14:paraId="2227551D" w14:textId="54F743AD" w:rsidR="001B7D4E" w:rsidRPr="001B7D4E" w:rsidRDefault="00020FF2" w:rsidP="00020FF2">
            <w:pPr>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Master R</w:t>
            </w:r>
            <w:r w:rsidR="001B7D4E" w:rsidRPr="001B7D4E">
              <w:rPr>
                <w:rFonts w:ascii="Calibri" w:eastAsia="Times New Roman" w:hAnsi="Calibri" w:cs="Times New Roman"/>
                <w:b/>
                <w:bCs/>
                <w:color w:val="000000"/>
                <w:sz w:val="16"/>
                <w:szCs w:val="16"/>
              </w:rPr>
              <w:t>ow</w:t>
            </w:r>
            <w:r>
              <w:rPr>
                <w:rFonts w:ascii="Calibri" w:eastAsia="Times New Roman" w:hAnsi="Calibri" w:cs="Times New Roman"/>
                <w:b/>
                <w:bCs/>
                <w:color w:val="000000"/>
                <w:sz w:val="16"/>
                <w:szCs w:val="16"/>
              </w:rPr>
              <w:t xml:space="preserve"> </w:t>
            </w:r>
          </w:p>
        </w:tc>
        <w:tc>
          <w:tcPr>
            <w:tcW w:w="0" w:type="auto"/>
            <w:tcBorders>
              <w:top w:val="single" w:sz="12" w:space="0" w:color="auto"/>
              <w:bottom w:val="single" w:sz="4" w:space="0" w:color="auto"/>
            </w:tcBorders>
            <w:shd w:val="clear" w:color="auto" w:fill="auto"/>
            <w:noWrap/>
            <w:vAlign w:val="center"/>
            <w:hideMark/>
          </w:tcPr>
          <w:p w14:paraId="59F8F5A0" w14:textId="75DE5988" w:rsidR="001B7D4E" w:rsidRPr="001B7D4E" w:rsidRDefault="001B7D4E" w:rsidP="001B7D4E">
            <w:pP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Article Name</w:t>
            </w:r>
            <w:r w:rsidR="00675D53">
              <w:rPr>
                <w:rFonts w:ascii="Calibri" w:eastAsia="Times New Roman" w:hAnsi="Calibri" w:cs="Times New Roman"/>
                <w:b/>
                <w:bCs/>
                <w:color w:val="000000"/>
                <w:sz w:val="16"/>
                <w:szCs w:val="16"/>
              </w:rPr>
              <w:t xml:space="preserve"> (full)</w:t>
            </w:r>
          </w:p>
        </w:tc>
        <w:tc>
          <w:tcPr>
            <w:tcW w:w="0" w:type="auto"/>
            <w:tcBorders>
              <w:top w:val="single" w:sz="12" w:space="0" w:color="auto"/>
              <w:bottom w:val="single" w:sz="4" w:space="0" w:color="auto"/>
            </w:tcBorders>
            <w:shd w:val="clear" w:color="auto" w:fill="auto"/>
            <w:noWrap/>
            <w:vAlign w:val="center"/>
            <w:hideMark/>
          </w:tcPr>
          <w:p w14:paraId="3EF3EEE4" w14:textId="7E15A25B"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N Stats</w:t>
            </w:r>
          </w:p>
        </w:tc>
        <w:tc>
          <w:tcPr>
            <w:tcW w:w="0" w:type="auto"/>
            <w:tcBorders>
              <w:top w:val="single" w:sz="12" w:space="0" w:color="auto"/>
              <w:bottom w:val="single" w:sz="4" w:space="0" w:color="auto"/>
            </w:tcBorders>
            <w:shd w:val="clear" w:color="auto" w:fill="auto"/>
            <w:noWrap/>
            <w:vAlign w:val="center"/>
            <w:hideMark/>
          </w:tcPr>
          <w:p w14:paraId="2F206CA8" w14:textId="6D876AF8"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Reject H</w:t>
            </w:r>
            <w:r w:rsidRPr="001B7D4E">
              <w:rPr>
                <w:rFonts w:ascii="Calibri" w:eastAsia="Times New Roman" w:hAnsi="Calibri" w:cs="Times New Roman"/>
                <w:b/>
                <w:bCs/>
                <w:color w:val="000000"/>
                <w:sz w:val="16"/>
                <w:szCs w:val="16"/>
                <w:vertAlign w:val="subscript"/>
              </w:rPr>
              <w:t>0</w:t>
            </w:r>
          </w:p>
        </w:tc>
        <w:tc>
          <w:tcPr>
            <w:tcW w:w="0" w:type="auto"/>
            <w:tcBorders>
              <w:top w:val="single" w:sz="12" w:space="0" w:color="auto"/>
              <w:bottom w:val="single" w:sz="4" w:space="0" w:color="auto"/>
            </w:tcBorders>
            <w:shd w:val="clear" w:color="auto" w:fill="auto"/>
            <w:noWrap/>
            <w:vAlign w:val="center"/>
            <w:hideMark/>
          </w:tcPr>
          <w:p w14:paraId="09F53BFB" w14:textId="784FAB05"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Accept H</w:t>
            </w:r>
            <w:r w:rsidRPr="001B7D4E">
              <w:rPr>
                <w:rFonts w:ascii="Calibri" w:eastAsia="Times New Roman" w:hAnsi="Calibri" w:cs="Times New Roman"/>
                <w:b/>
                <w:bCs/>
                <w:color w:val="000000"/>
                <w:sz w:val="16"/>
                <w:szCs w:val="16"/>
                <w:vertAlign w:val="subscript"/>
              </w:rPr>
              <w:t>0</w:t>
            </w:r>
          </w:p>
        </w:tc>
        <w:tc>
          <w:tcPr>
            <w:tcW w:w="0" w:type="auto"/>
            <w:tcBorders>
              <w:top w:val="single" w:sz="12" w:space="0" w:color="auto"/>
              <w:bottom w:val="single" w:sz="4" w:space="0" w:color="auto"/>
            </w:tcBorders>
            <w:shd w:val="clear" w:color="auto" w:fill="auto"/>
            <w:noWrap/>
            <w:vAlign w:val="center"/>
            <w:hideMark/>
          </w:tcPr>
          <w:p w14:paraId="200AC295" w14:textId="2B86939A" w:rsidR="001B7D4E" w:rsidRPr="001B7D4E" w:rsidRDefault="00936C1C" w:rsidP="00936C1C">
            <w:pP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PSI</w:t>
            </w:r>
          </w:p>
        </w:tc>
      </w:tr>
      <w:tr w:rsidR="0016425D" w:rsidRPr="001B7D4E" w14:paraId="756BE7D2" w14:textId="77777777" w:rsidTr="0016425D">
        <w:trPr>
          <w:trHeight w:val="280"/>
          <w:jc w:val="center"/>
        </w:trPr>
        <w:tc>
          <w:tcPr>
            <w:tcW w:w="0" w:type="auto"/>
            <w:tcBorders>
              <w:top w:val="single" w:sz="4" w:space="0" w:color="auto"/>
            </w:tcBorders>
            <w:shd w:val="clear" w:color="auto" w:fill="auto"/>
            <w:noWrap/>
            <w:vAlign w:val="center"/>
            <w:hideMark/>
          </w:tcPr>
          <w:p w14:paraId="0695EF4E" w14:textId="68A40B69"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w:t>
            </w:r>
          </w:p>
        </w:tc>
        <w:tc>
          <w:tcPr>
            <w:tcW w:w="0" w:type="auto"/>
            <w:tcBorders>
              <w:top w:val="single" w:sz="4" w:space="0" w:color="auto"/>
            </w:tcBorders>
            <w:shd w:val="clear" w:color="auto" w:fill="auto"/>
            <w:hideMark/>
          </w:tcPr>
          <w:p w14:paraId="410A39CF" w14:textId="3124DC1B"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Multiple roles for time in short-term memory: Evidence from serial recall of order and timing.</w:t>
            </w:r>
          </w:p>
        </w:tc>
        <w:tc>
          <w:tcPr>
            <w:tcW w:w="0" w:type="auto"/>
            <w:tcBorders>
              <w:top w:val="single" w:sz="4" w:space="0" w:color="auto"/>
            </w:tcBorders>
            <w:shd w:val="clear" w:color="auto" w:fill="auto"/>
            <w:noWrap/>
            <w:vAlign w:val="center"/>
            <w:hideMark/>
          </w:tcPr>
          <w:p w14:paraId="4058961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19</w:t>
            </w:r>
          </w:p>
        </w:tc>
        <w:tc>
          <w:tcPr>
            <w:tcW w:w="0" w:type="auto"/>
            <w:tcBorders>
              <w:top w:val="single" w:sz="4" w:space="0" w:color="auto"/>
            </w:tcBorders>
            <w:shd w:val="clear" w:color="auto" w:fill="auto"/>
            <w:noWrap/>
            <w:vAlign w:val="center"/>
            <w:hideMark/>
          </w:tcPr>
          <w:p w14:paraId="2181B1D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tcBorders>
              <w:top w:val="single" w:sz="4" w:space="0" w:color="auto"/>
            </w:tcBorders>
            <w:shd w:val="clear" w:color="auto" w:fill="auto"/>
            <w:noWrap/>
            <w:vAlign w:val="center"/>
            <w:hideMark/>
          </w:tcPr>
          <w:p w14:paraId="078F55C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tcBorders>
              <w:top w:val="single" w:sz="4" w:space="0" w:color="auto"/>
            </w:tcBorders>
            <w:shd w:val="clear" w:color="auto" w:fill="auto"/>
            <w:noWrap/>
            <w:vAlign w:val="center"/>
            <w:hideMark/>
          </w:tcPr>
          <w:p w14:paraId="20DA6546" w14:textId="40FE580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0.63</w:t>
            </w:r>
          </w:p>
        </w:tc>
      </w:tr>
      <w:tr w:rsidR="0016425D" w:rsidRPr="001B7D4E" w14:paraId="5674B97B" w14:textId="77777777" w:rsidTr="0016425D">
        <w:trPr>
          <w:trHeight w:val="280"/>
          <w:jc w:val="center"/>
        </w:trPr>
        <w:tc>
          <w:tcPr>
            <w:tcW w:w="0" w:type="auto"/>
            <w:shd w:val="clear" w:color="auto" w:fill="auto"/>
            <w:noWrap/>
            <w:vAlign w:val="center"/>
            <w:hideMark/>
          </w:tcPr>
          <w:p w14:paraId="47A968BC" w14:textId="5F8A42AB"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4</w:t>
            </w:r>
          </w:p>
        </w:tc>
        <w:tc>
          <w:tcPr>
            <w:tcW w:w="0" w:type="auto"/>
            <w:shd w:val="clear" w:color="auto" w:fill="auto"/>
            <w:hideMark/>
          </w:tcPr>
          <w:p w14:paraId="4923E178" w14:textId="06184BA0"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Attractor dynamics and semantic neighborhood density: Processing is slowed by near neighbors and speeded by distant neighbors.</w:t>
            </w:r>
          </w:p>
        </w:tc>
        <w:tc>
          <w:tcPr>
            <w:tcW w:w="0" w:type="auto"/>
            <w:shd w:val="clear" w:color="auto" w:fill="auto"/>
            <w:noWrap/>
            <w:vAlign w:val="center"/>
            <w:hideMark/>
          </w:tcPr>
          <w:p w14:paraId="008D850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22</w:t>
            </w:r>
          </w:p>
        </w:tc>
        <w:tc>
          <w:tcPr>
            <w:tcW w:w="0" w:type="auto"/>
            <w:shd w:val="clear" w:color="auto" w:fill="auto"/>
            <w:noWrap/>
            <w:vAlign w:val="center"/>
            <w:hideMark/>
          </w:tcPr>
          <w:p w14:paraId="5034F525"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21</w:t>
            </w:r>
          </w:p>
        </w:tc>
        <w:tc>
          <w:tcPr>
            <w:tcW w:w="0" w:type="auto"/>
            <w:shd w:val="clear" w:color="auto" w:fill="auto"/>
            <w:noWrap/>
            <w:vAlign w:val="center"/>
            <w:hideMark/>
          </w:tcPr>
          <w:p w14:paraId="1AAD6E9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0A78C6F1" w14:textId="7E2F489A"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0.95</w:t>
            </w:r>
          </w:p>
        </w:tc>
      </w:tr>
      <w:tr w:rsidR="0016425D" w:rsidRPr="001B7D4E" w14:paraId="686F05AB" w14:textId="77777777" w:rsidTr="0016425D">
        <w:trPr>
          <w:trHeight w:val="280"/>
          <w:jc w:val="center"/>
        </w:trPr>
        <w:tc>
          <w:tcPr>
            <w:tcW w:w="0" w:type="auto"/>
            <w:shd w:val="clear" w:color="auto" w:fill="auto"/>
            <w:noWrap/>
            <w:vAlign w:val="center"/>
            <w:hideMark/>
          </w:tcPr>
          <w:p w14:paraId="56FC8AC9" w14:textId="152C71EA"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5</w:t>
            </w:r>
          </w:p>
        </w:tc>
        <w:tc>
          <w:tcPr>
            <w:tcW w:w="0" w:type="auto"/>
            <w:shd w:val="clear" w:color="auto" w:fill="auto"/>
            <w:hideMark/>
          </w:tcPr>
          <w:p w14:paraId="31651876" w14:textId="53E5B10F"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An attention-based associative account of adjacent and nonadjacent dependency learning.</w:t>
            </w:r>
          </w:p>
        </w:tc>
        <w:tc>
          <w:tcPr>
            <w:tcW w:w="0" w:type="auto"/>
            <w:shd w:val="clear" w:color="auto" w:fill="auto"/>
            <w:noWrap/>
            <w:vAlign w:val="center"/>
            <w:hideMark/>
          </w:tcPr>
          <w:p w14:paraId="0E683FB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27</w:t>
            </w:r>
          </w:p>
        </w:tc>
        <w:tc>
          <w:tcPr>
            <w:tcW w:w="0" w:type="auto"/>
            <w:shd w:val="clear" w:color="auto" w:fill="auto"/>
            <w:noWrap/>
            <w:vAlign w:val="center"/>
            <w:hideMark/>
          </w:tcPr>
          <w:p w14:paraId="5061D31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19</w:t>
            </w:r>
          </w:p>
        </w:tc>
        <w:tc>
          <w:tcPr>
            <w:tcW w:w="0" w:type="auto"/>
            <w:shd w:val="clear" w:color="auto" w:fill="auto"/>
            <w:noWrap/>
            <w:vAlign w:val="center"/>
            <w:hideMark/>
          </w:tcPr>
          <w:p w14:paraId="53EC9B6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8</w:t>
            </w:r>
          </w:p>
        </w:tc>
        <w:tc>
          <w:tcPr>
            <w:tcW w:w="0" w:type="auto"/>
            <w:shd w:val="clear" w:color="auto" w:fill="auto"/>
            <w:noWrap/>
            <w:vAlign w:val="center"/>
            <w:hideMark/>
          </w:tcPr>
          <w:p w14:paraId="3712D480" w14:textId="077E37C2"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0.70</w:t>
            </w:r>
          </w:p>
        </w:tc>
      </w:tr>
      <w:tr w:rsidR="0016425D" w:rsidRPr="001B7D4E" w14:paraId="31E7EB63" w14:textId="77777777" w:rsidTr="0016425D">
        <w:trPr>
          <w:trHeight w:val="280"/>
          <w:jc w:val="center"/>
        </w:trPr>
        <w:tc>
          <w:tcPr>
            <w:tcW w:w="0" w:type="auto"/>
            <w:shd w:val="clear" w:color="auto" w:fill="auto"/>
            <w:noWrap/>
            <w:vAlign w:val="center"/>
            <w:hideMark/>
          </w:tcPr>
          <w:p w14:paraId="063962CB" w14:textId="3074295D"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6</w:t>
            </w:r>
          </w:p>
        </w:tc>
        <w:tc>
          <w:tcPr>
            <w:tcW w:w="0" w:type="auto"/>
            <w:shd w:val="clear" w:color="auto" w:fill="auto"/>
            <w:hideMark/>
          </w:tcPr>
          <w:p w14:paraId="628FA7E9" w14:textId="525CFFBA"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Multidimensional visual statistical learning.</w:t>
            </w:r>
          </w:p>
        </w:tc>
        <w:tc>
          <w:tcPr>
            <w:tcW w:w="0" w:type="auto"/>
            <w:shd w:val="clear" w:color="auto" w:fill="auto"/>
            <w:noWrap/>
            <w:vAlign w:val="center"/>
            <w:hideMark/>
          </w:tcPr>
          <w:p w14:paraId="3C298F4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16</w:t>
            </w:r>
          </w:p>
        </w:tc>
        <w:tc>
          <w:tcPr>
            <w:tcW w:w="0" w:type="auto"/>
            <w:shd w:val="clear" w:color="auto" w:fill="auto"/>
            <w:noWrap/>
            <w:vAlign w:val="center"/>
            <w:hideMark/>
          </w:tcPr>
          <w:p w14:paraId="216982E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67CF02DF"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w:t>
            </w:r>
          </w:p>
        </w:tc>
        <w:tc>
          <w:tcPr>
            <w:tcW w:w="0" w:type="auto"/>
            <w:shd w:val="clear" w:color="auto" w:fill="auto"/>
            <w:noWrap/>
            <w:vAlign w:val="center"/>
            <w:hideMark/>
          </w:tcPr>
          <w:p w14:paraId="0BAE1F00" w14:textId="48A6076A"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0.69</w:t>
            </w:r>
          </w:p>
        </w:tc>
      </w:tr>
      <w:tr w:rsidR="0016425D" w:rsidRPr="001B7D4E" w14:paraId="573D7CAF" w14:textId="77777777" w:rsidTr="0016425D">
        <w:trPr>
          <w:trHeight w:val="280"/>
          <w:jc w:val="center"/>
        </w:trPr>
        <w:tc>
          <w:tcPr>
            <w:tcW w:w="0" w:type="auto"/>
            <w:shd w:val="clear" w:color="auto" w:fill="auto"/>
            <w:noWrap/>
            <w:vAlign w:val="center"/>
            <w:hideMark/>
          </w:tcPr>
          <w:p w14:paraId="293E0B22" w14:textId="1A3767B7"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7</w:t>
            </w:r>
          </w:p>
        </w:tc>
        <w:tc>
          <w:tcPr>
            <w:tcW w:w="0" w:type="auto"/>
            <w:shd w:val="clear" w:color="auto" w:fill="auto"/>
            <w:hideMark/>
          </w:tcPr>
          <w:p w14:paraId="4C3DECD8" w14:textId="429EEE0A"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Intentional forgetting is easier after two "shots" than one.</w:t>
            </w:r>
          </w:p>
        </w:tc>
        <w:tc>
          <w:tcPr>
            <w:tcW w:w="0" w:type="auto"/>
            <w:shd w:val="clear" w:color="auto" w:fill="auto"/>
            <w:noWrap/>
            <w:vAlign w:val="center"/>
            <w:hideMark/>
          </w:tcPr>
          <w:p w14:paraId="7EB3FDF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shd w:val="clear" w:color="auto" w:fill="auto"/>
            <w:noWrap/>
            <w:vAlign w:val="center"/>
            <w:hideMark/>
          </w:tcPr>
          <w:p w14:paraId="5A231BB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9</w:t>
            </w:r>
          </w:p>
        </w:tc>
        <w:tc>
          <w:tcPr>
            <w:tcW w:w="0" w:type="auto"/>
            <w:shd w:val="clear" w:color="auto" w:fill="auto"/>
            <w:noWrap/>
            <w:vAlign w:val="center"/>
            <w:hideMark/>
          </w:tcPr>
          <w:p w14:paraId="0FEA0DE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2123032C" w14:textId="0CEDCA8B"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0.90</w:t>
            </w:r>
          </w:p>
        </w:tc>
      </w:tr>
      <w:tr w:rsidR="0016425D" w:rsidRPr="001B7D4E" w14:paraId="3A6AED8B" w14:textId="77777777" w:rsidTr="0016425D">
        <w:trPr>
          <w:trHeight w:val="280"/>
          <w:jc w:val="center"/>
        </w:trPr>
        <w:tc>
          <w:tcPr>
            <w:tcW w:w="0" w:type="auto"/>
            <w:shd w:val="clear" w:color="auto" w:fill="auto"/>
            <w:noWrap/>
            <w:vAlign w:val="center"/>
            <w:hideMark/>
          </w:tcPr>
          <w:p w14:paraId="6CE52D46" w14:textId="45C8351D"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8</w:t>
            </w:r>
          </w:p>
        </w:tc>
        <w:tc>
          <w:tcPr>
            <w:tcW w:w="0" w:type="auto"/>
            <w:shd w:val="clear" w:color="auto" w:fill="auto"/>
            <w:hideMark/>
          </w:tcPr>
          <w:p w14:paraId="2F06BF41" w14:textId="2235BA41"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 needs-based model of reconciliation: Satisfying the differential emotional needs of victim and perpetrator as a key to promoting reconciliation.</w:t>
            </w:r>
          </w:p>
        </w:tc>
        <w:tc>
          <w:tcPr>
            <w:tcW w:w="0" w:type="auto"/>
            <w:shd w:val="clear" w:color="auto" w:fill="auto"/>
            <w:noWrap/>
            <w:vAlign w:val="center"/>
            <w:hideMark/>
          </w:tcPr>
          <w:p w14:paraId="30E3FEF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110</w:t>
            </w:r>
          </w:p>
        </w:tc>
        <w:tc>
          <w:tcPr>
            <w:tcW w:w="0" w:type="auto"/>
            <w:shd w:val="clear" w:color="auto" w:fill="auto"/>
            <w:noWrap/>
            <w:vAlign w:val="center"/>
            <w:hideMark/>
          </w:tcPr>
          <w:p w14:paraId="35B87E0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102</w:t>
            </w:r>
          </w:p>
        </w:tc>
        <w:tc>
          <w:tcPr>
            <w:tcW w:w="0" w:type="auto"/>
            <w:shd w:val="clear" w:color="auto" w:fill="auto"/>
            <w:noWrap/>
            <w:vAlign w:val="center"/>
            <w:hideMark/>
          </w:tcPr>
          <w:p w14:paraId="01C8A765"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09CA8C09" w14:textId="5E59236F"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0.93</w:t>
            </w:r>
          </w:p>
        </w:tc>
      </w:tr>
      <w:tr w:rsidR="0016425D" w:rsidRPr="001B7D4E" w14:paraId="2C4CEF77" w14:textId="77777777" w:rsidTr="0016425D">
        <w:trPr>
          <w:trHeight w:val="280"/>
          <w:jc w:val="center"/>
        </w:trPr>
        <w:tc>
          <w:tcPr>
            <w:tcW w:w="0" w:type="auto"/>
            <w:shd w:val="clear" w:color="auto" w:fill="auto"/>
            <w:noWrap/>
            <w:vAlign w:val="center"/>
            <w:hideMark/>
          </w:tcPr>
          <w:p w14:paraId="3327C7C7" w14:textId="18BF9E81"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9</w:t>
            </w:r>
          </w:p>
        </w:tc>
        <w:tc>
          <w:tcPr>
            <w:tcW w:w="0" w:type="auto"/>
            <w:shd w:val="clear" w:color="auto" w:fill="auto"/>
            <w:hideMark/>
          </w:tcPr>
          <w:p w14:paraId="1827E321" w14:textId="0321F8F3"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Why do implicit and explicit attitude tests diverge? </w:t>
            </w:r>
            <w:proofErr w:type="gramStart"/>
            <w:r>
              <w:rPr>
                <w:rFonts w:ascii="Verdana" w:hAnsi="Verdana"/>
                <w:color w:val="000000"/>
                <w:sz w:val="15"/>
                <w:szCs w:val="15"/>
              </w:rPr>
              <w:t>the</w:t>
            </w:r>
            <w:proofErr w:type="gramEnd"/>
            <w:r>
              <w:rPr>
                <w:rFonts w:ascii="Verdana" w:hAnsi="Verdana"/>
                <w:color w:val="000000"/>
                <w:sz w:val="15"/>
                <w:szCs w:val="15"/>
              </w:rPr>
              <w:t xml:space="preserve"> role of structural fit.</w:t>
            </w:r>
          </w:p>
        </w:tc>
        <w:tc>
          <w:tcPr>
            <w:tcW w:w="0" w:type="auto"/>
            <w:shd w:val="clear" w:color="auto" w:fill="auto"/>
            <w:noWrap/>
            <w:vAlign w:val="center"/>
            <w:hideMark/>
          </w:tcPr>
          <w:p w14:paraId="4D41278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27</w:t>
            </w:r>
          </w:p>
        </w:tc>
        <w:tc>
          <w:tcPr>
            <w:tcW w:w="0" w:type="auto"/>
            <w:shd w:val="clear" w:color="auto" w:fill="auto"/>
            <w:noWrap/>
            <w:vAlign w:val="center"/>
            <w:hideMark/>
          </w:tcPr>
          <w:p w14:paraId="57973FC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6075F92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28E31FEF" w14:textId="56F8CD6D"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0.48</w:t>
            </w:r>
          </w:p>
        </w:tc>
      </w:tr>
      <w:tr w:rsidR="0016425D" w:rsidRPr="001B7D4E" w14:paraId="4055C266" w14:textId="77777777" w:rsidTr="0016425D">
        <w:trPr>
          <w:trHeight w:val="280"/>
          <w:jc w:val="center"/>
        </w:trPr>
        <w:tc>
          <w:tcPr>
            <w:tcW w:w="0" w:type="auto"/>
            <w:shd w:val="clear" w:color="auto" w:fill="auto"/>
            <w:noWrap/>
            <w:vAlign w:val="center"/>
            <w:hideMark/>
          </w:tcPr>
          <w:p w14:paraId="1E8B6154" w14:textId="5A9401F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10</w:t>
            </w:r>
          </w:p>
        </w:tc>
        <w:tc>
          <w:tcPr>
            <w:tcW w:w="0" w:type="auto"/>
            <w:shd w:val="clear" w:color="auto" w:fill="auto"/>
            <w:hideMark/>
          </w:tcPr>
          <w:p w14:paraId="642196B9" w14:textId="6BE465E2"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1/f noise and effort on implicit measures of bias.</w:t>
            </w:r>
          </w:p>
        </w:tc>
        <w:tc>
          <w:tcPr>
            <w:tcW w:w="0" w:type="auto"/>
            <w:shd w:val="clear" w:color="auto" w:fill="auto"/>
            <w:noWrap/>
            <w:vAlign w:val="center"/>
            <w:hideMark/>
          </w:tcPr>
          <w:p w14:paraId="77A034C9"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24</w:t>
            </w:r>
          </w:p>
        </w:tc>
        <w:tc>
          <w:tcPr>
            <w:tcW w:w="0" w:type="auto"/>
            <w:shd w:val="clear" w:color="auto" w:fill="auto"/>
            <w:noWrap/>
            <w:vAlign w:val="center"/>
            <w:hideMark/>
          </w:tcPr>
          <w:p w14:paraId="5815ED5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shd w:val="clear" w:color="auto" w:fill="auto"/>
            <w:noWrap/>
            <w:vAlign w:val="center"/>
            <w:hideMark/>
          </w:tcPr>
          <w:p w14:paraId="5C3F193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shd w:val="clear" w:color="auto" w:fill="auto"/>
            <w:noWrap/>
            <w:vAlign w:val="center"/>
            <w:hideMark/>
          </w:tcPr>
          <w:p w14:paraId="7BB7416C" w14:textId="37188EB4"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0.42</w:t>
            </w:r>
          </w:p>
        </w:tc>
      </w:tr>
      <w:tr w:rsidR="0016425D" w:rsidRPr="001B7D4E" w14:paraId="73F39EFF" w14:textId="77777777" w:rsidTr="0016425D">
        <w:trPr>
          <w:trHeight w:val="280"/>
          <w:jc w:val="center"/>
        </w:trPr>
        <w:tc>
          <w:tcPr>
            <w:tcW w:w="0" w:type="auto"/>
            <w:shd w:val="clear" w:color="auto" w:fill="auto"/>
            <w:noWrap/>
            <w:vAlign w:val="center"/>
            <w:hideMark/>
          </w:tcPr>
          <w:p w14:paraId="350F87C4" w14:textId="1B4BAAE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11</w:t>
            </w:r>
          </w:p>
        </w:tc>
        <w:tc>
          <w:tcPr>
            <w:tcW w:w="0" w:type="auto"/>
            <w:shd w:val="clear" w:color="auto" w:fill="auto"/>
            <w:hideMark/>
          </w:tcPr>
          <w:p w14:paraId="2FD83356" w14:textId="0A6C0DAB"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Individual differences in the regulation of intergroup bias: The role of conflict monitoring and neural signals for control.</w:t>
            </w:r>
          </w:p>
        </w:tc>
        <w:tc>
          <w:tcPr>
            <w:tcW w:w="0" w:type="auto"/>
            <w:shd w:val="clear" w:color="auto" w:fill="auto"/>
            <w:noWrap/>
            <w:vAlign w:val="center"/>
            <w:hideMark/>
          </w:tcPr>
          <w:p w14:paraId="1436288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56</w:t>
            </w:r>
          </w:p>
        </w:tc>
        <w:tc>
          <w:tcPr>
            <w:tcW w:w="0" w:type="auto"/>
            <w:shd w:val="clear" w:color="auto" w:fill="auto"/>
            <w:noWrap/>
            <w:vAlign w:val="center"/>
            <w:hideMark/>
          </w:tcPr>
          <w:p w14:paraId="7CBCDAE4"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37</w:t>
            </w:r>
          </w:p>
        </w:tc>
        <w:tc>
          <w:tcPr>
            <w:tcW w:w="0" w:type="auto"/>
            <w:shd w:val="clear" w:color="auto" w:fill="auto"/>
            <w:noWrap/>
            <w:vAlign w:val="center"/>
            <w:hideMark/>
          </w:tcPr>
          <w:p w14:paraId="74264A9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15</w:t>
            </w:r>
          </w:p>
        </w:tc>
        <w:tc>
          <w:tcPr>
            <w:tcW w:w="0" w:type="auto"/>
            <w:shd w:val="clear" w:color="auto" w:fill="auto"/>
            <w:noWrap/>
            <w:vAlign w:val="center"/>
            <w:hideMark/>
          </w:tcPr>
          <w:p w14:paraId="7C08AD77" w14:textId="3508A49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0.66</w:t>
            </w:r>
          </w:p>
        </w:tc>
      </w:tr>
      <w:tr w:rsidR="0016425D" w:rsidRPr="001B7D4E" w14:paraId="6B1F9A69" w14:textId="77777777" w:rsidTr="0016425D">
        <w:trPr>
          <w:trHeight w:val="280"/>
          <w:jc w:val="center"/>
        </w:trPr>
        <w:tc>
          <w:tcPr>
            <w:tcW w:w="0" w:type="auto"/>
            <w:shd w:val="clear" w:color="auto" w:fill="auto"/>
            <w:noWrap/>
            <w:vAlign w:val="center"/>
            <w:hideMark/>
          </w:tcPr>
          <w:p w14:paraId="642784B6" w14:textId="4ED70681"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12</w:t>
            </w:r>
          </w:p>
        </w:tc>
        <w:tc>
          <w:tcPr>
            <w:tcW w:w="0" w:type="auto"/>
            <w:shd w:val="clear" w:color="auto" w:fill="auto"/>
            <w:hideMark/>
          </w:tcPr>
          <w:p w14:paraId="5B1B1F7E" w14:textId="5EDCA0D1"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Opening the mind to close it: Considering a message in light of important values increases message processing and later resistance to change.</w:t>
            </w:r>
          </w:p>
        </w:tc>
        <w:tc>
          <w:tcPr>
            <w:tcW w:w="0" w:type="auto"/>
            <w:shd w:val="clear" w:color="auto" w:fill="auto"/>
            <w:noWrap/>
            <w:vAlign w:val="center"/>
            <w:hideMark/>
          </w:tcPr>
          <w:p w14:paraId="3A941BC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82</w:t>
            </w:r>
          </w:p>
        </w:tc>
        <w:tc>
          <w:tcPr>
            <w:tcW w:w="0" w:type="auto"/>
            <w:shd w:val="clear" w:color="auto" w:fill="auto"/>
            <w:noWrap/>
            <w:vAlign w:val="center"/>
            <w:hideMark/>
          </w:tcPr>
          <w:p w14:paraId="5EF9CC6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70</w:t>
            </w:r>
          </w:p>
        </w:tc>
        <w:tc>
          <w:tcPr>
            <w:tcW w:w="0" w:type="auto"/>
            <w:shd w:val="clear" w:color="auto" w:fill="auto"/>
            <w:noWrap/>
            <w:vAlign w:val="center"/>
            <w:hideMark/>
          </w:tcPr>
          <w:p w14:paraId="3023469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shd w:val="clear" w:color="auto" w:fill="auto"/>
            <w:noWrap/>
            <w:vAlign w:val="center"/>
            <w:hideMark/>
          </w:tcPr>
          <w:p w14:paraId="5458BB8B" w14:textId="36EADE7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0.85</w:t>
            </w:r>
          </w:p>
        </w:tc>
      </w:tr>
      <w:tr w:rsidR="0016425D" w:rsidRPr="001B7D4E" w14:paraId="2F188A5E" w14:textId="77777777" w:rsidTr="0016425D">
        <w:trPr>
          <w:trHeight w:val="280"/>
          <w:jc w:val="center"/>
        </w:trPr>
        <w:tc>
          <w:tcPr>
            <w:tcW w:w="0" w:type="auto"/>
            <w:shd w:val="clear" w:color="auto" w:fill="auto"/>
            <w:noWrap/>
            <w:vAlign w:val="center"/>
            <w:hideMark/>
          </w:tcPr>
          <w:p w14:paraId="3673A2F5" w14:textId="48E28DFE"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15</w:t>
            </w:r>
          </w:p>
        </w:tc>
        <w:tc>
          <w:tcPr>
            <w:tcW w:w="0" w:type="auto"/>
            <w:shd w:val="clear" w:color="auto" w:fill="auto"/>
            <w:hideMark/>
          </w:tcPr>
          <w:p w14:paraId="0D3F71BD" w14:textId="395FEB8E"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Self-regulation and selective exposure: The impact of depleted self-regulation resources on confirmatory information processing.</w:t>
            </w:r>
          </w:p>
        </w:tc>
        <w:tc>
          <w:tcPr>
            <w:tcW w:w="0" w:type="auto"/>
            <w:shd w:val="clear" w:color="auto" w:fill="auto"/>
            <w:noWrap/>
            <w:vAlign w:val="center"/>
            <w:hideMark/>
          </w:tcPr>
          <w:p w14:paraId="55FB263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34</w:t>
            </w:r>
          </w:p>
        </w:tc>
        <w:tc>
          <w:tcPr>
            <w:tcW w:w="0" w:type="auto"/>
            <w:shd w:val="clear" w:color="auto" w:fill="auto"/>
            <w:noWrap/>
            <w:vAlign w:val="center"/>
            <w:hideMark/>
          </w:tcPr>
          <w:p w14:paraId="1EF6F669"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23</w:t>
            </w:r>
          </w:p>
        </w:tc>
        <w:tc>
          <w:tcPr>
            <w:tcW w:w="0" w:type="auto"/>
            <w:shd w:val="clear" w:color="auto" w:fill="auto"/>
            <w:noWrap/>
            <w:vAlign w:val="center"/>
            <w:hideMark/>
          </w:tcPr>
          <w:p w14:paraId="0357E47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5DE4D6FD" w14:textId="32B83AE8"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0.68</w:t>
            </w:r>
          </w:p>
        </w:tc>
      </w:tr>
      <w:tr w:rsidR="0016425D" w:rsidRPr="001B7D4E" w14:paraId="22542785" w14:textId="77777777" w:rsidTr="0016425D">
        <w:trPr>
          <w:trHeight w:val="280"/>
          <w:jc w:val="center"/>
        </w:trPr>
        <w:tc>
          <w:tcPr>
            <w:tcW w:w="0" w:type="auto"/>
            <w:shd w:val="clear" w:color="auto" w:fill="auto"/>
            <w:noWrap/>
            <w:vAlign w:val="center"/>
            <w:hideMark/>
          </w:tcPr>
          <w:p w14:paraId="5B81058C" w14:textId="36D082F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16</w:t>
            </w:r>
          </w:p>
        </w:tc>
        <w:tc>
          <w:tcPr>
            <w:tcW w:w="0" w:type="auto"/>
            <w:shd w:val="clear" w:color="auto" w:fill="auto"/>
            <w:hideMark/>
          </w:tcPr>
          <w:p w14:paraId="7FBEBE0C" w14:textId="3DDCDA56"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Not so innocent: Does seeing one's own capacity for wrongdoing predict forgiveness?</w:t>
            </w:r>
          </w:p>
        </w:tc>
        <w:tc>
          <w:tcPr>
            <w:tcW w:w="0" w:type="auto"/>
            <w:shd w:val="clear" w:color="auto" w:fill="auto"/>
            <w:noWrap/>
            <w:vAlign w:val="center"/>
            <w:hideMark/>
          </w:tcPr>
          <w:p w14:paraId="538DCBA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01CB3BF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w:t>
            </w:r>
          </w:p>
        </w:tc>
        <w:tc>
          <w:tcPr>
            <w:tcW w:w="0" w:type="auto"/>
            <w:shd w:val="clear" w:color="auto" w:fill="auto"/>
            <w:noWrap/>
            <w:vAlign w:val="center"/>
            <w:hideMark/>
          </w:tcPr>
          <w:p w14:paraId="6CC801D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4FFC6FA7" w14:textId="267D7BA1"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0.36</w:t>
            </w:r>
          </w:p>
        </w:tc>
      </w:tr>
      <w:tr w:rsidR="0016425D" w:rsidRPr="001B7D4E" w14:paraId="4FF1715F" w14:textId="77777777" w:rsidTr="0016425D">
        <w:trPr>
          <w:trHeight w:val="280"/>
          <w:jc w:val="center"/>
        </w:trPr>
        <w:tc>
          <w:tcPr>
            <w:tcW w:w="0" w:type="auto"/>
            <w:shd w:val="clear" w:color="auto" w:fill="auto"/>
            <w:noWrap/>
            <w:vAlign w:val="center"/>
            <w:hideMark/>
          </w:tcPr>
          <w:p w14:paraId="117CE898" w14:textId="0C6EB7AE"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17</w:t>
            </w:r>
          </w:p>
        </w:tc>
        <w:tc>
          <w:tcPr>
            <w:tcW w:w="0" w:type="auto"/>
            <w:shd w:val="clear" w:color="auto" w:fill="auto"/>
            <w:hideMark/>
          </w:tcPr>
          <w:p w14:paraId="7FF3C96F" w14:textId="45A66C35"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Affective incoherence: When affective concepts and embodied reactions clash.</w:t>
            </w:r>
          </w:p>
        </w:tc>
        <w:tc>
          <w:tcPr>
            <w:tcW w:w="0" w:type="auto"/>
            <w:shd w:val="clear" w:color="auto" w:fill="auto"/>
            <w:noWrap/>
            <w:vAlign w:val="center"/>
            <w:hideMark/>
          </w:tcPr>
          <w:p w14:paraId="4683ACB2"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43</w:t>
            </w:r>
          </w:p>
        </w:tc>
        <w:tc>
          <w:tcPr>
            <w:tcW w:w="0" w:type="auto"/>
            <w:shd w:val="clear" w:color="auto" w:fill="auto"/>
            <w:noWrap/>
            <w:vAlign w:val="center"/>
            <w:hideMark/>
          </w:tcPr>
          <w:p w14:paraId="44850EC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34</w:t>
            </w:r>
          </w:p>
        </w:tc>
        <w:tc>
          <w:tcPr>
            <w:tcW w:w="0" w:type="auto"/>
            <w:shd w:val="clear" w:color="auto" w:fill="auto"/>
            <w:noWrap/>
            <w:vAlign w:val="center"/>
            <w:hideMark/>
          </w:tcPr>
          <w:p w14:paraId="3F954B5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w:t>
            </w:r>
          </w:p>
        </w:tc>
        <w:tc>
          <w:tcPr>
            <w:tcW w:w="0" w:type="auto"/>
            <w:shd w:val="clear" w:color="auto" w:fill="auto"/>
            <w:noWrap/>
            <w:vAlign w:val="center"/>
            <w:hideMark/>
          </w:tcPr>
          <w:p w14:paraId="5D77973A" w14:textId="113BC3C4"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0.79</w:t>
            </w:r>
          </w:p>
        </w:tc>
      </w:tr>
      <w:tr w:rsidR="0016425D" w:rsidRPr="001B7D4E" w14:paraId="1650787F" w14:textId="77777777" w:rsidTr="0016425D">
        <w:trPr>
          <w:trHeight w:val="280"/>
          <w:jc w:val="center"/>
        </w:trPr>
        <w:tc>
          <w:tcPr>
            <w:tcW w:w="0" w:type="auto"/>
            <w:shd w:val="clear" w:color="auto" w:fill="auto"/>
            <w:noWrap/>
            <w:vAlign w:val="center"/>
            <w:hideMark/>
          </w:tcPr>
          <w:p w14:paraId="7C973987" w14:textId="2B8859FA"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19</w:t>
            </w:r>
          </w:p>
        </w:tc>
        <w:tc>
          <w:tcPr>
            <w:tcW w:w="0" w:type="auto"/>
            <w:shd w:val="clear" w:color="auto" w:fill="auto"/>
            <w:hideMark/>
          </w:tcPr>
          <w:p w14:paraId="5086DF16" w14:textId="2E8C8A0F"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Conflict-triggered goal shielding: Response conflicts attenuate background monitoring for prospective memory cues.</w:t>
            </w:r>
          </w:p>
        </w:tc>
        <w:tc>
          <w:tcPr>
            <w:tcW w:w="0" w:type="auto"/>
            <w:shd w:val="clear" w:color="auto" w:fill="auto"/>
            <w:noWrap/>
            <w:vAlign w:val="center"/>
            <w:hideMark/>
          </w:tcPr>
          <w:p w14:paraId="6129305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56</w:t>
            </w:r>
          </w:p>
        </w:tc>
        <w:tc>
          <w:tcPr>
            <w:tcW w:w="0" w:type="auto"/>
            <w:shd w:val="clear" w:color="auto" w:fill="auto"/>
            <w:noWrap/>
            <w:vAlign w:val="center"/>
            <w:hideMark/>
          </w:tcPr>
          <w:p w14:paraId="042FB81F"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41</w:t>
            </w:r>
          </w:p>
        </w:tc>
        <w:tc>
          <w:tcPr>
            <w:tcW w:w="0" w:type="auto"/>
            <w:shd w:val="clear" w:color="auto" w:fill="auto"/>
            <w:noWrap/>
            <w:vAlign w:val="center"/>
            <w:hideMark/>
          </w:tcPr>
          <w:p w14:paraId="35B73A2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14</w:t>
            </w:r>
          </w:p>
        </w:tc>
        <w:tc>
          <w:tcPr>
            <w:tcW w:w="0" w:type="auto"/>
            <w:shd w:val="clear" w:color="auto" w:fill="auto"/>
            <w:noWrap/>
            <w:vAlign w:val="center"/>
            <w:hideMark/>
          </w:tcPr>
          <w:p w14:paraId="513FC409" w14:textId="5DD5F4A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0.73</w:t>
            </w:r>
          </w:p>
        </w:tc>
      </w:tr>
      <w:tr w:rsidR="0016425D" w:rsidRPr="001B7D4E" w14:paraId="0E8EFCDE" w14:textId="77777777" w:rsidTr="0016425D">
        <w:trPr>
          <w:trHeight w:val="280"/>
          <w:jc w:val="center"/>
        </w:trPr>
        <w:tc>
          <w:tcPr>
            <w:tcW w:w="0" w:type="auto"/>
            <w:shd w:val="clear" w:color="auto" w:fill="auto"/>
            <w:noWrap/>
            <w:vAlign w:val="center"/>
            <w:hideMark/>
          </w:tcPr>
          <w:p w14:paraId="282B50D8" w14:textId="6CC18E6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21</w:t>
            </w:r>
          </w:p>
        </w:tc>
        <w:tc>
          <w:tcPr>
            <w:tcW w:w="0" w:type="auto"/>
            <w:shd w:val="clear" w:color="auto" w:fill="auto"/>
            <w:hideMark/>
          </w:tcPr>
          <w:p w14:paraId="20C9247F" w14:textId="4F165E26"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Temporal selection is suppressed, delayed, and diffused during the </w:t>
            </w:r>
            <w:proofErr w:type="spellStart"/>
            <w:r>
              <w:rPr>
                <w:rFonts w:ascii="Verdana" w:hAnsi="Verdana"/>
                <w:color w:val="000000"/>
                <w:sz w:val="15"/>
                <w:szCs w:val="15"/>
              </w:rPr>
              <w:t>attentional</w:t>
            </w:r>
            <w:proofErr w:type="spellEnd"/>
            <w:r>
              <w:rPr>
                <w:rFonts w:ascii="Verdana" w:hAnsi="Verdana"/>
                <w:color w:val="000000"/>
                <w:sz w:val="15"/>
                <w:szCs w:val="15"/>
              </w:rPr>
              <w:t xml:space="preserve"> blink.</w:t>
            </w:r>
          </w:p>
        </w:tc>
        <w:tc>
          <w:tcPr>
            <w:tcW w:w="0" w:type="auto"/>
            <w:shd w:val="clear" w:color="auto" w:fill="auto"/>
            <w:noWrap/>
            <w:vAlign w:val="center"/>
            <w:hideMark/>
          </w:tcPr>
          <w:p w14:paraId="5F89CE3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44B7EE2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5F389C3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0</w:t>
            </w:r>
          </w:p>
        </w:tc>
        <w:tc>
          <w:tcPr>
            <w:tcW w:w="0" w:type="auto"/>
            <w:shd w:val="clear" w:color="auto" w:fill="auto"/>
            <w:noWrap/>
            <w:vAlign w:val="center"/>
            <w:hideMark/>
          </w:tcPr>
          <w:p w14:paraId="19CDFDD1" w14:textId="64241D40"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0.85</w:t>
            </w:r>
          </w:p>
        </w:tc>
      </w:tr>
      <w:tr w:rsidR="0016425D" w:rsidRPr="001B7D4E" w14:paraId="708CE303" w14:textId="77777777" w:rsidTr="0016425D">
        <w:trPr>
          <w:trHeight w:val="280"/>
          <w:jc w:val="center"/>
        </w:trPr>
        <w:tc>
          <w:tcPr>
            <w:tcW w:w="0" w:type="auto"/>
            <w:shd w:val="clear" w:color="auto" w:fill="auto"/>
            <w:noWrap/>
            <w:vAlign w:val="center"/>
            <w:hideMark/>
          </w:tcPr>
          <w:p w14:paraId="1E877E22" w14:textId="6DF5CA1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22</w:t>
            </w:r>
          </w:p>
        </w:tc>
        <w:tc>
          <w:tcPr>
            <w:tcW w:w="0" w:type="auto"/>
            <w:shd w:val="clear" w:color="auto" w:fill="auto"/>
            <w:hideMark/>
          </w:tcPr>
          <w:p w14:paraId="4EFE9BA4" w14:textId="43785099"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With a clean conscience: Cleanliness reduces the severity of moral judgments.</w:t>
            </w:r>
          </w:p>
        </w:tc>
        <w:tc>
          <w:tcPr>
            <w:tcW w:w="0" w:type="auto"/>
            <w:shd w:val="clear" w:color="auto" w:fill="auto"/>
            <w:noWrap/>
            <w:vAlign w:val="center"/>
            <w:hideMark/>
          </w:tcPr>
          <w:p w14:paraId="18A5D2C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2C92C00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14DCBF4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0</w:t>
            </w:r>
          </w:p>
        </w:tc>
        <w:tc>
          <w:tcPr>
            <w:tcW w:w="0" w:type="auto"/>
            <w:shd w:val="clear" w:color="auto" w:fill="auto"/>
            <w:noWrap/>
            <w:vAlign w:val="center"/>
            <w:hideMark/>
          </w:tcPr>
          <w:p w14:paraId="73A3DE1D" w14:textId="3713EFBF"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1.00</w:t>
            </w:r>
          </w:p>
        </w:tc>
      </w:tr>
      <w:tr w:rsidR="0016425D" w:rsidRPr="001B7D4E" w14:paraId="02707B6D" w14:textId="77777777" w:rsidTr="0016425D">
        <w:trPr>
          <w:trHeight w:val="280"/>
          <w:jc w:val="center"/>
        </w:trPr>
        <w:tc>
          <w:tcPr>
            <w:tcW w:w="0" w:type="auto"/>
            <w:shd w:val="clear" w:color="auto" w:fill="auto"/>
            <w:noWrap/>
            <w:vAlign w:val="center"/>
            <w:hideMark/>
          </w:tcPr>
          <w:p w14:paraId="67EDDA41" w14:textId="4569222C"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23</w:t>
            </w:r>
          </w:p>
        </w:tc>
        <w:tc>
          <w:tcPr>
            <w:tcW w:w="0" w:type="auto"/>
            <w:shd w:val="clear" w:color="auto" w:fill="auto"/>
            <w:hideMark/>
          </w:tcPr>
          <w:p w14:paraId="2ADAECAC" w14:textId="4D6F08EE"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Creating social connection through inferential reproduction: Loneliness and perceived agency in gadgets, gods, and greyhounds.</w:t>
            </w:r>
          </w:p>
        </w:tc>
        <w:tc>
          <w:tcPr>
            <w:tcW w:w="0" w:type="auto"/>
            <w:shd w:val="clear" w:color="auto" w:fill="auto"/>
            <w:noWrap/>
            <w:vAlign w:val="center"/>
            <w:hideMark/>
          </w:tcPr>
          <w:p w14:paraId="2BB63C0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0929C59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228D0A2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w:t>
            </w:r>
          </w:p>
        </w:tc>
        <w:tc>
          <w:tcPr>
            <w:tcW w:w="0" w:type="auto"/>
            <w:shd w:val="clear" w:color="auto" w:fill="auto"/>
            <w:noWrap/>
            <w:vAlign w:val="center"/>
            <w:hideMark/>
          </w:tcPr>
          <w:p w14:paraId="17CBD9D5" w14:textId="694FD211"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0.43</w:t>
            </w:r>
          </w:p>
        </w:tc>
      </w:tr>
      <w:tr w:rsidR="0016425D" w:rsidRPr="001B7D4E" w14:paraId="518182A0" w14:textId="77777777" w:rsidTr="0016425D">
        <w:trPr>
          <w:trHeight w:val="280"/>
          <w:jc w:val="center"/>
        </w:trPr>
        <w:tc>
          <w:tcPr>
            <w:tcW w:w="0" w:type="auto"/>
            <w:shd w:val="clear" w:color="auto" w:fill="auto"/>
            <w:noWrap/>
            <w:vAlign w:val="center"/>
            <w:hideMark/>
          </w:tcPr>
          <w:p w14:paraId="303BBD2B" w14:textId="6DE1069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25</w:t>
            </w:r>
          </w:p>
        </w:tc>
        <w:tc>
          <w:tcPr>
            <w:tcW w:w="0" w:type="auto"/>
            <w:shd w:val="clear" w:color="auto" w:fill="auto"/>
            <w:hideMark/>
          </w:tcPr>
          <w:p w14:paraId="7ED4F9C7" w14:textId="0429DBF3"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Effects of fluency on psychological distance and mental construal (or why new york is a large city, but new york is a civilized jungle).</w:t>
            </w:r>
          </w:p>
        </w:tc>
        <w:tc>
          <w:tcPr>
            <w:tcW w:w="0" w:type="auto"/>
            <w:shd w:val="clear" w:color="auto" w:fill="auto"/>
            <w:noWrap/>
            <w:vAlign w:val="center"/>
            <w:hideMark/>
          </w:tcPr>
          <w:p w14:paraId="4B7F525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14</w:t>
            </w:r>
          </w:p>
        </w:tc>
        <w:tc>
          <w:tcPr>
            <w:tcW w:w="0" w:type="auto"/>
            <w:shd w:val="clear" w:color="auto" w:fill="auto"/>
            <w:noWrap/>
            <w:vAlign w:val="center"/>
            <w:hideMark/>
          </w:tcPr>
          <w:p w14:paraId="6E87720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5D2F6CB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7F6B46A1" w14:textId="0725BC9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0.93</w:t>
            </w:r>
          </w:p>
        </w:tc>
      </w:tr>
      <w:tr w:rsidR="0016425D" w:rsidRPr="001B7D4E" w14:paraId="04ABCF3A" w14:textId="77777777" w:rsidTr="0016425D">
        <w:trPr>
          <w:trHeight w:val="280"/>
          <w:jc w:val="center"/>
        </w:trPr>
        <w:tc>
          <w:tcPr>
            <w:tcW w:w="0" w:type="auto"/>
            <w:tcBorders>
              <w:bottom w:val="single" w:sz="4" w:space="0" w:color="auto"/>
            </w:tcBorders>
            <w:shd w:val="clear" w:color="auto" w:fill="auto"/>
            <w:noWrap/>
            <w:vAlign w:val="center"/>
            <w:hideMark/>
          </w:tcPr>
          <w:p w14:paraId="707D22F1" w14:textId="55208DB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28</w:t>
            </w:r>
          </w:p>
        </w:tc>
        <w:tc>
          <w:tcPr>
            <w:tcW w:w="0" w:type="auto"/>
            <w:tcBorders>
              <w:bottom w:val="single" w:sz="4" w:space="0" w:color="auto"/>
            </w:tcBorders>
            <w:shd w:val="clear" w:color="auto" w:fill="auto"/>
            <w:hideMark/>
          </w:tcPr>
          <w:p w14:paraId="0BB26A32" w14:textId="70D52424"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The threat of appearing prejudiced and race-based </w:t>
            </w:r>
            <w:proofErr w:type="spellStart"/>
            <w:r>
              <w:rPr>
                <w:rFonts w:ascii="Verdana" w:hAnsi="Verdana"/>
                <w:color w:val="000000"/>
                <w:sz w:val="15"/>
                <w:szCs w:val="15"/>
              </w:rPr>
              <w:t>attentional</w:t>
            </w:r>
            <w:proofErr w:type="spellEnd"/>
            <w:r>
              <w:rPr>
                <w:rFonts w:ascii="Verdana" w:hAnsi="Verdana"/>
                <w:color w:val="000000"/>
                <w:sz w:val="15"/>
                <w:szCs w:val="15"/>
              </w:rPr>
              <w:t xml:space="preserve"> biases.</w:t>
            </w:r>
          </w:p>
        </w:tc>
        <w:tc>
          <w:tcPr>
            <w:tcW w:w="0" w:type="auto"/>
            <w:tcBorders>
              <w:bottom w:val="single" w:sz="4" w:space="0" w:color="auto"/>
            </w:tcBorders>
            <w:shd w:val="clear" w:color="auto" w:fill="auto"/>
            <w:noWrap/>
            <w:vAlign w:val="center"/>
            <w:hideMark/>
          </w:tcPr>
          <w:p w14:paraId="56A0B05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6</w:t>
            </w:r>
          </w:p>
        </w:tc>
        <w:tc>
          <w:tcPr>
            <w:tcW w:w="0" w:type="auto"/>
            <w:tcBorders>
              <w:bottom w:val="single" w:sz="4" w:space="0" w:color="auto"/>
            </w:tcBorders>
            <w:shd w:val="clear" w:color="auto" w:fill="auto"/>
            <w:noWrap/>
            <w:vAlign w:val="center"/>
            <w:hideMark/>
          </w:tcPr>
          <w:p w14:paraId="6D99F1F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w:t>
            </w:r>
          </w:p>
        </w:tc>
        <w:tc>
          <w:tcPr>
            <w:tcW w:w="0" w:type="auto"/>
            <w:tcBorders>
              <w:bottom w:val="single" w:sz="4" w:space="0" w:color="auto"/>
            </w:tcBorders>
            <w:shd w:val="clear" w:color="auto" w:fill="auto"/>
            <w:noWrap/>
            <w:vAlign w:val="center"/>
            <w:hideMark/>
          </w:tcPr>
          <w:p w14:paraId="45E3797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tcBorders>
              <w:bottom w:val="single" w:sz="4" w:space="0" w:color="auto"/>
            </w:tcBorders>
            <w:shd w:val="clear" w:color="auto" w:fill="auto"/>
            <w:noWrap/>
            <w:vAlign w:val="center"/>
            <w:hideMark/>
          </w:tcPr>
          <w:p w14:paraId="42B714F5" w14:textId="0C7BBB8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0.83</w:t>
            </w:r>
          </w:p>
        </w:tc>
      </w:tr>
      <w:tr w:rsidR="0016425D" w:rsidRPr="001B7D4E" w14:paraId="491FA1E4" w14:textId="77777777" w:rsidTr="0016425D">
        <w:trPr>
          <w:trHeight w:val="280"/>
          <w:jc w:val="center"/>
        </w:trPr>
        <w:tc>
          <w:tcPr>
            <w:tcW w:w="0" w:type="auto"/>
            <w:tcBorders>
              <w:top w:val="single" w:sz="4" w:space="0" w:color="auto"/>
              <w:bottom w:val="single" w:sz="12" w:space="0" w:color="auto"/>
            </w:tcBorders>
            <w:shd w:val="clear" w:color="auto" w:fill="auto"/>
            <w:noWrap/>
            <w:vAlign w:val="center"/>
            <w:hideMark/>
          </w:tcPr>
          <w:p w14:paraId="4E399DD7" w14:textId="795E6029"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29</w:t>
            </w:r>
          </w:p>
        </w:tc>
        <w:tc>
          <w:tcPr>
            <w:tcW w:w="0" w:type="auto"/>
            <w:tcBorders>
              <w:top w:val="single" w:sz="4" w:space="0" w:color="auto"/>
              <w:bottom w:val="single" w:sz="12" w:space="0" w:color="auto"/>
            </w:tcBorders>
            <w:shd w:val="clear" w:color="auto" w:fill="auto"/>
            <w:hideMark/>
          </w:tcPr>
          <w:p w14:paraId="13691CAC" w14:textId="5F994BF8"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Keeping one's distance: The influence of spatial distance cues on affect and evaluation.</w:t>
            </w:r>
          </w:p>
        </w:tc>
        <w:tc>
          <w:tcPr>
            <w:tcW w:w="0" w:type="auto"/>
            <w:tcBorders>
              <w:top w:val="single" w:sz="4" w:space="0" w:color="auto"/>
              <w:bottom w:val="single" w:sz="12" w:space="0" w:color="auto"/>
            </w:tcBorders>
            <w:shd w:val="clear" w:color="auto" w:fill="auto"/>
            <w:noWrap/>
            <w:vAlign w:val="center"/>
            <w:hideMark/>
          </w:tcPr>
          <w:p w14:paraId="427DA49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tcBorders>
              <w:top w:val="single" w:sz="4" w:space="0" w:color="auto"/>
              <w:bottom w:val="single" w:sz="12" w:space="0" w:color="auto"/>
            </w:tcBorders>
            <w:shd w:val="clear" w:color="auto" w:fill="auto"/>
            <w:noWrap/>
            <w:vAlign w:val="center"/>
            <w:hideMark/>
          </w:tcPr>
          <w:p w14:paraId="6920E25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9</w:t>
            </w:r>
          </w:p>
        </w:tc>
        <w:tc>
          <w:tcPr>
            <w:tcW w:w="0" w:type="auto"/>
            <w:tcBorders>
              <w:top w:val="single" w:sz="4" w:space="0" w:color="auto"/>
              <w:bottom w:val="single" w:sz="12" w:space="0" w:color="auto"/>
            </w:tcBorders>
            <w:shd w:val="clear" w:color="auto" w:fill="auto"/>
            <w:noWrap/>
            <w:vAlign w:val="center"/>
            <w:hideMark/>
          </w:tcPr>
          <w:p w14:paraId="2D9906F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tcBorders>
              <w:top w:val="single" w:sz="4" w:space="0" w:color="auto"/>
              <w:bottom w:val="single" w:sz="12" w:space="0" w:color="auto"/>
            </w:tcBorders>
            <w:shd w:val="clear" w:color="auto" w:fill="auto"/>
            <w:noWrap/>
            <w:vAlign w:val="center"/>
            <w:hideMark/>
          </w:tcPr>
          <w:p w14:paraId="62AE05C1" w14:textId="0FF186A2"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0.90</w:t>
            </w:r>
          </w:p>
        </w:tc>
      </w:tr>
    </w:tbl>
    <w:p w14:paraId="14A4DCF1" w14:textId="77777777" w:rsidR="001B7D4E" w:rsidRDefault="001B7D4E" w:rsidP="00CC0E32">
      <w:pPr>
        <w:jc w:val="both"/>
      </w:pPr>
    </w:p>
    <w:p w14:paraId="7CBE0CE4" w14:textId="02DDE881" w:rsidR="001719B8" w:rsidRPr="00955262" w:rsidRDefault="001719B8" w:rsidP="00E37DAC">
      <w:r>
        <w:br w:type="page"/>
      </w:r>
    </w:p>
    <w:p w14:paraId="473B45EF" w14:textId="6FEE31BA" w:rsidR="00950A6E" w:rsidRDefault="00012532" w:rsidP="00CC0E32">
      <w:pPr>
        <w:jc w:val="both"/>
        <w:rPr>
          <w:b/>
        </w:rPr>
      </w:pPr>
      <w:r>
        <w:rPr>
          <w:b/>
        </w:rPr>
        <w:t>2</w:t>
      </w:r>
      <w:r w:rsidR="00792F86">
        <w:rPr>
          <w:b/>
        </w:rPr>
        <w:t xml:space="preserve">. </w:t>
      </w:r>
      <w:r w:rsidR="00792F86" w:rsidRPr="00792F86">
        <w:rPr>
          <w:b/>
          <w:i/>
        </w:rPr>
        <w:t xml:space="preserve">Why </w:t>
      </w:r>
      <w:r w:rsidR="00792F86" w:rsidRPr="00792F86">
        <w:rPr>
          <w:b/>
        </w:rPr>
        <w:t>and</w:t>
      </w:r>
      <w:r w:rsidR="00792F86" w:rsidRPr="00792F86">
        <w:rPr>
          <w:b/>
          <w:i/>
        </w:rPr>
        <w:t xml:space="preserve"> </w:t>
      </w:r>
      <w:r w:rsidR="00C94837">
        <w:rPr>
          <w:b/>
          <w:i/>
        </w:rPr>
        <w:t>what</w:t>
      </w:r>
      <w:r w:rsidR="00792F86">
        <w:rPr>
          <w:b/>
        </w:rPr>
        <w:t xml:space="preserve"> of judging replication attempts</w:t>
      </w:r>
    </w:p>
    <w:p w14:paraId="47F6B3CC" w14:textId="77777777" w:rsidR="00792F86" w:rsidRPr="00792F86" w:rsidRDefault="00792F86" w:rsidP="00CC0E32">
      <w:pPr>
        <w:jc w:val="both"/>
      </w:pPr>
    </w:p>
    <w:p w14:paraId="5E5C6802" w14:textId="5F31547D" w:rsidR="00274045" w:rsidRDefault="00955262" w:rsidP="00CC0E32">
      <w:pPr>
        <w:jc w:val="both"/>
      </w:pPr>
      <w:r w:rsidRPr="00955262">
        <w:rPr>
          <w:i/>
        </w:rPr>
        <w:t xml:space="preserve">2.1 </w:t>
      </w:r>
      <w:r w:rsidR="00792F86" w:rsidRPr="00C94837">
        <w:rPr>
          <w:b/>
          <w:i/>
        </w:rPr>
        <w:t>Why</w:t>
      </w:r>
      <w:r w:rsidR="00792F86" w:rsidRPr="00792F86">
        <w:rPr>
          <w:i/>
        </w:rPr>
        <w:t xml:space="preserve"> </w:t>
      </w:r>
      <w:r w:rsidR="00792F86" w:rsidRPr="00C94837">
        <w:rPr>
          <w:i/>
        </w:rPr>
        <w:t>this</w:t>
      </w:r>
      <w:r w:rsidR="00792F86">
        <w:rPr>
          <w:i/>
        </w:rPr>
        <w:t xml:space="preserve"> outcome</w:t>
      </w:r>
      <w:r w:rsidR="00792F86" w:rsidRPr="00792F86">
        <w:rPr>
          <w:i/>
        </w:rPr>
        <w:t>?</w:t>
      </w:r>
      <w:r w:rsidR="005D790D">
        <w:t xml:space="preserve"> </w:t>
      </w:r>
    </w:p>
    <w:p w14:paraId="1A0EF8D5" w14:textId="77777777" w:rsidR="005D790D" w:rsidRDefault="00792F86" w:rsidP="00CC0E32">
      <w:pPr>
        <w:jc w:val="both"/>
      </w:pPr>
      <w:r>
        <w:t>Guidelines were provided for replication teams to target an effect. The effects were not selected at random from a target article. This is defendable with respect to feasibility (e.g., costs</w:t>
      </w:r>
      <w:r w:rsidR="005D790D">
        <w:t>, sample size, etc.). The following guideline must be taken into account when evaluating replication efforts:</w:t>
      </w:r>
    </w:p>
    <w:p w14:paraId="4B6CD0A1" w14:textId="77777777" w:rsidR="00792F86" w:rsidRPr="00792F86" w:rsidRDefault="005D790D" w:rsidP="00CC0E32">
      <w:pPr>
        <w:pStyle w:val="QUOTEBLOCK"/>
      </w:pPr>
      <w:r w:rsidRPr="005D790D">
        <w:rPr>
          <w:b/>
          <w:bCs/>
        </w:rPr>
        <w:t>Note that,</w:t>
      </w:r>
      <w:r w:rsidRPr="005D790D">
        <w:t xml:space="preserve"> by default, the last study of each article is the target for replication. If it is not feasible or sensible to select the last study for replication, document the rationale for not selecting that study and then evaluate whether it is feasible to replicate the second-to-last study. If no studies are feasible to replicate by any OSC members, then the article will not be included for replication.</w:t>
      </w:r>
      <w:r w:rsidR="00274045" w:rsidRPr="00274045">
        <w:rPr>
          <w:iCs w:val="0"/>
          <w:color w:val="auto"/>
          <w:sz w:val="24"/>
        </w:rPr>
        <w:t xml:space="preserve"> </w:t>
      </w:r>
      <w:r w:rsidR="00274045" w:rsidRPr="00274045">
        <w:t>(</w:t>
      </w:r>
      <w:hyperlink r:id="rId24" w:history="1">
        <w:r w:rsidR="00274045" w:rsidRPr="00274045">
          <w:rPr>
            <w:rStyle w:val="Hyperlink"/>
          </w:rPr>
          <w:t>https://osf.io/ezcuj/wiki/current-contributors:replicate:p2/</w:t>
        </w:r>
      </w:hyperlink>
      <w:r w:rsidR="00274045" w:rsidRPr="00274045">
        <w:t>)</w:t>
      </w:r>
    </w:p>
    <w:p w14:paraId="288C94BE" w14:textId="77777777" w:rsidR="009C133F" w:rsidRDefault="00274045" w:rsidP="00CC0E32">
      <w:pPr>
        <w:jc w:val="both"/>
      </w:pPr>
      <w:r>
        <w:t>Specific selection</w:t>
      </w:r>
      <w:r w:rsidR="005D790D">
        <w:t xml:space="preserve"> of the last study in a multi-experiment article</w:t>
      </w:r>
      <w:r w:rsidR="009C133F">
        <w:t xml:space="preserve"> that can be conceived of as close replications of a single phenomenon</w:t>
      </w:r>
      <w:r>
        <w:t xml:space="preserve"> as the target for replication may require some</w:t>
      </w:r>
      <w:r w:rsidR="009C133F">
        <w:t xml:space="preserve"> </w:t>
      </w:r>
      <w:r>
        <w:t xml:space="preserve">attention. It </w:t>
      </w:r>
      <w:r w:rsidR="009C133F">
        <w:t>could result in a focus</w:t>
      </w:r>
      <w:r>
        <w:t xml:space="preserve"> by RPP</w:t>
      </w:r>
      <w:r w:rsidR="009C133F">
        <w:t xml:space="preserve"> on exaggerated effect sizes.</w:t>
      </w:r>
      <w:r>
        <w:t xml:space="preserve"> </w:t>
      </w:r>
      <w:r w:rsidR="009C133F">
        <w:t xml:space="preserve">Each subsequent claim of having evidenced </w:t>
      </w:r>
      <w:r>
        <w:t>a</w:t>
      </w:r>
      <w:r w:rsidR="009C133F">
        <w:t xml:space="preserve"> phenomenon </w:t>
      </w:r>
      <w:r>
        <w:t xml:space="preserve">increases credibility by suggesting a Type-I error was unlikely the cause of the previous positive observation. To accommodate this drop in the effective alpha level </w:t>
      </w:r>
      <w:r w:rsidR="009C133F">
        <w:t xml:space="preserve">requires an increase in power </w:t>
      </w:r>
      <w:r>
        <w:t>(e.g., by increasing N) o</w:t>
      </w:r>
      <w:r w:rsidR="009C133F">
        <w:t xml:space="preserve">f </w:t>
      </w:r>
      <w:r>
        <w:t>each</w:t>
      </w:r>
      <w:r w:rsidR="009C133F">
        <w:t xml:space="preserve"> study in order to keep the </w:t>
      </w:r>
      <w:r>
        <w:t xml:space="preserve">probability of committing a </w:t>
      </w:r>
      <w:r w:rsidR="009C133F">
        <w:t xml:space="preserve">Type-II error the </w:t>
      </w:r>
      <w:r>
        <w:t xml:space="preserve">same across the </w:t>
      </w:r>
      <w:r w:rsidR="00403BC3">
        <w:t>experiments</w:t>
      </w:r>
      <w:r>
        <w:t xml:space="preserve"> </w:t>
      </w:r>
      <w:r w:rsidR="009C133F" w:rsidRPr="009C133F">
        <w:t>(</w:t>
      </w:r>
      <w:r>
        <w:t xml:space="preserve">see e.g., </w:t>
      </w:r>
      <w:r w:rsidR="009C133F" w:rsidRPr="009C133F">
        <w:t>Button et al., 2013</w:t>
      </w:r>
      <w:r>
        <w:t xml:space="preserve">, </w:t>
      </w:r>
      <w:proofErr w:type="spellStart"/>
      <w:r>
        <w:t>Schimmack</w:t>
      </w:r>
      <w:proofErr w:type="spellEnd"/>
      <w:r>
        <w:t>, 2012).</w:t>
      </w:r>
      <w:r w:rsidR="009C133F" w:rsidRPr="009C133F">
        <w:t xml:space="preserve"> </w:t>
      </w:r>
      <w:proofErr w:type="spellStart"/>
      <w:r w:rsidR="009C133F" w:rsidRPr="009C133F">
        <w:t>Schimmack</w:t>
      </w:r>
      <w:proofErr w:type="spellEnd"/>
      <w:r w:rsidR="009C133F" w:rsidRPr="009C133F">
        <w:t xml:space="preserve"> (2012) provides a table with the total power</w:t>
      </w:r>
      <w:r w:rsidR="00403BC3">
        <w:t xml:space="preserve"> (provided by N </w:t>
      </w:r>
      <w:proofErr w:type="spellStart"/>
      <w:r w:rsidR="00403BC3">
        <w:t>particiants</w:t>
      </w:r>
      <w:proofErr w:type="spellEnd"/>
      <w:r w:rsidR="00403BC3">
        <w:t>)</w:t>
      </w:r>
      <w:r w:rsidR="009C133F" w:rsidRPr="009C133F">
        <w:t xml:space="preserve"> of </w:t>
      </w:r>
      <w:r>
        <w:t>a</w:t>
      </w:r>
      <w:r w:rsidR="009C133F" w:rsidRPr="009C133F">
        <w:t xml:space="preserve"> multiple-experiment study </w:t>
      </w:r>
      <w:r>
        <w:t xml:space="preserve">necessary to maintain 80% power per </w:t>
      </w:r>
      <w:r w:rsidR="009C133F" w:rsidRPr="009C133F">
        <w:t>study for large, moderate and small effect sizes, here's an excerpt</w:t>
      </w:r>
      <w:r w:rsidR="00E5458D">
        <w:t xml:space="preserve"> for independent sample tests</w:t>
      </w:r>
      <w:r w:rsidR="009C133F" w:rsidRPr="009C133F">
        <w:t>:</w:t>
      </w:r>
    </w:p>
    <w:p w14:paraId="34331836" w14:textId="77777777" w:rsidR="00274045" w:rsidRPr="009C133F" w:rsidRDefault="00274045" w:rsidP="00CC0E32">
      <w:pPr>
        <w:jc w:val="both"/>
      </w:pPr>
    </w:p>
    <w:tbl>
      <w:tblPr>
        <w:tblW w:w="0" w:type="auto"/>
        <w:jc w:val="center"/>
        <w:tblBorders>
          <w:top w:val="nil"/>
          <w:left w:val="nil"/>
          <w:right w:val="nil"/>
        </w:tblBorders>
        <w:tblLook w:val="0000" w:firstRow="0" w:lastRow="0" w:firstColumn="0" w:lastColumn="0" w:noHBand="0" w:noVBand="0"/>
      </w:tblPr>
      <w:tblGrid>
        <w:gridCol w:w="1467"/>
        <w:gridCol w:w="1879"/>
        <w:gridCol w:w="1271"/>
        <w:gridCol w:w="1610"/>
        <w:gridCol w:w="1259"/>
      </w:tblGrid>
      <w:tr w:rsidR="009C133F" w:rsidRPr="009C133F" w14:paraId="6BAA569B" w14:textId="77777777" w:rsidTr="00274045">
        <w:trPr>
          <w:jc w:val="center"/>
        </w:trPr>
        <w:tc>
          <w:tcPr>
            <w:tcW w:w="0" w:type="auto"/>
            <w:tcBorders>
              <w:top w:val="single" w:sz="8" w:space="0" w:color="000000"/>
              <w:left w:val="single" w:sz="8" w:space="0" w:color="000000"/>
              <w:bottom w:val="single" w:sz="8" w:space="0" w:color="000000"/>
              <w:right w:val="single" w:sz="8" w:space="0" w:color="000000"/>
            </w:tcBorders>
            <w:tcMar>
              <w:top w:w="140" w:type="nil"/>
              <w:right w:w="140" w:type="nil"/>
            </w:tcMar>
          </w:tcPr>
          <w:p w14:paraId="2734ABA2" w14:textId="77777777" w:rsidR="009C133F" w:rsidRPr="009C133F" w:rsidRDefault="009C133F" w:rsidP="00CC0E32">
            <w:pPr>
              <w:jc w:val="both"/>
              <w:rPr>
                <w:sz w:val="20"/>
                <w:szCs w:val="20"/>
              </w:rPr>
            </w:pPr>
            <w:r w:rsidRPr="009C133F">
              <w:rPr>
                <w:sz w:val="20"/>
                <w:szCs w:val="20"/>
              </w:rPr>
              <w:t>N experiments</w:t>
            </w:r>
          </w:p>
        </w:tc>
        <w:tc>
          <w:tcPr>
            <w:tcW w:w="0" w:type="auto"/>
            <w:tcBorders>
              <w:top w:val="single" w:sz="8" w:space="0" w:color="000000"/>
              <w:bottom w:val="single" w:sz="8" w:space="0" w:color="000000"/>
              <w:right w:val="single" w:sz="8" w:space="0" w:color="000000"/>
            </w:tcBorders>
            <w:tcMar>
              <w:top w:w="140" w:type="nil"/>
              <w:right w:w="140" w:type="nil"/>
            </w:tcMar>
          </w:tcPr>
          <w:p w14:paraId="2AA91B6D" w14:textId="77777777" w:rsidR="009C133F" w:rsidRPr="009C133F" w:rsidRDefault="009C133F" w:rsidP="00CC0E32">
            <w:pPr>
              <w:jc w:val="both"/>
              <w:rPr>
                <w:sz w:val="20"/>
                <w:szCs w:val="20"/>
              </w:rPr>
            </w:pPr>
            <w:proofErr w:type="gramStart"/>
            <w:r w:rsidRPr="009C133F">
              <w:rPr>
                <w:sz w:val="20"/>
                <w:szCs w:val="20"/>
              </w:rPr>
              <w:t>total</w:t>
            </w:r>
            <w:proofErr w:type="gramEnd"/>
            <w:r w:rsidRPr="009C133F">
              <w:rPr>
                <w:sz w:val="20"/>
                <w:szCs w:val="20"/>
              </w:rPr>
              <w:t xml:space="preserve"> Power needed</w:t>
            </w:r>
          </w:p>
        </w:tc>
        <w:tc>
          <w:tcPr>
            <w:tcW w:w="0" w:type="auto"/>
            <w:tcBorders>
              <w:top w:val="single" w:sz="8" w:space="0" w:color="000000"/>
              <w:bottom w:val="single" w:sz="8" w:space="0" w:color="000000"/>
              <w:right w:val="single" w:sz="8" w:space="0" w:color="000000"/>
            </w:tcBorders>
            <w:tcMar>
              <w:top w:w="140" w:type="nil"/>
              <w:right w:w="140" w:type="nil"/>
            </w:tcMar>
          </w:tcPr>
          <w:p w14:paraId="348DF991" w14:textId="77777777" w:rsidR="009C133F" w:rsidRPr="009C133F" w:rsidRDefault="009C133F" w:rsidP="00CC0E32">
            <w:pPr>
              <w:jc w:val="both"/>
              <w:rPr>
                <w:sz w:val="20"/>
                <w:szCs w:val="20"/>
              </w:rPr>
            </w:pPr>
            <w:r w:rsidRPr="009C133F">
              <w:rPr>
                <w:sz w:val="20"/>
                <w:szCs w:val="20"/>
              </w:rPr>
              <w:t>Large (d=.8)</w:t>
            </w:r>
          </w:p>
        </w:tc>
        <w:tc>
          <w:tcPr>
            <w:tcW w:w="0" w:type="auto"/>
            <w:tcBorders>
              <w:top w:val="single" w:sz="8" w:space="0" w:color="000000"/>
              <w:bottom w:val="single" w:sz="8" w:space="0" w:color="000000"/>
              <w:right w:val="single" w:sz="8" w:space="0" w:color="000000"/>
            </w:tcBorders>
            <w:tcMar>
              <w:top w:w="140" w:type="nil"/>
              <w:right w:w="140" w:type="nil"/>
            </w:tcMar>
          </w:tcPr>
          <w:p w14:paraId="45AC08C4" w14:textId="77777777" w:rsidR="009C133F" w:rsidRPr="009C133F" w:rsidRDefault="009C133F" w:rsidP="00CC0E32">
            <w:pPr>
              <w:jc w:val="both"/>
              <w:rPr>
                <w:sz w:val="20"/>
                <w:szCs w:val="20"/>
              </w:rPr>
            </w:pPr>
            <w:r w:rsidRPr="009C133F">
              <w:rPr>
                <w:sz w:val="20"/>
                <w:szCs w:val="20"/>
              </w:rPr>
              <w:t>Moderate (d=</w:t>
            </w:r>
            <w:proofErr w:type="gramStart"/>
            <w:r w:rsidRPr="009C133F">
              <w:rPr>
                <w:sz w:val="20"/>
                <w:szCs w:val="20"/>
              </w:rPr>
              <w:t>.5</w:t>
            </w:r>
            <w:proofErr w:type="gramEnd"/>
            <w:r w:rsidRPr="009C133F">
              <w:rPr>
                <w:sz w:val="20"/>
                <w:szCs w:val="20"/>
              </w:rPr>
              <w:t>)</w:t>
            </w:r>
          </w:p>
        </w:tc>
        <w:tc>
          <w:tcPr>
            <w:tcW w:w="0" w:type="auto"/>
            <w:tcBorders>
              <w:top w:val="single" w:sz="8" w:space="0" w:color="000000"/>
              <w:bottom w:val="single" w:sz="8" w:space="0" w:color="000000"/>
              <w:right w:val="single" w:sz="8" w:space="0" w:color="000000"/>
            </w:tcBorders>
            <w:tcMar>
              <w:top w:w="140" w:type="nil"/>
              <w:right w:w="140" w:type="nil"/>
            </w:tcMar>
          </w:tcPr>
          <w:p w14:paraId="73D91FEA" w14:textId="77777777" w:rsidR="009C133F" w:rsidRPr="009C133F" w:rsidRDefault="009C133F" w:rsidP="00CC0E32">
            <w:pPr>
              <w:jc w:val="both"/>
              <w:rPr>
                <w:sz w:val="20"/>
                <w:szCs w:val="20"/>
              </w:rPr>
            </w:pPr>
            <w:r w:rsidRPr="009C133F">
              <w:rPr>
                <w:sz w:val="20"/>
                <w:szCs w:val="20"/>
              </w:rPr>
              <w:t>Small (d=</w:t>
            </w:r>
            <w:proofErr w:type="gramStart"/>
            <w:r w:rsidRPr="009C133F">
              <w:rPr>
                <w:sz w:val="20"/>
                <w:szCs w:val="20"/>
              </w:rPr>
              <w:t>.2</w:t>
            </w:r>
            <w:proofErr w:type="gramEnd"/>
            <w:r w:rsidRPr="009C133F">
              <w:rPr>
                <w:sz w:val="20"/>
                <w:szCs w:val="20"/>
              </w:rPr>
              <w:t>)</w:t>
            </w:r>
          </w:p>
        </w:tc>
      </w:tr>
      <w:tr w:rsidR="009C133F" w:rsidRPr="009C133F" w14:paraId="75A38A01"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00C9693B" w14:textId="77777777" w:rsidR="009C133F" w:rsidRPr="009C133F" w:rsidRDefault="009C133F" w:rsidP="00CC0E32">
            <w:pPr>
              <w:jc w:val="both"/>
              <w:rPr>
                <w:sz w:val="20"/>
                <w:szCs w:val="20"/>
              </w:rPr>
            </w:pPr>
            <w:r w:rsidRPr="009C133F">
              <w:rPr>
                <w:sz w:val="20"/>
                <w:szCs w:val="20"/>
              </w:rPr>
              <w:t>1</w:t>
            </w:r>
          </w:p>
        </w:tc>
        <w:tc>
          <w:tcPr>
            <w:tcW w:w="0" w:type="auto"/>
            <w:tcBorders>
              <w:bottom w:val="single" w:sz="8" w:space="0" w:color="000000"/>
              <w:right w:val="single" w:sz="8" w:space="0" w:color="000000"/>
            </w:tcBorders>
            <w:tcMar>
              <w:top w:w="140" w:type="nil"/>
              <w:right w:w="140" w:type="nil"/>
            </w:tcMar>
          </w:tcPr>
          <w:p w14:paraId="49D6A5B8" w14:textId="77777777" w:rsidR="009C133F" w:rsidRPr="009C133F" w:rsidRDefault="009C133F" w:rsidP="00CC0E32">
            <w:pPr>
              <w:jc w:val="both"/>
              <w:rPr>
                <w:sz w:val="20"/>
                <w:szCs w:val="20"/>
              </w:rPr>
            </w:pPr>
            <w:r w:rsidRPr="009C133F">
              <w:rPr>
                <w:sz w:val="20"/>
                <w:szCs w:val="20"/>
              </w:rPr>
              <w:t>80.0</w:t>
            </w:r>
          </w:p>
        </w:tc>
        <w:tc>
          <w:tcPr>
            <w:tcW w:w="0" w:type="auto"/>
            <w:tcBorders>
              <w:bottom w:val="single" w:sz="8" w:space="0" w:color="000000"/>
              <w:right w:val="single" w:sz="8" w:space="0" w:color="000000"/>
            </w:tcBorders>
            <w:tcMar>
              <w:top w:w="140" w:type="nil"/>
              <w:right w:w="140" w:type="nil"/>
            </w:tcMar>
          </w:tcPr>
          <w:p w14:paraId="4AA060E8" w14:textId="77777777" w:rsidR="009C133F" w:rsidRPr="009C133F" w:rsidRDefault="009C133F" w:rsidP="00CC0E32">
            <w:pPr>
              <w:jc w:val="both"/>
              <w:rPr>
                <w:sz w:val="20"/>
                <w:szCs w:val="20"/>
              </w:rPr>
            </w:pPr>
            <w:r w:rsidRPr="009C133F">
              <w:rPr>
                <w:sz w:val="20"/>
                <w:szCs w:val="20"/>
              </w:rPr>
              <w:t>52</w:t>
            </w:r>
          </w:p>
        </w:tc>
        <w:tc>
          <w:tcPr>
            <w:tcW w:w="0" w:type="auto"/>
            <w:tcBorders>
              <w:bottom w:val="single" w:sz="8" w:space="0" w:color="000000"/>
              <w:right w:val="single" w:sz="8" w:space="0" w:color="000000"/>
            </w:tcBorders>
            <w:tcMar>
              <w:top w:w="140" w:type="nil"/>
              <w:right w:w="140" w:type="nil"/>
            </w:tcMar>
          </w:tcPr>
          <w:p w14:paraId="05B27A27" w14:textId="77777777" w:rsidR="009C133F" w:rsidRPr="009C133F" w:rsidRDefault="009C133F" w:rsidP="00CC0E32">
            <w:pPr>
              <w:jc w:val="both"/>
              <w:rPr>
                <w:sz w:val="20"/>
                <w:szCs w:val="20"/>
              </w:rPr>
            </w:pPr>
            <w:r w:rsidRPr="009C133F">
              <w:rPr>
                <w:sz w:val="20"/>
                <w:szCs w:val="20"/>
              </w:rPr>
              <w:t>128</w:t>
            </w:r>
          </w:p>
        </w:tc>
        <w:tc>
          <w:tcPr>
            <w:tcW w:w="0" w:type="auto"/>
            <w:tcBorders>
              <w:bottom w:val="single" w:sz="8" w:space="0" w:color="000000"/>
              <w:right w:val="single" w:sz="8" w:space="0" w:color="000000"/>
            </w:tcBorders>
            <w:tcMar>
              <w:top w:w="140" w:type="nil"/>
              <w:right w:w="140" w:type="nil"/>
            </w:tcMar>
          </w:tcPr>
          <w:p w14:paraId="2B04E3CA" w14:textId="77777777" w:rsidR="009C133F" w:rsidRPr="009C133F" w:rsidRDefault="009C133F" w:rsidP="00CC0E32">
            <w:pPr>
              <w:jc w:val="both"/>
              <w:rPr>
                <w:sz w:val="20"/>
                <w:szCs w:val="20"/>
              </w:rPr>
            </w:pPr>
            <w:r w:rsidRPr="009C133F">
              <w:rPr>
                <w:sz w:val="20"/>
                <w:szCs w:val="20"/>
              </w:rPr>
              <w:t>788</w:t>
            </w:r>
          </w:p>
        </w:tc>
      </w:tr>
      <w:tr w:rsidR="009C133F" w:rsidRPr="009C133F" w14:paraId="0F6F55F0"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1DF24F76" w14:textId="77777777" w:rsidR="009C133F" w:rsidRPr="009C133F" w:rsidRDefault="009C133F" w:rsidP="00CC0E32">
            <w:pPr>
              <w:jc w:val="both"/>
              <w:rPr>
                <w:sz w:val="20"/>
                <w:szCs w:val="20"/>
              </w:rPr>
            </w:pPr>
            <w:r w:rsidRPr="009C133F">
              <w:rPr>
                <w:sz w:val="20"/>
                <w:szCs w:val="20"/>
              </w:rPr>
              <w:t>2</w:t>
            </w:r>
          </w:p>
        </w:tc>
        <w:tc>
          <w:tcPr>
            <w:tcW w:w="0" w:type="auto"/>
            <w:tcBorders>
              <w:bottom w:val="single" w:sz="8" w:space="0" w:color="000000"/>
              <w:right w:val="single" w:sz="8" w:space="0" w:color="000000"/>
            </w:tcBorders>
            <w:tcMar>
              <w:top w:w="140" w:type="nil"/>
              <w:right w:w="140" w:type="nil"/>
            </w:tcMar>
          </w:tcPr>
          <w:p w14:paraId="73DF2886" w14:textId="77777777" w:rsidR="009C133F" w:rsidRPr="009C133F" w:rsidRDefault="009C133F" w:rsidP="00CC0E32">
            <w:pPr>
              <w:jc w:val="both"/>
              <w:rPr>
                <w:sz w:val="20"/>
                <w:szCs w:val="20"/>
              </w:rPr>
            </w:pPr>
            <w:r w:rsidRPr="009C133F">
              <w:rPr>
                <w:sz w:val="20"/>
                <w:szCs w:val="20"/>
              </w:rPr>
              <w:t>89.4</w:t>
            </w:r>
          </w:p>
        </w:tc>
        <w:tc>
          <w:tcPr>
            <w:tcW w:w="0" w:type="auto"/>
            <w:tcBorders>
              <w:bottom w:val="single" w:sz="8" w:space="0" w:color="000000"/>
              <w:right w:val="single" w:sz="8" w:space="0" w:color="000000"/>
            </w:tcBorders>
            <w:tcMar>
              <w:top w:w="140" w:type="nil"/>
              <w:right w:w="140" w:type="nil"/>
            </w:tcMar>
          </w:tcPr>
          <w:p w14:paraId="53228188" w14:textId="77777777" w:rsidR="009C133F" w:rsidRPr="009C133F" w:rsidRDefault="009C133F" w:rsidP="00CC0E32">
            <w:pPr>
              <w:jc w:val="both"/>
              <w:rPr>
                <w:sz w:val="20"/>
                <w:szCs w:val="20"/>
              </w:rPr>
            </w:pPr>
            <w:r w:rsidRPr="009C133F">
              <w:rPr>
                <w:sz w:val="20"/>
                <w:szCs w:val="20"/>
              </w:rPr>
              <w:t>136</w:t>
            </w:r>
          </w:p>
        </w:tc>
        <w:tc>
          <w:tcPr>
            <w:tcW w:w="0" w:type="auto"/>
            <w:tcBorders>
              <w:bottom w:val="single" w:sz="8" w:space="0" w:color="000000"/>
              <w:right w:val="single" w:sz="8" w:space="0" w:color="000000"/>
            </w:tcBorders>
            <w:tcMar>
              <w:top w:w="140" w:type="nil"/>
              <w:right w:w="140" w:type="nil"/>
            </w:tcMar>
          </w:tcPr>
          <w:p w14:paraId="6DD02B20" w14:textId="77777777" w:rsidR="009C133F" w:rsidRPr="009C133F" w:rsidRDefault="009C133F" w:rsidP="00CC0E32">
            <w:pPr>
              <w:jc w:val="both"/>
              <w:rPr>
                <w:sz w:val="20"/>
                <w:szCs w:val="20"/>
              </w:rPr>
            </w:pPr>
            <w:r w:rsidRPr="009C133F">
              <w:rPr>
                <w:sz w:val="20"/>
                <w:szCs w:val="20"/>
              </w:rPr>
              <w:t>336</w:t>
            </w:r>
          </w:p>
        </w:tc>
        <w:tc>
          <w:tcPr>
            <w:tcW w:w="0" w:type="auto"/>
            <w:tcBorders>
              <w:bottom w:val="single" w:sz="8" w:space="0" w:color="000000"/>
              <w:right w:val="single" w:sz="8" w:space="0" w:color="000000"/>
            </w:tcBorders>
            <w:tcMar>
              <w:top w:w="140" w:type="nil"/>
              <w:right w:w="140" w:type="nil"/>
            </w:tcMar>
          </w:tcPr>
          <w:p w14:paraId="661359F7" w14:textId="77777777" w:rsidR="009C133F" w:rsidRPr="009C133F" w:rsidRDefault="009C133F" w:rsidP="00CC0E32">
            <w:pPr>
              <w:jc w:val="both"/>
              <w:rPr>
                <w:sz w:val="20"/>
                <w:szCs w:val="20"/>
              </w:rPr>
            </w:pPr>
            <w:r w:rsidRPr="009C133F">
              <w:rPr>
                <w:sz w:val="20"/>
                <w:szCs w:val="20"/>
              </w:rPr>
              <w:t>2068  </w:t>
            </w:r>
          </w:p>
        </w:tc>
      </w:tr>
      <w:tr w:rsidR="009C133F" w:rsidRPr="009C133F" w14:paraId="12E1E18F"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3D409FAB" w14:textId="77777777" w:rsidR="009C133F" w:rsidRPr="009C133F" w:rsidRDefault="009C133F" w:rsidP="00CC0E32">
            <w:pPr>
              <w:jc w:val="both"/>
              <w:rPr>
                <w:sz w:val="20"/>
                <w:szCs w:val="20"/>
              </w:rPr>
            </w:pPr>
            <w:r w:rsidRPr="009C133F">
              <w:rPr>
                <w:sz w:val="20"/>
                <w:szCs w:val="20"/>
              </w:rPr>
              <w:t>5</w:t>
            </w:r>
          </w:p>
        </w:tc>
        <w:tc>
          <w:tcPr>
            <w:tcW w:w="0" w:type="auto"/>
            <w:tcBorders>
              <w:bottom w:val="single" w:sz="8" w:space="0" w:color="000000"/>
              <w:right w:val="single" w:sz="8" w:space="0" w:color="000000"/>
            </w:tcBorders>
            <w:tcMar>
              <w:top w:w="140" w:type="nil"/>
              <w:right w:w="140" w:type="nil"/>
            </w:tcMar>
          </w:tcPr>
          <w:p w14:paraId="733A47E6" w14:textId="77777777" w:rsidR="009C133F" w:rsidRPr="009C133F" w:rsidRDefault="009C133F" w:rsidP="00CC0E32">
            <w:pPr>
              <w:jc w:val="both"/>
              <w:rPr>
                <w:sz w:val="20"/>
                <w:szCs w:val="20"/>
              </w:rPr>
            </w:pPr>
            <w:r w:rsidRPr="009C133F">
              <w:rPr>
                <w:sz w:val="20"/>
                <w:szCs w:val="20"/>
              </w:rPr>
              <w:t>95.6</w:t>
            </w:r>
          </w:p>
        </w:tc>
        <w:tc>
          <w:tcPr>
            <w:tcW w:w="0" w:type="auto"/>
            <w:tcBorders>
              <w:bottom w:val="single" w:sz="8" w:space="0" w:color="000000"/>
              <w:right w:val="single" w:sz="8" w:space="0" w:color="000000"/>
            </w:tcBorders>
            <w:tcMar>
              <w:top w:w="140" w:type="nil"/>
              <w:right w:w="140" w:type="nil"/>
            </w:tcMar>
          </w:tcPr>
          <w:p w14:paraId="1DE52829" w14:textId="77777777" w:rsidR="009C133F" w:rsidRPr="009C133F" w:rsidRDefault="009C133F" w:rsidP="00CC0E32">
            <w:pPr>
              <w:jc w:val="both"/>
              <w:rPr>
                <w:sz w:val="20"/>
                <w:szCs w:val="20"/>
              </w:rPr>
            </w:pPr>
            <w:r w:rsidRPr="009C133F">
              <w:rPr>
                <w:sz w:val="20"/>
                <w:szCs w:val="20"/>
              </w:rPr>
              <w:t>440</w:t>
            </w:r>
          </w:p>
        </w:tc>
        <w:tc>
          <w:tcPr>
            <w:tcW w:w="0" w:type="auto"/>
            <w:tcBorders>
              <w:bottom w:val="single" w:sz="8" w:space="0" w:color="000000"/>
              <w:right w:val="single" w:sz="8" w:space="0" w:color="000000"/>
            </w:tcBorders>
            <w:tcMar>
              <w:top w:w="140" w:type="nil"/>
              <w:right w:w="140" w:type="nil"/>
            </w:tcMar>
          </w:tcPr>
          <w:p w14:paraId="7B426C0E" w14:textId="77777777" w:rsidR="009C133F" w:rsidRPr="009C133F" w:rsidRDefault="009C133F" w:rsidP="00CC0E32">
            <w:pPr>
              <w:jc w:val="both"/>
              <w:rPr>
                <w:sz w:val="20"/>
                <w:szCs w:val="20"/>
              </w:rPr>
            </w:pPr>
            <w:r w:rsidRPr="009C133F">
              <w:rPr>
                <w:sz w:val="20"/>
                <w:szCs w:val="20"/>
              </w:rPr>
              <w:t>1090</w:t>
            </w:r>
          </w:p>
        </w:tc>
        <w:tc>
          <w:tcPr>
            <w:tcW w:w="0" w:type="auto"/>
            <w:tcBorders>
              <w:bottom w:val="single" w:sz="8" w:space="0" w:color="000000"/>
              <w:right w:val="single" w:sz="8" w:space="0" w:color="000000"/>
            </w:tcBorders>
            <w:tcMar>
              <w:top w:w="140" w:type="nil"/>
              <w:right w:w="140" w:type="nil"/>
            </w:tcMar>
          </w:tcPr>
          <w:p w14:paraId="3E385A02" w14:textId="77777777" w:rsidR="009C133F" w:rsidRPr="009C133F" w:rsidRDefault="009C133F" w:rsidP="00CC0E32">
            <w:pPr>
              <w:jc w:val="both"/>
              <w:rPr>
                <w:sz w:val="20"/>
                <w:szCs w:val="20"/>
              </w:rPr>
            </w:pPr>
            <w:r w:rsidRPr="009C133F">
              <w:rPr>
                <w:sz w:val="20"/>
                <w:szCs w:val="20"/>
              </w:rPr>
              <w:t>6750</w:t>
            </w:r>
          </w:p>
        </w:tc>
      </w:tr>
      <w:tr w:rsidR="009C133F" w:rsidRPr="009C133F" w14:paraId="4A5A4863" w14:textId="77777777" w:rsidTr="00274045">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7E96F4D3" w14:textId="77777777" w:rsidR="009C133F" w:rsidRPr="009C133F" w:rsidRDefault="009C133F" w:rsidP="00CC0E32">
            <w:pPr>
              <w:jc w:val="both"/>
              <w:rPr>
                <w:sz w:val="20"/>
                <w:szCs w:val="20"/>
              </w:rPr>
            </w:pPr>
            <w:r w:rsidRPr="009C133F">
              <w:rPr>
                <w:sz w:val="20"/>
                <w:szCs w:val="20"/>
              </w:rPr>
              <w:t>10</w:t>
            </w:r>
          </w:p>
        </w:tc>
        <w:tc>
          <w:tcPr>
            <w:tcW w:w="0" w:type="auto"/>
            <w:tcBorders>
              <w:bottom w:val="single" w:sz="8" w:space="0" w:color="000000"/>
              <w:right w:val="single" w:sz="8" w:space="0" w:color="000000"/>
            </w:tcBorders>
            <w:tcMar>
              <w:top w:w="140" w:type="nil"/>
              <w:right w:w="140" w:type="nil"/>
            </w:tcMar>
          </w:tcPr>
          <w:p w14:paraId="003B469B" w14:textId="77777777" w:rsidR="009C133F" w:rsidRPr="009C133F" w:rsidRDefault="009C133F" w:rsidP="00CC0E32">
            <w:pPr>
              <w:jc w:val="both"/>
              <w:rPr>
                <w:sz w:val="20"/>
                <w:szCs w:val="20"/>
              </w:rPr>
            </w:pPr>
            <w:r w:rsidRPr="009C133F">
              <w:rPr>
                <w:sz w:val="20"/>
                <w:szCs w:val="20"/>
              </w:rPr>
              <w:t>97.8</w:t>
            </w:r>
          </w:p>
        </w:tc>
        <w:tc>
          <w:tcPr>
            <w:tcW w:w="0" w:type="auto"/>
            <w:tcBorders>
              <w:bottom w:val="single" w:sz="8" w:space="0" w:color="000000"/>
              <w:right w:val="single" w:sz="8" w:space="0" w:color="000000"/>
            </w:tcBorders>
            <w:tcMar>
              <w:top w:w="140" w:type="nil"/>
              <w:right w:w="140" w:type="nil"/>
            </w:tcMar>
          </w:tcPr>
          <w:p w14:paraId="7D1056D6" w14:textId="77777777" w:rsidR="009C133F" w:rsidRPr="009C133F" w:rsidRDefault="009C133F" w:rsidP="00CC0E32">
            <w:pPr>
              <w:jc w:val="both"/>
              <w:rPr>
                <w:sz w:val="20"/>
                <w:szCs w:val="20"/>
              </w:rPr>
            </w:pPr>
            <w:r w:rsidRPr="009C133F">
              <w:rPr>
                <w:sz w:val="20"/>
                <w:szCs w:val="20"/>
              </w:rPr>
              <w:t>1020</w:t>
            </w:r>
          </w:p>
        </w:tc>
        <w:tc>
          <w:tcPr>
            <w:tcW w:w="0" w:type="auto"/>
            <w:tcBorders>
              <w:bottom w:val="single" w:sz="8" w:space="0" w:color="000000"/>
              <w:right w:val="single" w:sz="8" w:space="0" w:color="000000"/>
            </w:tcBorders>
            <w:tcMar>
              <w:top w:w="140" w:type="nil"/>
              <w:right w:w="140" w:type="nil"/>
            </w:tcMar>
          </w:tcPr>
          <w:p w14:paraId="76E0483A" w14:textId="77777777" w:rsidR="009C133F" w:rsidRPr="009C133F" w:rsidRDefault="009C133F" w:rsidP="00CC0E32">
            <w:pPr>
              <w:jc w:val="both"/>
              <w:rPr>
                <w:sz w:val="20"/>
                <w:szCs w:val="20"/>
              </w:rPr>
            </w:pPr>
            <w:r w:rsidRPr="009C133F">
              <w:rPr>
                <w:sz w:val="20"/>
                <w:szCs w:val="20"/>
              </w:rPr>
              <w:t>2560</w:t>
            </w:r>
          </w:p>
        </w:tc>
        <w:tc>
          <w:tcPr>
            <w:tcW w:w="0" w:type="auto"/>
            <w:tcBorders>
              <w:bottom w:val="single" w:sz="8" w:space="0" w:color="000000"/>
              <w:right w:val="single" w:sz="8" w:space="0" w:color="000000"/>
            </w:tcBorders>
            <w:tcMar>
              <w:top w:w="140" w:type="nil"/>
              <w:right w:w="140" w:type="nil"/>
            </w:tcMar>
          </w:tcPr>
          <w:p w14:paraId="153FC44C" w14:textId="77777777" w:rsidR="009C133F" w:rsidRPr="009C133F" w:rsidRDefault="009C133F" w:rsidP="00CC0E32">
            <w:pPr>
              <w:jc w:val="both"/>
              <w:rPr>
                <w:sz w:val="20"/>
                <w:szCs w:val="20"/>
              </w:rPr>
            </w:pPr>
            <w:r w:rsidRPr="009C133F">
              <w:rPr>
                <w:sz w:val="20"/>
                <w:szCs w:val="20"/>
              </w:rPr>
              <w:t>15820</w:t>
            </w:r>
          </w:p>
        </w:tc>
      </w:tr>
    </w:tbl>
    <w:p w14:paraId="0497E153" w14:textId="77777777" w:rsidR="00E5458D" w:rsidRPr="00E5458D" w:rsidRDefault="00E5458D" w:rsidP="00CC0E32">
      <w:pPr>
        <w:pStyle w:val="QUOTEBLOCK"/>
        <w:ind w:left="0"/>
        <w:rPr>
          <w:sz w:val="24"/>
        </w:rPr>
      </w:pPr>
      <w:r>
        <w:rPr>
          <w:sz w:val="24"/>
        </w:rPr>
        <w:t>Many replication teams go beyond 80% power</w:t>
      </w:r>
      <w:r w:rsidRPr="00E5458D">
        <w:rPr>
          <w:sz w:val="24"/>
        </w:rPr>
        <w:t>:</w:t>
      </w:r>
    </w:p>
    <w:p w14:paraId="51ABDB15" w14:textId="77777777" w:rsidR="00274045" w:rsidRDefault="00656BCE" w:rsidP="00CC0E32">
      <w:pPr>
        <w:pStyle w:val="QUOTEBLOCK"/>
      </w:pPr>
      <w:r w:rsidRPr="00656BCE">
        <w:t>"(...) [</w:t>
      </w:r>
      <w:proofErr w:type="gramStart"/>
      <w:r w:rsidRPr="00656BCE">
        <w:t>T]he</w:t>
      </w:r>
      <w:proofErr w:type="gramEnd"/>
      <w:r w:rsidRPr="00656BCE">
        <w:t xml:space="preserve"> interaction was significant, F(1,94) = 4.97, p &lt; .05, MSE = .029, </w:t>
      </w:r>
      <w:r>
        <w:rPr>
          <w:rFonts w:ascii="Cambria" w:hAnsi="Cambria"/>
        </w:rPr>
        <w:t>η</w:t>
      </w:r>
      <w:r w:rsidRPr="00656BCE">
        <w:rPr>
          <w:vertAlign w:val="superscript"/>
        </w:rPr>
        <w:t>2</w:t>
      </w:r>
      <w:r>
        <w:t xml:space="preserve"> </w:t>
      </w:r>
      <w:r w:rsidRPr="00656BCE">
        <w:t>=.05, (...)". (p. 412). Power analysis (G*Power (Version 3.1): ANOVA: Repeated measures, within-between interaction with a zero correlation between the repeated measures) indicated that sample sizes for 80%, 90% and 95% power were respectively 78, 102 and 126.</w:t>
      </w:r>
    </w:p>
    <w:p w14:paraId="7252AE50" w14:textId="77777777" w:rsidR="00E37DAC" w:rsidRDefault="0075231F" w:rsidP="00E37DAC">
      <w:pPr>
        <w:jc w:val="both"/>
      </w:pPr>
      <w:r>
        <w:t>The quoted</w:t>
      </w:r>
      <w:r w:rsidR="00E5458D">
        <w:t xml:space="preserve"> study chose 90% power as the target for the replication sample (N=102</w:t>
      </w:r>
      <w:r w:rsidR="00780A72">
        <w:t>, actual N=108</w:t>
      </w:r>
      <w:r w:rsidR="00E5458D">
        <w:t xml:space="preserve">). The original was a </w:t>
      </w:r>
      <w:r w:rsidR="00503226">
        <w:t>3-experiment</w:t>
      </w:r>
      <w:r w:rsidR="00E5458D">
        <w:t xml:space="preserve"> study</w:t>
      </w:r>
      <w:r w:rsidR="00503226">
        <w:t xml:space="preserve"> (effective </w:t>
      </w:r>
      <w:r w:rsidR="00503226">
        <w:rPr>
          <w:rFonts w:ascii="Cambria" w:hAnsi="Cambria"/>
        </w:rPr>
        <w:t>α</w:t>
      </w:r>
      <w:r w:rsidR="00503226">
        <w:t xml:space="preserve"> = </w:t>
      </w:r>
      <w:r w:rsidR="00503226" w:rsidRPr="00503226">
        <w:t>.000125</w:t>
      </w:r>
      <w:r w:rsidR="00503226">
        <w:t>)</w:t>
      </w:r>
      <w:proofErr w:type="gramStart"/>
      <w:r w:rsidR="00E5458D">
        <w:t>,</w:t>
      </w:r>
      <w:proofErr w:type="gramEnd"/>
      <w:r w:rsidR="00E5458D">
        <w:t xml:space="preserve"> the effect </w:t>
      </w:r>
      <w:r>
        <w:t xml:space="preserve">is </w:t>
      </w:r>
      <w:r w:rsidR="00E5458D">
        <w:t>between small and moderate</w:t>
      </w:r>
      <w:r w:rsidR="00503226">
        <w:t xml:space="preserve"> (f = 0.23). Total power at 80%, 90%, and 95% would require 216, 258, and 294 subjects respectively. The post-hoc power for the original effect size at effective </w:t>
      </w:r>
      <w:r w:rsidR="00503226">
        <w:rPr>
          <w:rFonts w:ascii="Cambria" w:hAnsi="Cambria"/>
        </w:rPr>
        <w:t>α</w:t>
      </w:r>
      <w:r w:rsidR="00503226">
        <w:t xml:space="preserve"> was (1-</w:t>
      </w:r>
      <w:r w:rsidR="00503226">
        <w:rPr>
          <w:rFonts w:ascii="Cambria" w:hAnsi="Cambria"/>
        </w:rPr>
        <w:t>β</w:t>
      </w:r>
      <w:r w:rsidR="00503226">
        <w:t xml:space="preserve">) = 0.22. The power of the </w:t>
      </w:r>
      <w:r w:rsidR="00780A72">
        <w:t>replication study</w:t>
      </w:r>
      <w:r w:rsidR="00503226">
        <w:t xml:space="preserve"> </w:t>
      </w:r>
      <w:r w:rsidR="00780A72">
        <w:t xml:space="preserve">to detect the original effect size at effective </w:t>
      </w:r>
      <w:r w:rsidR="00780A72">
        <w:rPr>
          <w:rFonts w:ascii="Cambria" w:hAnsi="Cambria"/>
        </w:rPr>
        <w:t>α</w:t>
      </w:r>
      <w:r w:rsidR="00780A72">
        <w:t xml:space="preserve"> with N=108 is only (1-</w:t>
      </w:r>
      <w:r w:rsidR="00780A72">
        <w:rPr>
          <w:rFonts w:ascii="Cambria" w:hAnsi="Cambria"/>
        </w:rPr>
        <w:t>β</w:t>
      </w:r>
      <w:r w:rsidR="00780A72">
        <w:t xml:space="preserve">) = .28 </w:t>
      </w:r>
      <w:r w:rsidR="00503226">
        <w:t>(G*Power 3.1).</w:t>
      </w:r>
      <w:r w:rsidR="00780A72">
        <w:t xml:space="preserve"> </w:t>
      </w:r>
    </w:p>
    <w:p w14:paraId="44341640" w14:textId="77777777" w:rsidR="00E37DAC" w:rsidRDefault="00E37DAC" w:rsidP="00E37DAC">
      <w:pPr>
        <w:jc w:val="both"/>
      </w:pPr>
    </w:p>
    <w:p w14:paraId="4E70982C" w14:textId="508AAA6C" w:rsidR="00E37DAC" w:rsidRDefault="00E37DAC" w:rsidP="00E37DAC">
      <w:pPr>
        <w:jc w:val="both"/>
      </w:pPr>
      <w:r>
        <w:rPr>
          <w:b/>
        </w:rPr>
        <w:t>Suggestion</w:t>
      </w:r>
      <w:r w:rsidR="00E5458D" w:rsidRPr="008C64C5">
        <w:rPr>
          <w:b/>
        </w:rPr>
        <w:t>:</w:t>
      </w:r>
      <w:r>
        <w:t xml:space="preserve"> </w:t>
      </w:r>
      <w:r w:rsidR="00E5458D">
        <w:t xml:space="preserve">Calculate the total power of original </w:t>
      </w:r>
      <w:r w:rsidR="00780A72">
        <w:t xml:space="preserve">and replication </w:t>
      </w:r>
      <w:r w:rsidR="00E5458D">
        <w:t>study</w:t>
      </w:r>
      <w:r w:rsidR="008C64C5">
        <w:t>. Differences in replication success between different N-experiment studies may be explained this way.</w:t>
      </w:r>
    </w:p>
    <w:p w14:paraId="709B21CD" w14:textId="77777777" w:rsidR="006C47DF" w:rsidRPr="00955262" w:rsidRDefault="006C47DF" w:rsidP="006C47DF">
      <w:pPr>
        <w:pStyle w:val="ListParagraph"/>
        <w:ind w:left="360"/>
        <w:jc w:val="both"/>
      </w:pPr>
    </w:p>
    <w:p w14:paraId="072937D6" w14:textId="02832312" w:rsidR="008C64C5" w:rsidRDefault="00955262" w:rsidP="00CC0E32">
      <w:pPr>
        <w:jc w:val="both"/>
        <w:rPr>
          <w:i/>
        </w:rPr>
      </w:pPr>
      <w:r w:rsidRPr="00955262">
        <w:rPr>
          <w:i/>
        </w:rPr>
        <w:t xml:space="preserve">2.2 </w:t>
      </w:r>
      <w:r w:rsidR="008C64C5" w:rsidRPr="00C94837">
        <w:rPr>
          <w:b/>
          <w:i/>
        </w:rPr>
        <w:t>What</w:t>
      </w:r>
      <w:r w:rsidR="008C64C5" w:rsidRPr="008C64C5">
        <w:rPr>
          <w:i/>
        </w:rPr>
        <w:t xml:space="preserve"> </w:t>
      </w:r>
      <w:r w:rsidR="008C64C5">
        <w:rPr>
          <w:i/>
        </w:rPr>
        <w:t xml:space="preserve">is </w:t>
      </w:r>
      <w:r w:rsidR="008C64C5" w:rsidRPr="00C94837">
        <w:rPr>
          <w:i/>
        </w:rPr>
        <w:t>this</w:t>
      </w:r>
      <w:r w:rsidR="008C64C5" w:rsidRPr="008C64C5">
        <w:rPr>
          <w:i/>
        </w:rPr>
        <w:t xml:space="preserve"> </w:t>
      </w:r>
      <w:r w:rsidR="008C64C5">
        <w:rPr>
          <w:i/>
        </w:rPr>
        <w:t>outcome?</w:t>
      </w:r>
    </w:p>
    <w:p w14:paraId="534FCF0E" w14:textId="77777777" w:rsidR="007B6BB1" w:rsidRDefault="008C64C5" w:rsidP="00CC0E32">
      <w:pPr>
        <w:jc w:val="both"/>
      </w:pPr>
      <w:r>
        <w:t>Some replication studies concern the sign of the difference in means between experimental conditions; some are interaction effects between multileveled factors. Should successful replication of a simple effe</w:t>
      </w:r>
      <w:r w:rsidR="00F002C1">
        <w:t>ct be treated the same way as a successful replication of a complex</w:t>
      </w:r>
      <w:r>
        <w:t xml:space="preserve"> </w:t>
      </w:r>
      <w:r w:rsidR="00F002C1">
        <w:t xml:space="preserve">interaction? </w:t>
      </w:r>
      <w:r w:rsidR="007B6BB1">
        <w:t>Why focus on the conditional effect of the factor and not the model / omnibus outcome. It is often the case that the prediction being tested by factorial models involves more than a significant interaction effect.</w:t>
      </w:r>
      <w:r w:rsidR="000258C9">
        <w:t xml:space="preserve"> </w:t>
      </w:r>
    </w:p>
    <w:p w14:paraId="37C71C69" w14:textId="77777777" w:rsidR="00C94837" w:rsidRDefault="00C94837" w:rsidP="00CC0E32">
      <w:pPr>
        <w:jc w:val="both"/>
      </w:pPr>
    </w:p>
    <w:p w14:paraId="6C99B731" w14:textId="77777777" w:rsidR="00C94837" w:rsidRDefault="00C94837" w:rsidP="00CC0E32">
      <w:pPr>
        <w:jc w:val="both"/>
      </w:pPr>
      <w:r>
        <w:t>These intuitively different situations with respect to evaluation and interpretation of replication outcomes concern the effect of epistemic sloughing, or breaking of the epistemic linkage between theoretical prediction and statistical hypothesis that occurs when a statistical test is conducted.</w:t>
      </w:r>
    </w:p>
    <w:p w14:paraId="6015C4D7" w14:textId="77777777" w:rsidR="007B6BB1" w:rsidRDefault="007B6BB1" w:rsidP="00CC0E32">
      <w:pPr>
        <w:jc w:val="both"/>
      </w:pPr>
    </w:p>
    <w:p w14:paraId="3E2D57A1" w14:textId="77777777" w:rsidR="007B6BB1" w:rsidRPr="007B6BB1" w:rsidRDefault="007B6BB1" w:rsidP="00CC0E32">
      <w:pPr>
        <w:pStyle w:val="QUOTEBLOCK"/>
        <w:rPr>
          <w:b/>
        </w:rPr>
      </w:pPr>
      <w:r w:rsidRPr="007B6BB1">
        <w:rPr>
          <w:b/>
        </w:rPr>
        <w:t>Theory Specifications (</w:t>
      </w:r>
      <w:proofErr w:type="spellStart"/>
      <w:r w:rsidRPr="007B6BB1">
        <w:rPr>
          <w:b/>
        </w:rPr>
        <w:t>Meehl</w:t>
      </w:r>
      <w:proofErr w:type="spellEnd"/>
      <w:r w:rsidRPr="007B6BB1">
        <w:rPr>
          <w:b/>
        </w:rPr>
        <w:t>, 1990)</w:t>
      </w:r>
    </w:p>
    <w:p w14:paraId="6C878810" w14:textId="77777777" w:rsidR="007B6BB1" w:rsidRDefault="007B6BB1" w:rsidP="00CC0E32">
      <w:pPr>
        <w:pStyle w:val="QUOTEBLOCK"/>
      </w:pPr>
      <w:proofErr w:type="gramStart"/>
      <w:r w:rsidRPr="007B6BB1">
        <w:t>I .</w:t>
      </w:r>
      <w:proofErr w:type="gramEnd"/>
      <w:r w:rsidRPr="007B6BB1">
        <w:t xml:space="preserve"> Type of entity postulated (substance, structure, event, state, disposition, field) </w:t>
      </w:r>
    </w:p>
    <w:p w14:paraId="267BC014" w14:textId="77777777" w:rsidR="007B6BB1" w:rsidRDefault="007B6BB1" w:rsidP="00CC0E32">
      <w:pPr>
        <w:pStyle w:val="QUOTEBLOCK"/>
      </w:pPr>
      <w:r w:rsidRPr="007B6BB1">
        <w:t xml:space="preserve">II. Compositional, developmental, or efficient-causal connections between the entities in I </w:t>
      </w:r>
    </w:p>
    <w:p w14:paraId="74849940" w14:textId="77777777" w:rsidR="007B6BB1" w:rsidRDefault="007B6BB1" w:rsidP="00CC0E32">
      <w:pPr>
        <w:pStyle w:val="QUOTEBLOCK"/>
      </w:pPr>
      <w:proofErr w:type="gramStart"/>
      <w:r w:rsidRPr="007B6BB1">
        <w:t>III .</w:t>
      </w:r>
      <w:proofErr w:type="gramEnd"/>
      <w:r w:rsidRPr="007B6BB1">
        <w:t xml:space="preserve"> Signs of first derivatives of functional dynamic laws in II </w:t>
      </w:r>
    </w:p>
    <w:p w14:paraId="1DF83239" w14:textId="77777777" w:rsidR="007B6BB1" w:rsidRDefault="007B6BB1" w:rsidP="00CC0E32">
      <w:pPr>
        <w:pStyle w:val="QUOTEBLOCK"/>
      </w:pPr>
      <w:proofErr w:type="gramStart"/>
      <w:r w:rsidRPr="007B6BB1">
        <w:t>IV .</w:t>
      </w:r>
      <w:proofErr w:type="gramEnd"/>
      <w:r w:rsidRPr="007B6BB1">
        <w:t xml:space="preserve"> Signs of second derivatives of functional dynamic laws in II </w:t>
      </w:r>
    </w:p>
    <w:p w14:paraId="55AB85DA" w14:textId="77777777" w:rsidR="007B6BB1" w:rsidRDefault="007B6BB1" w:rsidP="00CC0E32">
      <w:pPr>
        <w:pStyle w:val="QUOTEBLOCK"/>
      </w:pPr>
      <w:proofErr w:type="gramStart"/>
      <w:r>
        <w:t>V</w:t>
      </w:r>
      <w:r w:rsidRPr="007B6BB1">
        <w:t xml:space="preserve"> .</w:t>
      </w:r>
      <w:proofErr w:type="gramEnd"/>
      <w:r w:rsidRPr="007B6BB1">
        <w:t xml:space="preserve"> Ordering relationships among the derivatives in I </w:t>
      </w:r>
    </w:p>
    <w:p w14:paraId="303AF189" w14:textId="77777777" w:rsidR="007B6BB1" w:rsidRDefault="007B6BB1" w:rsidP="00CC0E32">
      <w:pPr>
        <w:pStyle w:val="QUOTEBLOCK"/>
      </w:pPr>
      <w:proofErr w:type="gramStart"/>
      <w:r w:rsidRPr="007B6BB1">
        <w:t>VI .</w:t>
      </w:r>
      <w:proofErr w:type="gramEnd"/>
      <w:r w:rsidRPr="007B6BB1">
        <w:t xml:space="preserve"> Signs of mixed second order partial derivatives (Fisher “interactions") in II </w:t>
      </w:r>
    </w:p>
    <w:p w14:paraId="6050D97A" w14:textId="77777777" w:rsidR="007B6BB1" w:rsidRDefault="007B6BB1" w:rsidP="00CC0E32">
      <w:pPr>
        <w:pStyle w:val="QUOTEBLOCK"/>
      </w:pPr>
      <w:proofErr w:type="gramStart"/>
      <w:r w:rsidRPr="007B6BB1">
        <w:t>VII .</w:t>
      </w:r>
      <w:proofErr w:type="gramEnd"/>
      <w:r w:rsidRPr="007B6BB1">
        <w:t xml:space="preserve"> Function forms (e. g., linear? logarithmic? exponential?) in II </w:t>
      </w:r>
    </w:p>
    <w:p w14:paraId="18B40CD1" w14:textId="77777777" w:rsidR="007B6BB1" w:rsidRDefault="007B6BB1" w:rsidP="00CC0E32">
      <w:pPr>
        <w:pStyle w:val="QUOTEBLOCK"/>
      </w:pPr>
      <w:proofErr w:type="gramStart"/>
      <w:r w:rsidRPr="007B6BB1">
        <w:t>VIII .</w:t>
      </w:r>
      <w:proofErr w:type="gramEnd"/>
      <w:r w:rsidRPr="007B6BB1">
        <w:t xml:space="preserve"> Trans-</w:t>
      </w:r>
      <w:proofErr w:type="spellStart"/>
      <w:r w:rsidRPr="007B6BB1">
        <w:t>situationality</w:t>
      </w:r>
      <w:proofErr w:type="spellEnd"/>
      <w:r w:rsidRPr="007B6BB1">
        <w:t xml:space="preserve"> of parameters in b </w:t>
      </w:r>
    </w:p>
    <w:p w14:paraId="4E5C6C31" w14:textId="77777777" w:rsidR="007B6BB1" w:rsidRDefault="007B6BB1" w:rsidP="00CC0E32">
      <w:pPr>
        <w:pStyle w:val="QUOTEBLOCK"/>
      </w:pPr>
      <w:proofErr w:type="gramStart"/>
      <w:r w:rsidRPr="007B6BB1">
        <w:t>IX .</w:t>
      </w:r>
      <w:proofErr w:type="gramEnd"/>
      <w:r w:rsidRPr="007B6BB1">
        <w:t xml:space="preserve"> Quantitative relations among parameters in VII </w:t>
      </w:r>
    </w:p>
    <w:p w14:paraId="4AAF6B77" w14:textId="77777777" w:rsidR="007B6BB1" w:rsidRDefault="007B6BB1" w:rsidP="00CC0E32">
      <w:pPr>
        <w:pStyle w:val="QUOTEBLOCK"/>
      </w:pPr>
      <w:r>
        <w:t>X</w:t>
      </w:r>
      <w:r w:rsidRPr="007B6BB1">
        <w:t>. Numerical values of parameters in II Figure</w:t>
      </w:r>
    </w:p>
    <w:p w14:paraId="46BAA200" w14:textId="77777777" w:rsidR="00C94837" w:rsidRDefault="00C94837" w:rsidP="00CC0E32">
      <w:pPr>
        <w:jc w:val="both"/>
      </w:pPr>
    </w:p>
    <w:p w14:paraId="37B4F9AB" w14:textId="77777777" w:rsidR="00E37DAC" w:rsidRDefault="00C94837" w:rsidP="00E37DAC">
      <w:pPr>
        <w:jc w:val="both"/>
      </w:pPr>
      <w:r>
        <w:t xml:space="preserve">It is possible to ‘rank’ the kind of prediction that a statistical test is supposed to evidence. Borrowing from </w:t>
      </w:r>
      <w:proofErr w:type="spellStart"/>
      <w:r>
        <w:t>Meehl’s</w:t>
      </w:r>
      <w:proofErr w:type="spellEnd"/>
      <w:r>
        <w:t xml:space="preserve"> list of theory specification, differences between replicated studies can be shown to exist. For example, </w:t>
      </w:r>
      <w:proofErr w:type="spellStart"/>
      <w:r>
        <w:t>McKinstry</w:t>
      </w:r>
      <w:proofErr w:type="spellEnd"/>
      <w:r>
        <w:t xml:space="preserve">, Dale and Spivey (2008) report a number of tests conducted on mouse movement trajectories. The tests reflect predictions that increase down the table of theory specification, e.g., from III –signs of first derivatives– where the trajectory end points are predicted to be correlated to stimulus type (displacement stimulus X &gt; stimulus Y) down to second order derivatives (velocity, acceleration peak) and function forms (sample entropy). </w:t>
      </w:r>
    </w:p>
    <w:p w14:paraId="4CC673C8" w14:textId="77777777" w:rsidR="00E37DAC" w:rsidRDefault="00E37DAC" w:rsidP="00E37DAC">
      <w:pPr>
        <w:jc w:val="both"/>
      </w:pPr>
    </w:p>
    <w:p w14:paraId="690579CF" w14:textId="34DAE66B" w:rsidR="006D3B20" w:rsidRDefault="00C94837" w:rsidP="00E37DAC">
      <w:pPr>
        <w:jc w:val="both"/>
      </w:pPr>
      <w:r>
        <w:rPr>
          <w:b/>
        </w:rPr>
        <w:t>Suggestion</w:t>
      </w:r>
      <w:r w:rsidRPr="008C64C5">
        <w:rPr>
          <w:b/>
        </w:rPr>
        <w:t>:</w:t>
      </w:r>
      <w:r>
        <w:rPr>
          <w:b/>
        </w:rPr>
        <w:t xml:space="preserve"> </w:t>
      </w:r>
      <w:r>
        <w:t xml:space="preserve">Rank the original prediction along the levels of theory specification and include in the final evaluation. </w:t>
      </w:r>
    </w:p>
    <w:p w14:paraId="7454A27C" w14:textId="77777777" w:rsidR="00E37DAC" w:rsidRDefault="00E37DAC" w:rsidP="00E37DAC">
      <w:pPr>
        <w:jc w:val="both"/>
      </w:pPr>
    </w:p>
    <w:p w14:paraId="4626B45C" w14:textId="7739B441" w:rsidR="006D3B20" w:rsidRDefault="006D3B20" w:rsidP="00CC0E32">
      <w:pPr>
        <w:jc w:val="both"/>
      </w:pPr>
      <w:r>
        <w:br w:type="page"/>
      </w:r>
    </w:p>
    <w:p w14:paraId="5A49201E" w14:textId="77777777" w:rsidR="00780A72" w:rsidRPr="008C64C5" w:rsidRDefault="00780A72" w:rsidP="00CC0E32">
      <w:pPr>
        <w:jc w:val="both"/>
      </w:pPr>
      <w:r w:rsidRPr="008C64C5">
        <w:lastRenderedPageBreak/>
        <w:br w:type="page"/>
      </w:r>
    </w:p>
    <w:p w14:paraId="42620CAB" w14:textId="77777777" w:rsidR="00D65DD0" w:rsidRDefault="00D65DD0" w:rsidP="00CC0E32">
      <w:pPr>
        <w:jc w:val="both"/>
      </w:pPr>
    </w:p>
    <w:p w14:paraId="468CD9EE" w14:textId="77777777" w:rsidR="00D65DD0" w:rsidRPr="00D65DD0" w:rsidRDefault="00D65DD0" w:rsidP="00CC0E32">
      <w:pPr>
        <w:jc w:val="both"/>
        <w:rPr>
          <w:b/>
        </w:rPr>
      </w:pPr>
      <w:r w:rsidRPr="00D65DD0">
        <w:rPr>
          <w:b/>
        </w:rPr>
        <w:t>APPENDIX 1</w:t>
      </w:r>
    </w:p>
    <w:p w14:paraId="24916930" w14:textId="77777777" w:rsidR="00981BBE" w:rsidRDefault="00981BBE" w:rsidP="00CC0E32">
      <w:pPr>
        <w:jc w:val="both"/>
      </w:pPr>
    </w:p>
    <w:p w14:paraId="797D1539" w14:textId="77777777" w:rsidR="00D65DD0" w:rsidRDefault="00D65DD0" w:rsidP="00CC0E32">
      <w:pPr>
        <w:pStyle w:val="normal0"/>
        <w:widowControl w:val="0"/>
        <w:jc w:val="both"/>
      </w:pPr>
      <w:r>
        <w:rPr>
          <w:b/>
          <w:sz w:val="16"/>
        </w:rPr>
        <w:t>“</w:t>
      </w:r>
      <w:proofErr w:type="spellStart"/>
      <w:r>
        <w:rPr>
          <w:b/>
          <w:sz w:val="16"/>
        </w:rPr>
        <w:t>Frequentist</w:t>
      </w:r>
      <w:proofErr w:type="spellEnd"/>
      <w:r>
        <w:rPr>
          <w:b/>
          <w:sz w:val="16"/>
        </w:rPr>
        <w:t xml:space="preserve">” analysis committee: </w:t>
      </w:r>
      <w:r>
        <w:rPr>
          <w:sz w:val="16"/>
        </w:rPr>
        <w:t xml:space="preserve">Marcel van </w:t>
      </w:r>
      <w:proofErr w:type="spellStart"/>
      <w:r>
        <w:rPr>
          <w:sz w:val="16"/>
        </w:rPr>
        <w:t>Assen</w:t>
      </w:r>
      <w:proofErr w:type="spellEnd"/>
      <w:r>
        <w:rPr>
          <w:sz w:val="16"/>
        </w:rPr>
        <w:t xml:space="preserve"> (MA), Denny </w:t>
      </w:r>
      <w:proofErr w:type="spellStart"/>
      <w:r>
        <w:rPr>
          <w:sz w:val="16"/>
        </w:rPr>
        <w:t>Borsboom</w:t>
      </w:r>
      <w:proofErr w:type="spellEnd"/>
      <w:r>
        <w:rPr>
          <w:sz w:val="16"/>
        </w:rPr>
        <w:t xml:space="preserve"> (DB), Fred Hasselman (FH), Deborah Mayo (DM), Frank </w:t>
      </w:r>
      <w:proofErr w:type="spellStart"/>
      <w:r>
        <w:rPr>
          <w:sz w:val="16"/>
        </w:rPr>
        <w:t>Renkewitz</w:t>
      </w:r>
      <w:proofErr w:type="spellEnd"/>
      <w:r>
        <w:rPr>
          <w:sz w:val="16"/>
        </w:rPr>
        <w:t xml:space="preserve"> (FR), </w:t>
      </w:r>
      <w:proofErr w:type="spellStart"/>
      <w:r>
        <w:rPr>
          <w:sz w:val="16"/>
        </w:rPr>
        <w:t>Jelte</w:t>
      </w:r>
      <w:proofErr w:type="spellEnd"/>
      <w:r>
        <w:rPr>
          <w:sz w:val="16"/>
        </w:rPr>
        <w:t xml:space="preserve"> </w:t>
      </w:r>
      <w:proofErr w:type="spellStart"/>
      <w:r>
        <w:rPr>
          <w:sz w:val="16"/>
        </w:rPr>
        <w:t>Wicherts</w:t>
      </w:r>
      <w:proofErr w:type="spellEnd"/>
      <w:r>
        <w:rPr>
          <w:sz w:val="16"/>
        </w:rPr>
        <w:t xml:space="preserve"> (JW)</w:t>
      </w:r>
    </w:p>
    <w:p w14:paraId="4EA43427" w14:textId="77777777" w:rsidR="00D65DD0" w:rsidRDefault="00D65DD0" w:rsidP="00CC0E32">
      <w:pPr>
        <w:pStyle w:val="normal0"/>
        <w:widowControl w:val="0"/>
        <w:jc w:val="both"/>
      </w:pPr>
    </w:p>
    <w:p w14:paraId="0C718D2B" w14:textId="77777777" w:rsidR="00D65DD0" w:rsidRDefault="00D65DD0" w:rsidP="00CC0E32">
      <w:pPr>
        <w:pStyle w:val="normal0"/>
        <w:widowControl w:val="0"/>
        <w:jc w:val="both"/>
      </w:pPr>
      <w:r>
        <w:rPr>
          <w:b/>
          <w:sz w:val="16"/>
        </w:rPr>
        <w:t>Goal</w:t>
      </w:r>
    </w:p>
    <w:p w14:paraId="7B416BA8" w14:textId="77777777" w:rsidR="00D65DD0" w:rsidRDefault="00D65DD0" w:rsidP="00CC0E32">
      <w:pPr>
        <w:pStyle w:val="normal0"/>
        <w:widowControl w:val="0"/>
        <w:jc w:val="both"/>
      </w:pPr>
      <w:r>
        <w:rPr>
          <w:sz w:val="16"/>
        </w:rPr>
        <w:t xml:space="preserve">The purpose of this document is to collect ideas and opinions about what it is we can / should be asking of the replication data produced by the reproducibility project, from a </w:t>
      </w:r>
      <w:proofErr w:type="spellStart"/>
      <w:r>
        <w:rPr>
          <w:sz w:val="16"/>
        </w:rPr>
        <w:t>frequentist</w:t>
      </w:r>
      <w:proofErr w:type="spellEnd"/>
      <w:r>
        <w:rPr>
          <w:sz w:val="16"/>
        </w:rPr>
        <w:t xml:space="preserve"> perspective. Topics may vary from very practical “how to”, to validity of interpretation. Remember that results from our discussion can also inform other committees e.g. concerning effect size measures or meta-meta-meta analysis strategies.</w:t>
      </w:r>
    </w:p>
    <w:p w14:paraId="17CBFF59" w14:textId="77777777" w:rsidR="00D65DD0" w:rsidRDefault="00D65DD0" w:rsidP="00CC0E32">
      <w:pPr>
        <w:pStyle w:val="normal0"/>
        <w:widowControl w:val="0"/>
        <w:jc w:val="both"/>
      </w:pPr>
    </w:p>
    <w:p w14:paraId="080FC1CB" w14:textId="77777777" w:rsidR="00D65DD0" w:rsidRDefault="00D65DD0" w:rsidP="00CC0E32">
      <w:pPr>
        <w:pStyle w:val="normal0"/>
        <w:widowControl w:val="0"/>
        <w:jc w:val="both"/>
      </w:pPr>
      <w:r>
        <w:rPr>
          <w:sz w:val="16"/>
        </w:rPr>
        <w:t>Another goal that I would like to set is: “get it as right as possible”, that is, be explicit about assumptions, use most recent recommended practices and terminology, if the right tools or terminology do not exist, we create them. Issues that need to be addressed from this perspective can be listed in the “Concerns” section</w:t>
      </w:r>
    </w:p>
    <w:p w14:paraId="5F8A2EA9" w14:textId="77777777" w:rsidR="00D65DD0" w:rsidRDefault="00D65DD0" w:rsidP="00CC0E32">
      <w:pPr>
        <w:pStyle w:val="normal0"/>
        <w:widowControl w:val="0"/>
        <w:jc w:val="both"/>
      </w:pPr>
    </w:p>
    <w:p w14:paraId="532CDFC9" w14:textId="77777777" w:rsidR="00D65DD0" w:rsidRDefault="00D65DD0" w:rsidP="00CC0E32">
      <w:pPr>
        <w:pStyle w:val="normal0"/>
        <w:widowControl w:val="0"/>
        <w:jc w:val="both"/>
      </w:pPr>
      <w:r>
        <w:rPr>
          <w:sz w:val="16"/>
        </w:rPr>
        <w:t xml:space="preserve">I am not an expert in these </w:t>
      </w:r>
      <w:proofErr w:type="gramStart"/>
      <w:r>
        <w:rPr>
          <w:sz w:val="16"/>
        </w:rPr>
        <w:t>matters,</w:t>
      </w:r>
      <w:proofErr w:type="gramEnd"/>
      <w:r>
        <w:rPr>
          <w:sz w:val="16"/>
        </w:rPr>
        <w:t xml:space="preserve"> perhaps none of us really are, because this will be a unique dataset. Do not hesitate to point out any errors you encounter, or comment on opinions you disagree with, this way, we will all learn.</w:t>
      </w:r>
    </w:p>
    <w:p w14:paraId="7B920C6A" w14:textId="77777777" w:rsidR="00D65DD0" w:rsidRDefault="00D65DD0" w:rsidP="00CC0E32">
      <w:pPr>
        <w:pStyle w:val="normal0"/>
        <w:widowControl w:val="0"/>
        <w:jc w:val="both"/>
      </w:pPr>
    </w:p>
    <w:p w14:paraId="2CF33C04" w14:textId="77777777" w:rsidR="00D65DD0" w:rsidRDefault="00D65DD0" w:rsidP="00CC0E32">
      <w:pPr>
        <w:pStyle w:val="normal0"/>
        <w:widowControl w:val="0"/>
        <w:jc w:val="both"/>
      </w:pPr>
      <w:r>
        <w:rPr>
          <w:sz w:val="16"/>
        </w:rPr>
        <w:t>Some guidelines:</w:t>
      </w:r>
    </w:p>
    <w:p w14:paraId="0A522286"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 xml:space="preserve">new topics </w:t>
      </w:r>
      <w:r>
        <w:rPr>
          <w:sz w:val="16"/>
        </w:rPr>
        <w:t>within a section using a boldface title starting with the section name (see below)</w:t>
      </w:r>
    </w:p>
    <w:p w14:paraId="0C032395"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new contributions</w:t>
      </w:r>
      <w:r>
        <w:rPr>
          <w:sz w:val="16"/>
        </w:rPr>
        <w:t xml:space="preserve"> within a topic by adding a paragraph starting with your initials (see below)</w:t>
      </w:r>
    </w:p>
    <w:p w14:paraId="6F78C7BE"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comments</w:t>
      </w:r>
      <w:r>
        <w:rPr>
          <w:sz w:val="16"/>
        </w:rPr>
        <w:t xml:space="preserve"> to existing text by </w:t>
      </w:r>
      <w:r>
        <w:rPr>
          <w:rFonts w:ascii="Courier New" w:eastAsia="Courier New" w:hAnsi="Courier New" w:cs="Courier New"/>
          <w:sz w:val="16"/>
        </w:rPr>
        <w:t>insert -&gt; comment</w:t>
      </w:r>
      <w:r>
        <w:rPr>
          <w:sz w:val="16"/>
        </w:rPr>
        <w:t xml:space="preserve"> in the </w:t>
      </w:r>
      <w:proofErr w:type="spellStart"/>
      <w:r>
        <w:rPr>
          <w:sz w:val="16"/>
        </w:rPr>
        <w:t>Googledocs</w:t>
      </w:r>
      <w:proofErr w:type="spellEnd"/>
      <w:r>
        <w:rPr>
          <w:sz w:val="16"/>
        </w:rPr>
        <w:t xml:space="preserve"> menu.</w:t>
      </w:r>
    </w:p>
    <w:p w14:paraId="0793C235"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do</w:t>
      </w:r>
      <w:proofErr w:type="gramEnd"/>
      <w:r>
        <w:rPr>
          <w:sz w:val="16"/>
        </w:rPr>
        <w:t xml:space="preserve"> not delete any text that is not yours.</w:t>
      </w:r>
    </w:p>
    <w:p w14:paraId="4A8E1A3C" w14:textId="77777777" w:rsidR="00D65DD0" w:rsidRDefault="00D65DD0" w:rsidP="00CC0E32">
      <w:pPr>
        <w:pStyle w:val="normal0"/>
        <w:widowControl w:val="0"/>
        <w:jc w:val="both"/>
      </w:pPr>
    </w:p>
    <w:p w14:paraId="4891455D" w14:textId="77777777" w:rsidR="00D65DD0" w:rsidRDefault="00D65DD0" w:rsidP="00CC0E32">
      <w:pPr>
        <w:pStyle w:val="normal0"/>
        <w:widowControl w:val="0"/>
        <w:jc w:val="both"/>
      </w:pPr>
      <w:r>
        <w:rPr>
          <w:sz w:val="16"/>
        </w:rPr>
        <w:t>All the best,</w:t>
      </w:r>
    </w:p>
    <w:p w14:paraId="081EEB43" w14:textId="77777777" w:rsidR="00D65DD0" w:rsidRDefault="00D65DD0" w:rsidP="00CC0E32">
      <w:pPr>
        <w:pStyle w:val="normal0"/>
        <w:widowControl w:val="0"/>
        <w:jc w:val="both"/>
      </w:pPr>
      <w:r>
        <w:rPr>
          <w:sz w:val="16"/>
        </w:rPr>
        <w:t>Fred</w:t>
      </w:r>
    </w:p>
    <w:p w14:paraId="25342117" w14:textId="77777777" w:rsidR="00D65DD0" w:rsidRDefault="00D65DD0" w:rsidP="00CC0E32">
      <w:pPr>
        <w:pStyle w:val="normal0"/>
        <w:widowControl w:val="0"/>
        <w:jc w:val="both"/>
      </w:pPr>
    </w:p>
    <w:p w14:paraId="5BE6283A" w14:textId="77777777" w:rsidR="00D65DD0" w:rsidRDefault="00D65DD0" w:rsidP="00CC0E32">
      <w:pPr>
        <w:pStyle w:val="normal0"/>
        <w:widowControl w:val="0"/>
        <w:jc w:val="both"/>
      </w:pPr>
    </w:p>
    <w:p w14:paraId="27A20DBE" w14:textId="77777777" w:rsidR="00D65DD0" w:rsidRDefault="00D65DD0" w:rsidP="00CC0E32">
      <w:pPr>
        <w:pStyle w:val="normal0"/>
        <w:widowControl w:val="0"/>
        <w:jc w:val="both"/>
      </w:pPr>
      <w:r>
        <w:rPr>
          <w:b/>
          <w:sz w:val="16"/>
        </w:rPr>
        <w:t>Contents</w:t>
      </w:r>
    </w:p>
    <w:p w14:paraId="0EF5EF3E" w14:textId="77777777" w:rsidR="00D65DD0" w:rsidRDefault="00D65DD0" w:rsidP="00CC0E32">
      <w:pPr>
        <w:pStyle w:val="normal0"/>
        <w:widowControl w:val="0"/>
        <w:jc w:val="both"/>
      </w:pPr>
      <w:r>
        <w:rPr>
          <w:i/>
          <w:sz w:val="16"/>
        </w:rPr>
        <w:t>Concerns</w:t>
      </w:r>
      <w:r>
        <w:rPr>
          <w:b/>
          <w:sz w:val="16"/>
        </w:rPr>
        <w:t xml:space="preserve"> </w:t>
      </w:r>
      <w:r>
        <w:rPr>
          <w:sz w:val="16"/>
        </w:rPr>
        <w:t xml:space="preserve">(about anything related to replication data analysis, “the </w:t>
      </w:r>
      <w:proofErr w:type="spellStart"/>
      <w:r>
        <w:rPr>
          <w:sz w:val="16"/>
        </w:rPr>
        <w:t>frequentist</w:t>
      </w:r>
      <w:proofErr w:type="spellEnd"/>
      <w:r>
        <w:rPr>
          <w:sz w:val="16"/>
        </w:rPr>
        <w:t xml:space="preserve"> way”)</w:t>
      </w:r>
    </w:p>
    <w:p w14:paraId="0BE7E05D" w14:textId="77777777" w:rsidR="00D65DD0" w:rsidRDefault="00D65DD0" w:rsidP="00CC0E32">
      <w:pPr>
        <w:pStyle w:val="normal0"/>
        <w:widowControl w:val="0"/>
        <w:numPr>
          <w:ilvl w:val="0"/>
          <w:numId w:val="10"/>
        </w:numPr>
        <w:ind w:hanging="359"/>
        <w:contextualSpacing/>
        <w:jc w:val="both"/>
        <w:rPr>
          <w:sz w:val="16"/>
        </w:rPr>
      </w:pPr>
      <w:r>
        <w:rPr>
          <w:sz w:val="16"/>
        </w:rPr>
        <w:t>NHST</w:t>
      </w:r>
    </w:p>
    <w:p w14:paraId="59970429" w14:textId="77777777" w:rsidR="00D65DD0" w:rsidRDefault="00D65DD0" w:rsidP="00CC0E32">
      <w:pPr>
        <w:pStyle w:val="normal0"/>
        <w:widowControl w:val="0"/>
        <w:numPr>
          <w:ilvl w:val="0"/>
          <w:numId w:val="10"/>
        </w:numPr>
        <w:ind w:hanging="359"/>
        <w:contextualSpacing/>
        <w:jc w:val="both"/>
        <w:rPr>
          <w:sz w:val="16"/>
        </w:rPr>
      </w:pPr>
      <w:r>
        <w:rPr>
          <w:sz w:val="16"/>
        </w:rPr>
        <w:t>“</w:t>
      </w:r>
      <w:proofErr w:type="gramStart"/>
      <w:r>
        <w:rPr>
          <w:sz w:val="16"/>
        </w:rPr>
        <w:t>regular</w:t>
      </w:r>
      <w:proofErr w:type="gramEnd"/>
      <w:r>
        <w:rPr>
          <w:sz w:val="16"/>
        </w:rPr>
        <w:t>” meta-analysis</w:t>
      </w:r>
    </w:p>
    <w:p w14:paraId="11877177" w14:textId="77777777" w:rsidR="00D65DD0" w:rsidRDefault="00D65DD0" w:rsidP="00CC0E32">
      <w:pPr>
        <w:pStyle w:val="normal0"/>
        <w:widowControl w:val="0"/>
        <w:numPr>
          <w:ilvl w:val="0"/>
          <w:numId w:val="10"/>
        </w:numPr>
        <w:ind w:hanging="359"/>
        <w:contextualSpacing/>
        <w:jc w:val="both"/>
        <w:rPr>
          <w:sz w:val="16"/>
        </w:rPr>
      </w:pPr>
      <w:r>
        <w:rPr>
          <w:sz w:val="16"/>
        </w:rPr>
        <w:t>Random effect models</w:t>
      </w:r>
    </w:p>
    <w:p w14:paraId="14188A2C" w14:textId="77777777" w:rsidR="00D65DD0" w:rsidRDefault="00D65DD0" w:rsidP="00CC0E32">
      <w:pPr>
        <w:pStyle w:val="normal0"/>
        <w:widowControl w:val="0"/>
        <w:numPr>
          <w:ilvl w:val="0"/>
          <w:numId w:val="10"/>
        </w:numPr>
        <w:ind w:hanging="359"/>
        <w:contextualSpacing/>
        <w:jc w:val="both"/>
        <w:rPr>
          <w:sz w:val="16"/>
        </w:rPr>
      </w:pPr>
      <w:r>
        <w:rPr>
          <w:sz w:val="16"/>
        </w:rPr>
        <w:t>Effect size measures</w:t>
      </w:r>
    </w:p>
    <w:p w14:paraId="0C796658" w14:textId="77777777" w:rsidR="00D65DD0" w:rsidRDefault="00D65DD0" w:rsidP="00CC0E32">
      <w:pPr>
        <w:pStyle w:val="normal0"/>
        <w:widowControl w:val="0"/>
        <w:jc w:val="both"/>
      </w:pPr>
    </w:p>
    <w:p w14:paraId="285805D4" w14:textId="77777777" w:rsidR="00D65DD0" w:rsidRDefault="00D65DD0" w:rsidP="00CC0E32">
      <w:pPr>
        <w:pStyle w:val="normal0"/>
        <w:widowControl w:val="0"/>
        <w:jc w:val="both"/>
      </w:pPr>
      <w:r>
        <w:rPr>
          <w:i/>
          <w:sz w:val="16"/>
        </w:rPr>
        <w:t>Proposals</w:t>
      </w:r>
      <w:r>
        <w:rPr>
          <w:b/>
          <w:sz w:val="16"/>
        </w:rPr>
        <w:t xml:space="preserve"> </w:t>
      </w:r>
      <w:r>
        <w:rPr>
          <w:sz w:val="16"/>
        </w:rPr>
        <w:t>(</w:t>
      </w:r>
      <w:proofErr w:type="spellStart"/>
      <w:r>
        <w:rPr>
          <w:sz w:val="16"/>
        </w:rPr>
        <w:t>modelling</w:t>
      </w:r>
      <w:proofErr w:type="spellEnd"/>
      <w:r>
        <w:rPr>
          <w:sz w:val="16"/>
        </w:rPr>
        <w:t xml:space="preserve"> strategies, tests of specific hypotheses, addressed concerns)</w:t>
      </w:r>
    </w:p>
    <w:p w14:paraId="53E450E9" w14:textId="77777777" w:rsidR="00D65DD0" w:rsidRDefault="00D65DD0" w:rsidP="00CC0E32">
      <w:pPr>
        <w:pStyle w:val="normal0"/>
        <w:widowControl w:val="0"/>
        <w:numPr>
          <w:ilvl w:val="0"/>
          <w:numId w:val="8"/>
        </w:numPr>
        <w:ind w:hanging="359"/>
        <w:contextualSpacing/>
        <w:jc w:val="both"/>
        <w:rPr>
          <w:sz w:val="16"/>
        </w:rPr>
      </w:pPr>
      <w:r>
        <w:rPr>
          <w:sz w:val="16"/>
        </w:rPr>
        <w:t>“Truth indicator” - Categorical mixture model</w:t>
      </w:r>
    </w:p>
    <w:p w14:paraId="7900CBA4" w14:textId="77777777" w:rsidR="00D65DD0" w:rsidRDefault="00D65DD0" w:rsidP="00CC0E32">
      <w:pPr>
        <w:pStyle w:val="normal0"/>
        <w:widowControl w:val="0"/>
        <w:numPr>
          <w:ilvl w:val="0"/>
          <w:numId w:val="8"/>
        </w:numPr>
        <w:ind w:hanging="359"/>
        <w:contextualSpacing/>
        <w:jc w:val="both"/>
        <w:rPr>
          <w:sz w:val="16"/>
        </w:rPr>
      </w:pPr>
      <w:r>
        <w:rPr>
          <w:sz w:val="16"/>
        </w:rPr>
        <w:t>“Power check” - Identify anomalous results with respect to statistical power</w:t>
      </w:r>
    </w:p>
    <w:p w14:paraId="2E9139FB" w14:textId="77777777" w:rsidR="00D65DD0" w:rsidRDefault="00D65DD0" w:rsidP="00CC0E32">
      <w:pPr>
        <w:pStyle w:val="normal0"/>
        <w:widowControl w:val="0"/>
        <w:jc w:val="both"/>
      </w:pPr>
    </w:p>
    <w:p w14:paraId="146A1F23" w14:textId="77777777" w:rsidR="00D65DD0" w:rsidRDefault="00D65DD0" w:rsidP="00CC0E32">
      <w:pPr>
        <w:pStyle w:val="normal0"/>
        <w:widowControl w:val="0"/>
        <w:jc w:val="both"/>
      </w:pPr>
      <w:r>
        <w:rPr>
          <w:i/>
          <w:sz w:val="16"/>
        </w:rPr>
        <w:t xml:space="preserve">Meta </w:t>
      </w:r>
      <w:r>
        <w:rPr>
          <w:sz w:val="16"/>
        </w:rPr>
        <w:t>(check your baggage, the philosophical kind that is)</w:t>
      </w:r>
    </w:p>
    <w:p w14:paraId="46394A18" w14:textId="77777777" w:rsidR="00D65DD0" w:rsidRDefault="00D65DD0" w:rsidP="00CC0E32">
      <w:pPr>
        <w:pStyle w:val="normal0"/>
        <w:widowControl w:val="0"/>
        <w:numPr>
          <w:ilvl w:val="0"/>
          <w:numId w:val="9"/>
        </w:numPr>
        <w:ind w:hanging="359"/>
        <w:contextualSpacing/>
        <w:jc w:val="both"/>
        <w:rPr>
          <w:sz w:val="16"/>
        </w:rPr>
      </w:pPr>
      <w:r>
        <w:rPr>
          <w:sz w:val="16"/>
        </w:rPr>
        <w:t>Interpreting replication studies</w:t>
      </w:r>
    </w:p>
    <w:p w14:paraId="1EDC6665" w14:textId="77777777" w:rsidR="00D65DD0" w:rsidRDefault="00D65DD0" w:rsidP="00CC0E32">
      <w:pPr>
        <w:pStyle w:val="normal0"/>
        <w:widowControl w:val="0"/>
        <w:jc w:val="both"/>
      </w:pPr>
    </w:p>
    <w:p w14:paraId="0850E4D8" w14:textId="77777777" w:rsidR="00D65DD0" w:rsidRDefault="00D65DD0" w:rsidP="00CC0E32">
      <w:pPr>
        <w:pStyle w:val="normal0"/>
        <w:jc w:val="both"/>
      </w:pPr>
      <w:r>
        <w:br w:type="page"/>
      </w:r>
    </w:p>
    <w:p w14:paraId="2267F622" w14:textId="77777777" w:rsidR="00D65DD0" w:rsidRDefault="00D65DD0" w:rsidP="00CC0E32">
      <w:pPr>
        <w:pStyle w:val="normal0"/>
        <w:widowControl w:val="0"/>
        <w:jc w:val="both"/>
      </w:pPr>
    </w:p>
    <w:p w14:paraId="095A2AA8" w14:textId="77777777" w:rsidR="00D65DD0" w:rsidRDefault="00D65DD0" w:rsidP="00CC0E32">
      <w:pPr>
        <w:pStyle w:val="normal0"/>
        <w:pBdr>
          <w:top w:val="single" w:sz="4" w:space="1" w:color="auto"/>
        </w:pBdr>
        <w:jc w:val="both"/>
      </w:pPr>
    </w:p>
    <w:p w14:paraId="63231A43" w14:textId="77777777" w:rsidR="00D65DD0" w:rsidRDefault="00D65DD0" w:rsidP="00CC0E32">
      <w:pPr>
        <w:pStyle w:val="normal0"/>
        <w:widowControl w:val="0"/>
        <w:jc w:val="both"/>
      </w:pPr>
    </w:p>
    <w:p w14:paraId="54B37520" w14:textId="77777777" w:rsidR="00D65DD0" w:rsidRDefault="00D65DD0" w:rsidP="00CC0E32">
      <w:pPr>
        <w:pStyle w:val="normal0"/>
        <w:widowControl w:val="0"/>
        <w:jc w:val="both"/>
      </w:pPr>
      <w:r>
        <w:rPr>
          <w:b/>
          <w:sz w:val="18"/>
        </w:rPr>
        <w:t>Concerns about NHST</w:t>
      </w:r>
    </w:p>
    <w:p w14:paraId="03A11EFA" w14:textId="77777777" w:rsidR="00D65DD0" w:rsidRDefault="00D65DD0" w:rsidP="00CC0E32">
      <w:pPr>
        <w:pStyle w:val="normal0"/>
        <w:widowControl w:val="0"/>
        <w:ind w:left="220"/>
        <w:jc w:val="both"/>
      </w:pPr>
      <w:r>
        <w:rPr>
          <w:i/>
          <w:sz w:val="18"/>
        </w:rPr>
        <w:t>Suppose we want to strictly follow the rules of inference dictated by NHST, that is, if we can decide what those rules exactly are, what problems need to be addressed?</w:t>
      </w:r>
    </w:p>
    <w:p w14:paraId="572E01D5" w14:textId="77777777" w:rsidR="00D65DD0" w:rsidRDefault="00D65DD0" w:rsidP="00CC0E32">
      <w:pPr>
        <w:pStyle w:val="normal0"/>
        <w:widowControl w:val="0"/>
        <w:jc w:val="both"/>
      </w:pPr>
    </w:p>
    <w:p w14:paraId="1B093E3E" w14:textId="77777777" w:rsidR="00D65DD0" w:rsidRDefault="00D65DD0" w:rsidP="00CC0E32">
      <w:pPr>
        <w:pStyle w:val="normal0"/>
        <w:widowControl w:val="0"/>
        <w:jc w:val="both"/>
      </w:pPr>
      <w:r>
        <w:rPr>
          <w:i/>
          <w:sz w:val="18"/>
        </w:rPr>
        <w:t>DM:</w:t>
      </w:r>
      <w:r>
        <w:rPr>
          <w:sz w:val="18"/>
        </w:rPr>
        <w:t xml:space="preserve"> I'd recommend a move away from a term that is non-standard and, given how it's been described since </w:t>
      </w:r>
      <w:proofErr w:type="spellStart"/>
      <w:r>
        <w:rPr>
          <w:sz w:val="18"/>
        </w:rPr>
        <w:t>Meehl</w:t>
      </w:r>
      <w:proofErr w:type="spellEnd"/>
      <w:r>
        <w:rPr>
          <w:sz w:val="18"/>
        </w:rPr>
        <w:t xml:space="preserve">, may correspond to a variant on statistical significance tests that exists only as a flawed version of tests. I refer of course to NHST, and the central two flaws are its (1) identifying a rejection of the null with evidence for a substantive alternative (which might be thought to 'explain' or predict the significant result), and (2) leaving in limbo the status of non-significant results (such that people allege that the null is inferred or that nothing at all may be said from these tests in the case of non-rejection). There is no statistical significance test, not even "pure" significance </w:t>
      </w:r>
      <w:proofErr w:type="gramStart"/>
      <w:r>
        <w:rPr>
          <w:sz w:val="18"/>
        </w:rPr>
        <w:t>tests, that</w:t>
      </w:r>
      <w:proofErr w:type="gramEnd"/>
      <w:r>
        <w:rPr>
          <w:sz w:val="18"/>
        </w:rPr>
        <w:t xml:space="preserve"> licenses these moves, so the term seems to me to signify a caricature of these methods. I believe it was introduced by psychologists, perhaps as </w:t>
      </w:r>
      <w:proofErr w:type="gramStart"/>
      <w:r>
        <w:rPr>
          <w:sz w:val="18"/>
        </w:rPr>
        <w:t>a shorthand</w:t>
      </w:r>
      <w:proofErr w:type="gramEnd"/>
      <w:r>
        <w:rPr>
          <w:sz w:val="18"/>
        </w:rPr>
        <w:t xml:space="preserve">, but does not exist in Fisher or in </w:t>
      </w:r>
      <w:proofErr w:type="spellStart"/>
      <w:r>
        <w:rPr>
          <w:sz w:val="18"/>
        </w:rPr>
        <w:t>Neyman</w:t>
      </w:r>
      <w:proofErr w:type="spellEnd"/>
      <w:r>
        <w:rPr>
          <w:sz w:val="18"/>
        </w:rPr>
        <w:t xml:space="preserve"> and Pearson. "Statistical significance tests" would be a better term.</w:t>
      </w:r>
    </w:p>
    <w:p w14:paraId="4CA59FA6" w14:textId="77777777" w:rsidR="00D65DD0" w:rsidRDefault="00D65DD0" w:rsidP="00CC0E32">
      <w:pPr>
        <w:pStyle w:val="normal0"/>
        <w:widowControl w:val="0"/>
        <w:jc w:val="both"/>
      </w:pPr>
    </w:p>
    <w:p w14:paraId="08EA75F4" w14:textId="77777777" w:rsidR="00D65DD0" w:rsidRDefault="00D65DD0" w:rsidP="00CC0E32">
      <w:pPr>
        <w:pStyle w:val="normal0"/>
        <w:widowControl w:val="0"/>
        <w:jc w:val="both"/>
      </w:pPr>
      <w:r>
        <w:rPr>
          <w:i/>
          <w:sz w:val="18"/>
        </w:rPr>
        <w:t>FR</w:t>
      </w:r>
      <w:r>
        <w:rPr>
          <w:sz w:val="18"/>
        </w:rPr>
        <w:t xml:space="preserve">: I am not sure if I understand where this problem is relevant for us. In general, I am very much in line with the idea to move away from NHST. However, given that probably (almost) all of the original papers used NHST to evaluate their hypotheses, it is certainly </w:t>
      </w:r>
      <w:proofErr w:type="gramStart"/>
      <w:r>
        <w:rPr>
          <w:sz w:val="18"/>
        </w:rPr>
        <w:t>an interesting</w:t>
      </w:r>
      <w:proofErr w:type="gramEnd"/>
      <w:r>
        <w:rPr>
          <w:sz w:val="18"/>
        </w:rPr>
        <w:t xml:space="preserve"> and relevant information which proportion of the replication studies again obtained a significant result. At least in a first step of this analysis, I would not even hesitate to re-run tests that seem completely flawed to me. I think that it is an interesting information in itself how often an identical analytic procedure would lead to the same conclusion (even if the logic behind this conclusion is dubious). This has the additional advantage of being an easy task we can definitely accomplish… – The PB_QRP group seems to go for a search of statistical errors in the original papers (e.g., inconsistent </w:t>
      </w:r>
      <w:proofErr w:type="spellStart"/>
      <w:r>
        <w:rPr>
          <w:sz w:val="18"/>
        </w:rPr>
        <w:t>dfs</w:t>
      </w:r>
      <w:proofErr w:type="spellEnd"/>
      <w:r>
        <w:rPr>
          <w:sz w:val="18"/>
        </w:rPr>
        <w:t>, p-values that are rounded off to appear significant). Of course, it may be a good idea to take into account these results in addition. – As far as tests of hypotheses that we will develop here are concerned I am inclined to evaluate these hypotheses without NHST.</w:t>
      </w:r>
    </w:p>
    <w:p w14:paraId="25BBD288" w14:textId="77777777" w:rsidR="00D65DD0" w:rsidRDefault="00D65DD0" w:rsidP="00CC0E32">
      <w:pPr>
        <w:pStyle w:val="normal0"/>
        <w:widowControl w:val="0"/>
        <w:jc w:val="both"/>
      </w:pPr>
    </w:p>
    <w:p w14:paraId="31886A6C" w14:textId="77777777" w:rsidR="00D65DD0" w:rsidRDefault="00D65DD0" w:rsidP="00CC0E32">
      <w:pPr>
        <w:pStyle w:val="normal0"/>
        <w:widowControl w:val="0"/>
        <w:jc w:val="both"/>
      </w:pPr>
    </w:p>
    <w:p w14:paraId="596781DB" w14:textId="77777777" w:rsidR="00D65DD0" w:rsidRDefault="00D65DD0" w:rsidP="00CC0E32">
      <w:pPr>
        <w:pStyle w:val="normal0"/>
        <w:widowControl w:val="0"/>
        <w:jc w:val="both"/>
      </w:pPr>
      <w:r>
        <w:rPr>
          <w:b/>
          <w:sz w:val="18"/>
        </w:rPr>
        <w:t>Concerns about “regular” meta-analysis</w:t>
      </w:r>
    </w:p>
    <w:p w14:paraId="72ED997A" w14:textId="77777777" w:rsidR="00D65DD0" w:rsidRDefault="00D65DD0" w:rsidP="00CC0E32">
      <w:pPr>
        <w:pStyle w:val="normal0"/>
        <w:widowControl w:val="0"/>
        <w:ind w:left="220"/>
        <w:jc w:val="both"/>
      </w:pPr>
      <w:r>
        <w:rPr>
          <w:i/>
          <w:sz w:val="18"/>
        </w:rPr>
        <w:t>Suppose we want to use classical meta-analytic techniques (just to see how far we can get), what problems need to be addressed?</w:t>
      </w:r>
    </w:p>
    <w:p w14:paraId="2025E53E" w14:textId="77777777" w:rsidR="00D65DD0" w:rsidRDefault="00D65DD0" w:rsidP="00CC0E32">
      <w:pPr>
        <w:pStyle w:val="normal0"/>
        <w:widowControl w:val="0"/>
        <w:jc w:val="both"/>
      </w:pPr>
      <w:r>
        <w:rPr>
          <w:i/>
          <w:sz w:val="18"/>
        </w:rPr>
        <w:t>MA</w:t>
      </w:r>
      <w:r>
        <w:rPr>
          <w:sz w:val="18"/>
        </w:rPr>
        <w:t xml:space="preserve">: Problems are that the results from the original research are contaminated by </w:t>
      </w:r>
      <w:proofErr w:type="spellStart"/>
      <w:r>
        <w:rPr>
          <w:sz w:val="18"/>
        </w:rPr>
        <w:t>qrps</w:t>
      </w:r>
      <w:proofErr w:type="spellEnd"/>
      <w:r>
        <w:rPr>
          <w:sz w:val="18"/>
        </w:rPr>
        <w:t xml:space="preserve"> and or publication bias. The publication bias and </w:t>
      </w:r>
      <w:proofErr w:type="spellStart"/>
      <w:r>
        <w:rPr>
          <w:sz w:val="18"/>
        </w:rPr>
        <w:t>qrp</w:t>
      </w:r>
      <w:proofErr w:type="spellEnd"/>
      <w:r>
        <w:rPr>
          <w:sz w:val="18"/>
        </w:rPr>
        <w:t xml:space="preserve"> committee addresses these issues and their effects on the estimates of the meta-analysis.</w:t>
      </w:r>
    </w:p>
    <w:p w14:paraId="68D8422E" w14:textId="77777777" w:rsidR="00D65DD0" w:rsidRDefault="00D65DD0" w:rsidP="00CC0E32">
      <w:pPr>
        <w:pStyle w:val="normal0"/>
        <w:widowControl w:val="0"/>
        <w:jc w:val="both"/>
      </w:pPr>
    </w:p>
    <w:p w14:paraId="4B6FC390" w14:textId="77777777" w:rsidR="00D65DD0" w:rsidRDefault="00D65DD0" w:rsidP="00CC0E32">
      <w:pPr>
        <w:pStyle w:val="normal0"/>
        <w:widowControl w:val="0"/>
        <w:jc w:val="both"/>
      </w:pPr>
      <w:r>
        <w:rPr>
          <w:b/>
          <w:sz w:val="18"/>
        </w:rPr>
        <w:t xml:space="preserve">Concerns about applicability of “random </w:t>
      </w:r>
      <w:proofErr w:type="gramStart"/>
      <w:r>
        <w:rPr>
          <w:b/>
          <w:sz w:val="18"/>
        </w:rPr>
        <w:t>effects</w:t>
      </w:r>
      <w:proofErr w:type="gramEnd"/>
      <w:r>
        <w:rPr>
          <w:b/>
          <w:sz w:val="18"/>
        </w:rPr>
        <w:t xml:space="preserve"> models” for meta-analysis</w:t>
      </w:r>
    </w:p>
    <w:p w14:paraId="19AE57E3" w14:textId="77777777" w:rsidR="00D65DD0" w:rsidRDefault="00D65DD0" w:rsidP="00CC0E32">
      <w:pPr>
        <w:pStyle w:val="normal0"/>
        <w:widowControl w:val="0"/>
        <w:ind w:left="220"/>
        <w:jc w:val="both"/>
      </w:pPr>
      <w:r>
        <w:rPr>
          <w:i/>
          <w:sz w:val="18"/>
        </w:rPr>
        <w:t xml:space="preserve">In a previous e-mail exchange, Denny expressed concerns about the applicability of a multilevel approach / meta-SEM strategy to </w:t>
      </w:r>
      <w:proofErr w:type="spellStart"/>
      <w:r>
        <w:rPr>
          <w:i/>
          <w:sz w:val="18"/>
        </w:rPr>
        <w:t>analyse</w:t>
      </w:r>
      <w:proofErr w:type="spellEnd"/>
      <w:r>
        <w:rPr>
          <w:i/>
          <w:sz w:val="18"/>
        </w:rPr>
        <w:t xml:space="preserve"> the replication data. Add your comments.</w:t>
      </w:r>
    </w:p>
    <w:p w14:paraId="506E5A82" w14:textId="77777777" w:rsidR="00D65DD0" w:rsidRDefault="00D65DD0" w:rsidP="00CC0E32">
      <w:pPr>
        <w:pStyle w:val="normal0"/>
        <w:widowControl w:val="0"/>
        <w:jc w:val="both"/>
      </w:pPr>
    </w:p>
    <w:p w14:paraId="34930C29" w14:textId="77777777" w:rsidR="00D65DD0" w:rsidRDefault="00D65DD0" w:rsidP="00CC0E32">
      <w:pPr>
        <w:pStyle w:val="normal0"/>
        <w:widowControl w:val="0"/>
        <w:jc w:val="both"/>
      </w:pPr>
      <w:r>
        <w:rPr>
          <w:i/>
          <w:sz w:val="18"/>
        </w:rPr>
        <w:t>DB:</w:t>
      </w:r>
      <w:r>
        <w:rPr>
          <w:sz w:val="18"/>
        </w:rPr>
        <w:t xml:space="preserve"> So for instance one study replicates a main effect in a factorial design, another replicates an interaction in a mixed design, a third replicates a correlation in a </w:t>
      </w:r>
      <w:proofErr w:type="gramStart"/>
      <w:r>
        <w:rPr>
          <w:sz w:val="18"/>
        </w:rPr>
        <w:t>quasi experimental</w:t>
      </w:r>
      <w:proofErr w:type="gramEnd"/>
      <w:r>
        <w:rPr>
          <w:sz w:val="18"/>
        </w:rPr>
        <w:t xml:space="preserve"> design. Unless I am missing something, that precludes the application of random effects </w:t>
      </w:r>
      <w:proofErr w:type="gramStart"/>
      <w:r>
        <w:rPr>
          <w:sz w:val="18"/>
        </w:rPr>
        <w:t>sem</w:t>
      </w:r>
      <w:proofErr w:type="gramEnd"/>
      <w:r>
        <w:rPr>
          <w:sz w:val="18"/>
        </w:rPr>
        <w:t xml:space="preserve">. I am also unsure of the applicability of general </w:t>
      </w:r>
      <w:proofErr w:type="gramStart"/>
      <w:r>
        <w:rPr>
          <w:sz w:val="18"/>
        </w:rPr>
        <w:t>meta</w:t>
      </w:r>
      <w:proofErr w:type="gramEnd"/>
      <w:r>
        <w:rPr>
          <w:sz w:val="18"/>
        </w:rPr>
        <w:t xml:space="preserve"> analytic techniques in this case. Are there precedents (i.e. where people </w:t>
      </w:r>
      <w:proofErr w:type="spellStart"/>
      <w:r>
        <w:rPr>
          <w:sz w:val="18"/>
        </w:rPr>
        <w:t>modelled</w:t>
      </w:r>
      <w:proofErr w:type="spellEnd"/>
      <w:r>
        <w:rPr>
          <w:sz w:val="18"/>
        </w:rPr>
        <w:t xml:space="preserve"> qualitatively different effects using meta analysis)?</w:t>
      </w:r>
    </w:p>
    <w:p w14:paraId="0846600F" w14:textId="77777777" w:rsidR="00D65DD0" w:rsidRDefault="00D65DD0" w:rsidP="00CC0E32">
      <w:pPr>
        <w:pStyle w:val="normal0"/>
        <w:widowControl w:val="0"/>
        <w:jc w:val="both"/>
      </w:pPr>
    </w:p>
    <w:p w14:paraId="0EDFC6CA" w14:textId="77777777" w:rsidR="00D65DD0" w:rsidRDefault="00D65DD0" w:rsidP="00CC0E32">
      <w:pPr>
        <w:pStyle w:val="normal0"/>
        <w:widowControl w:val="0"/>
        <w:jc w:val="both"/>
      </w:pPr>
      <w:r>
        <w:rPr>
          <w:i/>
          <w:sz w:val="18"/>
        </w:rPr>
        <w:t xml:space="preserve">FH: </w:t>
      </w:r>
      <w:r>
        <w:rPr>
          <w:sz w:val="18"/>
        </w:rPr>
        <w:t xml:space="preserve">The applicability of using a random effects model to explain differences in some effect size measure calculated for each study is questionable because of the fact that the replicated studies are not the outcomes of a random selection of the entire sample space e.g., “studies published in 2008”. If random selection of studies had been the case, I would have had less problems assuming a </w:t>
      </w:r>
      <w:proofErr w:type="spellStart"/>
      <w:r>
        <w:rPr>
          <w:sz w:val="18"/>
        </w:rPr>
        <w:t>standardised</w:t>
      </w:r>
      <w:proofErr w:type="spellEnd"/>
      <w:r>
        <w:rPr>
          <w:sz w:val="18"/>
        </w:rPr>
        <w:t xml:space="preserve"> effect size magnitude to represent the value a random variable had taken on based on the random outcome “empirical study X conducted in 2008”.</w:t>
      </w:r>
    </w:p>
    <w:p w14:paraId="39D9F4B9" w14:textId="77777777" w:rsidR="00D65DD0" w:rsidRDefault="00D65DD0" w:rsidP="00CC0E32">
      <w:pPr>
        <w:pStyle w:val="normal0"/>
        <w:widowControl w:val="0"/>
        <w:jc w:val="both"/>
      </w:pPr>
    </w:p>
    <w:p w14:paraId="798E1FAA" w14:textId="77777777" w:rsidR="00D65DD0" w:rsidRDefault="00D65DD0" w:rsidP="00CC0E32">
      <w:pPr>
        <w:pStyle w:val="normal0"/>
        <w:widowControl w:val="0"/>
        <w:jc w:val="both"/>
      </w:pPr>
      <w:r>
        <w:rPr>
          <w:i/>
          <w:sz w:val="18"/>
        </w:rPr>
        <w:lastRenderedPageBreak/>
        <w:t>MA</w:t>
      </w:r>
      <w:r>
        <w:rPr>
          <w:sz w:val="18"/>
        </w:rPr>
        <w:t>: I assume that the most important effects are or can be determined, for each paper. Moreover, these effect sizes can be converted to one and the same metric, e.g., d or (</w:t>
      </w:r>
      <w:proofErr w:type="spellStart"/>
      <w:r>
        <w:rPr>
          <w:sz w:val="18"/>
        </w:rPr>
        <w:t>fischer</w:t>
      </w:r>
      <w:proofErr w:type="spellEnd"/>
      <w:r>
        <w:rPr>
          <w:sz w:val="18"/>
        </w:rPr>
        <w:t xml:space="preserve">) r. Then, in my opinion, the random-effects meta-analysis model can be applied in two ways. </w:t>
      </w:r>
      <w:commentRangeStart w:id="4"/>
      <w:r>
        <w:rPr>
          <w:sz w:val="18"/>
        </w:rPr>
        <w:t>First</w:t>
      </w:r>
      <w:commentRangeEnd w:id="4"/>
      <w:r>
        <w:commentReference w:id="4"/>
      </w:r>
      <w:r>
        <w:rPr>
          <w:sz w:val="18"/>
        </w:rPr>
        <w:t xml:space="preserve">, the model can be estimated separately on all original studies and on all replication studies separately. The estimates of mu but also of tau2, and their dependence on e.g. sample size but also other study characteristics can be determined. Second, the model can be applied to the differences in effect sizes of replication and original studies. That is, each ‘pair’ yields one effect size (difference), which is </w:t>
      </w:r>
      <w:proofErr w:type="spellStart"/>
      <w:r>
        <w:rPr>
          <w:sz w:val="18"/>
        </w:rPr>
        <w:t>modelled</w:t>
      </w:r>
      <w:proofErr w:type="spellEnd"/>
      <w:r>
        <w:rPr>
          <w:sz w:val="18"/>
        </w:rPr>
        <w:t>.</w:t>
      </w:r>
    </w:p>
    <w:p w14:paraId="5C61C161" w14:textId="77777777" w:rsidR="00D65DD0" w:rsidRDefault="00D65DD0" w:rsidP="00CC0E32">
      <w:pPr>
        <w:pStyle w:val="normal0"/>
        <w:widowControl w:val="0"/>
        <w:jc w:val="both"/>
      </w:pPr>
    </w:p>
    <w:p w14:paraId="2D44938F" w14:textId="77777777" w:rsidR="00D65DD0" w:rsidRDefault="00D65DD0" w:rsidP="00CC0E32">
      <w:pPr>
        <w:pStyle w:val="normal0"/>
        <w:widowControl w:val="0"/>
        <w:jc w:val="both"/>
      </w:pPr>
      <w:r>
        <w:rPr>
          <w:i/>
          <w:sz w:val="18"/>
        </w:rPr>
        <w:t>FR</w:t>
      </w:r>
      <w:r>
        <w:rPr>
          <w:sz w:val="18"/>
        </w:rPr>
        <w:t xml:space="preserve">: From a classical meta-analytical perspective, I do not think that mu or tau^2 represent anything meaningful in our case. Obviously, there is no single true effect size and there is no variability in true effect sizes that could be considered as (purely) random. So, there is little sense in estimating a true effect size or the variability of true effect sizes. Additionally, the studies do not a represent a random sample from a known population, so we do not know to which population our results generalize. Still, I would use meta-analytic techniques. The reason simply is that I am interested in the average effect size of the first 30 (?) studies that were published in JPSP in 2008. I would like to compare this average effect size to the average effect size of direct replications of these 30 studies. The same is true for effect sizes of original studies and replications in JEP: LMC, for the correlation between effect sizes of original studies and replications, for the difference in average effect sizes in different journals and so on. I think all of this can be done in a purely descriptive way and is still more than interesting. Again, my feeling is that the 50 studies we will analyze in this first step constitute a population that is interesting in </w:t>
      </w:r>
      <w:proofErr w:type="gramStart"/>
      <w:r>
        <w:rPr>
          <w:sz w:val="18"/>
        </w:rPr>
        <w:t>itself</w:t>
      </w:r>
      <w:proofErr w:type="gramEnd"/>
      <w:r>
        <w:rPr>
          <w:sz w:val="18"/>
        </w:rPr>
        <w:t xml:space="preserve">. Fixed and random effects models (or even an </w:t>
      </w:r>
      <w:proofErr w:type="spellStart"/>
      <w:r>
        <w:rPr>
          <w:sz w:val="18"/>
        </w:rPr>
        <w:t>unweighted</w:t>
      </w:r>
      <w:proofErr w:type="spellEnd"/>
      <w:r>
        <w:rPr>
          <w:sz w:val="18"/>
        </w:rPr>
        <w:t xml:space="preserve"> mean) then simply provide different weighting schemes for the computation of an average effect size. Assuming that we are able to convert effect sizes from all studies to the same metric, all of this is easily computed and just provides a robustness check of our results. In the end, I would probably also feel tempted to compute, say, a CI for these average effect sizes, but I assume that it will remain hard to argue that this represents the CI for the mean effect size in psychology, social psychology, JPSP, or even in JPSP in 2008.</w:t>
      </w:r>
    </w:p>
    <w:p w14:paraId="3ADDAF50" w14:textId="77777777" w:rsidR="00D65DD0" w:rsidRDefault="00D65DD0" w:rsidP="00CC0E32">
      <w:pPr>
        <w:pStyle w:val="normal0"/>
        <w:widowControl w:val="0"/>
        <w:jc w:val="both"/>
      </w:pPr>
    </w:p>
    <w:p w14:paraId="659B6C26" w14:textId="77777777" w:rsidR="00D65DD0" w:rsidRDefault="00D65DD0" w:rsidP="00CC0E32">
      <w:pPr>
        <w:pStyle w:val="normal0"/>
        <w:widowControl w:val="0"/>
        <w:jc w:val="both"/>
      </w:pPr>
    </w:p>
    <w:p w14:paraId="1690D0B6" w14:textId="77777777" w:rsidR="00D65DD0" w:rsidRDefault="00D65DD0" w:rsidP="00CC0E32">
      <w:pPr>
        <w:pStyle w:val="normal0"/>
        <w:widowControl w:val="0"/>
        <w:jc w:val="both"/>
      </w:pPr>
      <w:r>
        <w:rPr>
          <w:b/>
          <w:sz w:val="18"/>
        </w:rPr>
        <w:t>Concerns about Effect Size measures</w:t>
      </w:r>
    </w:p>
    <w:p w14:paraId="4CA3A6F7" w14:textId="77777777" w:rsidR="00D65DD0" w:rsidRDefault="00D65DD0" w:rsidP="00CC0E32">
      <w:pPr>
        <w:pStyle w:val="normal0"/>
        <w:widowControl w:val="0"/>
        <w:ind w:left="220"/>
        <w:jc w:val="both"/>
      </w:pPr>
      <w:r>
        <w:rPr>
          <w:i/>
          <w:sz w:val="18"/>
        </w:rPr>
        <w:t>As mentioned above, there will be great diversity in statistical hypotheses tested. I have doubts about the validity of using a common effect size measure for all replicated studies. Add your comments.</w:t>
      </w:r>
    </w:p>
    <w:p w14:paraId="3D492B32" w14:textId="77777777" w:rsidR="00D65DD0" w:rsidRDefault="00D65DD0" w:rsidP="00CC0E32">
      <w:pPr>
        <w:pStyle w:val="normal0"/>
        <w:widowControl w:val="0"/>
        <w:ind w:left="220"/>
        <w:jc w:val="both"/>
      </w:pPr>
    </w:p>
    <w:p w14:paraId="3B0AF25C" w14:textId="77777777" w:rsidR="00D65DD0" w:rsidRDefault="00D65DD0" w:rsidP="00CC0E32">
      <w:pPr>
        <w:pStyle w:val="normal0"/>
        <w:widowControl w:val="0"/>
        <w:jc w:val="both"/>
      </w:pPr>
      <w:r>
        <w:rPr>
          <w:i/>
          <w:sz w:val="18"/>
        </w:rPr>
        <w:t xml:space="preserve">FH: </w:t>
      </w:r>
      <w:r>
        <w:rPr>
          <w:sz w:val="18"/>
        </w:rPr>
        <w:t>Some concerns about effect size measures:</w:t>
      </w:r>
    </w:p>
    <w:p w14:paraId="2E007B0E" w14:textId="77777777" w:rsidR="00D65DD0" w:rsidRDefault="00D65DD0" w:rsidP="00CC0E32">
      <w:pPr>
        <w:pStyle w:val="normal0"/>
        <w:widowControl w:val="0"/>
        <w:numPr>
          <w:ilvl w:val="0"/>
          <w:numId w:val="6"/>
        </w:numPr>
        <w:ind w:hanging="359"/>
        <w:contextualSpacing/>
        <w:jc w:val="both"/>
        <w:rPr>
          <w:sz w:val="18"/>
        </w:rPr>
      </w:pPr>
      <w:r>
        <w:rPr>
          <w:sz w:val="18"/>
        </w:rPr>
        <w:t xml:space="preserve">Restriction of range problems: Clinical studies are often conducted on participants that were sampled from very specific regions under the population distribution (e.g., the lowest 25%). </w:t>
      </w:r>
    </w:p>
    <w:p w14:paraId="637D9470" w14:textId="77777777" w:rsidR="00D65DD0" w:rsidRDefault="00D65DD0" w:rsidP="00CC0E32">
      <w:pPr>
        <w:pStyle w:val="normal0"/>
        <w:widowControl w:val="0"/>
        <w:numPr>
          <w:ilvl w:val="0"/>
          <w:numId w:val="6"/>
        </w:numPr>
        <w:ind w:hanging="359"/>
        <w:contextualSpacing/>
        <w:jc w:val="both"/>
        <w:rPr>
          <w:sz w:val="18"/>
        </w:rPr>
      </w:pPr>
      <w:r>
        <w:rPr>
          <w:sz w:val="18"/>
        </w:rPr>
        <w:t>Predicting an interaction between factors often concerns a prediction about a specific pattern of main effects in addition to a significant interaction. The omnibus effect size of the entire model would be preferable above the interaction effect size in such cases. This is probably not reported in many articles.</w:t>
      </w:r>
    </w:p>
    <w:p w14:paraId="63B46A0C" w14:textId="77777777" w:rsidR="00D65DD0" w:rsidRDefault="00D65DD0" w:rsidP="00CC0E32">
      <w:pPr>
        <w:pStyle w:val="normal0"/>
        <w:widowControl w:val="0"/>
        <w:numPr>
          <w:ilvl w:val="0"/>
          <w:numId w:val="6"/>
        </w:numPr>
        <w:ind w:hanging="359"/>
        <w:contextualSpacing/>
        <w:jc w:val="both"/>
        <w:rPr>
          <w:sz w:val="18"/>
        </w:rPr>
      </w:pPr>
      <w:r>
        <w:rPr>
          <w:sz w:val="18"/>
        </w:rPr>
        <w:t>Predicting an interaction is riskier than predicting a nonzero mean difference: One concerns a partial derivative, the other the sign of a correlation. Should this difference in prediction risky-ness be accounted for when evaluating replication results?</w:t>
      </w:r>
    </w:p>
    <w:p w14:paraId="1B5534A4" w14:textId="77777777" w:rsidR="00D65DD0" w:rsidRDefault="00D65DD0" w:rsidP="00CC0E32">
      <w:pPr>
        <w:pStyle w:val="normal0"/>
        <w:widowControl w:val="0"/>
        <w:numPr>
          <w:ilvl w:val="0"/>
          <w:numId w:val="6"/>
        </w:numPr>
        <w:ind w:hanging="359"/>
        <w:contextualSpacing/>
        <w:jc w:val="both"/>
        <w:rPr>
          <w:sz w:val="18"/>
        </w:rPr>
      </w:pPr>
      <w:r>
        <w:rPr>
          <w:sz w:val="18"/>
        </w:rPr>
        <w:t xml:space="preserve">There is not a lot of attention for measurement scales and effect sizes, I am not convinced it is appropriate to calculate a </w:t>
      </w:r>
      <w:proofErr w:type="spellStart"/>
      <w:r>
        <w:rPr>
          <w:sz w:val="18"/>
        </w:rPr>
        <w:t>standardised</w:t>
      </w:r>
      <w:proofErr w:type="spellEnd"/>
      <w:r>
        <w:rPr>
          <w:sz w:val="18"/>
        </w:rPr>
        <w:t xml:space="preserve"> mean difference from ordered categorical variables (rating scales), but people do.</w:t>
      </w:r>
    </w:p>
    <w:p w14:paraId="2ED128BC" w14:textId="77777777" w:rsidR="00D65DD0" w:rsidRDefault="00D65DD0" w:rsidP="00CC0E32">
      <w:pPr>
        <w:pStyle w:val="normal0"/>
        <w:widowControl w:val="0"/>
        <w:numPr>
          <w:ilvl w:val="0"/>
          <w:numId w:val="6"/>
        </w:numPr>
        <w:ind w:hanging="359"/>
        <w:contextualSpacing/>
        <w:jc w:val="both"/>
        <w:rPr>
          <w:sz w:val="18"/>
        </w:rPr>
      </w:pPr>
      <w:r>
        <w:rPr>
          <w:sz w:val="18"/>
        </w:rPr>
        <w:t xml:space="preserve">Response latencies are not normally distributed, moreover, the measurement scale allows for </w:t>
      </w:r>
      <w:proofErr w:type="spellStart"/>
      <w:r>
        <w:rPr>
          <w:sz w:val="18"/>
        </w:rPr>
        <w:t>unstandardised</w:t>
      </w:r>
      <w:proofErr w:type="spellEnd"/>
      <w:r>
        <w:rPr>
          <w:sz w:val="18"/>
        </w:rPr>
        <w:t xml:space="preserve"> ES. Should we look at </w:t>
      </w:r>
      <w:proofErr w:type="spellStart"/>
      <w:r>
        <w:rPr>
          <w:sz w:val="18"/>
        </w:rPr>
        <w:t>unstandardised</w:t>
      </w:r>
      <w:proofErr w:type="spellEnd"/>
      <w:r>
        <w:rPr>
          <w:sz w:val="18"/>
        </w:rPr>
        <w:t xml:space="preserve"> effect sizes if </w:t>
      </w:r>
      <w:proofErr w:type="gramStart"/>
      <w:r>
        <w:rPr>
          <w:sz w:val="18"/>
        </w:rPr>
        <w:t>it is allowed by the measurement scale</w:t>
      </w:r>
      <w:proofErr w:type="gramEnd"/>
      <w:r>
        <w:rPr>
          <w:sz w:val="18"/>
        </w:rPr>
        <w:t>?</w:t>
      </w:r>
    </w:p>
    <w:p w14:paraId="29146DC5" w14:textId="77777777" w:rsidR="00D65DD0" w:rsidRDefault="00D65DD0" w:rsidP="00CC0E32">
      <w:pPr>
        <w:pStyle w:val="normal0"/>
        <w:widowControl w:val="0"/>
        <w:numPr>
          <w:ilvl w:val="0"/>
          <w:numId w:val="6"/>
        </w:numPr>
        <w:ind w:hanging="359"/>
        <w:contextualSpacing/>
        <w:jc w:val="both"/>
        <w:rPr>
          <w:sz w:val="18"/>
        </w:rPr>
      </w:pPr>
      <w:r>
        <w:rPr>
          <w:sz w:val="18"/>
        </w:rPr>
        <w:t>Should we use Effect Size CIs based on non-central distributions or estimate CIs based on (pooled) sample SDs?</w:t>
      </w:r>
    </w:p>
    <w:p w14:paraId="0FC3DE42" w14:textId="77777777" w:rsidR="00D65DD0" w:rsidRDefault="00D65DD0" w:rsidP="00CC0E32">
      <w:pPr>
        <w:pStyle w:val="normal0"/>
        <w:widowControl w:val="0"/>
        <w:jc w:val="both"/>
      </w:pPr>
    </w:p>
    <w:p w14:paraId="68324C96" w14:textId="77777777" w:rsidR="00D65DD0" w:rsidRDefault="00D65DD0" w:rsidP="00CC0E32">
      <w:pPr>
        <w:pStyle w:val="normal0"/>
        <w:widowControl w:val="0"/>
        <w:jc w:val="both"/>
      </w:pPr>
      <w:r>
        <w:rPr>
          <w:i/>
          <w:sz w:val="18"/>
        </w:rPr>
        <w:t>FR</w:t>
      </w:r>
      <w:r>
        <w:rPr>
          <w:sz w:val="18"/>
        </w:rPr>
        <w:t xml:space="preserve">:  I am less optimistic with respect to the problem of converting different effect sizes to the same metric. In the PB_QRP group, Marcel already pointed me to a section in </w:t>
      </w:r>
      <w:proofErr w:type="spellStart"/>
      <w:r>
        <w:rPr>
          <w:sz w:val="18"/>
        </w:rPr>
        <w:t>Borenstein</w:t>
      </w:r>
      <w:proofErr w:type="spellEnd"/>
      <w:r>
        <w:rPr>
          <w:sz w:val="18"/>
        </w:rPr>
        <w:t xml:space="preserve"> et al. (2009) that gives formulas to convert d, g and r to one of these metrics. I am afraid that this will not solve the problem. The actual problem arises from different designs. Even in a simple 2 x 2 design there are at least two ways to compute a d (or g or r) for the main effects. The problem is to compute an effect size that is comparable to an effect size from a </w:t>
      </w:r>
      <w:proofErr w:type="gramStart"/>
      <w:r>
        <w:rPr>
          <w:sz w:val="18"/>
        </w:rPr>
        <w:t>two group</w:t>
      </w:r>
      <w:proofErr w:type="gramEnd"/>
      <w:r>
        <w:rPr>
          <w:sz w:val="18"/>
        </w:rPr>
        <w:t xml:space="preserve"> design (and to more complex designs, of course). I </w:t>
      </w:r>
      <w:r>
        <w:rPr>
          <w:sz w:val="18"/>
        </w:rPr>
        <w:lastRenderedPageBreak/>
        <w:t xml:space="preserve">guess that the effect size that is available from the original papers in case of 2 x 2 designs will mostly be a partial eta^2. This can be converted to d, but this procedure is likely to result in effect sizes that are larger than the effect sizes from two group designs (as some portion of the error variance is </w:t>
      </w:r>
      <w:proofErr w:type="spellStart"/>
      <w:r>
        <w:rPr>
          <w:sz w:val="18"/>
        </w:rPr>
        <w:t>partialled</w:t>
      </w:r>
      <w:proofErr w:type="spellEnd"/>
      <w:r>
        <w:rPr>
          <w:sz w:val="18"/>
        </w:rPr>
        <w:t xml:space="preserve"> out). Even if we have the necessary information to take into account the complete error variance I do not think that it is clear what the appropriate way to go is (and I have some doubts whether there is a general answer to this question that is independent of the specific experiment, hypotheses and purpose of the analysis). As far as I can see, there is no agreement about the appropriate effect size for the interaction effect in a 2 x 2 design (at least, with respect to replications as the usual eta^2 may mean very different things in two (identical) studies). And the problem definitely gets more complicated with more complex designs. – From a practical perspective, I think that this is our first and most urgent problem. When this problem is solved there is a large amount of analyses that can be easily done and that seem interesting and valuable to me. As long as it is not solved, I have some difficulties to see what we can do at all (on an aggregate level of analysis). Maybe it is not necessary to convert effect sizes from all different designs to one metric. An alternative might be to define “classes” of designs that yield comparable effect sizes. However, at the moment I could not do this either. Would it be a useful first step to determine which designs were used how often in our sample of studies? At the least, this would tell us what we would like to compare and which problems we have to solve.</w:t>
      </w:r>
    </w:p>
    <w:p w14:paraId="6CB102B0" w14:textId="77777777" w:rsidR="00D65DD0" w:rsidRDefault="00D65DD0" w:rsidP="00CC0E32">
      <w:pPr>
        <w:pStyle w:val="normal0"/>
        <w:jc w:val="both"/>
      </w:pPr>
      <w:r>
        <w:br w:type="page"/>
      </w:r>
    </w:p>
    <w:p w14:paraId="5DC0FEDD" w14:textId="77777777" w:rsidR="00D65DD0" w:rsidRDefault="00D65DD0" w:rsidP="00CC0E32">
      <w:pPr>
        <w:pStyle w:val="normal0"/>
        <w:widowControl w:val="0"/>
        <w:jc w:val="both"/>
      </w:pPr>
    </w:p>
    <w:p w14:paraId="4FFE57E6" w14:textId="77777777" w:rsidR="00D65DD0" w:rsidRDefault="00D65DD0" w:rsidP="00CC0E32">
      <w:pPr>
        <w:pStyle w:val="normal0"/>
        <w:pBdr>
          <w:top w:val="single" w:sz="4" w:space="1" w:color="auto"/>
        </w:pBdr>
        <w:jc w:val="both"/>
      </w:pPr>
    </w:p>
    <w:p w14:paraId="6B7EF6CE" w14:textId="77777777" w:rsidR="00D65DD0" w:rsidRDefault="00D65DD0" w:rsidP="00CC0E32">
      <w:pPr>
        <w:pStyle w:val="normal0"/>
        <w:widowControl w:val="0"/>
        <w:jc w:val="both"/>
      </w:pPr>
    </w:p>
    <w:p w14:paraId="00CF3E64" w14:textId="77777777" w:rsidR="00D65DD0" w:rsidRDefault="00D65DD0" w:rsidP="00CC0E32">
      <w:pPr>
        <w:pStyle w:val="normal0"/>
        <w:widowControl w:val="0"/>
        <w:jc w:val="both"/>
      </w:pPr>
      <w:r>
        <w:rPr>
          <w:b/>
          <w:sz w:val="18"/>
        </w:rPr>
        <w:t>Proposal: “Truth indicator” - categorical mixture:</w:t>
      </w:r>
    </w:p>
    <w:p w14:paraId="2999380E" w14:textId="77777777" w:rsidR="00D65DD0" w:rsidRDefault="00D65DD0" w:rsidP="00CC0E32">
      <w:pPr>
        <w:pStyle w:val="normal0"/>
        <w:widowControl w:val="0"/>
        <w:ind w:left="220"/>
        <w:jc w:val="both"/>
      </w:pPr>
      <w:r>
        <w:rPr>
          <w:i/>
          <w:sz w:val="18"/>
        </w:rPr>
        <w:t>Suggested as an alternative to random effect models</w:t>
      </w:r>
    </w:p>
    <w:p w14:paraId="76082DA0" w14:textId="77777777" w:rsidR="00D65DD0" w:rsidRDefault="00D65DD0" w:rsidP="00CC0E32">
      <w:pPr>
        <w:pStyle w:val="normal0"/>
        <w:widowControl w:val="0"/>
        <w:jc w:val="both"/>
      </w:pPr>
    </w:p>
    <w:p w14:paraId="32CB55D7" w14:textId="77777777" w:rsidR="00D65DD0" w:rsidRDefault="00D65DD0" w:rsidP="00CC0E32">
      <w:pPr>
        <w:pStyle w:val="normal0"/>
        <w:widowControl w:val="0"/>
        <w:jc w:val="both"/>
      </w:pPr>
      <w:r>
        <w:rPr>
          <w:i/>
          <w:sz w:val="18"/>
        </w:rPr>
        <w:t>DB:</w:t>
      </w:r>
      <w:r>
        <w:rPr>
          <w:sz w:val="18"/>
        </w:rPr>
        <w:t xml:space="preserve"> A possible alternative approach, one level higher in the aggregation process, might be to model the situation as a mixture, where each study and its replication are treated as two (equally fallible) indicators of a categorical latent variable that would </w:t>
      </w:r>
      <w:commentRangeStart w:id="5"/>
      <w:r>
        <w:rPr>
          <w:sz w:val="18"/>
        </w:rPr>
        <w:t>code the truth</w:t>
      </w:r>
      <w:commentRangeEnd w:id="5"/>
      <w:r>
        <w:commentReference w:id="5"/>
      </w:r>
      <w:r>
        <w:rPr>
          <w:sz w:val="18"/>
        </w:rPr>
        <w:t xml:space="preserve"> (i.e. true </w:t>
      </w:r>
      <w:proofErr w:type="spellStart"/>
      <w:r>
        <w:rPr>
          <w:sz w:val="18"/>
        </w:rPr>
        <w:t>vs</w:t>
      </w:r>
      <w:proofErr w:type="spellEnd"/>
      <w:r>
        <w:rPr>
          <w:sz w:val="18"/>
        </w:rPr>
        <w:t xml:space="preserve"> false positives (or negatives), sorry </w:t>
      </w:r>
      <w:proofErr w:type="spellStart"/>
      <w:r>
        <w:rPr>
          <w:sz w:val="18"/>
        </w:rPr>
        <w:t>andrew</w:t>
      </w:r>
      <w:proofErr w:type="spellEnd"/>
      <w:r>
        <w:rPr>
          <w:sz w:val="18"/>
        </w:rPr>
        <w:t xml:space="preserve"> ;-). Then we could apply a mixture model and estimate the "prevalence" of true positives/negatives in the system. Maybe that could work if we have enough replications (these would count as cases). I am not sure but it may be worth looking into. </w:t>
      </w:r>
    </w:p>
    <w:p w14:paraId="3DA8DAF8" w14:textId="77777777" w:rsidR="00D65DD0" w:rsidRDefault="00D65DD0" w:rsidP="00CC0E32">
      <w:pPr>
        <w:pStyle w:val="normal0"/>
        <w:widowControl w:val="0"/>
        <w:jc w:val="both"/>
      </w:pPr>
    </w:p>
    <w:p w14:paraId="11E528F9" w14:textId="77777777" w:rsidR="00D65DD0" w:rsidRDefault="00D65DD0" w:rsidP="00CC0E32">
      <w:pPr>
        <w:pStyle w:val="normal0"/>
        <w:widowControl w:val="0"/>
        <w:jc w:val="both"/>
      </w:pPr>
      <w:r>
        <w:rPr>
          <w:i/>
          <w:sz w:val="18"/>
        </w:rPr>
        <w:t>MA:</w:t>
      </w:r>
      <w:r>
        <w:rPr>
          <w:sz w:val="18"/>
        </w:rPr>
        <w:t xml:space="preserve"> Personally, I am not a fan of this approach, but I could be convinced that it is a good approach. My problem with the approach is that we make some strong assumptions, which could strongly affect the results of the </w:t>
      </w:r>
      <w:proofErr w:type="spellStart"/>
      <w:r>
        <w:rPr>
          <w:sz w:val="18"/>
        </w:rPr>
        <w:t>analysis</w:t>
      </w:r>
      <w:proofErr w:type="gramStart"/>
      <w:r>
        <w:rPr>
          <w:sz w:val="18"/>
        </w:rPr>
        <w:t>;are</w:t>
      </w:r>
      <w:proofErr w:type="spellEnd"/>
      <w:proofErr w:type="gramEnd"/>
      <w:r>
        <w:rPr>
          <w:sz w:val="18"/>
        </w:rPr>
        <w:t xml:space="preserve"> the results and conclusions based on these results robust to changes in the assumptions?</w:t>
      </w:r>
    </w:p>
    <w:p w14:paraId="1F6199DF" w14:textId="77777777" w:rsidR="00D65DD0" w:rsidRDefault="00D65DD0" w:rsidP="00CC0E32">
      <w:pPr>
        <w:pStyle w:val="normal0"/>
        <w:widowControl w:val="0"/>
        <w:jc w:val="both"/>
      </w:pPr>
    </w:p>
    <w:p w14:paraId="7E58C970" w14:textId="77777777" w:rsidR="00D65DD0" w:rsidRDefault="00D65DD0" w:rsidP="00CC0E32">
      <w:pPr>
        <w:pStyle w:val="normal0"/>
        <w:widowControl w:val="0"/>
        <w:jc w:val="both"/>
      </w:pPr>
      <w:r>
        <w:rPr>
          <w:b/>
          <w:sz w:val="18"/>
        </w:rPr>
        <w:t xml:space="preserve">Proposal: “Power Check” - </w:t>
      </w:r>
      <w:r>
        <w:rPr>
          <w:b/>
          <w:sz w:val="20"/>
        </w:rPr>
        <w:t>Identify anomalous results with respect to statistical power</w:t>
      </w:r>
    </w:p>
    <w:p w14:paraId="2F34CE31" w14:textId="77777777" w:rsidR="00D65DD0" w:rsidRDefault="00D65DD0" w:rsidP="00CC0E32">
      <w:pPr>
        <w:pStyle w:val="normal0"/>
        <w:widowControl w:val="0"/>
        <w:ind w:left="220"/>
        <w:jc w:val="both"/>
      </w:pPr>
      <w:r>
        <w:rPr>
          <w:i/>
          <w:sz w:val="18"/>
        </w:rPr>
        <w:t>There is more to power than sample size</w:t>
      </w:r>
    </w:p>
    <w:p w14:paraId="17D6F50F" w14:textId="77777777" w:rsidR="00D65DD0" w:rsidRDefault="00D65DD0" w:rsidP="00CC0E32">
      <w:pPr>
        <w:pStyle w:val="normal0"/>
        <w:widowControl w:val="0"/>
        <w:jc w:val="both"/>
      </w:pPr>
    </w:p>
    <w:p w14:paraId="2C841053" w14:textId="77777777" w:rsidR="00D65DD0" w:rsidRDefault="00D65DD0" w:rsidP="00CC0E32">
      <w:pPr>
        <w:pStyle w:val="normal0"/>
        <w:widowControl w:val="0"/>
        <w:jc w:val="both"/>
      </w:pPr>
      <w:r>
        <w:rPr>
          <w:i/>
          <w:sz w:val="18"/>
        </w:rPr>
        <w:t xml:space="preserve">FH: </w:t>
      </w:r>
      <w:r>
        <w:rPr>
          <w:sz w:val="18"/>
        </w:rPr>
        <w:t xml:space="preserve">In the </w:t>
      </w:r>
      <w:proofErr w:type="spellStart"/>
      <w:r>
        <w:rPr>
          <w:sz w:val="18"/>
        </w:rPr>
        <w:t>ManyLabs</w:t>
      </w:r>
      <w:proofErr w:type="spellEnd"/>
      <w:r>
        <w:rPr>
          <w:sz w:val="18"/>
        </w:rPr>
        <w:t xml:space="preserve"> project some effects were replicated at much higher magnitudes than the effect of the original study, even though the original study had enough statistical power to detect both the original and replicated effects. The proposal is to identify such apparent anomalies and suggest explanations for their occurrence.</w:t>
      </w:r>
    </w:p>
    <w:p w14:paraId="61730BC1" w14:textId="77777777" w:rsidR="00D65DD0" w:rsidRDefault="00D65DD0" w:rsidP="00CC0E32">
      <w:pPr>
        <w:pStyle w:val="normal0"/>
        <w:jc w:val="both"/>
      </w:pPr>
      <w:r>
        <w:br w:type="page"/>
      </w:r>
    </w:p>
    <w:p w14:paraId="1596CF85" w14:textId="77777777" w:rsidR="00D65DD0" w:rsidRDefault="00D65DD0" w:rsidP="00CC0E32">
      <w:pPr>
        <w:pStyle w:val="normal0"/>
        <w:widowControl w:val="0"/>
        <w:jc w:val="both"/>
      </w:pPr>
    </w:p>
    <w:p w14:paraId="55A3E414" w14:textId="77777777" w:rsidR="00D65DD0" w:rsidRDefault="00D65DD0" w:rsidP="00CC0E32">
      <w:pPr>
        <w:pStyle w:val="normal0"/>
        <w:pBdr>
          <w:top w:val="single" w:sz="4" w:space="1" w:color="auto"/>
        </w:pBdr>
        <w:jc w:val="both"/>
      </w:pPr>
    </w:p>
    <w:p w14:paraId="0B71A70A" w14:textId="77777777" w:rsidR="00D65DD0" w:rsidRDefault="00D65DD0" w:rsidP="00CC0E32">
      <w:pPr>
        <w:pStyle w:val="normal0"/>
        <w:widowControl w:val="0"/>
        <w:jc w:val="both"/>
      </w:pPr>
    </w:p>
    <w:p w14:paraId="2221E0F5" w14:textId="77777777" w:rsidR="00D65DD0" w:rsidRDefault="00D65DD0" w:rsidP="00CC0E32">
      <w:pPr>
        <w:pStyle w:val="normal0"/>
        <w:widowControl w:val="0"/>
        <w:jc w:val="both"/>
      </w:pPr>
      <w:r>
        <w:rPr>
          <w:b/>
          <w:sz w:val="18"/>
        </w:rPr>
        <w:t>Meta: Interpreting Replication Studies - 50 shades of grey areas?</w:t>
      </w:r>
    </w:p>
    <w:p w14:paraId="08BFE4EF" w14:textId="77777777" w:rsidR="00D65DD0" w:rsidRDefault="00D65DD0" w:rsidP="00CC0E32">
      <w:pPr>
        <w:pStyle w:val="normal0"/>
        <w:widowControl w:val="0"/>
        <w:ind w:left="220"/>
        <w:jc w:val="both"/>
      </w:pPr>
      <w:r>
        <w:rPr>
          <w:i/>
          <w:sz w:val="18"/>
        </w:rPr>
        <w:t>This section is to inform other members about your opinion on the role of replication studies in advancing scientific knowledge about psychological phenomena. Purely informative, skip if you want. It may help to put into perspective why members use certain arguments to get a point across, or why they even raise a point in the first place.</w:t>
      </w:r>
    </w:p>
    <w:p w14:paraId="44BE54B4" w14:textId="77777777" w:rsidR="00D65DD0" w:rsidRDefault="00D65DD0" w:rsidP="00CC0E32">
      <w:pPr>
        <w:pStyle w:val="normal0"/>
        <w:widowControl w:val="0"/>
        <w:jc w:val="both"/>
      </w:pPr>
    </w:p>
    <w:p w14:paraId="54C459DA" w14:textId="77777777" w:rsidR="00D65DD0" w:rsidRDefault="00D65DD0" w:rsidP="00CC0E32">
      <w:pPr>
        <w:pStyle w:val="normal0"/>
        <w:widowControl w:val="0"/>
        <w:jc w:val="both"/>
      </w:pPr>
      <w:r>
        <w:rPr>
          <w:i/>
          <w:sz w:val="18"/>
        </w:rPr>
        <w:t>FH:</w:t>
      </w:r>
      <w:r>
        <w:rPr>
          <w:sz w:val="18"/>
        </w:rPr>
        <w:t xml:space="preserve"> An empirical article should be a report of rigorous and severe testing of a theoretical claim, i.e. a sincere effort to show it is false. A credible theory has a </w:t>
      </w:r>
      <w:proofErr w:type="gramStart"/>
      <w:r>
        <w:rPr>
          <w:sz w:val="18"/>
        </w:rPr>
        <w:t>track-record</w:t>
      </w:r>
      <w:proofErr w:type="gramEnd"/>
      <w:r>
        <w:rPr>
          <w:sz w:val="18"/>
        </w:rPr>
        <w:t xml:space="preserve"> of surviving such rigorous and severe tests. The lack of replication studies, </w:t>
      </w:r>
      <w:proofErr w:type="gramStart"/>
      <w:r>
        <w:rPr>
          <w:sz w:val="18"/>
        </w:rPr>
        <w:t>p-hacking</w:t>
      </w:r>
      <w:proofErr w:type="gramEnd"/>
      <w:r>
        <w:rPr>
          <w:sz w:val="18"/>
        </w:rPr>
        <w:t xml:space="preserve">, publication bias reflect that earning credibility by testing risky predictions is not on the minds of empirical social scientists. From the perspective of rigorous testing, there are three types of replication studies: 1) Least impressive are literal replications (different sample, same population, same lab, same researchers); 2) A successful operational replication (same procedure and materials, tested in another lab by peers) should provide credibility, but only if literal replications are possible. 3) A conceptual replication (a test of the theoretical construct) can give the highest levels of credibility, but only if type 1 and 2 replications have been successful. </w:t>
      </w:r>
    </w:p>
    <w:p w14:paraId="0BB7DF95" w14:textId="77777777" w:rsidR="00D65DD0" w:rsidRDefault="00D65DD0" w:rsidP="00CC0E32">
      <w:pPr>
        <w:pStyle w:val="normal0"/>
        <w:widowControl w:val="0"/>
        <w:jc w:val="both"/>
      </w:pPr>
    </w:p>
    <w:p w14:paraId="2809135F" w14:textId="77777777" w:rsidR="00D65DD0" w:rsidRDefault="00D65DD0" w:rsidP="00CC0E32">
      <w:pPr>
        <w:pStyle w:val="normal0"/>
        <w:widowControl w:val="0"/>
        <w:jc w:val="both"/>
      </w:pPr>
    </w:p>
    <w:p w14:paraId="7F38FED9" w14:textId="77777777" w:rsidR="00D65DD0" w:rsidRPr="00A061A6" w:rsidRDefault="00D65DD0" w:rsidP="00CC0E32">
      <w:pPr>
        <w:jc w:val="both"/>
      </w:pPr>
    </w:p>
    <w:sectPr w:rsidR="00D65DD0" w:rsidRPr="00A061A6" w:rsidSect="007236A8">
      <w:headerReference w:type="default" r:id="rId2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red Hasselman" w:date="2014-05-24T13:26:00Z" w:initials="FH">
    <w:p w14:paraId="499410FB" w14:textId="7D4EB7AB" w:rsidR="00934B7C" w:rsidRDefault="00934B7C">
      <w:pPr>
        <w:pStyle w:val="CommentText"/>
      </w:pPr>
      <w:r>
        <w:rPr>
          <w:rStyle w:val="CommentReference"/>
        </w:rPr>
        <w:annotationRef/>
      </w:r>
      <w:r>
        <w:t>NOTE: still under construction</w:t>
      </w:r>
    </w:p>
  </w:comment>
  <w:comment w:id="2" w:author="Fred Hasselman" w:date="2014-05-24T15:43:00Z" w:initials="FH">
    <w:p w14:paraId="6FF6B72A" w14:textId="7A899B7E" w:rsidR="00934B7C" w:rsidRDefault="00934B7C">
      <w:pPr>
        <w:pStyle w:val="CommentText"/>
      </w:pPr>
      <w:r>
        <w:rPr>
          <w:rStyle w:val="CommentReference"/>
        </w:rPr>
        <w:annotationRef/>
      </w:r>
      <w:r>
        <w:t>I have no idea if this is a proper / the best way to represent the inference when just test stats are known. Do not hesitate to improve or discard.</w:t>
      </w:r>
    </w:p>
  </w:comment>
  <w:comment w:id="3" w:author="Fred Hasselman" w:date="2014-05-24T02:03:00Z" w:initials="FH">
    <w:p w14:paraId="1AB82409" w14:textId="4D93184D" w:rsidR="00934B7C" w:rsidRDefault="00934B7C">
      <w:pPr>
        <w:pStyle w:val="CommentText"/>
      </w:pPr>
      <w:r>
        <w:rPr>
          <w:rStyle w:val="CommentReference"/>
        </w:rPr>
        <w:annotationRef/>
      </w:r>
      <w:r>
        <w:t>DATA NEEDS TO UPDATED</w:t>
      </w:r>
    </w:p>
  </w:comment>
  <w:comment w:id="4" w:author="Fred Hasselman" w:date="2014-05-05T13:10:00Z" w:initials="">
    <w:p w14:paraId="4895B4C8" w14:textId="77777777" w:rsidR="00934B7C" w:rsidRDefault="00934B7C" w:rsidP="00D65DD0">
      <w:pPr>
        <w:pStyle w:val="normal0"/>
        <w:widowControl w:val="0"/>
        <w:spacing w:line="240" w:lineRule="auto"/>
      </w:pPr>
      <w:r>
        <w:t xml:space="preserve">As I understand it the assumption behind this model is: The effect sizes can be considered a sample from a distribution of effect sizes whose location parameter is the true effect size... but what does this true effect size represent? The "average" </w:t>
      </w:r>
      <w:proofErr w:type="spellStart"/>
      <w:r>
        <w:t>standardised</w:t>
      </w:r>
      <w:proofErr w:type="spellEnd"/>
      <w:r>
        <w:t xml:space="preserve"> effect size in psychological science?</w:t>
      </w:r>
    </w:p>
  </w:comment>
  <w:comment w:id="5" w:author="Fred Hasselman" w:date="2014-05-05T13:10:00Z" w:initials="">
    <w:p w14:paraId="32453081" w14:textId="77777777" w:rsidR="00934B7C" w:rsidRDefault="00934B7C" w:rsidP="00D65DD0">
      <w:pPr>
        <w:pStyle w:val="normal0"/>
        <w:widowControl w:val="0"/>
        <w:spacing w:line="240" w:lineRule="auto"/>
      </w:pPr>
      <w:r>
        <w:t>If I understand correctly this means we decide for each replication study whether it was a success or a failure? Or do you want to assign a degree of truth-likeness and if so 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B7E4A" w14:textId="77777777" w:rsidR="00934B7C" w:rsidRDefault="00934B7C" w:rsidP="00950A6E">
      <w:r>
        <w:separator/>
      </w:r>
    </w:p>
  </w:endnote>
  <w:endnote w:type="continuationSeparator" w:id="0">
    <w:p w14:paraId="27AC6279" w14:textId="77777777" w:rsidR="00934B7C" w:rsidRDefault="00934B7C" w:rsidP="0095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ヒラギノ角ゴ Pro W3">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80257" w14:textId="77777777" w:rsidR="00934B7C" w:rsidRDefault="00934B7C" w:rsidP="00950A6E">
      <w:r>
        <w:separator/>
      </w:r>
    </w:p>
  </w:footnote>
  <w:footnote w:type="continuationSeparator" w:id="0">
    <w:p w14:paraId="68DF97DC" w14:textId="77777777" w:rsidR="00934B7C" w:rsidRDefault="00934B7C" w:rsidP="00950A6E">
      <w:r>
        <w:continuationSeparator/>
      </w:r>
    </w:p>
  </w:footnote>
  <w:footnote w:id="1">
    <w:p w14:paraId="14015CEA" w14:textId="57B9F5FC" w:rsidR="00934B7C" w:rsidRDefault="00934B7C">
      <w:pPr>
        <w:pStyle w:val="FootnoteText"/>
        <w:rPr>
          <w:sz w:val="20"/>
          <w:szCs w:val="20"/>
        </w:rPr>
      </w:pPr>
      <w:r w:rsidRPr="00E55D5C">
        <w:rPr>
          <w:rStyle w:val="FootnoteReference"/>
          <w:sz w:val="20"/>
          <w:szCs w:val="20"/>
        </w:rPr>
        <w:footnoteRef/>
      </w:r>
      <w:r w:rsidRPr="00E55D5C">
        <w:rPr>
          <w:sz w:val="20"/>
          <w:szCs w:val="20"/>
        </w:rPr>
        <w:t xml:space="preserve"> Files (scripts, data, etc.) and PDFs of Figures are available here </w:t>
      </w:r>
      <w:hyperlink r:id="rId1" w:history="1">
        <w:r w:rsidR="00E37DAC" w:rsidRPr="008C5E74">
          <w:rPr>
            <w:rStyle w:val="Hyperlink"/>
            <w:sz w:val="20"/>
            <w:szCs w:val="20"/>
          </w:rPr>
          <w:t>https://osf.io/xtfwd</w:t>
        </w:r>
      </w:hyperlink>
    </w:p>
    <w:p w14:paraId="5367F2C0" w14:textId="77777777" w:rsidR="00E37DAC" w:rsidRPr="00E55D5C" w:rsidRDefault="00E37DAC">
      <w:pPr>
        <w:pStyle w:val="FootnoteText"/>
        <w:rPr>
          <w:color w:val="0000FF" w:themeColor="hyperlink"/>
          <w:sz w:val="20"/>
          <w:szCs w:val="20"/>
          <w:u w:val="single"/>
        </w:rPr>
      </w:pPr>
    </w:p>
  </w:footnote>
  <w:footnote w:id="2">
    <w:p w14:paraId="6BB1BF7B" w14:textId="64210415" w:rsidR="00934B7C" w:rsidRPr="00E55D5C" w:rsidRDefault="00934B7C">
      <w:pPr>
        <w:pStyle w:val="FootnoteText"/>
        <w:rPr>
          <w:sz w:val="20"/>
          <w:szCs w:val="20"/>
        </w:rPr>
      </w:pPr>
      <w:r w:rsidRPr="00E55D5C">
        <w:rPr>
          <w:rStyle w:val="FootnoteReference"/>
        </w:rPr>
        <w:footnoteRef/>
      </w:r>
      <w:r w:rsidRPr="00E55D5C">
        <w:rPr>
          <w:sz w:val="20"/>
          <w:szCs w:val="20"/>
        </w:rPr>
        <w:t xml:space="preserve"> Functions are called: </w:t>
      </w:r>
      <w:proofErr w:type="spellStart"/>
      <w:r w:rsidRPr="00E55D5C">
        <w:rPr>
          <w:sz w:val="20"/>
          <w:szCs w:val="20"/>
        </w:rPr>
        <w:t>t_r</w:t>
      </w:r>
      <w:proofErr w:type="spellEnd"/>
      <w:r w:rsidRPr="00E55D5C">
        <w:rPr>
          <w:sz w:val="20"/>
          <w:szCs w:val="20"/>
        </w:rPr>
        <w:t xml:space="preserve">, </w:t>
      </w:r>
      <w:proofErr w:type="spellStart"/>
      <w:r w:rsidRPr="00E55D5C">
        <w:rPr>
          <w:sz w:val="20"/>
          <w:szCs w:val="20"/>
        </w:rPr>
        <w:t>f_r</w:t>
      </w:r>
      <w:proofErr w:type="spellEnd"/>
      <w:r w:rsidRPr="00E55D5C">
        <w:rPr>
          <w:sz w:val="20"/>
          <w:szCs w:val="20"/>
        </w:rPr>
        <w:t xml:space="preserve">, </w:t>
      </w:r>
      <w:proofErr w:type="spellStart"/>
      <w:r w:rsidRPr="00E55D5C">
        <w:rPr>
          <w:sz w:val="20"/>
          <w:szCs w:val="20"/>
        </w:rPr>
        <w:t>X_r</w:t>
      </w:r>
      <w:proofErr w:type="spellEnd"/>
      <w:r w:rsidRPr="00E55D5C">
        <w:rPr>
          <w:sz w:val="20"/>
          <w:szCs w:val="20"/>
        </w:rPr>
        <w:t xml:space="preserve">, etc. and can be found here: </w:t>
      </w:r>
      <w:hyperlink r:id="rId2" w:history="1">
        <w:r w:rsidRPr="00E55D5C">
          <w:rPr>
            <w:rStyle w:val="Hyperlink"/>
            <w:sz w:val="20"/>
            <w:szCs w:val="20"/>
          </w:rPr>
          <w:t>https://github.com/FredHasselman/scicuRe</w:t>
        </w:r>
      </w:hyperlink>
      <w:r w:rsidRPr="00E55D5C">
        <w:rPr>
          <w:rStyle w:val="Hyperlink"/>
          <w:sz w:val="20"/>
          <w:szCs w:val="20"/>
        </w:rPr>
        <w:t>/</w:t>
      </w:r>
    </w:p>
  </w:footnote>
  <w:footnote w:id="3">
    <w:p w14:paraId="32CA58B0" w14:textId="381BBDDC" w:rsidR="00934B7C" w:rsidRPr="005C3C46" w:rsidRDefault="00934B7C" w:rsidP="005C3C46">
      <w:pPr>
        <w:pStyle w:val="NormalWeb"/>
        <w:ind w:left="480" w:hanging="480"/>
        <w:rPr>
          <w:lang w:val="nl-NL"/>
        </w:rPr>
      </w:pPr>
      <w:r>
        <w:rPr>
          <w:rStyle w:val="FootnoteReference"/>
        </w:rPr>
        <w:footnoteRef/>
      </w:r>
      <w:r>
        <w:t xml:space="preserve"> </w:t>
      </w:r>
      <w:proofErr w:type="gramStart"/>
      <w:r w:rsidRPr="005C3C46">
        <w:t>Gall, M., &amp; Mendelssohn, G.A. (1967).</w:t>
      </w:r>
      <w:proofErr w:type="gramEnd"/>
      <w:r w:rsidRPr="005C3C46">
        <w:t xml:space="preserve"> </w:t>
      </w:r>
      <w:proofErr w:type="gramStart"/>
      <w:r w:rsidRPr="005C3C46">
        <w:t>Effects of facilitating techniques and subject-experimenter interaction on creative problem solving.</w:t>
      </w:r>
      <w:proofErr w:type="gramEnd"/>
      <w:r w:rsidRPr="005C3C46">
        <w:t xml:space="preserve"> </w:t>
      </w:r>
      <w:r w:rsidRPr="005C3C46">
        <w:rPr>
          <w:i/>
          <w:iCs/>
        </w:rPr>
        <w:t>Journal of Personality and Social Psychology</w:t>
      </w:r>
      <w:r w:rsidRPr="005C3C46">
        <w:t xml:space="preserve">, </w:t>
      </w:r>
      <w:r w:rsidRPr="005C3C46">
        <w:rPr>
          <w:i/>
          <w:iCs/>
        </w:rPr>
        <w:t>5</w:t>
      </w:r>
      <w:r w:rsidRPr="005C3C46">
        <w:t xml:space="preserve">(2), 211–216. </w:t>
      </w:r>
      <w:proofErr w:type="gramStart"/>
      <w:r w:rsidRPr="005C3C46">
        <w:t>doi:10.1037</w:t>
      </w:r>
      <w:proofErr w:type="gramEnd"/>
      <w:r w:rsidRPr="005C3C46">
        <w:t>/h0024130</w:t>
      </w:r>
    </w:p>
  </w:footnote>
  <w:footnote w:id="4">
    <w:p w14:paraId="6B96EC99" w14:textId="0626719C" w:rsidR="00934B7C" w:rsidRPr="00BB5D1F" w:rsidRDefault="00934B7C" w:rsidP="00C269AB">
      <w:pPr>
        <w:pStyle w:val="FootnoteText"/>
        <w:rPr>
          <w:sz w:val="20"/>
          <w:szCs w:val="20"/>
        </w:rPr>
      </w:pPr>
      <w:r w:rsidRPr="00BB5D1F">
        <w:rPr>
          <w:rStyle w:val="FootnoteReference"/>
          <w:sz w:val="20"/>
          <w:szCs w:val="20"/>
        </w:rPr>
        <w:footnoteRef/>
      </w:r>
      <w:r w:rsidRPr="00BB5D1F">
        <w:rPr>
          <w:sz w:val="20"/>
          <w:szCs w:val="20"/>
        </w:rPr>
        <w:t xml:space="preserve"> In the current</w:t>
      </w:r>
      <w:r>
        <w:rPr>
          <w:sz w:val="20"/>
          <w:szCs w:val="20"/>
        </w:rPr>
        <w:t xml:space="preserve"> RPP dataset the observed cell statistics </w:t>
      </w:r>
      <w:r w:rsidRPr="00BB5D1F">
        <w:rPr>
          <w:sz w:val="20"/>
          <w:szCs w:val="20"/>
        </w:rPr>
        <w:t>are NOT available for analysis, therefore the outcome</w:t>
      </w:r>
      <w:r>
        <w:rPr>
          <w:sz w:val="20"/>
          <w:szCs w:val="20"/>
        </w:rPr>
        <w:t xml:space="preserve"> is denoted as e.g</w:t>
      </w:r>
      <w:proofErr w:type="gramStart"/>
      <w:r>
        <w:rPr>
          <w:sz w:val="20"/>
          <w:szCs w:val="20"/>
        </w:rPr>
        <w:t>.  x</w:t>
      </w:r>
      <w:proofErr w:type="gramEnd"/>
      <w:r>
        <w:rPr>
          <w:sz w:val="20"/>
          <w:szCs w:val="20"/>
        </w:rPr>
        <w:t xml:space="preserve"> + </w:t>
      </w:r>
      <w:r w:rsidRPr="0055664F">
        <w:rPr>
          <w:i/>
          <w:sz w:val="20"/>
          <w:szCs w:val="20"/>
        </w:rPr>
        <w:t>t</w:t>
      </w:r>
      <w:r>
        <w:rPr>
          <w:sz w:val="20"/>
          <w:szCs w:val="20"/>
        </w:rPr>
        <w:t>*</w:t>
      </w:r>
      <w:proofErr w:type="spellStart"/>
      <w:r w:rsidRPr="0055664F">
        <w:rPr>
          <w:i/>
          <w:sz w:val="20"/>
          <w:szCs w:val="20"/>
        </w:rPr>
        <w:t>SD</w:t>
      </w:r>
      <w:r w:rsidRPr="0055664F">
        <w:rPr>
          <w:i/>
          <w:sz w:val="20"/>
          <w:szCs w:val="20"/>
          <w:vertAlign w:val="subscript"/>
        </w:rPr>
        <w:t>x</w:t>
      </w:r>
      <w:proofErr w:type="spellEnd"/>
      <w:r>
        <w:rPr>
          <w:sz w:val="20"/>
          <w:szCs w:val="20"/>
        </w:rPr>
        <w:t xml:space="preserve">/√N, for which </w:t>
      </w:r>
      <w:r w:rsidRPr="0055664F">
        <w:rPr>
          <w:i/>
          <w:sz w:val="20"/>
          <w:szCs w:val="20"/>
        </w:rPr>
        <w:t>P</w:t>
      </w:r>
      <w:r>
        <w:rPr>
          <w:sz w:val="20"/>
          <w:szCs w:val="20"/>
        </w:rPr>
        <w:t>(Data|H</w:t>
      </w:r>
      <w:r w:rsidRPr="00BB5D1F">
        <w:rPr>
          <w:sz w:val="20"/>
          <w:szCs w:val="20"/>
          <w:vertAlign w:val="subscript"/>
        </w:rPr>
        <w:t>0</w:t>
      </w:r>
      <w:r>
        <w:rPr>
          <w:sz w:val="20"/>
          <w:szCs w:val="20"/>
        </w:rPr>
        <w:t>) was evaluated.</w:t>
      </w:r>
    </w:p>
  </w:footnote>
  <w:footnote w:id="5">
    <w:p w14:paraId="1E3A3071" w14:textId="4B14E643" w:rsidR="00934B7C" w:rsidRPr="00E55D5C" w:rsidRDefault="00934B7C">
      <w:pPr>
        <w:pStyle w:val="FootnoteText"/>
        <w:rPr>
          <w:sz w:val="20"/>
          <w:szCs w:val="20"/>
        </w:rPr>
      </w:pPr>
    </w:p>
  </w:footnote>
  <w:footnote w:id="6">
    <w:p w14:paraId="5EB1B3B0" w14:textId="30E13FFC" w:rsidR="00934B7C" w:rsidRPr="00E55D5C" w:rsidRDefault="00934B7C">
      <w:pPr>
        <w:pStyle w:val="FootnoteText"/>
        <w:rPr>
          <w:sz w:val="20"/>
          <w:szCs w:val="20"/>
        </w:rPr>
      </w:pPr>
      <w:r w:rsidRPr="00E55D5C">
        <w:rPr>
          <w:rStyle w:val="FootnoteReference"/>
          <w:sz w:val="20"/>
          <w:szCs w:val="20"/>
        </w:rPr>
        <w:footnoteRef/>
      </w:r>
      <w:r w:rsidRPr="00E55D5C">
        <w:rPr>
          <w:sz w:val="20"/>
          <w:szCs w:val="20"/>
        </w:rPr>
        <w:t xml:space="preserve"> In ‘very beta’ stage of development: </w:t>
      </w:r>
      <w:hyperlink r:id="rId3" w:history="1">
        <w:r w:rsidRPr="00E55D5C">
          <w:rPr>
            <w:rStyle w:val="Hyperlink"/>
            <w:sz w:val="20"/>
            <w:szCs w:val="20"/>
          </w:rPr>
          <w:t>https://github.com/FredHasselman/scicuRe</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0414F" w14:textId="058D47E6" w:rsidR="00934B7C" w:rsidRDefault="00934B7C" w:rsidP="00950A6E">
    <w:pPr>
      <w:jc w:val="center"/>
      <w:rPr>
        <w:b/>
      </w:rPr>
    </w:pPr>
    <w:r>
      <w:rPr>
        <w:b/>
      </w:rPr>
      <w:t>D</w:t>
    </w:r>
    <w:r w:rsidRPr="00A061A6">
      <w:rPr>
        <w:b/>
      </w:rPr>
      <w:t>raft</w:t>
    </w:r>
    <w:r>
      <w:rPr>
        <w:b/>
      </w:rPr>
      <w:t xml:space="preserve"> v1.1</w:t>
    </w:r>
    <w:r>
      <w:rPr>
        <w:b/>
      </w:rPr>
      <w:tab/>
      <w:t>(20-05-2014)</w:t>
    </w:r>
  </w:p>
  <w:p w14:paraId="7A763136" w14:textId="77777777" w:rsidR="00934B7C" w:rsidRDefault="00934B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927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8F5D51"/>
    <w:multiLevelType w:val="multilevel"/>
    <w:tmpl w:val="47AA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43F58"/>
    <w:multiLevelType w:val="multilevel"/>
    <w:tmpl w:val="CBD2DD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61B38DD"/>
    <w:multiLevelType w:val="multilevel"/>
    <w:tmpl w:val="5BB6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91CCF"/>
    <w:multiLevelType w:val="multilevel"/>
    <w:tmpl w:val="DE9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A92FE2"/>
    <w:multiLevelType w:val="multilevel"/>
    <w:tmpl w:val="6B68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17758"/>
    <w:multiLevelType w:val="multilevel"/>
    <w:tmpl w:val="97CCF4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3BD307B"/>
    <w:multiLevelType w:val="multilevel"/>
    <w:tmpl w:val="4AAE76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037F65"/>
    <w:multiLevelType w:val="multilevel"/>
    <w:tmpl w:val="3EF4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325FCB"/>
    <w:multiLevelType w:val="hybridMultilevel"/>
    <w:tmpl w:val="3374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5F0914"/>
    <w:multiLevelType w:val="multilevel"/>
    <w:tmpl w:val="CE6A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2C2247"/>
    <w:multiLevelType w:val="hybridMultilevel"/>
    <w:tmpl w:val="5C30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012EF9"/>
    <w:multiLevelType w:val="hybridMultilevel"/>
    <w:tmpl w:val="67CEBEDC"/>
    <w:lvl w:ilvl="0" w:tplc="A1C4684A">
      <w:start w:val="206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7BD5D46"/>
    <w:multiLevelType w:val="multilevel"/>
    <w:tmpl w:val="054ED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7D629C8"/>
    <w:multiLevelType w:val="multilevel"/>
    <w:tmpl w:val="2B7ED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
  </w:num>
  <w:num w:numId="3">
    <w:abstractNumId w:val="4"/>
  </w:num>
  <w:num w:numId="4">
    <w:abstractNumId w:val="8"/>
  </w:num>
  <w:num w:numId="5">
    <w:abstractNumId w:val="3"/>
  </w:num>
  <w:num w:numId="6">
    <w:abstractNumId w:val="13"/>
  </w:num>
  <w:num w:numId="7">
    <w:abstractNumId w:val="7"/>
  </w:num>
  <w:num w:numId="8">
    <w:abstractNumId w:val="10"/>
  </w:num>
  <w:num w:numId="9">
    <w:abstractNumId w:val="2"/>
  </w:num>
  <w:num w:numId="10">
    <w:abstractNumId w:val="6"/>
  </w:num>
  <w:num w:numId="11">
    <w:abstractNumId w:val="12"/>
  </w:num>
  <w:num w:numId="12">
    <w:abstractNumId w:val="11"/>
  </w:num>
  <w:num w:numId="13">
    <w:abstractNumId w:val="9"/>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1A6"/>
    <w:rsid w:val="00012532"/>
    <w:rsid w:val="00020FF2"/>
    <w:rsid w:val="00024CAB"/>
    <w:rsid w:val="000258C9"/>
    <w:rsid w:val="00034192"/>
    <w:rsid w:val="00040669"/>
    <w:rsid w:val="0006497B"/>
    <w:rsid w:val="00095108"/>
    <w:rsid w:val="00097F06"/>
    <w:rsid w:val="000F46D2"/>
    <w:rsid w:val="000F58E4"/>
    <w:rsid w:val="00133D72"/>
    <w:rsid w:val="0016425D"/>
    <w:rsid w:val="00165B76"/>
    <w:rsid w:val="001719B8"/>
    <w:rsid w:val="00181AC0"/>
    <w:rsid w:val="0018231C"/>
    <w:rsid w:val="00192578"/>
    <w:rsid w:val="001B7D4E"/>
    <w:rsid w:val="001E5DD0"/>
    <w:rsid w:val="00221425"/>
    <w:rsid w:val="00236FC9"/>
    <w:rsid w:val="00237F4B"/>
    <w:rsid w:val="00255277"/>
    <w:rsid w:val="00274045"/>
    <w:rsid w:val="002933A6"/>
    <w:rsid w:val="002B213D"/>
    <w:rsid w:val="002C77F2"/>
    <w:rsid w:val="002F38A0"/>
    <w:rsid w:val="00303E5E"/>
    <w:rsid w:val="00313FC4"/>
    <w:rsid w:val="00321842"/>
    <w:rsid w:val="00337343"/>
    <w:rsid w:val="003A76EF"/>
    <w:rsid w:val="003B6879"/>
    <w:rsid w:val="003D0A0E"/>
    <w:rsid w:val="003D432B"/>
    <w:rsid w:val="003F2BF0"/>
    <w:rsid w:val="00403BC3"/>
    <w:rsid w:val="0047510D"/>
    <w:rsid w:val="00475953"/>
    <w:rsid w:val="004A64AC"/>
    <w:rsid w:val="004B0690"/>
    <w:rsid w:val="004D3741"/>
    <w:rsid w:val="00503226"/>
    <w:rsid w:val="005116D8"/>
    <w:rsid w:val="00517730"/>
    <w:rsid w:val="00517DAC"/>
    <w:rsid w:val="005364C3"/>
    <w:rsid w:val="0055664F"/>
    <w:rsid w:val="005911FC"/>
    <w:rsid w:val="005C17E3"/>
    <w:rsid w:val="005C3C46"/>
    <w:rsid w:val="005D790D"/>
    <w:rsid w:val="0060556C"/>
    <w:rsid w:val="006073EE"/>
    <w:rsid w:val="00611E3B"/>
    <w:rsid w:val="00614F0F"/>
    <w:rsid w:val="00620E7F"/>
    <w:rsid w:val="00656BCE"/>
    <w:rsid w:val="00675D53"/>
    <w:rsid w:val="006B0D5D"/>
    <w:rsid w:val="006C47DF"/>
    <w:rsid w:val="006D3B20"/>
    <w:rsid w:val="006F74D8"/>
    <w:rsid w:val="00701DE8"/>
    <w:rsid w:val="007236A8"/>
    <w:rsid w:val="0075231F"/>
    <w:rsid w:val="007638E8"/>
    <w:rsid w:val="0077118D"/>
    <w:rsid w:val="00780A72"/>
    <w:rsid w:val="00792F86"/>
    <w:rsid w:val="007B1B84"/>
    <w:rsid w:val="007B6BB1"/>
    <w:rsid w:val="007D2A0B"/>
    <w:rsid w:val="007E15BA"/>
    <w:rsid w:val="007F0D95"/>
    <w:rsid w:val="00814D90"/>
    <w:rsid w:val="0083566C"/>
    <w:rsid w:val="00846E94"/>
    <w:rsid w:val="00884881"/>
    <w:rsid w:val="00886595"/>
    <w:rsid w:val="008B0224"/>
    <w:rsid w:val="008C1DFE"/>
    <w:rsid w:val="008C64C5"/>
    <w:rsid w:val="008C7087"/>
    <w:rsid w:val="008E4AE5"/>
    <w:rsid w:val="008E61C6"/>
    <w:rsid w:val="008F5315"/>
    <w:rsid w:val="00903702"/>
    <w:rsid w:val="00934B7C"/>
    <w:rsid w:val="00936C1C"/>
    <w:rsid w:val="00943F1F"/>
    <w:rsid w:val="00950A6E"/>
    <w:rsid w:val="00955262"/>
    <w:rsid w:val="009605C5"/>
    <w:rsid w:val="00981BBE"/>
    <w:rsid w:val="00996686"/>
    <w:rsid w:val="009A6D4C"/>
    <w:rsid w:val="009C133F"/>
    <w:rsid w:val="009C31F2"/>
    <w:rsid w:val="009D1862"/>
    <w:rsid w:val="00A061A6"/>
    <w:rsid w:val="00A07A15"/>
    <w:rsid w:val="00A652C4"/>
    <w:rsid w:val="00A70C06"/>
    <w:rsid w:val="00A740CB"/>
    <w:rsid w:val="00A90A2A"/>
    <w:rsid w:val="00A90B16"/>
    <w:rsid w:val="00AA27D4"/>
    <w:rsid w:val="00AB164A"/>
    <w:rsid w:val="00AB7451"/>
    <w:rsid w:val="00AC15F7"/>
    <w:rsid w:val="00AE77BA"/>
    <w:rsid w:val="00B23320"/>
    <w:rsid w:val="00B90D63"/>
    <w:rsid w:val="00B93117"/>
    <w:rsid w:val="00BB0AA7"/>
    <w:rsid w:val="00BB5D1F"/>
    <w:rsid w:val="00C0019A"/>
    <w:rsid w:val="00C11DF4"/>
    <w:rsid w:val="00C2021F"/>
    <w:rsid w:val="00C2601A"/>
    <w:rsid w:val="00C269AB"/>
    <w:rsid w:val="00C30342"/>
    <w:rsid w:val="00C43CEA"/>
    <w:rsid w:val="00C663AD"/>
    <w:rsid w:val="00C94837"/>
    <w:rsid w:val="00CC0E32"/>
    <w:rsid w:val="00CC4D94"/>
    <w:rsid w:val="00CD3003"/>
    <w:rsid w:val="00CD460A"/>
    <w:rsid w:val="00CE7CB6"/>
    <w:rsid w:val="00D004AA"/>
    <w:rsid w:val="00D65DD0"/>
    <w:rsid w:val="00D669E7"/>
    <w:rsid w:val="00DD3CD2"/>
    <w:rsid w:val="00DE03BD"/>
    <w:rsid w:val="00DF1AEF"/>
    <w:rsid w:val="00E1093D"/>
    <w:rsid w:val="00E37DAC"/>
    <w:rsid w:val="00E50F00"/>
    <w:rsid w:val="00E5458D"/>
    <w:rsid w:val="00E55D5C"/>
    <w:rsid w:val="00E73497"/>
    <w:rsid w:val="00E76AC6"/>
    <w:rsid w:val="00E80D35"/>
    <w:rsid w:val="00E95E8D"/>
    <w:rsid w:val="00EA123A"/>
    <w:rsid w:val="00EA7541"/>
    <w:rsid w:val="00EB0102"/>
    <w:rsid w:val="00EB3FB3"/>
    <w:rsid w:val="00EC0935"/>
    <w:rsid w:val="00EE10D1"/>
    <w:rsid w:val="00EF0C3D"/>
    <w:rsid w:val="00F002C1"/>
    <w:rsid w:val="00F42EA6"/>
    <w:rsid w:val="00FD307F"/>
    <w:rsid w:val="00FE4B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DE20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Quote - INLINE"/>
    <w:basedOn w:val="Normal"/>
    <w:next w:val="Normal"/>
    <w:link w:val="QuoteChar"/>
    <w:autoRedefine/>
    <w:uiPriority w:val="29"/>
    <w:qFormat/>
    <w:rsid w:val="0006497B"/>
    <w:pPr>
      <w:widowControl w:val="0"/>
      <w:suppressAutoHyphens/>
      <w:jc w:val="both"/>
    </w:pPr>
    <w:rPr>
      <w:i/>
      <w:iCs/>
      <w:color w:val="000000" w:themeColor="text1"/>
    </w:rPr>
  </w:style>
  <w:style w:type="character" w:customStyle="1" w:styleId="QuoteChar">
    <w:name w:val="Quote Char"/>
    <w:aliases w:val="Quote - INLINE Char"/>
    <w:basedOn w:val="DefaultParagraphFont"/>
    <w:link w:val="Quote"/>
    <w:uiPriority w:val="29"/>
    <w:rsid w:val="0006497B"/>
    <w:rPr>
      <w:i/>
      <w:iCs/>
      <w:color w:val="000000" w:themeColor="text1"/>
    </w:rPr>
  </w:style>
  <w:style w:type="paragraph" w:customStyle="1" w:styleId="QUOTEBLOCK">
    <w:name w:val="QUOTE BLOCK"/>
    <w:basedOn w:val="Quote"/>
    <w:autoRedefine/>
    <w:qFormat/>
    <w:rsid w:val="0006497B"/>
    <w:pPr>
      <w:spacing w:before="120" w:after="120"/>
      <w:ind w:left="567" w:right="567"/>
    </w:pPr>
    <w:rPr>
      <w:i w:val="0"/>
      <w:sz w:val="20"/>
    </w:rPr>
  </w:style>
  <w:style w:type="paragraph" w:styleId="BlockText">
    <w:name w:val="Block Text"/>
    <w:aliases w:val="Block Text (THESIS)"/>
    <w:basedOn w:val="Normal"/>
    <w:next w:val="Normal"/>
    <w:uiPriority w:val="99"/>
    <w:qFormat/>
    <w:rsid w:val="003D0A0E"/>
    <w:pPr>
      <w:suppressAutoHyphens/>
      <w:spacing w:before="240" w:after="240"/>
      <w:ind w:left="567" w:right="567"/>
      <w:contextualSpacing/>
      <w:jc w:val="both"/>
    </w:pPr>
    <w:rPr>
      <w:rFonts w:ascii="Times New Roman" w:eastAsia="ヒラギノ角ゴ Pro W3" w:hAnsi="Times New Roman" w:cs="Times New Roman"/>
      <w:color w:val="000000"/>
      <w:sz w:val="22"/>
      <w:lang w:val="en-GB"/>
    </w:rPr>
  </w:style>
  <w:style w:type="paragraph" w:styleId="NormalWeb">
    <w:name w:val="Normal (Web)"/>
    <w:basedOn w:val="Normal"/>
    <w:uiPriority w:val="99"/>
    <w:unhideWhenUsed/>
    <w:rsid w:val="00D65DD0"/>
    <w:pPr>
      <w:spacing w:before="100" w:beforeAutospacing="1" w:after="100" w:afterAutospacing="1"/>
    </w:pPr>
    <w:rPr>
      <w:rFonts w:ascii="Times" w:hAnsi="Times" w:cs="Times New Roman"/>
      <w:sz w:val="20"/>
      <w:szCs w:val="20"/>
    </w:rPr>
  </w:style>
  <w:style w:type="paragraph" w:customStyle="1" w:styleId="normal0">
    <w:name w:val="normal"/>
    <w:rsid w:val="00D65DD0"/>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614F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14F0F"/>
    <w:rPr>
      <w:rFonts w:ascii="Lucida Grande" w:hAnsi="Lucida Grande"/>
      <w:sz w:val="18"/>
      <w:szCs w:val="18"/>
    </w:rPr>
  </w:style>
  <w:style w:type="paragraph" w:styleId="Header">
    <w:name w:val="header"/>
    <w:basedOn w:val="Normal"/>
    <w:link w:val="HeaderChar"/>
    <w:uiPriority w:val="99"/>
    <w:unhideWhenUsed/>
    <w:rsid w:val="00950A6E"/>
    <w:pPr>
      <w:tabs>
        <w:tab w:val="center" w:pos="4320"/>
        <w:tab w:val="right" w:pos="8640"/>
      </w:tabs>
    </w:pPr>
  </w:style>
  <w:style w:type="character" w:customStyle="1" w:styleId="HeaderChar">
    <w:name w:val="Header Char"/>
    <w:basedOn w:val="DefaultParagraphFont"/>
    <w:link w:val="Header"/>
    <w:uiPriority w:val="99"/>
    <w:rsid w:val="00950A6E"/>
  </w:style>
  <w:style w:type="paragraph" w:styleId="Footer">
    <w:name w:val="footer"/>
    <w:basedOn w:val="Normal"/>
    <w:link w:val="FooterChar"/>
    <w:uiPriority w:val="99"/>
    <w:unhideWhenUsed/>
    <w:rsid w:val="00950A6E"/>
    <w:pPr>
      <w:tabs>
        <w:tab w:val="center" w:pos="4320"/>
        <w:tab w:val="right" w:pos="8640"/>
      </w:tabs>
    </w:pPr>
  </w:style>
  <w:style w:type="character" w:customStyle="1" w:styleId="FooterChar">
    <w:name w:val="Footer Char"/>
    <w:basedOn w:val="DefaultParagraphFont"/>
    <w:link w:val="Footer"/>
    <w:uiPriority w:val="99"/>
    <w:rsid w:val="00950A6E"/>
  </w:style>
  <w:style w:type="paragraph" w:styleId="ListParagraph">
    <w:name w:val="List Paragraph"/>
    <w:basedOn w:val="Normal"/>
    <w:uiPriority w:val="34"/>
    <w:qFormat/>
    <w:rsid w:val="006073EE"/>
    <w:pPr>
      <w:ind w:left="720"/>
      <w:contextualSpacing/>
    </w:pPr>
  </w:style>
  <w:style w:type="character" w:styleId="Hyperlink">
    <w:name w:val="Hyperlink"/>
    <w:basedOn w:val="DefaultParagraphFont"/>
    <w:uiPriority w:val="99"/>
    <w:unhideWhenUsed/>
    <w:rsid w:val="005D790D"/>
    <w:rPr>
      <w:color w:val="0000FF" w:themeColor="hyperlink"/>
      <w:u w:val="single"/>
    </w:rPr>
  </w:style>
  <w:style w:type="character" w:styleId="FollowedHyperlink">
    <w:name w:val="FollowedHyperlink"/>
    <w:basedOn w:val="DefaultParagraphFont"/>
    <w:uiPriority w:val="99"/>
    <w:semiHidden/>
    <w:unhideWhenUsed/>
    <w:rsid w:val="00403BC3"/>
    <w:rPr>
      <w:color w:val="800080" w:themeColor="followedHyperlink"/>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FootnoteText">
    <w:name w:val="footnote text"/>
    <w:basedOn w:val="Normal"/>
    <w:link w:val="FootnoteTextChar"/>
    <w:uiPriority w:val="99"/>
    <w:unhideWhenUsed/>
    <w:rsid w:val="00012532"/>
  </w:style>
  <w:style w:type="character" w:customStyle="1" w:styleId="FootnoteTextChar">
    <w:name w:val="Footnote Text Char"/>
    <w:basedOn w:val="DefaultParagraphFont"/>
    <w:link w:val="FootnoteText"/>
    <w:uiPriority w:val="99"/>
    <w:rsid w:val="00012532"/>
  </w:style>
  <w:style w:type="character" w:styleId="FootnoteReference">
    <w:name w:val="footnote reference"/>
    <w:basedOn w:val="DefaultParagraphFont"/>
    <w:uiPriority w:val="99"/>
    <w:unhideWhenUsed/>
    <w:rsid w:val="00012532"/>
    <w:rPr>
      <w:vertAlign w:val="superscript"/>
    </w:rPr>
  </w:style>
  <w:style w:type="table" w:styleId="TableGrid">
    <w:name w:val="Table Grid"/>
    <w:basedOn w:val="TableNormal"/>
    <w:uiPriority w:val="59"/>
    <w:rsid w:val="009A6D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B3FB3"/>
    <w:rPr>
      <w:b/>
      <w:bCs/>
      <w:sz w:val="20"/>
      <w:szCs w:val="20"/>
    </w:rPr>
  </w:style>
  <w:style w:type="character" w:customStyle="1" w:styleId="CommentSubjectChar">
    <w:name w:val="Comment Subject Char"/>
    <w:basedOn w:val="CommentTextChar"/>
    <w:link w:val="CommentSubject"/>
    <w:uiPriority w:val="99"/>
    <w:semiHidden/>
    <w:rsid w:val="00EB3FB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Quote - INLINE"/>
    <w:basedOn w:val="Normal"/>
    <w:next w:val="Normal"/>
    <w:link w:val="QuoteChar"/>
    <w:autoRedefine/>
    <w:uiPriority w:val="29"/>
    <w:qFormat/>
    <w:rsid w:val="0006497B"/>
    <w:pPr>
      <w:widowControl w:val="0"/>
      <w:suppressAutoHyphens/>
      <w:jc w:val="both"/>
    </w:pPr>
    <w:rPr>
      <w:i/>
      <w:iCs/>
      <w:color w:val="000000" w:themeColor="text1"/>
    </w:rPr>
  </w:style>
  <w:style w:type="character" w:customStyle="1" w:styleId="QuoteChar">
    <w:name w:val="Quote Char"/>
    <w:aliases w:val="Quote - INLINE Char"/>
    <w:basedOn w:val="DefaultParagraphFont"/>
    <w:link w:val="Quote"/>
    <w:uiPriority w:val="29"/>
    <w:rsid w:val="0006497B"/>
    <w:rPr>
      <w:i/>
      <w:iCs/>
      <w:color w:val="000000" w:themeColor="text1"/>
    </w:rPr>
  </w:style>
  <w:style w:type="paragraph" w:customStyle="1" w:styleId="QUOTEBLOCK">
    <w:name w:val="QUOTE BLOCK"/>
    <w:basedOn w:val="Quote"/>
    <w:autoRedefine/>
    <w:qFormat/>
    <w:rsid w:val="0006497B"/>
    <w:pPr>
      <w:spacing w:before="120" w:after="120"/>
      <w:ind w:left="567" w:right="567"/>
    </w:pPr>
    <w:rPr>
      <w:i w:val="0"/>
      <w:sz w:val="20"/>
    </w:rPr>
  </w:style>
  <w:style w:type="paragraph" w:styleId="BlockText">
    <w:name w:val="Block Text"/>
    <w:aliases w:val="Block Text (THESIS)"/>
    <w:basedOn w:val="Normal"/>
    <w:next w:val="Normal"/>
    <w:uiPriority w:val="99"/>
    <w:qFormat/>
    <w:rsid w:val="003D0A0E"/>
    <w:pPr>
      <w:suppressAutoHyphens/>
      <w:spacing w:before="240" w:after="240"/>
      <w:ind w:left="567" w:right="567"/>
      <w:contextualSpacing/>
      <w:jc w:val="both"/>
    </w:pPr>
    <w:rPr>
      <w:rFonts w:ascii="Times New Roman" w:eastAsia="ヒラギノ角ゴ Pro W3" w:hAnsi="Times New Roman" w:cs="Times New Roman"/>
      <w:color w:val="000000"/>
      <w:sz w:val="22"/>
      <w:lang w:val="en-GB"/>
    </w:rPr>
  </w:style>
  <w:style w:type="paragraph" w:styleId="NormalWeb">
    <w:name w:val="Normal (Web)"/>
    <w:basedOn w:val="Normal"/>
    <w:uiPriority w:val="99"/>
    <w:unhideWhenUsed/>
    <w:rsid w:val="00D65DD0"/>
    <w:pPr>
      <w:spacing w:before="100" w:beforeAutospacing="1" w:after="100" w:afterAutospacing="1"/>
    </w:pPr>
    <w:rPr>
      <w:rFonts w:ascii="Times" w:hAnsi="Times" w:cs="Times New Roman"/>
      <w:sz w:val="20"/>
      <w:szCs w:val="20"/>
    </w:rPr>
  </w:style>
  <w:style w:type="paragraph" w:customStyle="1" w:styleId="normal0">
    <w:name w:val="normal"/>
    <w:rsid w:val="00D65DD0"/>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614F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14F0F"/>
    <w:rPr>
      <w:rFonts w:ascii="Lucida Grande" w:hAnsi="Lucida Grande"/>
      <w:sz w:val="18"/>
      <w:szCs w:val="18"/>
    </w:rPr>
  </w:style>
  <w:style w:type="paragraph" w:styleId="Header">
    <w:name w:val="header"/>
    <w:basedOn w:val="Normal"/>
    <w:link w:val="HeaderChar"/>
    <w:uiPriority w:val="99"/>
    <w:unhideWhenUsed/>
    <w:rsid w:val="00950A6E"/>
    <w:pPr>
      <w:tabs>
        <w:tab w:val="center" w:pos="4320"/>
        <w:tab w:val="right" w:pos="8640"/>
      </w:tabs>
    </w:pPr>
  </w:style>
  <w:style w:type="character" w:customStyle="1" w:styleId="HeaderChar">
    <w:name w:val="Header Char"/>
    <w:basedOn w:val="DefaultParagraphFont"/>
    <w:link w:val="Header"/>
    <w:uiPriority w:val="99"/>
    <w:rsid w:val="00950A6E"/>
  </w:style>
  <w:style w:type="paragraph" w:styleId="Footer">
    <w:name w:val="footer"/>
    <w:basedOn w:val="Normal"/>
    <w:link w:val="FooterChar"/>
    <w:uiPriority w:val="99"/>
    <w:unhideWhenUsed/>
    <w:rsid w:val="00950A6E"/>
    <w:pPr>
      <w:tabs>
        <w:tab w:val="center" w:pos="4320"/>
        <w:tab w:val="right" w:pos="8640"/>
      </w:tabs>
    </w:pPr>
  </w:style>
  <w:style w:type="character" w:customStyle="1" w:styleId="FooterChar">
    <w:name w:val="Footer Char"/>
    <w:basedOn w:val="DefaultParagraphFont"/>
    <w:link w:val="Footer"/>
    <w:uiPriority w:val="99"/>
    <w:rsid w:val="00950A6E"/>
  </w:style>
  <w:style w:type="paragraph" w:styleId="ListParagraph">
    <w:name w:val="List Paragraph"/>
    <w:basedOn w:val="Normal"/>
    <w:uiPriority w:val="34"/>
    <w:qFormat/>
    <w:rsid w:val="006073EE"/>
    <w:pPr>
      <w:ind w:left="720"/>
      <w:contextualSpacing/>
    </w:pPr>
  </w:style>
  <w:style w:type="character" w:styleId="Hyperlink">
    <w:name w:val="Hyperlink"/>
    <w:basedOn w:val="DefaultParagraphFont"/>
    <w:uiPriority w:val="99"/>
    <w:unhideWhenUsed/>
    <w:rsid w:val="005D790D"/>
    <w:rPr>
      <w:color w:val="0000FF" w:themeColor="hyperlink"/>
      <w:u w:val="single"/>
    </w:rPr>
  </w:style>
  <w:style w:type="character" w:styleId="FollowedHyperlink">
    <w:name w:val="FollowedHyperlink"/>
    <w:basedOn w:val="DefaultParagraphFont"/>
    <w:uiPriority w:val="99"/>
    <w:semiHidden/>
    <w:unhideWhenUsed/>
    <w:rsid w:val="00403BC3"/>
    <w:rPr>
      <w:color w:val="800080" w:themeColor="followedHyperlink"/>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FootnoteText">
    <w:name w:val="footnote text"/>
    <w:basedOn w:val="Normal"/>
    <w:link w:val="FootnoteTextChar"/>
    <w:uiPriority w:val="99"/>
    <w:unhideWhenUsed/>
    <w:rsid w:val="00012532"/>
  </w:style>
  <w:style w:type="character" w:customStyle="1" w:styleId="FootnoteTextChar">
    <w:name w:val="Footnote Text Char"/>
    <w:basedOn w:val="DefaultParagraphFont"/>
    <w:link w:val="FootnoteText"/>
    <w:uiPriority w:val="99"/>
    <w:rsid w:val="00012532"/>
  </w:style>
  <w:style w:type="character" w:styleId="FootnoteReference">
    <w:name w:val="footnote reference"/>
    <w:basedOn w:val="DefaultParagraphFont"/>
    <w:uiPriority w:val="99"/>
    <w:unhideWhenUsed/>
    <w:rsid w:val="00012532"/>
    <w:rPr>
      <w:vertAlign w:val="superscript"/>
    </w:rPr>
  </w:style>
  <w:style w:type="table" w:styleId="TableGrid">
    <w:name w:val="Table Grid"/>
    <w:basedOn w:val="TableNormal"/>
    <w:uiPriority w:val="59"/>
    <w:rsid w:val="009A6D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B3FB3"/>
    <w:rPr>
      <w:b/>
      <w:bCs/>
      <w:sz w:val="20"/>
      <w:szCs w:val="20"/>
    </w:rPr>
  </w:style>
  <w:style w:type="character" w:customStyle="1" w:styleId="CommentSubjectChar">
    <w:name w:val="Comment Subject Char"/>
    <w:basedOn w:val="CommentTextChar"/>
    <w:link w:val="CommentSubject"/>
    <w:uiPriority w:val="99"/>
    <w:semiHidden/>
    <w:rsid w:val="00EB3F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4421">
      <w:bodyDiv w:val="1"/>
      <w:marLeft w:val="0"/>
      <w:marRight w:val="0"/>
      <w:marTop w:val="0"/>
      <w:marBottom w:val="0"/>
      <w:divBdr>
        <w:top w:val="none" w:sz="0" w:space="0" w:color="auto"/>
        <w:left w:val="none" w:sz="0" w:space="0" w:color="auto"/>
        <w:bottom w:val="none" w:sz="0" w:space="0" w:color="auto"/>
        <w:right w:val="none" w:sz="0" w:space="0" w:color="auto"/>
      </w:divBdr>
    </w:div>
    <w:div w:id="41563357">
      <w:bodyDiv w:val="1"/>
      <w:marLeft w:val="0"/>
      <w:marRight w:val="0"/>
      <w:marTop w:val="0"/>
      <w:marBottom w:val="0"/>
      <w:divBdr>
        <w:top w:val="none" w:sz="0" w:space="0" w:color="auto"/>
        <w:left w:val="none" w:sz="0" w:space="0" w:color="auto"/>
        <w:bottom w:val="none" w:sz="0" w:space="0" w:color="auto"/>
        <w:right w:val="none" w:sz="0" w:space="0" w:color="auto"/>
      </w:divBdr>
    </w:div>
    <w:div w:id="162739891">
      <w:bodyDiv w:val="1"/>
      <w:marLeft w:val="0"/>
      <w:marRight w:val="0"/>
      <w:marTop w:val="0"/>
      <w:marBottom w:val="0"/>
      <w:divBdr>
        <w:top w:val="none" w:sz="0" w:space="0" w:color="auto"/>
        <w:left w:val="none" w:sz="0" w:space="0" w:color="auto"/>
        <w:bottom w:val="none" w:sz="0" w:space="0" w:color="auto"/>
        <w:right w:val="none" w:sz="0" w:space="0" w:color="auto"/>
      </w:divBdr>
    </w:div>
    <w:div w:id="211119837">
      <w:bodyDiv w:val="1"/>
      <w:marLeft w:val="0"/>
      <w:marRight w:val="0"/>
      <w:marTop w:val="0"/>
      <w:marBottom w:val="0"/>
      <w:divBdr>
        <w:top w:val="none" w:sz="0" w:space="0" w:color="auto"/>
        <w:left w:val="none" w:sz="0" w:space="0" w:color="auto"/>
        <w:bottom w:val="none" w:sz="0" w:space="0" w:color="auto"/>
        <w:right w:val="none" w:sz="0" w:space="0" w:color="auto"/>
      </w:divBdr>
    </w:div>
    <w:div w:id="718283381">
      <w:bodyDiv w:val="1"/>
      <w:marLeft w:val="0"/>
      <w:marRight w:val="0"/>
      <w:marTop w:val="0"/>
      <w:marBottom w:val="0"/>
      <w:divBdr>
        <w:top w:val="none" w:sz="0" w:space="0" w:color="auto"/>
        <w:left w:val="none" w:sz="0" w:space="0" w:color="auto"/>
        <w:bottom w:val="none" w:sz="0" w:space="0" w:color="auto"/>
        <w:right w:val="none" w:sz="0" w:space="0" w:color="auto"/>
      </w:divBdr>
    </w:div>
    <w:div w:id="749040921">
      <w:bodyDiv w:val="1"/>
      <w:marLeft w:val="0"/>
      <w:marRight w:val="0"/>
      <w:marTop w:val="0"/>
      <w:marBottom w:val="0"/>
      <w:divBdr>
        <w:top w:val="none" w:sz="0" w:space="0" w:color="auto"/>
        <w:left w:val="none" w:sz="0" w:space="0" w:color="auto"/>
        <w:bottom w:val="none" w:sz="0" w:space="0" w:color="auto"/>
        <w:right w:val="none" w:sz="0" w:space="0" w:color="auto"/>
      </w:divBdr>
    </w:div>
    <w:div w:id="1240403788">
      <w:bodyDiv w:val="1"/>
      <w:marLeft w:val="0"/>
      <w:marRight w:val="0"/>
      <w:marTop w:val="0"/>
      <w:marBottom w:val="0"/>
      <w:divBdr>
        <w:top w:val="none" w:sz="0" w:space="0" w:color="auto"/>
        <w:left w:val="none" w:sz="0" w:space="0" w:color="auto"/>
        <w:bottom w:val="none" w:sz="0" w:space="0" w:color="auto"/>
        <w:right w:val="none" w:sz="0" w:space="0" w:color="auto"/>
      </w:divBdr>
    </w:div>
    <w:div w:id="1451969917">
      <w:bodyDiv w:val="1"/>
      <w:marLeft w:val="0"/>
      <w:marRight w:val="0"/>
      <w:marTop w:val="0"/>
      <w:marBottom w:val="0"/>
      <w:divBdr>
        <w:top w:val="none" w:sz="0" w:space="0" w:color="auto"/>
        <w:left w:val="none" w:sz="0" w:space="0" w:color="auto"/>
        <w:bottom w:val="none" w:sz="0" w:space="0" w:color="auto"/>
        <w:right w:val="none" w:sz="0" w:space="0" w:color="auto"/>
      </w:divBdr>
    </w:div>
    <w:div w:id="1521311429">
      <w:bodyDiv w:val="1"/>
      <w:marLeft w:val="0"/>
      <w:marRight w:val="0"/>
      <w:marTop w:val="0"/>
      <w:marBottom w:val="0"/>
      <w:divBdr>
        <w:top w:val="none" w:sz="0" w:space="0" w:color="auto"/>
        <w:left w:val="none" w:sz="0" w:space="0" w:color="auto"/>
        <w:bottom w:val="none" w:sz="0" w:space="0" w:color="auto"/>
        <w:right w:val="none" w:sz="0" w:space="0" w:color="auto"/>
      </w:divBdr>
    </w:div>
    <w:div w:id="1756855444">
      <w:bodyDiv w:val="1"/>
      <w:marLeft w:val="0"/>
      <w:marRight w:val="0"/>
      <w:marTop w:val="0"/>
      <w:marBottom w:val="0"/>
      <w:divBdr>
        <w:top w:val="none" w:sz="0" w:space="0" w:color="auto"/>
        <w:left w:val="none" w:sz="0" w:space="0" w:color="auto"/>
        <w:bottom w:val="none" w:sz="0" w:space="0" w:color="auto"/>
        <w:right w:val="none" w:sz="0" w:space="0" w:color="auto"/>
      </w:divBdr>
    </w:div>
    <w:div w:id="1826431329">
      <w:bodyDiv w:val="1"/>
      <w:marLeft w:val="0"/>
      <w:marRight w:val="0"/>
      <w:marTop w:val="0"/>
      <w:marBottom w:val="0"/>
      <w:divBdr>
        <w:top w:val="none" w:sz="0" w:space="0" w:color="auto"/>
        <w:left w:val="none" w:sz="0" w:space="0" w:color="auto"/>
        <w:bottom w:val="none" w:sz="0" w:space="0" w:color="auto"/>
        <w:right w:val="none" w:sz="0" w:space="0" w:color="auto"/>
      </w:divBdr>
    </w:div>
    <w:div w:id="1960182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sf.io/ezcuj/wiki/current-contributors:replicate:p2/"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osf.io/xtfwd" TargetMode="External"/><Relationship Id="rId2" Type="http://schemas.openxmlformats.org/officeDocument/2006/relationships/hyperlink" Target="https://github.com/FredHasselman/scicuRe" TargetMode="External"/><Relationship Id="rId3" Type="http://schemas.openxmlformats.org/officeDocument/2006/relationships/hyperlink" Target="https://github.com/FredHasselman/scic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62318-5B74-934B-8566-F0F5B01DB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26</Pages>
  <Words>6824</Words>
  <Characters>35284</Characters>
  <Application>Microsoft Macintosh Word</Application>
  <DocSecurity>0</DocSecurity>
  <Lines>1138</Lines>
  <Paragraphs>637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41471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Hasselman</dc:creator>
  <cp:keywords/>
  <dc:description/>
  <cp:lastModifiedBy>Fred Hasselman</cp:lastModifiedBy>
  <cp:revision>10</cp:revision>
  <dcterms:created xsi:type="dcterms:W3CDTF">2014-05-23T22:54:00Z</dcterms:created>
  <dcterms:modified xsi:type="dcterms:W3CDTF">2014-05-24T17:45:00Z</dcterms:modified>
  <cp:category/>
</cp:coreProperties>
</file>