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6F" w:rsidRPr="008D796F" w:rsidRDefault="008D796F" w:rsidP="008D796F">
      <w:pPr>
        <w:rPr>
          <w:lang w:val="ru-RU"/>
        </w:rPr>
      </w:pPr>
      <w:bookmarkStart w:id="0" w:name="_GoBack"/>
      <w:r w:rsidRPr="008D796F">
        <w:rPr>
          <w:lang w:val="ru-RU"/>
        </w:rPr>
        <w:t>Вопросы для дифференцированного зачета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1. Происхождение термина «казак».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2. Основные этапы становления казачества.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3. Казачья вольница и служилое казачество.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4. Роль казачества в обороне рубежей Российского государства.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5. Преобразования казачьего быта и мироустройства в Х</w:t>
      </w:r>
      <w:r>
        <w:t>VIII</w:t>
      </w:r>
      <w:r w:rsidRPr="008D796F">
        <w:rPr>
          <w:lang w:val="ru-RU"/>
        </w:rPr>
        <w:t xml:space="preserve"> веке.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6. Казаки в Отечественной войне 1812 г.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7. Роль казаков в Великой Отечественной войне.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8. Казаки в политической истории Российского государства.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9. Основные занятия и быт казаков.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10.Православие как основа культуры казачества.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11.Главные православные праздники.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12.Традиции православных праздников в казачьей среде.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13.Устройство православного храма.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14.Библия – священная книга христианства.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15.Основные христианские заповеди.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16.Святые покровители казачества.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17.Православные святые из числа казаков.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18.Особенности казачьего мироустройства.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19.Подготовка казака к воинской службе в дореволюционной России.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20.Традиции жизни и воспитания в казачьих семьях.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21.Развитие образования в казачьих землях.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 xml:space="preserve">22.Проблемы возрождения казачества в современной России. 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23.Основные формы деятельности казаков в современном обществе.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24.Образы казаков в отечественном искусстве.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25.Казаки - выдающиеся представители отечественной науки и искусства.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lastRenderedPageBreak/>
        <w:t>26.Основные нравственные ценности казачества.</w:t>
      </w:r>
    </w:p>
    <w:p w:rsidR="008D796F" w:rsidRPr="008D796F" w:rsidRDefault="008D796F" w:rsidP="008D796F">
      <w:pPr>
        <w:rPr>
          <w:lang w:val="ru-RU"/>
        </w:rPr>
      </w:pPr>
      <w:r w:rsidRPr="008D796F">
        <w:rPr>
          <w:lang w:val="ru-RU"/>
        </w:rPr>
        <w:t>27.Роль казачества в освоении Сибири и Дальнего Востока.</w:t>
      </w:r>
    </w:p>
    <w:p w:rsidR="00102FC4" w:rsidRPr="008D796F" w:rsidRDefault="008D796F" w:rsidP="008D796F">
      <w:pPr>
        <w:rPr>
          <w:lang w:val="ru-RU"/>
        </w:rPr>
      </w:pPr>
      <w:r w:rsidRPr="008D796F">
        <w:rPr>
          <w:lang w:val="ru-RU"/>
        </w:rPr>
        <w:t>28.Казаки – герои и выдающиеся военачальники.</w:t>
      </w:r>
      <w:bookmarkEnd w:id="0"/>
    </w:p>
    <w:sectPr w:rsidR="00102FC4" w:rsidRPr="008D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43"/>
    <w:rsid w:val="000C21D6"/>
    <w:rsid w:val="000F6484"/>
    <w:rsid w:val="00102FC4"/>
    <w:rsid w:val="0019319A"/>
    <w:rsid w:val="001A049F"/>
    <w:rsid w:val="00623BC2"/>
    <w:rsid w:val="008361D0"/>
    <w:rsid w:val="008D796F"/>
    <w:rsid w:val="00A16CFA"/>
    <w:rsid w:val="00B7615F"/>
    <w:rsid w:val="00EB3B43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78093-178D-400A-BD7E-F9AF57B7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19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2</cp:revision>
  <dcterms:created xsi:type="dcterms:W3CDTF">2024-02-19T09:29:00Z</dcterms:created>
  <dcterms:modified xsi:type="dcterms:W3CDTF">2024-02-19T09:30:00Z</dcterms:modified>
</cp:coreProperties>
</file>