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1C7D" w14:textId="69C8C73B" w:rsidR="579EDEE5" w:rsidRPr="00827BD5" w:rsidRDefault="579EDEE5" w:rsidP="579EDEE5">
      <w:pPr>
        <w:rPr>
          <w:rFonts w:ascii="Times New Roman" w:eastAsia="Times New Roman" w:hAnsi="Times New Roman" w:cs="Times New Roman"/>
          <w:sz w:val="28"/>
          <w:szCs w:val="28"/>
        </w:rPr>
      </w:pPr>
      <w:r w:rsidRPr="00827BD5">
        <w:rPr>
          <w:rFonts w:ascii="Times New Roman" w:eastAsia="Times New Roman" w:hAnsi="Times New Roman" w:cs="Times New Roman"/>
          <w:sz w:val="28"/>
          <w:szCs w:val="28"/>
        </w:rPr>
        <w:t>Отчёт по практической работе № 5 студента Асылбек уулу Бакыта группы ИСП-207</w:t>
      </w:r>
    </w:p>
    <w:p w14:paraId="1A510E15" w14:textId="081BC3FC" w:rsidR="579EDEE5" w:rsidRPr="00827BD5" w:rsidRDefault="579EDEE5" w:rsidP="579EDEE5">
      <w:pPr>
        <w:rPr>
          <w:rFonts w:ascii="Times New Roman" w:eastAsia="Times New Roman" w:hAnsi="Times New Roman" w:cs="Times New Roman"/>
          <w:sz w:val="28"/>
          <w:szCs w:val="28"/>
        </w:rPr>
      </w:pPr>
      <w:r w:rsidRPr="00827BD5">
        <w:rPr>
          <w:rFonts w:ascii="Times New Roman" w:eastAsia="Times New Roman" w:hAnsi="Times New Roman" w:cs="Times New Roman"/>
          <w:sz w:val="28"/>
          <w:szCs w:val="28"/>
        </w:rPr>
        <w:t>Тема: «Связи между таблицами в MS SQL Server»</w:t>
      </w:r>
    </w:p>
    <w:p w14:paraId="16245D86" w14:textId="785C243A" w:rsidR="579EDEE5" w:rsidRPr="00827BD5" w:rsidRDefault="579EDEE5" w:rsidP="579EDEE5">
      <w:pPr>
        <w:rPr>
          <w:rFonts w:ascii="Times New Roman" w:eastAsia="Times New Roman" w:hAnsi="Times New Roman" w:cs="Times New Roman"/>
          <w:sz w:val="28"/>
          <w:szCs w:val="28"/>
        </w:rPr>
      </w:pPr>
      <w:r w:rsidRPr="00827BD5">
        <w:rPr>
          <w:rFonts w:ascii="Times New Roman" w:eastAsia="Times New Roman" w:hAnsi="Times New Roman" w:cs="Times New Roman"/>
          <w:sz w:val="28"/>
          <w:szCs w:val="28"/>
        </w:rPr>
        <w:t>Цель: "Научиться связывать таблицы"</w:t>
      </w:r>
    </w:p>
    <w:p w14:paraId="4C1531B7" w14:textId="00C735F1" w:rsidR="579EDEE5" w:rsidRPr="00827BD5" w:rsidRDefault="579EDEE5" w:rsidP="579EDE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03B5CE" w14:textId="3EBB8CFB" w:rsidR="579EDEE5" w:rsidRPr="00827BD5" w:rsidRDefault="579EDEE5" w:rsidP="579EDEE5">
      <w:pPr>
        <w:jc w:val="both"/>
        <w:rPr>
          <w:sz w:val="28"/>
          <w:szCs w:val="28"/>
        </w:rPr>
      </w:pPr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4a Какие записи можно выбрать с помощью симметричного соединения?</w:t>
      </w:r>
    </w:p>
    <w:p w14:paraId="1C9E4872" w14:textId="6495542A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Которые существуют в обеих таблицах.</w:t>
      </w:r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61FD3EA" w14:textId="3299C19E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Присутствуют ли в соединении введённые в начале работы записи? </w:t>
      </w:r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Отсутствуют</w:t>
      </w:r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.</w:t>
      </w:r>
    </w:p>
    <w:p w14:paraId="6024F5E1" w14:textId="396EF528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SELECT        </w:t>
      </w:r>
      <w:proofErr w:type="spellStart"/>
      <w:proofErr w:type="gramStart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dbo.Groupa.groupa</w:t>
      </w:r>
      <w:proofErr w:type="spellEnd"/>
      <w:proofErr w:type="gramEnd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dbo.Students.surname</w:t>
      </w:r>
      <w:proofErr w:type="spellEnd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dbo.Students.name, </w:t>
      </w:r>
      <w:proofErr w:type="spellStart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dbo.Students.groupa</w:t>
      </w:r>
      <w:proofErr w:type="spellEnd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AS Expr1</w:t>
      </w:r>
    </w:p>
    <w:p w14:paraId="0D3E6C5D" w14:textId="2DA477EB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FROM            </w:t>
      </w:r>
      <w:proofErr w:type="spellStart"/>
      <w:proofErr w:type="gramStart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dbo.Groupa</w:t>
      </w:r>
      <w:proofErr w:type="spellEnd"/>
      <w:proofErr w:type="gramEnd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INNER JOIN</w:t>
      </w:r>
    </w:p>
    <w:p w14:paraId="7A367A1E" w14:textId="32D39836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dbo.Students</w:t>
      </w:r>
      <w:proofErr w:type="spellEnd"/>
      <w:proofErr w:type="gramEnd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ON </w:t>
      </w:r>
      <w:proofErr w:type="spellStart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dbo.Groupa.groupa</w:t>
      </w:r>
      <w:proofErr w:type="spellEnd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dbo.Students.groupa</w:t>
      </w:r>
      <w:proofErr w:type="spellEnd"/>
    </w:p>
    <w:p w14:paraId="57A7EB34" w14:textId="6C223214" w:rsidR="579EDEE5" w:rsidRDefault="579EDEE5" w:rsidP="579EDEE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2BF463F" wp14:editId="3C0653F3">
            <wp:extent cx="4610100" cy="4572000"/>
            <wp:effectExtent l="0" t="0" r="0" b="0"/>
            <wp:docPr id="919300891" name="Рисунок 919300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B86E" w14:textId="49BB6CA7" w:rsidR="579EDEE5" w:rsidRDefault="579EDEE5" w:rsidP="579EDEE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74E885" w14:textId="1974939E" w:rsidR="579EDEE5" w:rsidRPr="00827BD5" w:rsidRDefault="579EDEE5" w:rsidP="579EDEE5">
      <w:pPr>
        <w:rPr>
          <w:rFonts w:ascii="Times New Roman" w:eastAsia="Times New Roman" w:hAnsi="Times New Roman" w:cs="Times New Roman"/>
          <w:sz w:val="28"/>
          <w:szCs w:val="28"/>
        </w:rPr>
      </w:pPr>
      <w:r w:rsidRPr="00827BD5">
        <w:rPr>
          <w:rFonts w:ascii="Times New Roman" w:eastAsia="Times New Roman" w:hAnsi="Times New Roman" w:cs="Times New Roman"/>
          <w:sz w:val="28"/>
          <w:szCs w:val="28"/>
        </w:rPr>
        <w:lastRenderedPageBreak/>
        <w:t>4б Какие записи можно выбрать с помощью соединения левого внешнего соединения?</w:t>
      </w:r>
    </w:p>
    <w:p w14:paraId="49DF7DDB" w14:textId="090BA9C1" w:rsidR="579EDEE5" w:rsidRPr="00827BD5" w:rsidRDefault="579EDEE5" w:rsidP="579EDEE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27BD5">
        <w:rPr>
          <w:rFonts w:ascii="Times New Roman" w:eastAsia="Times New Roman" w:hAnsi="Times New Roman" w:cs="Times New Roman"/>
          <w:sz w:val="28"/>
          <w:szCs w:val="28"/>
          <w:u w:val="single"/>
        </w:rPr>
        <w:t>Группу, в которой нет студентов.</w:t>
      </w:r>
    </w:p>
    <w:p w14:paraId="187B1302" w14:textId="6C55CA00" w:rsidR="579EDEE5" w:rsidRPr="00827BD5" w:rsidRDefault="579EDEE5" w:rsidP="579EDEE5">
      <w:pPr>
        <w:rPr>
          <w:rFonts w:ascii="Times New Roman" w:eastAsia="Times New Roman" w:hAnsi="Times New Roman" w:cs="Times New Roman"/>
          <w:sz w:val="28"/>
          <w:szCs w:val="28"/>
        </w:rPr>
      </w:pPr>
      <w:r w:rsidRPr="00827BD5">
        <w:rPr>
          <w:rFonts w:ascii="Times New Roman" w:eastAsia="Times New Roman" w:hAnsi="Times New Roman" w:cs="Times New Roman"/>
          <w:sz w:val="28"/>
          <w:szCs w:val="28"/>
        </w:rPr>
        <w:t xml:space="preserve"> Обратите внимание на записи с пустотами в результирующей таблице.</w:t>
      </w:r>
    </w:p>
    <w:p w14:paraId="755BBB45" w14:textId="74005E3F" w:rsidR="579EDEE5" w:rsidRDefault="579EDEE5" w:rsidP="579EDE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7234FC" wp14:editId="10792F6C">
            <wp:extent cx="4619626" cy="3467100"/>
            <wp:effectExtent l="0" t="0" r="0" b="0"/>
            <wp:docPr id="420316719" name="Рисунок 420316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0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6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79D2" w14:textId="5163161A" w:rsidR="579EDEE5" w:rsidRDefault="579EDEE5" w:rsidP="579EDEE5"/>
    <w:p w14:paraId="4F48729C" w14:textId="6064C0F0" w:rsidR="579EDEE5" w:rsidRPr="00827BD5" w:rsidRDefault="579EDEE5" w:rsidP="579EDEE5">
      <w:pPr>
        <w:jc w:val="both"/>
        <w:rPr>
          <w:sz w:val="24"/>
          <w:szCs w:val="24"/>
        </w:rPr>
      </w:pPr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4в Какие записи можно выбрать с помощью правого внешнего соединения? </w:t>
      </w:r>
    </w:p>
    <w:p w14:paraId="653BC19C" w14:textId="10393AB1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Студентов, которые учатся в несуществующей группе.</w:t>
      </w:r>
    </w:p>
    <w:p w14:paraId="7DD70AD1" w14:textId="42FE8DA4" w:rsidR="579EDEE5" w:rsidRPr="00827BD5" w:rsidRDefault="579EDEE5" w:rsidP="579EDEE5">
      <w:pPr>
        <w:jc w:val="both"/>
        <w:rPr>
          <w:sz w:val="24"/>
          <w:szCs w:val="24"/>
        </w:rPr>
      </w:pPr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Обратите внимание на записи с пустотами в результирующей таблице. </w:t>
      </w:r>
    </w:p>
    <w:p w14:paraId="22193145" w14:textId="08075BCD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SELECT        </w:t>
      </w:r>
      <w:proofErr w:type="spellStart"/>
      <w:proofErr w:type="gramStart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dbo.Groupa.groupa</w:t>
      </w:r>
      <w:proofErr w:type="spellEnd"/>
      <w:proofErr w:type="gramEnd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dbo.Students.surname</w:t>
      </w:r>
      <w:proofErr w:type="spellEnd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dbo.Students.name, </w:t>
      </w:r>
      <w:proofErr w:type="spellStart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dbo.Students.groupa</w:t>
      </w:r>
      <w:proofErr w:type="spellEnd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AS Expr1</w:t>
      </w:r>
    </w:p>
    <w:p w14:paraId="5CCC786F" w14:textId="5D12C44B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FROM            </w:t>
      </w:r>
      <w:proofErr w:type="spellStart"/>
      <w:proofErr w:type="gramStart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dbo.Groupa</w:t>
      </w:r>
      <w:proofErr w:type="spellEnd"/>
      <w:proofErr w:type="gramEnd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RIGHT OUTER JOIN</w:t>
      </w:r>
    </w:p>
    <w:p w14:paraId="5996EB41" w14:textId="25A298F6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dbo.Students</w:t>
      </w:r>
      <w:proofErr w:type="spellEnd"/>
      <w:proofErr w:type="gramEnd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ON </w:t>
      </w:r>
      <w:proofErr w:type="spellStart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dbo.Groupa.groupa</w:t>
      </w:r>
      <w:proofErr w:type="spellEnd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dbo.Students.groupa</w:t>
      </w:r>
      <w:proofErr w:type="spellEnd"/>
    </w:p>
    <w:p w14:paraId="2A4D3F6C" w14:textId="38C26B65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WHERE     </w:t>
      </w:r>
      <w:proofErr w:type="gramStart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(</w:t>
      </w:r>
      <w:proofErr w:type="spellStart"/>
      <w:proofErr w:type="gramEnd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dbo.Groupa.groupa</w:t>
      </w:r>
      <w:proofErr w:type="spellEnd"/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IS NULL)</w:t>
      </w:r>
    </w:p>
    <w:p w14:paraId="066F89A0" w14:textId="734BE25F" w:rsidR="579EDEE5" w:rsidRDefault="579EDEE5" w:rsidP="10792F6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EF6570" wp14:editId="25E7776B">
            <wp:extent cx="4914900" cy="3543315"/>
            <wp:effectExtent l="0" t="0" r="0" b="0"/>
            <wp:docPr id="1055043448" name="Рисунок 1055043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58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4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B4A" w14:textId="6D0AC043" w:rsidR="579EDEE5" w:rsidRDefault="579EDEE5" w:rsidP="579EDEE5">
      <w:pPr>
        <w:jc w:val="both"/>
      </w:pPr>
    </w:p>
    <w:p w14:paraId="654421E5" w14:textId="3EB3F587" w:rsidR="579EDEE5" w:rsidRPr="00827BD5" w:rsidRDefault="579EDEE5" w:rsidP="579EDEE5">
      <w:pPr>
        <w:jc w:val="both"/>
        <w:rPr>
          <w:sz w:val="24"/>
          <w:szCs w:val="24"/>
        </w:rPr>
      </w:pPr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 Ввести анкетные данные студента в таблицу 1, задав группу, которой нет в главной таблице. Сделать вывод.</w:t>
      </w:r>
    </w:p>
    <w:p w14:paraId="793EDFD9" w14:textId="1576CFA5" w:rsidR="579EDEE5" w:rsidRDefault="579EDEE5" w:rsidP="579EDEE5">
      <w:pPr>
        <w:jc w:val="both"/>
      </w:pPr>
      <w:r>
        <w:rPr>
          <w:noProof/>
        </w:rPr>
        <w:drawing>
          <wp:inline distT="0" distB="0" distL="0" distR="0" wp14:anchorId="510ABEA7" wp14:editId="4FA59B61">
            <wp:extent cx="5400675" cy="3648075"/>
            <wp:effectExtent l="0" t="0" r="0" b="0"/>
            <wp:docPr id="452753101" name="Рисунок 452753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D27A" w14:textId="6D3EE223" w:rsidR="579EDEE5" w:rsidRPr="00827BD5" w:rsidRDefault="579EDEE5" w:rsidP="579EDEE5">
      <w:pPr>
        <w:jc w:val="both"/>
        <w:rPr>
          <w:sz w:val="24"/>
          <w:szCs w:val="24"/>
        </w:rPr>
      </w:pPr>
      <w:r w:rsidRPr="00827BD5">
        <w:rPr>
          <w:rFonts w:ascii="Times New Roman" w:eastAsia="Times New Roman" w:hAnsi="Times New Roman" w:cs="Times New Roman"/>
          <w:sz w:val="28"/>
          <w:szCs w:val="28"/>
        </w:rPr>
        <w:t>Вывод: таблица не дает внести данные студента, потому что не существует группы, в которой он учится.</w:t>
      </w:r>
    </w:p>
    <w:p w14:paraId="0621928E" w14:textId="779526F9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10 Изменить код специальности в главной таблице. Что произошло со связанными записями в зависимой таблице? Сделать вывод.</w:t>
      </w:r>
    </w:p>
    <w:p w14:paraId="7383F952" w14:textId="09534582" w:rsidR="579EDEE5" w:rsidRDefault="579EDEE5" w:rsidP="579EDEE5">
      <w:pPr>
        <w:jc w:val="both"/>
      </w:pPr>
      <w:r>
        <w:rPr>
          <w:noProof/>
        </w:rPr>
        <w:drawing>
          <wp:inline distT="0" distB="0" distL="0" distR="0" wp14:anchorId="2219F0DA" wp14:editId="763FE8C1">
            <wp:extent cx="4572000" cy="1343045"/>
            <wp:effectExtent l="0" t="0" r="0" b="0"/>
            <wp:docPr id="198686809" name="Рисунок 198686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7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1C57" w14:textId="5985B2F4" w:rsidR="579EDEE5" w:rsidRDefault="579EDEE5" w:rsidP="579EDEE5">
      <w:pPr>
        <w:jc w:val="both"/>
      </w:pPr>
    </w:p>
    <w:p w14:paraId="6020308E" w14:textId="1F784B7D" w:rsidR="579EDEE5" w:rsidRDefault="579EDEE5" w:rsidP="579EDEE5">
      <w:pPr>
        <w:jc w:val="both"/>
      </w:pPr>
      <w:r>
        <w:rPr>
          <w:noProof/>
        </w:rPr>
        <w:drawing>
          <wp:inline distT="0" distB="0" distL="0" distR="0" wp14:anchorId="3241AE86" wp14:editId="2263B387">
            <wp:extent cx="4572000" cy="2257425"/>
            <wp:effectExtent l="0" t="0" r="0" b="0"/>
            <wp:docPr id="1075835214" name="Рисунок 1075835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FE86" w14:textId="798CC68B" w:rsidR="579EDEE5" w:rsidRPr="00827BD5" w:rsidRDefault="579EDEE5" w:rsidP="579EDEE5">
      <w:pPr>
        <w:jc w:val="both"/>
        <w:rPr>
          <w:sz w:val="24"/>
          <w:szCs w:val="24"/>
        </w:rPr>
      </w:pPr>
      <w:r w:rsidRPr="00827BD5">
        <w:rPr>
          <w:rFonts w:ascii="Times New Roman" w:eastAsia="Times New Roman" w:hAnsi="Times New Roman" w:cs="Times New Roman"/>
          <w:sz w:val="28"/>
          <w:szCs w:val="28"/>
        </w:rPr>
        <w:t>Вывод: Каскадное обновление даёт возможность главной таблице изменять данные в зависимой таблице.</w:t>
      </w:r>
    </w:p>
    <w:p w14:paraId="27F78B17" w14:textId="3D63DFE7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BD5">
        <w:rPr>
          <w:rFonts w:ascii="Times New Roman" w:eastAsia="Times New Roman" w:hAnsi="Times New Roman" w:cs="Times New Roman"/>
          <w:sz w:val="28"/>
          <w:szCs w:val="28"/>
        </w:rPr>
        <w:t xml:space="preserve">12 </w:t>
      </w:r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Удалить запись с определенной группой из главной таблицы. Что произошло со связанными записями в зависимой таблице? Сделать вывод</w:t>
      </w:r>
    </w:p>
    <w:p w14:paraId="3EC1E17A" w14:textId="4A9E7D9F" w:rsidR="579EDEE5" w:rsidRDefault="579EDEE5" w:rsidP="579EDEE5">
      <w:pPr>
        <w:jc w:val="both"/>
      </w:pPr>
      <w:r>
        <w:rPr>
          <w:noProof/>
        </w:rPr>
        <w:lastRenderedPageBreak/>
        <w:drawing>
          <wp:inline distT="0" distB="0" distL="0" distR="0" wp14:anchorId="1F890DBD" wp14:editId="09A9EEF7">
            <wp:extent cx="4524375" cy="4572000"/>
            <wp:effectExtent l="0" t="0" r="0" b="0"/>
            <wp:docPr id="2132455135" name="Рисунок 2132455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8735" w14:textId="30EF043F" w:rsidR="579EDEE5" w:rsidRDefault="579EDEE5" w:rsidP="579EDEE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22C89C" w14:textId="4F7CC28D" w:rsidR="579EDEE5" w:rsidRPr="00827BD5" w:rsidRDefault="579EDEE5" w:rsidP="579EDEE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096CC1A" wp14:editId="067D6AA5">
            <wp:extent cx="5753100" cy="2571750"/>
            <wp:effectExtent l="0" t="0" r="0" b="0"/>
            <wp:docPr id="1247526430" name="Рисунок 1247526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Вывод: </w:t>
      </w:r>
      <w:r w:rsidRPr="00827BD5">
        <w:rPr>
          <w:rFonts w:ascii="Times New Roman" w:eastAsia="Times New Roman" w:hAnsi="Times New Roman" w:cs="Times New Roman"/>
          <w:sz w:val="28"/>
          <w:szCs w:val="28"/>
        </w:rPr>
        <w:t>Каскадное удаление даёт возможность главной таблице удалять данные в зависимой таблице.</w:t>
      </w:r>
    </w:p>
    <w:p w14:paraId="4FD768A2" w14:textId="4D6815D3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6EEAF8" w14:textId="49115B21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BD5">
        <w:rPr>
          <w:rFonts w:ascii="Times New Roman" w:eastAsia="Times New Roman" w:hAnsi="Times New Roman" w:cs="Times New Roman"/>
          <w:sz w:val="28"/>
          <w:szCs w:val="28"/>
        </w:rPr>
        <w:t>Ответы на контрольные вопросы:</w:t>
      </w:r>
    </w:p>
    <w:p w14:paraId="64633034" w14:textId="1B9C59C2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BD5">
        <w:rPr>
          <w:rFonts w:ascii="Times New Roman" w:eastAsia="Times New Roman" w:hAnsi="Times New Roman" w:cs="Times New Roman"/>
          <w:sz w:val="28"/>
          <w:szCs w:val="28"/>
        </w:rPr>
        <w:lastRenderedPageBreak/>
        <w:t>1)Одной строке таблицы соответствует не более одной строки в другой таблице - связь 1:1;</w:t>
      </w:r>
    </w:p>
    <w:p w14:paraId="47B41CF2" w14:textId="3A25D79B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BD5">
        <w:rPr>
          <w:rFonts w:ascii="Times New Roman" w:eastAsia="Times New Roman" w:hAnsi="Times New Roman" w:cs="Times New Roman"/>
          <w:sz w:val="28"/>
          <w:szCs w:val="28"/>
        </w:rPr>
        <w:t xml:space="preserve">Одной строке таблицы соответствует 0,1 или более строк в другой таблице - связь </w:t>
      </w:r>
      <w:proofErr w:type="gramStart"/>
      <w:r w:rsidRPr="00827BD5">
        <w:rPr>
          <w:rFonts w:ascii="Times New Roman" w:eastAsia="Times New Roman" w:hAnsi="Times New Roman" w:cs="Times New Roman"/>
          <w:sz w:val="28"/>
          <w:szCs w:val="28"/>
        </w:rPr>
        <w:t>1:М</w:t>
      </w:r>
      <w:proofErr w:type="gramEnd"/>
      <w:r w:rsidRPr="00827BD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06C8A1" w14:textId="2D556F82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BD5">
        <w:rPr>
          <w:rFonts w:ascii="Times New Roman" w:eastAsia="Times New Roman" w:hAnsi="Times New Roman" w:cs="Times New Roman"/>
          <w:sz w:val="28"/>
          <w:szCs w:val="28"/>
        </w:rPr>
        <w:t xml:space="preserve">Одна строка первой таблицы связана с 0,1 или более строками второй таблицы и наоборот - </w:t>
      </w:r>
      <w:proofErr w:type="gramStart"/>
      <w:r w:rsidRPr="00827BD5">
        <w:rPr>
          <w:rFonts w:ascii="Times New Roman" w:eastAsia="Times New Roman" w:hAnsi="Times New Roman" w:cs="Times New Roman"/>
          <w:sz w:val="28"/>
          <w:szCs w:val="28"/>
        </w:rPr>
        <w:t>М:М.</w:t>
      </w:r>
      <w:proofErr w:type="gramEnd"/>
    </w:p>
    <w:p w14:paraId="266BCB23" w14:textId="013A08CE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BD5">
        <w:rPr>
          <w:rFonts w:ascii="Times New Roman" w:eastAsia="Times New Roman" w:hAnsi="Times New Roman" w:cs="Times New Roman"/>
          <w:sz w:val="28"/>
          <w:szCs w:val="28"/>
        </w:rPr>
        <w:t>2)Целостность данных - непротиворечивость данных.</w:t>
      </w:r>
    </w:p>
    <w:p w14:paraId="390A0A4B" w14:textId="0AE3B89D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BD5">
        <w:rPr>
          <w:rFonts w:ascii="Times New Roman" w:eastAsia="Times New Roman" w:hAnsi="Times New Roman" w:cs="Times New Roman"/>
          <w:sz w:val="28"/>
          <w:szCs w:val="28"/>
        </w:rPr>
        <w:t>3)Значение внешнего ключа должно соответствовать значению первичного ключа или должно быть пустым.</w:t>
      </w:r>
    </w:p>
    <w:p w14:paraId="1FA09AAC" w14:textId="2662DA6A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BD5">
        <w:rPr>
          <w:rFonts w:ascii="Times New Roman" w:eastAsia="Times New Roman" w:hAnsi="Times New Roman" w:cs="Times New Roman"/>
          <w:sz w:val="28"/>
          <w:szCs w:val="28"/>
        </w:rPr>
        <w:t>4)Симметричное, левое внешнее, правое внешнее.</w:t>
      </w:r>
    </w:p>
    <w:p w14:paraId="0B3E8B42" w14:textId="0AE5C104" w:rsidR="579EDEE5" w:rsidRPr="00827BD5" w:rsidRDefault="579EDEE5" w:rsidP="579EDE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BD5">
        <w:rPr>
          <w:rFonts w:ascii="Times New Roman" w:eastAsia="Times New Roman" w:hAnsi="Times New Roman" w:cs="Times New Roman"/>
          <w:sz w:val="28"/>
          <w:szCs w:val="28"/>
        </w:rPr>
        <w:t>Вывод: научился соединять таблицы, устанавливать первичный ключ, определять внешний ключ, задавать параметры каскадного обновления и каскадного удаления.</w:t>
      </w:r>
    </w:p>
    <w:sectPr w:rsidR="579EDEE5" w:rsidRPr="00827B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07F19"/>
    <w:multiLevelType w:val="hybridMultilevel"/>
    <w:tmpl w:val="606EF06A"/>
    <w:lvl w:ilvl="0" w:tplc="B3FEC840">
      <w:start w:val="1"/>
      <w:numFmt w:val="decimal"/>
      <w:lvlText w:val="%1."/>
      <w:lvlJc w:val="left"/>
      <w:pPr>
        <w:ind w:left="720" w:hanging="360"/>
      </w:pPr>
    </w:lvl>
    <w:lvl w:ilvl="1" w:tplc="BBC649CE">
      <w:start w:val="1"/>
      <w:numFmt w:val="lowerLetter"/>
      <w:lvlText w:val="%2."/>
      <w:lvlJc w:val="left"/>
      <w:pPr>
        <w:ind w:left="1440" w:hanging="360"/>
      </w:pPr>
    </w:lvl>
    <w:lvl w:ilvl="2" w:tplc="B88EC9B6">
      <w:start w:val="1"/>
      <w:numFmt w:val="lowerRoman"/>
      <w:lvlText w:val="%3."/>
      <w:lvlJc w:val="right"/>
      <w:pPr>
        <w:ind w:left="2160" w:hanging="180"/>
      </w:pPr>
    </w:lvl>
    <w:lvl w:ilvl="3" w:tplc="DD70AA20">
      <w:start w:val="1"/>
      <w:numFmt w:val="decimal"/>
      <w:lvlText w:val="%4."/>
      <w:lvlJc w:val="left"/>
      <w:pPr>
        <w:ind w:left="2880" w:hanging="360"/>
      </w:pPr>
    </w:lvl>
    <w:lvl w:ilvl="4" w:tplc="070220BE">
      <w:start w:val="1"/>
      <w:numFmt w:val="lowerLetter"/>
      <w:lvlText w:val="%5."/>
      <w:lvlJc w:val="left"/>
      <w:pPr>
        <w:ind w:left="3600" w:hanging="360"/>
      </w:pPr>
    </w:lvl>
    <w:lvl w:ilvl="5" w:tplc="8230FDEE">
      <w:start w:val="1"/>
      <w:numFmt w:val="lowerRoman"/>
      <w:lvlText w:val="%6."/>
      <w:lvlJc w:val="right"/>
      <w:pPr>
        <w:ind w:left="4320" w:hanging="180"/>
      </w:pPr>
    </w:lvl>
    <w:lvl w:ilvl="6" w:tplc="5D8C366E">
      <w:start w:val="1"/>
      <w:numFmt w:val="decimal"/>
      <w:lvlText w:val="%7."/>
      <w:lvlJc w:val="left"/>
      <w:pPr>
        <w:ind w:left="5040" w:hanging="360"/>
      </w:pPr>
    </w:lvl>
    <w:lvl w:ilvl="7" w:tplc="85BAAFB0">
      <w:start w:val="1"/>
      <w:numFmt w:val="lowerLetter"/>
      <w:lvlText w:val="%8."/>
      <w:lvlJc w:val="left"/>
      <w:pPr>
        <w:ind w:left="5760" w:hanging="360"/>
      </w:pPr>
    </w:lvl>
    <w:lvl w:ilvl="8" w:tplc="9AD6A54A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71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0CCE07"/>
    <w:rsid w:val="00827BD5"/>
    <w:rsid w:val="020CCE07"/>
    <w:rsid w:val="10792F6C"/>
    <w:rsid w:val="579EDEE5"/>
    <w:rsid w:val="7B86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CE07"/>
  <w15:chartTrackingRefBased/>
  <w15:docId w15:val="{B5A0CB75-1020-484E-8104-6BCB7482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Асылбек уулу Бакыт</dc:creator>
  <cp:keywords/>
  <dc:description/>
  <cp:lastModifiedBy>Бакыт</cp:lastModifiedBy>
  <cp:revision>2</cp:revision>
  <dcterms:created xsi:type="dcterms:W3CDTF">2021-10-06T13:23:00Z</dcterms:created>
  <dcterms:modified xsi:type="dcterms:W3CDTF">2022-06-30T17:03:00Z</dcterms:modified>
</cp:coreProperties>
</file>