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84" w:rsidRDefault="00FF04BE">
      <w:r>
        <w:t>Практическая работа №4</w:t>
      </w:r>
      <w:r>
        <w:tab/>
      </w:r>
      <w:r>
        <w:tab/>
        <w:t>Асылбек уулу Бакыта из группы ИСП-308</w:t>
      </w:r>
    </w:p>
    <w:p w:rsidR="0096071A" w:rsidRDefault="00B33C4F" w:rsidP="00B33C4F">
      <w:pPr>
        <w:pStyle w:val="a8"/>
        <w:numPr>
          <w:ilvl w:val="0"/>
          <w:numId w:val="7"/>
        </w:numPr>
      </w:pPr>
      <w:r>
        <w:t>Какие лица или органы участвуют в подтверждении соответствия?</w:t>
      </w:r>
    </w:p>
    <w:p w:rsidR="00B33C4F" w:rsidRDefault="00B33C4F" w:rsidP="00B33C4F">
      <w:r>
        <w:t xml:space="preserve">Ответ: </w:t>
      </w:r>
      <w:r w:rsidR="00D57247">
        <w:t>физическое</w:t>
      </w:r>
      <w:r w:rsidR="009132C4">
        <w:t xml:space="preserve"> лицо</w:t>
      </w:r>
      <w:bookmarkStart w:id="0" w:name="_GoBack"/>
      <w:bookmarkEnd w:id="0"/>
      <w:r w:rsidR="00D57247">
        <w:t xml:space="preserve">, юридическое лицо, </w:t>
      </w:r>
      <w:r>
        <w:t>органы по сертификации</w:t>
      </w:r>
      <w:r w:rsidRPr="00B33C4F">
        <w:t>, центральные и территориальные ис</w:t>
      </w:r>
      <w:r>
        <w:t>пытательные лаборатории</w:t>
      </w:r>
      <w:r w:rsidRPr="00B33C4F">
        <w:t>, специально уполномоченные федеральные органы исполнительной власти.</w:t>
      </w:r>
    </w:p>
    <w:p w:rsidR="00B33C4F" w:rsidRDefault="00B33C4F" w:rsidP="00B33C4F">
      <w:pPr>
        <w:pStyle w:val="a8"/>
        <w:numPr>
          <w:ilvl w:val="0"/>
          <w:numId w:val="7"/>
        </w:numPr>
      </w:pPr>
      <w:r>
        <w:t>В чем заключаются функции органа сертификации?</w:t>
      </w:r>
    </w:p>
    <w:p w:rsidR="00D57247" w:rsidRDefault="00B33C4F" w:rsidP="00D57247">
      <w:r>
        <w:t xml:space="preserve">Ответ: </w:t>
      </w:r>
      <w:r w:rsidR="00D57247">
        <w:t>Орган по сертификац</w:t>
      </w:r>
      <w:r w:rsidR="00D57247">
        <w:t>ии выполняет следующие функции:</w:t>
      </w:r>
    </w:p>
    <w:p w:rsidR="00D57247" w:rsidRDefault="00D57247" w:rsidP="00D57247">
      <w:pPr>
        <w:pStyle w:val="a8"/>
        <w:numPr>
          <w:ilvl w:val="0"/>
          <w:numId w:val="10"/>
        </w:numPr>
      </w:pPr>
      <w:r>
        <w:t>на основе договора с заявителем проводит процедуру подтверждения соответствия объектов техническог</w:t>
      </w:r>
      <w:r>
        <w:t>о регулирования требованиям НД;</w:t>
      </w:r>
    </w:p>
    <w:p w:rsidR="00D57247" w:rsidRDefault="00D57247" w:rsidP="00D57247">
      <w:pPr>
        <w:pStyle w:val="a8"/>
        <w:numPr>
          <w:ilvl w:val="0"/>
          <w:numId w:val="10"/>
        </w:numPr>
      </w:pPr>
      <w:r>
        <w:t>выдает сертификаты соответствия или декларации соответствия на объекты, прошедшие подтверждение соответствия, и лицензии на</w:t>
      </w:r>
      <w:r>
        <w:t xml:space="preserve"> применение знака соответствия;</w:t>
      </w:r>
    </w:p>
    <w:p w:rsidR="00D57247" w:rsidRDefault="00D57247" w:rsidP="00D57247">
      <w:pPr>
        <w:pStyle w:val="a8"/>
        <w:numPr>
          <w:ilvl w:val="0"/>
          <w:numId w:val="10"/>
        </w:numPr>
      </w:pPr>
      <w:r>
        <w:t>привлекает на договорной основе для проведения испытаний аккредитованные испытательные центры (л</w:t>
      </w:r>
      <w:r>
        <w:t>аборатории);</w:t>
      </w:r>
    </w:p>
    <w:p w:rsidR="00B33C4F" w:rsidRDefault="00D57247" w:rsidP="00D57247">
      <w:pPr>
        <w:pStyle w:val="a8"/>
        <w:numPr>
          <w:ilvl w:val="0"/>
          <w:numId w:val="10"/>
        </w:numPr>
      </w:pPr>
      <w:r>
        <w:t>осуществляет инспекционный контроль за сертифицированной продукцией (услугой), если такой контроль предусмотрен соответствующей схемой сертификации и договором;</w:t>
      </w:r>
    </w:p>
    <w:p w:rsidR="00D57247" w:rsidRDefault="00D57247" w:rsidP="00D57247">
      <w:pPr>
        <w:pStyle w:val="a8"/>
        <w:numPr>
          <w:ilvl w:val="0"/>
          <w:numId w:val="10"/>
        </w:numPr>
      </w:pPr>
      <w:r>
        <w:t xml:space="preserve">информирует органы государственного контроля (надзора) о продукции, которая поступила на сертификацию, но не прошла ее, так как не соответствовала обязательным требованиям </w:t>
      </w:r>
      <w:r>
        <w:t>ТР или национальных стандартов;</w:t>
      </w:r>
    </w:p>
    <w:p w:rsidR="00D57247" w:rsidRDefault="00D57247" w:rsidP="00D57247">
      <w:pPr>
        <w:pStyle w:val="a8"/>
        <w:numPr>
          <w:ilvl w:val="0"/>
          <w:numId w:val="10"/>
        </w:numPr>
      </w:pPr>
      <w:r>
        <w:t>ведет реестр выданных им сертификатов соответс</w:t>
      </w:r>
      <w:r>
        <w:t>твия и деклараций соответствия;</w:t>
      </w:r>
    </w:p>
    <w:p w:rsidR="00D57247" w:rsidRDefault="00D57247" w:rsidP="00D57247">
      <w:pPr>
        <w:pStyle w:val="a8"/>
        <w:numPr>
          <w:ilvl w:val="0"/>
          <w:numId w:val="10"/>
        </w:numPr>
      </w:pPr>
      <w:r>
        <w:t xml:space="preserve">обеспечивает предоставление заявителям информации о порядке </w:t>
      </w:r>
      <w:r>
        <w:t>проведения оценки соответствия;</w:t>
      </w:r>
    </w:p>
    <w:p w:rsidR="00D57247" w:rsidRDefault="00D57247" w:rsidP="00D57247">
      <w:pPr>
        <w:pStyle w:val="a8"/>
        <w:numPr>
          <w:ilvl w:val="0"/>
          <w:numId w:val="10"/>
        </w:numPr>
      </w:pPr>
      <w:r>
        <w:t>устанавливает стоимость работ по оценке соответствия на основе утвержденной Правительством РФ методики определения стоимости таких работ. Испытательная лаборатория (центр) - аккре</w:t>
      </w:r>
      <w:r>
        <w:t xml:space="preserve">дитованная лаборатория (центр), </w:t>
      </w:r>
      <w:r>
        <w:t>которая проводит испытания и выдает протокол испытаний. Протокол служит основанием для выдачи сертификата. Испытательные лаборатории не имеют права выдавать сертификаты.</w:t>
      </w:r>
    </w:p>
    <w:p w:rsidR="00B33C4F" w:rsidRDefault="00B33C4F" w:rsidP="00B33C4F">
      <w:pPr>
        <w:pStyle w:val="a8"/>
        <w:numPr>
          <w:ilvl w:val="0"/>
          <w:numId w:val="7"/>
        </w:numPr>
      </w:pPr>
      <w:r>
        <w:t>Какая схема сертификации является самой жесткой?</w:t>
      </w:r>
    </w:p>
    <w:p w:rsidR="00B33C4F" w:rsidRDefault="00B33C4F" w:rsidP="00B33C4F">
      <w:r>
        <w:t xml:space="preserve">Ответ: </w:t>
      </w:r>
      <w:r w:rsidR="00D57247" w:rsidRPr="00D57247">
        <w:t>Схема 5 является наиболее жесткой. Ее применяют в случае, если установлены повышенные требования к стабильности характеристик выпускаемой продукции (потенциально опасные изделия техники, продукция на экспорт).</w:t>
      </w:r>
    </w:p>
    <w:p w:rsidR="00B33C4F" w:rsidRDefault="00B33C4F" w:rsidP="00B33C4F">
      <w:pPr>
        <w:pStyle w:val="a8"/>
        <w:numPr>
          <w:ilvl w:val="0"/>
          <w:numId w:val="7"/>
        </w:numPr>
      </w:pPr>
      <w:r>
        <w:t>Какие дополнительные документы может запросить у заявителя орган по сертификации?</w:t>
      </w:r>
    </w:p>
    <w:p w:rsidR="00B33C4F" w:rsidRDefault="00B33C4F" w:rsidP="00B33C4F">
      <w:r>
        <w:lastRenderedPageBreak/>
        <w:t xml:space="preserve">Ответ: </w:t>
      </w:r>
      <w:r w:rsidR="009132C4">
        <w:t>ранее полученные сертификаты или протоколы испытаний</w:t>
      </w:r>
    </w:p>
    <w:p w:rsidR="00B33C4F" w:rsidRDefault="00B33C4F" w:rsidP="00B33C4F">
      <w:pPr>
        <w:pStyle w:val="a8"/>
        <w:numPr>
          <w:ilvl w:val="0"/>
          <w:numId w:val="7"/>
        </w:numPr>
      </w:pPr>
      <w:r>
        <w:t>Какой максимальный срок действия сертификата соответствия?</w:t>
      </w:r>
    </w:p>
    <w:p w:rsidR="00B33C4F" w:rsidRDefault="00B33C4F" w:rsidP="00B33C4F">
      <w:r>
        <w:t xml:space="preserve">Ответ: </w:t>
      </w:r>
      <w:r w:rsidR="009132C4">
        <w:t>5 лет</w:t>
      </w:r>
    </w:p>
    <w:sectPr w:rsidR="00B33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F12EE"/>
    <w:multiLevelType w:val="hybridMultilevel"/>
    <w:tmpl w:val="BD0AAA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5037"/>
    <w:multiLevelType w:val="hybridMultilevel"/>
    <w:tmpl w:val="4718E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02441"/>
    <w:multiLevelType w:val="hybridMultilevel"/>
    <w:tmpl w:val="1C2E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D462D"/>
    <w:multiLevelType w:val="hybridMultilevel"/>
    <w:tmpl w:val="FC5CE91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5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68"/>
    <w:rsid w:val="000A67E3"/>
    <w:rsid w:val="00347A54"/>
    <w:rsid w:val="0039226F"/>
    <w:rsid w:val="00553E84"/>
    <w:rsid w:val="00674DA6"/>
    <w:rsid w:val="007266C9"/>
    <w:rsid w:val="009132C4"/>
    <w:rsid w:val="00925D68"/>
    <w:rsid w:val="0096071A"/>
    <w:rsid w:val="00AE265B"/>
    <w:rsid w:val="00B33C4F"/>
    <w:rsid w:val="00BC7484"/>
    <w:rsid w:val="00D57247"/>
    <w:rsid w:val="00FC44D4"/>
    <w:rsid w:val="00F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2EF4B"/>
  <w15:chartTrackingRefBased/>
  <w15:docId w15:val="{F6603829-F188-4066-BC13-44F5AD0C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6C9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44D4"/>
    <w:pPr>
      <w:keepNext/>
      <w:keepLines/>
      <w:spacing w:before="40" w:after="0" w:line="259" w:lineRule="auto"/>
      <w:jc w:val="both"/>
      <w:outlineLvl w:val="2"/>
    </w:pPr>
    <w:rPr>
      <w:rFonts w:eastAsiaTheme="majorEastAsia" w:cstheme="majorBidi"/>
      <w:sz w:val="32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C44D4"/>
    <w:rPr>
      <w:rFonts w:ascii="Times New Roman" w:eastAsiaTheme="majorEastAsia" w:hAnsi="Times New Roman" w:cstheme="majorBidi"/>
      <w:sz w:val="32"/>
      <w:szCs w:val="24"/>
    </w:rPr>
  </w:style>
  <w:style w:type="character" w:styleId="a7">
    <w:name w:val="Book Title"/>
    <w:basedOn w:val="a0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paragraph" w:styleId="a8">
    <w:name w:val="List Paragraph"/>
    <w:basedOn w:val="a"/>
    <w:uiPriority w:val="34"/>
    <w:qFormat/>
    <w:rsid w:val="00B33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1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3</cp:revision>
  <dcterms:created xsi:type="dcterms:W3CDTF">2022-10-13T15:52:00Z</dcterms:created>
  <dcterms:modified xsi:type="dcterms:W3CDTF">2022-10-13T17:36:00Z</dcterms:modified>
</cp:coreProperties>
</file>