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340"/>
          <w:sz w:val="48"/>
        </w:rPr>
        <w:t>Contrato de Prestação de Serviços</w:t>
      </w:r>
    </w:p>
    <w:p>
      <w:pPr>
        <w:jc w:val="center"/>
      </w:pPr>
      <w:r>
        <w:rPr>
          <w:b/>
          <w:color w:val="F19430"/>
          <w:sz w:val="36"/>
        </w:rPr>
        <w:t>Sistema Fit Manage</w:t>
      </w:r>
    </w:p>
    <w:p>
      <w:pPr>
        <w:jc w:val="center"/>
      </w:pPr>
      <w:r>
        <w:rPr>
          <w:color w:val="505A64"/>
          <w:sz w:val="24"/>
        </w:rPr>
        <w:t>Cliente: Da Do Hum | Representante: Sr. Paulo</w:t>
      </w:r>
    </w:p>
    <w:p/>
    <w:p>
      <w:pPr>
        <w:jc w:val="center"/>
      </w:pPr>
      <w:r>
        <w:rPr>
          <w:i/>
          <w:color w:val="646464"/>
          <w:sz w:val="18"/>
        </w:rPr>
        <w:t>Documento preliminar para revisão e preenchimento dos dados legais das Partes.</w:t>
      </w:r>
    </w:p>
    <w:p>
      <w:r>
        <w:br w:type="page"/>
      </w:r>
    </w:p>
    <w:p>
      <w:pPr>
        <w:pStyle w:val="Heading1"/>
      </w:pPr>
      <w:r>
        <w:t>Identificação das Partes</w:t>
      </w:r>
    </w:p>
    <w:p>
      <w:r>
        <w:rPr>
          <w:b w:val="0"/>
          <w:i w:val="0"/>
        </w:rPr>
        <w:t>Prestador: [Nome do Prestador], com sede em [morada], NUIT nº [●], neste ato representado por [●], doravante designado simplesmente por Prestador.</w:t>
      </w:r>
    </w:p>
    <w:p>
      <w:r>
        <w:rPr>
          <w:b w:val="0"/>
          <w:i w:val="0"/>
        </w:rPr>
        <w:t>Cliente: Da Do Hum, com sede em [morada], NUIT nº [●], neste ato representada pelo Sr. Paulo, doravante designada simplesmente por Cliente.</w:t>
      </w:r>
    </w:p>
    <w:p>
      <w:r>
        <w:rPr>
          <w:b w:val="0"/>
          <w:i w:val="0"/>
        </w:rPr>
        <w:t>Prestador e Cliente são, em conjunto, designados por Partes.</w:t>
      </w:r>
    </w:p>
    <w:p>
      <w:pPr>
        <w:pStyle w:val="Heading1"/>
      </w:pPr>
      <w:r>
        <w:t>Cláusula 1ª - Objeto do contrato</w:t>
      </w:r>
    </w:p>
    <w:p>
      <w:r>
        <w:rPr>
          <w:b w:val="0"/>
          <w:i w:val="0"/>
        </w:rPr>
        <w:t>O presente contrato tem por objeto a prestação de serviços relacionados com a disponibilização, configuração, implantação, manutenção e suporte do sistema Fit Manage, destinado à gestão de ginásios, academias ou negócios similares.</w:t>
      </w:r>
    </w:p>
    <w:p>
      <w:r>
        <w:rPr>
          <w:b w:val="0"/>
          <w:i w:val="0"/>
        </w:rPr>
        <w:t>O sistema Fit Manage poderá contemplar, conforme as etapas acordadas entre as Partes:</w:t>
      </w:r>
    </w:p>
    <w:p>
      <w:pPr>
        <w:pStyle w:val="ListBullet"/>
      </w:pPr>
      <w:r>
        <w:t>gestão de utentes;</w:t>
      </w:r>
    </w:p>
    <w:p>
      <w:pPr>
        <w:pStyle w:val="ListBullet"/>
      </w:pPr>
      <w:r>
        <w:t>gestão de contratos e subscrições;</w:t>
      </w:r>
    </w:p>
    <w:p>
      <w:pPr>
        <w:pStyle w:val="ListBullet"/>
      </w:pPr>
      <w:r>
        <w:t>gestão de pagamentos;</w:t>
      </w:r>
    </w:p>
    <w:p>
      <w:pPr>
        <w:pStyle w:val="ListBullet"/>
      </w:pPr>
      <w:r>
        <w:t>controlo de caixa;</w:t>
      </w:r>
    </w:p>
    <w:p>
      <w:pPr>
        <w:pStyle w:val="ListBullet"/>
      </w:pPr>
      <w:r>
        <w:t>gestão de produtos e serviços;</w:t>
      </w:r>
    </w:p>
    <w:p>
      <w:pPr>
        <w:pStyle w:val="ListBullet"/>
      </w:pPr>
      <w:r>
        <w:t>gestão de cartões ou tags de acesso;</w:t>
      </w:r>
    </w:p>
    <w:p>
      <w:pPr>
        <w:pStyle w:val="ListBullet"/>
      </w:pPr>
      <w:r>
        <w:t>controlo de acessos associados à catraca;</w:t>
      </w:r>
    </w:p>
    <w:p>
      <w:pPr>
        <w:pStyle w:val="ListBullet"/>
      </w:pPr>
      <w:r>
        <w:t>avaliações físicas/check-ups;</w:t>
      </w:r>
    </w:p>
    <w:p>
      <w:pPr>
        <w:pStyle w:val="ListBullet"/>
      </w:pPr>
      <w:r>
        <w:t>relatórios;</w:t>
      </w:r>
    </w:p>
    <w:p>
      <w:pPr>
        <w:pStyle w:val="ListBullet"/>
      </w:pPr>
      <w:r>
        <w:t>backup na nuvem;</w:t>
      </w:r>
    </w:p>
    <w:p>
      <w:pPr>
        <w:pStyle w:val="ListBullet"/>
      </w:pPr>
      <w:r>
        <w:t>CRM, SMS, painel web e aplicativo mobile em fases futuras, quando contratados.</w:t>
      </w:r>
    </w:p>
    <w:p>
      <w:pPr>
        <w:pStyle w:val="Heading1"/>
      </w:pPr>
      <w:r>
        <w:t>Cláusula 2ª - Taxa contratual inicial</w:t>
      </w:r>
    </w:p>
    <w:p>
      <w:r>
        <w:rPr>
          <w:b/>
          <w:i w:val="0"/>
        </w:rPr>
        <w:t>Pela disponibilização inicial, configuração, implantação e adaptação do sistema Fit Manage ao funcionamento do Cliente, o Cliente pagará ao Prestador uma taxa contratual inicial no valor de 32.000,00 MT (trinta e dois mil meticais), sem IVA.</w:t>
      </w:r>
    </w:p>
    <w:p>
      <w:r>
        <w:rPr>
          <w:b w:val="0"/>
          <w:i w:val="0"/>
        </w:rPr>
        <w:t>Caso o IVA seja aplicável, este será acrescido ao valor acima indicado nos termos da legislação em vigor.</w:t>
      </w:r>
    </w:p>
    <w:p>
      <w:pPr>
        <w:pStyle w:val="Heading1"/>
      </w:pPr>
      <w:r>
        <w:t>Cláusula 3ª - Mensalidade por utente gerido</w:t>
      </w:r>
    </w:p>
    <w:p>
      <w:r>
        <w:rPr>
          <w:b w:val="0"/>
          <w:i w:val="0"/>
        </w:rPr>
        <w:t>Além da taxa contratual inicial, o Cliente pagará ao Prestador uma mensalidade variável calculada com base no número de utentes geridos pelo sistema.</w:t>
      </w:r>
    </w:p>
    <w:p>
      <w:r>
        <w:rPr>
          <w:b/>
          <w:i w:val="0"/>
        </w:rPr>
        <w:t>O valor acordado é de 100,00 MT (cem meticais) por cada utente gerido pelo sistema, por mês.</w:t>
      </w:r>
    </w:p>
    <w:p>
      <w:r>
        <w:rPr>
          <w:b w:val="0"/>
          <w:i w:val="0"/>
        </w:rPr>
        <w:t>Para efeitos deste contrato, considera-se utente gerido todo o utente cadastrado no sistema e mantido como ativo, em contrato ativo, pendente, suspenso temporariamente ou em qualquer outro estado que continue a exigir gestão operacional pelo Cliente.</w:t>
      </w:r>
    </w:p>
    <w:p>
      <w:r>
        <w:rPr>
          <w:b w:val="0"/>
          <w:i w:val="0"/>
        </w:rPr>
        <w:t>As Partes poderão, por acordo escrito, ajustar os critérios de contagem dos utentes geridos, por exemplo:</w:t>
      </w:r>
    </w:p>
    <w:p>
      <w:pPr>
        <w:pStyle w:val="ListBullet"/>
      </w:pPr>
      <w:r>
        <w:t>considerar apenas utentes ativos;</w:t>
      </w:r>
    </w:p>
    <w:p>
      <w:pPr>
        <w:pStyle w:val="ListBullet"/>
      </w:pPr>
      <w:r>
        <w:t>excluir utentes eliminados/inativos;</w:t>
      </w:r>
    </w:p>
    <w:p>
      <w:pPr>
        <w:pStyle w:val="ListBullet"/>
      </w:pPr>
      <w:r>
        <w:t>criar escalões de preço por volume;</w:t>
      </w:r>
    </w:p>
    <w:p>
      <w:pPr>
        <w:pStyle w:val="ListBullet"/>
      </w:pPr>
      <w:r>
        <w:t>definir uma mensalidade mínima.</w:t>
      </w:r>
    </w:p>
    <w:p>
      <w:pPr>
        <w:pStyle w:val="Heading1"/>
      </w:pPr>
      <w:r>
        <w:t>Cláusula 4ª - Custo por SMS</w:t>
      </w:r>
    </w:p>
    <w:p>
      <w:r>
        <w:rPr>
          <w:b/>
          <w:i w:val="0"/>
        </w:rPr>
        <w:t>Caso o Cliente utilize o módulo de envio de SMS, cada SMS enviado através do sistema terá o custo de 2,50 MT (dois meticais e cinquenta centavos).</w:t>
      </w:r>
    </w:p>
    <w:p>
      <w:r>
        <w:rPr>
          <w:b w:val="0"/>
          <w:i w:val="0"/>
        </w:rPr>
        <w:t>O valor será cobrado de acordo com a quantidade efetiva de SMS enviados, independentemente de a mensagem ser de:</w:t>
      </w:r>
    </w:p>
    <w:p>
      <w:pPr>
        <w:pStyle w:val="ListBullet"/>
      </w:pPr>
      <w:r>
        <w:t>boas-vindas;</w:t>
      </w:r>
    </w:p>
    <w:p>
      <w:pPr>
        <w:pStyle w:val="ListBullet"/>
      </w:pPr>
      <w:r>
        <w:t>aviso de vencimento;</w:t>
      </w:r>
    </w:p>
    <w:p>
      <w:pPr>
        <w:pStyle w:val="ListBullet"/>
      </w:pPr>
      <w:r>
        <w:t>cobrança;</w:t>
      </w:r>
    </w:p>
    <w:p>
      <w:pPr>
        <w:pStyle w:val="ListBullet"/>
      </w:pPr>
      <w:r>
        <w:t>campanha promocional;</w:t>
      </w:r>
    </w:p>
    <w:p>
      <w:pPr>
        <w:pStyle w:val="ListBullet"/>
      </w:pPr>
      <w:r>
        <w:t>lembrete de avaliação física;</w:t>
      </w:r>
    </w:p>
    <w:p>
      <w:pPr>
        <w:pStyle w:val="ListBullet"/>
      </w:pPr>
      <w:r>
        <w:t>reativação de utente;</w:t>
      </w:r>
    </w:p>
    <w:p>
      <w:pPr>
        <w:pStyle w:val="ListBullet"/>
      </w:pPr>
      <w:r>
        <w:t>aniversário;</w:t>
      </w:r>
    </w:p>
    <w:p>
      <w:pPr>
        <w:pStyle w:val="ListBullet"/>
      </w:pPr>
      <w:r>
        <w:t>outro tipo de comunicação.</w:t>
      </w:r>
    </w:p>
    <w:p>
      <w:r>
        <w:rPr>
          <w:b w:val="0"/>
          <w:i w:val="0"/>
        </w:rPr>
        <w:t>Caso o provedor de SMS altere os seus preços, o Prestador poderá rever o valor por SMS, mediante comunicação prévia ao Cliente.</w:t>
      </w:r>
    </w:p>
    <w:p>
      <w:pPr>
        <w:pStyle w:val="Heading1"/>
      </w:pPr>
      <w:r>
        <w:t>Cláusula 5ª - Ausência de exclusividade</w:t>
      </w:r>
    </w:p>
    <w:p>
      <w:r>
        <w:rPr>
          <w:b/>
          <w:i w:val="0"/>
        </w:rPr>
        <w:t>O Cliente reconhece e aceita que o sistema Fit Manage é uma solução comercial do Prestador e que o presente contrato não confere exclusividade ao Cliente.</w:t>
      </w:r>
    </w:p>
    <w:p>
      <w:r>
        <w:rPr>
          <w:b w:val="0"/>
          <w:i w:val="0"/>
        </w:rPr>
        <w:t>Assim, o Prestador poderá comercializar, licenciar, adaptar, implantar ou prestar serviços relacionados com o Fit Manage a outras empresas, incluindo empresas do mesmo ramo de atividade, tais como ginásios, academias, centros fitness, clubes desportivos ou negócios similares.</w:t>
      </w:r>
    </w:p>
    <w:p>
      <w:r>
        <w:rPr>
          <w:b w:val="0"/>
          <w:i w:val="0"/>
        </w:rPr>
        <w:t>O Cliente não poderá impedir, limitar ou restringir a comercialização do Fit Manage para outras empresas, salvo se as Partes celebrarem um acordo específico de exclusividade.</w:t>
      </w:r>
    </w:p>
    <w:p>
      <w:pPr>
        <w:pStyle w:val="Heading1"/>
      </w:pPr>
      <w:r>
        <w:t>Cláusula 6ª - Exclusividade opcional</w:t>
      </w:r>
    </w:p>
    <w:p>
      <w:r>
        <w:rPr>
          <w:b w:val="0"/>
          <w:i w:val="0"/>
        </w:rPr>
        <w:t>Caso o Cliente pretenda exclusividade sobre o uso comercial do Fit Manage em determinado mercado, região, segmento ou período, as Partes deverão negociar e assinar um acordo adicional específico.</w:t>
      </w:r>
    </w:p>
    <w:p>
      <w:r>
        <w:rPr>
          <w:b w:val="0"/>
          <w:i w:val="0"/>
        </w:rPr>
        <w:t>Esse acordo deverá definir, no mínimo:</w:t>
      </w:r>
    </w:p>
    <w:p>
      <w:pPr>
        <w:pStyle w:val="ListBullet"/>
      </w:pPr>
      <w:r>
        <w:t>o tipo de exclusividade pretendida;</w:t>
      </w:r>
    </w:p>
    <w:p>
      <w:pPr>
        <w:pStyle w:val="ListBullet"/>
      </w:pPr>
      <w:r>
        <w:t>o território abrangido;</w:t>
      </w:r>
    </w:p>
    <w:p>
      <w:pPr>
        <w:pStyle w:val="ListBullet"/>
      </w:pPr>
      <w:r>
        <w:t>o período de validade;</w:t>
      </w:r>
    </w:p>
    <w:p>
      <w:pPr>
        <w:pStyle w:val="ListBullet"/>
      </w:pPr>
      <w:r>
        <w:t>os limites da exclusividade;</w:t>
      </w:r>
    </w:p>
    <w:p>
      <w:pPr>
        <w:pStyle w:val="ListBullet"/>
      </w:pPr>
      <w:r>
        <w:t>a taxa de exclusividade;</w:t>
      </w:r>
    </w:p>
    <w:p>
      <w:pPr>
        <w:pStyle w:val="ListBullet"/>
      </w:pPr>
      <w:r>
        <w:t>eventuais mensalidades mínimas;</w:t>
      </w:r>
    </w:p>
    <w:p>
      <w:pPr>
        <w:pStyle w:val="ListBullet"/>
      </w:pPr>
      <w:r>
        <w:t>penalizações em caso de incumprimento.</w:t>
      </w:r>
    </w:p>
    <w:p>
      <w:r>
        <w:rPr>
          <w:b w:val="0"/>
          <w:i w:val="0"/>
        </w:rPr>
        <w:t>A exclusividade somente será válida se estiver prevista em documento escrito, assinado pelas Partes e com valores próprios definidos.</w:t>
      </w:r>
    </w:p>
    <w:p>
      <w:pPr>
        <w:pStyle w:val="Heading1"/>
      </w:pPr>
      <w:r>
        <w:t>Cláusula 7ª - Propriedade intelectual</w:t>
      </w:r>
    </w:p>
    <w:p>
      <w:r>
        <w:rPr>
          <w:b w:val="0"/>
          <w:i w:val="0"/>
        </w:rPr>
        <w:t>O sistema Fit Manage, incluindo código-fonte, estrutura, marca, lógica de funcionamento, modelos, componentes, documentação técnica e evoluções futuras, permanece propriedade do Prestador, salvo acordo escrito em contrário.</w:t>
      </w:r>
    </w:p>
    <w:p>
      <w:r>
        <w:rPr>
          <w:b w:val="0"/>
          <w:i w:val="0"/>
        </w:rPr>
        <w:t>O presente contrato concede ao Cliente apenas o direito de utilização do sistema para a sua operação interna, dentro das condições comerciais acordadas.</w:t>
      </w:r>
    </w:p>
    <w:p>
      <w:r>
        <w:rPr>
          <w:b w:val="0"/>
          <w:i w:val="0"/>
        </w:rPr>
        <w:t>O Cliente não poderá copiar, revender, sublicenciar, distribuir, modificar, ceder ou explorar comercialmente o sistema sem autorização escrita do Prestador.</w:t>
      </w:r>
    </w:p>
    <w:p>
      <w:pPr>
        <w:pStyle w:val="Heading1"/>
      </w:pPr>
      <w:r>
        <w:t>Cláusula 8ª - Obrigações do Prestador</w:t>
      </w:r>
    </w:p>
    <w:p>
      <w:pPr>
        <w:pStyle w:val="ListBullet"/>
      </w:pPr>
      <w:r>
        <w:t>disponibilizar e configurar o sistema conforme o escopo acordado;</w:t>
      </w:r>
    </w:p>
    <w:p>
      <w:pPr>
        <w:pStyle w:val="ListBullet"/>
      </w:pPr>
      <w:r>
        <w:t>prestar suporte dentro das condições combinadas entre as Partes;</w:t>
      </w:r>
    </w:p>
    <w:p>
      <w:pPr>
        <w:pStyle w:val="ListBullet"/>
      </w:pPr>
      <w:r>
        <w:t>corrigir falhas comprovadamente relacionadas ao sistema;</w:t>
      </w:r>
    </w:p>
    <w:p>
      <w:pPr>
        <w:pStyle w:val="ListBullet"/>
      </w:pPr>
      <w:r>
        <w:t>orientar o Cliente quanto ao uso adequado da solução;</w:t>
      </w:r>
    </w:p>
    <w:p>
      <w:pPr>
        <w:pStyle w:val="ListBullet"/>
      </w:pPr>
      <w:r>
        <w:t>manter sigilo sobre informações confidenciais do Cliente;</w:t>
      </w:r>
    </w:p>
    <w:p>
      <w:pPr>
        <w:pStyle w:val="ListBullet"/>
      </w:pPr>
      <w:r>
        <w:t>executar melhorias e evoluções quando contratadas ou acordadas.</w:t>
      </w:r>
    </w:p>
    <w:p>
      <w:pPr>
        <w:pStyle w:val="Heading1"/>
      </w:pPr>
      <w:r>
        <w:t>Cláusula 9ª - Obrigações do Cliente</w:t>
      </w:r>
    </w:p>
    <w:p>
      <w:pPr>
        <w:pStyle w:val="ListBullet"/>
      </w:pPr>
      <w:r>
        <w:t>fornecer informações corretas para configuração do sistema;</w:t>
      </w:r>
    </w:p>
    <w:p>
      <w:pPr>
        <w:pStyle w:val="ListBullet"/>
      </w:pPr>
      <w:r>
        <w:t>efetuar os pagamentos acordados nos prazos definidos;</w:t>
      </w:r>
    </w:p>
    <w:p>
      <w:pPr>
        <w:pStyle w:val="ListBullet"/>
      </w:pPr>
      <w:r>
        <w:t>utilizar o sistema de forma adequada;</w:t>
      </w:r>
    </w:p>
    <w:p>
      <w:pPr>
        <w:pStyle w:val="ListBullet"/>
      </w:pPr>
      <w:r>
        <w:t>garantir que os seus colaboradores usem o sistema conforme orientação;</w:t>
      </w:r>
    </w:p>
    <w:p>
      <w:pPr>
        <w:pStyle w:val="ListBullet"/>
      </w:pPr>
      <w:r>
        <w:t>informar falhas ou dificuldades com clareza;</w:t>
      </w:r>
    </w:p>
    <w:p>
      <w:pPr>
        <w:pStyle w:val="ListBullet"/>
      </w:pPr>
      <w:r>
        <w:t>manter atualizados os dados dos utentes;</w:t>
      </w:r>
    </w:p>
    <w:p>
      <w:pPr>
        <w:pStyle w:val="ListBullet"/>
      </w:pPr>
      <w:r>
        <w:t>respeitar os direitos de propriedade intelectual do Prestador.</w:t>
      </w:r>
    </w:p>
    <w:p>
      <w:pPr>
        <w:pStyle w:val="Heading1"/>
      </w:pPr>
      <w:r>
        <w:t>Cláusula 10ª - Pagamentos e faturação</w:t>
      </w:r>
    </w:p>
    <w:p>
      <w:r>
        <w:rPr>
          <w:b w:val="0"/>
          <w:i w:val="0"/>
        </w:rPr>
        <w:t>A taxa contratual inicial deverá ser paga conforme o seguinte plano:</w:t>
      </w:r>
    </w:p>
    <w:p>
      <w:pPr>
        <w:pStyle w:val="ListBullet"/>
      </w:pPr>
      <w:r>
        <w:t>[●]% na assinatura do contrato;</w:t>
      </w:r>
    </w:p>
    <w:p>
      <w:pPr>
        <w:pStyle w:val="ListBullet"/>
      </w:pPr>
      <w:r>
        <w:t>[●]% na entrega/configuração inicial;</w:t>
      </w:r>
    </w:p>
    <w:p>
      <w:pPr>
        <w:pStyle w:val="ListBullet"/>
      </w:pPr>
      <w:r>
        <w:t>ou conforme outro acordo escrito entre as Partes.</w:t>
      </w:r>
    </w:p>
    <w:p>
      <w:r>
        <w:rPr>
          <w:b w:val="0"/>
          <w:i w:val="0"/>
        </w:rPr>
        <w:t>A mensalidade por utente gerido será apurada mensalmente e faturada ao Cliente com base nos dados existentes no sistema no período correspondente.</w:t>
      </w:r>
    </w:p>
    <w:p>
      <w:r>
        <w:rPr>
          <w:b w:val="0"/>
          <w:i w:val="0"/>
        </w:rPr>
        <w:t>O consumo de SMS será apurado mensalmente e cobrado juntamente com a mensalidade ou em fatura separada, conforme definido pelas Partes.</w:t>
      </w:r>
    </w:p>
    <w:p>
      <w:pPr>
        <w:pStyle w:val="Heading1"/>
      </w:pPr>
      <w:r>
        <w:t>Cláusula 11ª - Mora e incumprimento</w:t>
      </w:r>
    </w:p>
    <w:p>
      <w:r>
        <w:rPr>
          <w:b w:val="0"/>
          <w:i w:val="0"/>
        </w:rPr>
        <w:t>Em caso de atraso no pagamento, o Prestador poderá:</w:t>
      </w:r>
    </w:p>
    <w:p>
      <w:pPr>
        <w:pStyle w:val="ListBullet"/>
      </w:pPr>
      <w:r>
        <w:t>suspender temporariamente serviços de suporte;</w:t>
      </w:r>
    </w:p>
    <w:p>
      <w:pPr>
        <w:pStyle w:val="ListBullet"/>
      </w:pPr>
      <w:r>
        <w:t>suspender funcionalidades dependentes de serviços externos, como SMS;</w:t>
      </w:r>
    </w:p>
    <w:p>
      <w:pPr>
        <w:pStyle w:val="ListBullet"/>
      </w:pPr>
      <w:r>
        <w:t>suspender o acesso a módulos não essenciais;</w:t>
      </w:r>
    </w:p>
    <w:p>
      <w:pPr>
        <w:pStyle w:val="ListBullet"/>
      </w:pPr>
      <w:r>
        <w:t>aplicar juros ou penalizações, caso previamente acordados;</w:t>
      </w:r>
    </w:p>
    <w:p>
      <w:pPr>
        <w:pStyle w:val="ListBullet"/>
      </w:pPr>
      <w:r>
        <w:t>rescindir o contrato em caso de incumprimento prolongado.</w:t>
      </w:r>
    </w:p>
    <w:p>
      <w:r>
        <w:rPr>
          <w:b w:val="0"/>
          <w:i w:val="0"/>
        </w:rPr>
        <w:t>A suspensão não elimina a obrigação do Cliente de pagar os valores vencidos.</w:t>
      </w:r>
    </w:p>
    <w:p>
      <w:pPr>
        <w:pStyle w:val="Heading1"/>
      </w:pPr>
      <w:r>
        <w:t>Cláusula 12ª - Dados e confidencialidade</w:t>
      </w:r>
    </w:p>
    <w:p>
      <w:r>
        <w:rPr>
          <w:b w:val="0"/>
          <w:i w:val="0"/>
        </w:rPr>
        <w:t>As Partes comprometem-se a manter sigilo sobre informações comerciais, técnicas, financeiras e operacionais obtidas no âmbito deste contrato.</w:t>
      </w:r>
    </w:p>
    <w:p>
      <w:r>
        <w:rPr>
          <w:b w:val="0"/>
          <w:i w:val="0"/>
        </w:rPr>
        <w:t>Os dados dos utentes pertencem ao Cliente, cabendo ao Prestador apenas tratá-los para fins de funcionamento, suporte, manutenção e melhoria do sistema.</w:t>
      </w:r>
    </w:p>
    <w:p>
      <w:r>
        <w:rPr>
          <w:b w:val="0"/>
          <w:i w:val="0"/>
        </w:rPr>
        <w:t>O Cliente é responsável por garantir que os dados dos seus utentes sejam recolhidos e utilizados conforme a legislação aplicável.</w:t>
      </w:r>
    </w:p>
    <w:p>
      <w:pPr>
        <w:pStyle w:val="Heading1"/>
      </w:pPr>
      <w:r>
        <w:t>Cláusula 13ª - Limitação de responsabilidade</w:t>
      </w:r>
    </w:p>
    <w:p>
      <w:r>
        <w:rPr>
          <w:b w:val="0"/>
          <w:i w:val="0"/>
        </w:rPr>
        <w:t>O Prestador não será responsável por falhas causadas por:</w:t>
      </w:r>
    </w:p>
    <w:p>
      <w:pPr>
        <w:pStyle w:val="ListBullet"/>
      </w:pPr>
      <w:r>
        <w:t>uso incorreto do sistema;</w:t>
      </w:r>
    </w:p>
    <w:p>
      <w:pPr>
        <w:pStyle w:val="ListBullet"/>
      </w:pPr>
      <w:r>
        <w:t>dados incorretos introduzidos pelo Cliente;</w:t>
      </w:r>
    </w:p>
    <w:p>
      <w:pPr>
        <w:pStyle w:val="ListBullet"/>
      </w:pPr>
      <w:r>
        <w:t>falhas de internet;</w:t>
      </w:r>
    </w:p>
    <w:p>
      <w:pPr>
        <w:pStyle w:val="ListBullet"/>
      </w:pPr>
      <w:r>
        <w:t>falhas de energia;</w:t>
      </w:r>
    </w:p>
    <w:p>
      <w:pPr>
        <w:pStyle w:val="ListBullet"/>
      </w:pPr>
      <w:r>
        <w:t>falhas de equipamentos do Cliente;</w:t>
      </w:r>
    </w:p>
    <w:p>
      <w:pPr>
        <w:pStyle w:val="ListBullet"/>
      </w:pPr>
      <w:r>
        <w:t>indisponibilidade de provedores externos, como SMS, pagamento ou nuvem;</w:t>
      </w:r>
    </w:p>
    <w:p>
      <w:pPr>
        <w:pStyle w:val="ListBullet"/>
      </w:pPr>
      <w:r>
        <w:t>alterações feitas por terceiros não autorizados.</w:t>
      </w:r>
    </w:p>
    <w:p>
      <w:pPr>
        <w:pStyle w:val="Heading1"/>
      </w:pPr>
      <w:r>
        <w:t>Cláusula 14ª - Vigência e rescisão</w:t>
      </w:r>
    </w:p>
    <w:p>
      <w:r>
        <w:rPr>
          <w:b w:val="0"/>
          <w:i w:val="0"/>
        </w:rPr>
        <w:t>O presente contrato entra em vigor na data da sua assinatura e terá duração de [●] meses, renovando-se automaticamente por períodos iguais, salvo comunicação em contrário por qualquer uma das Partes com antecedência mínima de [●] dias.</w:t>
      </w:r>
    </w:p>
    <w:p>
      <w:r>
        <w:rPr>
          <w:b w:val="0"/>
          <w:i w:val="0"/>
        </w:rPr>
        <w:t>Qualquer Parte poderá rescindir o contrato em caso de incumprimento grave pela outra Parte, desde que a Parte incumpridora seja notificada e não corrija a situação no prazo de [●] dias.</w:t>
      </w:r>
    </w:p>
    <w:p>
      <w:pPr>
        <w:pStyle w:val="Heading1"/>
      </w:pPr>
      <w:r>
        <w:t>Cláusula 15ª - Disposições finais</w:t>
      </w:r>
    </w:p>
    <w:p>
      <w:r>
        <w:rPr>
          <w:b w:val="0"/>
          <w:i w:val="0"/>
        </w:rPr>
        <w:t>Qualquer alteração a este contrato deverá ser feita por escrito e assinada pelas Partes.</w:t>
      </w:r>
    </w:p>
    <w:p>
      <w:r>
        <w:rPr>
          <w:b w:val="0"/>
          <w:i w:val="0"/>
        </w:rPr>
        <w:t>A eventual tolerância de uma Parte quanto ao incumprimento da outra não constituirá renúncia de direitos.</w:t>
      </w:r>
    </w:p>
    <w:p>
      <w:r>
        <w:rPr>
          <w:b w:val="0"/>
          <w:i w:val="0"/>
        </w:rPr>
        <w:t>Caso alguma cláusula seja considerada inválida, as demais permanecerão em vigor.</w:t>
      </w:r>
    </w:p>
    <w:p>
      <w:pPr>
        <w:pStyle w:val="Heading1"/>
      </w:pPr>
      <w:r>
        <w:t>Cláusula 16ª - Foro</w:t>
      </w:r>
    </w:p>
    <w:p>
      <w:r>
        <w:rPr>
          <w:b w:val="0"/>
          <w:i w:val="0"/>
        </w:rPr>
        <w:t>Para resolução de quaisquer litígios emergentes deste contrato, as Partes elegem o foro da comarca de [●], com renúncia a qualquer outro, salvo disposição legal imperativa em contrário.</w:t>
      </w:r>
    </w:p>
    <w:p>
      <w:pPr>
        <w:pStyle w:val="Heading1"/>
      </w:pPr>
      <w:r>
        <w:t>Assinaturas</w:t>
      </w:r>
    </w:p>
    <w:p>
      <w:r>
        <w:rPr>
          <w:b w:val="0"/>
          <w:i w:val="0"/>
        </w:rPr>
        <w:t>Feito em [local], aos [dia] de [mês] de [ano].</w:t>
      </w:r>
    </w:p>
    <w:p>
      <w:r>
        <w:rPr>
          <w:b w:val="0"/>
          <w:i w:val="0"/>
        </w:rPr>
        <w:t>Pelo Prestador</w:t>
      </w:r>
    </w:p>
    <w:p>
      <w:r>
        <w:rPr>
          <w:b w:val="0"/>
          <w:i w:val="0"/>
        </w:rPr>
        <w:t>Nome: ________________________________________</w:t>
      </w:r>
    </w:p>
    <w:p>
      <w:r>
        <w:rPr>
          <w:b w:val="0"/>
          <w:i w:val="0"/>
        </w:rPr>
        <w:t>Cargo: _______________________________________</w:t>
      </w:r>
    </w:p>
    <w:p>
      <w:r>
        <w:rPr>
          <w:b w:val="0"/>
          <w:i w:val="0"/>
        </w:rPr>
        <w:t>Assinatura: __________________________________</w:t>
      </w:r>
    </w:p>
    <w:p>
      <w:r>
        <w:rPr>
          <w:b w:val="0"/>
          <w:i w:val="0"/>
        </w:rPr>
        <w:t>Pelo Cliente - Da Do Hum</w:t>
      </w:r>
    </w:p>
    <w:p>
      <w:r>
        <w:rPr>
          <w:b w:val="0"/>
          <w:i w:val="0"/>
        </w:rPr>
        <w:t>Representante: Sr. Paulo</w:t>
      </w:r>
    </w:p>
    <w:p>
      <w:r>
        <w:rPr>
          <w:b w:val="0"/>
          <w:i w:val="0"/>
        </w:rPr>
        <w:t>Cargo: _______________________________________</w:t>
      </w:r>
    </w:p>
    <w:p>
      <w:r>
        <w:rPr>
          <w:b w:val="0"/>
          <w:i w:val="0"/>
        </w:rPr>
        <w:t>Assinatura: __________________________________</w:t>
      </w:r>
    </w:p>
    <w:p>
      <w:r>
        <w:br w:type="page"/>
      </w:r>
    </w:p>
    <w:p>
      <w:pPr>
        <w:pStyle w:val="Heading1"/>
      </w:pPr>
      <w:r>
        <w:t>Notas comerciais sobre exclusividade</w:t>
      </w:r>
    </w:p>
    <w:p>
      <w:r>
        <w:rPr>
          <w:b w:val="0"/>
          <w:i w:val="0"/>
        </w:rPr>
        <w:t>A cláusula de não exclusividade faz sentido comercialmente, porque protege o Prestador e permite que o Fit Manage continue a ser vendido para outros ginásios ou empresas do mesmo ramo.</w:t>
      </w:r>
    </w:p>
    <w:p>
      <w:r>
        <w:rPr>
          <w:b w:val="0"/>
          <w:i w:val="0"/>
        </w:rPr>
        <w:t>Se o Cliente quiser exclusividade, recomenda-se negociar separadamente, porque a exclusividade limita o mercado do Prestador. Algumas formas possíveis:</w:t>
      </w:r>
    </w:p>
    <w:p>
      <w:pPr>
        <w:pStyle w:val="ListNumber"/>
      </w:pPr>
      <w:r>
        <w:t>Exclusividade territorial: apenas numa cidade, província ou região.</w:t>
      </w:r>
    </w:p>
    <w:p>
      <w:pPr>
        <w:pStyle w:val="ListNumber"/>
      </w:pPr>
      <w:r>
        <w:t>Exclusividade por segmento: apenas para um tipo específico de ginásio ou negócio.</w:t>
      </w:r>
    </w:p>
    <w:p>
      <w:pPr>
        <w:pStyle w:val="ListNumber"/>
      </w:pPr>
      <w:r>
        <w:t>Exclusividade por período: por exemplo, 12 meses, renovável mediante pagamento.</w:t>
      </w:r>
    </w:p>
    <w:p>
      <w:pPr>
        <w:pStyle w:val="ListNumber"/>
      </w:pPr>
      <w:r>
        <w:t>Taxa única de exclusividade: valor fixo para limitar vendas a concorrentes definidos.</w:t>
      </w:r>
    </w:p>
    <w:p>
      <w:pPr>
        <w:pStyle w:val="ListNumber"/>
      </w:pPr>
      <w:r>
        <w:t>Mensalidade mínima garantida: compensação mensal pela restrição comercial.</w:t>
      </w:r>
    </w:p>
    <w:p>
      <w:pPr>
        <w:pStyle w:val="ListNumber"/>
      </w:pPr>
      <w:r>
        <w:t>Exclusividade parcial: limitada a concorrentes diretos dentro de um território definido.</w:t>
      </w:r>
    </w:p>
    <w:p>
      <w:r>
        <w:rPr>
          <w:b/>
          <w:i w:val="0"/>
        </w:rPr>
        <w:t>Recomendação: não conceder exclusividade sem uma taxa relevante, prazo limitado e território bem definido.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