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2CB4" w14:textId="4708026D" w:rsidR="009402F3" w:rsidRPr="00AC403D" w:rsidRDefault="00F82FF1" w:rsidP="00AC403D">
      <w:pPr>
        <w:pStyle w:val="Heading1"/>
      </w:pPr>
      <w:r w:rsidRPr="00AC403D">
        <w:t>CS 255 Module Two Assignment</w:t>
      </w:r>
      <w:r w:rsidR="004D4062">
        <w:t xml:space="preserve"> Template</w:t>
      </w:r>
    </w:p>
    <w:p w14:paraId="0EB21E64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2733D321" w14:textId="679E5285" w:rsidR="009402F3" w:rsidRPr="00AC403D" w:rsidRDefault="00F82FF1" w:rsidP="00AC403D">
      <w:pPr>
        <w:pStyle w:val="Heading2"/>
      </w:pPr>
      <w:bookmarkStart w:id="0" w:name="_heading=h.gjdgxs" w:colFirst="0" w:colLast="0"/>
      <w:bookmarkEnd w:id="0"/>
      <w:r w:rsidRPr="00AC403D">
        <w:t>Functional Requirements</w:t>
      </w:r>
    </w:p>
    <w:p w14:paraId="3FD09899" w14:textId="77777777" w:rsidR="00AC403D" w:rsidRPr="00AC403D" w:rsidRDefault="00AC403D" w:rsidP="00AC403D"/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5F8CFA0D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37556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35384" w14:textId="78B73C6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7AA4C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6FDB8E04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1B9C3" w14:textId="0909D1CD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Business Rules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203D0A" w14:textId="3010CBAA" w:rsidR="009402F3" w:rsidRPr="00AC403D" w:rsidRDefault="00327E1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Students need to be able to submit assignments and view course progress. Teachers need to be able to grade assignments.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2823F" w14:textId="56DDB633" w:rsidR="009402F3" w:rsidRPr="00AC403D" w:rsidRDefault="00327E1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327E11">
              <w:rPr>
                <w:rFonts w:asciiTheme="majorHAnsi" w:hAnsiTheme="majorHAnsi" w:cstheme="majorHAnsi"/>
                <w:sz w:val="22"/>
                <w:szCs w:val="22"/>
              </w:rPr>
              <w:t xml:space="preserve">Business Rules and Requirements Aren’t the Same. (2021, June 17). QRA Corp. </w:t>
            </w:r>
            <w:hyperlink r:id="rId7" w:history="1">
              <w:r w:rsidRPr="00327E1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https://qracorp.com/business-rules-vs-requirements/</w:t>
              </w:r>
            </w:hyperlink>
          </w:p>
        </w:tc>
      </w:tr>
      <w:tr w:rsidR="009402F3" w:rsidRPr="00AC403D" w14:paraId="3BA7A61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E41534" w14:textId="6A748695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Transaction corrections, Adjustments and Cancellations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E5F81" w14:textId="57D86DC9" w:rsidR="009402F3" w:rsidRPr="00AC403D" w:rsidRDefault="007A314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Students need to be able to edit and remove submitted assignments/ discussion posts prior to due date. Teachers need to be able to adjust grades and edit/</w:t>
            </w:r>
            <w:r w:rsidR="00EA7D01">
              <w:rPr>
                <w:rFonts w:asciiTheme="majorHAnsi" w:hAnsiTheme="majorHAnsi" w:cstheme="majorHAnsi"/>
                <w:sz w:val="22"/>
                <w:szCs w:val="22"/>
              </w:rPr>
              <w:t>remove announcements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BC1E" w14:textId="52EBCE25" w:rsidR="009402F3" w:rsidRPr="00AC403D" w:rsidRDefault="00EA7D0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A7D01">
              <w:rPr>
                <w:rFonts w:asciiTheme="majorHAnsi" w:hAnsiTheme="majorHAnsi" w:cstheme="majorHAnsi"/>
                <w:sz w:val="22"/>
                <w:szCs w:val="22"/>
              </w:rPr>
              <w:t xml:space="preserve">Jafari, L. (2021, April 2). What Are Functional Requirements? Types and Examples. </w:t>
            </w:r>
            <w:proofErr w:type="spellStart"/>
            <w:r w:rsidRPr="00EA7D01">
              <w:rPr>
                <w:rFonts w:asciiTheme="majorHAnsi" w:hAnsiTheme="majorHAnsi" w:cstheme="majorHAnsi"/>
                <w:sz w:val="22"/>
                <w:szCs w:val="22"/>
              </w:rPr>
              <w:t>WINaTALENT</w:t>
            </w:r>
            <w:proofErr w:type="spellEnd"/>
            <w:r w:rsidRPr="00EA7D01">
              <w:rPr>
                <w:rFonts w:asciiTheme="majorHAnsi" w:hAnsiTheme="majorHAnsi" w:cstheme="majorHAnsi"/>
                <w:sz w:val="22"/>
                <w:szCs w:val="22"/>
              </w:rPr>
              <w:t xml:space="preserve"> | Blog. </w:t>
            </w:r>
            <w:hyperlink r:id="rId8" w:history="1">
              <w:r w:rsidRPr="00EA7D0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https://winatalent.com/blog/2020/05/wha</w:t>
              </w:r>
              <w:r w:rsidRPr="00EA7D0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t</w:t>
              </w:r>
              <w:r w:rsidRPr="00EA7D0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-are-functional-requirements-types-and-examples/</w:t>
              </w:r>
            </w:hyperlink>
          </w:p>
        </w:tc>
      </w:tr>
      <w:tr w:rsidR="009402F3" w:rsidRPr="00AC403D" w14:paraId="6CE8FCA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B7601" w14:textId="5116C056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Administrative Functions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0AE04D" w14:textId="6ECD6673" w:rsidR="009402F3" w:rsidRPr="00AC403D" w:rsidRDefault="000B53C0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Admins need to be able to add/edit/remove course materials and adjust student access to components based on department requests and feedback.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BBEF1" w14:textId="72AB8F95" w:rsidR="009402F3" w:rsidRPr="00AC403D" w:rsidRDefault="009E677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9E6772">
              <w:rPr>
                <w:rFonts w:asciiTheme="majorHAnsi" w:hAnsiTheme="majorHAnsi" w:cstheme="majorHAnsi"/>
                <w:sz w:val="22"/>
                <w:szCs w:val="22"/>
              </w:rPr>
              <w:t xml:space="preserve">Administrative Functions Definition. (n.d.). Law Insider. </w:t>
            </w:r>
            <w:hyperlink r:id="rId9" w:history="1">
              <w:r w:rsidRPr="009E6772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https://www.lawinsider.com/dictionary/administrative-functions</w:t>
              </w:r>
            </w:hyperlink>
          </w:p>
        </w:tc>
      </w:tr>
      <w:tr w:rsidR="009402F3" w:rsidRPr="00AC403D" w14:paraId="44B5FFA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0F84B" w14:textId="1E56559D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Authentication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2317C" w14:textId="088B59F4" w:rsidR="009402F3" w:rsidRPr="00AC403D" w:rsidRDefault="00D71B6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Authentication is validated through school email address and password.</w:t>
            </w:r>
            <w:r w:rsidR="005B508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12C86" w14:textId="6CB96289" w:rsidR="009402F3" w:rsidRPr="00AC403D" w:rsidRDefault="00AA330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AA330D">
              <w:rPr>
                <w:rFonts w:asciiTheme="majorHAnsi" w:hAnsiTheme="majorHAnsi" w:cstheme="majorHAnsi"/>
                <w:sz w:val="22"/>
                <w:szCs w:val="22"/>
              </w:rPr>
              <w:t xml:space="preserve">Functional vs Non-Functional Requirements - Understand the Difference. (2020, July 28). </w:t>
            </w:r>
            <w:proofErr w:type="spellStart"/>
            <w:r w:rsidRPr="00AA330D">
              <w:rPr>
                <w:rFonts w:asciiTheme="majorHAnsi" w:hAnsiTheme="majorHAnsi" w:cstheme="majorHAnsi"/>
                <w:sz w:val="22"/>
                <w:szCs w:val="22"/>
              </w:rPr>
              <w:t>ReQtest</w:t>
            </w:r>
            <w:proofErr w:type="spellEnd"/>
            <w:r w:rsidRPr="00AA330D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hyperlink r:id="rId10" w:history="1">
              <w:r w:rsidRPr="00AA330D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https://reqtest.com/requirements-blog/functional-vs-non-functional-requirements/</w:t>
              </w:r>
            </w:hyperlink>
          </w:p>
        </w:tc>
      </w:tr>
      <w:tr w:rsidR="009402F3" w:rsidRPr="00AC403D" w14:paraId="4281865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D5D85" w14:textId="2CC76EB6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Authorization Levels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98578" w14:textId="3DA1A02E" w:rsidR="009402F3" w:rsidRPr="00AC403D" w:rsidRDefault="005B508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Roles need to be identified such as Admin, Teacher, and Student.  These roles will determine the various system access levels.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21160" w14:textId="34A2EDC1" w:rsidR="009402F3" w:rsidRPr="00AC403D" w:rsidRDefault="00C74ED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A7D01">
              <w:rPr>
                <w:rFonts w:asciiTheme="majorHAnsi" w:hAnsiTheme="majorHAnsi" w:cstheme="majorHAnsi"/>
                <w:sz w:val="22"/>
                <w:szCs w:val="22"/>
              </w:rPr>
              <w:t xml:space="preserve">Jafari, L. (2021, April 2). What Are Functional Requirements? Types and Examples. </w:t>
            </w:r>
            <w:proofErr w:type="spellStart"/>
            <w:r w:rsidRPr="00EA7D01">
              <w:rPr>
                <w:rFonts w:asciiTheme="majorHAnsi" w:hAnsiTheme="majorHAnsi" w:cstheme="majorHAnsi"/>
                <w:sz w:val="22"/>
                <w:szCs w:val="22"/>
              </w:rPr>
              <w:t>WINaTALENT</w:t>
            </w:r>
            <w:proofErr w:type="spellEnd"/>
            <w:r w:rsidRPr="00EA7D01">
              <w:rPr>
                <w:rFonts w:asciiTheme="majorHAnsi" w:hAnsiTheme="majorHAnsi" w:cstheme="majorHAnsi"/>
                <w:sz w:val="22"/>
                <w:szCs w:val="22"/>
              </w:rPr>
              <w:t xml:space="preserve"> | Blog. </w:t>
            </w:r>
            <w:hyperlink r:id="rId11" w:history="1">
              <w:r w:rsidRPr="00EA7D01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https://winatalent.com/blog/2020/05/what-are-functional-requirements-types-and-examples/</w:t>
              </w:r>
            </w:hyperlink>
          </w:p>
        </w:tc>
      </w:tr>
      <w:tr w:rsidR="009402F3" w:rsidRPr="00AC403D" w14:paraId="1F31ED4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B71D2" w14:textId="3F888AF6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Reporting Requirements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A8AAA" w14:textId="332AF35C" w:rsidR="009402F3" w:rsidRPr="00AC403D" w:rsidRDefault="00C74EDF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Students need to be able to access graded assignments and class grade report. Average assignment grade, pass/fail </w:t>
            </w:r>
            <w:r w:rsidR="005F5AC7">
              <w:rPr>
                <w:rFonts w:asciiTheme="majorHAnsi" w:hAnsiTheme="majorHAnsi" w:cstheme="majorHAnsi"/>
                <w:sz w:val="22"/>
                <w:szCs w:val="22"/>
              </w:rPr>
              <w:t>percentage,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and assignments completion percentage to be generated for teachers and departments.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465B85" w14:textId="6F935E2C" w:rsidR="009402F3" w:rsidRPr="00AC403D" w:rsidRDefault="00ED77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D7722">
              <w:rPr>
                <w:rFonts w:asciiTheme="majorHAnsi" w:hAnsiTheme="majorHAnsi" w:cstheme="majorHAnsi"/>
                <w:sz w:val="22"/>
                <w:szCs w:val="22"/>
              </w:rPr>
              <w:t xml:space="preserve">Identify reporting requirements. (2018, August 29). </w:t>
            </w:r>
            <w:proofErr w:type="spellStart"/>
            <w:r w:rsidRPr="00ED7722">
              <w:rPr>
                <w:rFonts w:asciiTheme="majorHAnsi" w:hAnsiTheme="majorHAnsi" w:cstheme="majorHAnsi"/>
                <w:sz w:val="22"/>
                <w:szCs w:val="22"/>
              </w:rPr>
              <w:t>BetterEvaluation</w:t>
            </w:r>
            <w:proofErr w:type="spellEnd"/>
            <w:r w:rsidRPr="00ED7722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hyperlink r:id="rId12" w:history="1">
              <w:r w:rsidRPr="00ED7722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https://www.betterevaluation.org/en/rainbow_framework/report_support_use/identify_reporting_requirements</w:t>
              </w:r>
            </w:hyperlink>
          </w:p>
        </w:tc>
      </w:tr>
    </w:tbl>
    <w:p w14:paraId="5967E50D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1CB0908" w14:textId="5B7F9A59" w:rsidR="009402F3" w:rsidRDefault="003D3B64" w:rsidP="00AC403D">
      <w:pPr>
        <w:pStyle w:val="Heading2"/>
      </w:pPr>
      <w:r>
        <w:t>Non</w:t>
      </w:r>
      <w:r w:rsidR="00F82FF1" w:rsidRPr="00AC403D">
        <w:t>functional Requirements</w:t>
      </w:r>
    </w:p>
    <w:p w14:paraId="4BFE68E0" w14:textId="77777777" w:rsidR="00AC403D" w:rsidRPr="00AC403D" w:rsidRDefault="00AC403D" w:rsidP="00AC403D"/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6A57104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61B32" w14:textId="2CA46782" w:rsidR="009402F3" w:rsidRPr="00AC403D" w:rsidRDefault="003D3B64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Non</w:t>
            </w:r>
            <w:r w:rsidR="00F82FF1"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functional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E3C37" w14:textId="2895467D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8B571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42617D95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D8371" w14:textId="67514E6F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Performance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8497C" w14:textId="514E1CCB" w:rsidR="009402F3" w:rsidRPr="00AC403D" w:rsidRDefault="00C1550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Pages should upload instantly. Submission should be restricted to a certain size, and they should upload within 2 minutes with an internet speed minimum of 6mbps.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88062C" w14:textId="131FF599" w:rsidR="009402F3" w:rsidRPr="00AC403D" w:rsidRDefault="006D76B5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D76B5">
              <w:rPr>
                <w:rFonts w:asciiTheme="majorHAnsi" w:hAnsiTheme="majorHAnsi" w:cstheme="majorHAnsi"/>
                <w:sz w:val="22"/>
                <w:szCs w:val="22"/>
              </w:rPr>
              <w:t xml:space="preserve">Rome, P. (2020, August 11). What are Non Functional Requirements — With Examples. Perforce Software. </w:t>
            </w:r>
            <w:hyperlink r:id="rId13" w:history="1">
              <w:r w:rsidRPr="006D76B5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https://www.perforce.com/blog/alm/what-are-non-functional-requirements-examples</w:t>
              </w:r>
            </w:hyperlink>
          </w:p>
        </w:tc>
      </w:tr>
      <w:tr w:rsidR="009402F3" w:rsidRPr="00AC403D" w14:paraId="7015375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1B8E6D" w14:textId="417D1315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Scalability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C883" w14:textId="3E65FBDC" w:rsidR="009402F3" w:rsidRPr="00AC403D" w:rsidRDefault="00EA0C81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Project requires module design for additional feature to be added in future updates. Hardware requirement will need to be adjusted based on user population and new content requirements.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0060F" w14:textId="3F7B602E" w:rsidR="009402F3" w:rsidRPr="00AC403D" w:rsidRDefault="00E8112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E8112A">
              <w:rPr>
                <w:rFonts w:asciiTheme="majorHAnsi" w:hAnsiTheme="majorHAnsi" w:cstheme="majorHAnsi"/>
                <w:sz w:val="22"/>
                <w:szCs w:val="22"/>
              </w:rPr>
              <w:t>Alami</w:t>
            </w:r>
            <w:proofErr w:type="spellEnd"/>
            <w:r w:rsidRPr="00E8112A">
              <w:rPr>
                <w:rFonts w:asciiTheme="majorHAnsi" w:hAnsiTheme="majorHAnsi" w:cstheme="majorHAnsi"/>
                <w:sz w:val="22"/>
                <w:szCs w:val="22"/>
              </w:rPr>
              <w:t xml:space="preserve">, A. (2018). Non-Functional Requirements: Scalability. Modern Analyst. </w:t>
            </w:r>
            <w:hyperlink r:id="rId14" w:history="1">
              <w:r w:rsidRPr="00E8112A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https://www.modernanalyst.com/Resources/Articles/tabid/115/ID/4968/Non-Functional-Requirements-Scalability.aspx</w:t>
              </w:r>
            </w:hyperlink>
          </w:p>
        </w:tc>
      </w:tr>
      <w:tr w:rsidR="009402F3" w:rsidRPr="00AC403D" w14:paraId="1A18605B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F19" w14:textId="7739E9F6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Availability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B0D56" w14:textId="694EDA72" w:rsidR="009402F3" w:rsidRPr="00AC403D" w:rsidRDefault="0018244D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Application needs to be accessed on desktops and mobile devices. It also needs compatibility with all major operating systems and web browsers.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B94CE" w14:textId="6802C6B5" w:rsidR="009402F3" w:rsidRPr="00AC403D" w:rsidRDefault="00123A5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23A58">
              <w:rPr>
                <w:rFonts w:asciiTheme="majorHAnsi" w:hAnsiTheme="majorHAnsi" w:cstheme="majorHAnsi"/>
                <w:sz w:val="22"/>
                <w:szCs w:val="22"/>
              </w:rPr>
              <w:t xml:space="preserve">Requirements.com Staff. (2020, September 20). What are Availability Requirements? Requirements.Com. </w:t>
            </w:r>
            <w:hyperlink r:id="rId15" w:history="1">
              <w:r w:rsidRPr="00123A58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https://requirements.com/Content/What-is/what-are-availability-requirements</w:t>
              </w:r>
            </w:hyperlink>
          </w:p>
        </w:tc>
      </w:tr>
      <w:tr w:rsidR="009402F3" w:rsidRPr="00AC403D" w14:paraId="231DB19C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53B68" w14:textId="661B818E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Maintainability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4CF08" w14:textId="0C8157E7" w:rsidR="009402F3" w:rsidRPr="00AC403D" w:rsidRDefault="00706BF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system should be able support and indefinite lifespan and revisions should be able to be made as frequently as needed.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76655" w14:textId="127F1556" w:rsidR="009402F3" w:rsidRPr="00AC403D" w:rsidRDefault="001460EB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460EB">
              <w:rPr>
                <w:rFonts w:asciiTheme="majorHAnsi" w:hAnsiTheme="majorHAnsi" w:cstheme="majorHAnsi"/>
                <w:sz w:val="22"/>
                <w:szCs w:val="22"/>
              </w:rPr>
              <w:t xml:space="preserve">Alexandrian, R. (2019, September 6). Non Functional Requirements: Maintainability. </w:t>
            </w:r>
            <w:proofErr w:type="spellStart"/>
            <w:r w:rsidRPr="001460EB">
              <w:rPr>
                <w:rFonts w:asciiTheme="majorHAnsi" w:hAnsiTheme="majorHAnsi" w:cstheme="majorHAnsi"/>
                <w:sz w:val="22"/>
                <w:szCs w:val="22"/>
              </w:rPr>
              <w:t>Seilevel</w:t>
            </w:r>
            <w:proofErr w:type="spellEnd"/>
            <w:r w:rsidRPr="001460EB">
              <w:rPr>
                <w:rFonts w:asciiTheme="majorHAnsi" w:hAnsiTheme="majorHAnsi" w:cstheme="majorHAnsi"/>
                <w:sz w:val="22"/>
                <w:szCs w:val="22"/>
              </w:rPr>
              <w:t xml:space="preserve"> Blog - Software Requirements. </w:t>
            </w:r>
            <w:hyperlink r:id="rId16" w:history="1">
              <w:r w:rsidRPr="001460EB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https://seilevel.com/requirements/non-functional-requirements-maintainability</w:t>
              </w:r>
            </w:hyperlink>
          </w:p>
        </w:tc>
      </w:tr>
      <w:tr w:rsidR="009402F3" w:rsidRPr="00AC403D" w14:paraId="632AD496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36259" w14:textId="35C2A7B8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Serviceability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BE68" w14:textId="7047E747" w:rsidR="009402F3" w:rsidRPr="00AC403D" w:rsidRDefault="000F1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The application content will need to be changed and adjusted every term. The modular design is critical for serviceability. 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57FF6" w14:textId="3D94BFA4" w:rsidR="009402F3" w:rsidRPr="00AC403D" w:rsidRDefault="000F1D22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0F1D22">
              <w:rPr>
                <w:rFonts w:asciiTheme="majorHAnsi" w:hAnsiTheme="majorHAnsi" w:cstheme="majorHAnsi"/>
                <w:sz w:val="22"/>
                <w:szCs w:val="22"/>
              </w:rPr>
              <w:t xml:space="preserve">Jafari, L. (2020, December 26). What Are Non-Functional Requirements? Types and Examples. </w:t>
            </w:r>
            <w:proofErr w:type="spellStart"/>
            <w:r w:rsidRPr="000F1D22">
              <w:rPr>
                <w:rFonts w:asciiTheme="majorHAnsi" w:hAnsiTheme="majorHAnsi" w:cstheme="majorHAnsi"/>
                <w:sz w:val="22"/>
                <w:szCs w:val="22"/>
              </w:rPr>
              <w:t>WINaTALENT</w:t>
            </w:r>
            <w:proofErr w:type="spellEnd"/>
            <w:r w:rsidRPr="000F1D22">
              <w:rPr>
                <w:rFonts w:asciiTheme="majorHAnsi" w:hAnsiTheme="majorHAnsi" w:cstheme="majorHAnsi"/>
                <w:sz w:val="22"/>
                <w:szCs w:val="22"/>
              </w:rPr>
              <w:t xml:space="preserve"> | Blog. </w:t>
            </w:r>
            <w:hyperlink r:id="rId17" w:history="1">
              <w:r w:rsidRPr="000F1D22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https://winatalent.com/blog/2020/05/what-are-non-functional-requirements-types-and-examples/</w:t>
              </w:r>
            </w:hyperlink>
          </w:p>
        </w:tc>
      </w:tr>
      <w:tr w:rsidR="009402F3" w:rsidRPr="00AC403D" w14:paraId="3C226E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A5E9F" w14:textId="7E991C01" w:rsidR="009402F3" w:rsidRPr="00AC403D" w:rsidRDefault="00E7175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Usability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CFBB0" w14:textId="4153A02E" w:rsidR="009402F3" w:rsidRPr="00AC403D" w:rsidRDefault="00CD413E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The interface need to be intuitive to accommodate students and teachers with a variety of technical expertise.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D06794" w14:textId="173F71C5" w:rsidR="009402F3" w:rsidRPr="00AC403D" w:rsidRDefault="001E4BF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E4BF6">
              <w:rPr>
                <w:rFonts w:asciiTheme="majorHAnsi" w:hAnsiTheme="majorHAnsi" w:cstheme="majorHAnsi"/>
                <w:sz w:val="22"/>
                <w:szCs w:val="22"/>
              </w:rPr>
              <w:t xml:space="preserve">Non-functional Requirements: Examples, Types, How to Approach. (2020, February 12). </w:t>
            </w:r>
            <w:proofErr w:type="spellStart"/>
            <w:r w:rsidRPr="001E4BF6">
              <w:rPr>
                <w:rFonts w:asciiTheme="majorHAnsi" w:hAnsiTheme="majorHAnsi" w:cstheme="majorHAnsi"/>
                <w:sz w:val="22"/>
                <w:szCs w:val="22"/>
              </w:rPr>
              <w:t>AltexSoft</w:t>
            </w:r>
            <w:proofErr w:type="spellEnd"/>
            <w:r w:rsidRPr="001E4BF6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hyperlink r:id="rId18" w:history="1">
              <w:r w:rsidRPr="001E4BF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https://www.altexsoft.com/blog/non-functional-requirements/</w:t>
              </w:r>
            </w:hyperlink>
          </w:p>
        </w:tc>
      </w:tr>
    </w:tbl>
    <w:p w14:paraId="0FE41DDF" w14:textId="36B116FF" w:rsidR="00AC403D" w:rsidRDefault="00AC403D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3D5ABC3E" w14:textId="7A0A47D1" w:rsidR="009402F3" w:rsidRDefault="00F82FF1" w:rsidP="00AC403D">
      <w:pPr>
        <w:pStyle w:val="Heading2"/>
      </w:pPr>
      <w:r w:rsidRPr="00AC403D">
        <w:t>Assumptions</w:t>
      </w:r>
    </w:p>
    <w:p w14:paraId="77721316" w14:textId="77777777" w:rsidR="00AC403D" w:rsidRPr="00AC403D" w:rsidRDefault="00AC403D" w:rsidP="00AC403D"/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42E35FF6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47442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Assumption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1CEABC" w14:textId="01BDE1A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65F135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Source(s), APA format</w:t>
            </w:r>
          </w:p>
        </w:tc>
      </w:tr>
      <w:tr w:rsidR="009402F3" w:rsidRPr="00AC403D" w14:paraId="3B59380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534D0" w14:textId="05F5D93D" w:rsidR="009402F3" w:rsidRPr="00AC403D" w:rsidRDefault="002E35C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Learning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7DE3D" w14:textId="7E28F4B0" w:rsidR="009402F3" w:rsidRPr="00AC403D" w:rsidRDefault="002E35C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Students </w:t>
            </w:r>
            <w:r w:rsidR="004A234B">
              <w:rPr>
                <w:rFonts w:asciiTheme="majorHAnsi" w:hAnsiTheme="majorHAnsi" w:cstheme="majorHAnsi"/>
                <w:sz w:val="22"/>
                <w:szCs w:val="22"/>
              </w:rPr>
              <w:t>should be able to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learn nearly as well with a </w:t>
            </w:r>
            <w:r w:rsidR="004F0DA9">
              <w:rPr>
                <w:rFonts w:asciiTheme="majorHAnsi" w:hAnsiTheme="majorHAnsi" w:cstheme="majorHAnsi"/>
                <w:sz w:val="22"/>
                <w:szCs w:val="22"/>
              </w:rPr>
              <w:t>well-developed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online platform as they can with in</w:t>
            </w:r>
            <w:r w:rsidR="009E1405">
              <w:rPr>
                <w:rFonts w:asciiTheme="majorHAnsi" w:hAnsiTheme="majorHAnsi" w:cstheme="majorHAnsi"/>
                <w:sz w:val="22"/>
                <w:szCs w:val="22"/>
              </w:rPr>
              <w:t>-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person classes.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5995C" w14:textId="76D751C1" w:rsidR="009402F3" w:rsidRPr="00AC403D" w:rsidRDefault="002E35C3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2E35C3">
              <w:rPr>
                <w:rFonts w:asciiTheme="majorHAnsi" w:hAnsiTheme="majorHAnsi" w:cstheme="majorHAnsi"/>
                <w:sz w:val="22"/>
                <w:szCs w:val="22"/>
              </w:rPr>
              <w:t xml:space="preserve">Carey, B. (2020, June 13). What We’re Learning About Online Learning. The New York Times. </w:t>
            </w:r>
            <w:hyperlink r:id="rId19" w:history="1">
              <w:r w:rsidRPr="002E35C3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https://www.nytimes.com/2020/06/13/health/school-learning-online-education.html</w:t>
              </w:r>
            </w:hyperlink>
          </w:p>
        </w:tc>
      </w:tr>
      <w:tr w:rsidR="009402F3" w:rsidRPr="00AC403D" w14:paraId="57CBAC4A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C79466" w14:textId="3D95DAB4" w:rsidR="009402F3" w:rsidRPr="00AC403D" w:rsidRDefault="002A7C3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Course Transition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94F2CF" w14:textId="33076103" w:rsidR="009402F3" w:rsidRPr="00AC403D" w:rsidRDefault="002A7C3A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It is expected that Teaching departments will be able to optimizes required courses for online learning.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3BC4D" w14:textId="48822A3A" w:rsidR="009402F3" w:rsidRPr="00AC403D" w:rsidRDefault="00EC1799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EC1799">
              <w:rPr>
                <w:rFonts w:asciiTheme="majorHAnsi" w:hAnsiTheme="majorHAnsi" w:cstheme="majorHAnsi"/>
                <w:sz w:val="22"/>
                <w:szCs w:val="22"/>
              </w:rPr>
              <w:t xml:space="preserve">Villasenor, J. (2020, June 4). Online college classes are here to stay. What does that mean for higher education? Brookings. </w:t>
            </w:r>
            <w:hyperlink r:id="rId20" w:history="1">
              <w:r w:rsidRPr="00EC1799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https://www.brookings.edu/blog/techtank/2020/06/01/online-college-classes-are-here-to-stay-what-does-that-mean-for-higher-education/</w:t>
              </w:r>
            </w:hyperlink>
          </w:p>
        </w:tc>
      </w:tr>
    </w:tbl>
    <w:p w14:paraId="7A81C508" w14:textId="77777777" w:rsidR="00AC403D" w:rsidRPr="00AC403D" w:rsidRDefault="00AC403D" w:rsidP="00AC403D">
      <w:pPr>
        <w:spacing w:line="240" w:lineRule="auto"/>
        <w:rPr>
          <w:rFonts w:asciiTheme="majorHAnsi" w:hAnsiTheme="majorHAnsi" w:cstheme="majorHAnsi"/>
          <w:sz w:val="22"/>
          <w:szCs w:val="22"/>
        </w:rPr>
      </w:pPr>
    </w:p>
    <w:p w14:paraId="3B9D7650" w14:textId="6E531E10" w:rsidR="009402F3" w:rsidRDefault="00F82FF1" w:rsidP="00AC403D">
      <w:pPr>
        <w:pStyle w:val="Heading2"/>
      </w:pPr>
      <w:r w:rsidRPr="00AC403D">
        <w:t>Limitations</w:t>
      </w:r>
    </w:p>
    <w:p w14:paraId="05B53B62" w14:textId="77777777" w:rsidR="00AC403D" w:rsidRPr="00AC403D" w:rsidRDefault="00AC403D" w:rsidP="00AC403D"/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9402F3" w:rsidRPr="00AC403D" w14:paraId="3EA42FF7" w14:textId="77777777" w:rsidTr="00AC403D">
        <w:trPr>
          <w:tblHeader/>
        </w:trPr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D0B654" w14:textId="77777777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Limitation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F7122" w14:textId="6C87B9DC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Rationale for Requirement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3FD2A" w14:textId="36F66CBF" w:rsidR="009402F3" w:rsidRPr="00AC403D" w:rsidRDefault="00F82FF1" w:rsidP="00AC403D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AC403D">
              <w:rPr>
                <w:rFonts w:asciiTheme="majorHAnsi" w:hAnsiTheme="majorHAnsi" w:cstheme="majorHAnsi"/>
                <w:b/>
                <w:sz w:val="22"/>
                <w:szCs w:val="22"/>
              </w:rPr>
              <w:t>Source(s)</w:t>
            </w:r>
            <w:r w:rsidR="006F4335">
              <w:rPr>
                <w:rFonts w:asciiTheme="majorHAnsi" w:hAnsiTheme="majorHAnsi" w:cstheme="majorHAnsi"/>
                <w:b/>
                <w:sz w:val="22"/>
                <w:szCs w:val="22"/>
              </w:rPr>
              <w:t>, APA format</w:t>
            </w:r>
          </w:p>
        </w:tc>
      </w:tr>
      <w:tr w:rsidR="009402F3" w:rsidRPr="00AC403D" w14:paraId="24D87319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0EC60" w14:textId="1FB601E1" w:rsidR="009402F3" w:rsidRPr="00AC403D" w:rsidRDefault="0014098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Self-Discipline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8E9F4" w14:textId="6D89B2D6" w:rsidR="009402F3" w:rsidRPr="00AC403D" w:rsidRDefault="0014098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Online courses require a student to have more self-discipline in completing coursework.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40FA1" w14:textId="547A3B8C" w:rsidR="009402F3" w:rsidRPr="00AC403D" w:rsidRDefault="00140988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40988">
              <w:rPr>
                <w:rFonts w:asciiTheme="majorHAnsi" w:hAnsiTheme="majorHAnsi" w:cstheme="majorHAnsi"/>
                <w:sz w:val="22"/>
                <w:szCs w:val="22"/>
              </w:rPr>
              <w:t xml:space="preserve">Thompson, S. (2021, October 19). Top 5 Advantages &amp; Disadvantages of Online Learning [2021]. Kaltura. </w:t>
            </w:r>
            <w:hyperlink r:id="rId21" w:history="1">
              <w:r w:rsidRPr="00140988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https://corp.kaltura.com/blog/advantages-disadvantages-online-classes/</w:t>
              </w:r>
            </w:hyperlink>
          </w:p>
        </w:tc>
      </w:tr>
      <w:tr w:rsidR="009402F3" w:rsidRPr="00AC403D" w14:paraId="7BE323C3" w14:textId="77777777" w:rsidTr="00AC403D">
        <w:tc>
          <w:tcPr>
            <w:tcW w:w="311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C4573B" w14:textId="2B591EF3" w:rsidR="009402F3" w:rsidRPr="00AC403D" w:rsidRDefault="00E8047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Educator Training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534168" w14:textId="6EB61B05" w:rsidR="009402F3" w:rsidRPr="00AC403D" w:rsidRDefault="00E8047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Educators will need to go through proper training to fully utilize the features of the application and provide the optimum learning experience for students.</w:t>
            </w:r>
          </w:p>
        </w:tc>
        <w:tc>
          <w:tcPr>
            <w:tcW w:w="31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11DDB" w14:textId="7923D66D" w:rsidR="009402F3" w:rsidRPr="00AC403D" w:rsidRDefault="00E80476" w:rsidP="00AC403D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140988">
              <w:rPr>
                <w:rFonts w:asciiTheme="majorHAnsi" w:hAnsiTheme="majorHAnsi" w:cstheme="majorHAnsi"/>
                <w:sz w:val="22"/>
                <w:szCs w:val="22"/>
              </w:rPr>
              <w:t xml:space="preserve">Thompson, S. (2021, October 19). Top 5 Advantages &amp; Disadvantages of Online Learning [2021]. Kaltura. </w:t>
            </w:r>
            <w:hyperlink r:id="rId22" w:history="1">
              <w:r w:rsidRPr="00140988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https://corp.kaltura.com/blog/advantages-disadvantages-online-classes/</w:t>
              </w:r>
            </w:hyperlink>
          </w:p>
        </w:tc>
      </w:tr>
    </w:tbl>
    <w:p w14:paraId="53DFDB70" w14:textId="77777777" w:rsidR="009402F3" w:rsidRPr="00AC403D" w:rsidRDefault="009402F3" w:rsidP="00AC403D">
      <w:pPr>
        <w:suppressAutoHyphens/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sectPr w:rsidR="009402F3" w:rsidRPr="00AC403D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01F5" w14:textId="77777777" w:rsidR="00826E45" w:rsidRDefault="00826E45">
      <w:pPr>
        <w:spacing w:line="240" w:lineRule="auto"/>
      </w:pPr>
      <w:r>
        <w:separator/>
      </w:r>
    </w:p>
  </w:endnote>
  <w:endnote w:type="continuationSeparator" w:id="0">
    <w:p w14:paraId="1276EDDF" w14:textId="77777777" w:rsidR="00826E45" w:rsidRDefault="00826E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AE236" w14:textId="7D0B63A0" w:rsidR="009402F3" w:rsidRPr="00831D59" w:rsidRDefault="00F82FF1" w:rsidP="00831D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F574E7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C0D70" w14:textId="77777777" w:rsidR="00826E45" w:rsidRDefault="00826E45">
      <w:pPr>
        <w:spacing w:line="240" w:lineRule="auto"/>
      </w:pPr>
      <w:r>
        <w:separator/>
      </w:r>
    </w:p>
  </w:footnote>
  <w:footnote w:type="continuationSeparator" w:id="0">
    <w:p w14:paraId="65DC6A58" w14:textId="77777777" w:rsidR="00826E45" w:rsidRDefault="00826E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6B4F" w14:textId="3CD1BE66" w:rsidR="009402F3" w:rsidRDefault="00AC4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lang w:val="en-US"/>
      </w:rPr>
      <w:drawing>
        <wp:inline distT="0" distB="0" distL="0" distR="0" wp14:anchorId="55821EDA" wp14:editId="7BE67C31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2F3"/>
    <w:rsid w:val="000565EB"/>
    <w:rsid w:val="000B53C0"/>
    <w:rsid w:val="000F1D22"/>
    <w:rsid w:val="00123A58"/>
    <w:rsid w:val="00140988"/>
    <w:rsid w:val="001460EB"/>
    <w:rsid w:val="0018244D"/>
    <w:rsid w:val="001E4BF6"/>
    <w:rsid w:val="002A7C3A"/>
    <w:rsid w:val="002D1207"/>
    <w:rsid w:val="002E35C3"/>
    <w:rsid w:val="00327E11"/>
    <w:rsid w:val="003D3B64"/>
    <w:rsid w:val="004A234B"/>
    <w:rsid w:val="004D4062"/>
    <w:rsid w:val="004E4BFF"/>
    <w:rsid w:val="004F0DA9"/>
    <w:rsid w:val="005104B4"/>
    <w:rsid w:val="005B508E"/>
    <w:rsid w:val="005F5AC7"/>
    <w:rsid w:val="00633F9C"/>
    <w:rsid w:val="006D76B5"/>
    <w:rsid w:val="006F4335"/>
    <w:rsid w:val="00706BF6"/>
    <w:rsid w:val="007A3146"/>
    <w:rsid w:val="00826E45"/>
    <w:rsid w:val="00831D59"/>
    <w:rsid w:val="009402F3"/>
    <w:rsid w:val="009E1405"/>
    <w:rsid w:val="009E6772"/>
    <w:rsid w:val="00AA330D"/>
    <w:rsid w:val="00AC403D"/>
    <w:rsid w:val="00C1550E"/>
    <w:rsid w:val="00C74EDF"/>
    <w:rsid w:val="00CD413E"/>
    <w:rsid w:val="00D67A7B"/>
    <w:rsid w:val="00D71B61"/>
    <w:rsid w:val="00E7175A"/>
    <w:rsid w:val="00E80476"/>
    <w:rsid w:val="00E8112A"/>
    <w:rsid w:val="00EA0C81"/>
    <w:rsid w:val="00EA7D01"/>
    <w:rsid w:val="00EC1799"/>
    <w:rsid w:val="00ED7722"/>
    <w:rsid w:val="00F574E7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F7980"/>
  <w15:docId w15:val="{F8D53E15-9BC4-48BC-966B-8C75648A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uiPriority w:val="9"/>
    <w:qFormat/>
    <w:rsid w:val="00AC403D"/>
    <w:pPr>
      <w:keepNext w:val="0"/>
      <w:keepLines w:val="0"/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sz w:val="24"/>
      <w:szCs w:val="24"/>
    </w:rPr>
  </w:style>
  <w:style w:type="paragraph" w:styleId="Heading2">
    <w:name w:val="heading 2"/>
    <w:basedOn w:val="Heading1"/>
    <w:next w:val="Normal"/>
    <w:uiPriority w:val="9"/>
    <w:unhideWhenUsed/>
    <w:qFormat/>
    <w:rsid w:val="00AC403D"/>
    <w:pPr>
      <w:jc w:val="left"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D23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27E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E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50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atalent.com/blog/2020/05/what-are-functional-requirements-types-and-examples/" TargetMode="External"/><Relationship Id="rId13" Type="http://schemas.openxmlformats.org/officeDocument/2006/relationships/hyperlink" Target="https://www.perforce.com/blog/alm/what-are-non-functional-requirements-examples" TargetMode="External"/><Relationship Id="rId18" Type="http://schemas.openxmlformats.org/officeDocument/2006/relationships/hyperlink" Target="https://www.altexsoft.com/blog/non-functional-requirement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rp.kaltura.com/blog/advantages-disadvantages-online-classes/" TargetMode="External"/><Relationship Id="rId7" Type="http://schemas.openxmlformats.org/officeDocument/2006/relationships/hyperlink" Target="https://qracorp.com/business-rules-vs-requirements/" TargetMode="External"/><Relationship Id="rId12" Type="http://schemas.openxmlformats.org/officeDocument/2006/relationships/hyperlink" Target="https://www.betterevaluation.org/en/rainbow_framework/report_support_use/identify_reporting_requirements" TargetMode="External"/><Relationship Id="rId17" Type="http://schemas.openxmlformats.org/officeDocument/2006/relationships/hyperlink" Target="https://winatalent.com/blog/2020/05/what-are-non-functional-requirements-types-and-example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eilevel.com/requirements/non-functional-requirements-maintainability" TargetMode="External"/><Relationship Id="rId20" Type="http://schemas.openxmlformats.org/officeDocument/2006/relationships/hyperlink" Target="https://www.brookings.edu/blog/techtank/2020/06/01/online-college-classes-are-here-to-stay-what-does-that-mean-for-higher-educatio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inatalent.com/blog/2020/05/what-are-functional-requirements-types-and-examples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equirements.com/Content/What-is/what-are-availability-requirement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reqtest.com/requirements-blog/functional-vs-non-functional-requirements/" TargetMode="External"/><Relationship Id="rId19" Type="http://schemas.openxmlformats.org/officeDocument/2006/relationships/hyperlink" Target="https://www.nytimes.com/2020/06/13/health/school-learning-online-educ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winsider.com/dictionary/administrative-functions" TargetMode="External"/><Relationship Id="rId14" Type="http://schemas.openxmlformats.org/officeDocument/2006/relationships/hyperlink" Target="https://www.modernanalyst.com/Resources/Articles/tabid/115/ID/4968/Non-Functional-Requirements-Scalability.aspx" TargetMode="External"/><Relationship Id="rId22" Type="http://schemas.openxmlformats.org/officeDocument/2006/relationships/hyperlink" Target="https://corp.kaltura.com/blog/advantages-disadvantages-online-class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0HG6gGpqrISqsJMuOekuxz3PA==">AMUW2mV1JliQ6kIe3OHyNvK76nBB9aABjer73nwRCxDTv1XhKCUCzdPLFu1FO+QyF1JC9OtWvQabxIQCLgjNIDv/wxIMhWh2mZ6CB+yzakJ48fYNmLtqk9pKsS7+KhYJRJxXMpQnJorg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Fred Wahab</cp:lastModifiedBy>
  <cp:revision>35</cp:revision>
  <dcterms:created xsi:type="dcterms:W3CDTF">2021-11-02T14:28:00Z</dcterms:created>
  <dcterms:modified xsi:type="dcterms:W3CDTF">2021-11-02T17:22:00Z</dcterms:modified>
</cp:coreProperties>
</file>