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律师函</w:t>
      </w:r>
    </w:p>
    <w:p>
      <w:r>
        <w:t>致：杭州青岚贸易有限公司</w:t>
      </w:r>
    </w:p>
    <w:p>
      <w:r>
        <w:t>委托人：上海星河科技股份有限公司，统一社会信用代码：91310115MA1RXH0026。</w:t>
      </w:r>
    </w:p>
    <w:p>
      <w:r>
        <w:t>法定代表人：沈牧舟。地址：上海市浦东新区星港路88号12层。</w:t>
      </w:r>
    </w:p>
    <w:p>
      <w:r>
        <w:t>请贵方就合同编号 HT-2024-SH-004 项下人民币88,000元款项于2026年6月30日前反馈。</w:t>
      </w:r>
    </w:p>
    <w:p>
      <w:r>
        <w:t>联系邮箱：demo-contact@example.com；联系电话：13812345678。</w:t>
      </w:r>
    </w:p>
    <w:p>
      <w:r>
        <w:t>本函仅为 synthetic demo，不构成法律意见。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