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案号：（2026）沪0115民初45678号</w:t>
      </w:r>
    </w:p>
    <w:p>
      <w:r>
        <w:t>原告：上海星澜智能科技有限公司，统一社会信用代码：91310000MA1K000001。</w:t>
      </w:r>
    </w:p>
    <w:p>
      <w:r>
        <w:t>法定代表人：张明远。住所地：上海市浦东新区星澜路88号。</w:t>
      </w:r>
    </w:p>
    <w:p>
      <w:r>
        <w:t>被告：深圳远川供应链有限公司，统一社会信用代码：91310000MA1K000004。</w:t>
      </w:r>
    </w:p>
    <w:p>
      <w:r>
        <w:t>管辖法院：上海市浦东新区人民法院。</w:t>
      </w:r>
    </w:p>
    <w:p>
      <w:r>
        <w:t>合同编号：HT-2026-STAR-001。</w:t>
      </w:r>
    </w:p>
    <w:p>
      <w:r>
        <w:t>2026年2月1日，双方签署《技术服务合同》。</w:t>
      </w:r>
    </w:p>
    <w:p>
      <w:r>
        <w:t>诉讼请求：请求判令被告支付人民币680,000元。</w:t>
      </w:r>
    </w:p>
    <w:p>
      <w:r>
        <w:t>事实与理由：证据1为合同，证据2为验收单。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