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375856F6" w:rsidR="004645F8" w:rsidRPr="008A2146" w:rsidRDefault="005F1F45" w:rsidP="00D22334">
      <w:pPr>
        <w:pBdr>
          <w:top w:val="nil"/>
          <w:left w:val="nil"/>
          <w:bottom w:val="nil"/>
          <w:right w:val="nil"/>
          <w:between w:val="nil"/>
        </w:pBdr>
        <w:spacing w:line="276" w:lineRule="auto"/>
        <w:rPr>
          <w:rFonts w:ascii="標楷體" w:eastAsia="標楷體" w:hAnsi="標楷體" w:cs="Times New Roman"/>
        </w:rPr>
      </w:pPr>
      <w:r>
        <w:rPr>
          <w:rFonts w:ascii="標楷體" w:eastAsia="標楷體" w:hAnsi="標楷體" w:cs="Times New Roman"/>
        </w:rPr>
        <w:tab/>
      </w:r>
      <w:r>
        <w:rPr>
          <w:rFonts w:ascii="標楷體" w:eastAsia="標楷體" w:hAnsi="標楷體" w:cs="Times New Roman"/>
        </w:rPr>
        <w:tab/>
      </w:r>
      <w:r>
        <w:rPr>
          <w:rFonts w:ascii="標楷體" w:eastAsia="標楷體" w:hAnsi="標楷體" w:cs="Times New Roman"/>
          <w:noProof/>
        </w:rPr>
        <mc:AlternateContent>
          <mc:Choice Requires="wps">
            <w:drawing>
              <wp:anchor distT="0" distB="0" distL="114300" distR="114300" simplePos="0" relativeHeight="251658240" behindDoc="0" locked="0" layoutInCell="1" hidden="0" allowOverlap="1" wp14:anchorId="13B7B7E3" wp14:editId="0A164155">
                <wp:simplePos x="0" y="0"/>
                <wp:positionH relativeFrom="column">
                  <wp:posOffset>4584700</wp:posOffset>
                </wp:positionH>
                <wp:positionV relativeFrom="paragraph">
                  <wp:posOffset>-76199</wp:posOffset>
                </wp:positionV>
                <wp:extent cx="2127038" cy="289984"/>
                <wp:effectExtent l="0" t="0" r="0" b="0"/>
                <wp:wrapNone/>
                <wp:docPr id="199979043" name="矩形 199979043"/>
                <wp:cNvGraphicFramePr/>
                <a:graphic xmlns:a="http://schemas.openxmlformats.org/drawingml/2006/main">
                  <a:graphicData uri="http://schemas.microsoft.com/office/word/2010/wordprocessingShape">
                    <wps:wsp>
                      <wps:cNvSpPr/>
                      <wps:spPr>
                        <a:xfrm>
                          <a:off x="4287244" y="3639771"/>
                          <a:ext cx="2117513" cy="280459"/>
                        </a:xfrm>
                        <a:prstGeom prst="rect">
                          <a:avLst/>
                        </a:prstGeom>
                        <a:solidFill>
                          <a:schemeClr val="lt1"/>
                        </a:solidFill>
                        <a:ln w="9525" cap="flat" cmpd="sng">
                          <a:solidFill>
                            <a:srgbClr val="000000"/>
                          </a:solidFill>
                          <a:prstDash val="solid"/>
                          <a:round/>
                          <a:headEnd type="none" w="sm" len="sm"/>
                          <a:tailEnd type="none" w="sm" len="sm"/>
                        </a:ln>
                      </wps:spPr>
                      <wps:txbx>
                        <w:txbxContent>
                          <w:p w14:paraId="5C2F5589" w14:textId="77777777" w:rsidR="004645F8" w:rsidRPr="001B0599" w:rsidRDefault="00F77B39">
                            <w:pPr>
                              <w:textDirection w:val="btLr"/>
                              <w:rPr>
                                <w:rFonts w:ascii="標楷體" w:eastAsia="標楷體" w:hAnsi="標楷體"/>
                              </w:rPr>
                            </w:pPr>
                            <w:r>
                              <w:rPr>
                                <w:rFonts w:ascii="標楷體" w:eastAsia="標楷體" w:hAnsi="標楷體"/>
                                <w:color w:val="000000"/>
                              </w:rPr>
                              <w:t>合約編號：</w:t>
                            </w:r>
                          </w:p>
                        </w:txbxContent>
                      </wps:txbx>
                      <wps:bodyPr spcFirstLastPara="1" wrap="square" lIns="91425" tIns="45700" rIns="91425" bIns="45700" anchor="t" anchorCtr="0">
                        <a:noAutofit/>
                      </wps:bodyPr>
                    </wps:wsp>
                  </a:graphicData>
                </a:graphic>
              </wp:anchor>
            </w:drawing>
          </mc:Choice>
          <mc:Fallback>
            <w:pict>
              <v:rect w14:anchorId="13B7B7E3" id="矩形 199979043" o:spid="_x0000_s1026" style="position:absolute;margin-left:361pt;margin-top:-6pt;width:167.5pt;height:2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" fillcolor="white [3201]">
                <v:stroke startarrowwidth="narrow" startarrowlength="short" endarrowwidth="narrow" endarrowlength="short" joinstyle="round"/>
                <v:textbox inset="2.53958mm,1.2694mm,2.53958mm,1.2694mm">
                  <w:txbxContent>
                    <w:p w14:paraId="5C2F5589" w14:textId="77777777" w:rsidR="004645F8" w:rsidRPr="001B0599" w:rsidRDefault="00F77B39">
                      <w:pPr>
                        <w:textDirection w:val="btLr"/>
                        <w:rPr>
                          <w:rFonts w:ascii="標楷體" w:eastAsia="標楷體" w:hAnsi="標楷體"/>
                        </w:rPr>
                      </w:pPr>
                      <w:r>
                        <w:rPr>
                          <w:rFonts w:ascii="標楷體" w:eastAsia="標楷體" w:hAnsi="標楷體"/>
                          <w:color w:val="000000"/>
                        </w:rPr>
                        <w:t>合約編號：</w:t>
                      </w:r>
                    </w:p>
                  </w:txbxContent>
                </v:textbox>
              </v:rect>
            </w:pict>
          </mc:Fallback>
        </mc:AlternateContent>
      </w:r>
    </w:p>
    <w:p w14:paraId="00000004" w14:textId="36D04FAB" w:rsidR="004645F8" w:rsidRPr="008A2146" w:rsidRDefault="0085198E" w:rsidP="004E3A4C">
      <w:pPr>
        <w:spacing w:line="420" w:lineRule="auto"/>
        <w:jc w:val="center"/>
        <w:rPr>
          <w:rFonts w:ascii="標楷體" w:eastAsia="標楷體" w:hAnsi="標楷體" w:cs="Times New Roman"/>
          <w:color w:val="000000"/>
        </w:rPr>
      </w:pPr>
      <w:r>
        <w:rPr>
          <w:rFonts w:ascii="標楷體" w:eastAsia="標楷體" w:hAnsi="標楷體" w:hint="eastAsia"/>
          <w:b/>
          <w:bCs/>
          <w:sz w:val="44"/>
          <w:szCs w:val="44"/>
        </w:rPr>
        <w:t>停車場系統管理與技術服務合作協議</w:t>
      </w:r>
      <w:r>
        <w:rPr>
          <w:rFonts w:ascii="標楷體" w:eastAsia="標楷體" w:hAnsi="標楷體" w:cs="Times New Roman"/>
          <w:b/>
          <w:color w:val="000000"/>
          <w:sz w:val="44"/>
          <w:szCs w:val="44"/>
        </w:rPr>
        <w:t>書</w:t>
      </w:r>
    </w:p>
    <w:p w14:paraId="00000005" w14:textId="628E2A01" w:rsidR="004645F8" w:rsidRPr="008A2146" w:rsidRDefault="000655EB" w:rsidP="00187EA0">
      <w:pPr>
        <w:spacing w:line="420" w:lineRule="auto"/>
        <w:jc w:val="both"/>
        <w:rPr>
          <w:rFonts w:ascii="標楷體" w:eastAsia="標楷體" w:hAnsi="標楷體" w:cs="Times New Roman"/>
          <w:color w:val="000000"/>
        </w:rPr>
      </w:pPr>
      <w:r>
        <w:rPr>
          <w:rFonts w:ascii="標楷體" w:eastAsia="標楷體" w:hAnsi="標楷體" w:cs="Times New Roman"/>
          <w:color w:val="000000"/>
        </w:rPr>
        <w:t>場地</w:t>
      </w:r>
      <w:r>
        <w:rPr>
          <w:rFonts w:ascii="標楷體" w:eastAsia="標楷體" w:hAnsi="標楷體" w:cs="Times New Roman" w:hint="eastAsia"/>
          <w:color w:val="000000"/>
        </w:rPr>
        <w:t>提供</w:t>
      </w:r>
      <w:r>
        <w:rPr>
          <w:rFonts w:ascii="標楷體" w:eastAsia="標楷體" w:hAnsi="標楷體" w:cs="Times New Roman"/>
          <w:color w:val="000000"/>
        </w:rPr>
        <w:t>方：</w:t>
      </w:r>
      <w:r>
        <w:rPr>
          <w:rFonts w:ascii="標楷體" w:eastAsia="標楷體" w:hAnsi="標楷體" w:cs="Times New Roman" w:hint="eastAsia"/>
          <w:color w:val="000000"/>
        </w:rPr>
        <w:t xml:space="preserve">                        </w:t>
      </w:r>
      <w:r>
        <w:rPr>
          <w:rFonts w:ascii="標楷體" w:eastAsia="標楷體" w:hAnsi="標楷體" w:cs="Times New Roman"/>
          <w:color w:val="000000"/>
        </w:rPr>
        <w:t>（下稱「甲方」</w:t>
      </w:r>
      <w:r>
        <w:rPr>
          <w:rFonts w:ascii="標楷體" w:eastAsia="標楷體" w:hAnsi="標楷體" w:cs="Times New Roman" w:hint="eastAsia"/>
          <w:color w:val="000000"/>
        </w:rPr>
        <w:t>，即車位主</w:t>
      </w:r>
      <w:r>
        <w:rPr>
          <w:rFonts w:ascii="標楷體" w:eastAsia="標楷體" w:hAnsi="標楷體" w:cs="Times New Roman"/>
          <w:color w:val="000000"/>
        </w:rPr>
        <w:t>）</w:t>
      </w:r>
    </w:p>
    <w:p w14:paraId="00000006" w14:textId="325656EE" w:rsidR="004645F8" w:rsidRPr="008A2146" w:rsidRDefault="00F34B3A">
      <w:pPr>
        <w:spacing w:line="420" w:lineRule="auto"/>
        <w:jc w:val="both"/>
        <w:rPr>
          <w:rFonts w:ascii="標楷體" w:eastAsia="標楷體" w:hAnsi="標楷體" w:cs="Times New Roman"/>
          <w:color w:val="000000"/>
        </w:rPr>
      </w:pPr>
      <w:r>
        <w:rPr>
          <w:rFonts w:ascii="標楷體" w:eastAsia="標楷體" w:hAnsi="標楷體" w:cs="Times New Roman" w:hint="eastAsia"/>
          <w:color w:val="000000"/>
        </w:rPr>
        <w:t>經營管理方</w:t>
      </w:r>
      <w:r>
        <w:rPr>
          <w:rFonts w:ascii="標楷體" w:eastAsia="標楷體" w:hAnsi="標楷體" w:cs="Times New Roman"/>
          <w:color w:val="000000"/>
        </w:rPr>
        <w:t>：</w:t>
      </w:r>
      <w:r w:rsidR="00B5355F" w:rsidRPr="00B5355F">
        <w:rPr>
          <w:rFonts w:ascii="標楷體" w:eastAsia="標楷體" w:hAnsi="標楷體" w:cs="Times New Roman"/>
          <w:color w:val="000000"/>
        </w:rPr>
        <w:t>瀚昱開發股份有限公司</w:t>
      </w:r>
      <w:r w:rsidR="00B5355F">
        <w:rPr>
          <w:rFonts w:ascii="標楷體" w:eastAsia="標楷體" w:hAnsi="標楷體" w:cs="Times New Roman" w:hint="eastAsia"/>
          <w:color w:val="000000"/>
        </w:rPr>
        <w:t xml:space="preserve">　　</w:t>
      </w:r>
      <w:r>
        <w:rPr>
          <w:rFonts w:ascii="標楷體" w:eastAsia="標楷體" w:hAnsi="標楷體" w:cs="Times New Roman"/>
          <w:color w:val="000000"/>
        </w:rPr>
        <w:t>（下稱「乙方」）</w:t>
      </w:r>
    </w:p>
    <w:p w14:paraId="00000007" w14:textId="77777777" w:rsidR="004645F8" w:rsidRPr="008A2146" w:rsidRDefault="004645F8">
      <w:pPr>
        <w:spacing w:line="420" w:lineRule="auto"/>
        <w:jc w:val="both"/>
        <w:rPr>
          <w:rFonts w:ascii="標楷體" w:eastAsia="標楷體" w:hAnsi="標楷體" w:cs="Times New Roman"/>
          <w:color w:val="000000"/>
        </w:rPr>
      </w:pPr>
    </w:p>
    <w:p w14:paraId="00000008" w14:textId="0AC1C74E" w:rsidR="004645F8" w:rsidRPr="008A2146" w:rsidRDefault="00F34B3A">
      <w:pPr>
        <w:spacing w:line="420" w:lineRule="auto"/>
        <w:jc w:val="both"/>
        <w:rPr>
          <w:rFonts w:ascii="標楷體" w:eastAsia="標楷體" w:hAnsi="標楷體" w:cs="Times New Roman"/>
          <w:color w:val="000000"/>
        </w:rPr>
      </w:pPr>
      <w:r>
        <w:rPr>
          <w:rFonts w:ascii="標楷體" w:eastAsia="標楷體" w:hAnsi="標楷體" w:cs="Times New Roman" w:hint="eastAsia"/>
          <w:color w:val="000000"/>
        </w:rPr>
        <w:t>茲因甲方擬將其所有或具合法處分權之停車場，委由乙方引進智慧化管理系統、進行設備整建與全面經營管理以提升營運效率，雙方爰訂定本協議書（以下簡稱「本協議」），並議定條款如後，以茲共同遵守</w:t>
      </w:r>
      <w:r>
        <w:rPr>
          <w:rFonts w:ascii="標楷體" w:eastAsia="標楷體" w:hAnsi="標楷體" w:cs="Times New Roman"/>
          <w:color w:val="000000"/>
        </w:rPr>
        <w:t>：</w:t>
      </w:r>
    </w:p>
    <w:p w14:paraId="00000009" w14:textId="77777777" w:rsidR="004645F8" w:rsidRPr="008A2146" w:rsidRDefault="004645F8">
      <w:pPr>
        <w:spacing w:line="420" w:lineRule="auto"/>
        <w:jc w:val="both"/>
        <w:rPr>
          <w:rFonts w:ascii="標楷體" w:eastAsia="標楷體" w:hAnsi="標楷體" w:cs="Times New Roman"/>
          <w:color w:val="000000"/>
        </w:rPr>
      </w:pPr>
    </w:p>
    <w:p w14:paraId="0000000A" w14:textId="4707BACD" w:rsidR="004645F8" w:rsidRPr="008A2146" w:rsidRDefault="00F34B3A">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hint="eastAsia"/>
          <w:color w:val="000000"/>
        </w:rPr>
        <w:t>合作標的與委託管理內容</w:t>
      </w:r>
    </w:p>
    <w:p w14:paraId="0000000B" w14:textId="4F16BB94" w:rsidR="004645F8" w:rsidRPr="008A2146" w:rsidRDefault="00F77B39">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Pr>
          <w:rFonts w:ascii="標楷體" w:eastAsia="標楷體" w:hAnsi="標楷體" w:cs="Times New Roman"/>
          <w:color w:val="000000"/>
        </w:rPr>
        <w:t>甲方同意將其所有，坐落於</w:t>
      </w:r>
      <w:r>
        <w:rPr>
          <w:rFonts w:ascii="標楷體" w:eastAsia="標楷體" w:hAnsi="標楷體" w:cs="Times New Roman"/>
          <w:b/>
          <w:color w:val="000000"/>
          <w:u w:val="single"/>
        </w:rPr>
        <w:t xml:space="preserve">                                                    </w:t>
      </w:r>
      <w:r>
        <w:rPr>
          <w:rFonts w:ascii="標楷體" w:eastAsia="標楷體" w:hAnsi="標楷體" w:cs="Times New Roman"/>
          <w:color w:val="000000"/>
        </w:rPr>
        <w:t>，共計</w:t>
      </w:r>
      <w:r>
        <w:rPr>
          <w:rFonts w:ascii="標楷體" w:eastAsia="標楷體" w:hAnsi="標楷體" w:cs="Times New Roman"/>
          <w:u w:val="single"/>
        </w:rPr>
        <w:t xml:space="preserve">   </w:t>
      </w:r>
      <w:r>
        <w:rPr>
          <w:rFonts w:ascii="標楷體" w:eastAsia="標楷體" w:hAnsi="標楷體" w:cs="Times New Roman"/>
          <w:color w:val="000000"/>
        </w:rPr>
        <w:t>格停車格（下稱「合作標的物」），</w:t>
      </w:r>
      <w:r>
        <w:rPr>
          <w:rFonts w:ascii="標楷體" w:eastAsia="標楷體" w:hAnsi="標楷體" w:cs="Times New Roman" w:hint="eastAsia"/>
          <w:color w:val="000000"/>
        </w:rPr>
        <w:t>由乙方提供智慧化停車管理系統、雲端平台技術支援及硬體設備整合服務（下稱「本系統服務」），以協助甲方進行自動化停車管理</w:t>
      </w:r>
      <w:r>
        <w:rPr>
          <w:rFonts w:ascii="標楷體" w:eastAsia="標楷體" w:hAnsi="標楷體" w:cs="Times New Roman"/>
          <w:color w:val="000000"/>
        </w:rPr>
        <w:t>。</w:t>
      </w:r>
    </w:p>
    <w:p w14:paraId="7D5FA760" w14:textId="56A0B0D4" w:rsidR="00F34B3A" w:rsidRPr="008A2146" w:rsidRDefault="00F34B3A">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Pr>
          <w:rFonts w:ascii="標楷體" w:eastAsia="標楷體" w:hAnsi="標楷體" w:cs="Times New Roman" w:hint="eastAsia"/>
          <w:color w:val="000000"/>
        </w:rPr>
        <w:t>乙方在本協議期間內，得於合作場站上建置或引進第三方之停車管理系統與相關設備（下稱「技術硬體設備」），以供本營運管理服務運行之用。</w:t>
      </w:r>
    </w:p>
    <w:p w14:paraId="0000000D" w14:textId="0E96358A" w:rsidR="004645F8" w:rsidRPr="008A2146" w:rsidRDefault="00F34B3A" w:rsidP="00650ED2">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Pr>
          <w:rFonts w:ascii="標楷體" w:eastAsia="標楷體" w:hAnsi="標楷體" w:cs="Times New Roman" w:hint="eastAsia"/>
          <w:color w:val="000000"/>
        </w:rPr>
        <w:t>汽車駕駛人（下稱消費者）於合作場站停車消費並完成付款時，由乙方（或乙方指定之系統協力廠商）之名義開立統一發票予消費者</w:t>
      </w:r>
      <w:r>
        <w:rPr>
          <w:rFonts w:ascii="標楷體" w:eastAsia="標楷體" w:hAnsi="標楷體" w:cs="Times New Roman"/>
          <w:color w:val="000000"/>
        </w:rPr>
        <w:t>。</w:t>
      </w:r>
    </w:p>
    <w:p w14:paraId="0000000E"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0F" w14:textId="0666C846" w:rsidR="004645F8" w:rsidRPr="008A2146" w:rsidRDefault="0085198E">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hint="eastAsia"/>
          <w:color w:val="000000"/>
        </w:rPr>
        <w:t>費用結算與車位收益分配</w:t>
      </w:r>
    </w:p>
    <w:p w14:paraId="1B73EBBC" w14:textId="04F37C7B" w:rsidR="00F40B9D" w:rsidRPr="008A2146" w:rsidRDefault="00F34B3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hint="eastAsia"/>
          <w:color w:val="000000"/>
        </w:rPr>
        <w:t>雙方同意，本合作場站所衍生之停車總營收（下稱「停車營收」），於下方三種模式中擇一勾選適用：</w:t>
      </w:r>
    </w:p>
    <w:p w14:paraId="72A42911" w14:textId="05E1CA82" w:rsidR="0069063C" w:rsidRPr="004F311D" w:rsidRDefault="004F311D" w:rsidP="004F311D">
      <w:pPr>
        <w:pBdr>
          <w:top w:val="nil"/>
          <w:left w:val="nil"/>
          <w:bottom w:val="nil"/>
          <w:right w:val="nil"/>
          <w:between w:val="nil"/>
        </w:pBdr>
        <w:spacing w:line="420" w:lineRule="auto"/>
        <w:ind w:left="709"/>
        <w:jc w:val="both"/>
        <w:rPr>
          <w:rFonts w:ascii="標楷體" w:eastAsia="標楷體" w:hAnsi="標楷體" w:cs="Times New Roman"/>
          <w:color w:val="000000"/>
        </w:rPr>
      </w:pPr>
      <w:r>
        <w:rPr>
          <w:rFonts w:ascii="標楷體" w:eastAsia="標楷體" w:hAnsi="標楷體" w:cs="Times New Roman"/>
          <w:color w:val="000000"/>
        </w:rPr>
        <w:t>□</w:t>
      </w:r>
      <w:r>
        <w:rPr>
          <w:rFonts w:ascii="標楷體" w:eastAsia="標楷體" w:hAnsi="標楷體" w:cs="Times New Roman" w:hint="eastAsia"/>
          <w:color w:val="000000"/>
        </w:rPr>
        <w:t xml:space="preserve"> 模式</w:t>
      </w:r>
      <w:r>
        <w:rPr>
          <w:rFonts w:ascii="標楷體" w:eastAsia="標楷體" w:hAnsi="標楷體" w:cs="Times New Roman"/>
          <w:color w:val="000000"/>
        </w:rPr>
        <w:t xml:space="preserve"> A</w:t>
      </w:r>
      <w:r>
        <w:rPr>
          <w:rFonts w:ascii="標楷體" w:eastAsia="標楷體" w:hAnsi="標楷體" w:cs="Times New Roman" w:hint="eastAsia"/>
          <w:color w:val="000000"/>
        </w:rPr>
        <w:t>：固定收益分配制</w:t>
      </w:r>
    </w:p>
    <w:p w14:paraId="1B848D93" w14:textId="614CCCD2" w:rsidR="0069063C" w:rsidRPr="008A2146" w:rsidRDefault="00656881" w:rsidP="0069063C">
      <w:pPr>
        <w:pStyle w:val="a4"/>
        <w:numPr>
          <w:ilvl w:val="0"/>
          <w:numId w:val="17"/>
        </w:numPr>
        <w:pBdr>
          <w:top w:val="nil"/>
          <w:left w:val="nil"/>
          <w:bottom w:val="nil"/>
          <w:right w:val="nil"/>
          <w:between w:val="nil"/>
        </w:pBdr>
        <w:spacing w:line="420" w:lineRule="auto"/>
        <w:ind w:leftChars="0" w:left="1701" w:hanging="709"/>
        <w:jc w:val="both"/>
        <w:rPr>
          <w:rFonts w:ascii="標楷體" w:eastAsia="標楷體" w:hAnsi="標楷體" w:cs="Times New Roman"/>
          <w:color w:val="000000"/>
        </w:rPr>
      </w:pPr>
      <w:r>
        <w:rPr>
          <w:rFonts w:ascii="標楷體" w:eastAsia="標楷體" w:hAnsi="標楷體" w:cs="Times New Roman" w:hint="eastAsia"/>
          <w:color w:val="000000"/>
        </w:rPr>
        <w:t>採月結制，即以每一（</w:t>
      </w:r>
      <w:r>
        <w:rPr>
          <w:rFonts w:ascii="標楷體" w:eastAsia="標楷體" w:hAnsi="標楷體" w:cs="Times New Roman"/>
          <w:color w:val="000000"/>
        </w:rPr>
        <w:t>1</w:t>
      </w:r>
      <w:r>
        <w:rPr>
          <w:rFonts w:ascii="標楷體" w:eastAsia="標楷體" w:hAnsi="標楷體" w:cs="Times New Roman" w:hint="eastAsia"/>
          <w:color w:val="000000"/>
        </w:rPr>
        <w:t>）個月為一期，乙方保障每期應固定分配予甲方場地合作收益新台幣＿元整（含稅）。</w:t>
      </w:r>
      <w:r>
        <w:rPr>
          <w:rFonts w:ascii="標楷體" w:eastAsia="標楷體" w:hAnsi="標楷體" w:cs="Times New Roman"/>
          <w:color w:val="000000"/>
        </w:rPr>
        <w:t xml:space="preserve"> </w:t>
      </w:r>
    </w:p>
    <w:p w14:paraId="59D5CE84" w14:textId="42229439" w:rsidR="0069063C" w:rsidRPr="008A2146" w:rsidRDefault="004F311D" w:rsidP="004F311D">
      <w:pPr>
        <w:pStyle w:val="a4"/>
        <w:pBdr>
          <w:top w:val="nil"/>
          <w:left w:val="nil"/>
          <w:bottom w:val="nil"/>
          <w:right w:val="nil"/>
          <w:between w:val="nil"/>
        </w:pBdr>
        <w:spacing w:line="420" w:lineRule="auto"/>
        <w:ind w:leftChars="0" w:left="709"/>
        <w:jc w:val="both"/>
        <w:rPr>
          <w:rFonts w:ascii="標楷體" w:eastAsia="標楷體" w:hAnsi="標楷體" w:cs="Times New Roman"/>
          <w:color w:val="000000"/>
        </w:rPr>
      </w:pPr>
      <w:r>
        <w:rPr>
          <w:rFonts w:ascii="標楷體" w:eastAsia="標楷體" w:hAnsi="標楷體" w:cs="Times New Roman"/>
          <w:color w:val="000000"/>
        </w:rPr>
        <w:t>□</w:t>
      </w:r>
      <w:r>
        <w:rPr>
          <w:rFonts w:ascii="標楷體" w:eastAsia="標楷體" w:hAnsi="標楷體" w:cs="Times New Roman" w:hint="eastAsia"/>
          <w:color w:val="000000"/>
        </w:rPr>
        <w:t xml:space="preserve"> 模式</w:t>
      </w:r>
      <w:r>
        <w:rPr>
          <w:rFonts w:ascii="標楷體" w:eastAsia="標楷體" w:hAnsi="標楷體" w:cs="Times New Roman"/>
          <w:color w:val="000000"/>
        </w:rPr>
        <w:t xml:space="preserve"> B</w:t>
      </w:r>
      <w:r>
        <w:rPr>
          <w:rFonts w:ascii="標楷體" w:eastAsia="標楷體" w:hAnsi="標楷體" w:cs="Times New Roman" w:hint="eastAsia"/>
          <w:color w:val="000000"/>
        </w:rPr>
        <w:t>：純營收比例分潤制</w:t>
      </w:r>
    </w:p>
    <w:p w14:paraId="636F5FB6" w14:textId="7E29A265" w:rsidR="0069063C" w:rsidRPr="008A2146" w:rsidRDefault="00656881" w:rsidP="0069063C">
      <w:pPr>
        <w:pStyle w:val="a4"/>
        <w:numPr>
          <w:ilvl w:val="0"/>
          <w:numId w:val="1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lastRenderedPageBreak/>
        <w:t>採月結制，即以每一（</w:t>
      </w:r>
      <w:r>
        <w:rPr>
          <w:rFonts w:ascii="標楷體" w:eastAsia="標楷體" w:hAnsi="標楷體" w:cs="Times New Roman"/>
          <w:color w:val="000000"/>
        </w:rPr>
        <w:t>1</w:t>
      </w:r>
      <w:r>
        <w:rPr>
          <w:rFonts w:ascii="標楷體" w:eastAsia="標楷體" w:hAnsi="標楷體" w:cs="Times New Roman" w:hint="eastAsia"/>
          <w:color w:val="000000"/>
        </w:rPr>
        <w:t>）個月為一期，乙方於代收合作場站之</w:t>
      </w:r>
      <w:r>
        <w:rPr>
          <w:rFonts w:ascii="標楷體" w:eastAsia="標楷體" w:hAnsi="標楷體" w:cs="Times New Roman"/>
          <w:color w:val="000000"/>
        </w:rPr>
        <w:t>停車營收</w:t>
      </w:r>
      <w:r>
        <w:rPr>
          <w:rFonts w:ascii="標楷體" w:eastAsia="標楷體" w:hAnsi="標楷體" w:cs="Times New Roman" w:hint="eastAsia"/>
          <w:color w:val="000000"/>
        </w:rPr>
        <w:t>（未稅）後，由甲乙雙方依甲方分得</w:t>
      </w:r>
      <w:r>
        <w:rPr>
          <w:rFonts w:ascii="標楷體" w:eastAsia="標楷體" w:hAnsi="標楷體" w:cs="Times New Roman"/>
          <w:color w:val="000000"/>
        </w:rPr>
        <w:t xml:space="preserve"> </w:t>
      </w:r>
      <w:r>
        <w:rPr>
          <w:rFonts w:ascii="標楷體" w:eastAsia="標楷體" w:hAnsi="標楷體" w:cs="Times New Roman" w:hint="eastAsia"/>
          <w:color w:val="000000"/>
        </w:rPr>
        <w:t>＿</w:t>
      </w:r>
      <w:r>
        <w:rPr>
          <w:rFonts w:ascii="標楷體" w:eastAsia="標楷體" w:hAnsi="標楷體" w:cs="Times New Roman"/>
          <w:color w:val="000000"/>
        </w:rPr>
        <w:t>%</w:t>
      </w:r>
      <w:r>
        <w:rPr>
          <w:rFonts w:ascii="標楷體" w:eastAsia="標楷體" w:hAnsi="標楷體" w:cs="Times New Roman" w:hint="eastAsia"/>
          <w:color w:val="000000"/>
        </w:rPr>
        <w:t>、乙方分得</w:t>
      </w:r>
      <w:r>
        <w:rPr>
          <w:rFonts w:ascii="標楷體" w:eastAsia="標楷體" w:hAnsi="標楷體" w:cs="Times New Roman"/>
          <w:color w:val="000000"/>
        </w:rPr>
        <w:t xml:space="preserve"> </w:t>
      </w:r>
      <w:r>
        <w:rPr>
          <w:rFonts w:ascii="標楷體" w:eastAsia="標楷體" w:hAnsi="標楷體" w:cs="Times New Roman" w:hint="eastAsia"/>
          <w:color w:val="000000"/>
        </w:rPr>
        <w:t>＿</w:t>
      </w:r>
      <w:r>
        <w:rPr>
          <w:rFonts w:ascii="標楷體" w:eastAsia="標楷體" w:hAnsi="標楷體" w:cs="Times New Roman"/>
          <w:color w:val="000000"/>
        </w:rPr>
        <w:t>%</w:t>
      </w:r>
      <w:r>
        <w:rPr>
          <w:rFonts w:ascii="標楷體" w:eastAsia="標楷體" w:hAnsi="標楷體" w:cs="Times New Roman" w:hint="eastAsia"/>
          <w:color w:val="000000"/>
        </w:rPr>
        <w:t>之比例進行營收分潤。</w:t>
      </w:r>
    </w:p>
    <w:p w14:paraId="313752A8" w14:textId="439D34FC" w:rsidR="0069063C" w:rsidRPr="008A2146" w:rsidRDefault="004F311D" w:rsidP="004F311D">
      <w:pPr>
        <w:pStyle w:val="a4"/>
        <w:pBdr>
          <w:top w:val="nil"/>
          <w:left w:val="nil"/>
          <w:bottom w:val="nil"/>
          <w:right w:val="nil"/>
          <w:between w:val="nil"/>
        </w:pBdr>
        <w:spacing w:line="420" w:lineRule="auto"/>
        <w:ind w:leftChars="0" w:left="709"/>
        <w:jc w:val="both"/>
        <w:rPr>
          <w:rFonts w:ascii="標楷體" w:eastAsia="標楷體" w:hAnsi="標楷體" w:cs="Times New Roman"/>
          <w:color w:val="000000"/>
        </w:rPr>
      </w:pPr>
      <w:r>
        <w:rPr>
          <w:rFonts w:ascii="標楷體" w:eastAsia="標楷體" w:hAnsi="標楷體" w:cs="Times New Roman"/>
          <w:color w:val="000000"/>
        </w:rPr>
        <w:t>□</w:t>
      </w:r>
      <w:r>
        <w:rPr>
          <w:rFonts w:ascii="標楷體" w:eastAsia="標楷體" w:hAnsi="標楷體" w:cs="Times New Roman" w:hint="eastAsia"/>
          <w:color w:val="000000"/>
        </w:rPr>
        <w:t xml:space="preserve"> 模式</w:t>
      </w:r>
      <w:r>
        <w:rPr>
          <w:rFonts w:ascii="標楷體" w:eastAsia="標楷體" w:hAnsi="標楷體" w:cs="Times New Roman"/>
          <w:color w:val="000000"/>
        </w:rPr>
        <w:t xml:space="preserve"> C</w:t>
      </w:r>
      <w:r>
        <w:rPr>
          <w:rFonts w:ascii="標楷體" w:eastAsia="標楷體" w:hAnsi="標楷體" w:cs="Times New Roman" w:hint="eastAsia"/>
          <w:color w:val="000000"/>
        </w:rPr>
        <w:t>：保底兼超額分潤制</w:t>
      </w:r>
    </w:p>
    <w:p w14:paraId="74B31FFE" w14:textId="3D6C035A" w:rsidR="00A8718C" w:rsidRPr="008D6E08" w:rsidRDefault="00656881" w:rsidP="008D6E08">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最低保障收益：乙方保障甲方每期（月）最低可獲得之場地合作收益為新台幣＿＿＿＿＿元整（含稅）。若當期依比例拆帳未達此金額，乙方仍應補足至此保底金額支付予甲方。</w:t>
      </w:r>
    </w:p>
    <w:p w14:paraId="5EAA68A3" w14:textId="56460A75" w:rsidR="0069063C" w:rsidRPr="00A4545B" w:rsidRDefault="00656881" w:rsidP="00A4545B">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超額分潤機制：當合作場站之單月</w:t>
      </w:r>
      <w:r>
        <w:rPr>
          <w:rFonts w:ascii="標楷體" w:eastAsia="標楷體" w:hAnsi="標楷體" w:cs="Times New Roman"/>
          <w:color w:val="000000"/>
        </w:rPr>
        <w:t>停車營收</w:t>
      </w:r>
      <w:r>
        <w:rPr>
          <w:rFonts w:ascii="標楷體" w:eastAsia="標楷體" w:hAnsi="標楷體" w:cs="Times New Roman" w:hint="eastAsia"/>
          <w:color w:val="000000"/>
        </w:rPr>
        <w:t>（未稅）超過新台幣＿＿＿＿元（下稱「超額門檻」）時，就超過該門檻之營收部分，甲乙雙方另依甲方分得</w:t>
      </w:r>
      <w:r>
        <w:rPr>
          <w:rFonts w:ascii="標楷體" w:eastAsia="標楷體" w:hAnsi="標楷體" w:cs="Times New Roman"/>
          <w:color w:val="000000"/>
        </w:rPr>
        <w:t xml:space="preserve"> </w:t>
      </w:r>
      <w:r>
        <w:rPr>
          <w:rFonts w:ascii="標楷體" w:eastAsia="標楷體" w:hAnsi="標楷體" w:cs="Times New Roman" w:hint="eastAsia"/>
          <w:color w:val="000000"/>
        </w:rPr>
        <w:t>＿</w:t>
      </w:r>
      <w:r>
        <w:rPr>
          <w:rFonts w:ascii="標楷體" w:eastAsia="標楷體" w:hAnsi="標楷體" w:cs="Times New Roman"/>
          <w:color w:val="000000"/>
        </w:rPr>
        <w:t>%</w:t>
      </w:r>
      <w:r>
        <w:rPr>
          <w:rFonts w:ascii="標楷體" w:eastAsia="標楷體" w:hAnsi="標楷體" w:cs="Times New Roman" w:hint="eastAsia"/>
          <w:color w:val="000000"/>
        </w:rPr>
        <w:t>、乙方分得</w:t>
      </w:r>
      <w:r>
        <w:rPr>
          <w:rFonts w:ascii="標楷體" w:eastAsia="標楷體" w:hAnsi="標楷體" w:cs="Times New Roman"/>
          <w:color w:val="000000"/>
        </w:rPr>
        <w:t xml:space="preserve"> </w:t>
      </w:r>
      <w:r>
        <w:rPr>
          <w:rFonts w:ascii="標楷體" w:eastAsia="標楷體" w:hAnsi="標楷體" w:cs="Times New Roman" w:hint="eastAsia"/>
          <w:color w:val="000000"/>
        </w:rPr>
        <w:t>＿</w:t>
      </w:r>
      <w:r>
        <w:rPr>
          <w:rFonts w:ascii="標楷體" w:eastAsia="標楷體" w:hAnsi="標楷體" w:cs="Times New Roman"/>
          <w:color w:val="000000"/>
        </w:rPr>
        <w:t>%</w:t>
      </w:r>
      <w:r>
        <w:rPr>
          <w:rFonts w:ascii="標楷體" w:eastAsia="標楷體" w:hAnsi="標楷體" w:cs="Times New Roman" w:hint="eastAsia"/>
          <w:color w:val="000000"/>
        </w:rPr>
        <w:t>之比例分配超額分潤。</w:t>
      </w:r>
    </w:p>
    <w:p w14:paraId="3B3EE091" w14:textId="32CEB15A" w:rsidR="007A1F15" w:rsidRDefault="007A1F15" w:rsidP="000E742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固定收益及保底收益之付款方式</w:t>
      </w:r>
    </w:p>
    <w:p w14:paraId="3D5C5167" w14:textId="2232B948" w:rsidR="00F227C6" w:rsidRDefault="00F227C6" w:rsidP="00EB7F90">
      <w:pPr>
        <w:pBdr>
          <w:top w:val="nil"/>
          <w:left w:val="nil"/>
          <w:bottom w:val="nil"/>
          <w:right w:val="nil"/>
          <w:between w:val="nil"/>
        </w:pBdr>
        <w:spacing w:line="420" w:lineRule="auto"/>
        <w:ind w:left="992"/>
        <w:jc w:val="both"/>
        <w:rPr>
          <w:rFonts w:ascii="標楷體" w:eastAsia="標楷體" w:hAnsi="標楷體" w:cs="Times New Roman"/>
          <w:color w:val="000000"/>
        </w:rPr>
      </w:pPr>
      <w:r>
        <w:rPr>
          <w:rFonts w:ascii="標楷體" w:eastAsia="標楷體" w:hAnsi="標楷體" w:cs="Times New Roman"/>
          <w:color w:val="000000"/>
        </w:rPr>
        <w:t>採模式A或模式C者，乙方應於每期一日，以匯款方式將固定收益或保底收益支付至甲方指定帳戶；支付日期如遇例假日或非乙方營業日者，乙方得順延至次一工作日付款。</w:t>
      </w:r>
    </w:p>
    <w:p w14:paraId="283F57F6" w14:textId="4B2057A2" w:rsidR="00EB7F90" w:rsidRDefault="00EB7F90" w:rsidP="000E742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hint="eastAsia"/>
          <w:color w:val="000000"/>
        </w:rPr>
        <w:t>押金</w:t>
      </w:r>
    </w:p>
    <w:p w14:paraId="11C9BD52" w14:textId="7331C215" w:rsidR="00EB7F90" w:rsidRPr="00EB7F90" w:rsidRDefault="007A13D2" w:rsidP="00A4545B">
      <w:pPr>
        <w:pBdr>
          <w:top w:val="nil"/>
          <w:left w:val="nil"/>
          <w:bottom w:val="nil"/>
          <w:right w:val="nil"/>
          <w:between w:val="nil"/>
        </w:pBdr>
        <w:spacing w:line="420" w:lineRule="auto"/>
        <w:ind w:left="992"/>
        <w:jc w:val="both"/>
        <w:rPr>
          <w:rFonts w:ascii="標楷體" w:eastAsia="標楷體" w:hAnsi="標楷體" w:cs="Times New Roman"/>
          <w:color w:val="000000"/>
        </w:rPr>
      </w:pPr>
      <w:r>
        <w:rPr>
          <w:rFonts w:ascii="標楷體" w:eastAsia="標楷體" w:hAnsi="標楷體" w:cs="Times New Roman"/>
          <w:color w:val="000000"/>
        </w:rPr>
        <w:t>如雙方約定乙方應支付押金者，乙方應自本協議簽訂之日起</w:t>
      </w:r>
      <w:r>
        <w:rPr>
          <w:rFonts w:ascii="標楷體" w:eastAsia="標楷體" w:hAnsi="標楷體" w:cs="Times New Roman" w:hint="eastAsia"/>
          <w:color w:val="000000"/>
        </w:rPr>
        <w:t>七</w:t>
      </w:r>
      <w:r>
        <w:rPr>
          <w:rFonts w:ascii="標楷體" w:eastAsia="標楷體" w:hAnsi="標楷體" w:cs="Times New Roman"/>
          <w:color w:val="000000"/>
        </w:rPr>
        <w:t>（</w:t>
      </w:r>
      <w:r>
        <w:rPr>
          <w:rFonts w:ascii="標楷體" w:eastAsia="標楷體" w:hAnsi="標楷體" w:cs="Times New Roman" w:hint="eastAsia"/>
          <w:color w:val="000000"/>
        </w:rPr>
        <w:t>7</w:t>
      </w:r>
      <w:r>
        <w:rPr>
          <w:rFonts w:ascii="標楷體" w:eastAsia="標楷體" w:hAnsi="標楷體" w:cs="Times New Roman"/>
          <w:color w:val="000000"/>
        </w:rPr>
        <w:t>）日內，以匯款方式支付押金</w:t>
      </w:r>
      <w:r>
        <w:rPr>
          <w:rFonts w:ascii="標楷體" w:eastAsia="標楷體" w:hAnsi="標楷體" w:cs="Times New Roman" w:hint="eastAsia"/>
          <w:color w:val="000000"/>
        </w:rPr>
        <w:t>_________</w:t>
      </w:r>
      <w:r>
        <w:rPr>
          <w:rFonts w:ascii="標楷體" w:eastAsia="標楷體" w:hAnsi="標楷體" w:cs="Times New Roman"/>
          <w:color w:val="000000"/>
        </w:rPr>
        <w:t>元至甲方指定之銀行帳戶，甲方得以此押金抵扣乙方因本協議所負而未履行之債務。除依本協議而得扣除之費用外，本協議期滿或終止時，甲方應於本協議到期日或終止日前將押金無息退還予乙方，不得藉故拖延或任意扣除</w:t>
      </w:r>
    </w:p>
    <w:p w14:paraId="4BE34BC6" w14:textId="429BEF78" w:rsidR="00A0714E" w:rsidRDefault="00A0714E" w:rsidP="000E742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分潤結算規則</w:t>
      </w:r>
    </w:p>
    <w:p w14:paraId="21FD78C1" w14:textId="1A24E1C4" w:rsidR="002577EE" w:rsidRDefault="00AD540D" w:rsidP="002577EE">
      <w:pPr>
        <w:pBdr>
          <w:top w:val="nil"/>
          <w:left w:val="nil"/>
          <w:bottom w:val="nil"/>
          <w:right w:val="nil"/>
          <w:between w:val="nil"/>
        </w:pBdr>
        <w:spacing w:line="420" w:lineRule="auto"/>
        <w:ind w:left="992"/>
        <w:jc w:val="both"/>
        <w:rPr>
          <w:rFonts w:ascii="標楷體" w:eastAsia="標楷體" w:hAnsi="標楷體" w:cs="Times New Roman"/>
          <w:color w:val="000000"/>
        </w:rPr>
      </w:pPr>
      <w:r>
        <w:rPr>
          <w:rFonts w:ascii="標楷體" w:eastAsia="標楷體" w:hAnsi="標楷體" w:cs="Times New Roman"/>
          <w:color w:val="000000"/>
        </w:rPr>
        <w:t>採模式B或模式 C涉及超額分潤者，依下列方式辦理：</w:t>
      </w:r>
    </w:p>
    <w:p w14:paraId="00B69E9E" w14:textId="3B30B126" w:rsidR="000E742A" w:rsidRPr="009D17D0" w:rsidRDefault="000E742A"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color w:val="000000"/>
        </w:rPr>
        <w:t>消費者如以折價券或停車金使用乙方服務時，其使用之折價券或停車金所扣抵之金額仍應納入營收，計算應給予甲方的分潤金額，不得予以扣除。</w:t>
      </w:r>
    </w:p>
    <w:p w14:paraId="78EFB0FE" w14:textId="0E027DC8" w:rsidR="000E742A" w:rsidRPr="009D17D0" w:rsidRDefault="000E742A"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color w:val="000000"/>
        </w:rPr>
        <w:t>本條收益分派計算之基礎以乙方電子統計結算數額為準，</w:t>
      </w:r>
      <w:r>
        <w:rPr>
          <w:rFonts w:ascii="標楷體" w:eastAsia="標楷體" w:hAnsi="標楷體" w:cs="Times New Roman" w:hint="eastAsia"/>
          <w:color w:val="000000"/>
        </w:rPr>
        <w:t>分</w:t>
      </w:r>
      <w:r>
        <w:rPr>
          <w:rFonts w:ascii="標楷體" w:eastAsia="標楷體" w:hAnsi="標楷體" w:cs="Times New Roman"/>
          <w:color w:val="000000"/>
        </w:rPr>
        <w:t>潤金額以單筆訂單金額乘以雙方約定之分潤比例，無條件捨去至整數位計算。</w:t>
      </w:r>
    </w:p>
    <w:p w14:paraId="00839DD1" w14:textId="7E79E24E" w:rsidR="00CD2778" w:rsidRPr="00CD2778" w:rsidRDefault="00CD2778"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月營收報表以乙方於當月份實際收到帳款為計算依據；倘因消費者刷卡支付失敗或其他等因素未收到之款項，乙方應對該消費者盡催收帳款之責，並於收達對應款項後依據約定比例分潤，</w:t>
      </w:r>
      <w:r>
        <w:rPr>
          <w:rFonts w:ascii="標楷體" w:eastAsia="標楷體" w:hAnsi="標楷體" w:cs="Times New Roman"/>
          <w:color w:val="000000"/>
        </w:rPr>
        <w:t>將甲方應得金額列於次月份營收報表中支付予甲方</w:t>
      </w:r>
      <w:r>
        <w:rPr>
          <w:rFonts w:ascii="標楷體" w:eastAsia="標楷體" w:hAnsi="標楷體" w:cs="Times New Roman" w:hint="eastAsia"/>
          <w:color w:val="000000"/>
        </w:rPr>
        <w:t>，惟若該帳款逾期六個月仍未收訖，視同甲方免除乙方追收帳款之責。</w:t>
      </w:r>
    </w:p>
    <w:p w14:paraId="544A19CA" w14:textId="1652CA3B" w:rsidR="00CD2778" w:rsidRPr="00CD2778" w:rsidRDefault="00CD2778"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lastRenderedPageBreak/>
        <w:t>乙方應於每月十五（15）日（如遇假日則順延至下個工作日）前，將前月之停車場營收報表，以電子郵件方式提供予甲方。甲方如對該營收報表之金額有疑義時，應於收到營收報表後二（2）個工作天內，以書面向乙方提出詢問，乙方收到詢問後則應盡詳實說明義務。甲方若未於前述期間內提出詢問，則視為甲方承認乙方所提出之營收報表，而不得再就該報表之金額對乙方為任何主張。</w:t>
      </w:r>
    </w:p>
    <w:p w14:paraId="01DD0409" w14:textId="652AF199" w:rsidR="00CD2778" w:rsidRDefault="00CD2778" w:rsidP="00743E63">
      <w:pPr>
        <w:pStyle w:val="a4"/>
        <w:numPr>
          <w:ilvl w:val="0"/>
          <w:numId w:val="29"/>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Pr>
          <w:rFonts w:ascii="標楷體" w:eastAsia="標楷體" w:hAnsi="標楷體" w:cs="Times New Roman" w:hint="eastAsia"/>
          <w:color w:val="000000"/>
        </w:rPr>
        <w:t>甲方若承認乙方所提出之營收報表，應以書面通知乙方，乙方收到甲方書面通知者，應於當月二十（20）日前（如遇假日則順延至下個工作日，下稱「付款日」）以匯款方式支付分潤款項至甲方指定之銀行帳戶，匯兌所需一切手續費用由乙方負擔。</w:t>
      </w:r>
    </w:p>
    <w:p w14:paraId="6CE79A03" w14:textId="1567928E" w:rsidR="00B86847" w:rsidRPr="00B86847" w:rsidRDefault="00B86847" w:rsidP="005A79DC">
      <w:pPr>
        <w:pStyle w:val="a4"/>
        <w:numPr>
          <w:ilvl w:val="0"/>
          <w:numId w:val="29"/>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Pr>
          <w:rFonts w:ascii="標楷體" w:eastAsia="標楷體" w:hAnsi="標楷體" w:cs="Times New Roman"/>
          <w:color w:val="000000"/>
        </w:rPr>
        <w:t>甲方為法人者，若承認乙方所提出之營收報表，應即開立並寄送統一發票予乙方，若乙方於付款日前，仍未接獲甲方就前月分潤款項所開立之發票，乙方得暫緩支付當月及其後之分潤款項，至甲方補齊所有應開而未開之發票為止。</w:t>
      </w:r>
    </w:p>
    <w:p w14:paraId="21FE6D09" w14:textId="6A6DA432" w:rsidR="00BC616F" w:rsidRDefault="00BC616F" w:rsidP="003E4BAF">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其他費用結算事項</w:t>
      </w:r>
    </w:p>
    <w:p w14:paraId="1C881298" w14:textId="2E703718" w:rsidR="003E4BAF" w:rsidRPr="003E4BAF" w:rsidRDefault="003E4BAF" w:rsidP="00BC616F">
      <w:pPr>
        <w:pStyle w:val="a4"/>
        <w:numPr>
          <w:ilvl w:val="0"/>
          <w:numId w:val="30"/>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Pr>
          <w:rFonts w:ascii="標楷體" w:eastAsia="標楷體" w:hAnsi="標楷體" w:cs="Times New Roman" w:hint="eastAsia"/>
          <w:color w:val="000000"/>
        </w:rPr>
        <w:t>乙方如有延遲給付場地分配收益達兩（2）個月以上，並經甲方以書面限期繳納後逾期仍未繳付時，甲方得終止本協議。</w:t>
      </w:r>
    </w:p>
    <w:p w14:paraId="7A370B42" w14:textId="48BA5637" w:rsidR="00650ED2" w:rsidRPr="008A2146" w:rsidRDefault="000E742A" w:rsidP="00BC616F">
      <w:pPr>
        <w:pStyle w:val="a4"/>
        <w:numPr>
          <w:ilvl w:val="0"/>
          <w:numId w:val="30"/>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Pr>
          <w:rFonts w:ascii="標楷體" w:eastAsia="標楷體" w:hAnsi="標楷體" w:cs="Times New Roman" w:hint="eastAsia"/>
          <w:color w:val="000000"/>
        </w:rPr>
        <w:t>本協議期間內，如因合作場站之規劃、設置、現場動線或不可歸責於消費者之行車事由，致消費者、乙方或其受僱人遭主管機關、警察機關開立罰單（包括但不限於違反道路交通管理處罰條例等罰鍰）者，該罰鍰費用應由甲方負擔。乙方得於當期或後續應給付予甲方之場地分配收益中，逕行扣除上述罰單金額後，再行匯款予甲方。乙方於扣除時，應將罰單影本或相關繳費憑證以書面或電子郵件方式通知甲方。</w:t>
      </w:r>
    </w:p>
    <w:p w14:paraId="1E0C51A9" w14:textId="77777777" w:rsidR="00062225" w:rsidRPr="008A2146" w:rsidRDefault="00062225" w:rsidP="0017503C">
      <w:pPr>
        <w:pBdr>
          <w:top w:val="nil"/>
          <w:left w:val="nil"/>
          <w:bottom w:val="nil"/>
          <w:right w:val="nil"/>
          <w:between w:val="nil"/>
        </w:pBdr>
        <w:spacing w:line="420" w:lineRule="auto"/>
        <w:jc w:val="both"/>
        <w:rPr>
          <w:rFonts w:ascii="標楷體" w:eastAsia="標楷體" w:hAnsi="標楷體" w:cs="Times New Roman"/>
          <w:color w:val="000000"/>
        </w:rPr>
      </w:pPr>
    </w:p>
    <w:p w14:paraId="00000015" w14:textId="64A0BB4B"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匯款帳戶及所得稅</w:t>
      </w:r>
    </w:p>
    <w:p w14:paraId="12F3D01F" w14:textId="3F891A82" w:rsidR="00EF4688" w:rsidRPr="008A2146" w:rsidRDefault="00F77B39" w:rsidP="00EF4688">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甲方就其因本協議所得之</w:t>
      </w:r>
      <w:r>
        <w:rPr>
          <w:rFonts w:ascii="標楷體" w:eastAsia="標楷體" w:hAnsi="標楷體" w:cs="Times New Roman" w:hint="eastAsia"/>
          <w:color w:val="000000"/>
        </w:rPr>
        <w:t>合作收益</w:t>
      </w:r>
      <w:r>
        <w:rPr>
          <w:rFonts w:ascii="標楷體" w:eastAsia="標楷體" w:hAnsi="標楷體" w:cs="Times New Roman"/>
          <w:color w:val="000000"/>
        </w:rPr>
        <w:t>，同意乙方依所得稅法及各類所得扣繳率標準就所得列單申報主管稽徵機關。依甲方之身分，申報所得代號/類別如下（請勾選）：</w:t>
      </w:r>
    </w:p>
    <w:p w14:paraId="567551B6" w14:textId="0F2EE7AE" w:rsidR="001E26E5" w:rsidRPr="00B20B85" w:rsidRDefault="001E26E5" w:rsidP="001E26E5">
      <w:pPr>
        <w:numPr>
          <w:ilvl w:val="0"/>
          <w:numId w:val="27"/>
        </w:numPr>
        <w:pBdr>
          <w:top w:val="nil"/>
          <w:left w:val="nil"/>
          <w:bottom w:val="nil"/>
          <w:right w:val="nil"/>
          <w:between w:val="nil"/>
        </w:pBdr>
        <w:spacing w:line="420" w:lineRule="auto"/>
        <w:ind w:left="1418" w:hanging="425"/>
        <w:jc w:val="both"/>
        <w:rPr>
          <w:rFonts w:ascii="標楷體" w:eastAsia="標楷體" w:hAnsi="標楷體" w:cs="冬青黑體簡體中文 W3"/>
          <w:color w:val="000000"/>
        </w:rPr>
      </w:pPr>
      <w:r>
        <w:rPr>
          <w:rFonts w:ascii="標楷體" w:eastAsia="標楷體" w:hAnsi="標楷體" w:cs="冬青黑體簡體中文 W3"/>
          <w:color w:val="000000"/>
        </w:rPr>
        <w:t xml:space="preserve">甲方為個人： </w:t>
      </w:r>
      <w:sdt>
        <w:sdtPr>
          <w:rPr>
            <w:rFonts w:ascii="標楷體" w:eastAsia="標楷體" w:hAnsi="標楷體"/>
          </w:rPr>
          <w:tag w:val="goog_rdk_0"/>
          <w:id w:val="853174679"/>
        </w:sdtPr>
        <w:sdtContent>
          <w:r>
            <w:rPr>
              <w:rFonts w:ascii="Segoe UI Symbol" w:eastAsia="標楷體" w:hAnsi="Segoe UI Symbol" w:cs="Segoe UI Symbol"/>
              <w:color w:val="000000"/>
            </w:rPr>
            <w:t>☐</w:t>
          </w:r>
        </w:sdtContent>
      </w:sdt>
      <w:r>
        <w:rPr>
          <w:rFonts w:ascii="標楷體" w:eastAsia="標楷體" w:hAnsi="標楷體" w:cs="冬青黑體簡體中文 W3"/>
          <w:color w:val="000000"/>
        </w:rPr>
        <w:t>空地租賃(51L)、</w:t>
      </w:r>
      <w:sdt>
        <w:sdtPr>
          <w:rPr>
            <w:rFonts w:ascii="標楷體" w:eastAsia="標楷體" w:hAnsi="標楷體"/>
          </w:rPr>
          <w:tag w:val="goog_rdk_1"/>
          <w:id w:val="-644924787"/>
        </w:sdtPr>
        <w:sdtContent>
          <w:r>
            <w:rPr>
              <w:rFonts w:ascii="Segoe UI Symbol" w:eastAsia="標楷體" w:hAnsi="Segoe UI Symbol" w:cs="Segoe UI Symbol"/>
              <w:color w:val="000000"/>
            </w:rPr>
            <w:t>☐</w:t>
          </w:r>
        </w:sdtContent>
      </w:sdt>
      <w:r>
        <w:rPr>
          <w:rFonts w:ascii="標楷體" w:eastAsia="標楷體" w:hAnsi="標楷體" w:cs="冬青黑體簡體中文 W3"/>
          <w:color w:val="000000"/>
        </w:rPr>
        <w:t>建物租賃(51J)</w:t>
      </w:r>
    </w:p>
    <w:p w14:paraId="6DCC9FFC" w14:textId="77777777" w:rsidR="001E26E5" w:rsidRPr="00B20B85" w:rsidRDefault="001E26E5" w:rsidP="001E26E5">
      <w:pPr>
        <w:numPr>
          <w:ilvl w:val="0"/>
          <w:numId w:val="27"/>
        </w:numPr>
        <w:pBdr>
          <w:top w:val="nil"/>
          <w:left w:val="nil"/>
          <w:bottom w:val="nil"/>
          <w:right w:val="nil"/>
          <w:between w:val="nil"/>
        </w:pBdr>
        <w:spacing w:line="420" w:lineRule="auto"/>
        <w:ind w:left="1418" w:hanging="425"/>
        <w:jc w:val="both"/>
        <w:rPr>
          <w:rFonts w:ascii="標楷體" w:eastAsia="標楷體" w:hAnsi="標楷體" w:cs="冬青黑體簡體中文 W3"/>
          <w:color w:val="000000"/>
        </w:rPr>
      </w:pPr>
      <w:r>
        <w:rPr>
          <w:rFonts w:ascii="標楷體" w:eastAsia="標楷體" w:hAnsi="標楷體" w:cs="冬青黑體簡體中文 W3"/>
          <w:color w:val="000000"/>
        </w:rPr>
        <w:t>一般法人：</w:t>
      </w:r>
      <w:sdt>
        <w:sdtPr>
          <w:rPr>
            <w:rFonts w:ascii="標楷體" w:eastAsia="標楷體" w:hAnsi="標楷體"/>
          </w:rPr>
          <w:tag w:val="goog_rdk_2"/>
          <w:id w:val="841178867"/>
        </w:sdtPr>
        <w:sdtContent>
          <w:r>
            <w:rPr>
              <w:rFonts w:ascii="Segoe UI Symbol" w:eastAsia="標楷體" w:hAnsi="Segoe UI Symbol" w:cs="Segoe UI Symbol"/>
              <w:color w:val="000000"/>
            </w:rPr>
            <w:t>☐</w:t>
          </w:r>
        </w:sdtContent>
      </w:sdt>
      <w:r>
        <w:rPr>
          <w:rFonts w:ascii="標楷體" w:eastAsia="標楷體" w:hAnsi="標楷體" w:cs="冬青黑體簡體中文 W3"/>
          <w:color w:val="000000"/>
        </w:rPr>
        <w:t>00發票</w:t>
      </w:r>
    </w:p>
    <w:p w14:paraId="5E2283D3" w14:textId="77777777" w:rsidR="001E26E5" w:rsidRPr="00B20B85" w:rsidRDefault="001E26E5" w:rsidP="001E26E5">
      <w:pPr>
        <w:numPr>
          <w:ilvl w:val="0"/>
          <w:numId w:val="27"/>
        </w:numPr>
        <w:pBdr>
          <w:top w:val="nil"/>
          <w:left w:val="nil"/>
          <w:bottom w:val="nil"/>
          <w:right w:val="nil"/>
          <w:between w:val="nil"/>
        </w:pBdr>
        <w:spacing w:line="420" w:lineRule="auto"/>
        <w:ind w:left="1418" w:hanging="425"/>
        <w:jc w:val="both"/>
        <w:rPr>
          <w:rFonts w:ascii="標楷體" w:eastAsia="標楷體" w:hAnsi="標楷體" w:cs="冬青黑體簡體中文 W3"/>
          <w:color w:val="000000"/>
        </w:rPr>
      </w:pPr>
      <w:r>
        <w:rPr>
          <w:rFonts w:ascii="標楷體" w:eastAsia="標楷體" w:hAnsi="標楷體" w:cs="冬青黑體簡體中文 W3"/>
          <w:color w:val="000000"/>
        </w:rPr>
        <w:lastRenderedPageBreak/>
        <w:t>管委會：</w:t>
      </w:r>
      <w:sdt>
        <w:sdtPr>
          <w:rPr>
            <w:rFonts w:ascii="標楷體" w:eastAsia="標楷體" w:hAnsi="標楷體"/>
          </w:rPr>
          <w:tag w:val="goog_rdk_3"/>
          <w:id w:val="1226610884"/>
        </w:sdtPr>
        <w:sdtContent>
          <w:r>
            <w:rPr>
              <w:rFonts w:ascii="Segoe UI Symbol" w:eastAsia="標楷體" w:hAnsi="Segoe UI Symbol" w:cs="Segoe UI Symbol"/>
              <w:color w:val="000000"/>
            </w:rPr>
            <w:t>☐</w:t>
          </w:r>
        </w:sdtContent>
      </w:sdt>
      <w:r>
        <w:rPr>
          <w:rFonts w:ascii="標楷體" w:eastAsia="標楷體" w:hAnsi="標楷體" w:cs="冬青黑體簡體中文 W3"/>
          <w:color w:val="000000"/>
        </w:rPr>
        <w:t>空地租賃(51L) 、</w:t>
      </w:r>
      <w:sdt>
        <w:sdtPr>
          <w:rPr>
            <w:rFonts w:ascii="標楷體" w:eastAsia="標楷體" w:hAnsi="標楷體"/>
          </w:rPr>
          <w:tag w:val="goog_rdk_4"/>
          <w:id w:val="-541855056"/>
        </w:sdtPr>
        <w:sdtContent>
          <w:r>
            <w:rPr>
              <w:rFonts w:ascii="Segoe UI Symbol" w:eastAsia="標楷體" w:hAnsi="Segoe UI Symbol" w:cs="Segoe UI Symbol"/>
              <w:color w:val="000000"/>
            </w:rPr>
            <w:t>☐</w:t>
          </w:r>
        </w:sdtContent>
      </w:sdt>
      <w:r>
        <w:rPr>
          <w:rFonts w:ascii="標楷體" w:eastAsia="標楷體" w:hAnsi="標楷體" w:cs="冬青黑體簡體中文 W3"/>
          <w:color w:val="000000"/>
        </w:rPr>
        <w:t xml:space="preserve">建物租賃(51J) 、 </w:t>
      </w:r>
      <w:sdt>
        <w:sdtPr>
          <w:rPr>
            <w:rFonts w:ascii="標楷體" w:eastAsia="標楷體" w:hAnsi="標楷體"/>
          </w:rPr>
          <w:tag w:val="goog_rdk_5"/>
          <w:id w:val="1644543500"/>
        </w:sdtPr>
        <w:sdtContent>
          <w:r>
            <w:rPr>
              <w:rFonts w:ascii="Segoe UI Symbol" w:eastAsia="標楷體" w:hAnsi="Segoe UI Symbol" w:cs="Segoe UI Symbol"/>
              <w:color w:val="000000"/>
            </w:rPr>
            <w:t>☐</w:t>
          </w:r>
        </w:sdtContent>
      </w:sdt>
      <w:r>
        <w:rPr>
          <w:rFonts w:ascii="標楷體" w:eastAsia="標楷體" w:hAnsi="標楷體" w:cs="冬青黑體簡體中文 W3"/>
          <w:color w:val="000000"/>
        </w:rPr>
        <w:t>(00發票)</w:t>
      </w:r>
    </w:p>
    <w:p w14:paraId="1D000001" w14:textId="6D282A77" w:rsidR="004645F8" w:rsidRPr="008A2146" w:rsidRDefault="00F77B39" w:rsidP="004A5CA9">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甲方不得以任何理由要求乙方規避各類所得與健保補充保費之扣繳，或要求乙方吸收甲方應負擔之扣繳稅款或健保補充保費。</w:t>
      </w:r>
    </w:p>
    <w:p w14:paraId="0000001B" w14:textId="01E3634C" w:rsidR="004645F8" w:rsidRPr="008A2146" w:rsidRDefault="00F77B39">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甲方指定匯款銀行帳戶（存摺如附件）：</w:t>
      </w:r>
    </w:p>
    <w:p w14:paraId="540F109C" w14:textId="7FB5ADDE" w:rsidR="003014EF" w:rsidRPr="008A2146"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
      </w:pPr>
      <w:r>
        <w:rPr>
          <w:rFonts w:ascii="標楷體" w:eastAsia="標楷體" w:hAnsi="標楷體" w:cs="Times New Roman"/>
          <w:color w:val="000000"/>
        </w:rPr>
        <w:t xml:space="preserve">銀行名稱（含分行）： </w:t>
      </w:r>
    </w:p>
    <w:p w14:paraId="60FD1B38" w14:textId="34B2B0C3" w:rsidR="003014EF" w:rsidRPr="008A2146"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
      </w:pPr>
      <w:r>
        <w:rPr>
          <w:rFonts w:ascii="標楷體" w:eastAsia="標楷體" w:hAnsi="標楷體" w:cs="Times New Roman"/>
          <w:color w:val="000000"/>
        </w:rPr>
        <w:t>帳戶名稱：</w:t>
      </w:r>
    </w:p>
    <w:p w14:paraId="690A186B" w14:textId="4633F112" w:rsidR="003014EF" w:rsidRPr="008A2146"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
      </w:pPr>
      <w:r>
        <w:rPr>
          <w:rFonts w:ascii="標楷體" w:eastAsia="標楷體" w:hAnsi="標楷體" w:cs="Times New Roman"/>
          <w:color w:val="000000"/>
        </w:rPr>
        <w:t>帳戶號碼：</w:t>
      </w:r>
    </w:p>
    <w:p w14:paraId="1C000004" w14:textId="4DB5BD65" w:rsidR="004645F8" w:rsidRPr="008A2146" w:rsidRDefault="004645F8">
      <w:pPr>
        <w:spacing w:line="420" w:lineRule="auto"/>
        <w:ind w:left="988"/>
        <w:jc w:val="both"/>
        <w:rPr>
          <w:rFonts w:ascii="標楷體" w:eastAsia="標楷體" w:hAnsi="標楷體" w:cs="Times New Roman"/>
          <w:color w:val="000000"/>
        </w:rPr>
      </w:pPr>
    </w:p>
    <w:p w14:paraId="00000024" w14:textId="401E1F69"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費用負擔</w:t>
      </w:r>
    </w:p>
    <w:p w14:paraId="00000025" w14:textId="3B9392A6" w:rsidR="004645F8" w:rsidRPr="008A2146" w:rsidRDefault="00216E74">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合作標的物之地價稅、房屋稅、公共安全及消防申報費用應由甲方負擔；其公共安全、消防設備申報及維護頻率，均應遵照中華民國停車場及相關法規辦理</w:t>
      </w:r>
      <w:r>
        <w:rPr>
          <w:rFonts w:ascii="標楷體" w:eastAsia="標楷體" w:hAnsi="標楷體" w:cs="Times New Roman"/>
          <w:b/>
          <w:color w:val="000000"/>
        </w:rPr>
        <w:t>。</w:t>
      </w:r>
    </w:p>
    <w:p w14:paraId="1536725B" w14:textId="77777777" w:rsidR="00943858" w:rsidRPr="008A2146" w:rsidRDefault="00943858">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hint="eastAsia"/>
          <w:color w:val="000000"/>
        </w:rPr>
        <w:t>水電費負擔與代收轉付條款：</w:t>
      </w:r>
    </w:p>
    <w:p w14:paraId="3C7A0101" w14:textId="77777777" w:rsidR="00943858" w:rsidRDefault="00943858" w:rsidP="00943858">
      <w:pPr>
        <w:pStyle w:val="a4"/>
        <w:numPr>
          <w:ilvl w:val="0"/>
          <w:numId w:val="22"/>
        </w:numPr>
        <w:pBdr>
          <w:top w:val="nil"/>
          <w:left w:val="nil"/>
          <w:bottom w:val="nil"/>
          <w:right w:val="nil"/>
          <w:between w:val="nil"/>
        </w:pBdr>
        <w:spacing w:line="420" w:lineRule="auto"/>
        <w:ind w:leftChars="0" w:hanging="763"/>
        <w:jc w:val="both"/>
        <w:rPr>
          <w:rFonts w:ascii="標楷體" w:eastAsia="標楷體" w:hAnsi="標楷體" w:cs="Times New Roman"/>
          <w:color w:val="000000"/>
        </w:rPr>
      </w:pPr>
      <w:r>
        <w:rPr>
          <w:rFonts w:ascii="標楷體" w:eastAsia="標楷體" w:hAnsi="標楷體" w:cs="Times New Roman" w:hint="eastAsia"/>
          <w:color w:val="000000"/>
        </w:rPr>
        <w:t>合作場站營運所衍生之電費（包含但不限於系統硬體設備用電、監視器用電、夜間LED照明用電等）及水費，其費用負擔，於下方二種方式中擇一勾選適用：</w:t>
      </w:r>
    </w:p>
    <w:p w14:paraId="3C7A0103" w14:textId="4DC2A961" w:rsidR="00943858" w:rsidRDefault="00943858" w:rsidP="00F65EAD">
      <w:pPr>
        <w:pBdr>
          <w:top w:val="nil"/>
          <w:left w:val="nil"/>
          <w:bottom w:val="nil"/>
          <w:right w:val="nil"/>
          <w:between w:val="nil"/>
        </w:pBdr>
        <w:spacing w:line="420" w:lineRule="auto"/>
        <w:ind w:left="1418"/>
        <w:jc w:val="both"/>
        <w:rPr>
          <w:rFonts w:ascii="標楷體" w:eastAsia="標楷體" w:hAnsi="標楷體" w:cs="Times New Roman"/>
          <w:color w:val="000000"/>
        </w:rPr>
      </w:pPr>
      <w:r>
        <w:rPr>
          <w:rFonts w:ascii="標楷體" w:eastAsia="標楷體" w:hAnsi="標楷體" w:cs="Times New Roman"/>
          <w:color w:val="000000"/>
        </w:rPr>
        <w:t>□</w:t>
      </w:r>
      <w:r>
        <w:rPr>
          <w:rFonts w:ascii="標楷體" w:eastAsia="標楷體" w:hAnsi="標楷體" w:cs="Times New Roman" w:hint="eastAsia"/>
          <w:color w:val="000000"/>
        </w:rPr>
        <w:t xml:space="preserve"> 由甲方負擔</w:t>
      </w:r>
      <w:r w:rsidR="00F65EAD">
        <w:rPr>
          <w:rFonts w:ascii="標楷體" w:eastAsia="標楷體" w:hAnsi="標楷體" w:cs="Times New Roman" w:hint="eastAsia"/>
          <w:color w:val="000000"/>
        </w:rPr>
        <w:t xml:space="preserve"> </w:t>
      </w:r>
      <w:r>
        <w:rPr>
          <w:rFonts w:ascii="標楷體" w:eastAsia="標楷體" w:hAnsi="標楷體" w:cs="Times New Roman"/>
          <w:color w:val="000000"/>
        </w:rPr>
        <w:t>□</w:t>
      </w:r>
      <w:r>
        <w:rPr>
          <w:rFonts w:ascii="標楷體" w:eastAsia="標楷體" w:hAnsi="標楷體" w:cs="Times New Roman" w:hint="eastAsia"/>
          <w:color w:val="000000"/>
        </w:rPr>
        <w:t xml:space="preserve"> 由乙方負擔</w:t>
      </w:r>
    </w:p>
    <w:p w14:paraId="2A46719B" w14:textId="2A5BFAB2" w:rsidR="00943858" w:rsidRPr="008A2146" w:rsidRDefault="00943858" w:rsidP="00943858">
      <w:pPr>
        <w:pStyle w:val="a4"/>
        <w:numPr>
          <w:ilvl w:val="0"/>
          <w:numId w:val="22"/>
        </w:numPr>
        <w:pBdr>
          <w:top w:val="nil"/>
          <w:left w:val="nil"/>
          <w:bottom w:val="nil"/>
          <w:right w:val="nil"/>
          <w:between w:val="nil"/>
        </w:pBdr>
        <w:spacing w:line="420" w:lineRule="auto"/>
        <w:ind w:leftChars="0" w:hanging="763"/>
        <w:jc w:val="both"/>
        <w:rPr>
          <w:rFonts w:ascii="標楷體" w:eastAsia="標楷體" w:hAnsi="標楷體" w:cs="Times New Roman"/>
          <w:color w:val="000000"/>
        </w:rPr>
      </w:pPr>
      <w:r>
        <w:rPr>
          <w:rFonts w:ascii="標楷體" w:eastAsia="標楷體" w:hAnsi="標楷體" w:cs="Times New Roman" w:hint="eastAsia"/>
          <w:color w:val="000000"/>
        </w:rPr>
        <w:t>前</w:t>
      </w:r>
      <w:r w:rsidR="00AA1009">
        <w:rPr>
          <w:rFonts w:ascii="標楷體" w:eastAsia="標楷體" w:hAnsi="標楷體" w:cs="Times New Roman" w:hint="eastAsia"/>
          <w:color w:val="000000"/>
        </w:rPr>
        <w:t>款</w:t>
      </w:r>
      <w:r>
        <w:rPr>
          <w:rFonts w:ascii="標楷體" w:eastAsia="標楷體" w:hAnsi="標楷體" w:cs="Times New Roman" w:hint="eastAsia"/>
          <w:color w:val="000000"/>
        </w:rPr>
        <w:t>所定之費用負擔，不因相關單據（如台灣電力公司、自來水公司之帳單或通知單）抬頭之記載為何而受影響。</w:t>
      </w:r>
    </w:p>
    <w:p w14:paraId="367DEA61" w14:textId="25AD43C0" w:rsidR="00943858" w:rsidRPr="008A2146" w:rsidRDefault="00943858" w:rsidP="00943858">
      <w:pPr>
        <w:pStyle w:val="a4"/>
        <w:numPr>
          <w:ilvl w:val="0"/>
          <w:numId w:val="22"/>
        </w:numPr>
        <w:pBdr>
          <w:top w:val="nil"/>
          <w:left w:val="nil"/>
          <w:bottom w:val="nil"/>
          <w:right w:val="nil"/>
          <w:between w:val="nil"/>
        </w:pBdr>
        <w:spacing w:line="420" w:lineRule="auto"/>
        <w:ind w:leftChars="0" w:hanging="763"/>
        <w:jc w:val="both"/>
        <w:rPr>
          <w:rFonts w:ascii="標楷體" w:eastAsia="標楷體" w:hAnsi="標楷體" w:cs="Times New Roman"/>
          <w:color w:val="000000"/>
        </w:rPr>
      </w:pPr>
      <w:r>
        <w:rPr>
          <w:rFonts w:ascii="標楷體" w:eastAsia="標楷體" w:hAnsi="標楷體" w:cs="Times New Roman" w:hint="eastAsia"/>
          <w:color w:val="000000"/>
        </w:rPr>
        <w:t>倘相關水電單據由現場消費者或第三人交付，或因故流轉至非負擔方處者，非負擔方應將單據原封轉交負擔方；如非負擔方已先行代為繳納，得憑原始單據及繳費證明向負擔方請求返還。負擔方為甲方時，乙方得自應給付甲方之場地合作收益或乙方代收之停車營收中扣抵轉付；負擔方為乙方時，乙方應返還甲方實際代墊之金額。</w:t>
      </w:r>
    </w:p>
    <w:p w14:paraId="5B462008" w14:textId="5E0C84CE" w:rsidR="00943858" w:rsidRPr="008A2146" w:rsidRDefault="00943858" w:rsidP="00F34B3A">
      <w:pPr>
        <w:pStyle w:val="a4"/>
        <w:numPr>
          <w:ilvl w:val="0"/>
          <w:numId w:val="22"/>
        </w:numPr>
        <w:pBdr>
          <w:top w:val="nil"/>
          <w:left w:val="nil"/>
          <w:bottom w:val="nil"/>
          <w:right w:val="nil"/>
          <w:between w:val="nil"/>
        </w:pBdr>
        <w:spacing w:line="420" w:lineRule="auto"/>
        <w:ind w:leftChars="0" w:hanging="763"/>
        <w:jc w:val="both"/>
        <w:rPr>
          <w:rFonts w:ascii="標楷體" w:eastAsia="標楷體" w:hAnsi="標楷體" w:cs="Times New Roman"/>
          <w:color w:val="000000"/>
        </w:rPr>
      </w:pPr>
      <w:r>
        <w:rPr>
          <w:rFonts w:ascii="標楷體" w:eastAsia="標楷體" w:hAnsi="標楷體" w:cs="Times New Roman" w:hint="eastAsia"/>
          <w:color w:val="000000"/>
        </w:rPr>
        <w:t>雙方明確理解，前</w:t>
      </w:r>
      <w:r w:rsidR="00AA1009">
        <w:rPr>
          <w:rFonts w:ascii="標楷體" w:eastAsia="標楷體" w:hAnsi="標楷體" w:cs="Times New Roman" w:hint="eastAsia"/>
          <w:color w:val="000000"/>
        </w:rPr>
        <w:t>款</w:t>
      </w:r>
      <w:r>
        <w:rPr>
          <w:rFonts w:ascii="標楷體" w:eastAsia="標楷體" w:hAnsi="標楷體" w:cs="Times New Roman" w:hint="eastAsia"/>
          <w:color w:val="000000"/>
        </w:rPr>
        <w:t>款項之往來純屬會計上之代收代付及代收轉付性質，非屬任一方之營業收入或服務費用，雙方均毋庸就此代收轉付金額另行開立統一發票。</w:t>
      </w:r>
    </w:p>
    <w:p w14:paraId="00000026" w14:textId="603F360A" w:rsidR="004645F8" w:rsidRPr="008A2146" w:rsidRDefault="00090CC5">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因乙方營運合作場站而生之人事費、電話費、乙方投保之保險費、乙方設備定期安檢費、停管系統保養維修費，以及停車場登記證之申請規費、送件費用或乙方委託代辦所生之必要費用，除本協議另有約定外，概由乙方負擔。惟合作標的物如因土地、建物、消防、公共安全、出入口、動線、標線標誌或其他場地本身狀態不符法令或主管機關要求，而須改</w:t>
      </w:r>
      <w:r>
        <w:rPr>
          <w:rFonts w:ascii="標楷體" w:eastAsia="標楷體" w:hAnsi="標楷體" w:cs="Times New Roman"/>
          <w:color w:val="000000"/>
        </w:rPr>
        <w:lastRenderedPageBreak/>
        <w:t>善、補正或增設相關設施者，其費用及責任仍由甲方負擔。</w:t>
      </w:r>
      <w:r>
        <w:rPr>
          <w:rFonts w:ascii="標楷體" w:eastAsia="標楷體" w:hAnsi="標楷體" w:cs="Times New Roman" w:hint="eastAsia"/>
          <w:color w:val="000000"/>
        </w:rPr>
        <w:t>水、電費用之負擔，另依前</w:t>
      </w:r>
      <w:r w:rsidR="00AA1009">
        <w:rPr>
          <w:rFonts w:ascii="標楷體" w:eastAsia="標楷體" w:hAnsi="標楷體" w:cs="Times New Roman" w:hint="eastAsia"/>
          <w:color w:val="000000"/>
        </w:rPr>
        <w:t>項</w:t>
      </w:r>
      <w:r>
        <w:rPr>
          <w:rFonts w:ascii="標楷體" w:eastAsia="標楷體" w:hAnsi="標楷體" w:cs="Times New Roman" w:hint="eastAsia"/>
          <w:color w:val="000000"/>
        </w:rPr>
        <w:t>約定辦理。</w:t>
      </w:r>
    </w:p>
    <w:p w14:paraId="1E000006" w14:textId="77777777" w:rsidR="004645F8" w:rsidRPr="008A2146" w:rsidRDefault="004645F8" w:rsidP="00F30AC5">
      <w:pPr>
        <w:pBdr>
          <w:top w:val="nil"/>
          <w:left w:val="nil"/>
          <w:bottom w:val="nil"/>
          <w:right w:val="nil"/>
          <w:between w:val="nil"/>
        </w:pBdr>
        <w:spacing w:line="420" w:lineRule="auto"/>
        <w:jc w:val="both"/>
        <w:rPr>
          <w:rFonts w:ascii="標楷體" w:eastAsia="標楷體" w:hAnsi="標楷體" w:cs="Times New Roman"/>
          <w:color w:val="000000"/>
        </w:rPr>
      </w:pPr>
    </w:p>
    <w:p w14:paraId="00000028" w14:textId="5052B528"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履行事項</w:t>
      </w:r>
    </w:p>
    <w:p w14:paraId="00000029" w14:textId="05B9F86C" w:rsidR="004645F8" w:rsidRPr="008A2146"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甲方應擔保任何第三人均不得就合作標的物對乙方主張任何權利，本協議期間內，如甲方將合作標的物之所有權移轉予第三人時，該第三人應承受甲方就本協議之全部權利與義務，乙方應配合將本協議之車位合作方之名義變更為該第三人，並仍應就本協議對該第三人負履約之責，甲方及該第三人不得藉此要求變更本協議原有條款。</w:t>
      </w:r>
    </w:p>
    <w:p w14:paraId="0000002A" w14:textId="6CA696CE" w:rsidR="004645F8" w:rsidRPr="008A2146"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乙方應於本協議生效日前（</w:t>
      </w:r>
      <w:r w:rsidR="004F1F6C" w:rsidRPr="004F1F6C">
        <w:rPr>
          <w:rFonts w:ascii="標楷體" w:eastAsia="標楷體" w:hAnsi="標楷體" w:cs="Times New Roman"/>
          <w:color w:val="000000"/>
        </w:rPr>
        <w:t>參本協議關於合作期間之約定</w:t>
      </w:r>
      <w:r>
        <w:rPr>
          <w:rFonts w:ascii="標楷體" w:eastAsia="標楷體" w:hAnsi="標楷體" w:cs="Times New Roman"/>
          <w:color w:val="000000"/>
        </w:rPr>
        <w:t>）完成設置告示看板及其經營合作停車場所必要之停管設備，並於協議期間負責維護保養。</w:t>
      </w:r>
    </w:p>
    <w:p w14:paraId="0000002B" w14:textId="25DDD710" w:rsidR="004645F8" w:rsidRPr="008A2146"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甲方同意於本協議簽訂後，配合乙方提供為申辦停車場登記證等相關營業證照所必要之一切文件，包括但不限於土地/房屋所有權狀影本等。</w:t>
      </w:r>
    </w:p>
    <w:p w14:paraId="0000002C"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5B28E36D" w14:textId="2055243F" w:rsidR="00303993" w:rsidRPr="00A4225E" w:rsidRDefault="00F77B39" w:rsidP="00A4225E">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管理義務與責任</w:t>
      </w:r>
    </w:p>
    <w:p w14:paraId="0000002E" w14:textId="521B1CB7" w:rsidR="004645F8" w:rsidRPr="008A2146" w:rsidRDefault="009C3B98">
      <w:pPr>
        <w:numPr>
          <w:ilvl w:val="0"/>
          <w:numId w:val="6"/>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如合作場站內發生設備異常、車輛毀損、竊盜或其他爭議時，乙方應就其可掌握之系統紀錄、影像資料或相關事證協助處理；惟除因乙方可歸責事由所致者外，乙方不負車輛或財物之保管及損害賠償責任。</w:t>
      </w:r>
    </w:p>
    <w:p w14:paraId="0000002F" w14:textId="6FFE6C4B" w:rsidR="004645F8" w:rsidRPr="008A2146" w:rsidRDefault="00F77B39">
      <w:pPr>
        <w:numPr>
          <w:ilvl w:val="0"/>
          <w:numId w:val="6"/>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如乙方會員於合作停車場停車時，自行造成損傷，應由乙方會員自行負責。如因乙方所提供之設備、系統、服務，造成之乙方會員之人身或車輛受有損害，乙方應負損害賠償責任。如乙方會員於合作停車場停車時，因甲方不當留置於合作標的物之物品造成乙方會員受有損害時，甲方應負損害賠償責任。</w:t>
      </w:r>
    </w:p>
    <w:p w14:paraId="6E410DBF" w14:textId="77777777" w:rsidR="00ED753A" w:rsidRPr="008A2146" w:rsidRDefault="00ED753A" w:rsidP="00847C61">
      <w:pPr>
        <w:pBdr>
          <w:top w:val="nil"/>
          <w:left w:val="nil"/>
          <w:bottom w:val="nil"/>
          <w:right w:val="nil"/>
          <w:between w:val="nil"/>
        </w:pBdr>
        <w:spacing w:line="420" w:lineRule="auto"/>
        <w:jc w:val="both"/>
        <w:rPr>
          <w:rFonts w:ascii="標楷體" w:eastAsia="標楷體" w:hAnsi="標楷體" w:cs="Times New Roman"/>
          <w:color w:val="000000"/>
        </w:rPr>
      </w:pPr>
    </w:p>
    <w:p w14:paraId="00000035" w14:textId="76DDE5CC"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bookmarkStart w:id="0" w:name="_Ref234421834"/>
      <w:r>
        <w:rPr>
          <w:rFonts w:ascii="標楷體" w:eastAsia="標楷體" w:hAnsi="標楷體" w:cs="Times New Roman"/>
          <w:color w:val="000000"/>
        </w:rPr>
        <w:t>合作期間</w:t>
      </w:r>
      <w:bookmarkEnd w:id="0"/>
    </w:p>
    <w:p w14:paraId="00000036" w14:textId="296512A7" w:rsidR="004645F8" w:rsidRPr="008A2146" w:rsidRDefault="00F77B39" w:rsidP="001A0C03">
      <w:pPr>
        <w:numPr>
          <w:ilvl w:val="0"/>
          <w:numId w:val="1"/>
        </w:numPr>
        <w:pBdr>
          <w:top w:val="nil"/>
          <w:left w:val="nil"/>
          <w:bottom w:val="nil"/>
          <w:right w:val="nil"/>
          <w:between w:val="nil"/>
        </w:pBdr>
        <w:spacing w:line="420" w:lineRule="auto"/>
        <w:ind w:left="993"/>
        <w:jc w:val="both"/>
        <w:rPr>
          <w:rFonts w:ascii="標楷體" w:eastAsia="標楷體" w:hAnsi="標楷體" w:cs="Times New Roman"/>
          <w:color w:val="000000"/>
        </w:rPr>
      </w:pPr>
      <w:r>
        <w:rPr>
          <w:rFonts w:ascii="標楷體" w:eastAsia="標楷體" w:hAnsi="標楷體" w:cs="Times New Roman"/>
          <w:color w:val="000000"/>
        </w:rPr>
        <w:t>自民國（下同）</w:t>
      </w:r>
      <w:r>
        <w:rPr>
          <w:rFonts w:ascii="標楷體" w:eastAsia="標楷體" w:hAnsi="標楷體" w:cs="Times New Roman" w:hint="eastAsia"/>
          <w:color w:val="000000"/>
        </w:rPr>
        <w:t xml:space="preserve">   </w:t>
      </w:r>
      <w:r>
        <w:rPr>
          <w:rFonts w:ascii="標楷體" w:eastAsia="標楷體" w:hAnsi="標楷體" w:cs="Times New Roman"/>
          <w:color w:val="000000"/>
        </w:rPr>
        <w:t>年  月  日（下稱「生效日」）起至</w:t>
      </w:r>
      <w:r>
        <w:rPr>
          <w:rFonts w:ascii="標楷體" w:eastAsia="標楷體" w:hAnsi="標楷體" w:cs="Times New Roman" w:hint="eastAsia"/>
          <w:color w:val="000000"/>
        </w:rPr>
        <w:t xml:space="preserve">   </w:t>
      </w:r>
      <w:r>
        <w:rPr>
          <w:rFonts w:ascii="標楷體" w:eastAsia="標楷體" w:hAnsi="標楷體" w:cs="Times New Roman"/>
          <w:color w:val="000000"/>
        </w:rPr>
        <w:t>年  月  日（下稱「到期日」）止。</w:t>
      </w:r>
    </w:p>
    <w:p w14:paraId="21FEC377" w14:textId="3C572FDE" w:rsidR="0031015D" w:rsidRPr="00B5355F" w:rsidRDefault="001A0C03" w:rsidP="00B5355F">
      <w:pPr>
        <w:numPr>
          <w:ilvl w:val="0"/>
          <w:numId w:val="1"/>
        </w:numPr>
        <w:pBdr>
          <w:top w:val="nil"/>
          <w:left w:val="nil"/>
          <w:bottom w:val="nil"/>
          <w:right w:val="nil"/>
          <w:between w:val="nil"/>
        </w:pBdr>
        <w:spacing w:line="420" w:lineRule="auto"/>
        <w:ind w:left="993"/>
        <w:jc w:val="both"/>
        <w:rPr>
          <w:rFonts w:ascii="標楷體" w:eastAsia="標楷體" w:hAnsi="標楷體" w:cs="Times New Roman" w:hint="eastAsia"/>
          <w:color w:val="000000"/>
        </w:rPr>
      </w:pPr>
      <w:r>
        <w:rPr>
          <w:rFonts w:ascii="標楷體" w:eastAsia="標楷體" w:hAnsi="標楷體" w:cs="Times New Roman"/>
          <w:color w:val="000000"/>
        </w:rPr>
        <w:t>除任一方於到期日至少一（1）個月前以書面向他方為不續約之意思表示外，本協議自動展延一（1）年；其後每次展延期限屆滿時，均依相同條件自動順延一年，不限次數。</w:t>
      </w:r>
    </w:p>
    <w:p w14:paraId="00000039" w14:textId="41D3A0F0" w:rsidR="004645F8" w:rsidRPr="008A2146" w:rsidRDefault="00256625">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lastRenderedPageBreak/>
        <w:t>協議屆期或終止</w:t>
      </w:r>
    </w:p>
    <w:p w14:paraId="5C1C90BD" w14:textId="5BF2873D" w:rsidR="00847C61" w:rsidRDefault="00847C61">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本協議期間內，除本協議另有約定外，雙方均不得任意提前終止協議。</w:t>
      </w:r>
    </w:p>
    <w:p w14:paraId="0000003A" w14:textId="58414C65" w:rsidR="004645F8" w:rsidRPr="008A2146" w:rsidRDefault="00F77B39">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本協議期間屆滿或終止時，乙方應於到期日或終止日後十五（15）日內，拆除並撤離合作標的物上所有停管設備，並將合作標的物以完整且可使用之狀況交還予甲方。</w:t>
      </w:r>
    </w:p>
    <w:p w14:paraId="0000003B" w14:textId="3E3478EA" w:rsidR="004645F8" w:rsidRPr="008A2146" w:rsidRDefault="00F77B39">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乙方未於前項期間內拆除並撤離停管設備者，甲方得自行拆除乙方留置之停管設備或附屬物，並於拆除後向乙方請求必要之拆除費用。</w:t>
      </w:r>
    </w:p>
    <w:p w14:paraId="0000003C"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3D" w14:textId="35189983"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紛爭處理</w:t>
      </w:r>
    </w:p>
    <w:p w14:paraId="0000003E" w14:textId="5E48BA03" w:rsidR="004645F8" w:rsidRPr="008A2146" w:rsidRDefault="00F77B39">
      <w:pPr>
        <w:pBdr>
          <w:top w:val="nil"/>
          <w:left w:val="nil"/>
          <w:bottom w:val="nil"/>
          <w:right w:val="nil"/>
          <w:between w:val="nil"/>
        </w:pBdr>
        <w:spacing w:line="420" w:lineRule="auto"/>
        <w:ind w:left="993"/>
        <w:jc w:val="both"/>
        <w:rPr>
          <w:rFonts w:ascii="標楷體" w:eastAsia="標楷體" w:hAnsi="標楷體" w:cs="Times New Roman"/>
          <w:color w:val="000000"/>
        </w:rPr>
      </w:pPr>
      <w:r>
        <w:rPr>
          <w:rFonts w:ascii="標楷體" w:eastAsia="標楷體" w:hAnsi="標楷體" w:cs="Times New Roman"/>
          <w:color w:val="000000"/>
        </w:rPr>
        <w:t>本協議之解釋、效力、履行及其他未盡事宜，悉以中華民國法律為準。如因本協議涉訟，雙方合意以臺灣臺北地方法院為第一審專屬管轄法院。</w:t>
      </w:r>
    </w:p>
    <w:p w14:paraId="0000003F"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40" w14:textId="2A4281DE"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特別約定</w:t>
      </w:r>
    </w:p>
    <w:p w14:paraId="00000041" w14:textId="691A86B7" w:rsidR="004645F8" w:rsidRPr="008A2146" w:rsidRDefault="00F77B39">
      <w:pPr>
        <w:pBdr>
          <w:top w:val="nil"/>
          <w:left w:val="nil"/>
          <w:bottom w:val="nil"/>
          <w:right w:val="nil"/>
          <w:between w:val="nil"/>
        </w:pBdr>
        <w:spacing w:line="420" w:lineRule="auto"/>
        <w:ind w:left="993"/>
        <w:jc w:val="both"/>
        <w:rPr>
          <w:rFonts w:ascii="標楷體" w:eastAsia="標楷體" w:hAnsi="標楷體" w:cs="Times New Roman"/>
          <w:color w:val="000000"/>
        </w:rPr>
      </w:pPr>
      <w:r>
        <w:rPr>
          <w:rFonts w:ascii="標楷體" w:eastAsia="標楷體" w:hAnsi="標楷體" w:cs="Times New Roman"/>
          <w:color w:val="000000"/>
        </w:rPr>
        <w:t>甲方同意，如乙方與乙方關係企業（按台灣公司法定義）辦理分割或合併時，乙方於本協議之一切權利義務於分割基準日或合併基準日起，轉讓予乙方分割後受讓營業之既存或新設公司，或合併後之存續公司或新設公司。</w:t>
      </w:r>
    </w:p>
    <w:p w14:paraId="00000042"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43" w14:textId="19E7B0BD"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通知</w:t>
      </w:r>
    </w:p>
    <w:p w14:paraId="00000044" w14:textId="091BF13D" w:rsidR="004645F8" w:rsidRPr="008A2146" w:rsidRDefault="00F77B39">
      <w:pPr>
        <w:numPr>
          <w:ilvl w:val="1"/>
          <w:numId w:val="9"/>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甲乙雙方通訊地址及電子郵件地址均以本協議所載者為準，如有變更者，應以書面通知他方。</w:t>
      </w:r>
    </w:p>
    <w:p w14:paraId="00000045" w14:textId="4E207A45" w:rsidR="004645F8" w:rsidRPr="008A2146" w:rsidRDefault="00F77B39">
      <w:pPr>
        <w:numPr>
          <w:ilvl w:val="0"/>
          <w:numId w:val="9"/>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雙方之郵件通知倘因遷址、拒收、招領逾期或其他郵局批註之理由而送達不到者，均以郵局第一次投遞日期為送達日期。無論收送達之ㄧ方是否確實收受（包括拒收），均生送達之效力。</w:t>
      </w:r>
    </w:p>
    <w:p w14:paraId="6465FE3F" w14:textId="77777777" w:rsidR="00EC53CF" w:rsidRPr="008A2146" w:rsidRDefault="00EC53CF" w:rsidP="00EC53CF">
      <w:pPr>
        <w:pBdr>
          <w:top w:val="nil"/>
          <w:left w:val="nil"/>
          <w:bottom w:val="nil"/>
          <w:right w:val="nil"/>
          <w:between w:val="nil"/>
        </w:pBdr>
        <w:spacing w:line="420" w:lineRule="auto"/>
        <w:ind w:left="510"/>
        <w:jc w:val="both"/>
        <w:rPr>
          <w:rFonts w:ascii="標楷體" w:eastAsia="標楷體" w:hAnsi="標楷體" w:cs="Times New Roman"/>
          <w:color w:val="000000"/>
        </w:rPr>
      </w:pPr>
    </w:p>
    <w:p w14:paraId="10F5C85F" w14:textId="77777777" w:rsidR="00EC53CF" w:rsidRPr="008A2146" w:rsidRDefault="00EC53CF" w:rsidP="00EC53CF">
      <w:pPr>
        <w:pStyle w:val="a4"/>
        <w:numPr>
          <w:ilvl w:val="0"/>
          <w:numId w:val="10"/>
        </w:numPr>
        <w:pBdr>
          <w:top w:val="nil"/>
          <w:left w:val="nil"/>
          <w:bottom w:val="nil"/>
          <w:right w:val="nil"/>
          <w:between w:val="nil"/>
        </w:pBdr>
        <w:spacing w:line="420" w:lineRule="auto"/>
        <w:ind w:leftChars="0" w:left="993" w:hanging="993"/>
        <w:jc w:val="both"/>
        <w:rPr>
          <w:rFonts w:ascii="標楷體" w:eastAsia="標楷體" w:hAnsi="標楷體" w:cs="Times New Roman"/>
          <w:color w:val="000000"/>
        </w:rPr>
      </w:pPr>
      <w:r>
        <w:rPr>
          <w:rFonts w:ascii="標楷體" w:eastAsia="標楷體" w:hAnsi="標楷體" w:cs="Times New Roman"/>
          <w:color w:val="000000"/>
        </w:rPr>
        <w:t>個人資料蒐集、處理及利用同意條款</w:t>
      </w:r>
    </w:p>
    <w:p w14:paraId="4014AC12" w14:textId="77777777" w:rsidR="00EC53CF" w:rsidRPr="008A2146" w:rsidRDefault="00EC53CF" w:rsidP="00EC53CF">
      <w:pPr>
        <w:pStyle w:val="a4"/>
        <w:numPr>
          <w:ilvl w:val="1"/>
          <w:numId w:val="10"/>
        </w:numPr>
        <w:spacing w:line="420" w:lineRule="auto"/>
        <w:ind w:leftChars="0" w:hanging="482"/>
        <w:rPr>
          <w:rFonts w:ascii="標楷體" w:eastAsia="標楷體" w:hAnsi="標楷體" w:cs="Times New Roman"/>
          <w:color w:val="000000"/>
        </w:rPr>
      </w:pPr>
      <w:r>
        <w:rPr>
          <w:rFonts w:ascii="標楷體" w:eastAsia="標楷體" w:hAnsi="標楷體" w:cs="Times New Roman"/>
          <w:color w:val="000000"/>
        </w:rPr>
        <w:t>蒐集之目的</w:t>
      </w:r>
    </w:p>
    <w:p w14:paraId="7419F3EB"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040 行銷</w:t>
      </w:r>
    </w:p>
    <w:p w14:paraId="22AF8638" w14:textId="3D6D1CA1"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069 協議、類似協議或其他法律關係事務</w:t>
      </w:r>
    </w:p>
    <w:p w14:paraId="42BCD1F5"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lastRenderedPageBreak/>
        <w:t>090 消費者、客戶管理與服務</w:t>
      </w:r>
    </w:p>
    <w:p w14:paraId="60CF8602"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129 財稅行政</w:t>
      </w:r>
    </w:p>
    <w:p w14:paraId="1454EB0C" w14:textId="17F20525"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135 資（通）訊與資料庫管理</w:t>
      </w:r>
    </w:p>
    <w:p w14:paraId="18C9E98D"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136 資通安全與管理</w:t>
      </w:r>
    </w:p>
    <w:p w14:paraId="151196EC"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172 其他公共事務</w:t>
      </w:r>
    </w:p>
    <w:p w14:paraId="5ED7A743"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181 其他經營合意業務</w:t>
      </w:r>
    </w:p>
    <w:p w14:paraId="123892C7" w14:textId="77777777" w:rsidR="00EC53CF" w:rsidRPr="008A2146" w:rsidRDefault="00EC53CF" w:rsidP="00EC53CF">
      <w:pPr>
        <w:pStyle w:val="a4"/>
        <w:numPr>
          <w:ilvl w:val="1"/>
          <w:numId w:val="10"/>
        </w:numPr>
        <w:pBdr>
          <w:top w:val="nil"/>
          <w:left w:val="nil"/>
          <w:bottom w:val="nil"/>
          <w:right w:val="nil"/>
          <w:between w:val="nil"/>
        </w:pBdr>
        <w:spacing w:line="420" w:lineRule="auto"/>
        <w:ind w:leftChars="0" w:hanging="482"/>
        <w:jc w:val="both"/>
        <w:rPr>
          <w:rFonts w:ascii="標楷體" w:eastAsia="標楷體" w:hAnsi="標楷體" w:cs="Times New Roman"/>
          <w:color w:val="000000"/>
        </w:rPr>
      </w:pPr>
      <w:r>
        <w:rPr>
          <w:rFonts w:ascii="標楷體" w:eastAsia="標楷體" w:hAnsi="標楷體" w:cs="Times New Roman"/>
          <w:color w:val="000000"/>
        </w:rPr>
        <w:t>蒐集之個人資料類別</w:t>
      </w:r>
    </w:p>
    <w:p w14:paraId="1F63A32D" w14:textId="77777777" w:rsidR="00EC53CF" w:rsidRPr="008A2146"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C001辨識個人者。</w:t>
      </w:r>
    </w:p>
    <w:p w14:paraId="4C77C8BE" w14:textId="77777777" w:rsidR="00EC53CF" w:rsidRPr="008A2146"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Pr>
          <w:rFonts w:ascii="標楷體" w:eastAsia="標楷體" w:hAnsi="標楷體" w:cs="Times New Roman" w:hint="eastAsia"/>
          <w:color w:val="000000"/>
        </w:rPr>
        <w:t>例如：姓名、職稱、住址、工作地址、以前地址、住家電話號碼、行動電話、即時通帳號、網路平臺申請之帳號、通訊及戶籍地址、相片、指紋、電子郵遞地址、電子簽章、憑證卡序號、憑證序號、提供網路身分認證或申辦查詢服務之紀錄及其他任何可辨識資料本人者等。</w:t>
      </w:r>
    </w:p>
    <w:p w14:paraId="2A5D013C" w14:textId="77777777" w:rsidR="00EC53CF" w:rsidRPr="008A2146"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C002辨識財務者。</w:t>
      </w:r>
    </w:p>
    <w:p w14:paraId="4D0516F7" w14:textId="77777777" w:rsidR="00EC53CF" w:rsidRPr="008A2146"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Pr>
          <w:rFonts w:ascii="標楷體" w:eastAsia="標楷體" w:hAnsi="標楷體" w:cs="Times New Roman" w:hint="eastAsia"/>
          <w:color w:val="000000"/>
        </w:rPr>
        <w:t>例如：金融機構帳戶之號碼與姓名、信用卡或簽帳卡之號碼、保險單號碼、個人之其他號碼或帳戶等。</w:t>
      </w:r>
    </w:p>
    <w:p w14:paraId="574ED619" w14:textId="77777777" w:rsidR="00EC53CF" w:rsidRPr="008A2146"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C003政府資料中之辨識者。</w:t>
      </w:r>
    </w:p>
    <w:p w14:paraId="06786B28" w14:textId="77777777" w:rsidR="00EC53CF" w:rsidRPr="008A2146"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Pr>
          <w:rFonts w:ascii="標楷體" w:eastAsia="標楷體" w:hAnsi="標楷體" w:cs="Times New Roman" w:hint="eastAsia"/>
          <w:color w:val="000000"/>
        </w:rPr>
        <w:t>例如：身分證統一編號、統一證號、稅籍編號、保險憑證號碼、殘障手冊號碼、退休證之號碼、證照號碼、護照號碼等</w:t>
      </w:r>
    </w:p>
    <w:p w14:paraId="54B38A7D" w14:textId="77777777" w:rsidR="00EC53CF" w:rsidRPr="008A2146"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C011個人描述。</w:t>
      </w:r>
    </w:p>
    <w:p w14:paraId="06D4B6A7" w14:textId="77777777" w:rsidR="00EC53CF" w:rsidRPr="008A2146"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Pr>
          <w:rFonts w:ascii="標楷體" w:eastAsia="標楷體" w:hAnsi="標楷體" w:cs="Times New Roman" w:hint="eastAsia"/>
          <w:color w:val="000000"/>
        </w:rPr>
        <w:t>例如：年齡、性別、出生年月日、出生地、國籍、聲音等。</w:t>
      </w:r>
    </w:p>
    <w:p w14:paraId="296FE4F5" w14:textId="77777777" w:rsidR="00EC53CF" w:rsidRPr="008A2146" w:rsidRDefault="00EC53CF" w:rsidP="00EC53CF">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Pr>
          <w:rFonts w:ascii="標楷體" w:eastAsia="標楷體" w:hAnsi="標楷體" w:cs="Times New Roman"/>
          <w:color w:val="000000"/>
        </w:rPr>
        <w:t>利用之期間、地區、對象及方式</w:t>
      </w:r>
    </w:p>
    <w:p w14:paraId="44AF5F00" w14:textId="1A75380F" w:rsidR="00EC53CF" w:rsidRPr="008A2146" w:rsidRDefault="00EC53CF" w:rsidP="00BC616F">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期間：乙方與您簽訂之合約存續期間、依法令規定之帳務憑證保存期限，以及處理售後服務與法律爭議之必要期間內。</w:t>
      </w:r>
    </w:p>
    <w:p w14:paraId="712A8400" w14:textId="5ABEDD42" w:rsidR="00EC53CF" w:rsidRPr="00702E51" w:rsidRDefault="00EC53CF" w:rsidP="00702E51">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地區：中華民國境內（包含台、澎、金、馬地區），以及乙方執行業務、提供服務及進行資料傳輸所涉之境外主管機關、雲端伺服器、資訊系統託管服務商之所在地。</w:t>
      </w:r>
    </w:p>
    <w:p w14:paraId="0716EC44" w14:textId="0BCC0C0C" w:rsidR="00EC53CF" w:rsidRPr="008A2146" w:rsidRDefault="00EC53CF" w:rsidP="00BC616F">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對象：乙方、因業務需要而委託之第三方合作廠商（如：物流公司、雲端服務提供</w:t>
      </w:r>
      <w:r>
        <w:rPr>
          <w:rFonts w:ascii="標楷體" w:eastAsia="標楷體" w:hAnsi="標楷體" w:cs="Times New Roman" w:hint="eastAsia"/>
          <w:color w:val="000000"/>
        </w:rPr>
        <w:lastRenderedPageBreak/>
        <w:t>商）。</w:t>
      </w:r>
    </w:p>
    <w:p w14:paraId="15728E59" w14:textId="77777777" w:rsidR="00EC53CF" w:rsidRPr="008A2146" w:rsidRDefault="00EC53CF" w:rsidP="00BC616F">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方式：以自動化機器或其他非自動化之利用方式（例如：電子郵件、電話、紙本、簡訊等）。</w:t>
      </w:r>
    </w:p>
    <w:p w14:paraId="66CBB529" w14:textId="77777777" w:rsidR="00EC53CF" w:rsidRPr="008A2146" w:rsidRDefault="00EC53CF" w:rsidP="00EC53CF">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Pr>
          <w:rFonts w:ascii="標楷體" w:eastAsia="標楷體" w:hAnsi="標楷體" w:cs="Times New Roman"/>
          <w:color w:val="000000"/>
        </w:rPr>
        <w:t>依個人資料保護法第三條規定得行使之權利</w:t>
      </w:r>
    </w:p>
    <w:p w14:paraId="2FF1D504" w14:textId="7516F2FC" w:rsidR="00EC53CF" w:rsidRPr="008A2146" w:rsidRDefault="00EC53CF" w:rsidP="00EC53CF">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Pr>
          <w:rFonts w:ascii="標楷體" w:eastAsia="標楷體" w:hAnsi="標楷體" w:cs="Times New Roman" w:hint="eastAsia"/>
          <w:color w:val="000000"/>
        </w:rPr>
        <w:t>您就乙方所保有您的個人資料，得行使下列權利：</w:t>
      </w:r>
    </w:p>
    <w:p w14:paraId="6B85BC3D"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查詢或請求閱覽。</w:t>
      </w:r>
    </w:p>
    <w:p w14:paraId="04935C6F"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請求製給複製本。</w:t>
      </w:r>
    </w:p>
    <w:p w14:paraId="244DD3EF"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請求補充或更正。</w:t>
      </w:r>
    </w:p>
    <w:p w14:paraId="58C847D9"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請求停止蒐集、處理或利用。</w:t>
      </w:r>
    </w:p>
    <w:p w14:paraId="16792960"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請求刪除。</w:t>
      </w:r>
    </w:p>
    <w:p w14:paraId="4134FDAC" w14:textId="7290D80D" w:rsidR="00EC53CF" w:rsidRPr="008A2146" w:rsidRDefault="00EC53CF" w:rsidP="00EC53CF">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Pr>
          <w:rFonts w:ascii="標楷體" w:eastAsia="標楷體" w:hAnsi="標楷體" w:cs="Times New Roman" w:hint="eastAsia"/>
          <w:color w:val="000000"/>
        </w:rPr>
        <w:t>如欲行使上述權利，請聯繫乙方聯絡窗口。</w:t>
      </w:r>
    </w:p>
    <w:p w14:paraId="28F4995C" w14:textId="77777777" w:rsidR="00EC53CF" w:rsidRPr="008A2146" w:rsidRDefault="00EC53CF" w:rsidP="00EC53CF">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Pr>
          <w:rFonts w:ascii="標楷體" w:eastAsia="標楷體" w:hAnsi="標楷體" w:cs="Times New Roman"/>
          <w:color w:val="000000"/>
        </w:rPr>
        <w:t>不提供個人資料所致之權益影響</w:t>
      </w:r>
    </w:p>
    <w:p w14:paraId="47F568CD" w14:textId="2EDC248A" w:rsidR="00EC53CF" w:rsidRPr="008A2146" w:rsidRDefault="00EC53CF" w:rsidP="00EC53CF">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Pr>
          <w:rFonts w:ascii="標楷體" w:eastAsia="標楷體" w:hAnsi="標楷體" w:cs="Times New Roman"/>
          <w:color w:val="000000"/>
        </w:rPr>
        <w:t>您得自由選擇是否提供個人資料，惟您若拒絕提供或提供不完整之個人資料，乙方將可能無法為您提供完整的服務，或無法參與相關活動（例如：無法完成報名、無法接收重要通知等）。</w:t>
      </w:r>
    </w:p>
    <w:p w14:paraId="2D030BEC" w14:textId="77777777" w:rsidR="00920E4E" w:rsidRDefault="00920E4E" w:rsidP="00920E4E">
      <w:pPr>
        <w:widowControl/>
        <w:spacing w:line="480" w:lineRule="auto"/>
        <w:jc w:val="both"/>
        <w:textAlignment w:val="baseline"/>
        <w:rPr>
          <w:rFonts w:ascii="標楷體" w:eastAsia="標楷體" w:hAnsi="標楷體" w:cs="Times New Roman"/>
          <w:color w:val="000000"/>
        </w:rPr>
      </w:pPr>
    </w:p>
    <w:p w14:paraId="2C121FDC" w14:textId="40D2115F" w:rsidR="00920E4E" w:rsidRPr="00920E4E" w:rsidRDefault="00920E4E" w:rsidP="00920E4E">
      <w:pPr>
        <w:widowControl/>
        <w:spacing w:line="480" w:lineRule="auto"/>
        <w:jc w:val="both"/>
        <w:textAlignment w:val="baseline"/>
        <w:rPr>
          <w:rFonts w:ascii="標楷體" w:eastAsia="標楷體" w:hAnsi="標楷體" w:cs="新細明體"/>
          <w:color w:val="000000"/>
        </w:rPr>
      </w:pPr>
      <w:r>
        <w:rPr>
          <w:rFonts w:ascii="標楷體" w:eastAsia="標楷體" w:hAnsi="標楷體" w:cs="新細明體"/>
          <w:color w:val="000000"/>
        </w:rPr>
        <w:t>第1</w:t>
      </w:r>
      <w:r>
        <w:rPr>
          <w:rFonts w:ascii="標楷體" w:eastAsia="標楷體" w:hAnsi="標楷體" w:cs="新細明體" w:hint="eastAsia"/>
          <w:color w:val="000000"/>
        </w:rPr>
        <w:t>3</w:t>
      </w:r>
      <w:r>
        <w:rPr>
          <w:rFonts w:ascii="標楷體" w:eastAsia="標楷體" w:hAnsi="標楷體" w:cs="新細明體"/>
          <w:color w:val="000000"/>
        </w:rPr>
        <w:t>條</w:t>
      </w:r>
      <w:r>
        <w:rPr>
          <w:rFonts w:ascii="標楷體" w:eastAsia="標楷體" w:hAnsi="標楷體" w:cs="新細明體" w:hint="eastAsia"/>
          <w:color w:val="000000"/>
        </w:rPr>
        <w:t xml:space="preserve">　</w:t>
      </w:r>
      <w:r>
        <w:rPr>
          <w:rFonts w:ascii="標楷體" w:eastAsia="標楷體" w:hAnsi="標楷體" w:cs="新細明體"/>
          <w:color w:val="000000"/>
        </w:rPr>
        <w:t>特別條款</w:t>
      </w:r>
    </w:p>
    <w:p w14:paraId="4E5D0ADF" w14:textId="77777777" w:rsidR="00920E4E" w:rsidRPr="00920E4E" w:rsidRDefault="00920E4E" w:rsidP="00920E4E">
      <w:pPr>
        <w:widowControl/>
        <w:spacing w:line="480" w:lineRule="auto"/>
        <w:ind w:left="480"/>
        <w:jc w:val="both"/>
        <w:rPr>
          <w:rFonts w:ascii="新細明體" w:eastAsia="新細明體" w:hAnsi="新細明體" w:cs="新細明體"/>
        </w:rPr>
      </w:pPr>
      <w:r>
        <w:rPr>
          <w:rFonts w:ascii="標楷體" w:eastAsia="標楷體" w:hAnsi="標楷體" w:cs="新細明體"/>
          <w:color w:val="000000"/>
        </w:rPr>
        <w:t>凡屬地鎖場域者，乙方僅負責提供平台供甲方媒合並依約分潤，其餘環境管理概由甲方自理；如第三人因此受有損害，應由甲方負全部賠償之責。倘乙方查核認現場不適宜營運，保有隨時終止平台運作之權利。</w:t>
      </w:r>
    </w:p>
    <w:p w14:paraId="6276DF95" w14:textId="77777777" w:rsidR="00920E4E" w:rsidRPr="00920E4E" w:rsidRDefault="00920E4E" w:rsidP="00920E4E">
      <w:pPr>
        <w:widowControl/>
        <w:rPr>
          <w:rFonts w:ascii="新細明體" w:eastAsia="新細明體" w:hAnsi="新細明體" w:cs="新細明體"/>
        </w:rPr>
      </w:pPr>
    </w:p>
    <w:p w14:paraId="056C376A" w14:textId="77777777" w:rsidR="00920E4E" w:rsidRPr="00920E4E" w:rsidRDefault="00920E4E" w:rsidP="00920E4E">
      <w:pPr>
        <w:widowControl/>
        <w:spacing w:line="480" w:lineRule="auto"/>
        <w:jc w:val="both"/>
        <w:rPr>
          <w:rFonts w:ascii="新細明體" w:eastAsia="新細明體" w:hAnsi="新細明體" w:cs="新細明體"/>
        </w:rPr>
      </w:pPr>
      <w:r>
        <w:rPr>
          <w:rFonts w:ascii="標楷體" w:eastAsia="標楷體" w:hAnsi="標楷體" w:cs="新細明體"/>
          <w:color w:val="000000"/>
        </w:rPr>
        <w:t>第14條</w:t>
      </w:r>
      <w:r>
        <w:rPr>
          <w:rFonts w:ascii="Times New Roman" w:eastAsia="新細明體" w:hAnsi="Times New Roman" w:cs="Times New Roman"/>
          <w:color w:val="000000"/>
          <w:sz w:val="14"/>
          <w:szCs w:val="14"/>
        </w:rPr>
        <w:t xml:space="preserve">      </w:t>
      </w:r>
      <w:r>
        <w:rPr>
          <w:rFonts w:ascii="標楷體" w:eastAsia="標楷體" w:hAnsi="標楷體" w:cs="新細明體"/>
          <w:color w:val="000000"/>
        </w:rPr>
        <w:t>協議分存</w:t>
      </w:r>
    </w:p>
    <w:p w14:paraId="2396A0A5" w14:textId="77777777" w:rsidR="00920E4E" w:rsidRPr="00920E4E" w:rsidRDefault="00920E4E" w:rsidP="00920E4E">
      <w:pPr>
        <w:widowControl/>
        <w:spacing w:line="480" w:lineRule="auto"/>
        <w:ind w:left="480"/>
        <w:jc w:val="both"/>
        <w:rPr>
          <w:rFonts w:ascii="新細明體" w:eastAsia="新細明體" w:hAnsi="新細明體" w:cs="新細明體"/>
        </w:rPr>
      </w:pPr>
      <w:r>
        <w:rPr>
          <w:rFonts w:ascii="標楷體" w:eastAsia="標楷體" w:hAnsi="標楷體" w:cs="新細明體"/>
          <w:color w:val="000000"/>
        </w:rPr>
        <w:t>本協議正本壹式貳份，由甲乙雙方各執壹份以為憑據，印花自理。</w:t>
      </w:r>
    </w:p>
    <w:p w14:paraId="00000049" w14:textId="51A12846" w:rsidR="002F35EC" w:rsidRDefault="00F77B39">
      <w:pPr>
        <w:pBdr>
          <w:top w:val="nil"/>
          <w:left w:val="nil"/>
          <w:bottom w:val="nil"/>
          <w:right w:val="nil"/>
          <w:between w:val="nil"/>
        </w:pBdr>
        <w:spacing w:line="420" w:lineRule="auto"/>
        <w:ind w:left="993"/>
        <w:jc w:val="center"/>
        <w:rPr>
          <w:rFonts w:ascii="標楷體" w:eastAsia="標楷體" w:hAnsi="標楷體" w:cs="Times New Roman"/>
          <w:i/>
          <w:color w:val="000000"/>
        </w:rPr>
      </w:pPr>
      <w:r>
        <w:rPr>
          <w:rFonts w:ascii="標楷體" w:eastAsia="標楷體" w:hAnsi="標楷體" w:cs="Times New Roman"/>
          <w:i/>
          <w:color w:val="000000"/>
        </w:rPr>
        <w:t>（簽名頁如後）</w:t>
      </w:r>
    </w:p>
    <w:p w14:paraId="2E92EF14" w14:textId="2AB9197A" w:rsidR="002F35EC" w:rsidRDefault="002F35EC">
      <w:pPr>
        <w:rPr>
          <w:rFonts w:ascii="標楷體" w:eastAsia="標楷體" w:hAnsi="標楷體" w:cs="Times New Roman"/>
          <w:i/>
          <w:color w:val="000000"/>
        </w:rPr>
      </w:pPr>
    </w:p>
    <w:p w14:paraId="24A10DF5" w14:textId="77777777" w:rsidR="004645F8" w:rsidRDefault="004645F8">
      <w:pPr>
        <w:pBdr>
          <w:top w:val="nil"/>
          <w:left w:val="nil"/>
          <w:bottom w:val="nil"/>
          <w:right w:val="nil"/>
          <w:between w:val="nil"/>
        </w:pBdr>
        <w:spacing w:line="420" w:lineRule="auto"/>
        <w:ind w:left="993"/>
        <w:jc w:val="center"/>
        <w:rPr>
          <w:rFonts w:ascii="標楷體" w:eastAsia="標楷體" w:hAnsi="標楷體" w:cs="Times New Roman"/>
          <w:i/>
          <w:color w:val="000000"/>
        </w:rPr>
      </w:pPr>
    </w:p>
    <w:p w14:paraId="1F78FCBE" w14:textId="77777777" w:rsidR="00B5355F" w:rsidRDefault="00B5355F">
      <w:pPr>
        <w:pBdr>
          <w:top w:val="nil"/>
          <w:left w:val="nil"/>
          <w:bottom w:val="nil"/>
          <w:right w:val="nil"/>
          <w:between w:val="nil"/>
        </w:pBdr>
        <w:spacing w:line="420" w:lineRule="auto"/>
        <w:ind w:left="993"/>
        <w:jc w:val="center"/>
        <w:rPr>
          <w:rFonts w:ascii="標楷體" w:eastAsia="標楷體" w:hAnsi="標楷體" w:cs="Times New Roman"/>
          <w:i/>
          <w:color w:val="000000"/>
        </w:rPr>
      </w:pPr>
    </w:p>
    <w:p w14:paraId="170DBB64" w14:textId="77777777" w:rsidR="00B5355F" w:rsidRPr="008A2146" w:rsidRDefault="00B5355F">
      <w:pPr>
        <w:pBdr>
          <w:top w:val="nil"/>
          <w:left w:val="nil"/>
          <w:bottom w:val="nil"/>
          <w:right w:val="nil"/>
          <w:between w:val="nil"/>
        </w:pBdr>
        <w:spacing w:line="420" w:lineRule="auto"/>
        <w:ind w:left="993"/>
        <w:jc w:val="center"/>
        <w:rPr>
          <w:rFonts w:ascii="標楷體" w:eastAsia="標楷體" w:hAnsi="標楷體" w:cs="Times New Roman" w:hint="eastAsia"/>
          <w:i/>
          <w:color w:val="000000"/>
        </w:rPr>
      </w:pPr>
    </w:p>
    <w:p w14:paraId="0000004C" w14:textId="56D98A1A" w:rsidR="004645F8" w:rsidRPr="008A2146" w:rsidRDefault="00F77B39" w:rsidP="007A5B72">
      <w:pPr>
        <w:spacing w:line="420" w:lineRule="auto"/>
        <w:rPr>
          <w:rFonts w:ascii="標楷體" w:eastAsia="標楷體" w:hAnsi="標楷體" w:cs="Times New Roman"/>
          <w:b/>
          <w:color w:val="000000"/>
          <w:sz w:val="44"/>
          <w:szCs w:val="44"/>
        </w:rPr>
      </w:pPr>
      <w:r>
        <w:rPr>
          <w:rFonts w:ascii="標楷體" w:eastAsia="標楷體" w:hAnsi="標楷體" w:cs="Times New Roman"/>
          <w:b/>
          <w:color w:val="000000"/>
        </w:rPr>
        <w:t>立協議書人</w:t>
      </w:r>
    </w:p>
    <w:p w14:paraId="0000004D" w14:textId="77777777" w:rsidR="004645F8" w:rsidRPr="008A2146" w:rsidRDefault="004645F8">
      <w:pPr>
        <w:spacing w:line="420" w:lineRule="auto"/>
        <w:jc w:val="both"/>
        <w:rPr>
          <w:rFonts w:ascii="標楷體" w:eastAsia="標楷體" w:hAnsi="標楷體" w:cs="Times New Roman"/>
          <w:color w:val="000000"/>
        </w:rPr>
      </w:pPr>
    </w:p>
    <w:p w14:paraId="6900F215" w14:textId="7E3C1C21" w:rsidR="00DF0435" w:rsidRPr="008A2146" w:rsidRDefault="00DF0435" w:rsidP="00DF0435">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 xml:space="preserve">甲方名稱： </w:t>
      </w:r>
    </w:p>
    <w:p w14:paraId="64540125" w14:textId="5681B5B0" w:rsidR="00DF0435" w:rsidRPr="008A2146" w:rsidRDefault="00DF0435" w:rsidP="00DF0435">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代表人：</w:t>
      </w:r>
    </w:p>
    <w:p w14:paraId="0B05FB21" w14:textId="77777777" w:rsidR="00B928EF" w:rsidRPr="008A2146" w:rsidRDefault="00B928EF" w:rsidP="00B928EF">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身分證字號/統</w:t>
      </w:r>
      <w:r>
        <w:rPr>
          <w:rFonts w:ascii="標楷體" w:eastAsia="標楷體" w:hAnsi="標楷體" w:cs="Times New Roman" w:hint="eastAsia"/>
          <w:color w:val="000000"/>
        </w:rPr>
        <w:t>一</w:t>
      </w:r>
      <w:r>
        <w:rPr>
          <w:rFonts w:ascii="標楷體" w:eastAsia="標楷體" w:hAnsi="標楷體" w:cs="Times New Roman"/>
          <w:color w:val="000000"/>
        </w:rPr>
        <w:t>編</w:t>
      </w:r>
      <w:r>
        <w:rPr>
          <w:rFonts w:ascii="標楷體" w:eastAsia="標楷體" w:hAnsi="標楷體" w:cs="Times New Roman" w:hint="eastAsia"/>
          <w:color w:val="000000"/>
        </w:rPr>
        <w:t>號</w:t>
      </w:r>
      <w:r>
        <w:rPr>
          <w:rFonts w:ascii="標楷體" w:eastAsia="標楷體" w:hAnsi="標楷體" w:cs="Times New Roman"/>
          <w:color w:val="000000"/>
        </w:rPr>
        <w:t>：</w:t>
      </w:r>
    </w:p>
    <w:p w14:paraId="44D12F28" w14:textId="7FDD003A" w:rsidR="004E3A81" w:rsidRPr="008A2146" w:rsidRDefault="00B928EF" w:rsidP="00AD4C74">
      <w:pPr>
        <w:spacing w:line="420" w:lineRule="auto"/>
        <w:ind w:left="425"/>
        <w:jc w:val="both"/>
        <w:rPr>
          <w:rFonts w:ascii="標楷體" w:eastAsia="標楷體" w:hAnsi="標楷體" w:cs="Times New Roman"/>
          <w:color w:val="000000"/>
        </w:rPr>
      </w:pPr>
      <w:r>
        <w:rPr>
          <w:rFonts w:ascii="標楷體" w:eastAsia="標楷體" w:hAnsi="標楷體" w:cs="Times New Roman" w:hint="eastAsia"/>
          <w:color w:val="000000"/>
        </w:rPr>
        <w:t>聯絡</w:t>
      </w:r>
      <w:r>
        <w:rPr>
          <w:rFonts w:ascii="標楷體" w:eastAsia="標楷體" w:hAnsi="標楷體" w:cs="Times New Roman"/>
          <w:color w:val="000000"/>
        </w:rPr>
        <w:t>地址：</w:t>
      </w:r>
    </w:p>
    <w:p w14:paraId="326CC660" w14:textId="6A85FB3D" w:rsidR="00AD4C74" w:rsidRPr="008A2146" w:rsidRDefault="00AD4C74" w:rsidP="002057A8">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電子郵件：</w:t>
      </w:r>
    </w:p>
    <w:p w14:paraId="1B9A02E7" w14:textId="77777777" w:rsidR="002057A8" w:rsidRPr="008A2146" w:rsidRDefault="002057A8" w:rsidP="002057A8">
      <w:pPr>
        <w:spacing w:line="420" w:lineRule="auto"/>
        <w:ind w:left="425"/>
        <w:jc w:val="both"/>
        <w:rPr>
          <w:rFonts w:ascii="標楷體" w:eastAsia="標楷體" w:hAnsi="標楷體" w:cs="Times New Roman"/>
          <w:color w:val="000000"/>
        </w:rPr>
      </w:pPr>
    </w:p>
    <w:p w14:paraId="250AC802" w14:textId="6E177C43" w:rsidR="0010751E" w:rsidRPr="008A2146" w:rsidRDefault="0010751E" w:rsidP="0010751E">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乙方名稱：</w:t>
      </w:r>
      <w:r w:rsidR="00B5355F" w:rsidRPr="00B5355F">
        <w:rPr>
          <w:rFonts w:ascii="標楷體" w:eastAsia="標楷體" w:hAnsi="標楷體" w:cs="Times New Roman"/>
          <w:color w:val="000000"/>
        </w:rPr>
        <w:t>瀚昱開發股份有限公司</w:t>
      </w:r>
    </w:p>
    <w:p w14:paraId="29A7B850" w14:textId="4EE29162" w:rsidR="0010751E" w:rsidRPr="008A2146" w:rsidRDefault="0010751E" w:rsidP="0010751E">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代表人：</w:t>
      </w:r>
      <w:r w:rsidR="00B5355F" w:rsidRPr="00B5355F">
        <w:rPr>
          <w:rFonts w:ascii="標楷體" w:eastAsia="標楷體" w:hAnsi="標楷體" w:cs="Times New Roman"/>
          <w:color w:val="000000"/>
        </w:rPr>
        <w:t>錢漢洲</w:t>
      </w:r>
    </w:p>
    <w:p w14:paraId="2256A8C2" w14:textId="46848BEA" w:rsidR="0010751E" w:rsidRPr="008A2146" w:rsidRDefault="0010751E" w:rsidP="0010751E">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統一編號：</w:t>
      </w:r>
      <w:r w:rsidR="00B5355F" w:rsidRPr="00B5355F">
        <w:rPr>
          <w:rFonts w:ascii="標楷體" w:eastAsia="標楷體" w:hAnsi="標楷體" w:cs="Times New Roman"/>
          <w:color w:val="000000"/>
        </w:rPr>
        <w:t>62205204</w:t>
      </w:r>
    </w:p>
    <w:p w14:paraId="37CDBAC8" w14:textId="77777777" w:rsidR="00B5355F" w:rsidRDefault="007A537F" w:rsidP="0010751E">
      <w:pPr>
        <w:spacing w:line="420" w:lineRule="auto"/>
        <w:ind w:left="425"/>
        <w:jc w:val="both"/>
        <w:rPr>
          <w:rFonts w:ascii="標楷體" w:eastAsia="標楷體" w:hAnsi="標楷體" w:cs="Times New Roman"/>
          <w:color w:val="000000"/>
        </w:rPr>
      </w:pPr>
      <w:r>
        <w:rPr>
          <w:rFonts w:ascii="標楷體" w:eastAsia="標楷體" w:hAnsi="標楷體" w:cs="Times New Roman" w:hint="eastAsia"/>
          <w:color w:val="000000"/>
        </w:rPr>
        <w:t>聯絡</w:t>
      </w:r>
      <w:r>
        <w:rPr>
          <w:rFonts w:ascii="標楷體" w:eastAsia="標楷體" w:hAnsi="標楷體" w:cs="Times New Roman"/>
          <w:color w:val="000000"/>
        </w:rPr>
        <w:t>地址：</w:t>
      </w:r>
      <w:r w:rsidR="00B5355F" w:rsidRPr="00B5355F">
        <w:rPr>
          <w:rFonts w:ascii="標楷體" w:eastAsia="標楷體" w:hAnsi="標楷體" w:cs="Times New Roman"/>
          <w:color w:val="000000"/>
        </w:rPr>
        <w:t>臺北市中山區松江路50號9樓</w:t>
      </w:r>
    </w:p>
    <w:p w14:paraId="28766D90" w14:textId="648A4364" w:rsidR="0010751E" w:rsidRPr="008A2146" w:rsidRDefault="0010751E" w:rsidP="0010751E">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電子郵件：</w:t>
      </w:r>
      <w:r w:rsidR="00B5355F" w:rsidRPr="00B5355F">
        <w:rPr>
          <w:rFonts w:ascii="標楷體" w:eastAsia="標楷體" w:hAnsi="標楷體" w:cs="Times New Roman"/>
          <w:color w:val="000000"/>
        </w:rPr>
        <w:t>service@hanyudev.com</w:t>
      </w:r>
    </w:p>
    <w:p w14:paraId="0C63981D" w14:textId="77777777" w:rsidR="00DF3BBA" w:rsidRDefault="00DF3BBA">
      <w:pPr>
        <w:spacing w:line="420" w:lineRule="auto"/>
        <w:jc w:val="both"/>
        <w:rPr>
          <w:rFonts w:ascii="標楷體" w:eastAsia="標楷體" w:hAnsi="標楷體" w:cs="Times New Roman"/>
          <w:color w:val="000000"/>
        </w:rPr>
      </w:pPr>
    </w:p>
    <w:p w14:paraId="4FFCC9E7" w14:textId="77777777" w:rsidR="0024616E" w:rsidRDefault="0024616E">
      <w:pPr>
        <w:spacing w:line="420" w:lineRule="auto"/>
        <w:jc w:val="both"/>
        <w:rPr>
          <w:rFonts w:ascii="標楷體" w:eastAsia="標楷體" w:hAnsi="標楷體" w:cs="Times New Roman"/>
          <w:color w:val="000000"/>
        </w:rPr>
      </w:pPr>
    </w:p>
    <w:p w14:paraId="6B61369D" w14:textId="77777777" w:rsidR="0024616E" w:rsidRDefault="0024616E">
      <w:pPr>
        <w:spacing w:line="420" w:lineRule="auto"/>
        <w:jc w:val="both"/>
        <w:rPr>
          <w:rFonts w:ascii="標楷體" w:eastAsia="標楷體" w:hAnsi="標楷體" w:cs="Times New Roman"/>
          <w:color w:val="000000"/>
        </w:rPr>
      </w:pPr>
    </w:p>
    <w:p w14:paraId="278011FB" w14:textId="77777777" w:rsidR="002F35EC" w:rsidRDefault="002F35EC">
      <w:pPr>
        <w:spacing w:line="420" w:lineRule="auto"/>
        <w:jc w:val="both"/>
        <w:rPr>
          <w:rFonts w:ascii="標楷體" w:eastAsia="標楷體" w:hAnsi="標楷體" w:cs="Times New Roman"/>
          <w:color w:val="000000"/>
        </w:rPr>
      </w:pPr>
    </w:p>
    <w:p w14:paraId="37C2DBE4" w14:textId="77777777" w:rsidR="002F35EC" w:rsidRDefault="002F35EC">
      <w:pPr>
        <w:spacing w:line="420" w:lineRule="auto"/>
        <w:jc w:val="both"/>
        <w:rPr>
          <w:rFonts w:ascii="標楷體" w:eastAsia="標楷體" w:hAnsi="標楷體" w:cs="Times New Roman"/>
          <w:color w:val="000000"/>
        </w:rPr>
      </w:pPr>
    </w:p>
    <w:p w14:paraId="3E2321DF" w14:textId="77777777" w:rsidR="002F35EC" w:rsidRDefault="002F35EC">
      <w:pPr>
        <w:spacing w:line="420" w:lineRule="auto"/>
        <w:jc w:val="both"/>
        <w:rPr>
          <w:rFonts w:ascii="標楷體" w:eastAsia="標楷體" w:hAnsi="標楷體" w:cs="Times New Roman"/>
          <w:color w:val="000000"/>
        </w:rPr>
      </w:pPr>
    </w:p>
    <w:p w14:paraId="2F1A8FFC" w14:textId="77777777" w:rsidR="002F35EC" w:rsidRDefault="002F35EC">
      <w:pPr>
        <w:spacing w:line="420" w:lineRule="auto"/>
        <w:jc w:val="both"/>
        <w:rPr>
          <w:rFonts w:ascii="標楷體" w:eastAsia="標楷體" w:hAnsi="標楷體" w:cs="Times New Roman"/>
          <w:color w:val="000000"/>
        </w:rPr>
      </w:pPr>
    </w:p>
    <w:p w14:paraId="0CDD52D4" w14:textId="77777777" w:rsidR="002F35EC" w:rsidRDefault="002F35EC">
      <w:pPr>
        <w:spacing w:line="420" w:lineRule="auto"/>
        <w:jc w:val="both"/>
        <w:rPr>
          <w:rFonts w:ascii="標楷體" w:eastAsia="標楷體" w:hAnsi="標楷體" w:cs="Times New Roman"/>
          <w:color w:val="000000"/>
        </w:rPr>
      </w:pPr>
    </w:p>
    <w:p w14:paraId="4EF992E1" w14:textId="77777777" w:rsidR="0024616E" w:rsidRPr="008A2146" w:rsidRDefault="0024616E">
      <w:pPr>
        <w:spacing w:line="420" w:lineRule="auto"/>
        <w:jc w:val="both"/>
        <w:rPr>
          <w:rFonts w:ascii="標楷體" w:eastAsia="標楷體" w:hAnsi="標楷體" w:cs="Times New Roman"/>
          <w:color w:val="000000"/>
        </w:rPr>
      </w:pPr>
    </w:p>
    <w:p w14:paraId="063E9AE1" w14:textId="590C08B2" w:rsidR="008E0F95" w:rsidRPr="008A2146" w:rsidRDefault="00F77B39" w:rsidP="002D4A22">
      <w:pPr>
        <w:spacing w:line="420" w:lineRule="auto"/>
        <w:jc w:val="distribute"/>
        <w:rPr>
          <w:rFonts w:ascii="標楷體" w:eastAsia="標楷體" w:hAnsi="標楷體" w:cs="Times New Roman"/>
          <w:color w:val="000000"/>
          <w:sz w:val="32"/>
          <w:szCs w:val="32"/>
        </w:rPr>
      </w:pPr>
      <w:r>
        <w:rPr>
          <w:rFonts w:ascii="標楷體" w:eastAsia="標楷體" w:hAnsi="標楷體" w:cs="Times New Roman"/>
          <w:color w:val="000000"/>
          <w:sz w:val="32"/>
          <w:szCs w:val="32"/>
        </w:rPr>
        <w:t>中華民國</w:t>
      </w:r>
      <w:r>
        <w:rPr>
          <w:rFonts w:ascii="標楷體" w:eastAsia="標楷體" w:hAnsi="標楷體" w:cs="Times New Roman" w:hint="eastAsia"/>
          <w:color w:val="000000"/>
          <w:sz w:val="32"/>
          <w:szCs w:val="32"/>
        </w:rPr>
        <w:t xml:space="preserve"> </w:t>
      </w:r>
      <w:r>
        <w:rPr>
          <w:rFonts w:ascii="標楷體" w:eastAsia="標楷體" w:hAnsi="標楷體" w:cs="Times New Roman"/>
          <w:color w:val="000000"/>
          <w:sz w:val="32"/>
          <w:szCs w:val="32"/>
        </w:rPr>
        <w:t>年 月 日</w:t>
      </w:r>
    </w:p>
    <w:p w14:paraId="6A6F3D26" w14:textId="77777777" w:rsidR="008E40F0" w:rsidRDefault="008E40F0" w:rsidP="00823A72">
      <w:pPr>
        <w:spacing w:line="420" w:lineRule="auto"/>
        <w:jc w:val="center"/>
        <w:rPr>
          <w:rFonts w:ascii="標楷體" w:eastAsia="標楷體" w:hAnsi="標楷體" w:cs="冬青黑體簡體中文 W3"/>
          <w:color w:val="000000"/>
          <w:sz w:val="38"/>
          <w:szCs w:val="38"/>
        </w:rPr>
      </w:pPr>
    </w:p>
    <w:p w14:paraId="2624A472" w14:textId="77777777" w:rsidR="00B5355F" w:rsidRDefault="00B5355F" w:rsidP="00823A72">
      <w:pPr>
        <w:spacing w:line="420" w:lineRule="auto"/>
        <w:jc w:val="center"/>
        <w:rPr>
          <w:rFonts w:ascii="標楷體" w:eastAsia="標楷體" w:hAnsi="標楷體" w:cs="冬青黑體簡體中文 W3"/>
          <w:color w:val="000000"/>
          <w:sz w:val="38"/>
          <w:szCs w:val="38"/>
        </w:rPr>
      </w:pPr>
    </w:p>
    <w:p w14:paraId="3CABE6F3" w14:textId="77777777" w:rsidR="00B5355F" w:rsidRDefault="00B5355F" w:rsidP="00823A72">
      <w:pPr>
        <w:spacing w:line="420" w:lineRule="auto"/>
        <w:jc w:val="center"/>
        <w:rPr>
          <w:rFonts w:ascii="標楷體" w:eastAsia="標楷體" w:hAnsi="標楷體" w:cs="冬青黑體簡體中文 W3" w:hint="eastAsia"/>
          <w:color w:val="000000"/>
          <w:sz w:val="38"/>
          <w:szCs w:val="38"/>
        </w:rPr>
      </w:pPr>
    </w:p>
    <w:p w14:paraId="23805DDB" w14:textId="1A131DE9" w:rsidR="00823A72" w:rsidRDefault="00823A72" w:rsidP="00823A72">
      <w:pPr>
        <w:spacing w:line="420" w:lineRule="auto"/>
        <w:jc w:val="center"/>
        <w:rPr>
          <w:rFonts w:ascii="標楷體" w:eastAsia="標楷體" w:hAnsi="標楷體" w:cs="冬青黑體簡體中文 W3"/>
          <w:color w:val="000000"/>
          <w:sz w:val="38"/>
          <w:szCs w:val="38"/>
        </w:rPr>
      </w:pPr>
      <w:r>
        <w:rPr>
          <w:rFonts w:ascii="標楷體" w:eastAsia="標楷體" w:hAnsi="標楷體" w:cs="冬青黑體簡體中文 W3" w:hint="eastAsia"/>
          <w:color w:val="000000"/>
          <w:sz w:val="38"/>
          <w:szCs w:val="38"/>
        </w:rPr>
        <w:t>附件、身分證正反面及存摺影本</w:t>
      </w:r>
    </w:p>
    <w:p w14:paraId="245172E1" w14:textId="77777777" w:rsidR="00823A72" w:rsidRPr="00823A72" w:rsidRDefault="00823A72" w:rsidP="00823A72">
      <w:pPr>
        <w:spacing w:line="420" w:lineRule="auto"/>
        <w:jc w:val="center"/>
        <w:rPr>
          <w:rFonts w:ascii="標楷體" w:eastAsia="標楷體" w:hAnsi="標楷體" w:cs="冬青黑體簡體中文 W3"/>
          <w:color w:val="000000"/>
          <w:sz w:val="38"/>
          <w:szCs w:val="38"/>
        </w:rPr>
      </w:pPr>
    </w:p>
    <w:sectPr w:rsidR="00823A72" w:rsidRPr="00823A72">
      <w:headerReference w:type="even" r:id="rId9"/>
      <w:footerReference w:type="even" r:id="rId10"/>
      <w:footerReference w:type="default" r:id="rId11"/>
      <w:headerReference w:type="first" r:id="rId12"/>
      <w:pgSz w:w="11900" w:h="16840"/>
      <w:pgMar w:top="720" w:right="720" w:bottom="720" w:left="720" w:header="851" w:footer="99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5921F" w14:textId="77777777" w:rsidR="004300C8" w:rsidRDefault="004300C8">
      <w:r>
        <w:separator/>
      </w:r>
    </w:p>
  </w:endnote>
  <w:endnote w:type="continuationSeparator" w:id="0">
    <w:p w14:paraId="5181ADF2" w14:textId="77777777" w:rsidR="004300C8" w:rsidRDefault="00430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embedRegular r:id="rId1" w:subsetted="1" w:fontKey="{A7FDC4DC-7088-4C48-9FA0-372451467F76}"/>
    <w:embedBold r:id="rId2" w:subsetted="1" w:fontKey="{3A8EE912-5BDE-499E-A40A-84588405463C}"/>
    <w:embedItalic r:id="rId3" w:subsetted="1" w:fontKey="{3168FE68-63BC-4A59-A551-AAB41924CA48}"/>
  </w:font>
  <w:font w:name="BiauKai">
    <w:charset w:val="88"/>
    <w:family w:val="script"/>
    <w:pitch w:val="variable"/>
    <w:sig w:usb0="800000E3" w:usb1="38CFFD7A" w:usb2="00000016" w:usb3="00000000" w:csb0="0010000D"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4" w:fontKey="{DAA1DBF8-D4E8-46C2-8B50-DFA6E39C804F}"/>
    <w:embedBold r:id="rId5" w:fontKey="{F3054E70-8BCE-4067-8A7F-93289C6810DD}"/>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embedRegular r:id="rId6" w:fontKey="{1EF24786-79FE-4617-8ED3-284A6E68D983}"/>
    <w:embedItalic r:id="rId7" w:fontKey="{5609022A-4306-4FC4-8416-644C834DD795}"/>
  </w:font>
  <w:font w:name="Yu Gothic UI">
    <w:panose1 w:val="020B0500000000000000"/>
    <w:charset w:val="80"/>
    <w:family w:val="swiss"/>
    <w:pitch w:val="variable"/>
    <w:sig w:usb0="E00002FF" w:usb1="2AC7FDFF" w:usb2="00000016" w:usb3="00000000" w:csb0="000200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冬青黑體簡體中文 W3">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embedRegular r:id="rId8" w:fontKey="{F5797727-8F40-4258-B097-77841F67A9BF}"/>
  </w:font>
  <w:font w:name="Calibri">
    <w:panose1 w:val="020F0502020204030204"/>
    <w:charset w:val="00"/>
    <w:family w:val="swiss"/>
    <w:pitch w:val="variable"/>
    <w:sig w:usb0="E4002EFF" w:usb1="C200247B" w:usb2="00000009" w:usb3="00000000" w:csb0="000001FF" w:csb1="00000000"/>
    <w:embedRegular r:id="rId9" w:fontKey="{A61A7B61-2D1D-44FD-ACA6-224100FD77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9" w14:textId="77777777" w:rsidR="004645F8" w:rsidRDefault="00F77B39">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p w14:paraId="0000006A" w14:textId="77777777" w:rsidR="004645F8" w:rsidRDefault="004645F8">
    <w:pPr>
      <w:pBdr>
        <w:top w:val="nil"/>
        <w:left w:val="nil"/>
        <w:bottom w:val="nil"/>
        <w:right w:val="nil"/>
        <w:between w:val="nil"/>
      </w:pBdr>
      <w:tabs>
        <w:tab w:val="center" w:pos="4153"/>
        <w:tab w:val="right" w:pos="8306"/>
      </w:tabs>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B" w14:textId="341E6C5C" w:rsidR="004645F8" w:rsidRDefault="00F77B39">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4F75E2">
      <w:rPr>
        <w:noProof/>
        <w:color w:val="000000"/>
        <w:sz w:val="20"/>
        <w:szCs w:val="20"/>
      </w:rPr>
      <w:t>1</w:t>
    </w:r>
    <w:r>
      <w:rPr>
        <w:color w:val="000000"/>
        <w:sz w:val="20"/>
        <w:szCs w:val="20"/>
      </w:rPr>
      <w:fldChar w:fldCharType="end"/>
    </w:r>
  </w:p>
  <w:p w14:paraId="0000006C" w14:textId="214AC719" w:rsidR="004645F8" w:rsidRDefault="004645F8">
    <w:pPr>
      <w:pBdr>
        <w:top w:val="nil"/>
        <w:left w:val="nil"/>
        <w:bottom w:val="nil"/>
        <w:right w:val="nil"/>
        <w:between w:val="nil"/>
      </w:pBdr>
      <w:tabs>
        <w:tab w:val="center" w:pos="4153"/>
        <w:tab w:val="right" w:pos="8306"/>
      </w:tabs>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1D899" w14:textId="77777777" w:rsidR="004300C8" w:rsidRDefault="004300C8">
      <w:r>
        <w:separator/>
      </w:r>
    </w:p>
  </w:footnote>
  <w:footnote w:type="continuationSeparator" w:id="0">
    <w:p w14:paraId="22927B40" w14:textId="77777777" w:rsidR="004300C8" w:rsidRDefault="00430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F" w14:textId="4BAF0AE3" w:rsidR="004645F8" w:rsidRDefault="004645F8">
    <w:pPr>
      <w:pBdr>
        <w:top w:val="nil"/>
        <w:left w:val="nil"/>
        <w:bottom w:val="nil"/>
        <w:right w:val="nil"/>
        <w:between w:val="nil"/>
      </w:pBdr>
      <w:tabs>
        <w:tab w:val="center" w:pos="4153"/>
        <w:tab w:val="right" w:pos="8306"/>
      </w:tabs>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0"/>
      <w:tblW w:w="1045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483"/>
      <w:gridCol w:w="3483"/>
      <w:gridCol w:w="3484"/>
    </w:tblGrid>
    <w:tr w:rsidR="00724A38" w14:paraId="1BFAABB6" w14:textId="77777777">
      <w:tc>
        <w:tcPr>
          <w:tcW w:w="3483" w:type="dxa"/>
          <w:vAlign w:val="center"/>
        </w:tcPr>
        <w:p w14:paraId="00000061" w14:textId="0481BFED"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負責業務：</w:t>
          </w:r>
        </w:p>
      </w:tc>
      <w:tc>
        <w:tcPr>
          <w:tcW w:w="3483" w:type="dxa"/>
          <w:vAlign w:val="center"/>
        </w:tcPr>
        <w:p w14:paraId="00000062" w14:textId="7654465C"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建物編號：</w:t>
          </w:r>
        </w:p>
      </w:tc>
      <w:tc>
        <w:tcPr>
          <w:tcW w:w="3484" w:type="dxa"/>
          <w:vAlign w:val="center"/>
        </w:tcPr>
        <w:p w14:paraId="00000063" w14:textId="4592093A"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分潤：</w:t>
          </w:r>
          <w:r w:rsidRPr="0001424C">
            <w:rPr>
              <w:rFonts w:ascii="標楷體" w:eastAsia="標楷體" w:hAnsi="標楷體" w:cs="標楷體"/>
              <w:color w:val="666666"/>
              <w:sz w:val="20"/>
              <w:szCs w:val="20"/>
            </w:rPr>
            <w:t>□</w:t>
          </w:r>
          <w:r>
            <w:rPr>
              <w:rFonts w:ascii="標楷體" w:eastAsia="標楷體" w:hAnsi="標楷體" w:cs="標楷體" w:hint="eastAsia"/>
              <w:color w:val="666666"/>
              <w:sz w:val="20"/>
              <w:szCs w:val="20"/>
            </w:rPr>
            <w:t xml:space="preserve">含稅 </w:t>
          </w:r>
          <w:r w:rsidRPr="0001424C">
            <w:rPr>
              <w:rFonts w:ascii="標楷體" w:eastAsia="標楷體" w:hAnsi="標楷體" w:cs="標楷體"/>
              <w:color w:val="666666"/>
              <w:sz w:val="20"/>
              <w:szCs w:val="20"/>
            </w:rPr>
            <w:t>□</w:t>
          </w:r>
          <w:r>
            <w:rPr>
              <w:rFonts w:ascii="標楷體" w:eastAsia="標楷體" w:hAnsi="標楷體" w:cs="標楷體" w:hint="eastAsia"/>
              <w:color w:val="666666"/>
              <w:sz w:val="20"/>
              <w:szCs w:val="20"/>
            </w:rPr>
            <w:t>未稅</w:t>
          </w:r>
        </w:p>
      </w:tc>
    </w:tr>
    <w:tr w:rsidR="00724A38" w14:paraId="31749362" w14:textId="77777777">
      <w:tc>
        <w:tcPr>
          <w:tcW w:w="3483" w:type="dxa"/>
          <w:vAlign w:val="center"/>
        </w:tcPr>
        <w:p w14:paraId="3EB054A2" w14:textId="4BA790FF"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建物名稱：</w:t>
          </w:r>
        </w:p>
      </w:tc>
      <w:tc>
        <w:tcPr>
          <w:tcW w:w="3483" w:type="dxa"/>
          <w:vAlign w:val="center"/>
        </w:tcPr>
        <w:p w14:paraId="0DAB9123" w14:textId="1F224084"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建物綁定電話：</w:t>
          </w:r>
        </w:p>
      </w:tc>
      <w:tc>
        <w:tcPr>
          <w:tcW w:w="3484" w:type="dxa"/>
          <w:vAlign w:val="center"/>
        </w:tcPr>
        <w:p w14:paraId="09EBADBB" w14:textId="481305CC"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hint="eastAsia"/>
              <w:color w:val="666666"/>
              <w:sz w:val="20"/>
              <w:szCs w:val="20"/>
            </w:rPr>
            <w:t>固定：</w:t>
          </w:r>
          <w:r w:rsidRPr="0001424C">
            <w:rPr>
              <w:rFonts w:ascii="標楷體" w:eastAsia="標楷體" w:hAnsi="標楷體" w:cs="標楷體"/>
              <w:color w:val="666666"/>
              <w:sz w:val="20"/>
              <w:szCs w:val="20"/>
            </w:rPr>
            <w:t>□</w:t>
          </w:r>
          <w:r>
            <w:rPr>
              <w:rFonts w:ascii="標楷體" w:eastAsia="標楷體" w:hAnsi="標楷體" w:cs="標楷體" w:hint="eastAsia"/>
              <w:color w:val="666666"/>
              <w:sz w:val="20"/>
              <w:szCs w:val="20"/>
            </w:rPr>
            <w:t>含稅</w:t>
          </w:r>
        </w:p>
      </w:tc>
    </w:tr>
    <w:tr w:rsidR="00724A38" w14:paraId="7A9A3789" w14:textId="77777777">
      <w:tc>
        <w:tcPr>
          <w:tcW w:w="3483" w:type="dxa"/>
          <w:vAlign w:val="center"/>
        </w:tcPr>
        <w:p w14:paraId="00000064" w14:textId="12DD9B90" w:rsidR="00724A38" w:rsidRDefault="00724A38" w:rsidP="00724A38">
          <w:pPr>
            <w:ind w:right="526"/>
            <w:jc w:val="both"/>
            <w:rPr>
              <w:rFonts w:ascii="標楷體" w:eastAsia="標楷體" w:hAnsi="標楷體" w:cs="標楷體"/>
              <w:color w:val="666666"/>
              <w:sz w:val="20"/>
              <w:szCs w:val="20"/>
            </w:rPr>
          </w:pPr>
        </w:p>
      </w:tc>
      <w:tc>
        <w:tcPr>
          <w:tcW w:w="3483" w:type="dxa"/>
          <w:vAlign w:val="center"/>
        </w:tcPr>
        <w:p w14:paraId="00000065" w14:textId="291E84E9" w:rsidR="00724A38" w:rsidRDefault="00724A38" w:rsidP="00724A38">
          <w:pPr>
            <w:ind w:right="526"/>
            <w:jc w:val="both"/>
            <w:rPr>
              <w:rFonts w:ascii="標楷體" w:eastAsia="標楷體" w:hAnsi="標楷體" w:cs="標楷體"/>
              <w:color w:val="666666"/>
              <w:sz w:val="20"/>
              <w:szCs w:val="20"/>
            </w:rPr>
          </w:pPr>
        </w:p>
      </w:tc>
      <w:tc>
        <w:tcPr>
          <w:tcW w:w="3484" w:type="dxa"/>
          <w:vAlign w:val="center"/>
        </w:tcPr>
        <w:p w14:paraId="00000066" w14:textId="4B02B85C"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所得代號：</w:t>
          </w:r>
        </w:p>
      </w:tc>
    </w:tr>
  </w:tbl>
  <w:p w14:paraId="00000067" w14:textId="154195BC" w:rsidR="004645F8" w:rsidRDefault="00000000">
    <w:pPr>
      <w:pBdr>
        <w:top w:val="nil"/>
        <w:left w:val="nil"/>
        <w:bottom w:val="nil"/>
        <w:right w:val="nil"/>
        <w:between w:val="nil"/>
      </w:pBdr>
      <w:ind w:right="526"/>
      <w:rPr>
        <w:rFonts w:ascii="標楷體" w:eastAsia="標楷體" w:hAnsi="標楷體" w:cs="標楷體"/>
        <w:color w:val="666666"/>
        <w:sz w:val="20"/>
        <w:szCs w:val="20"/>
      </w:rPr>
    </w:pPr>
    <w:r>
      <w:rPr>
        <w:rFonts w:ascii="標楷體" w:eastAsia="標楷體" w:hAnsi="標楷體" w:cs="標楷體"/>
        <w:sz w:val="20"/>
        <w:szCs w:val="20"/>
      </w:rPr>
      <w:pict w14:anchorId="19DF5A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margin-left:-104pt;margin-top:3130pt;width:522.7pt;height:377.65pt;z-index:-251658752;mso-wrap-edited:f;mso-width-percent:0;mso-height-percent:0;mso-position-horizontal:absolute;mso-position-horizontal-relative:margin;mso-position-vertical:absolute;mso-position-vertical-relative:margin;mso-width-percent:0;mso-height-percent:0">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5365"/>
    <w:multiLevelType w:val="hybridMultilevel"/>
    <w:tmpl w:val="0E6CC44C"/>
    <w:lvl w:ilvl="0" w:tplc="A2A07B18">
      <w:start w:val="1"/>
      <w:numFmt w:val="decimal"/>
      <w:lvlText w:val="（%1）"/>
      <w:lvlJc w:val="left"/>
      <w:pPr>
        <w:ind w:left="1472" w:hanging="480"/>
      </w:pPr>
      <w:rPr>
        <w:rFonts w:hint="eastAsia"/>
      </w:rPr>
    </w:lvl>
    <w:lvl w:ilvl="1" w:tplc="04090019" w:tentative="1">
      <w:start w:val="1"/>
      <w:numFmt w:val="ideographTraditional"/>
      <w:lvlText w:val="%2、"/>
      <w:lvlJc w:val="left"/>
      <w:pPr>
        <w:ind w:left="1952" w:hanging="480"/>
      </w:pPr>
    </w:lvl>
    <w:lvl w:ilvl="2" w:tplc="0409001B" w:tentative="1">
      <w:start w:val="1"/>
      <w:numFmt w:val="lowerRoman"/>
      <w:lvlText w:val="%3."/>
      <w:lvlJc w:val="right"/>
      <w:pPr>
        <w:ind w:left="2432" w:hanging="480"/>
      </w:pPr>
    </w:lvl>
    <w:lvl w:ilvl="3" w:tplc="0409000F" w:tentative="1">
      <w:start w:val="1"/>
      <w:numFmt w:val="decimal"/>
      <w:lvlText w:val="%4."/>
      <w:lvlJc w:val="left"/>
      <w:pPr>
        <w:ind w:left="2912" w:hanging="480"/>
      </w:pPr>
    </w:lvl>
    <w:lvl w:ilvl="4" w:tplc="04090019" w:tentative="1">
      <w:start w:val="1"/>
      <w:numFmt w:val="ideographTraditional"/>
      <w:lvlText w:val="%5、"/>
      <w:lvlJc w:val="left"/>
      <w:pPr>
        <w:ind w:left="3392" w:hanging="480"/>
      </w:pPr>
    </w:lvl>
    <w:lvl w:ilvl="5" w:tplc="0409001B" w:tentative="1">
      <w:start w:val="1"/>
      <w:numFmt w:val="lowerRoman"/>
      <w:lvlText w:val="%6."/>
      <w:lvlJc w:val="right"/>
      <w:pPr>
        <w:ind w:left="3872" w:hanging="480"/>
      </w:pPr>
    </w:lvl>
    <w:lvl w:ilvl="6" w:tplc="0409000F" w:tentative="1">
      <w:start w:val="1"/>
      <w:numFmt w:val="decimal"/>
      <w:lvlText w:val="%7."/>
      <w:lvlJc w:val="left"/>
      <w:pPr>
        <w:ind w:left="4352" w:hanging="480"/>
      </w:pPr>
    </w:lvl>
    <w:lvl w:ilvl="7" w:tplc="04090019" w:tentative="1">
      <w:start w:val="1"/>
      <w:numFmt w:val="ideographTraditional"/>
      <w:lvlText w:val="%8、"/>
      <w:lvlJc w:val="left"/>
      <w:pPr>
        <w:ind w:left="4832" w:hanging="480"/>
      </w:pPr>
    </w:lvl>
    <w:lvl w:ilvl="8" w:tplc="0409001B" w:tentative="1">
      <w:start w:val="1"/>
      <w:numFmt w:val="lowerRoman"/>
      <w:lvlText w:val="%9."/>
      <w:lvlJc w:val="right"/>
      <w:pPr>
        <w:ind w:left="5312" w:hanging="480"/>
      </w:pPr>
    </w:lvl>
  </w:abstractNum>
  <w:abstractNum w:abstractNumId="1" w15:restartNumberingAfterBreak="0">
    <w:nsid w:val="028020E4"/>
    <w:multiLevelType w:val="hybridMultilevel"/>
    <w:tmpl w:val="18B0601A"/>
    <w:lvl w:ilvl="0" w:tplc="A2A07B18">
      <w:start w:val="1"/>
      <w:numFmt w:val="decimal"/>
      <w:lvlText w:val="（%1）"/>
      <w:lvlJc w:val="left"/>
      <w:pPr>
        <w:ind w:left="1472" w:hanging="480"/>
      </w:pPr>
      <w:rPr>
        <w:rFonts w:hint="eastAsia"/>
      </w:rPr>
    </w:lvl>
    <w:lvl w:ilvl="1" w:tplc="04090019" w:tentative="1">
      <w:start w:val="1"/>
      <w:numFmt w:val="ideographTraditional"/>
      <w:lvlText w:val="%2、"/>
      <w:lvlJc w:val="left"/>
      <w:pPr>
        <w:ind w:left="1952" w:hanging="480"/>
      </w:pPr>
    </w:lvl>
    <w:lvl w:ilvl="2" w:tplc="0409001B" w:tentative="1">
      <w:start w:val="1"/>
      <w:numFmt w:val="lowerRoman"/>
      <w:lvlText w:val="%3."/>
      <w:lvlJc w:val="right"/>
      <w:pPr>
        <w:ind w:left="2432" w:hanging="480"/>
      </w:pPr>
    </w:lvl>
    <w:lvl w:ilvl="3" w:tplc="0409000F" w:tentative="1">
      <w:start w:val="1"/>
      <w:numFmt w:val="decimal"/>
      <w:lvlText w:val="%4."/>
      <w:lvlJc w:val="left"/>
      <w:pPr>
        <w:ind w:left="2912" w:hanging="480"/>
      </w:pPr>
    </w:lvl>
    <w:lvl w:ilvl="4" w:tplc="04090019" w:tentative="1">
      <w:start w:val="1"/>
      <w:numFmt w:val="ideographTraditional"/>
      <w:lvlText w:val="%5、"/>
      <w:lvlJc w:val="left"/>
      <w:pPr>
        <w:ind w:left="3392" w:hanging="480"/>
      </w:pPr>
    </w:lvl>
    <w:lvl w:ilvl="5" w:tplc="0409001B" w:tentative="1">
      <w:start w:val="1"/>
      <w:numFmt w:val="lowerRoman"/>
      <w:lvlText w:val="%6."/>
      <w:lvlJc w:val="right"/>
      <w:pPr>
        <w:ind w:left="3872" w:hanging="480"/>
      </w:pPr>
    </w:lvl>
    <w:lvl w:ilvl="6" w:tplc="0409000F" w:tentative="1">
      <w:start w:val="1"/>
      <w:numFmt w:val="decimal"/>
      <w:lvlText w:val="%7."/>
      <w:lvlJc w:val="left"/>
      <w:pPr>
        <w:ind w:left="4352" w:hanging="480"/>
      </w:pPr>
    </w:lvl>
    <w:lvl w:ilvl="7" w:tplc="04090019" w:tentative="1">
      <w:start w:val="1"/>
      <w:numFmt w:val="ideographTraditional"/>
      <w:lvlText w:val="%8、"/>
      <w:lvlJc w:val="left"/>
      <w:pPr>
        <w:ind w:left="4832" w:hanging="480"/>
      </w:pPr>
    </w:lvl>
    <w:lvl w:ilvl="8" w:tplc="0409001B" w:tentative="1">
      <w:start w:val="1"/>
      <w:numFmt w:val="lowerRoman"/>
      <w:lvlText w:val="%9."/>
      <w:lvlJc w:val="right"/>
      <w:pPr>
        <w:ind w:left="5312" w:hanging="480"/>
      </w:pPr>
    </w:lvl>
  </w:abstractNum>
  <w:abstractNum w:abstractNumId="2" w15:restartNumberingAfterBreak="0">
    <w:nsid w:val="03FA3FBF"/>
    <w:multiLevelType w:val="multilevel"/>
    <w:tmpl w:val="7F347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485F9F"/>
    <w:multiLevelType w:val="hybridMultilevel"/>
    <w:tmpl w:val="44A01AFE"/>
    <w:lvl w:ilvl="0" w:tplc="AB50A89E">
      <w:start w:val="1"/>
      <w:numFmt w:val="decimal"/>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15:restartNumberingAfterBreak="0">
    <w:nsid w:val="0A836489"/>
    <w:multiLevelType w:val="multilevel"/>
    <w:tmpl w:val="34DC6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9A7209"/>
    <w:multiLevelType w:val="hybridMultilevel"/>
    <w:tmpl w:val="3E906D26"/>
    <w:lvl w:ilvl="0" w:tplc="0409000F">
      <w:start w:val="1"/>
      <w:numFmt w:val="decimal"/>
      <w:lvlText w:val="%1."/>
      <w:lvlJc w:val="left"/>
      <w:pPr>
        <w:ind w:left="1473" w:hanging="480"/>
      </w:p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6" w15:restartNumberingAfterBreak="0">
    <w:nsid w:val="16AC69B2"/>
    <w:multiLevelType w:val="hybridMultilevel"/>
    <w:tmpl w:val="8F2C330C"/>
    <w:lvl w:ilvl="0" w:tplc="FFFFFFFF">
      <w:start w:val="1"/>
      <w:numFmt w:val="decimal"/>
      <w:lvlText w:val="(%1)"/>
      <w:lvlJc w:val="left"/>
      <w:pPr>
        <w:ind w:left="1440" w:hanging="480"/>
      </w:pPr>
      <w:rPr>
        <w:rFonts w:ascii="標楷體" w:eastAsia="標楷體" w:hAnsi="標楷體"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7" w15:restartNumberingAfterBreak="0">
    <w:nsid w:val="1759774D"/>
    <w:multiLevelType w:val="multilevel"/>
    <w:tmpl w:val="10804B0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8" w15:restartNumberingAfterBreak="0">
    <w:nsid w:val="228D2A12"/>
    <w:multiLevelType w:val="hybridMultilevel"/>
    <w:tmpl w:val="0E6CC44C"/>
    <w:lvl w:ilvl="0" w:tplc="FFFFFFFF">
      <w:start w:val="1"/>
      <w:numFmt w:val="decimal"/>
      <w:lvlText w:val="（%1）"/>
      <w:lvlJc w:val="left"/>
      <w:pPr>
        <w:ind w:left="1472" w:hanging="480"/>
      </w:pPr>
      <w:rPr>
        <w:rFonts w:hint="eastAsia"/>
      </w:rPr>
    </w:lvl>
    <w:lvl w:ilvl="1" w:tplc="FFFFFFFF" w:tentative="1">
      <w:start w:val="1"/>
      <w:numFmt w:val="ideographTraditional"/>
      <w:lvlText w:val="%2、"/>
      <w:lvlJc w:val="left"/>
      <w:pPr>
        <w:ind w:left="1952" w:hanging="480"/>
      </w:pPr>
    </w:lvl>
    <w:lvl w:ilvl="2" w:tplc="FFFFFFFF" w:tentative="1">
      <w:start w:val="1"/>
      <w:numFmt w:val="lowerRoman"/>
      <w:lvlText w:val="%3."/>
      <w:lvlJc w:val="right"/>
      <w:pPr>
        <w:ind w:left="2432" w:hanging="480"/>
      </w:pPr>
    </w:lvl>
    <w:lvl w:ilvl="3" w:tplc="FFFFFFFF" w:tentative="1">
      <w:start w:val="1"/>
      <w:numFmt w:val="decimal"/>
      <w:lvlText w:val="%4."/>
      <w:lvlJc w:val="left"/>
      <w:pPr>
        <w:ind w:left="2912" w:hanging="480"/>
      </w:pPr>
    </w:lvl>
    <w:lvl w:ilvl="4" w:tplc="FFFFFFFF" w:tentative="1">
      <w:start w:val="1"/>
      <w:numFmt w:val="ideographTraditional"/>
      <w:lvlText w:val="%5、"/>
      <w:lvlJc w:val="left"/>
      <w:pPr>
        <w:ind w:left="3392" w:hanging="480"/>
      </w:pPr>
    </w:lvl>
    <w:lvl w:ilvl="5" w:tplc="FFFFFFFF" w:tentative="1">
      <w:start w:val="1"/>
      <w:numFmt w:val="lowerRoman"/>
      <w:lvlText w:val="%6."/>
      <w:lvlJc w:val="right"/>
      <w:pPr>
        <w:ind w:left="3872" w:hanging="480"/>
      </w:pPr>
    </w:lvl>
    <w:lvl w:ilvl="6" w:tplc="FFFFFFFF" w:tentative="1">
      <w:start w:val="1"/>
      <w:numFmt w:val="decimal"/>
      <w:lvlText w:val="%7."/>
      <w:lvlJc w:val="left"/>
      <w:pPr>
        <w:ind w:left="4352" w:hanging="480"/>
      </w:pPr>
    </w:lvl>
    <w:lvl w:ilvl="7" w:tplc="FFFFFFFF" w:tentative="1">
      <w:start w:val="1"/>
      <w:numFmt w:val="ideographTraditional"/>
      <w:lvlText w:val="%8、"/>
      <w:lvlJc w:val="left"/>
      <w:pPr>
        <w:ind w:left="4832" w:hanging="480"/>
      </w:pPr>
    </w:lvl>
    <w:lvl w:ilvl="8" w:tplc="FFFFFFFF" w:tentative="1">
      <w:start w:val="1"/>
      <w:numFmt w:val="lowerRoman"/>
      <w:lvlText w:val="%9."/>
      <w:lvlJc w:val="right"/>
      <w:pPr>
        <w:ind w:left="5312" w:hanging="480"/>
      </w:pPr>
    </w:lvl>
  </w:abstractNum>
  <w:abstractNum w:abstractNumId="9" w15:restartNumberingAfterBreak="0">
    <w:nsid w:val="22D61C2C"/>
    <w:multiLevelType w:val="multilevel"/>
    <w:tmpl w:val="D88E7D72"/>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0" w15:restartNumberingAfterBreak="0">
    <w:nsid w:val="25892D64"/>
    <w:multiLevelType w:val="multilevel"/>
    <w:tmpl w:val="0BEA51BE"/>
    <w:lvl w:ilvl="0">
      <w:start w:val="1"/>
      <w:numFmt w:val="decimal"/>
      <w:lvlText w:val="%1、"/>
      <w:lvlJc w:val="left"/>
      <w:pPr>
        <w:ind w:left="1473" w:hanging="479"/>
      </w:pPr>
      <w:rPr>
        <w:rFonts w:ascii="標楷體" w:eastAsia="標楷體" w:hAnsi="標楷體" w:cs="標楷體"/>
      </w:rPr>
    </w:lvl>
    <w:lvl w:ilvl="1">
      <w:start w:val="1"/>
      <w:numFmt w:val="decimal"/>
      <w:lvlText w:val="%2、"/>
      <w:lvlJc w:val="left"/>
      <w:pPr>
        <w:ind w:left="1953" w:hanging="480"/>
      </w:pPr>
    </w:lvl>
    <w:lvl w:ilvl="2">
      <w:start w:val="1"/>
      <w:numFmt w:val="lowerRoman"/>
      <w:lvlText w:val="%3."/>
      <w:lvlJc w:val="right"/>
      <w:pPr>
        <w:ind w:left="2433" w:hanging="480"/>
      </w:pPr>
    </w:lvl>
    <w:lvl w:ilvl="3">
      <w:start w:val="1"/>
      <w:numFmt w:val="decimal"/>
      <w:lvlText w:val="%4."/>
      <w:lvlJc w:val="left"/>
      <w:pPr>
        <w:ind w:left="2913" w:hanging="480"/>
      </w:pPr>
    </w:lvl>
    <w:lvl w:ilvl="4">
      <w:start w:val="1"/>
      <w:numFmt w:val="decimal"/>
      <w:lvlText w:val="%5、"/>
      <w:lvlJc w:val="left"/>
      <w:pPr>
        <w:ind w:left="3393" w:hanging="480"/>
      </w:pPr>
    </w:lvl>
    <w:lvl w:ilvl="5">
      <w:start w:val="1"/>
      <w:numFmt w:val="lowerRoman"/>
      <w:lvlText w:val="%6."/>
      <w:lvlJc w:val="right"/>
      <w:pPr>
        <w:ind w:left="3873" w:hanging="480"/>
      </w:pPr>
    </w:lvl>
    <w:lvl w:ilvl="6">
      <w:start w:val="1"/>
      <w:numFmt w:val="decimal"/>
      <w:lvlText w:val="%7."/>
      <w:lvlJc w:val="left"/>
      <w:pPr>
        <w:ind w:left="4353" w:hanging="480"/>
      </w:pPr>
    </w:lvl>
    <w:lvl w:ilvl="7">
      <w:start w:val="1"/>
      <w:numFmt w:val="decimal"/>
      <w:lvlText w:val="%8、"/>
      <w:lvlJc w:val="left"/>
      <w:pPr>
        <w:ind w:left="4833" w:hanging="480"/>
      </w:pPr>
    </w:lvl>
    <w:lvl w:ilvl="8">
      <w:start w:val="1"/>
      <w:numFmt w:val="lowerRoman"/>
      <w:lvlText w:val="%9."/>
      <w:lvlJc w:val="right"/>
      <w:pPr>
        <w:ind w:left="5313" w:hanging="480"/>
      </w:pPr>
    </w:lvl>
  </w:abstractNum>
  <w:abstractNum w:abstractNumId="11" w15:restartNumberingAfterBreak="0">
    <w:nsid w:val="2E301D70"/>
    <w:multiLevelType w:val="multilevel"/>
    <w:tmpl w:val="06DA3CA4"/>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2" w15:restartNumberingAfterBreak="0">
    <w:nsid w:val="2E99672B"/>
    <w:multiLevelType w:val="hybridMultilevel"/>
    <w:tmpl w:val="E46236EE"/>
    <w:lvl w:ilvl="0" w:tplc="FFFFFFFF">
      <w:start w:val="1"/>
      <w:numFmt w:val="decimal"/>
      <w:lvlText w:val="（%1）"/>
      <w:lvlJc w:val="left"/>
      <w:pPr>
        <w:ind w:left="1614" w:hanging="480"/>
      </w:pPr>
      <w:rPr>
        <w:rFonts w:hint="eastAsia"/>
      </w:rPr>
    </w:lvl>
    <w:lvl w:ilvl="1" w:tplc="FFFFFFFF" w:tentative="1">
      <w:start w:val="1"/>
      <w:numFmt w:val="ideographTraditional"/>
      <w:lvlText w:val="%2、"/>
      <w:lvlJc w:val="left"/>
      <w:pPr>
        <w:ind w:left="2094" w:hanging="480"/>
      </w:pPr>
    </w:lvl>
    <w:lvl w:ilvl="2" w:tplc="FFFFFFFF" w:tentative="1">
      <w:start w:val="1"/>
      <w:numFmt w:val="lowerRoman"/>
      <w:lvlText w:val="%3."/>
      <w:lvlJc w:val="right"/>
      <w:pPr>
        <w:ind w:left="2574" w:hanging="480"/>
      </w:pPr>
    </w:lvl>
    <w:lvl w:ilvl="3" w:tplc="FFFFFFFF" w:tentative="1">
      <w:start w:val="1"/>
      <w:numFmt w:val="decimal"/>
      <w:lvlText w:val="%4."/>
      <w:lvlJc w:val="left"/>
      <w:pPr>
        <w:ind w:left="3054" w:hanging="480"/>
      </w:pPr>
    </w:lvl>
    <w:lvl w:ilvl="4" w:tplc="FFFFFFFF" w:tentative="1">
      <w:start w:val="1"/>
      <w:numFmt w:val="ideographTraditional"/>
      <w:lvlText w:val="%5、"/>
      <w:lvlJc w:val="left"/>
      <w:pPr>
        <w:ind w:left="3534" w:hanging="480"/>
      </w:pPr>
    </w:lvl>
    <w:lvl w:ilvl="5" w:tplc="FFFFFFFF" w:tentative="1">
      <w:start w:val="1"/>
      <w:numFmt w:val="lowerRoman"/>
      <w:lvlText w:val="%6."/>
      <w:lvlJc w:val="right"/>
      <w:pPr>
        <w:ind w:left="4014" w:hanging="480"/>
      </w:pPr>
    </w:lvl>
    <w:lvl w:ilvl="6" w:tplc="FFFFFFFF" w:tentative="1">
      <w:start w:val="1"/>
      <w:numFmt w:val="decimal"/>
      <w:lvlText w:val="%7."/>
      <w:lvlJc w:val="left"/>
      <w:pPr>
        <w:ind w:left="4494" w:hanging="480"/>
      </w:pPr>
    </w:lvl>
    <w:lvl w:ilvl="7" w:tplc="FFFFFFFF" w:tentative="1">
      <w:start w:val="1"/>
      <w:numFmt w:val="ideographTraditional"/>
      <w:lvlText w:val="%8、"/>
      <w:lvlJc w:val="left"/>
      <w:pPr>
        <w:ind w:left="4974" w:hanging="480"/>
      </w:pPr>
    </w:lvl>
    <w:lvl w:ilvl="8" w:tplc="FFFFFFFF" w:tentative="1">
      <w:start w:val="1"/>
      <w:numFmt w:val="lowerRoman"/>
      <w:lvlText w:val="%9."/>
      <w:lvlJc w:val="right"/>
      <w:pPr>
        <w:ind w:left="5454" w:hanging="480"/>
      </w:pPr>
    </w:lvl>
  </w:abstractNum>
  <w:abstractNum w:abstractNumId="13" w15:restartNumberingAfterBreak="0">
    <w:nsid w:val="301F48C3"/>
    <w:multiLevelType w:val="hybridMultilevel"/>
    <w:tmpl w:val="E46236EE"/>
    <w:lvl w:ilvl="0" w:tplc="FFFFFFFF">
      <w:start w:val="1"/>
      <w:numFmt w:val="decimal"/>
      <w:lvlText w:val="（%1）"/>
      <w:lvlJc w:val="left"/>
      <w:pPr>
        <w:ind w:left="1614" w:hanging="480"/>
      </w:pPr>
      <w:rPr>
        <w:rFonts w:hint="eastAsia"/>
      </w:rPr>
    </w:lvl>
    <w:lvl w:ilvl="1" w:tplc="FFFFFFFF" w:tentative="1">
      <w:start w:val="1"/>
      <w:numFmt w:val="ideographTraditional"/>
      <w:lvlText w:val="%2、"/>
      <w:lvlJc w:val="left"/>
      <w:pPr>
        <w:ind w:left="2094" w:hanging="480"/>
      </w:pPr>
    </w:lvl>
    <w:lvl w:ilvl="2" w:tplc="FFFFFFFF" w:tentative="1">
      <w:start w:val="1"/>
      <w:numFmt w:val="lowerRoman"/>
      <w:lvlText w:val="%3."/>
      <w:lvlJc w:val="right"/>
      <w:pPr>
        <w:ind w:left="2574" w:hanging="480"/>
      </w:pPr>
    </w:lvl>
    <w:lvl w:ilvl="3" w:tplc="FFFFFFFF" w:tentative="1">
      <w:start w:val="1"/>
      <w:numFmt w:val="decimal"/>
      <w:lvlText w:val="%4."/>
      <w:lvlJc w:val="left"/>
      <w:pPr>
        <w:ind w:left="3054" w:hanging="480"/>
      </w:pPr>
    </w:lvl>
    <w:lvl w:ilvl="4" w:tplc="FFFFFFFF" w:tentative="1">
      <w:start w:val="1"/>
      <w:numFmt w:val="ideographTraditional"/>
      <w:lvlText w:val="%5、"/>
      <w:lvlJc w:val="left"/>
      <w:pPr>
        <w:ind w:left="3534" w:hanging="480"/>
      </w:pPr>
    </w:lvl>
    <w:lvl w:ilvl="5" w:tplc="FFFFFFFF" w:tentative="1">
      <w:start w:val="1"/>
      <w:numFmt w:val="lowerRoman"/>
      <w:lvlText w:val="%6."/>
      <w:lvlJc w:val="right"/>
      <w:pPr>
        <w:ind w:left="4014" w:hanging="480"/>
      </w:pPr>
    </w:lvl>
    <w:lvl w:ilvl="6" w:tplc="FFFFFFFF" w:tentative="1">
      <w:start w:val="1"/>
      <w:numFmt w:val="decimal"/>
      <w:lvlText w:val="%7."/>
      <w:lvlJc w:val="left"/>
      <w:pPr>
        <w:ind w:left="4494" w:hanging="480"/>
      </w:pPr>
    </w:lvl>
    <w:lvl w:ilvl="7" w:tplc="FFFFFFFF" w:tentative="1">
      <w:start w:val="1"/>
      <w:numFmt w:val="ideographTraditional"/>
      <w:lvlText w:val="%8、"/>
      <w:lvlJc w:val="left"/>
      <w:pPr>
        <w:ind w:left="4974" w:hanging="480"/>
      </w:pPr>
    </w:lvl>
    <w:lvl w:ilvl="8" w:tplc="FFFFFFFF" w:tentative="1">
      <w:start w:val="1"/>
      <w:numFmt w:val="lowerRoman"/>
      <w:lvlText w:val="%9."/>
      <w:lvlJc w:val="right"/>
      <w:pPr>
        <w:ind w:left="5454" w:hanging="480"/>
      </w:pPr>
    </w:lvl>
  </w:abstractNum>
  <w:abstractNum w:abstractNumId="14" w15:restartNumberingAfterBreak="0">
    <w:nsid w:val="32F050F9"/>
    <w:multiLevelType w:val="multilevel"/>
    <w:tmpl w:val="479C8F2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5" w15:restartNumberingAfterBreak="0">
    <w:nsid w:val="412C0295"/>
    <w:multiLevelType w:val="multilevel"/>
    <w:tmpl w:val="8AD0CD92"/>
    <w:lvl w:ilvl="0">
      <w:start w:val="1"/>
      <w:numFmt w:val="decimal"/>
      <w:lvlText w:val="%1、"/>
      <w:lvlJc w:val="left"/>
      <w:pPr>
        <w:ind w:left="1920" w:hanging="480"/>
      </w:pPr>
      <w:rPr>
        <w:rFonts w:ascii="標楷體" w:eastAsia="標楷體" w:hAnsi="標楷體" w:cs="標楷體"/>
      </w:rPr>
    </w:lvl>
    <w:lvl w:ilvl="1">
      <w:start w:val="1"/>
      <w:numFmt w:val="decimal"/>
      <w:lvlText w:val="%2、"/>
      <w:lvlJc w:val="left"/>
      <w:pPr>
        <w:ind w:left="2400" w:hanging="480"/>
      </w:pPr>
    </w:lvl>
    <w:lvl w:ilvl="2">
      <w:start w:val="1"/>
      <w:numFmt w:val="lowerRoman"/>
      <w:lvlText w:val="%3."/>
      <w:lvlJc w:val="right"/>
      <w:pPr>
        <w:ind w:left="2880" w:hanging="480"/>
      </w:pPr>
    </w:lvl>
    <w:lvl w:ilvl="3">
      <w:start w:val="1"/>
      <w:numFmt w:val="decimal"/>
      <w:lvlText w:val="%4."/>
      <w:lvlJc w:val="left"/>
      <w:pPr>
        <w:ind w:left="3360" w:hanging="480"/>
      </w:pPr>
    </w:lvl>
    <w:lvl w:ilvl="4">
      <w:start w:val="1"/>
      <w:numFmt w:val="decimal"/>
      <w:lvlText w:val="%5、"/>
      <w:lvlJc w:val="left"/>
      <w:pPr>
        <w:ind w:left="3840" w:hanging="480"/>
      </w:pPr>
    </w:lvl>
    <w:lvl w:ilvl="5">
      <w:start w:val="1"/>
      <w:numFmt w:val="lowerRoman"/>
      <w:lvlText w:val="%6."/>
      <w:lvlJc w:val="right"/>
      <w:pPr>
        <w:ind w:left="4320" w:hanging="480"/>
      </w:pPr>
    </w:lvl>
    <w:lvl w:ilvl="6">
      <w:start w:val="1"/>
      <w:numFmt w:val="decimal"/>
      <w:lvlText w:val="%7."/>
      <w:lvlJc w:val="left"/>
      <w:pPr>
        <w:ind w:left="4800" w:hanging="480"/>
      </w:pPr>
    </w:lvl>
    <w:lvl w:ilvl="7">
      <w:start w:val="1"/>
      <w:numFmt w:val="decimal"/>
      <w:lvlText w:val="%8、"/>
      <w:lvlJc w:val="left"/>
      <w:pPr>
        <w:ind w:left="5280" w:hanging="480"/>
      </w:pPr>
    </w:lvl>
    <w:lvl w:ilvl="8">
      <w:start w:val="1"/>
      <w:numFmt w:val="lowerRoman"/>
      <w:lvlText w:val="%9."/>
      <w:lvlJc w:val="right"/>
      <w:pPr>
        <w:ind w:left="5760" w:hanging="480"/>
      </w:pPr>
    </w:lvl>
  </w:abstractNum>
  <w:abstractNum w:abstractNumId="16" w15:restartNumberingAfterBreak="0">
    <w:nsid w:val="4646387A"/>
    <w:multiLevelType w:val="hybridMultilevel"/>
    <w:tmpl w:val="E46236EE"/>
    <w:lvl w:ilvl="0" w:tplc="A2A07B18">
      <w:start w:val="1"/>
      <w:numFmt w:val="decimal"/>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17" w15:restartNumberingAfterBreak="0">
    <w:nsid w:val="49D4212C"/>
    <w:multiLevelType w:val="multilevel"/>
    <w:tmpl w:val="9D764B52"/>
    <w:lvl w:ilvl="0">
      <w:start w:val="1"/>
      <w:numFmt w:val="decimal"/>
      <w:lvlText w:val="%1、"/>
      <w:lvlJc w:val="left"/>
      <w:pPr>
        <w:ind w:left="960" w:hanging="48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18" w15:restartNumberingAfterBreak="0">
    <w:nsid w:val="49FB6B9D"/>
    <w:multiLevelType w:val="hybridMultilevel"/>
    <w:tmpl w:val="0E6CC44C"/>
    <w:lvl w:ilvl="0" w:tplc="FFFFFFFF">
      <w:start w:val="1"/>
      <w:numFmt w:val="decimal"/>
      <w:lvlText w:val="（%1）"/>
      <w:lvlJc w:val="left"/>
      <w:pPr>
        <w:ind w:left="1472" w:hanging="480"/>
      </w:pPr>
      <w:rPr>
        <w:rFonts w:hint="eastAsia"/>
      </w:rPr>
    </w:lvl>
    <w:lvl w:ilvl="1" w:tplc="FFFFFFFF" w:tentative="1">
      <w:start w:val="1"/>
      <w:numFmt w:val="ideographTraditional"/>
      <w:lvlText w:val="%2、"/>
      <w:lvlJc w:val="left"/>
      <w:pPr>
        <w:ind w:left="1952" w:hanging="480"/>
      </w:pPr>
    </w:lvl>
    <w:lvl w:ilvl="2" w:tplc="FFFFFFFF" w:tentative="1">
      <w:start w:val="1"/>
      <w:numFmt w:val="lowerRoman"/>
      <w:lvlText w:val="%3."/>
      <w:lvlJc w:val="right"/>
      <w:pPr>
        <w:ind w:left="2432" w:hanging="480"/>
      </w:pPr>
    </w:lvl>
    <w:lvl w:ilvl="3" w:tplc="FFFFFFFF" w:tentative="1">
      <w:start w:val="1"/>
      <w:numFmt w:val="decimal"/>
      <w:lvlText w:val="%4."/>
      <w:lvlJc w:val="left"/>
      <w:pPr>
        <w:ind w:left="2912" w:hanging="480"/>
      </w:pPr>
    </w:lvl>
    <w:lvl w:ilvl="4" w:tplc="FFFFFFFF" w:tentative="1">
      <w:start w:val="1"/>
      <w:numFmt w:val="ideographTraditional"/>
      <w:lvlText w:val="%5、"/>
      <w:lvlJc w:val="left"/>
      <w:pPr>
        <w:ind w:left="3392" w:hanging="480"/>
      </w:pPr>
    </w:lvl>
    <w:lvl w:ilvl="5" w:tplc="FFFFFFFF" w:tentative="1">
      <w:start w:val="1"/>
      <w:numFmt w:val="lowerRoman"/>
      <w:lvlText w:val="%6."/>
      <w:lvlJc w:val="right"/>
      <w:pPr>
        <w:ind w:left="3872" w:hanging="480"/>
      </w:pPr>
    </w:lvl>
    <w:lvl w:ilvl="6" w:tplc="FFFFFFFF" w:tentative="1">
      <w:start w:val="1"/>
      <w:numFmt w:val="decimal"/>
      <w:lvlText w:val="%7."/>
      <w:lvlJc w:val="left"/>
      <w:pPr>
        <w:ind w:left="4352" w:hanging="480"/>
      </w:pPr>
    </w:lvl>
    <w:lvl w:ilvl="7" w:tplc="FFFFFFFF" w:tentative="1">
      <w:start w:val="1"/>
      <w:numFmt w:val="ideographTraditional"/>
      <w:lvlText w:val="%8、"/>
      <w:lvlJc w:val="left"/>
      <w:pPr>
        <w:ind w:left="4832" w:hanging="480"/>
      </w:pPr>
    </w:lvl>
    <w:lvl w:ilvl="8" w:tplc="FFFFFFFF" w:tentative="1">
      <w:start w:val="1"/>
      <w:numFmt w:val="lowerRoman"/>
      <w:lvlText w:val="%9."/>
      <w:lvlJc w:val="right"/>
      <w:pPr>
        <w:ind w:left="5312" w:hanging="480"/>
      </w:pPr>
    </w:lvl>
  </w:abstractNum>
  <w:abstractNum w:abstractNumId="19" w15:restartNumberingAfterBreak="0">
    <w:nsid w:val="4D272348"/>
    <w:multiLevelType w:val="multilevel"/>
    <w:tmpl w:val="56B4C7BE"/>
    <w:lvl w:ilvl="0">
      <w:start w:val="1"/>
      <w:numFmt w:val="decimal"/>
      <w:lvlText w:val="%1、"/>
      <w:lvlJc w:val="left"/>
      <w:pPr>
        <w:ind w:left="4024"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0" w15:restartNumberingAfterBreak="0">
    <w:nsid w:val="55E60DAA"/>
    <w:multiLevelType w:val="multilevel"/>
    <w:tmpl w:val="A4F83A36"/>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1" w15:restartNumberingAfterBreak="0">
    <w:nsid w:val="5BFE6EE8"/>
    <w:multiLevelType w:val="hybridMultilevel"/>
    <w:tmpl w:val="8F2C330C"/>
    <w:lvl w:ilvl="0" w:tplc="D210503C">
      <w:start w:val="1"/>
      <w:numFmt w:val="decimal"/>
      <w:lvlText w:val="(%1)"/>
      <w:lvlJc w:val="left"/>
      <w:pPr>
        <w:ind w:left="1440" w:hanging="480"/>
      </w:pPr>
      <w:rPr>
        <w:rFonts w:ascii="標楷體" w:eastAsia="標楷體" w:hAnsi="標楷體"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22" w15:restartNumberingAfterBreak="0">
    <w:nsid w:val="60852A8D"/>
    <w:multiLevelType w:val="multilevel"/>
    <w:tmpl w:val="1EE0B980"/>
    <w:lvl w:ilvl="0">
      <w:start w:val="1"/>
      <w:numFmt w:val="decimal"/>
      <w:lvlText w:val="(%1)"/>
      <w:lvlJc w:val="left"/>
      <w:pPr>
        <w:ind w:left="1331" w:hanging="480"/>
      </w:pPr>
    </w:lvl>
    <w:lvl w:ilvl="1">
      <w:start w:val="1"/>
      <w:numFmt w:val="decimal"/>
      <w:lvlText w:val="%2、"/>
      <w:lvlJc w:val="left"/>
      <w:pPr>
        <w:ind w:left="1811" w:hanging="480"/>
      </w:pPr>
    </w:lvl>
    <w:lvl w:ilvl="2">
      <w:start w:val="1"/>
      <w:numFmt w:val="lowerRoman"/>
      <w:lvlText w:val="%3."/>
      <w:lvlJc w:val="right"/>
      <w:pPr>
        <w:ind w:left="2291" w:hanging="480"/>
      </w:pPr>
    </w:lvl>
    <w:lvl w:ilvl="3">
      <w:start w:val="1"/>
      <w:numFmt w:val="decimal"/>
      <w:lvlText w:val="%4."/>
      <w:lvlJc w:val="left"/>
      <w:pPr>
        <w:ind w:left="2771" w:hanging="480"/>
      </w:pPr>
    </w:lvl>
    <w:lvl w:ilvl="4">
      <w:start w:val="1"/>
      <w:numFmt w:val="decimal"/>
      <w:lvlText w:val="%5、"/>
      <w:lvlJc w:val="left"/>
      <w:pPr>
        <w:ind w:left="3251" w:hanging="480"/>
      </w:pPr>
    </w:lvl>
    <w:lvl w:ilvl="5">
      <w:start w:val="1"/>
      <w:numFmt w:val="lowerRoman"/>
      <w:lvlText w:val="%6."/>
      <w:lvlJc w:val="right"/>
      <w:pPr>
        <w:ind w:left="3731" w:hanging="480"/>
      </w:pPr>
    </w:lvl>
    <w:lvl w:ilvl="6">
      <w:start w:val="1"/>
      <w:numFmt w:val="decimal"/>
      <w:lvlText w:val="%7."/>
      <w:lvlJc w:val="left"/>
      <w:pPr>
        <w:ind w:left="4211" w:hanging="480"/>
      </w:pPr>
    </w:lvl>
    <w:lvl w:ilvl="7">
      <w:start w:val="1"/>
      <w:numFmt w:val="decimal"/>
      <w:lvlText w:val="%8、"/>
      <w:lvlJc w:val="left"/>
      <w:pPr>
        <w:ind w:left="4691" w:hanging="480"/>
      </w:pPr>
    </w:lvl>
    <w:lvl w:ilvl="8">
      <w:start w:val="1"/>
      <w:numFmt w:val="lowerRoman"/>
      <w:lvlText w:val="%9."/>
      <w:lvlJc w:val="right"/>
      <w:pPr>
        <w:ind w:left="5171" w:hanging="480"/>
      </w:pPr>
    </w:lvl>
  </w:abstractNum>
  <w:abstractNum w:abstractNumId="23" w15:restartNumberingAfterBreak="0">
    <w:nsid w:val="668E2334"/>
    <w:multiLevelType w:val="multilevel"/>
    <w:tmpl w:val="906E3E04"/>
    <w:lvl w:ilvl="0">
      <w:start w:val="1"/>
      <w:numFmt w:val="decimal"/>
      <w:lvlText w:val="(%1)"/>
      <w:lvlJc w:val="left"/>
      <w:pPr>
        <w:ind w:left="1472" w:hanging="480"/>
      </w:pPr>
    </w:lvl>
    <w:lvl w:ilvl="1">
      <w:start w:val="1"/>
      <w:numFmt w:val="decimal"/>
      <w:lvlText w:val="%2、"/>
      <w:lvlJc w:val="left"/>
      <w:pPr>
        <w:ind w:left="1952" w:hanging="480"/>
      </w:pPr>
    </w:lvl>
    <w:lvl w:ilvl="2">
      <w:start w:val="1"/>
      <w:numFmt w:val="lowerRoman"/>
      <w:lvlText w:val="%3."/>
      <w:lvlJc w:val="right"/>
      <w:pPr>
        <w:ind w:left="2432" w:hanging="480"/>
      </w:pPr>
    </w:lvl>
    <w:lvl w:ilvl="3">
      <w:start w:val="1"/>
      <w:numFmt w:val="decimal"/>
      <w:lvlText w:val="%4."/>
      <w:lvlJc w:val="left"/>
      <w:pPr>
        <w:ind w:left="2912" w:hanging="480"/>
      </w:pPr>
    </w:lvl>
    <w:lvl w:ilvl="4">
      <w:start w:val="1"/>
      <w:numFmt w:val="decimal"/>
      <w:lvlText w:val="%5、"/>
      <w:lvlJc w:val="left"/>
      <w:pPr>
        <w:ind w:left="3392" w:hanging="480"/>
      </w:pPr>
    </w:lvl>
    <w:lvl w:ilvl="5">
      <w:start w:val="1"/>
      <w:numFmt w:val="lowerRoman"/>
      <w:lvlText w:val="%6."/>
      <w:lvlJc w:val="right"/>
      <w:pPr>
        <w:ind w:left="3872" w:hanging="480"/>
      </w:pPr>
    </w:lvl>
    <w:lvl w:ilvl="6">
      <w:start w:val="1"/>
      <w:numFmt w:val="decimal"/>
      <w:lvlText w:val="%7."/>
      <w:lvlJc w:val="left"/>
      <w:pPr>
        <w:ind w:left="4352" w:hanging="480"/>
      </w:pPr>
    </w:lvl>
    <w:lvl w:ilvl="7">
      <w:start w:val="1"/>
      <w:numFmt w:val="decimal"/>
      <w:lvlText w:val="%8、"/>
      <w:lvlJc w:val="left"/>
      <w:pPr>
        <w:ind w:left="4832" w:hanging="480"/>
      </w:pPr>
    </w:lvl>
    <w:lvl w:ilvl="8">
      <w:start w:val="1"/>
      <w:numFmt w:val="lowerRoman"/>
      <w:lvlText w:val="%9."/>
      <w:lvlJc w:val="right"/>
      <w:pPr>
        <w:ind w:left="5312" w:hanging="480"/>
      </w:pPr>
    </w:lvl>
  </w:abstractNum>
  <w:abstractNum w:abstractNumId="24" w15:restartNumberingAfterBreak="0">
    <w:nsid w:val="68281337"/>
    <w:multiLevelType w:val="hybridMultilevel"/>
    <w:tmpl w:val="D0CCD8B6"/>
    <w:lvl w:ilvl="0" w:tplc="BA389700">
      <w:start w:val="1"/>
      <w:numFmt w:val="decimal"/>
      <w:lvlText w:val="(%1)"/>
      <w:lvlJc w:val="left"/>
      <w:pPr>
        <w:ind w:left="1440" w:hanging="480"/>
      </w:pPr>
      <w:rPr>
        <w:rFonts w:ascii="BiauKai" w:eastAsia="BiauKai" w:hAnsi="BiauKai"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5" w15:restartNumberingAfterBreak="0">
    <w:nsid w:val="6E660165"/>
    <w:multiLevelType w:val="hybridMultilevel"/>
    <w:tmpl w:val="0E6CC44C"/>
    <w:lvl w:ilvl="0" w:tplc="FFFFFFFF">
      <w:start w:val="1"/>
      <w:numFmt w:val="decimal"/>
      <w:lvlText w:val="（%1）"/>
      <w:lvlJc w:val="left"/>
      <w:pPr>
        <w:ind w:left="1472" w:hanging="480"/>
      </w:pPr>
      <w:rPr>
        <w:rFonts w:hint="eastAsia"/>
      </w:rPr>
    </w:lvl>
    <w:lvl w:ilvl="1" w:tplc="FFFFFFFF" w:tentative="1">
      <w:start w:val="1"/>
      <w:numFmt w:val="ideographTraditional"/>
      <w:lvlText w:val="%2、"/>
      <w:lvlJc w:val="left"/>
      <w:pPr>
        <w:ind w:left="1952" w:hanging="480"/>
      </w:pPr>
    </w:lvl>
    <w:lvl w:ilvl="2" w:tplc="FFFFFFFF" w:tentative="1">
      <w:start w:val="1"/>
      <w:numFmt w:val="lowerRoman"/>
      <w:lvlText w:val="%3."/>
      <w:lvlJc w:val="right"/>
      <w:pPr>
        <w:ind w:left="2432" w:hanging="480"/>
      </w:pPr>
    </w:lvl>
    <w:lvl w:ilvl="3" w:tplc="FFFFFFFF" w:tentative="1">
      <w:start w:val="1"/>
      <w:numFmt w:val="decimal"/>
      <w:lvlText w:val="%4."/>
      <w:lvlJc w:val="left"/>
      <w:pPr>
        <w:ind w:left="2912" w:hanging="480"/>
      </w:pPr>
    </w:lvl>
    <w:lvl w:ilvl="4" w:tplc="FFFFFFFF" w:tentative="1">
      <w:start w:val="1"/>
      <w:numFmt w:val="ideographTraditional"/>
      <w:lvlText w:val="%5、"/>
      <w:lvlJc w:val="left"/>
      <w:pPr>
        <w:ind w:left="3392" w:hanging="480"/>
      </w:pPr>
    </w:lvl>
    <w:lvl w:ilvl="5" w:tplc="FFFFFFFF" w:tentative="1">
      <w:start w:val="1"/>
      <w:numFmt w:val="lowerRoman"/>
      <w:lvlText w:val="%6."/>
      <w:lvlJc w:val="right"/>
      <w:pPr>
        <w:ind w:left="3872" w:hanging="480"/>
      </w:pPr>
    </w:lvl>
    <w:lvl w:ilvl="6" w:tplc="FFFFFFFF" w:tentative="1">
      <w:start w:val="1"/>
      <w:numFmt w:val="decimal"/>
      <w:lvlText w:val="%7."/>
      <w:lvlJc w:val="left"/>
      <w:pPr>
        <w:ind w:left="4352" w:hanging="480"/>
      </w:pPr>
    </w:lvl>
    <w:lvl w:ilvl="7" w:tplc="FFFFFFFF" w:tentative="1">
      <w:start w:val="1"/>
      <w:numFmt w:val="ideographTraditional"/>
      <w:lvlText w:val="%8、"/>
      <w:lvlJc w:val="left"/>
      <w:pPr>
        <w:ind w:left="4832" w:hanging="480"/>
      </w:pPr>
    </w:lvl>
    <w:lvl w:ilvl="8" w:tplc="FFFFFFFF" w:tentative="1">
      <w:start w:val="1"/>
      <w:numFmt w:val="lowerRoman"/>
      <w:lvlText w:val="%9."/>
      <w:lvlJc w:val="right"/>
      <w:pPr>
        <w:ind w:left="5312" w:hanging="480"/>
      </w:pPr>
    </w:lvl>
  </w:abstractNum>
  <w:abstractNum w:abstractNumId="26" w15:restartNumberingAfterBreak="0">
    <w:nsid w:val="7100583F"/>
    <w:multiLevelType w:val="multilevel"/>
    <w:tmpl w:val="4A1C73EC"/>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1756" w:hanging="480"/>
      </w:pPr>
      <w:rPr>
        <w:rFonts w:ascii="標楷體" w:eastAsia="標楷體" w:hAnsi="標楷體" w:cs="標楷體"/>
      </w:r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7" w15:restartNumberingAfterBreak="0">
    <w:nsid w:val="72027415"/>
    <w:multiLevelType w:val="hybridMultilevel"/>
    <w:tmpl w:val="290875E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768C305A"/>
    <w:multiLevelType w:val="multilevel"/>
    <w:tmpl w:val="479C8F2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9" w15:restartNumberingAfterBreak="0">
    <w:nsid w:val="77FF3DC5"/>
    <w:multiLevelType w:val="multilevel"/>
    <w:tmpl w:val="D8E44F18"/>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30" w15:restartNumberingAfterBreak="0">
    <w:nsid w:val="78924E74"/>
    <w:multiLevelType w:val="hybridMultilevel"/>
    <w:tmpl w:val="AAC240A2"/>
    <w:lvl w:ilvl="0" w:tplc="BA389700">
      <w:start w:val="1"/>
      <w:numFmt w:val="decimal"/>
      <w:lvlText w:val="(%1)"/>
      <w:lvlJc w:val="left"/>
      <w:pPr>
        <w:ind w:left="1440" w:hanging="480"/>
      </w:pPr>
      <w:rPr>
        <w:rFonts w:ascii="BiauKai" w:eastAsia="BiauKai" w:hAnsi="BiauKai"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1" w15:restartNumberingAfterBreak="0">
    <w:nsid w:val="7A5317C0"/>
    <w:multiLevelType w:val="hybridMultilevel"/>
    <w:tmpl w:val="9AA4109C"/>
    <w:lvl w:ilvl="0" w:tplc="960A6FD6">
      <w:start w:val="1"/>
      <w:numFmt w:val="bullet"/>
      <w:lvlText w:val="o"/>
      <w:lvlJc w:val="left"/>
      <w:pPr>
        <w:ind w:left="1614" w:hanging="480"/>
      </w:pPr>
      <w:rPr>
        <w:rFonts w:ascii="Wingdings" w:hAnsi="Wingdings" w:hint="default"/>
      </w:rPr>
    </w:lvl>
    <w:lvl w:ilvl="1" w:tplc="04090003" w:tentative="1">
      <w:start w:val="1"/>
      <w:numFmt w:val="bullet"/>
      <w:lvlText w:val=""/>
      <w:lvlJc w:val="left"/>
      <w:pPr>
        <w:ind w:left="2094" w:hanging="480"/>
      </w:pPr>
      <w:rPr>
        <w:rFonts w:ascii="Wingdings" w:hAnsi="Wingdings" w:hint="default"/>
      </w:rPr>
    </w:lvl>
    <w:lvl w:ilvl="2" w:tplc="04090005" w:tentative="1">
      <w:start w:val="1"/>
      <w:numFmt w:val="bullet"/>
      <w:lvlText w:val=""/>
      <w:lvlJc w:val="left"/>
      <w:pPr>
        <w:ind w:left="2574" w:hanging="480"/>
      </w:pPr>
      <w:rPr>
        <w:rFonts w:ascii="Wingdings" w:hAnsi="Wingdings" w:hint="default"/>
      </w:rPr>
    </w:lvl>
    <w:lvl w:ilvl="3" w:tplc="04090001" w:tentative="1">
      <w:start w:val="1"/>
      <w:numFmt w:val="bullet"/>
      <w:lvlText w:val=""/>
      <w:lvlJc w:val="left"/>
      <w:pPr>
        <w:ind w:left="3054" w:hanging="480"/>
      </w:pPr>
      <w:rPr>
        <w:rFonts w:ascii="Wingdings" w:hAnsi="Wingdings" w:hint="default"/>
      </w:rPr>
    </w:lvl>
    <w:lvl w:ilvl="4" w:tplc="04090003" w:tentative="1">
      <w:start w:val="1"/>
      <w:numFmt w:val="bullet"/>
      <w:lvlText w:val=""/>
      <w:lvlJc w:val="left"/>
      <w:pPr>
        <w:ind w:left="3534" w:hanging="480"/>
      </w:pPr>
      <w:rPr>
        <w:rFonts w:ascii="Wingdings" w:hAnsi="Wingdings" w:hint="default"/>
      </w:rPr>
    </w:lvl>
    <w:lvl w:ilvl="5" w:tplc="04090005" w:tentative="1">
      <w:start w:val="1"/>
      <w:numFmt w:val="bullet"/>
      <w:lvlText w:val=""/>
      <w:lvlJc w:val="left"/>
      <w:pPr>
        <w:ind w:left="4014" w:hanging="480"/>
      </w:pPr>
      <w:rPr>
        <w:rFonts w:ascii="Wingdings" w:hAnsi="Wingdings" w:hint="default"/>
      </w:rPr>
    </w:lvl>
    <w:lvl w:ilvl="6" w:tplc="04090001" w:tentative="1">
      <w:start w:val="1"/>
      <w:numFmt w:val="bullet"/>
      <w:lvlText w:val=""/>
      <w:lvlJc w:val="left"/>
      <w:pPr>
        <w:ind w:left="4494" w:hanging="480"/>
      </w:pPr>
      <w:rPr>
        <w:rFonts w:ascii="Wingdings" w:hAnsi="Wingdings" w:hint="default"/>
      </w:rPr>
    </w:lvl>
    <w:lvl w:ilvl="7" w:tplc="04090003" w:tentative="1">
      <w:start w:val="1"/>
      <w:numFmt w:val="bullet"/>
      <w:lvlText w:val=""/>
      <w:lvlJc w:val="left"/>
      <w:pPr>
        <w:ind w:left="4974" w:hanging="480"/>
      </w:pPr>
      <w:rPr>
        <w:rFonts w:ascii="Wingdings" w:hAnsi="Wingdings" w:hint="default"/>
      </w:rPr>
    </w:lvl>
    <w:lvl w:ilvl="8" w:tplc="04090005" w:tentative="1">
      <w:start w:val="1"/>
      <w:numFmt w:val="bullet"/>
      <w:lvlText w:val=""/>
      <w:lvlJc w:val="left"/>
      <w:pPr>
        <w:ind w:left="5454" w:hanging="480"/>
      </w:pPr>
      <w:rPr>
        <w:rFonts w:ascii="Wingdings" w:hAnsi="Wingdings" w:hint="default"/>
      </w:rPr>
    </w:lvl>
  </w:abstractNum>
  <w:abstractNum w:abstractNumId="32" w15:restartNumberingAfterBreak="0">
    <w:nsid w:val="7C936D68"/>
    <w:multiLevelType w:val="multilevel"/>
    <w:tmpl w:val="FDC054EA"/>
    <w:lvl w:ilvl="0">
      <w:start w:val="1"/>
      <w:numFmt w:val="decimal"/>
      <w:lvlText w:val="第%1條"/>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3" w15:restartNumberingAfterBreak="0">
    <w:nsid w:val="7DAA3EFB"/>
    <w:multiLevelType w:val="hybridMultilevel"/>
    <w:tmpl w:val="D0F4B350"/>
    <w:lvl w:ilvl="0" w:tplc="A2A07B18">
      <w:start w:val="1"/>
      <w:numFmt w:val="decimal"/>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num w:numId="1" w16cid:durableId="1837726277">
    <w:abstractNumId w:val="29"/>
  </w:num>
  <w:num w:numId="2" w16cid:durableId="2132169641">
    <w:abstractNumId w:val="14"/>
  </w:num>
  <w:num w:numId="3" w16cid:durableId="1412699000">
    <w:abstractNumId w:val="20"/>
  </w:num>
  <w:num w:numId="4" w16cid:durableId="514349512">
    <w:abstractNumId w:val="19"/>
  </w:num>
  <w:num w:numId="5" w16cid:durableId="1794055024">
    <w:abstractNumId w:val="9"/>
  </w:num>
  <w:num w:numId="6" w16cid:durableId="1394894154">
    <w:abstractNumId w:val="7"/>
  </w:num>
  <w:num w:numId="7" w16cid:durableId="1326980792">
    <w:abstractNumId w:val="15"/>
  </w:num>
  <w:num w:numId="8" w16cid:durableId="1203594269">
    <w:abstractNumId w:val="11"/>
  </w:num>
  <w:num w:numId="9" w16cid:durableId="5713321">
    <w:abstractNumId w:val="26"/>
  </w:num>
  <w:num w:numId="10" w16cid:durableId="956062638">
    <w:abstractNumId w:val="32"/>
  </w:num>
  <w:num w:numId="11" w16cid:durableId="150753046">
    <w:abstractNumId w:val="10"/>
  </w:num>
  <w:num w:numId="12" w16cid:durableId="1534149359">
    <w:abstractNumId w:val="23"/>
  </w:num>
  <w:num w:numId="13" w16cid:durableId="685138399">
    <w:abstractNumId w:val="2"/>
  </w:num>
  <w:num w:numId="14" w16cid:durableId="1292438198">
    <w:abstractNumId w:val="5"/>
  </w:num>
  <w:num w:numId="15" w16cid:durableId="850678912">
    <w:abstractNumId w:val="19"/>
    <w:lvlOverride w:ilvl="0">
      <w:startOverride w:val="1"/>
    </w:lvlOverride>
  </w:num>
  <w:num w:numId="16" w16cid:durableId="987708912">
    <w:abstractNumId w:val="28"/>
  </w:num>
  <w:num w:numId="17" w16cid:durableId="1228999236">
    <w:abstractNumId w:val="1"/>
  </w:num>
  <w:num w:numId="18" w16cid:durableId="1095443724">
    <w:abstractNumId w:val="27"/>
  </w:num>
  <w:num w:numId="19" w16cid:durableId="1169252848">
    <w:abstractNumId w:val="33"/>
  </w:num>
  <w:num w:numId="20" w16cid:durableId="460029945">
    <w:abstractNumId w:val="16"/>
  </w:num>
  <w:num w:numId="21" w16cid:durableId="181671693">
    <w:abstractNumId w:val="31"/>
  </w:num>
  <w:num w:numId="22" w16cid:durableId="1593970344">
    <w:abstractNumId w:val="0"/>
  </w:num>
  <w:num w:numId="23" w16cid:durableId="794056341">
    <w:abstractNumId w:val="24"/>
  </w:num>
  <w:num w:numId="24" w16cid:durableId="412968015">
    <w:abstractNumId w:val="30"/>
  </w:num>
  <w:num w:numId="25" w16cid:durableId="65421910">
    <w:abstractNumId w:val="21"/>
  </w:num>
  <w:num w:numId="26" w16cid:durableId="451557269">
    <w:abstractNumId w:val="3"/>
  </w:num>
  <w:num w:numId="27" w16cid:durableId="2112504628">
    <w:abstractNumId w:val="22"/>
  </w:num>
  <w:num w:numId="28" w16cid:durableId="441073065">
    <w:abstractNumId w:val="17"/>
  </w:num>
  <w:num w:numId="29" w16cid:durableId="424805565">
    <w:abstractNumId w:val="13"/>
  </w:num>
  <w:num w:numId="30" w16cid:durableId="745611608">
    <w:abstractNumId w:val="12"/>
  </w:num>
  <w:num w:numId="31" w16cid:durableId="929124674">
    <w:abstractNumId w:val="18"/>
  </w:num>
  <w:num w:numId="32" w16cid:durableId="834734130">
    <w:abstractNumId w:val="8"/>
  </w:num>
  <w:num w:numId="33" w16cid:durableId="843742517">
    <w:abstractNumId w:val="25"/>
  </w:num>
  <w:num w:numId="34" w16cid:durableId="336541589">
    <w:abstractNumId w:val="6"/>
  </w:num>
  <w:num w:numId="35" w16cid:durableId="190182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5F8"/>
    <w:rsid w:val="00003F9A"/>
    <w:rsid w:val="000076E2"/>
    <w:rsid w:val="00011C1E"/>
    <w:rsid w:val="0001424C"/>
    <w:rsid w:val="00030EE8"/>
    <w:rsid w:val="0003653B"/>
    <w:rsid w:val="000477D2"/>
    <w:rsid w:val="00050A07"/>
    <w:rsid w:val="000563F6"/>
    <w:rsid w:val="00061308"/>
    <w:rsid w:val="00062225"/>
    <w:rsid w:val="000643D5"/>
    <w:rsid w:val="000655EB"/>
    <w:rsid w:val="00075408"/>
    <w:rsid w:val="00080E35"/>
    <w:rsid w:val="00081FFA"/>
    <w:rsid w:val="00086CAC"/>
    <w:rsid w:val="00090CC5"/>
    <w:rsid w:val="00093567"/>
    <w:rsid w:val="000A446B"/>
    <w:rsid w:val="000C2020"/>
    <w:rsid w:val="000C6559"/>
    <w:rsid w:val="000C7C52"/>
    <w:rsid w:val="000D2124"/>
    <w:rsid w:val="000D799D"/>
    <w:rsid w:val="000E44FB"/>
    <w:rsid w:val="000E742A"/>
    <w:rsid w:val="001038BB"/>
    <w:rsid w:val="0010751E"/>
    <w:rsid w:val="001143BA"/>
    <w:rsid w:val="00132F77"/>
    <w:rsid w:val="001418ED"/>
    <w:rsid w:val="00142B10"/>
    <w:rsid w:val="00147243"/>
    <w:rsid w:val="00152E33"/>
    <w:rsid w:val="00157B66"/>
    <w:rsid w:val="00160252"/>
    <w:rsid w:val="001621FD"/>
    <w:rsid w:val="00162845"/>
    <w:rsid w:val="001671A1"/>
    <w:rsid w:val="00173E5D"/>
    <w:rsid w:val="0017503C"/>
    <w:rsid w:val="00187EA0"/>
    <w:rsid w:val="001A0C03"/>
    <w:rsid w:val="001B0599"/>
    <w:rsid w:val="001D2E39"/>
    <w:rsid w:val="001E26E5"/>
    <w:rsid w:val="002057A8"/>
    <w:rsid w:val="00216E74"/>
    <w:rsid w:val="00222777"/>
    <w:rsid w:val="00235C2F"/>
    <w:rsid w:val="00240AFD"/>
    <w:rsid w:val="0024616E"/>
    <w:rsid w:val="00254A3C"/>
    <w:rsid w:val="00256625"/>
    <w:rsid w:val="00257499"/>
    <w:rsid w:val="002577EE"/>
    <w:rsid w:val="00271128"/>
    <w:rsid w:val="002A68F7"/>
    <w:rsid w:val="002C3675"/>
    <w:rsid w:val="002C77FE"/>
    <w:rsid w:val="002D4A22"/>
    <w:rsid w:val="002F2FD4"/>
    <w:rsid w:val="002F35EC"/>
    <w:rsid w:val="002F5A64"/>
    <w:rsid w:val="003014EF"/>
    <w:rsid w:val="00301A8F"/>
    <w:rsid w:val="00303993"/>
    <w:rsid w:val="00304BF3"/>
    <w:rsid w:val="0031015D"/>
    <w:rsid w:val="003250A0"/>
    <w:rsid w:val="00331C70"/>
    <w:rsid w:val="003334AB"/>
    <w:rsid w:val="003378F1"/>
    <w:rsid w:val="00340ED9"/>
    <w:rsid w:val="0034295B"/>
    <w:rsid w:val="00343217"/>
    <w:rsid w:val="003438A1"/>
    <w:rsid w:val="00345586"/>
    <w:rsid w:val="003457D0"/>
    <w:rsid w:val="00353F58"/>
    <w:rsid w:val="00355708"/>
    <w:rsid w:val="00363727"/>
    <w:rsid w:val="00377176"/>
    <w:rsid w:val="00380D11"/>
    <w:rsid w:val="003870F0"/>
    <w:rsid w:val="00393993"/>
    <w:rsid w:val="003C0244"/>
    <w:rsid w:val="003C1B9C"/>
    <w:rsid w:val="003C4D90"/>
    <w:rsid w:val="003C6F6A"/>
    <w:rsid w:val="003D4FFB"/>
    <w:rsid w:val="003D50A3"/>
    <w:rsid w:val="003D55E7"/>
    <w:rsid w:val="003E4BAF"/>
    <w:rsid w:val="003E4CFC"/>
    <w:rsid w:val="00404747"/>
    <w:rsid w:val="00405BD9"/>
    <w:rsid w:val="00406D66"/>
    <w:rsid w:val="004300C8"/>
    <w:rsid w:val="0044609C"/>
    <w:rsid w:val="00452270"/>
    <w:rsid w:val="004602EE"/>
    <w:rsid w:val="004645F8"/>
    <w:rsid w:val="00476304"/>
    <w:rsid w:val="004A126F"/>
    <w:rsid w:val="004A5CA9"/>
    <w:rsid w:val="004C1A32"/>
    <w:rsid w:val="004C2A81"/>
    <w:rsid w:val="004C5C94"/>
    <w:rsid w:val="004D002F"/>
    <w:rsid w:val="004D3C11"/>
    <w:rsid w:val="004D79F2"/>
    <w:rsid w:val="004E1747"/>
    <w:rsid w:val="004E2F37"/>
    <w:rsid w:val="004E3A4C"/>
    <w:rsid w:val="004E3A81"/>
    <w:rsid w:val="004F0047"/>
    <w:rsid w:val="004F1F6C"/>
    <w:rsid w:val="004F311D"/>
    <w:rsid w:val="004F75E2"/>
    <w:rsid w:val="0051368E"/>
    <w:rsid w:val="00515431"/>
    <w:rsid w:val="00522D8D"/>
    <w:rsid w:val="00554D61"/>
    <w:rsid w:val="00555948"/>
    <w:rsid w:val="005959E5"/>
    <w:rsid w:val="005A79DC"/>
    <w:rsid w:val="005B4703"/>
    <w:rsid w:val="005B4BCA"/>
    <w:rsid w:val="005B5F9C"/>
    <w:rsid w:val="005C1560"/>
    <w:rsid w:val="005C374A"/>
    <w:rsid w:val="005C4394"/>
    <w:rsid w:val="005D2611"/>
    <w:rsid w:val="005E419E"/>
    <w:rsid w:val="005F1F45"/>
    <w:rsid w:val="006009AC"/>
    <w:rsid w:val="00601774"/>
    <w:rsid w:val="00602A54"/>
    <w:rsid w:val="00625E33"/>
    <w:rsid w:val="00631431"/>
    <w:rsid w:val="00635DEA"/>
    <w:rsid w:val="00636521"/>
    <w:rsid w:val="0064120F"/>
    <w:rsid w:val="00650ED2"/>
    <w:rsid w:val="00656881"/>
    <w:rsid w:val="00675CA7"/>
    <w:rsid w:val="0069063C"/>
    <w:rsid w:val="006A6ECE"/>
    <w:rsid w:val="006A73B6"/>
    <w:rsid w:val="006C2497"/>
    <w:rsid w:val="006C4DD2"/>
    <w:rsid w:val="006C7DFC"/>
    <w:rsid w:val="006E1BB4"/>
    <w:rsid w:val="006F7962"/>
    <w:rsid w:val="00702E51"/>
    <w:rsid w:val="007039EC"/>
    <w:rsid w:val="00724A38"/>
    <w:rsid w:val="00725F30"/>
    <w:rsid w:val="007303C9"/>
    <w:rsid w:val="00743E63"/>
    <w:rsid w:val="007574BC"/>
    <w:rsid w:val="0076389B"/>
    <w:rsid w:val="0077281D"/>
    <w:rsid w:val="00793930"/>
    <w:rsid w:val="007A1352"/>
    <w:rsid w:val="007A13D2"/>
    <w:rsid w:val="007A1F15"/>
    <w:rsid w:val="007A2EC5"/>
    <w:rsid w:val="007A537F"/>
    <w:rsid w:val="007A5B72"/>
    <w:rsid w:val="007B04C0"/>
    <w:rsid w:val="007B6EE0"/>
    <w:rsid w:val="007C36C5"/>
    <w:rsid w:val="007C6A58"/>
    <w:rsid w:val="007D7427"/>
    <w:rsid w:val="007E0E78"/>
    <w:rsid w:val="008005E4"/>
    <w:rsid w:val="00812471"/>
    <w:rsid w:val="008220BE"/>
    <w:rsid w:val="00823A72"/>
    <w:rsid w:val="00825D64"/>
    <w:rsid w:val="00826B17"/>
    <w:rsid w:val="00847930"/>
    <w:rsid w:val="00847C61"/>
    <w:rsid w:val="0085198E"/>
    <w:rsid w:val="00853D3F"/>
    <w:rsid w:val="00860CDC"/>
    <w:rsid w:val="008635B1"/>
    <w:rsid w:val="008773B3"/>
    <w:rsid w:val="00883604"/>
    <w:rsid w:val="0088393B"/>
    <w:rsid w:val="008A065A"/>
    <w:rsid w:val="008A2146"/>
    <w:rsid w:val="008B3DA1"/>
    <w:rsid w:val="008B47A9"/>
    <w:rsid w:val="008B63DC"/>
    <w:rsid w:val="008C1800"/>
    <w:rsid w:val="008C2D4A"/>
    <w:rsid w:val="008D08D3"/>
    <w:rsid w:val="008D215B"/>
    <w:rsid w:val="008D6E08"/>
    <w:rsid w:val="008D73EE"/>
    <w:rsid w:val="008D743B"/>
    <w:rsid w:val="008E0F95"/>
    <w:rsid w:val="008E3542"/>
    <w:rsid w:val="008E40F0"/>
    <w:rsid w:val="008F22EC"/>
    <w:rsid w:val="008F723C"/>
    <w:rsid w:val="008F73B9"/>
    <w:rsid w:val="009001FE"/>
    <w:rsid w:val="0091271C"/>
    <w:rsid w:val="009174E7"/>
    <w:rsid w:val="00920E4E"/>
    <w:rsid w:val="00943858"/>
    <w:rsid w:val="009443C7"/>
    <w:rsid w:val="0095014F"/>
    <w:rsid w:val="0095160E"/>
    <w:rsid w:val="00953C05"/>
    <w:rsid w:val="00953F8F"/>
    <w:rsid w:val="009579D6"/>
    <w:rsid w:val="0096638C"/>
    <w:rsid w:val="00975F66"/>
    <w:rsid w:val="0097667E"/>
    <w:rsid w:val="0098046D"/>
    <w:rsid w:val="00982C98"/>
    <w:rsid w:val="00985473"/>
    <w:rsid w:val="009A787D"/>
    <w:rsid w:val="009B60E9"/>
    <w:rsid w:val="009C3B98"/>
    <w:rsid w:val="009D0C23"/>
    <w:rsid w:val="00A0714E"/>
    <w:rsid w:val="00A1433F"/>
    <w:rsid w:val="00A3550D"/>
    <w:rsid w:val="00A35D3E"/>
    <w:rsid w:val="00A368D0"/>
    <w:rsid w:val="00A4225E"/>
    <w:rsid w:val="00A4488B"/>
    <w:rsid w:val="00A4545B"/>
    <w:rsid w:val="00A51C82"/>
    <w:rsid w:val="00A52FB8"/>
    <w:rsid w:val="00A64349"/>
    <w:rsid w:val="00A6437A"/>
    <w:rsid w:val="00A734FE"/>
    <w:rsid w:val="00A73CB3"/>
    <w:rsid w:val="00A83686"/>
    <w:rsid w:val="00A8718C"/>
    <w:rsid w:val="00A87C92"/>
    <w:rsid w:val="00A94238"/>
    <w:rsid w:val="00A97113"/>
    <w:rsid w:val="00AA1009"/>
    <w:rsid w:val="00AA1C4B"/>
    <w:rsid w:val="00AD4C74"/>
    <w:rsid w:val="00AD540D"/>
    <w:rsid w:val="00B03A6E"/>
    <w:rsid w:val="00B1271B"/>
    <w:rsid w:val="00B13F08"/>
    <w:rsid w:val="00B23436"/>
    <w:rsid w:val="00B37A12"/>
    <w:rsid w:val="00B40AF3"/>
    <w:rsid w:val="00B5355F"/>
    <w:rsid w:val="00B548D4"/>
    <w:rsid w:val="00B6397D"/>
    <w:rsid w:val="00B71805"/>
    <w:rsid w:val="00B86847"/>
    <w:rsid w:val="00B87082"/>
    <w:rsid w:val="00B928EF"/>
    <w:rsid w:val="00BA19F2"/>
    <w:rsid w:val="00BB605E"/>
    <w:rsid w:val="00BC2BBA"/>
    <w:rsid w:val="00BC39D1"/>
    <w:rsid w:val="00BC616F"/>
    <w:rsid w:val="00BE07D8"/>
    <w:rsid w:val="00C000FF"/>
    <w:rsid w:val="00C21C7C"/>
    <w:rsid w:val="00C400A3"/>
    <w:rsid w:val="00C43DCD"/>
    <w:rsid w:val="00C477BC"/>
    <w:rsid w:val="00C50180"/>
    <w:rsid w:val="00C77756"/>
    <w:rsid w:val="00C85544"/>
    <w:rsid w:val="00C876FC"/>
    <w:rsid w:val="00C96791"/>
    <w:rsid w:val="00CA0034"/>
    <w:rsid w:val="00CA010A"/>
    <w:rsid w:val="00CA2F44"/>
    <w:rsid w:val="00CA6E9B"/>
    <w:rsid w:val="00CB3924"/>
    <w:rsid w:val="00CB5163"/>
    <w:rsid w:val="00CC07A1"/>
    <w:rsid w:val="00CD1BAF"/>
    <w:rsid w:val="00CD2778"/>
    <w:rsid w:val="00CD7EBC"/>
    <w:rsid w:val="00D00CC5"/>
    <w:rsid w:val="00D15FB6"/>
    <w:rsid w:val="00D16CF2"/>
    <w:rsid w:val="00D22334"/>
    <w:rsid w:val="00D2629A"/>
    <w:rsid w:val="00D43CB2"/>
    <w:rsid w:val="00D4626D"/>
    <w:rsid w:val="00D47235"/>
    <w:rsid w:val="00D53CED"/>
    <w:rsid w:val="00D62ABA"/>
    <w:rsid w:val="00D63515"/>
    <w:rsid w:val="00D740D5"/>
    <w:rsid w:val="00D87CA5"/>
    <w:rsid w:val="00D971FF"/>
    <w:rsid w:val="00DD09F9"/>
    <w:rsid w:val="00DD1BA8"/>
    <w:rsid w:val="00DD6828"/>
    <w:rsid w:val="00DE71C1"/>
    <w:rsid w:val="00DF0435"/>
    <w:rsid w:val="00DF3BBA"/>
    <w:rsid w:val="00DF486E"/>
    <w:rsid w:val="00E04F77"/>
    <w:rsid w:val="00E07D75"/>
    <w:rsid w:val="00E12310"/>
    <w:rsid w:val="00E13C27"/>
    <w:rsid w:val="00E14BCB"/>
    <w:rsid w:val="00E23E52"/>
    <w:rsid w:val="00E2691A"/>
    <w:rsid w:val="00E3677E"/>
    <w:rsid w:val="00E628EA"/>
    <w:rsid w:val="00E71958"/>
    <w:rsid w:val="00E8019D"/>
    <w:rsid w:val="00E97479"/>
    <w:rsid w:val="00EB28DA"/>
    <w:rsid w:val="00EB7F90"/>
    <w:rsid w:val="00EC53CF"/>
    <w:rsid w:val="00ED753A"/>
    <w:rsid w:val="00EE7AE8"/>
    <w:rsid w:val="00EF10B4"/>
    <w:rsid w:val="00EF4688"/>
    <w:rsid w:val="00EF77A9"/>
    <w:rsid w:val="00F003F4"/>
    <w:rsid w:val="00F01C7E"/>
    <w:rsid w:val="00F0388E"/>
    <w:rsid w:val="00F12293"/>
    <w:rsid w:val="00F22255"/>
    <w:rsid w:val="00F227C6"/>
    <w:rsid w:val="00F2286D"/>
    <w:rsid w:val="00F24DE0"/>
    <w:rsid w:val="00F30AC5"/>
    <w:rsid w:val="00F32D2C"/>
    <w:rsid w:val="00F34B3A"/>
    <w:rsid w:val="00F40B9D"/>
    <w:rsid w:val="00F46E05"/>
    <w:rsid w:val="00F52941"/>
    <w:rsid w:val="00F532A9"/>
    <w:rsid w:val="00F65EAD"/>
    <w:rsid w:val="00F67C77"/>
    <w:rsid w:val="00F75749"/>
    <w:rsid w:val="00F77B39"/>
    <w:rsid w:val="00F94185"/>
    <w:rsid w:val="00FA0487"/>
    <w:rsid w:val="00FA5F41"/>
    <w:rsid w:val="00FB2152"/>
    <w:rsid w:val="00FB3312"/>
    <w:rsid w:val="00FF043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AC975"/>
  <w15:docId w15:val="{593FFB5C-9DE8-4914-AF10-133CFFCFA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EastAsia" w:hAnsi="Cambria" w:cs="Cambria"/>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a4">
    <w:name w:val="List Paragraph"/>
    <w:basedOn w:val="a"/>
    <w:uiPriority w:val="34"/>
    <w:qFormat/>
    <w:rsid w:val="00B95FFC"/>
    <w:pPr>
      <w:ind w:leftChars="200" w:left="480"/>
    </w:pPr>
  </w:style>
  <w:style w:type="paragraph" w:styleId="Web">
    <w:name w:val="Normal (Web)"/>
    <w:basedOn w:val="a"/>
    <w:uiPriority w:val="99"/>
    <w:semiHidden/>
    <w:unhideWhenUsed/>
    <w:rsid w:val="0040260A"/>
    <w:pPr>
      <w:widowControl/>
      <w:spacing w:before="100" w:beforeAutospacing="1" w:after="100" w:afterAutospacing="1"/>
    </w:pPr>
    <w:rPr>
      <w:rFonts w:ascii="新細明體" w:eastAsia="新細明體" w:hAnsi="新細明體" w:cs="新細明體"/>
    </w:rPr>
  </w:style>
  <w:style w:type="paragraph" w:styleId="a5">
    <w:name w:val="header"/>
    <w:basedOn w:val="a"/>
    <w:link w:val="a6"/>
    <w:uiPriority w:val="99"/>
    <w:unhideWhenUsed/>
    <w:rsid w:val="007E78C3"/>
    <w:pPr>
      <w:tabs>
        <w:tab w:val="center" w:pos="4153"/>
        <w:tab w:val="right" w:pos="8306"/>
      </w:tabs>
      <w:snapToGrid w:val="0"/>
    </w:pPr>
    <w:rPr>
      <w:sz w:val="20"/>
      <w:szCs w:val="20"/>
    </w:rPr>
  </w:style>
  <w:style w:type="character" w:customStyle="1" w:styleId="a6">
    <w:name w:val="頁首 字元"/>
    <w:basedOn w:val="a0"/>
    <w:link w:val="a5"/>
    <w:uiPriority w:val="99"/>
    <w:rsid w:val="007E78C3"/>
    <w:rPr>
      <w:sz w:val="20"/>
      <w:szCs w:val="20"/>
    </w:rPr>
  </w:style>
  <w:style w:type="paragraph" w:styleId="a7">
    <w:name w:val="footer"/>
    <w:basedOn w:val="a"/>
    <w:link w:val="a8"/>
    <w:uiPriority w:val="99"/>
    <w:unhideWhenUsed/>
    <w:rsid w:val="007E78C3"/>
    <w:pPr>
      <w:tabs>
        <w:tab w:val="center" w:pos="4153"/>
        <w:tab w:val="right" w:pos="8306"/>
      </w:tabs>
      <w:snapToGrid w:val="0"/>
    </w:pPr>
    <w:rPr>
      <w:sz w:val="20"/>
      <w:szCs w:val="20"/>
    </w:rPr>
  </w:style>
  <w:style w:type="character" w:customStyle="1" w:styleId="a8">
    <w:name w:val="頁尾 字元"/>
    <w:basedOn w:val="a0"/>
    <w:link w:val="a7"/>
    <w:uiPriority w:val="99"/>
    <w:rsid w:val="007E78C3"/>
    <w:rPr>
      <w:sz w:val="20"/>
      <w:szCs w:val="20"/>
    </w:rPr>
  </w:style>
  <w:style w:type="character" w:styleId="a9">
    <w:name w:val="Emphasis"/>
    <w:basedOn w:val="a0"/>
    <w:uiPriority w:val="20"/>
    <w:qFormat/>
    <w:rsid w:val="00EB579B"/>
    <w:rPr>
      <w:i/>
      <w:iCs/>
    </w:rPr>
  </w:style>
  <w:style w:type="table" w:styleId="aa">
    <w:name w:val="Table Grid"/>
    <w:basedOn w:val="a1"/>
    <w:uiPriority w:val="59"/>
    <w:rsid w:val="003D2C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basedOn w:val="a0"/>
    <w:uiPriority w:val="99"/>
    <w:semiHidden/>
    <w:unhideWhenUsed/>
    <w:rsid w:val="00A81CC2"/>
  </w:style>
  <w:style w:type="character" w:styleId="ac">
    <w:name w:val="Hyperlink"/>
    <w:basedOn w:val="a0"/>
    <w:uiPriority w:val="99"/>
    <w:unhideWhenUsed/>
    <w:rsid w:val="00804DDB"/>
    <w:rPr>
      <w:color w:val="0000FF" w:themeColor="hyperlink"/>
      <w:u w:val="single"/>
    </w:rPr>
  </w:style>
  <w:style w:type="character" w:customStyle="1" w:styleId="10">
    <w:name w:val="未解析的提及1"/>
    <w:basedOn w:val="a0"/>
    <w:uiPriority w:val="99"/>
    <w:rsid w:val="00804DDB"/>
    <w:rPr>
      <w:color w:val="605E5C"/>
      <w:shd w:val="clear" w:color="auto" w:fill="E1DFDD"/>
    </w:rPr>
  </w:style>
  <w:style w:type="paragraph" w:styleId="ad">
    <w:name w:val="Balloon Text"/>
    <w:basedOn w:val="a"/>
    <w:link w:val="ae"/>
    <w:uiPriority w:val="99"/>
    <w:semiHidden/>
    <w:unhideWhenUsed/>
    <w:rsid w:val="00B1375C"/>
    <w:rPr>
      <w:rFonts w:ascii="新細明體" w:eastAsia="新細明體"/>
      <w:sz w:val="18"/>
      <w:szCs w:val="18"/>
    </w:rPr>
  </w:style>
  <w:style w:type="character" w:customStyle="1" w:styleId="ae">
    <w:name w:val="註解方塊文字 字元"/>
    <w:basedOn w:val="a0"/>
    <w:link w:val="ad"/>
    <w:uiPriority w:val="99"/>
    <w:semiHidden/>
    <w:rsid w:val="00B1375C"/>
    <w:rPr>
      <w:rFonts w:ascii="新細明體" w:eastAsia="新細明體"/>
      <w:sz w:val="18"/>
      <w:szCs w:val="18"/>
    </w:rPr>
  </w:style>
  <w:style w:type="character" w:customStyle="1" w:styleId="20">
    <w:name w:val="未解析的提及2"/>
    <w:basedOn w:val="a0"/>
    <w:uiPriority w:val="99"/>
    <w:semiHidden/>
    <w:unhideWhenUsed/>
    <w:rsid w:val="00D85BCD"/>
    <w:rPr>
      <w:color w:val="605E5C"/>
      <w:shd w:val="clear" w:color="auto" w:fill="E1DFDD"/>
    </w:rPr>
  </w:style>
  <w:style w:type="paragraph" w:styleId="af">
    <w:name w:val="Date"/>
    <w:basedOn w:val="a"/>
    <w:next w:val="a"/>
    <w:link w:val="af0"/>
    <w:uiPriority w:val="99"/>
    <w:semiHidden/>
    <w:unhideWhenUsed/>
    <w:rsid w:val="008E6624"/>
    <w:pPr>
      <w:jc w:val="right"/>
    </w:pPr>
  </w:style>
  <w:style w:type="character" w:customStyle="1" w:styleId="af0">
    <w:name w:val="日期 字元"/>
    <w:basedOn w:val="a0"/>
    <w:link w:val="af"/>
    <w:uiPriority w:val="99"/>
    <w:semiHidden/>
    <w:rsid w:val="008E6624"/>
  </w:style>
  <w:style w:type="character" w:styleId="af1">
    <w:name w:val="annotation reference"/>
    <w:basedOn w:val="a0"/>
    <w:uiPriority w:val="99"/>
    <w:semiHidden/>
    <w:unhideWhenUsed/>
    <w:rsid w:val="003E20A0"/>
    <w:rPr>
      <w:sz w:val="18"/>
      <w:szCs w:val="18"/>
    </w:rPr>
  </w:style>
  <w:style w:type="paragraph" w:styleId="af2">
    <w:name w:val="annotation text"/>
    <w:basedOn w:val="a"/>
    <w:link w:val="af3"/>
    <w:uiPriority w:val="99"/>
    <w:unhideWhenUsed/>
    <w:rsid w:val="003E20A0"/>
  </w:style>
  <w:style w:type="character" w:customStyle="1" w:styleId="af3">
    <w:name w:val="註解文字 字元"/>
    <w:basedOn w:val="a0"/>
    <w:link w:val="af2"/>
    <w:uiPriority w:val="99"/>
    <w:rsid w:val="003E20A0"/>
  </w:style>
  <w:style w:type="paragraph" w:styleId="af4">
    <w:name w:val="annotation subject"/>
    <w:basedOn w:val="af2"/>
    <w:next w:val="af2"/>
    <w:link w:val="af5"/>
    <w:uiPriority w:val="99"/>
    <w:semiHidden/>
    <w:unhideWhenUsed/>
    <w:rsid w:val="003E20A0"/>
    <w:rPr>
      <w:b/>
      <w:bCs/>
    </w:rPr>
  </w:style>
  <w:style w:type="character" w:customStyle="1" w:styleId="af5">
    <w:name w:val="註解主旨 字元"/>
    <w:basedOn w:val="af3"/>
    <w:link w:val="af4"/>
    <w:uiPriority w:val="99"/>
    <w:semiHidden/>
    <w:rsid w:val="003E20A0"/>
    <w:rPr>
      <w:b/>
      <w:bCs/>
    </w:rPr>
  </w:style>
  <w:style w:type="paragraph" w:styleId="af6">
    <w:name w:val="Revision"/>
    <w:hidden/>
    <w:uiPriority w:val="99"/>
    <w:semiHidden/>
    <w:rsid w:val="00481AA1"/>
  </w:style>
  <w:style w:type="paragraph" w:styleId="af7">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af8">
    <w:name w:val="Salutation"/>
    <w:basedOn w:val="a"/>
    <w:next w:val="a"/>
    <w:link w:val="af9"/>
    <w:uiPriority w:val="99"/>
    <w:unhideWhenUsed/>
    <w:rsid w:val="007C4D96"/>
    <w:rPr>
      <w:rFonts w:ascii="標楷體" w:eastAsia="標楷體" w:hAnsi="標楷體" w:cs="Yu Gothic UI"/>
      <w:bCs/>
      <w:color w:val="000000"/>
      <w:sz w:val="28"/>
      <w:szCs w:val="28"/>
    </w:rPr>
  </w:style>
  <w:style w:type="character" w:customStyle="1" w:styleId="af9">
    <w:name w:val="問候 字元"/>
    <w:basedOn w:val="a0"/>
    <w:link w:val="af8"/>
    <w:uiPriority w:val="99"/>
    <w:rsid w:val="007C4D96"/>
    <w:rPr>
      <w:rFonts w:ascii="標楷體" w:eastAsia="標楷體" w:hAnsi="標楷體" w:cs="Yu Gothic UI"/>
      <w:bCs/>
      <w:color w:val="000000"/>
      <w:sz w:val="28"/>
      <w:szCs w:val="28"/>
    </w:rPr>
  </w:style>
  <w:style w:type="paragraph" w:styleId="afa">
    <w:name w:val="Closing"/>
    <w:basedOn w:val="a"/>
    <w:link w:val="afb"/>
    <w:uiPriority w:val="99"/>
    <w:unhideWhenUsed/>
    <w:rsid w:val="007C4D96"/>
    <w:pPr>
      <w:ind w:leftChars="1800" w:left="100"/>
    </w:pPr>
    <w:rPr>
      <w:rFonts w:ascii="標楷體" w:eastAsia="標楷體" w:hAnsi="標楷體" w:cs="Yu Gothic UI"/>
      <w:bCs/>
      <w:color w:val="000000"/>
      <w:sz w:val="28"/>
      <w:szCs w:val="28"/>
    </w:rPr>
  </w:style>
  <w:style w:type="character" w:customStyle="1" w:styleId="afb">
    <w:name w:val="結語 字元"/>
    <w:basedOn w:val="a0"/>
    <w:link w:val="afa"/>
    <w:uiPriority w:val="99"/>
    <w:rsid w:val="007C4D96"/>
    <w:rPr>
      <w:rFonts w:ascii="標楷體" w:eastAsia="標楷體" w:hAnsi="標楷體" w:cs="Yu Gothic UI"/>
      <w:bCs/>
      <w:color w:val="000000"/>
      <w:sz w:val="28"/>
      <w:szCs w:val="28"/>
    </w:rPr>
  </w:style>
  <w:style w:type="paragraph" w:styleId="afc">
    <w:name w:val="Plain Text"/>
    <w:basedOn w:val="a"/>
    <w:link w:val="afd"/>
    <w:unhideWhenUsed/>
    <w:rsid w:val="00240F47"/>
    <w:rPr>
      <w:rFonts w:ascii="細明體" w:eastAsia="細明體" w:hAnsi="Courier New" w:cs="Courier New"/>
      <w:kern w:val="2"/>
    </w:rPr>
  </w:style>
  <w:style w:type="character" w:customStyle="1" w:styleId="afd">
    <w:name w:val="純文字 字元"/>
    <w:basedOn w:val="a0"/>
    <w:link w:val="afc"/>
    <w:rsid w:val="00240F47"/>
    <w:rPr>
      <w:rFonts w:ascii="細明體" w:eastAsia="細明體" w:hAnsi="Courier New" w:cs="Courier New"/>
      <w:kern w:val="2"/>
    </w:rPr>
  </w:style>
  <w:style w:type="table" w:customStyle="1" w:styleId="afe">
    <w:basedOn w:val="TableNormal1"/>
    <w:tblPr>
      <w:tblStyleRowBandSize w:val="1"/>
      <w:tblStyleColBandSize w:val="1"/>
      <w:tblCellMar>
        <w:left w:w="108" w:type="dxa"/>
        <w:right w:w="108" w:type="dxa"/>
      </w:tblCellMar>
    </w:tblPr>
  </w:style>
  <w:style w:type="table" w:customStyle="1" w:styleId="aff">
    <w:basedOn w:val="TableNormal0"/>
    <w:tblPr>
      <w:tblStyleRowBandSize w:val="1"/>
      <w:tblStyleColBandSize w:val="1"/>
      <w:tblCellMar>
        <w:left w:w="108" w:type="dxa"/>
        <w:right w:w="108" w:type="dxa"/>
      </w:tblCellMar>
    </w:tblPr>
  </w:style>
  <w:style w:type="table" w:customStyle="1" w:styleId="aff0">
    <w:basedOn w:val="TableNormal0"/>
    <w:tblPr>
      <w:tblStyleRowBandSize w:val="1"/>
      <w:tblStyleColBandSize w:val="1"/>
      <w:tblCellMar>
        <w:left w:w="108" w:type="dxa"/>
        <w:right w:w="108" w:type="dxa"/>
      </w:tblCellMar>
    </w:tblPr>
  </w:style>
  <w:style w:type="character" w:styleId="aff1">
    <w:name w:val="Unresolved Mention"/>
    <w:basedOn w:val="a0"/>
    <w:uiPriority w:val="99"/>
    <w:semiHidden/>
    <w:unhideWhenUsed/>
    <w:rsid w:val="002057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0419XjMEQEMxYxBgpKVKLORq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</go:docsCustomData>
</go:gDocsCustomXmlDataStorage>
</file>

<file path=customXml/itemProps1.xml><?xml version="1.0" encoding="utf-8"?>
<ds:datastoreItem xmlns:ds="http://schemas.openxmlformats.org/officeDocument/2006/customXml" ds:itemID="{04686EAF-EBC7-4B9A-9FD5-56F3EB4B608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787</Words>
  <Characters>4490</Characters>
  <Application>Microsoft Office Word</Application>
  <DocSecurity>0</DocSecurity>
  <Lines>37</Lines>
  <Paragraphs>10</Paragraphs>
  <ScaleCrop>false</ScaleCrop>
  <Company/>
  <LinksUpToDate>false</LinksUpToDate>
  <CharactersWithSpaces>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Wu</dc:creator>
  <cp:lastModifiedBy>U3</cp:lastModifiedBy>
  <cp:revision>3</cp:revision>
  <dcterms:created xsi:type="dcterms:W3CDTF">2026-08-07T06:59:00Z</dcterms:created>
  <dcterms:modified xsi:type="dcterms:W3CDTF">2026-08-07T07:06:00Z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0x01010093D3B9EAB45C3B4A9951CC99AF8D71B6</vt:lpwstr>
  </property>
</Properties>
</file>