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anen chen" w:date="2025-05-12T14:00:00Z" w:initials="">
    <w:p w14:paraId="00000071" w14:textId="77777777" w:rsidR="002A2785" w:rsidRDefault="00BF555C">
      <w:pPr>
        <w:pBdr>
          <w:top w:val="nil"/>
          <w:left w:val="nil"/>
          <w:bottom w:val="nil"/>
          <w:right w:val="nil"/>
          <w:between w:val="nil"/>
        </w:pBdr>
        <w:rPr>
          <w:rFonts w:ascii="Arial" w:eastAsia="Arial" w:hAnsi="Arial" w:cs="Arial"/>
          <w:color w:val="000000"/>
          <w:sz w:val="22"/>
          <w:szCs w:val="22"/>
        </w:rPr>
      </w:pPr>
      <w:r>
        <w:rPr>
          <w:rStyle w:val="a9"/>
        </w:rPr>
        <w:annotationRef/>
      </w:r>
      <w:sdt>
        <w:sdtPr>
          <w:tag w:val="goog_rdk_105"/>
          <w:id w:val="2001247922"/>
        </w:sdtPr>
        <w:sdtContent>
          <w:r w:rsidR="00000000">
            <w:rPr>
              <w:rFonts w:ascii="Arial Unicode MS" w:eastAsia="Arial Unicode MS" w:hAnsi="Arial Unicode MS" w:cs="Arial Unicode MS"/>
              <w:color w:val="000000"/>
              <w:sz w:val="22"/>
              <w:szCs w:val="22"/>
            </w:rPr>
            <w:t>確認一下，收到款項前開還是收到款項後開比較好。</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1" w16cid:durableId="00000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分潤稅前/手續費內含</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anen chen">
    <w15:presenceInfo w15:providerId="Windows Live" w15:userId="8914a09859a65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