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Project Proposal: Analyzing Global Food Nutrition and Environmental Impact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Weixiao Wang (“Wei”),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Trisha Raju, Talin Bedonian, Xiaoyun Yu (“Freda”)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Time Zones: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Trisha &amp; Talin in EST; Wei and Freda in China time. </w:t>
      </w:r>
    </w:p>
    <w:p w:rsidR="00000000" w:rsidDel="00000000" w:rsidP="00000000" w:rsidRDefault="00000000" w:rsidRPr="00000000" w14:paraId="00000006">
      <w:pPr>
        <w:spacing w:before="180" w:lineRule="auto"/>
        <w:ind w:left="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Responsibilities:</w:t>
      </w:r>
    </w:p>
    <w:p w:rsidR="00000000" w:rsidDel="00000000" w:rsidP="00000000" w:rsidRDefault="00000000" w:rsidRPr="00000000" w14:paraId="00000007">
      <w:pPr>
        <w:spacing w:before="180" w:lineRule="auto"/>
        <w:ind w:left="144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• Weixiao (Wei):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Data validation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(text &amp; values), Algorithmic and model suggestions (check with course materials), Spark (SparkSQL and MLlib),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algorithm polishing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for efficiency, Before classification: clustering, </w:t>
      </w:r>
      <w:r w:rsidDel="00000000" w:rsidR="00000000" w:rsidRPr="00000000">
        <w:rPr>
          <w:rtl w:val="0"/>
        </w:rPr>
        <w:t xml:space="preserve">Dimension reduction (collaborate with Freda),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Neural network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using PyTorch or Keras, Tune hyperparameters (Grid search), Classification: SVM, Classification: Multinomial Naïve Bayes &amp; Random Forest, Regularization (L1 and L2),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XPath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and DOM tree (if any), </w:t>
      </w:r>
      <w:r w:rsidDel="00000000" w:rsidR="00000000" w:rsidRPr="00000000">
        <w:rPr>
          <w:rtl w:val="0"/>
        </w:rPr>
        <w:t xml:space="preserve">.ipynb theoretical explanations,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Time series data (if any), last minute changing and refining, help with data wrangling</w:t>
      </w:r>
    </w:p>
    <w:p w:rsidR="00000000" w:rsidDel="00000000" w:rsidP="00000000" w:rsidRDefault="00000000" w:rsidRPr="00000000" w14:paraId="00000008">
      <w:pPr>
        <w:spacing w:before="180" w:lineRule="auto"/>
        <w:ind w:left="144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•Trisha: Dataset examination,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Data cleaning, Data wrangling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(collaborate with Talin), </w:t>
      </w:r>
      <w:r w:rsidDel="00000000" w:rsidR="00000000" w:rsidRPr="00000000">
        <w:rPr>
          <w:rtl w:val="0"/>
        </w:rPr>
        <w:t xml:space="preserve">Python (pandas, numpy, sklearn, matplotlib, collaborate with Talin),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SQL for EDA and refine for efficiency </w:t>
      </w:r>
      <w:r w:rsidDel="00000000" w:rsidR="00000000" w:rsidRPr="00000000">
        <w:rPr>
          <w:rtl w:val="0"/>
        </w:rPr>
        <w:t xml:space="preserve">(collaborate with Talin)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  <w:t xml:space="preserve">Power BI, </w:t>
      </w:r>
      <w:r w:rsidDel="00000000" w:rsidR="00000000" w:rsidRPr="00000000">
        <w:rPr>
          <w:sz w:val="21"/>
          <w:szCs w:val="21"/>
          <w:rtl w:val="0"/>
        </w:rPr>
        <w:t xml:space="preserve">One-hot encoding, Encoding for feeding to NN, </w:t>
      </w:r>
      <w:r w:rsidDel="00000000" w:rsidR="00000000" w:rsidRPr="00000000">
        <w:rPr>
          <w:b w:val="1"/>
          <w:sz w:val="21"/>
          <w:szCs w:val="21"/>
          <w:rtl w:val="0"/>
        </w:rPr>
        <w:t xml:space="preserve">Neural networks (drafting</w:t>
      </w:r>
      <w:r w:rsidDel="00000000" w:rsidR="00000000" w:rsidRPr="00000000">
        <w:rPr>
          <w:sz w:val="21"/>
          <w:szCs w:val="21"/>
          <w:rtl w:val="0"/>
        </w:rPr>
        <w:t xml:space="preserve">, collaborate with Wei), </w:t>
      </w:r>
      <w:r w:rsidDel="00000000" w:rsidR="00000000" w:rsidRPr="00000000">
        <w:rPr>
          <w:b w:val="1"/>
          <w:rtl w:val="0"/>
        </w:rPr>
        <w:t xml:space="preserve">Report refining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80" w:lineRule="auto"/>
        <w:ind w:left="144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•Talin: Dataset examination,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Data cleaning, Data wrangling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(collaborate with Trisha)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  <w:t xml:space="preserve">Pandas EDA (collaborate with Trisha), SQL (collaborate with Trisha),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Statistical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testings,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math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theories, </w:t>
      </w:r>
      <w:r w:rsidDel="00000000" w:rsidR="00000000" w:rsidRPr="00000000">
        <w:rPr>
          <w:rtl w:val="0"/>
        </w:rPr>
        <w:t xml:space="preserve">Logistic Regression etc, </w:t>
      </w:r>
      <w:r w:rsidDel="00000000" w:rsidR="00000000" w:rsidRPr="00000000">
        <w:rPr>
          <w:sz w:val="21"/>
          <w:szCs w:val="21"/>
          <w:rtl w:val="0"/>
        </w:rPr>
        <w:t xml:space="preserve">Parametric models (collaborate with Freda)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  <w:t xml:space="preserve">Data Visualization, Evaluation metrics examination (collaborate with Freda), guiding group events (collaborate with Freda)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80" w:lineRule="auto"/>
        <w:ind w:left="144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•Xiaoyun (Freda): ER Diagrams (Knowledge Representation), RDBM building (perhaps normal forms), </w:t>
      </w:r>
      <w:r w:rsidDel="00000000" w:rsidR="00000000" w:rsidRPr="00000000">
        <w:rPr>
          <w:rtl w:val="0"/>
        </w:rPr>
        <w:t xml:space="preserve">Group coordination (timeline, gather materials), report drafting, </w:t>
      </w:r>
      <w:r w:rsidDel="00000000" w:rsidR="00000000" w:rsidRPr="00000000">
        <w:rPr>
          <w:b w:val="1"/>
          <w:rtl w:val="0"/>
        </w:rPr>
        <w:t xml:space="preserve">Statistical</w:t>
      </w:r>
      <w:r w:rsidDel="00000000" w:rsidR="00000000" w:rsidRPr="00000000">
        <w:rPr>
          <w:rtl w:val="0"/>
        </w:rPr>
        <w:t xml:space="preserve"> theories </w:t>
      </w:r>
      <w:r w:rsidDel="00000000" w:rsidR="00000000" w:rsidRPr="00000000">
        <w:rPr>
          <w:b w:val="1"/>
          <w:rtl w:val="0"/>
        </w:rPr>
        <w:t xml:space="preserve">in ML</w:t>
      </w:r>
      <w:r w:rsidDel="00000000" w:rsidR="00000000" w:rsidRPr="00000000">
        <w:rPr>
          <w:rtl w:val="0"/>
        </w:rPr>
        <w:t xml:space="preserve">, .ipynb </w:t>
      </w:r>
      <w:r w:rsidDel="00000000" w:rsidR="00000000" w:rsidRPr="00000000">
        <w:rPr>
          <w:b w:val="1"/>
          <w:rtl w:val="0"/>
        </w:rPr>
        <w:t xml:space="preserve">theoretical explanations</w:t>
      </w:r>
      <w:r w:rsidDel="00000000" w:rsidR="00000000" w:rsidRPr="00000000">
        <w:rPr>
          <w:rtl w:val="0"/>
        </w:rPr>
        <w:t xml:space="preserve">, NLP, Dimension reduction (</w:t>
      </w:r>
      <w:r w:rsidDel="00000000" w:rsidR="00000000" w:rsidRPr="00000000">
        <w:rPr>
          <w:sz w:val="21"/>
          <w:szCs w:val="21"/>
          <w:rtl w:val="0"/>
        </w:rPr>
        <w:t xml:space="preserve">Subset selection / forward selection / backward selection / PCA / t-SNE before supervised ML), Parametric models (collaborate with Talin), Feed-forward NN, Hold-out validation set/K-fold CV, </w:t>
      </w:r>
      <w:r w:rsidDel="00000000" w:rsidR="00000000" w:rsidRPr="00000000">
        <w:rPr>
          <w:b w:val="1"/>
          <w:sz w:val="21"/>
          <w:szCs w:val="21"/>
          <w:rtl w:val="0"/>
        </w:rPr>
        <w:t xml:space="preserve">Evaluation</w:t>
      </w:r>
      <w:r w:rsidDel="00000000" w:rsidR="00000000" w:rsidRPr="00000000">
        <w:rPr>
          <w:sz w:val="21"/>
          <w:szCs w:val="21"/>
          <w:rtl w:val="0"/>
        </w:rPr>
        <w:t xml:space="preserve"> metrics </w:t>
      </w:r>
      <w:r w:rsidDel="00000000" w:rsidR="00000000" w:rsidRPr="00000000">
        <w:rPr>
          <w:rtl w:val="0"/>
        </w:rPr>
        <w:t xml:space="preserve">(collaborate with Talin),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help with data wrangling</w:t>
      </w:r>
    </w:p>
    <w:p w:rsidR="00000000" w:rsidDel="00000000" w:rsidP="00000000" w:rsidRDefault="00000000" w:rsidRPr="00000000" w14:paraId="0000000B">
      <w:pPr>
        <w:spacing w:before="18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8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Data Source:</w:t>
      </w:r>
    </w:p>
    <w:p w:rsidR="00000000" w:rsidDel="00000000" w:rsidP="00000000" w:rsidRDefault="00000000" w:rsidRPr="00000000" w14:paraId="0000000E">
      <w:pPr>
        <w:spacing w:before="180" w:lineRule="auto"/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Open Food Facts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dataset from Kaggle (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0e0e0e"/>
          <w:sz w:val="21"/>
          <w:szCs w:val="21"/>
          <w:rtl w:val="0"/>
        </w:rPr>
        <w:t xml:space="preserve">) provides global food nutrition and ingredient information, including features on nutrient content, environmental impact, and potential species threats.</w:t>
      </w:r>
    </w:p>
    <w:p w:rsidR="00000000" w:rsidDel="00000000" w:rsidP="00000000" w:rsidRDefault="00000000" w:rsidRPr="00000000" w14:paraId="0000000F">
      <w:pPr>
        <w:spacing w:before="180" w:lineRule="auto"/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80" w:lineRule="auto"/>
        <w:ind w:left="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Objectives:</w:t>
      </w:r>
    </w:p>
    <w:p w:rsidR="00000000" w:rsidDel="00000000" w:rsidP="00000000" w:rsidRDefault="00000000" w:rsidRPr="00000000" w14:paraId="00000011">
      <w:pPr>
        <w:spacing w:before="180" w:lineRule="auto"/>
        <w:ind w:left="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e0e0e"/>
          <w:sz w:val="21"/>
          <w:szCs w:val="21"/>
          <w:u w:val="single"/>
        </w:rPr>
      </w:pPr>
      <w:r w:rsidDel="00000000" w:rsidR="00000000" w:rsidRPr="00000000">
        <w:rPr>
          <w:b w:val="1"/>
          <w:color w:val="0e0e0e"/>
          <w:sz w:val="21"/>
          <w:szCs w:val="21"/>
          <w:u w:val="single"/>
          <w:rtl w:val="0"/>
        </w:rPr>
        <w:t xml:space="preserve">To identify which countries produce more nutritious foods and understand ingredient factors influencing nutrition and environmental risks.</w:t>
      </w:r>
    </w:p>
    <w:p w:rsidR="00000000" w:rsidDel="00000000" w:rsidP="00000000" w:rsidRDefault="00000000" w:rsidRPr="00000000" w14:paraId="00000013">
      <w:pPr>
        <w:rPr>
          <w:b w:val="1"/>
          <w:color w:val="0e0e0e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Project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Study Focus: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Nutritional Quality by Country: Explore which</w:t>
      </w:r>
      <w:r w:rsidDel="00000000" w:rsidR="00000000" w:rsidRPr="00000000">
        <w:rPr>
          <w:b w:val="1"/>
          <w:rtl w:val="0"/>
        </w:rPr>
        <w:t xml:space="preserve"> countries</w:t>
      </w:r>
      <w:r w:rsidDel="00000000" w:rsidR="00000000" w:rsidRPr="00000000">
        <w:rPr>
          <w:rtl w:val="0"/>
        </w:rPr>
        <w:t xml:space="preserve"> produce foods with higher nutritional scores. </w:t>
      </w:r>
      <w:r w:rsidDel="00000000" w:rsidR="00000000" w:rsidRPr="00000000">
        <w:rPr>
          <w:color w:val="ff0000"/>
          <w:rtl w:val="0"/>
        </w:rPr>
        <w:t xml:space="preserve">(Classification. Target y: country)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Threat Analysis: Use an XPath approach to extract a Boolean flag indicating whether a product poses a species threat.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Nutritional Trends &amp; EDA: Investigate the correlation between high sugar content, additive levels, and nutrition scores across countries. </w:t>
      </w:r>
      <w:r w:rsidDel="00000000" w:rsidR="00000000" w:rsidRPr="00000000">
        <w:rPr>
          <w:color w:val="ff0000"/>
          <w:rtl w:val="0"/>
        </w:rPr>
        <w:t xml:space="preserve">(Inference)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PCA (Principal Component Analysis)/t-SNE/subset-selection (forward/backward selection/Lasso regularization): </w:t>
      </w:r>
      <w:r w:rsidDel="00000000" w:rsidR="00000000" w:rsidRPr="00000000">
        <w:rPr>
          <w:color w:val="ff0000"/>
          <w:rtl w:val="0"/>
        </w:rPr>
        <w:t xml:space="preserve">Dimensionality reduction</w:t>
      </w:r>
      <w:r w:rsidDel="00000000" w:rsidR="00000000" w:rsidRPr="00000000">
        <w:rPr>
          <w:rtl w:val="0"/>
        </w:rPr>
        <w:t xml:space="preserve"> for insights into feature contribution and to visualize clusters in nutrition and species threat. Before the supervised ML.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Nutrition Score Analysis: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•</w:t>
        <w:tab/>
        <w:t xml:space="preserve">Linear Regression &amp; Ridge Regression as regularization: Quantify the influence of nutrients and ingredients on the nutrition score. </w:t>
      </w:r>
      <w:r w:rsidDel="00000000" w:rsidR="00000000" w:rsidRPr="00000000">
        <w:rPr>
          <w:color w:val="ff0000"/>
          <w:rtl w:val="0"/>
        </w:rPr>
        <w:t xml:space="preserve">(Regression. Target y: nutrition score)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•</w:t>
        <w:tab/>
        <w:t xml:space="preserve">Logistic Regression: Classify products as high or low in nutrition score and assess model accuracy with confusion matrices. </w:t>
      </w:r>
      <w:r w:rsidDel="00000000" w:rsidR="00000000" w:rsidRPr="00000000">
        <w:rPr>
          <w:color w:val="ff0000"/>
          <w:rtl w:val="0"/>
        </w:rPr>
        <w:t xml:space="preserve">(Prediction. Classification. Target y: products)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Species Threat Prediction: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Decision Trees and Random Forest Regression: Predict whether a product poses a threat to species based on ingredients and nutrient levels.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•</w:t>
        <w:tab/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Extended Analysis: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•</w:t>
        <w:tab/>
        <w:t xml:space="preserve">Correlation Studies: Identify ingredients that correlate with high nutrition scores. </w:t>
      </w:r>
      <w:r w:rsidDel="00000000" w:rsidR="00000000" w:rsidRPr="00000000">
        <w:rPr>
          <w:color w:val="ff0000"/>
          <w:rtl w:val="0"/>
        </w:rPr>
        <w:t xml:space="preserve">(Inference)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Feature and Error Analysis: Use L2 regularization, cross-validation, and error metrics to ensure accuracy without overfitting.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Complex Model Evaluation: Explore advanced models to assess performance impact on accuracy.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Confusion Matrices: Evaluate models’ precision in threat prediction and nutrition classification.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Nutrition Scores by Country: Heat maps showing countries with products scoring higher nutritionally.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Species Threat Maps: Visualizations of countries with more products marked as environmentally threatening.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Sugar Content Analysis: Scatter plots to analyze countries with high sugar content products against their nutrition scores.</w:t>
      </w:r>
    </w:p>
    <w:p w:rsidR="00000000" w:rsidDel="00000000" w:rsidP="00000000" w:rsidRDefault="00000000" w:rsidRPr="00000000" w14:paraId="0000002E">
      <w:pPr>
        <w:spacing w:before="180" w:lineRule="auto"/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Why This Project Is Interesting:</w:t>
      </w:r>
    </w:p>
    <w:p w:rsidR="00000000" w:rsidDel="00000000" w:rsidP="00000000" w:rsidRDefault="00000000" w:rsidRPr="00000000" w14:paraId="00000030">
      <w:pPr>
        <w:spacing w:before="180" w:lineRule="auto"/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This analysis could inform consumer choices and policies on food production and environmental impact by providing insights into nutritious food trends and ingredient risks. Will form a potential guidance for how people and our environment can exist in harmony. May lead potential fashionable environmental choices, and may even affect country-wise decisions. </w:t>
      </w:r>
    </w:p>
    <w:p w:rsidR="00000000" w:rsidDel="00000000" w:rsidP="00000000" w:rsidRDefault="00000000" w:rsidRPr="00000000" w14:paraId="00000031">
      <w:pPr>
        <w:spacing w:before="180" w:lineRule="auto"/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By clicking the URLs, you can see very straight-forward colorful and realistic representations for the food barcodes, food facts. This representation can shorten the distance between Data Scientists’ perspective and our stakeholders’ standpoint, since a graph is better than 1000 words. </w:t>
      </w:r>
    </w:p>
    <w:p w:rsidR="00000000" w:rsidDel="00000000" w:rsidP="00000000" w:rsidRDefault="00000000" w:rsidRPr="00000000" w14:paraId="00000032">
      <w:pPr>
        <w:spacing w:before="180" w:lineRule="auto"/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</w:rPr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80" w:lineRule="auto"/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80" w:lineRule="auto"/>
        <w:ind w:firstLine="7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Dataset Benefits: </w:t>
      </w:r>
    </w:p>
    <w:p w:rsidR="00000000" w:rsidDel="00000000" w:rsidP="00000000" w:rsidRDefault="00000000" w:rsidRPr="00000000" w14:paraId="00000035">
      <w:pPr>
        <w:spacing w:before="180" w:lineRule="auto"/>
        <w:ind w:firstLine="7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Original dataset has 356028 rows, with blank values, good for wrangling. </w:t>
      </w:r>
    </w:p>
    <w:p w:rsidR="00000000" w:rsidDel="00000000" w:rsidP="00000000" w:rsidRDefault="00000000" w:rsidRPr="00000000" w14:paraId="00000036">
      <w:pPr>
        <w:spacing w:before="180" w:lineRule="auto"/>
        <w:ind w:firstLine="7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163 cols (rich set of predictors), with blank values, good for push-down and dimension reduction. </w:t>
      </w:r>
    </w:p>
    <w:p w:rsidR="00000000" w:rsidDel="00000000" w:rsidP="00000000" w:rsidRDefault="00000000" w:rsidRPr="00000000" w14:paraId="00000037">
      <w:pPr>
        <w:spacing w:before="180" w:lineRule="auto"/>
        <w:ind w:firstLine="7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There are cols with comma-splitted texts, good for expanding and perhaps using JSON. </w:t>
      </w:r>
    </w:p>
    <w:p w:rsidR="00000000" w:rsidDel="00000000" w:rsidP="00000000" w:rsidRDefault="00000000" w:rsidRPr="00000000" w14:paraId="00000038">
      <w:pPr>
        <w:spacing w:before="180" w:lineRule="auto"/>
        <w:ind w:firstLine="7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There are numerical-and-categorical combined values, good for data cleaning and validation. </w:t>
      </w:r>
    </w:p>
    <w:p w:rsidR="00000000" w:rsidDel="00000000" w:rsidP="00000000" w:rsidRDefault="00000000" w:rsidRPr="00000000" w14:paraId="00000039">
      <w:pPr>
        <w:spacing w:before="180" w:lineRule="auto"/>
        <w:ind w:firstLine="7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Have datetime cols, good for exerting SQL and Pandas datetime handling, and stream processing / time series (if we want). </w:t>
      </w:r>
    </w:p>
    <w:p w:rsidR="00000000" w:rsidDel="00000000" w:rsidP="00000000" w:rsidRDefault="00000000" w:rsidRPr="00000000" w14:paraId="0000003A">
      <w:pPr>
        <w:spacing w:before="180" w:lineRule="auto"/>
        <w:ind w:firstLine="7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Numerical data have wide ranges, meaning that we can exert standardization. </w:t>
      </w:r>
    </w:p>
    <w:p w:rsidR="00000000" w:rsidDel="00000000" w:rsidP="00000000" w:rsidRDefault="00000000" w:rsidRPr="00000000" w14:paraId="0000003B">
      <w:pPr>
        <w:spacing w:before="180" w:lineRule="auto"/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Challenges:</w:t>
      </w:r>
    </w:p>
    <w:p w:rsidR="00000000" w:rsidDel="00000000" w:rsidP="00000000" w:rsidRDefault="00000000" w:rsidRPr="00000000" w14:paraId="0000003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Missing data and feature engineering complexity.</w:t>
      </w:r>
    </w:p>
    <w:p w:rsidR="00000000" w:rsidDel="00000000" w:rsidP="00000000" w:rsidRDefault="00000000" w:rsidRPr="00000000" w14:paraId="0000003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Balancing model complexity with interpretability.</w:t>
      </w:r>
    </w:p>
    <w:p w:rsidR="00000000" w:rsidDel="00000000" w:rsidP="00000000" w:rsidRDefault="00000000" w:rsidRPr="00000000" w14:paraId="00000040">
      <w:pPr>
        <w:spacing w:before="180" w:lineRule="auto"/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       •</w:t>
        <w:tab/>
        <w:t xml:space="preserve">Neural networks, as most of our teammates do not have experience on using PyTorch. </w:t>
      </w:r>
    </w:p>
    <w:p w:rsidR="00000000" w:rsidDel="00000000" w:rsidP="00000000" w:rsidRDefault="00000000" w:rsidRPr="00000000" w14:paraId="00000041">
      <w:pPr>
        <w:spacing w:before="180" w:lineRule="auto"/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       •</w:t>
        <w:tab/>
        <w:t xml:space="preserve">Spark MLlib is difficult for all of us. </w:t>
      </w:r>
    </w:p>
    <w:p w:rsidR="00000000" w:rsidDel="00000000" w:rsidP="00000000" w:rsidRDefault="00000000" w:rsidRPr="00000000" w14:paraId="0000004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Addressing potential gaps in environmental impact data.</w:t>
      </w:r>
    </w:p>
    <w:p w:rsidR="00000000" w:rsidDel="00000000" w:rsidP="00000000" w:rsidRDefault="00000000" w:rsidRPr="00000000" w14:paraId="0000004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Ethical considerations, as this project is built toward common customers. </w:t>
      </w:r>
    </w:p>
    <w:p w:rsidR="00000000" w:rsidDel="00000000" w:rsidP="00000000" w:rsidRDefault="00000000" w:rsidRPr="00000000" w14:paraId="0000004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    •</w:t>
        <w:tab/>
        <w:t xml:space="preserve">Arranging group events, as we are located in different locations and speaking different languages, and have distinct aspects for food nutrition (Chinese is different from American food preferences!). </w:t>
      </w:r>
    </w:p>
    <w:p w:rsidR="00000000" w:rsidDel="00000000" w:rsidP="00000000" w:rsidRDefault="00000000" w:rsidRPr="00000000" w14:paraId="0000004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TA preferences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Lareina Liu (can speak Chinese and careful), or Khan Vy (very patient and careful), or Gokul (clearly formed guidance)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openfoodfacts/world-food-facts/data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