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48A844DB" w:rsidR="00AE2738" w:rsidRPr="00A161A4" w:rsidRDefault="00E53328" w:rsidP="006A42F1">
      <w:pPr>
        <w:rPr>
          <w:i/>
        </w:rPr>
      </w:pPr>
      <w:r>
        <w:rPr>
          <w:iCs/>
        </w:rPr>
        <w:t xml:space="preserve">Mass spectrometry peptidomics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 xml:space="preserve">Staphylococcus aureus </w:t>
      </w:r>
      <w:r>
        <w:rPr>
          <w:iCs/>
        </w:rPr>
        <w:t xml:space="preserve">and </w:t>
      </w:r>
      <w:r>
        <w:rPr>
          <w:i/>
        </w:rPr>
        <w:t>Pseudomonas aeruginosa</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6AAE4548" w:rsidR="00AE2738" w:rsidRDefault="00292A95" w:rsidP="006A42F1">
      <w:r>
        <w:t>Recently, mass spectrometry based peptidomics studies have proven useful in the identification of biomarkers and bioactive peptide-based therapeutics. Here, we present a dataset consistent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 allowing for database searching and subsequent peptidomic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r w:rsidR="00A178EF">
        <w:t xml:space="preserve">Peptidomics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w:t>
      </w:r>
      <w:commentRangeStart w:id="3"/>
      <w:r>
        <w:t>quantification</w:t>
      </w:r>
      <w:commentRangeEnd w:id="3"/>
      <w:r w:rsidR="00E73640">
        <w:rPr>
          <w:rStyle w:val="CommentReference"/>
        </w:rPr>
        <w:commentReference w:id="3"/>
      </w:r>
      <w:r>
        <w:t xml:space="preserve">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4F2A57E7"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E53328">
        <w:t xml:space="preserve">These proteases are utilized by the host to </w:t>
      </w:r>
      <w:r w:rsidR="00E53328">
        <w:lastRenderedPageBreak/>
        <w:t>remodel tissue and fight the invasion of bacteria. It has also been speculated that similar mechanisms are utilized by the bacteria, to promote colonization</w:t>
      </w:r>
      <w:r w:rsidR="00F50FC0" w:rsidRPr="00F50FC0">
        <w:rPr>
          <w:vertAlign w:val="superscript"/>
        </w:rPr>
        <w:t>6</w:t>
      </w:r>
      <w:r w:rsidR="00C37BD7">
        <w:rPr>
          <w:vertAlign w:val="superscript"/>
        </w:rPr>
        <w:t>,7,8</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7B1BB8FD" w:rsidR="00262168" w:rsidRDefault="00262168" w:rsidP="006A42F1">
      <w:r>
        <w:t xml:space="preserve">This study was carried out to identify differences in the peptidomic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w:t>
      </w:r>
      <w:r w:rsidR="004D0A32" w:rsidRPr="004D0A32">
        <w:rPr>
          <w:vertAlign w:val="superscript"/>
        </w:rPr>
        <w:t>12</w:t>
      </w:r>
      <w:r w:rsidR="00902DF3">
        <w:t>.</w:t>
      </w:r>
      <w:r w:rsidR="00983628">
        <w:t xml:space="preserve"> </w:t>
      </w:r>
      <w:r w:rsidR="00924628">
        <w:t xml:space="preserve">This was done 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peptidomic data yields many opportunities to analyze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3520182B" w14:textId="51C66C55" w:rsidR="00292A95" w:rsidRDefault="00292A95" w:rsidP="00292A95">
      <w:pPr>
        <w:rPr>
          <w:b/>
          <w:bCs/>
        </w:rPr>
      </w:pPr>
      <w:r>
        <w:rPr>
          <w:b/>
          <w:bCs/>
        </w:rPr>
        <w:t>Study design</w:t>
      </w:r>
    </w:p>
    <w:p w14:paraId="02FC0AC8" w14:textId="11654CDD" w:rsidR="00292A95" w:rsidRDefault="00292A95" w:rsidP="00292A95">
      <w:r>
        <w:t xml:space="preserve">The data generated in this study was utilized to analyze the peptidomic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or not infected and used as control. Wound dressings were placed on the wounds,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and the subsequent peptidomic sample was analyzed with liquid chromatography tandem mass spectrometry (LC-MS/MS) in data dependent acquisition mode on a</w:t>
      </w:r>
      <w:r w:rsidR="002215A8">
        <w:t>n</w:t>
      </w:r>
      <w:r>
        <w:t xml:space="preserve"> </w:t>
      </w:r>
      <w:r w:rsidR="002215A8">
        <w:t>Evosep One LC (Evosep, Denmark) coupled to a timsTOF Pro MS (Bruker, USA)</w:t>
      </w:r>
      <w:r w:rsidR="00F758A3">
        <w:t>. The data was searched with PEAKS X and deposited to ProteomeXchange (Fig. 1d)</w:t>
      </w:r>
      <w:r>
        <w:t>. A stratified blinded random subset of samples from day 1, containing 4 samples from each</w:t>
      </w:r>
      <w:r w:rsidR="002215A8">
        <w:t xml:space="preserve"> single infection and control</w:t>
      </w:r>
      <w:r>
        <w:t xml:space="preserve"> condition, were re-analyzed.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timsTOF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1E6983A9"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w:t>
      </w:r>
      <w:r w:rsidR="00092F42">
        <w:lastRenderedPageBreak/>
        <w:t>Extracted fluids were then supplemented with Halt Protease Inhibitor Cocktail (Thermo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r>
        <w:rPr>
          <w:rFonts w:cs="Calibri"/>
        </w:rPr>
        <w:t>μ</w:t>
      </w:r>
      <w:r>
        <w:t xml:space="preserve">g of </w:t>
      </w:r>
      <w:r w:rsidR="00787A06">
        <w:t>protein (</w:t>
      </w:r>
      <w:r>
        <w:t xml:space="preserve">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r w:rsidR="00521C3E">
        <w:rPr>
          <w:rFonts w:cs="Calibri"/>
        </w:rPr>
        <w:t>μl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m ReproSil-Pur C18 beads (Evosep, Denmark). The accompanying 30 samples per day program was used for separation. The MS used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5"/>
      <w:r w:rsidRPr="0033109F">
        <w:t>Data Records</w:t>
      </w:r>
      <w:commentRangeEnd w:id="5"/>
      <w:r w:rsidR="00872F3D">
        <w:rPr>
          <w:rStyle w:val="CommentReference"/>
          <w:rFonts w:ascii="Calibri" w:hAnsi="Calibri" w:cs="Times New Roman"/>
          <w:b w:val="0"/>
          <w:bCs w:val="0"/>
        </w:rPr>
        <w:commentReference w:id="5"/>
      </w:r>
    </w:p>
    <w:p w14:paraId="53F01D96" w14:textId="7DC97E3A" w:rsidR="00AF3AB1" w:rsidRPr="00AF3AB1" w:rsidRDefault="00207995" w:rsidP="00AF3AB1">
      <w:r>
        <w:t xml:space="preserve">Both the </w:t>
      </w:r>
      <w:commentRangeStart w:id="6"/>
      <w:r>
        <w:t>raw mass spectrometry data</w:t>
      </w:r>
      <w:r w:rsidR="00A130ED">
        <w:t xml:space="preserve"> (.d folders generated by</w:t>
      </w:r>
      <w:r w:rsidR="003E573E">
        <w:t xml:space="preserve"> Bruker Compass</w:t>
      </w:r>
      <w:r w:rsidR="00A130ED">
        <w:t xml:space="preserve">) </w:t>
      </w:r>
      <w:r>
        <w:t xml:space="preserve"> as well as the database search of the data</w:t>
      </w:r>
      <w:commentRangeEnd w:id="6"/>
      <w:r w:rsidR="00A130ED">
        <w:t xml:space="preserve"> (</w:t>
      </w:r>
      <w:r w:rsidR="00A474F7">
        <w:t>.mgf and .</w:t>
      </w:r>
      <w:r w:rsidR="00A130ED">
        <w:t>mzid</w:t>
      </w:r>
      <w:r w:rsidR="00373A2B">
        <w:rPr>
          <w:rStyle w:val="CommentReference"/>
        </w:rPr>
        <w:commentReference w:id="6"/>
      </w:r>
      <w:r w:rsidR="00A474F7">
        <w:t xml:space="preserve">.gz generated by PEAKS X) </w:t>
      </w:r>
      <w:r>
        <w:t xml:space="preserve"> have been uploaded to </w:t>
      </w:r>
      <w:r>
        <w:lastRenderedPageBreak/>
        <w:t xml:space="preserve">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ProteomeXchange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7"/>
      <w:r w:rsidRPr="0033109F">
        <w:t>Technical Validation</w:t>
      </w:r>
      <w:commentRangeEnd w:id="7"/>
      <w:r w:rsidR="00872F3D">
        <w:rPr>
          <w:rStyle w:val="CommentReference"/>
          <w:rFonts w:ascii="Calibri" w:hAnsi="Calibri" w:cs="Times New Roman"/>
          <w:b w:val="0"/>
          <w:bCs w:val="0"/>
        </w:rPr>
        <w:commentReference w:id="7"/>
      </w:r>
    </w:p>
    <w:p w14:paraId="21A9549C" w14:textId="2F32B7FC" w:rsidR="002E7D8D" w:rsidRDefault="00561ACF" w:rsidP="00AF3ADB">
      <w:commentRangeStart w:id="8"/>
      <w:r>
        <w:t xml:space="preserve">To get an understanding of the </w:t>
      </w:r>
      <w:r w:rsidR="00965C2E">
        <w:t>data, 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(2115)</w:t>
      </w:r>
      <w:r w:rsidR="003204F1">
        <w:rPr>
          <w:i/>
          <w:iCs/>
        </w:rPr>
        <w:t xml:space="preserve"> </w:t>
      </w:r>
      <w:r w:rsidR="003204F1">
        <w:t xml:space="preserve">and </w:t>
      </w:r>
      <w:r w:rsidR="003204F1">
        <w:rPr>
          <w:i/>
          <w:iCs/>
        </w:rPr>
        <w:t>P. ae</w:t>
      </w:r>
      <w:r w:rsidR="00DF239A">
        <w:rPr>
          <w:i/>
          <w:iCs/>
        </w:rPr>
        <w:t xml:space="preserve">ruginosa </w:t>
      </w:r>
      <w:r w:rsidR="009A2F78">
        <w:t xml:space="preserve">(4762) </w:t>
      </w:r>
      <w:r w:rsidR="00DF239A">
        <w:t xml:space="preserve">groups compared to the control group </w:t>
      </w:r>
      <w:r w:rsidR="009A2F78">
        <w:t xml:space="preserve">(370), while the number of peptides shared by all samples was 1774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umap-learn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day</w:t>
      </w:r>
      <w:r w:rsidR="006562F4">
        <w:t xml:space="preserve">, suggesting that </w:t>
      </w:r>
      <w:r w:rsidR="009A2F78">
        <w:t>there are differences in the peptidomes depending on infection type and time point.</w:t>
      </w:r>
      <w:commentRangeEnd w:id="8"/>
      <w:r w:rsidR="006A7E16">
        <w:rPr>
          <w:rStyle w:val="CommentReference"/>
        </w:rPr>
        <w:commentReference w:id="8"/>
      </w:r>
    </w:p>
    <w:p w14:paraId="4F6E8581" w14:textId="77777777" w:rsidR="004F319C" w:rsidRDefault="004F319C" w:rsidP="00AF3ADB"/>
    <w:p w14:paraId="747F4F3D" w14:textId="72BADB8D"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and control were randomly selected and had their peptides extracted again</w:t>
      </w:r>
      <w:r w:rsidR="00F758A3">
        <w:t xml:space="preserve"> (Fig. 1b)</w:t>
      </w:r>
      <w:r>
        <w:t xml:space="preserve">. Once extracted, the samples were </w:t>
      </w:r>
      <w:commentRangeStart w:id="9"/>
      <w:r>
        <w:t>blinded</w:t>
      </w:r>
      <w:commentRangeEnd w:id="9"/>
      <w:r w:rsidR="003E573E">
        <w:rPr>
          <w:rStyle w:val="CommentReference"/>
        </w:rPr>
        <w:commentReference w:id="9"/>
      </w:r>
      <w:r>
        <w:t xml:space="preserve"> and analyzed by LC-MS/MS as the previous samples</w:t>
      </w:r>
      <w:r w:rsidR="00D66372">
        <w:t xml:space="preserve">, but </w:t>
      </w:r>
      <w:r w:rsidR="00787A06">
        <w:t>using</w:t>
      </w:r>
      <w:r w:rsidR="00E353D5">
        <w:t xml:space="preserve"> a timsTOF HT (Bruker, USA) M</w:t>
      </w:r>
      <w:r w:rsidR="00A11B87">
        <w:t>S. It</w:t>
      </w:r>
      <w:r w:rsidR="009312B0">
        <w:t xml:space="preserve"> was seen that the unique peptides identified in each sample group corresponded well with peptides previously seen in the group</w:t>
      </w:r>
      <w:r w:rsidR="0057349D">
        <w:t>, with fewer observed unique peptides in the blind group due to missing values</w:t>
      </w:r>
      <w:r w:rsidR="009312B0">
        <w:t xml:space="preserve"> </w:t>
      </w:r>
      <w:r w:rsidR="0057349D">
        <w:t>(F</w:t>
      </w:r>
      <w:r w:rsidR="009312B0">
        <w:t xml:space="preserve">ig </w:t>
      </w:r>
      <w:r w:rsidR="00292A95">
        <w:t>3.a, b</w:t>
      </w:r>
      <w:r w:rsidR="00FE4B08">
        <w:t>,</w:t>
      </w:r>
      <w:r w:rsidR="00292A95">
        <w:t xml:space="preserve"> </w:t>
      </w:r>
      <w:r w:rsidR="00FE4B08">
        <w:t>c</w:t>
      </w:r>
      <w:r w:rsidR="0057349D">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w:t>
      </w:r>
      <w:r w:rsidR="0057349D">
        <w:t>F</w:t>
      </w:r>
      <w:r w:rsidR="00ED78D5">
        <w:t xml:space="preserve">ig </w:t>
      </w:r>
      <w:r w:rsidR="00FE4B08">
        <w:t>3.d</w:t>
      </w:r>
      <w:r w:rsidR="00ED78D5">
        <w:t>)</w:t>
      </w:r>
      <w:r w:rsidR="00DF239A">
        <w:t>. It can also be seen</w:t>
      </w:r>
      <w:r w:rsidR="003204F1">
        <w:t xml:space="preserve"> that the peptide length distribution </w:t>
      </w:r>
      <w:r w:rsidR="009A2F78">
        <w:t>is retained</w:t>
      </w:r>
      <w:r w:rsidR="003204F1">
        <w:t xml:space="preserve"> </w:t>
      </w:r>
      <w:r w:rsidR="0057349D">
        <w:t>(F</w:t>
      </w:r>
      <w:r w:rsidR="003204F1">
        <w:t>ig 3.</w:t>
      </w:r>
      <w:r w:rsidR="00FE4B08">
        <w:t>e</w:t>
      </w:r>
      <w:r w:rsidR="0057349D">
        <w:t>)</w:t>
      </w:r>
      <w:r w:rsidR="003204F1">
        <w:t>,</w:t>
      </w:r>
      <w:r w:rsidR="009312B0">
        <w:t xml:space="preserve"> and that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204F2836" w14:textId="25C1AA90" w:rsidR="00292A95" w:rsidRPr="00292A95" w:rsidRDefault="00292A95" w:rsidP="00787A06">
      <w:r>
        <w:t>The data was supplied as both raw</w:t>
      </w:r>
      <w:r w:rsidR="009A2F78">
        <w:t xml:space="preserve"> output </w:t>
      </w:r>
      <w:r>
        <w:t xml:space="preserve">files and </w:t>
      </w:r>
      <w:r w:rsidR="004D7A72">
        <w:t xml:space="preserve">result files </w:t>
      </w:r>
      <w:r>
        <w:t xml:space="preserve">searched with PEAKS X. </w:t>
      </w:r>
      <w:r w:rsidR="009A2F78">
        <w:t>The raw files can be used for searching the data with different softwares or parameters than the one presented in this study. There are many ways</w:t>
      </w:r>
      <w:r w:rsidR="00787A06">
        <w:t xml:space="preserve"> t</w:t>
      </w:r>
      <w:r w:rsidR="009A2F78">
        <w:t xml:space="preserve">o analyze the data in the resulting result 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12"/>
      <w:r w:rsidRPr="0033109F">
        <w:t>Acknowledgements</w:t>
      </w:r>
      <w:commentRangeEnd w:id="12"/>
      <w:r w:rsidR="00872F3D">
        <w:rPr>
          <w:rStyle w:val="CommentReference"/>
          <w:rFonts w:ascii="Calibri" w:hAnsi="Calibri" w:cs="Times New Roman"/>
          <w:b w:val="0"/>
          <w:bCs w:val="0"/>
        </w:rPr>
        <w:commentReference w:id="12"/>
      </w:r>
    </w:p>
    <w:p w14:paraId="6441B463" w14:textId="04797D02" w:rsidR="006A42F1" w:rsidRDefault="004D7A72" w:rsidP="006A42F1">
      <w:r w:rsidRPr="004D7A72">
        <w:t>We thank the Swedish National Infrastructure for Biological Mass Spectrometry (BioMS) for performing the LC-MS/MS analysis.</w:t>
      </w:r>
      <w:r w:rsidRPr="004D7A72">
        <w:rPr>
          <w:rFonts w:ascii="Palatino" w:hAnsi="Palatino"/>
          <w:color w:val="222222"/>
          <w:sz w:val="27"/>
          <w:szCs w:val="27"/>
          <w:shd w:val="clear" w:color="auto" w:fill="FFFFFF"/>
        </w:rPr>
        <w:t xml:space="preserve"> </w:t>
      </w:r>
      <w:r w:rsidRPr="004D7A72">
        <w:t>We acknowledge support by grants from the Swedish Research Council (projects 2017-02341, 2018-05916 and 2020-02016 (A.S.), and 2023-02107 (J.M.)), Edvard Welanders Stiftelse and Finsenstiftelsen (Hudfonden)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13"/>
      <w:r w:rsidRPr="0033109F">
        <w:t xml:space="preserve">Author </w:t>
      </w:r>
      <w:r w:rsidR="007D356C">
        <w:t>c</w:t>
      </w:r>
      <w:r w:rsidR="003A5F03" w:rsidRPr="0033109F">
        <w:t>ontributions</w:t>
      </w:r>
      <w:commentRangeEnd w:id="13"/>
      <w:r w:rsidR="00872F3D">
        <w:rPr>
          <w:rStyle w:val="CommentReference"/>
          <w:rFonts w:ascii="Calibri" w:hAnsi="Calibri" w:cs="Times New Roman"/>
          <w:b w:val="0"/>
          <w:bCs w:val="0"/>
        </w:rPr>
        <w:commentReference w:id="13"/>
      </w:r>
    </w:p>
    <w:p w14:paraId="25C056D6" w14:textId="4BFDB4E1" w:rsidR="004D7A72" w:rsidRPr="004D7A72" w:rsidRDefault="004D7A72" w:rsidP="00787A06">
      <w:r>
        <w:t>FF and EH wrote the manuscript. FF, SK and JP performed the sample preparation. FF and SK performed the mass spectrometry analysis. AS and JM supervised the project.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4"/>
      <w:r w:rsidRPr="0033109F">
        <w:t xml:space="preserve">Competing </w:t>
      </w:r>
      <w:r w:rsidR="007D356C">
        <w:t>i</w:t>
      </w:r>
      <w:r w:rsidRPr="0033109F">
        <w:t>nterests</w:t>
      </w:r>
      <w:commentRangeEnd w:id="14"/>
      <w:r w:rsidR="00872F3D">
        <w:rPr>
          <w:rStyle w:val="CommentReference"/>
          <w:rFonts w:ascii="Calibri" w:hAnsi="Calibri" w:cs="Times New Roman"/>
          <w:b w:val="0"/>
          <w:bCs w:val="0"/>
        </w:rPr>
        <w:commentReference w:id="14"/>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15"/>
      <w:r w:rsidRPr="0033109F">
        <w:t>References</w:t>
      </w:r>
      <w:commentRangeEnd w:id="15"/>
      <w:r>
        <w:rPr>
          <w:rStyle w:val="CommentReference"/>
          <w:rFonts w:ascii="Calibri" w:hAnsi="Calibri" w:cs="Times New Roman"/>
          <w:b w:val="0"/>
          <w:bCs w:val="0"/>
        </w:rPr>
        <w:commentReference w:id="15"/>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Peptide Applications In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Structural basis for endotoxin neutralisation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Front. Microbiol.</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r w:rsidRPr="00875E14">
        <w:rPr>
          <w:lang w:val="en-US"/>
        </w:rPr>
        <w:t>Mookherjee, N., Anderson, M. A., Haagsman, H. P. &amp; Davidson, D. J. Antimicrobial host defence peptides: functions and clinical potential</w:t>
      </w:r>
      <w:r>
        <w:rPr>
          <w:lang w:val="en-US"/>
        </w:rPr>
        <w:t xml:space="preserve">. </w:t>
      </w:r>
      <w:r>
        <w:rPr>
          <w:i/>
          <w:iCs/>
          <w:lang w:val="en-US"/>
        </w:rPr>
        <w:t>Nat. Rev. Drug Discov</w:t>
      </w:r>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r>
        <w:rPr>
          <w:lang w:val="en-US"/>
        </w:rPr>
        <w:t>p</w:t>
      </w:r>
      <w:r w:rsidRPr="00F33599">
        <w:rPr>
          <w:lang w:val="en-US"/>
        </w:rPr>
        <w:t>eptidomics</w:t>
      </w:r>
      <w:r>
        <w:rPr>
          <w:lang w:val="en-US"/>
        </w:rPr>
        <w:t xml:space="preserve">. </w:t>
      </w:r>
      <w:r>
        <w:rPr>
          <w:i/>
          <w:iCs/>
          <w:lang w:val="en-US"/>
        </w:rPr>
        <w:t>Peptidomics</w:t>
      </w:r>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Nwomeh,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Mol. Cell. Proteom</w:t>
      </w:r>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25EF8A9" w14:textId="5CBFE2BE" w:rsidR="00760411" w:rsidRDefault="00760411" w:rsidP="00FD1F9D">
      <w:r>
        <w:t xml:space="preserve">Figure 1. Flowchart of experiments. </w:t>
      </w:r>
      <w:r w:rsidRPr="008D79C0">
        <w:rPr>
          <w:b/>
          <w:bCs/>
        </w:rPr>
        <w:t>a</w:t>
      </w:r>
      <w:r>
        <w:t xml:space="preserve"> Wounds were generated onto pigs and dressed with polyurethane dressings, which absorb fluids from the wound.</w:t>
      </w:r>
      <w:r w:rsidR="008D79C0">
        <w:t xml:space="preserve"> </w:t>
      </w:r>
      <w:r w:rsidR="008D79C0">
        <w:rPr>
          <w:b/>
          <w:bCs/>
        </w:rPr>
        <w:t>b</w:t>
      </w:r>
      <w:r>
        <w:t xml:space="preserve"> Dressings were collected at different points in time and the contained wound fluids were extracted and </w:t>
      </w:r>
      <w:r w:rsidR="008D79C0">
        <w:t xml:space="preserve">supplemented with protease inhibitor. </w:t>
      </w:r>
      <w:r w:rsidR="008D79C0">
        <w:rPr>
          <w:b/>
          <w:bCs/>
        </w:rPr>
        <w:t>c</w:t>
      </w:r>
      <w:r w:rsidR="008D79C0">
        <w:t xml:space="preserve"> Wound fluids were filtered to separate the peptides from the larger molecules found in the samples. </w:t>
      </w:r>
      <w:r w:rsidR="008D79C0">
        <w:rPr>
          <w:b/>
          <w:bCs/>
        </w:rPr>
        <w:t xml:space="preserve">d </w:t>
      </w:r>
      <w:r w:rsidR="008D79C0">
        <w:t xml:space="preserve">Filtered peptides were purified using solid phase extraction, before being </w:t>
      </w:r>
      <w:r w:rsidR="009E6FFA">
        <w:t>analyzed by liquid chromatography-mass spectrometry. The results were then databased searched and uploaded to an online repository.</w:t>
      </w:r>
    </w:p>
    <w:p w14:paraId="59F79424" w14:textId="77777777" w:rsidR="009E6FFA" w:rsidRDefault="009E6FFA" w:rsidP="00FD1F9D"/>
    <w:p w14:paraId="1CDE7C92" w14:textId="390273A8" w:rsidR="009E6FFA" w:rsidRDefault="009E6FFA" w:rsidP="00FD1F9D">
      <w:r>
        <w:t xml:space="preserve">Figure 2. Characteristics of </w:t>
      </w:r>
      <w:r w:rsidR="00CE1AA7">
        <w:t>s</w:t>
      </w:r>
      <w:r>
        <w:t>amples</w:t>
      </w:r>
      <w:r w:rsidR="00CE1AA7">
        <w:t xml:space="preserve"> and groups. S.a – </w:t>
      </w:r>
      <w:r w:rsidR="00CE1AA7">
        <w:rPr>
          <w:i/>
          <w:iCs/>
        </w:rPr>
        <w:t>Staphylococcus aureus</w:t>
      </w:r>
      <w:r w:rsidR="00CE1AA7">
        <w:t xml:space="preserve">, P.a – </w:t>
      </w:r>
      <w:r w:rsidR="00CE1AA7">
        <w:rPr>
          <w:i/>
          <w:iCs/>
        </w:rPr>
        <w:t>Pseudomonas aeruginosa</w:t>
      </w:r>
      <w:r w:rsidR="00CE1AA7">
        <w:t xml:space="preserve">, Ctrl – Control. </w:t>
      </w:r>
      <w:r w:rsidR="00CE1AA7">
        <w:rPr>
          <w:b/>
          <w:bCs/>
        </w:rPr>
        <w:t>a</w:t>
      </w:r>
      <w:r w:rsidR="00CE1AA7">
        <w:t xml:space="preserve"> Venn diagram showing the distribution of unique peptides between the three sample groups S.a, P.a and Ctrl. </w:t>
      </w:r>
      <w:r w:rsidR="00CE1AA7">
        <w:rPr>
          <w:b/>
          <w:bCs/>
        </w:rPr>
        <w:t xml:space="preserve">b </w:t>
      </w:r>
      <w:r w:rsidR="00A60536">
        <w:t xml:space="preserve">The number of unique peptides observed in each sample. </w:t>
      </w:r>
      <w:r w:rsidR="00A60536">
        <w:rPr>
          <w:b/>
          <w:bCs/>
        </w:rPr>
        <w:t xml:space="preserve">c </w:t>
      </w:r>
      <w:r w:rsidR="00A60536">
        <w:t>The measured intensities of each peptide was log</w:t>
      </w:r>
      <w:r w:rsidR="00A60536">
        <w:rPr>
          <w:vertAlign w:val="subscript"/>
        </w:rPr>
        <w:t>2</w:t>
      </w:r>
      <w:r w:rsidR="00A60536">
        <w:t>-transformed and summarized based on number of amino acids, sample group and day. This sum was then divided by the sum of all transformed intensities within that group</w:t>
      </w:r>
      <w:r w:rsidR="00D3250F">
        <w:t xml:space="preserve"> and day</w:t>
      </w:r>
      <w:r w:rsidR="00A60536">
        <w:t xml:space="preserve"> to generate the relative intensity of peptides for each peptide length. </w:t>
      </w:r>
      <w:r w:rsidR="00A60536">
        <w:rPr>
          <w:b/>
          <w:bCs/>
        </w:rPr>
        <w:t xml:space="preserve">d </w:t>
      </w:r>
      <w:r w:rsidR="00A60536">
        <w:t>Uniform Manifold Approximation and Projection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7BBF9D12" w:rsidR="00CF1C3B" w:rsidRPr="00956772" w:rsidRDefault="00CF1C3B" w:rsidP="00FD1F9D">
      <w:r>
        <w:t>Figure 3. Characterization and comparison with blinded samples.</w:t>
      </w:r>
      <w:r w:rsidRPr="00CF1C3B">
        <w:t xml:space="preserve"> </w:t>
      </w:r>
      <w:r>
        <w:t xml:space="preserve">S.a – </w:t>
      </w:r>
      <w:r>
        <w:rPr>
          <w:i/>
          <w:iCs/>
        </w:rPr>
        <w:t>Staphylococcus aureus</w:t>
      </w:r>
      <w:r>
        <w:t xml:space="preserve">, P.a – </w:t>
      </w:r>
      <w:r>
        <w:rPr>
          <w:i/>
          <w:iCs/>
        </w:rPr>
        <w:t>Pseudomonas aeruginosa</w:t>
      </w:r>
      <w:r>
        <w:t>, Ctrl – Control.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r w:rsidR="00DF5FB6">
        <w:t xml:space="preserve">S.a </w:t>
      </w:r>
      <w:r w:rsidR="00F059A6">
        <w:t>and</w:t>
      </w:r>
      <w:r w:rsidR="00DF5FB6">
        <w:t xml:space="preserve"> </w:t>
      </w:r>
      <w:r w:rsidR="00DF5FB6">
        <w:rPr>
          <w:b/>
          <w:bCs/>
        </w:rPr>
        <w:t xml:space="preserve">c </w:t>
      </w:r>
      <w:r w:rsidR="00DF5FB6">
        <w:t xml:space="preserve">P.a,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S.a </w:t>
      </w:r>
      <w:r w:rsidR="00F059A6">
        <w:t>and</w:t>
      </w:r>
      <w:r w:rsidR="00491BF7">
        <w:t xml:space="preserve"> P.a.</w:t>
      </w:r>
      <w:r w:rsidR="00F059A6">
        <w:t xml:space="preserve"> </w:t>
      </w:r>
      <w:r w:rsidR="00F059A6">
        <w:rPr>
          <w:b/>
          <w:bCs/>
        </w:rPr>
        <w:t xml:space="preserve">e </w:t>
      </w:r>
      <w:r w:rsidR="00F059A6">
        <w:t>The</w:t>
      </w:r>
      <w:r w:rsidR="00956772">
        <w:t xml:space="preserve"> relative log</w:t>
      </w:r>
      <w:r w:rsidR="00956772">
        <w:rPr>
          <w:vertAlign w:val="subscript"/>
        </w:rPr>
        <w:t>2</w:t>
      </w:r>
      <w:r w:rsidR="00956772">
        <w:t>-transformed intensities of</w:t>
      </w:r>
      <w:r w:rsidR="00F059A6">
        <w:t xml:space="preserve"> groups Ctrl, S.a and P.a on day 1 was compared to their respective blinded samples</w:t>
      </w:r>
      <w:r w:rsidR="00956772">
        <w:t xml:space="preserve">’. </w:t>
      </w:r>
      <w:r w:rsidR="00956772">
        <w:rPr>
          <w:b/>
          <w:bCs/>
        </w:rPr>
        <w:t xml:space="preserve">f </w:t>
      </w:r>
      <w:r w:rsidR="00956772">
        <w:t>Uniform Manifold Approximation and Projection dimensionality reduction based on the log</w:t>
      </w:r>
      <w:r w:rsidR="00956772">
        <w:rPr>
          <w:vertAlign w:val="subscript"/>
        </w:rPr>
        <w:t>2</w:t>
      </w:r>
      <w:r w:rsidR="00956772">
        <w:t>-transformed intensities of all peptides in each sample</w:t>
      </w:r>
      <w:r w:rsidR="00956772">
        <w:t xml:space="preserv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19"/>
      <w:r w:rsidRPr="0033109F">
        <w:t>Additional Formatting Information</w:t>
      </w:r>
      <w:commentRangeEnd w:id="19"/>
      <w:r w:rsidR="008D79C0">
        <w:rPr>
          <w:rStyle w:val="CommentReference"/>
          <w:rFonts w:ascii="Calibri" w:hAnsi="Calibri" w:cs="Times New Roman"/>
          <w:b w:val="0"/>
          <w:bCs w:val="0"/>
        </w:rPr>
        <w:commentReference w:id="19"/>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8-23T11:31:00Z" w:initials="FF">
    <w:p w14:paraId="15849CE8" w14:textId="77777777" w:rsidR="00E73640" w:rsidRDefault="00E73640" w:rsidP="00E73640">
      <w:pPr>
        <w:pStyle w:val="CommentText"/>
        <w:jc w:val="left"/>
      </w:pPr>
      <w:r>
        <w:rPr>
          <w:rStyle w:val="CommentReference"/>
        </w:rPr>
        <w:annotationRef/>
      </w:r>
      <w:r>
        <w:rPr>
          <w:lang w:val="sv-SE"/>
        </w:rPr>
        <w:t>Is this always true?</w:t>
      </w:r>
    </w:p>
  </w:comment>
  <w:comment w:id="4"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6" w:author="Fredrik Forsberg" w:date="2024-08-23T13:20:00Z" w:initials="FF">
    <w:p w14:paraId="62E4413F" w14:textId="77777777" w:rsidR="00373A2B" w:rsidRDefault="00373A2B" w:rsidP="00373A2B">
      <w:pPr>
        <w:pStyle w:val="CommentText"/>
        <w:jc w:val="left"/>
      </w:pPr>
      <w:r>
        <w:rPr>
          <w:rStyle w:val="CommentReference"/>
        </w:rPr>
        <w:annotationRef/>
      </w:r>
      <w:r>
        <w:rPr>
          <w:lang w:val="sv-SE"/>
        </w:rPr>
        <w:t>Add file types</w:t>
      </w:r>
    </w:p>
  </w:comment>
  <w:comment w:id="7"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8" w:author="Fredrik Forsberg" w:date="2024-08-23T16:35:00Z" w:initials="FF">
    <w:p w14:paraId="7ADEEC86" w14:textId="77777777" w:rsidR="00A11B87" w:rsidRDefault="006A7E16" w:rsidP="00A11B87">
      <w:pPr>
        <w:pStyle w:val="CommentText"/>
        <w:jc w:val="left"/>
      </w:pPr>
      <w:r>
        <w:rPr>
          <w:rStyle w:val="CommentReference"/>
        </w:rPr>
        <w:annotationRef/>
      </w:r>
      <w:r w:rsidR="00A11B87">
        <w:rPr>
          <w:lang w:val="sv-SE"/>
        </w:rPr>
        <w:t>This part feels like we are analyzing the data and trying to imply conclusions a bit much instead of looking at the technical validity of the experiments.</w:t>
      </w:r>
    </w:p>
  </w:comment>
  <w:comment w:id="9" w:author="Fredrik Forsberg" w:date="2024-08-23T14:52:00Z" w:initials="FF">
    <w:p w14:paraId="4187EC5A" w14:textId="49AA13C9" w:rsidR="003E573E" w:rsidRDefault="003E573E" w:rsidP="003E573E">
      <w:pPr>
        <w:pStyle w:val="CommentText"/>
        <w:jc w:val="left"/>
      </w:pPr>
      <w:r>
        <w:rPr>
          <w:rStyle w:val="CommentReference"/>
        </w:rPr>
        <w:annotationRef/>
      </w:r>
      <w:r>
        <w:rPr>
          <w:lang w:val="sv-SE"/>
        </w:rPr>
        <w:t>Should this be explained in more detail?</w:t>
      </w:r>
    </w:p>
  </w:comment>
  <w:comment w:id="10"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3"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4"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5"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5849CE8" w15:done="1"/>
  <w15:commentEx w15:paraId="416C7D40" w15:done="0"/>
  <w15:commentEx w15:paraId="4BFCCED3" w15:done="0"/>
  <w15:commentEx w15:paraId="62E4413F" w15:done="1"/>
  <w15:commentEx w15:paraId="1D9C9ED2" w15:done="0"/>
  <w15:commentEx w15:paraId="7ADEEC86" w15:done="0"/>
  <w15:commentEx w15:paraId="4187EC5A"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D24A38B" w16cex:dateUtc="2024-08-23T09:31:00Z"/>
  <w16cex:commentExtensible w16cex:durableId="4CC4E1E8" w16cex:dateUtc="2024-06-27T08:00:00Z"/>
  <w16cex:commentExtensible w16cex:durableId="73801A60" w16cex:dateUtc="2024-06-27T08:01:00Z"/>
  <w16cex:commentExtensible w16cex:durableId="41A09CEE" w16cex:dateUtc="2024-08-23T11:20:00Z"/>
  <w16cex:commentExtensible w16cex:durableId="4D9C0EE7" w16cex:dateUtc="2024-06-27T08:02:00Z"/>
  <w16cex:commentExtensible w16cex:durableId="2F5AF784" w16cex:dateUtc="2024-08-23T14:35:00Z"/>
  <w16cex:commentExtensible w16cex:durableId="1AE833B8" w16cex:dateUtc="2024-08-23T12:5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5849CE8" w16cid:durableId="5D24A38B"/>
  <w16cid:commentId w16cid:paraId="416C7D40" w16cid:durableId="4CC4E1E8"/>
  <w16cid:commentId w16cid:paraId="4BFCCED3" w16cid:durableId="73801A60"/>
  <w16cid:commentId w16cid:paraId="62E4413F" w16cid:durableId="41A09CEE"/>
  <w16cid:commentId w16cid:paraId="1D9C9ED2" w16cid:durableId="4D9C0EE7"/>
  <w16cid:commentId w16cid:paraId="7ADEEC86" w16cid:durableId="2F5AF784"/>
  <w16cid:commentId w16cid:paraId="4187EC5A" w16cid:durableId="1AE833B8"/>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7F0BA" w14:textId="77777777" w:rsidR="00AD029C" w:rsidRDefault="00AD029C" w:rsidP="007D356C">
      <w:r>
        <w:separator/>
      </w:r>
    </w:p>
  </w:endnote>
  <w:endnote w:type="continuationSeparator" w:id="0">
    <w:p w14:paraId="615AA807" w14:textId="77777777" w:rsidR="00AD029C" w:rsidRDefault="00AD029C"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789E8" w14:textId="77777777" w:rsidR="00AD029C" w:rsidRDefault="00AD029C" w:rsidP="007D356C">
      <w:r>
        <w:separator/>
      </w:r>
    </w:p>
  </w:footnote>
  <w:footnote w:type="continuationSeparator" w:id="0">
    <w:p w14:paraId="090C3B6D" w14:textId="77777777" w:rsidR="00AD029C" w:rsidRDefault="00AD029C"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E0FDC"/>
    <w:rsid w:val="003E2936"/>
    <w:rsid w:val="003E4B6A"/>
    <w:rsid w:val="003E4FDE"/>
    <w:rsid w:val="003E573E"/>
    <w:rsid w:val="003E6052"/>
    <w:rsid w:val="003E7F1A"/>
    <w:rsid w:val="003F030F"/>
    <w:rsid w:val="003F2C9C"/>
    <w:rsid w:val="003F6543"/>
    <w:rsid w:val="003F6EA1"/>
    <w:rsid w:val="003F7204"/>
    <w:rsid w:val="00400CC1"/>
    <w:rsid w:val="004018FA"/>
    <w:rsid w:val="00405627"/>
    <w:rsid w:val="00412CF4"/>
    <w:rsid w:val="00422717"/>
    <w:rsid w:val="00425027"/>
    <w:rsid w:val="00433656"/>
    <w:rsid w:val="004356F6"/>
    <w:rsid w:val="00443944"/>
    <w:rsid w:val="00467ECA"/>
    <w:rsid w:val="0047449B"/>
    <w:rsid w:val="004758E0"/>
    <w:rsid w:val="00476CA4"/>
    <w:rsid w:val="004801F8"/>
    <w:rsid w:val="00491B46"/>
    <w:rsid w:val="00491BF7"/>
    <w:rsid w:val="00491CED"/>
    <w:rsid w:val="00495DD3"/>
    <w:rsid w:val="00497DBF"/>
    <w:rsid w:val="004A5E4F"/>
    <w:rsid w:val="004A7BE6"/>
    <w:rsid w:val="004B0257"/>
    <w:rsid w:val="004B5806"/>
    <w:rsid w:val="004C6203"/>
    <w:rsid w:val="004C7637"/>
    <w:rsid w:val="004D0A32"/>
    <w:rsid w:val="004D20F9"/>
    <w:rsid w:val="004D4807"/>
    <w:rsid w:val="004D6889"/>
    <w:rsid w:val="004D7A72"/>
    <w:rsid w:val="004E0C09"/>
    <w:rsid w:val="004E101E"/>
    <w:rsid w:val="004E4087"/>
    <w:rsid w:val="004F319C"/>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4B68"/>
    <w:rsid w:val="006D2C30"/>
    <w:rsid w:val="006D64AF"/>
    <w:rsid w:val="006E4974"/>
    <w:rsid w:val="006E6B46"/>
    <w:rsid w:val="006F058D"/>
    <w:rsid w:val="006F0D47"/>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0411"/>
    <w:rsid w:val="00761FF4"/>
    <w:rsid w:val="007646AB"/>
    <w:rsid w:val="0076544C"/>
    <w:rsid w:val="00770C7C"/>
    <w:rsid w:val="0077159D"/>
    <w:rsid w:val="0077301C"/>
    <w:rsid w:val="00774A4E"/>
    <w:rsid w:val="00784B19"/>
    <w:rsid w:val="00786DCF"/>
    <w:rsid w:val="007879D9"/>
    <w:rsid w:val="00787A06"/>
    <w:rsid w:val="007A423E"/>
    <w:rsid w:val="007C1B93"/>
    <w:rsid w:val="007C5057"/>
    <w:rsid w:val="007D2E38"/>
    <w:rsid w:val="007D356C"/>
    <w:rsid w:val="007E04B2"/>
    <w:rsid w:val="007F17E1"/>
    <w:rsid w:val="007F1AE9"/>
    <w:rsid w:val="007F29EB"/>
    <w:rsid w:val="008051F3"/>
    <w:rsid w:val="00805AB9"/>
    <w:rsid w:val="008144EA"/>
    <w:rsid w:val="008212D2"/>
    <w:rsid w:val="00821F13"/>
    <w:rsid w:val="00822B1F"/>
    <w:rsid w:val="00823018"/>
    <w:rsid w:val="008352DB"/>
    <w:rsid w:val="00844BB9"/>
    <w:rsid w:val="00846B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4B4B"/>
    <w:rsid w:val="00965C2E"/>
    <w:rsid w:val="00974405"/>
    <w:rsid w:val="00975766"/>
    <w:rsid w:val="00976047"/>
    <w:rsid w:val="009769DE"/>
    <w:rsid w:val="009808C6"/>
    <w:rsid w:val="00983628"/>
    <w:rsid w:val="00986DD0"/>
    <w:rsid w:val="00987B45"/>
    <w:rsid w:val="00994267"/>
    <w:rsid w:val="00997EFF"/>
    <w:rsid w:val="009A2F78"/>
    <w:rsid w:val="009A47C1"/>
    <w:rsid w:val="009B1655"/>
    <w:rsid w:val="009B6884"/>
    <w:rsid w:val="009C0966"/>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82FF8"/>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5FB6"/>
    <w:rsid w:val="00DF602F"/>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623E"/>
    <w:rsid w:val="00F463C3"/>
    <w:rsid w:val="00F46674"/>
    <w:rsid w:val="00F50FC0"/>
    <w:rsid w:val="00F5752A"/>
    <w:rsid w:val="00F758A3"/>
    <w:rsid w:val="00F83591"/>
    <w:rsid w:val="00F95A11"/>
    <w:rsid w:val="00F964DB"/>
    <w:rsid w:val="00FB37DF"/>
    <w:rsid w:val="00FB7486"/>
    <w:rsid w:val="00FC18AB"/>
    <w:rsid w:val="00FD1F9D"/>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6</Pages>
  <Words>2812</Words>
  <Characters>14906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17683</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4</cp:revision>
  <dcterms:created xsi:type="dcterms:W3CDTF">2024-08-23T14:44:00Z</dcterms:created>
  <dcterms:modified xsi:type="dcterms:W3CDTF">2024-08-28T12:23:00Z</dcterms:modified>
</cp:coreProperties>
</file>