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43255761</w:t>
      </w:r>
    </w:p>
    <w:p>
      <w:r>
        <w:rPr>
          <w:b/>
        </w:rPr>
        <w:t>[Tilføj overskrift]</w:t>
      </w:r>
    </w:p>
    <w:sdt>
      <w:sdtPr>
        <w:alias w:val="[Tilføj overskrift]"/>
        <w:tag w:val="seminar-headline"/>
        <w:id w:val="1001"/>
        <w:placeholder>
          <w:docPart w:val="Placeholder1"/>
        </w:placeholder>
        <w:showingPlcHdr/>
        <w:text w:multiLine="1"/>
      </w:sdtPr>
      <w:sdtContent>
        <w:p>
          <w:r>
            <w:rPr>
              <w:color w:val="808080"/>
            </w:rPr>
            <w:t>[Tilføj overskrift]</w:t>
          </w:r>
        </w:p>
      </w:sdtContent>
    </w:sdt>
    <w:p>
      <w:r>
        <w:rPr>
          <w:b/>
        </w:rPr>
        <w:t>[Vælg en dato her]</w:t>
      </w:r>
    </w:p>
    <w:sdt>
      <w:sdtPr>
        <w:alias w:val="[Vælg en dato her]"/>
        <w:tag w:val="seminar-date"/>
        <w:id w:val="1002"/>
        <w:placeholder>
          <w:docPart w:val="Placeholder2"/>
        </w:placeholder>
        <w:showingPlcHdr/>
        <w:date>
          <w:dateFormat w:val="dd/MM/yyyy"/>
          <w:lid w:val="da-DK"/>
          <w:storeMappedDataAs w:val="dateTime"/>
        </w:date>
      </w:sdtPr>
      <w:sdtContent>
        <w:p>
          <w:r>
            <w:rPr>
              <w:color w:val="808080"/>
            </w:rPr>
            <w:t>[Vælg en dato her]</w:t>
          </w:r>
        </w:p>
      </w:sdtContent>
    </w:sdt>
    <w:p>
      <w:r>
        <w:rPr>
          <w:b/>
        </w:rPr>
        <w:t>[Punkt og titel]</w:t>
      </w:r>
    </w:p>
    <w:sdt>
      <w:sdtPr>
        <w:alias w:val="[Punkt og titel]"/>
        <w:tag w:val="seminar-item-title"/>
        <w:id w:val="1003"/>
        <w:placeholder>
          <w:docPart w:val="Placeholder3"/>
        </w:placeholder>
        <w:showingPlcHdr/>
        <w:text w:multiLine="1"/>
      </w:sdtPr>
      <w:sdtContent>
        <w:p>
          <w:r>
            <w:rPr>
              <w:color w:val="808080"/>
            </w:rPr>
            <w:t>[Punkt og titel]</w:t>
          </w:r>
        </w:p>
      </w:sdtContent>
    </w:sdt>
    <w:p>
      <w:pPr>
        <w:pStyle w:val="Heading1"/>
        <w:spacing w:before="120" w:after="80"/>
      </w:pPr>
      <w:bookmarkStart w:id="2001" w:name="board-meeting-field-alignment"/>
      <w:r>
        <w:t>Board Meeting Field Alignment</w:t>
      </w:r>
      <w:bookmarkEnd w:id="2001"/>
    </w:p>
    <w:p>
      <w:pPr>
        <w:pStyle w:val="NXQContinuousText"/>
        <w:spacing w:after="0"/>
      </w:pPr>
      <w:r>
        <w:t>item_and_title_alignment: Align Item and Title correctly with Topic, Proposal, and Start Time.</w:t>
      </w:r>
    </w:p>
    <w:p>
      <w:pPr>
        <w:pStyle w:val="Heading1"/>
        <w:spacing w:before="120" w:after="80"/>
      </w:pPr>
      <w:bookmarkStart w:id="2002" w:name="board-meeting-row-insertion-workflow"/>
      <w:r>
        <w:t>Board Meeting Row Insertion Workflow</w:t>
      </w:r>
      <w:bookmarkEnd w:id="2002"/>
    </w:p>
    <w:p>
      <w:pPr>
        <w:pStyle w:val="NXQContinuousText"/>
        <w:spacing w:after="0"/>
      </w:pPr>
      <w:r>
        <w:t>row_insertion_formatting: Adding a line immediately after Topic must not create an extra horizontal line or border.</w:t>
      </w:r>
    </w:p>
    <w:p>
      <w:pPr>
        <w:pStyle w:val="Heading1"/>
        <w:spacing w:before="120" w:after="80"/>
      </w:pPr>
      <w:bookmarkStart w:id="2003" w:name="graphic-bullet-visual-design"/>
      <w:r>
        <w:t>Graphic Bullet Visual Design</w:t>
      </w:r>
      <w:bookmarkEnd w:id="2003"/>
    </w:p>
    <w:p>
      <w:pPr>
        <w:pStyle w:val="NXQContinuousText"/>
        <w:spacing w:after="0"/>
      </w:pPr>
      <w:r>
        <w:t>appearance: visually balanced</w:t>
      </w:r>
    </w:p>
    <w:p>
      <w:pPr>
        <w:pStyle w:val="NXQContinuousText"/>
        <w:spacing w:after="0"/>
      </w:pPr>
      <w:r>
        <w:t>cross_user_rendering_consistency: Bullet sizes and spacing must render consistently for other users rather than appearing different on their screens.</w:t>
      </w:r>
    </w:p>
    <w:p>
      <w:pPr>
        <w:pStyle w:val="NXQContinuousText"/>
        <w:spacing w:after="0"/>
      </w:pPr>
      <w:r>
        <w:t>level_9_bullet_color: green</w:t>
      </w:r>
    </w:p>
    <w:p>
      <w:pPr>
        <w:pStyle w:val="NXQContinuousText"/>
        <w:spacing w:after="0"/>
      </w:pPr>
      <w:r>
        <w:t>scaling_behavior: scales naturally when font size changes</w:t>
      </w:r>
    </w:p>
    <w:p>
      <w:pPr>
        <w:pStyle w:val="NXQContinuousText"/>
        <w:spacing w:after="0"/>
      </w:pPr>
      <w:r>
        <w:t>size_behavior: proportionate to text size</w:t>
      </w:r>
    </w:p>
    <w:p>
      <w:pPr>
        <w:pStyle w:val="NXQContinuousText"/>
        <w:spacing w:after="0"/>
      </w:pPr>
      <w:r>
        <w:t>vertical_alignment: middle-aligned with text</w:t>
      </w:r>
    </w:p>
    <w:p>
      <w:pPr>
        <w:pStyle w:val="Heading1"/>
        <w:spacing w:before="120" w:after="80"/>
      </w:pPr>
      <w:bookmarkStart w:id="2004" w:name="image-and-table-caption-style"/>
      <w:r>
        <w:t>Image and Table Caption Style</w:t>
      </w:r>
      <w:bookmarkEnd w:id="2004"/>
    </w:p>
    <w:p>
      <w:pPr>
        <w:pStyle w:val="NXQContinuousText"/>
        <w:spacing w:after="0"/>
      </w:pPr>
      <w:r>
        <w:t>caption_targets: ["image_labels", "table_labels"]</w:t>
      </w:r>
    </w:p>
    <w:p>
      <w:pPr>
        <w:pStyle w:val="NXQContinuousText"/>
        <w:spacing w:after="0"/>
      </w:pPr>
      <w:r>
        <w:t>style_name: caption text</w:t>
      </w:r>
    </w:p>
    <w:p>
      <w:pPr>
        <w:pStyle w:val="NXQContinuousText"/>
        <w:spacing w:after="0"/>
      </w:pPr>
      <w:r>
        <w:t>typography: {"font_family": "Century Gothic", "font_style": "italic", "size_specification": "11/15 pkt"}</w:t>
      </w:r>
    </w:p>
    <w:p>
      <w:pPr>
        <w:pStyle w:val="Heading1"/>
        <w:spacing w:before="120" w:after="80"/>
      </w:pPr>
      <w:bookmarkStart w:id="2005" w:name="checklist-and-dropdown-controls"/>
      <w:r>
        <w:t>Checklist and Dropdown Controls</w:t>
      </w:r>
      <w:bookmarkEnd w:id="2005"/>
    </w:p>
    <w:p>
      <w:pPr>
        <w:pStyle w:val="NXQContinuousText"/>
        <w:spacing w:after="0"/>
      </w:pPr>
      <w:r>
        <w:t>structured_control_configuration: checklist paired with dropdown</w:t>
      </w:r>
    </w:p>
    <w:p>
      <w:pPr>
        <w:pStyle w:val="Heading1"/>
        <w:spacing w:before="120" w:after="80"/>
      </w:pPr>
      <w:bookmarkStart w:id="2006" w:name="danish-field-labels-and-placeholder-text"/>
      <w:r>
        <w:t>Danish Field Labels and Placeholder Text</w:t>
      </w:r>
      <w:bookmarkEnd w:id="2006"/>
    </w:p>
    <w:p>
      <w:pPr>
        <w:pStyle w:val="NXQContinuousText"/>
        <w:spacing w:after="0"/>
      </w:pPr>
      <w:r>
        <w:t>date_field_placeholder_text: [V忙lg en dato her]</w:t>
      </w:r>
    </w:p>
    <w:p>
      <w:pPr>
        <w:pStyle w:val="NXQContinuousText"/>
        <w:spacing w:after="0"/>
      </w:pPr>
      <w:r>
        <w:t>field_label_language: Danish</w:t>
      </w:r>
    </w:p>
    <w:p>
      <w:pPr>
        <w:pStyle w:val="NXQContinuousText"/>
        <w:spacing w:after="0"/>
      </w:pPr>
      <w:r>
        <w:t>subject_field_placeholder_text: [Tilf酶j emne]</w:t>
      </w:r>
    </w:p>
    <w:p>
      <w:pPr>
        <w:pStyle w:val="Heading1"/>
        <w:spacing w:before="120" w:after="80"/>
      </w:pPr>
      <w:bookmarkStart w:id="2007" w:name="reusable-date-field-control"/>
      <w:r>
        <w:t>Reusable Date Field Control</w:t>
      </w:r>
      <w:bookmarkEnd w:id="2007"/>
    </w:p>
    <w:p>
      <w:pPr>
        <w:pStyle w:val="NXQContinuousText"/>
        <w:spacing w:after="0"/>
      </w:pPr>
      <w:r>
        <w:t>date_entry_method: calendar dropdown or regular Enter input</w:t>
      </w:r>
    </w:p>
    <w:p>
      <w:pPr>
        <w:pStyle w:val="NXQContinuousText"/>
        <w:spacing w:after="0"/>
      </w:pPr>
      <w:r>
        <w:t>date_format: day/month/year</w:t>
      </w:r>
    </w:p>
    <w:p>
      <w:pPr>
        <w:pStyle w:val="Heading1"/>
        <w:spacing w:before="120" w:after="80"/>
      </w:pPr>
      <w:bookmarkStart w:id="2008" w:name="document-spacing-and-page-fit"/>
      <w:r>
        <w:t>Document Spacing and Page Fit</w:t>
      </w:r>
      <w:bookmarkEnd w:id="2008"/>
    </w:p>
    <w:p>
      <w:pPr>
        <w:pStyle w:val="NXQContinuousText"/>
        <w:spacing w:after="0"/>
      </w:pPr>
      <w:r>
        <w:t>maximum_page_count: 3</w:t>
      </w:r>
    </w:p>
    <w:p>
      <w:pPr>
        <w:pStyle w:val="NXQContinuousText"/>
        <w:spacing w:after="0"/>
      </w:pPr>
      <w:r>
        <w:t>spacing: reduced</w:t>
      </w:r>
    </w:p>
    <w:p>
      <w:pPr>
        <w:pStyle w:val="Heading1"/>
        <w:spacing w:before="120" w:after="80"/>
      </w:pPr>
      <w:bookmarkStart w:id="2009" w:name="enter-key-bullet-creation"/>
      <w:r>
        <w:t>Enter-Key Bullet Creation</w:t>
      </w:r>
      <w:bookmarkEnd w:id="2009"/>
    </w:p>
    <w:p>
      <w:pPr>
        <w:pStyle w:val="NXQContinuousText"/>
        <w:spacing w:after="0"/>
      </w:pPr>
      <w:r>
        <w:t>bullet_creation_trigger: Pressing Enter in the designated controlled bullet area automatically creates a new bullet.</w:t>
      </w:r>
    </w:p>
    <w:p>
      <w:pPr>
        <w:pStyle w:val="Heading1"/>
        <w:spacing w:before="120" w:after="80"/>
      </w:pPr>
      <w:bookmarkStart w:id="2010" w:name="interactive-field-formatting-preservation"/>
      <w:r>
        <w:t>Interactive Field Formatting Preservation</w:t>
      </w:r>
      <w:bookmarkEnd w:id="2010"/>
    </w:p>
    <w:p>
      <w:pPr>
        <w:pStyle w:val="NXQContinuousText"/>
        <w:spacing w:after="0"/>
      </w:pPr>
      <w:r>
        <w:t>interaction_formatting_behavior: Preserve the intended Title-field formatting when the field is activated or edited.</w:t>
      </w:r>
    </w:p>
    <w:p>
      <w:pPr>
        <w:pStyle w:val="Heading1"/>
        <w:spacing w:before="120" w:after="80"/>
      </w:pPr>
      <w:bookmarkStart w:id="2011" w:name="robust-field-implementation-architecture"/>
      <w:r>
        <w:t>Robust Field Implementation Architecture</w:t>
      </w:r>
      <w:bookmarkEnd w:id="2011"/>
    </w:p>
    <w:p>
      <w:pPr>
        <w:pStyle w:val="NXQContinuousText"/>
        <w:spacing w:after="0"/>
      </w:pPr>
      <w:r>
        <w:t>field_setup_design: redesign the document-field setup for greater robustness</w:t>
      </w:r>
    </w:p>
    <w:p>
      <w:pPr>
        <w:pStyle w:val="NXQContinuousText"/>
        <w:spacing w:after="0"/>
      </w:pPr>
      <w:r>
        <w:t>legacy_developer_field_policy: correct the inappropriate use of legacy developer fields in documents without password protection</w:t>
      </w:r>
    </w:p>
    <w:p>
      <w:pPr>
        <w:pStyle w:val="NXQContinuousText"/>
        <w:spacing w:after="0"/>
      </w:pPr>
      <w:r>
        <w:t>ordinary_editable_text_mechanism: simple text that users can easily update or delete</w:t>
      </w:r>
    </w:p>
    <w:p>
      <w:pPr>
        <w:pStyle w:val="Heading1"/>
        <w:spacing w:before="120" w:after="80"/>
      </w:pPr>
      <w:bookmarkStart w:id="2012" w:name="persistent-field-labels-and-help-text"/>
      <w:r>
        <w:t>Persistent Field Labels and Help Text</w:t>
      </w:r>
      <w:bookmarkEnd w:id="2012"/>
    </w:p>
    <w:p>
      <w:pPr>
        <w:pStyle w:val="NXQContinuousText"/>
        <w:spacing w:after="0"/>
      </w:pPr>
      <w:r>
        <w:t>duplicate_help_text_allowed: True</w:t>
      </w:r>
    </w:p>
    <w:p>
      <w:pPr>
        <w:pStyle w:val="NXQContinuousText"/>
        <w:spacing w:after="0"/>
      </w:pPr>
      <w:r>
        <w:t>empty_field_guidance: retain_visible_in_field_help_text_instead_of_leaving_the_field_blank</w:t>
      </w:r>
    </w:p>
    <w:p>
      <w:pPr>
        <w:pStyle w:val="NXQContinuousText"/>
        <w:spacing w:after="0"/>
      </w:pPr>
      <w:r>
        <w:t>help_text_locations: ["CONTROL_LABEL", "IN_FIELD"]</w:t>
      </w:r>
    </w:p>
    <w:p>
      <w:pPr>
        <w:pStyle w:val="NXQContinuousText"/>
        <w:spacing w:after="0"/>
      </w:pPr>
      <w:r>
        <w:t>help_text_persistence: remains_available_after_field_content_is_emptied</w:t>
      </w:r>
    </w:p>
    <w:p>
      <w:pPr>
        <w:pStyle w:val="NXQContinuousText"/>
        <w:spacing w:after="0"/>
      </w:pPr>
      <w:r>
        <w:t>hover_help_behavior: reveals_original_field_purpose_after_in_field_text_is_replaced</w:t>
      </w:r>
    </w:p>
    <w:p>
      <w:pPr>
        <w:pStyle w:val="NXQContinuousText"/>
        <w:spacing w:after="0"/>
      </w:pPr>
      <w:r>
        <w:t>label_content_relation: matches_initial_in_field_instruction</w:t>
      </w:r>
    </w:p>
    <w:p>
      <w:pPr>
        <w:pStyle w:val="NXQContinuousText"/>
        <w:spacing w:after="0"/>
      </w:pPr>
      <w:r>
        <w:t>label_coverage: every_interactive_field</w:t>
      </w:r>
    </w:p>
    <w:p>
      <w:pPr>
        <w:pStyle w:val="NXQContinuousText"/>
        <w:spacing w:after="0"/>
      </w:pPr>
      <w:r>
        <w:t>label_design_reference: fourth_step_in_control-label-sample.png</w:t>
      </w:r>
    </w:p>
    <w:p>
      <w:pPr>
        <w:pStyle w:val="NXQContinuousText"/>
        <w:spacing w:after="0"/>
      </w:pPr>
      <w:r>
        <w:t>label_uniqueness: unique_per_control_field</w:t>
      </w:r>
    </w:p>
    <w:p>
      <w:pPr>
        <w:pStyle w:val="Heading1"/>
        <w:spacing w:before="120" w:after="80"/>
      </w:pPr>
      <w:bookmarkStart w:id="2013" w:name="field-placeholder-activation-behavior"/>
      <w:r>
        <w:t>Field Placeholder Activation Behavior</w:t>
      </w:r>
      <w:bookmarkEnd w:id="2013"/>
    </w:p>
    <w:p>
      <w:pPr>
        <w:pStyle w:val="NXQContinuousText"/>
        <w:spacing w:after="0"/>
      </w:pPr>
      <w:r>
        <w:t>placeholder_clear_behavior: automatically remove the existing placeholder text</w:t>
      </w:r>
    </w:p>
    <w:p>
      <w:pPr>
        <w:pStyle w:val="NXQContinuousText"/>
        <w:spacing w:after="0"/>
      </w:pPr>
      <w:r>
        <w:t>placeholder_clear_trigger: field click</w:t>
      </w:r>
    </w:p>
    <w:p>
      <w:pPr>
        <w:pStyle w:val="Heading1"/>
        <w:spacing w:before="120" w:after="80"/>
      </w:pPr>
      <w:bookmarkStart w:id="2014" w:name="field-text-wrapping-and-column-stability"/>
      <w:r>
        <w:t>Field Text Wrapping and Column Stability</w:t>
      </w:r>
      <w:bookmarkEnd w:id="2014"/>
    </w:p>
    <w:p>
      <w:pPr>
        <w:pStyle w:val="NXQContinuousText"/>
        <w:spacing w:after="0"/>
      </w:pPr>
      <w:r>
        <w:t>adjacent_column_behavior: keep the right-hand column in its intended horizontal position when left-side text grows</w:t>
      </w:r>
    </w:p>
    <w:p>
      <w:pPr>
        <w:pStyle w:val="NXQContinuousText"/>
        <w:spacing w:after="0"/>
      </w:pPr>
      <w:r>
        <w:t>overflow_behavior: wrap words automatically within the designated text box</w:t>
      </w:r>
    </w:p>
    <w:p>
      <w:pPr>
        <w:pStyle w:val="Heading1"/>
        <w:spacing w:before="120" w:after="80"/>
      </w:pPr>
      <w:bookmarkStart w:id="2015" w:name="visible-editable-field-cues"/>
      <w:r>
        <w:t>Visible Editable-Field Cues</w:t>
      </w:r>
      <w:bookmarkEnd w:id="2015"/>
    </w:p>
    <w:p>
      <w:pPr>
        <w:pStyle w:val="NXQContinuousText"/>
        <w:spacing w:after="0"/>
      </w:pPr>
      <w:r>
        <w:t>editable_field_visual_cue: keep visible instructional text inside the field so users can identify the editable area</w:t>
      </w:r>
    </w:p>
    <w:p>
      <w:pPr>
        <w:pStyle w:val="Heading1"/>
        <w:spacing w:before="120" w:after="80"/>
      </w:pPr>
      <w:bookmarkStart w:id="2016" w:name="page-numbering-begins-on-page-two"/>
      <w:r>
        <w:t>Page Numbering Begins on Page Two</w:t>
      </w:r>
      <w:bookmarkEnd w:id="2016"/>
    </w:p>
    <w:p>
      <w:pPr>
        <w:pStyle w:val="NXQContinuousText"/>
        <w:spacing w:after="0"/>
      </w:pPr>
      <w:r>
        <w:t>first_page_number_visible: False</w:t>
      </w:r>
    </w:p>
    <w:p>
      <w:pPr>
        <w:pStyle w:val="NXQContinuousText"/>
        <w:spacing w:after="0"/>
      </w:pPr>
      <w:r>
        <w:t>visible_numbering_start_page: 2</w:t>
      </w:r>
    </w:p>
    <w:p>
      <w:pPr>
        <w:pStyle w:val="Heading1"/>
        <w:spacing w:before="120" w:after="80"/>
      </w:pPr>
      <w:bookmarkStart w:id="2017" w:name="guidance-template-fixed-margins"/>
      <w:r>
        <w:t>Guidance Template Fixed Margins</w:t>
      </w:r>
      <w:bookmarkEnd w:id="2017"/>
    </w:p>
    <w:p>
      <w:pPr>
        <w:pStyle w:val="NXQContinuousText"/>
        <w:spacing w:after="0"/>
      </w:pPr>
      <w:r>
        <w:t>adjacent_pencil_icon_behavior: must remain fully visible without requiring manual line breaks</w:t>
      </w:r>
    </w:p>
    <w:p>
      <w:pPr>
        <w:pStyle w:val="NXQContinuousText"/>
        <w:spacing w:after="0"/>
      </w:pPr>
      <w:r>
        <w:t>margin_behavior: fixed beneath the short-description section</w:t>
      </w:r>
    </w:p>
    <w:p>
      <w:pPr>
        <w:pStyle w:val="Heading1"/>
        <w:spacing w:before="120" w:after="80"/>
      </w:pPr>
      <w:bookmarkStart w:id="2018" w:name="heading-3-typography"/>
      <w:r>
        <w:t>Heading 3 Typography</w:t>
      </w:r>
      <w:bookmarkEnd w:id="2018"/>
    </w:p>
    <w:p>
      <w:pPr>
        <w:pStyle w:val="NXQContinuousText"/>
        <w:spacing w:after="0"/>
      </w:pPr>
      <w:r>
        <w:t>font_size: retain_existing_size</w:t>
      </w:r>
    </w:p>
    <w:p>
      <w:pPr>
        <w:pStyle w:val="NXQContinuousText"/>
        <w:spacing w:after="0"/>
      </w:pPr>
      <w:r>
        <w:t>font_weight: bold</w:t>
      </w:r>
    </w:p>
    <w:p>
      <w:pPr>
        <w:pStyle w:val="Heading1"/>
        <w:spacing w:before="120" w:after="80"/>
      </w:pPr>
      <w:bookmarkStart w:id="2019" w:name="legacy-content-paste-stability"/>
      <w:r>
        <w:t>Legacy Content Paste Stability</w:t>
      </w:r>
      <w:bookmarkEnd w:id="2019"/>
    </w:p>
    <w:p>
      <w:pPr>
        <w:pStyle w:val="NXQContinuousText"/>
        <w:spacing w:after="0"/>
      </w:pPr>
      <w:r>
        <w:t>expected_paste_behavior: Layout remains stable and styles behave predictably when content is copied and pasted into the new templates.</w:t>
      </w:r>
    </w:p>
    <w:p>
      <w:pPr>
        <w:pStyle w:val="NXQContinuousText"/>
        <w:spacing w:after="0"/>
      </w:pPr>
      <w:r>
        <w:t>legacy_test_files: ["Archive_r7.docx", "Archive_r12.docx"]</w:t>
      </w:r>
    </w:p>
    <w:p>
      <w:pPr>
        <w:pStyle w:val="NXQContinuousText"/>
        <w:spacing w:after="0"/>
      </w:pPr>
      <w:r>
        <w:t>source_content: legacy NXQ templates</w:t>
      </w:r>
    </w:p>
    <w:p>
      <w:pPr>
        <w:pStyle w:val="NXQContinuousText"/>
        <w:spacing w:after="0"/>
      </w:pPr>
      <w:r>
        <w:t>stability_constraint: Make legacy-content pasting as stable as technically possible within Microsoft Word limitations.</w:t>
      </w:r>
    </w:p>
    <w:p>
      <w:pPr>
        <w:pStyle w:val="Heading1"/>
        <w:spacing w:before="120" w:after="80"/>
      </w:pPr>
      <w:bookmarkStart w:id="2020" w:name="regular-enter-and-multiline-field-input"/>
      <w:r>
        <w:t>Regular Enter and Multiline Field Input</w:t>
      </w:r>
      <w:bookmarkEnd w:id="2020"/>
    </w:p>
    <w:p>
      <w:pPr>
        <w:pStyle w:val="NXQContinuousText"/>
        <w:spacing w:after="0"/>
      </w:pPr>
      <w:r>
        <w:t>board_seminar_item_and_title_multiline: True</w:t>
      </w:r>
    </w:p>
    <w:p>
      <w:pPr>
        <w:pStyle w:val="NXQContinuousText"/>
        <w:spacing w:after="0"/>
      </w:pPr>
      <w:r>
        <w:t>date_field_regular_enter_enabled: True</w:t>
      </w:r>
    </w:p>
    <w:p>
      <w:pPr>
        <w:pStyle w:val="NXQContinuousText"/>
        <w:spacing w:after="0"/>
      </w:pPr>
      <w:r>
        <w:t>multiline_input_method: standard Enter</w:t>
      </w:r>
    </w:p>
    <w:p>
      <w:pPr>
        <w:pStyle w:val="Heading1"/>
        <w:spacing w:before="120" w:after="80"/>
      </w:pPr>
      <w:bookmarkStart w:id="2021" w:name="multi-digit-numbered-list-alignment"/>
      <w:r>
        <w:t>Multi-Digit Numbered-List Alignment</w:t>
      </w:r>
      <w:bookmarkEnd w:id="2021"/>
    </w:p>
    <w:p>
      <w:pPr>
        <w:pStyle w:val="NXQContinuousText"/>
        <w:spacing w:after="0"/>
      </w:pPr>
      <w:r>
        <w:t>expected_behavior: Numbered-list markers and text remain correctly aligned when numbering reaches 10 or higher.</w:t>
      </w:r>
    </w:p>
    <w:p>
      <w:pPr>
        <w:pStyle w:val="Heading1"/>
        <w:spacing w:before="120" w:after="80"/>
      </w:pPr>
      <w:bookmarkStart w:id="2022" w:name="continuous-text-return-spacing"/>
      <w:r>
        <w:t>Continuous-Text Return Spacing</w:t>
      </w:r>
      <w:bookmarkEnd w:id="2022"/>
    </w:p>
    <w:p>
      <w:pPr>
        <w:pStyle w:val="NXQContinuousText"/>
        <w:spacing w:after="0"/>
      </w:pPr>
      <w:r>
        <w:t>hard_return_spacing: Normal hard returns must produce suitable spacing for continuous text rather than the wider spacing used between bullet items.</w:t>
      </w:r>
    </w:p>
    <w:p>
      <w:pPr>
        <w:pStyle w:val="Heading1"/>
        <w:spacing w:before="120" w:after="80"/>
      </w:pPr>
      <w:bookmarkStart w:id="2023" w:name="pasted-table-and-column-containment"/>
      <w:r>
        <w:t>Pasted Table and Column Containment</w:t>
      </w:r>
      <w:bookmarkEnd w:id="2023"/>
    </w:p>
    <w:p>
      <w:pPr>
        <w:pStyle w:val="NXQContinuousText"/>
        <w:spacing w:after="0"/>
      </w:pPr>
      <w:r>
        <w:t>pasted_table_structure: locked and stable inside the page layout</w:t>
      </w:r>
    </w:p>
    <w:p>
      <w:pPr>
        <w:pStyle w:val="NXQContinuousText"/>
        <w:spacing w:after="0"/>
      </w:pPr>
      <w:r>
        <w:t>right_hand_column_position_after_paste: within the page margins</w:t>
      </w:r>
    </w:p>
    <w:p>
      <w:pPr>
        <w:pStyle w:val="Heading1"/>
        <w:spacing w:before="120" w:after="80"/>
      </w:pPr>
      <w:bookmarkStart w:id="2024" w:name="post-paste-manual-line-breaks"/>
      <w:r>
        <w:t>Post-Paste Manual Line Breaks</w:t>
      </w:r>
      <w:bookmarkEnd w:id="2024"/>
    </w:p>
    <w:p>
      <w:pPr>
        <w:pStyle w:val="NXQContinuousText"/>
        <w:spacing w:after="0"/>
      </w:pPr>
      <w:r>
        <w:t>manual_line_breaks_after_legacy_paste: must_work_reliably</w:t>
      </w:r>
    </w:p>
    <w:p>
      <w:pPr>
        <w:pStyle w:val="Heading1"/>
        <w:spacing w:before="120" w:after="80"/>
      </w:pPr>
      <w:bookmarkStart w:id="2025" w:name="customer-designed-powerpoint-template"/>
      <w:r>
        <w:t>Customer-Designed PowerPoint Template</w:t>
      </w:r>
      <w:bookmarkEnd w:id="2025"/>
    </w:p>
    <w:p>
      <w:pPr>
        <w:pStyle w:val="NXQContinuousText"/>
        <w:spacing w:after="0"/>
      </w:pPr>
      <w:r>
        <w:t>creation_method: create the PowerPoint template from scratch</w:t>
      </w:r>
    </w:p>
    <w:p>
      <w:pPr>
        <w:pStyle w:val="NXQContinuousText"/>
        <w:spacing w:after="0"/>
      </w:pPr>
      <w:r>
        <w:t>design_source: customer-supplied design</w:t>
      </w:r>
    </w:p>
    <w:p>
      <w:pPr>
        <w:pStyle w:val="Heading1"/>
        <w:spacing w:before="120" w:after="80"/>
      </w:pPr>
      <w:bookmarkStart w:id="2026" w:name="complete-word-style-catalog"/>
      <w:r>
        <w:t>Complete Word Style Catalog</w:t>
      </w:r>
      <w:bookmarkEnd w:id="2026"/>
    </w:p>
    <w:p>
      <w:pPr>
        <w:pStyle w:val="NXQContinuousText"/>
        <w:spacing w:after="0"/>
      </w:pPr>
      <w:r>
        <w:t>source_style_system: new_styles_for_implementation_nxq</w:t>
      </w:r>
    </w:p>
    <w:p>
      <w:pPr>
        <w:pStyle w:val="NXQContinuousText"/>
        <w:spacing w:after="0"/>
      </w:pPr>
      <w:r>
        <w:t>style_catalog_coverage: consistently implement the specified style system across the complete template set</w:t>
      </w:r>
    </w:p>
    <w:p>
      <w:pPr>
        <w:pStyle w:val="Heading1"/>
        <w:spacing w:before="120" w:after="80"/>
      </w:pPr>
      <w:bookmarkStart w:id="2027" w:name="word-style-naming-convention"/>
      <w:r>
        <w:t>Word Style Naming Convention</w:t>
      </w:r>
      <w:bookmarkEnd w:id="2027"/>
    </w:p>
    <w:p>
      <w:pPr>
        <w:pStyle w:val="NXQContinuousText"/>
        <w:spacing w:after="0"/>
      </w:pPr>
      <w:r>
        <w:t>prefix_application: all relevant active template styles</w:t>
      </w:r>
    </w:p>
    <w:p>
      <w:pPr>
        <w:pStyle w:val="NXQContinuousText"/>
        <w:spacing w:after="0"/>
      </w:pPr>
      <w:r>
        <w:t>prefix_condition: apply if it helps resolve copy-paste issues</w:t>
      </w:r>
    </w:p>
    <w:p>
      <w:pPr>
        <w:pStyle w:val="NXQContinuousText"/>
        <w:spacing w:after="0"/>
      </w:pPr>
      <w:r>
        <w:t>style_name_language: Danish, except the image and table caption style named "caption text"</w:t>
      </w:r>
    </w:p>
    <w:p>
      <w:pPr>
        <w:pStyle w:val="NXQContinuousText"/>
        <w:spacing w:after="0"/>
      </w:pPr>
      <w:r>
        <w:t>style_prefix: NXQ -</w:t>
      </w:r>
    </w:p>
    <w:p>
      <w:pPr>
        <w:pStyle w:val="Heading1"/>
        <w:spacing w:before="120" w:after="80"/>
      </w:pPr>
      <w:bookmarkStart w:id="2028" w:name="tab-driven-list-hierarchy"/>
      <w:r>
        <w:t>Tab-Driven List Hierarchy</w:t>
      </w:r>
      <w:bookmarkEnd w:id="2028"/>
    </w:p>
    <w:p>
      <w:pPr>
        <w:pStyle w:val="NXQContinuousText"/>
        <w:spacing w:after="0"/>
      </w:pPr>
      <w:r>
        <w:t>alignment_reference: vertical-alignment logic in the supplied brief</w:t>
      </w:r>
    </w:p>
    <w:p>
      <w:pPr>
        <w:pStyle w:val="NXQContinuousText"/>
        <w:spacing w:after="0"/>
      </w:pPr>
      <w:r>
        <w:t>hierarchy_behavior: clean, structured, and consistently aligned nested list levels</w:t>
      </w:r>
    </w:p>
    <w:p>
      <w:pPr>
        <w:pStyle w:val="NXQContinuousText"/>
        <w:spacing w:after="0"/>
      </w:pPr>
      <w:r>
        <w:t>list_style_coverage: every relevant list style</w:t>
      </w:r>
    </w:p>
    <w:p>
      <w:pPr>
        <w:pStyle w:val="NXQContinuousText"/>
        <w:spacing w:after="0"/>
      </w:pPr>
      <w:r>
        <w:t>sublevel_creation_method: Tab key</w:t>
      </w:r>
    </w:p>
    <w:p>
      <w:pPr>
        <w:pStyle w:val="Heading1"/>
        <w:spacing w:before="120" w:after="80"/>
      </w:pPr>
      <w:bookmarkStart w:id="2029" w:name="danish-default-template-language"/>
      <w:r>
        <w:t>Danish Default Template Language</w:t>
      </w:r>
      <w:bookmarkEnd w:id="2029"/>
    </w:p>
    <w:p>
      <w:pPr>
        <w:pStyle w:val="NXQContinuousText"/>
        <w:spacing w:after="0"/>
      </w:pPr>
      <w:r>
        <w:t>default_document_language: Danish</w:t>
      </w:r>
    </w:p>
    <w:p>
      <w:pPr>
        <w:pStyle w:val="Heading1"/>
        <w:spacing w:before="120" w:after="80"/>
      </w:pPr>
      <w:bookmarkStart w:id="2030" w:name="text-to-border-padding"/>
      <w:r>
        <w:t>Text-to-Border Padding</w:t>
      </w:r>
      <w:bookmarkEnd w:id="2030"/>
    </w:p>
    <w:p>
      <w:pPr>
        <w:pStyle w:val="NXQContinuousText"/>
        <w:spacing w:after="0"/>
      </w:pPr>
      <w:r>
        <w:t>right_side_text_padding: Add sufficient space after the text so it does not touch the line on the right.</w:t>
      </w:r>
    </w:p>
    <w:p>
      <w:pPr>
        <w:pStyle w:val="Heading1"/>
        <w:spacing w:before="120" w:after="80"/>
      </w:pPr>
      <w:bookmarkStart w:id="2031" w:name="controlled-theme-color-palette"/>
      <w:r>
        <w:t>Controlled Theme Color Palette</w:t>
      </w:r>
      <w:bookmarkEnd w:id="2031"/>
    </w:p>
    <w:p>
      <w:pPr>
        <w:pStyle w:val="NXQContinuousText"/>
        <w:spacing w:after="0"/>
      </w:pPr>
      <w:r>
        <w:t>color_option_policy: Do not offer the full set of currently available colors as options.</w:t>
      </w:r>
    </w:p>
    <w:p>
      <w:pPr>
        <w:pStyle w:val="NXQContinuousText"/>
        <w:spacing w:after="0"/>
      </w:pPr>
      <w:r>
        <w:t>required_theme_colors_included: True</w:t>
      </w:r>
    </w:p>
    <w:p>
      <w:pPr>
        <w:pStyle w:val="Heading1"/>
        <w:spacing w:before="120" w:after="80"/>
      </w:pPr>
      <w:bookmarkStart w:id="2032" w:name="title-typography"/>
      <w:r>
        <w:t>Title Typography</w:t>
      </w:r>
      <w:bookmarkEnd w:id="2032"/>
    </w:p>
    <w:p>
      <w:pPr>
        <w:pStyle w:val="NXQContinuousText"/>
        <w:spacing w:after="0"/>
      </w:pPr>
      <w:r>
        <w:t>title_font_size: 40pt</w:t>
      </w:r>
    </w:p>
    <w:p>
      <w:pPr>
        <w:pStyle w:val="Heading1"/>
        <w:spacing w:before="120" w:after="80"/>
      </w:pPr>
      <w:bookmarkStart w:id="2033" w:name="modern-word-for-windows-reliability"/>
      <w:r>
        <w:t>Modern Word for Windows Reliability</w:t>
      </w:r>
      <w:bookmarkEnd w:id="2033"/>
    </w:p>
    <w:p>
      <w:pPr>
        <w:pStyle w:val="NXQContinuousText"/>
        <w:spacing w:after="0"/>
      </w:pPr>
      <w:r>
        <w:t>cross_user_rendering_consistency: Bullet sizes and spacing should render consistently for other users rather than appearing different on their screens.</w:t>
      </w:r>
    </w:p>
    <w:p>
      <w:pPr>
        <w:pStyle w:val="NXQContinuousText"/>
        <w:spacing w:after="0"/>
      </w:pPr>
      <w:r>
        <w:t>multi_user_stability: Templates must support stable use by multiple users.</w:t>
      </w:r>
    </w:p>
    <w:p>
      <w:pPr>
        <w:pStyle w:val="NXQContinuousText"/>
        <w:spacing w:after="0"/>
      </w:pPr>
      <w:r>
        <w:t>reliability_expectation: Templates must remain technically reliable and dependable during ordinary real-user editing.</w:t>
      </w:r>
    </w:p>
    <w:p>
      <w:pPr>
        <w:pStyle w:val="NXQContinuousText"/>
        <w:spacing w:after="0"/>
      </w:pPr>
      <w:r>
        <w:t>supported_environment: Current Microsoft Word versions on Windows PC</w:t>
      </w:r>
    </w:p>
    <w:sectPr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Century Gothic" w:hAnsi="Century Gothic"/>
      </w:rPr>
    </w:rPrDefault>
  </w:docDefaults>
  <w:style w:type="paragraph" w:styleId="Normal">
    <w:name w:val="Normal"/>
    <w:rPr>
      <w:sz w:val="22"/>
      <w:szCs w:val="22"/>
    </w:rPr>
  </w:style>
  <w:style w:type="paragraph" w:styleId="Title">
    <w:name w:val="Title"/>
    <w:basedOn w:val="Normal"/>
    <w:rPr>
      <w:sz w:val="80"/>
      <w:szCs w:val="80"/>
    </w:rPr>
  </w:style>
  <w:style w:type="paragraph" w:styleId="ImageandTableCaptionStyle">
    <w:name w:val="Image and Table Caption Style"/>
    <w:basedOn w:val="Normal"/>
    <w:rPr>
      <w:sz w:val="22"/>
      <w:szCs w:val="22"/>
    </w:rPr>
  </w:style>
  <w:style w:type="paragraph" w:styleId="Heading3Typography">
    <w:name w:val="Heading 3 Typography"/>
    <w:basedOn w:val="Normal"/>
    <w:rPr>
      <w:sz w:val="22"/>
      <w:szCs w:val="22"/>
    </w:rPr>
  </w:style>
  <w:style w:type="paragraph" w:styleId="CompleteWordStyleCatalog">
    <w:name w:val="Complete Word Style Catalog"/>
    <w:basedOn w:val="Normal"/>
    <w:rPr>
      <w:sz w:val="22"/>
      <w:szCs w:val="22"/>
    </w:rPr>
  </w:style>
  <w:style w:type="paragraph" w:styleId="NXQWordStyleNamingConvention">
    <w:name w:val="NXQ - Word Style Naming Convention"/>
    <w:basedOn w:val="Normal"/>
    <w:rPr>
      <w:sz w:val="22"/>
      <w:szCs w:val="22"/>
    </w:rPr>
  </w:style>
  <w:style w:type="paragraph" w:styleId="TabDrivenListHierarchy">
    <w:name w:val="Tab-Driven List Hierarchy"/>
    <w:basedOn w:val="Normal"/>
    <w:rPr>
      <w:sz w:val="22"/>
      <w:szCs w:val="22"/>
    </w:rPr>
  </w:style>
  <w:style w:type="paragraph" w:styleId="TitleTypography">
    <w:name w:val="Title Typography"/>
    <w:basedOn w:val="Normal"/>
    <w:rPr>
      <w:sz w:val="80"/>
      <w:szCs w:val="80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customXml" Target="../customXml/item1.xml"/>
<Relationship Id="rId4" Type="http://schemas.openxmlformats.org/officeDocument/2006/relationships/glossaryDocument" Target="glossary/document.xml"/>
<Relationship Id="rId5" Type="http://schemas.openxmlformats.org/officeDocument/2006/relationships/theme" Target="theme/theme1.xml"/>
</Relationships>
</file>

<file path=word/glossary/document.xml><?xml version="1.0" encoding="utf-8"?>
<w:glossaryDocument xmlns:w="http://schemas.openxmlformats.org/wordprocessingml/2006/main">
  <w:docParts>
    <w:docPart>
      <w:docPartPr>
        <w:name w:val="Placeholder1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[Tilføj overskrift]</w:t>
          </w:r>
        </w:p>
        <w:sectPr/>
      </w:docPartBody>
    </w:docPart>
    <w:docPart>
      <w:docPartPr>
        <w:name w:val="Placeholder2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[Vælg en dato her]</w:t>
          </w:r>
        </w:p>
        <w:sectPr/>
      </w:docPartBody>
    </w:docPart>
    <w:docPart>
      <w:docPartPr>
        <w:name w:val="Placeholder3"/>
        <w:category w:val="General"/>
        <w:behaviors>
          <w:behavior w:val="content"/>
        </w:behaviors>
      </w:docPartPr>
      <w:docPartBody>
        <w:p>
          <w:r>
            <w:rPr>
              <w:color w:val="808080"/>
            </w:rPr>
            <w:t>[Punkt og titel]</w:t>
          </w:r>
        </w:p>
        <w:sectPr/>
      </w:docPartBody>
    </w:docPart>
  </w:docParts>
</w:glossaryDocument>
</file>

<file path=word/theme/theme1.xml><?xml version="1.0" encoding="utf-8"?>
<a:theme xmlns:a="http://schemas.openxmlformats.org/drawingml/2006/main" name="NXQ Controlled Theme">
  <a:themeElements>
    <a:clrScheme name="NXQ Controlled Palette">
      <a:dk1>
        <a:sysClr val="1F2933" lastClr="1F2933"/>
      </a:dk1>
      <a:lt1>
        <a:sysClr val="FFFFFF" lastClr="FFFFFF"/>
      </a:lt1>
      <a:dk2>
        <a:srgbClr val="173F3A"/>
      </a:dk2>
      <a:lt2>
        <a:srgbClr val="F5F3EE"/>
      </a:lt2>
      <a:accent1>
        <a:srgbClr val="2F6B5F"/>
      </a:accent1>
      <a:accent2>
        <a:srgbClr val="C9A667"/>
      </a:accent2>
      <a:accent3>
        <a:srgbClr val="547AA5"/>
      </a:accent3>
      <a:accent4>
        <a:srgbClr val="7D8B8C"/>
      </a:accent4>
      <a:accent5>
        <a:srgbClr val="8F6F56"/>
      </a:accent5>
      <a:accent6>
        <a:srgbClr val="6C7A45"/>
      </a:accent6>
      <a:hlink>
        <a:srgbClr val="3659D9"/>
      </a:hlink>
      <a:folHlink>
        <a:srgbClr val="6B4E9B"/>
      </a:folHlink>
    </a:clrScheme>
    <a:fontScheme name="NXQ Fonts">
      <a:majorFont>
        <a:latin typeface="Century Gothic"/>
      </a:majorFont>
      <a:minorFont>
        <a:latin typeface="Century Gothic"/>
      </a:minorFont>
    </a:fontScheme>
    <a:fmtScheme name="NXQ Format"/>
  </a:themeElements>
</a:theme>
</file>

<file path=customXml/item1.xml><?xml version="1.0" encoding="utf-8"?>
<artifactContract>
  <controls>
    <control tag="seminar-headline" label="[Tilføj overskrift]" placeholder="[Tilføj overskrift]" kind="text" persistent="true"/>
    <control tag="seminar-date" label="[Vælg en dato her]" placeholder="[Vælg en dato her]" kind="date" persistent="true"/>
    <control tag="seminar-item-title" label="[Punkt og titel]" placeholder="[Punkt og titel]" kind="text" persistent="true"/>
  </controls>
  <help>
    <entry topic="Persistent Field Labels and Help Text" source="persistent-field-labels-and-help-text">True</entry>
    <entry topic="Persistent Field Labels and Help Text" source="persistent-field-labels-and-help-text">retain_visible_in_field_help_text_instead_of_leaving_the_field_blank</entry>
    <entry topic="Persistent Field Labels and Help Text" source="persistent-field-labels-and-help-text">CONTROL_LABEL</entry>
    <entry topic="Persistent Field Labels and Help Text" source="persistent-field-labels-and-help-text">IN_FIELD</entry>
    <entry topic="Persistent Field Labels and Help Text" source="persistent-field-labels-and-help-text">remains_available_after_field_content_is_emptied</entry>
    <entry topic="Persistent Field Labels and Help Text" source="persistent-field-labels-and-help-text">reveals_original_field_purpose_after_in_field_text_is_replaced</entry>
  </help>
  <spacing>
    <entry scope="document-spacing-and-page-fit" property="spacing">reduced</entry>
    <entry scope="guidance-template-fixed-margins" property="margin_behavior">fixed beneath the short-description section</entry>
    <entry scope="continuous-text-return-spacing" property="hard_return_spacing">Normal hard returns must produce suitable spacing for continuous text rather than the wider spacing used between bullet items.</entry>
    <entry scope="text-to-border-padding" property="right_side_text_padding">Add sufficient space after the text so it does not touch the line on the right.</entry>
  </spacing>
</artifactContract>
</file>