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report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17365D"/>
        </w:rPr>
        <w:t xml:space="preserve">10 active requirement states · 0 open questions · 0 runtime diagnostics</w:t>
      </w:r>
    </w:p>
    <w:p>
      <w:pPr>
        <w:spacing w:before="0" w:after="120"/>
      </w:pPr>
      <w:r>
        <w:rPr/>
        <w:t xml:space="preserve">Style prefix: default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pending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17365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17365D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report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