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r>
        <w:rPr>
          <w:i w:val="0"/>
          <w:color w:val="6B778C"/>
          <w:sz w:val="26"/>
        </w:rPr>
        <w:t>Documento de diseño</w:t>
      </w:r>
    </w:p>
    <w:p>
      <w:r>
        <w:rPr>
          <w:b/>
          <w:color w:val="2F5FB3"/>
          <w:sz w:val="56"/>
        </w:rPr>
        <w:t>Piloto de PMS hotelero</w:t>
      </w:r>
    </w:p>
    <w:p>
      <w:pPr>
        <w:pBdr>
          <w:bottom w:val="single" w:sz="4" w:space="4" w:color="C9D2E0"/>
        </w:pBdr>
        <w:spacing w:after="480"/>
      </w:pPr>
      <w:r>
        <w:rPr>
          <w:i w:val="0"/>
          <w:color w:val="1E2A3D"/>
          <w:sz w:val="26"/>
        </w:rPr>
        <w:t>Sistema de gestión de hoteles: reservas, habitaciones, limpieza y facturación simple</w:t>
      </w:r>
    </w:p>
    <w:p>
      <w:pPr>
        <w:spacing w:after="600"/>
      </w:pPr>
      <w:r>
        <w:rPr>
          <w:i w:val="0"/>
          <w:color w:val="1E2A3D"/>
          <w:sz w:val="24"/>
        </w:rPr>
        <w:t>Prototipo diseñado para ATm Consulting</w:t>
      </w:r>
    </w:p>
    <w:tbl>
      <w:tblPr>
        <w:tblW w:type="auto" w:w="0"/>
        <w:jc w:val="center"/>
        <w:tblBorders>
          <w:top w:val="single" w:sz="4" w:color="C9D2E0"/>
          <w:left w:val="single" w:sz="4" w:color="C9D2E0"/>
          <w:bottom w:val="single" w:sz="4" w:color="C9D2E0"/>
          <w:right w:val="single" w:sz="4" w:color="C9D2E0"/>
          <w:insideH w:val="single" w:sz="4" w:color="C9D2E0"/>
          <w:insideV w:val="single" w:sz="4" w:color="C9D2E0"/>
        </w:tblBorders>
        <w:tblLayout w:type="fixed"/>
        <w:tblLook w:firstColumn="1" w:firstRow="1" w:lastColumn="0" w:lastRow="0" w:noHBand="0" w:noVBand="1" w:val="04A0"/>
      </w:tblPr>
      <w:tblGrid>
        <w:gridCol w:w="2448"/>
        <w:gridCol w:w="6624"/>
      </w:tblGrid>
      <w:tr>
        <w:trPr>
          <w:tblHeader w:val="true"/>
        </w:trPr>
        <w:tc>
          <w:tcPr>
            <w:tcW w:type="dxa" w:w="2448"/>
            <w:shd w:val="clear" w:color="auto" w:fill="EEF3FB"/>
          </w:tcPr>
          <w:p>
            <w:r/>
            <w:r>
              <w:rPr>
                <w:b/>
                <w:color w:val="1E2A3D"/>
                <w:sz w:val="20"/>
              </w:rPr>
              <w:t>Dato</w:t>
            </w:r>
          </w:p>
        </w:tc>
        <w:tc>
          <w:tcPr>
            <w:tcW w:type="dxa" w:w="6624"/>
            <w:shd w:val="clear" w:color="auto" w:fill="EEF3FB"/>
          </w:tcPr>
          <w:p>
            <w:r/>
            <w:r>
              <w:rPr>
                <w:b/>
                <w:color w:val="1E2A3D"/>
                <w:sz w:val="20"/>
              </w:rPr>
              <w:t>Valor</w:t>
            </w:r>
          </w:p>
        </w:tc>
      </w:tr>
      <w:tr>
        <w:trPr>
          <w:cantSplit w:val="true"/>
        </w:trPr>
        <w:tc>
          <w:tcPr>
            <w:tcW w:type="dxa" w:w="2448"/>
          </w:tcPr>
          <w:p>
            <w:pPr>
              <w:spacing w:after="20"/>
            </w:pPr>
            <w:r/>
            <w:r>
              <w:rPr>
                <w:b/>
                <w:sz w:val="20"/>
              </w:rPr>
              <w:t>Versión</w:t>
            </w:r>
          </w:p>
        </w:tc>
        <w:tc>
          <w:tcPr>
            <w:tcW w:type="dxa" w:w="6624"/>
          </w:tcPr>
          <w:p>
            <w:pPr>
              <w:spacing w:after="20"/>
            </w:pPr>
            <w:r/>
            <w:r>
              <w:rPr>
                <w:b w:val="0"/>
                <w:sz w:val="20"/>
              </w:rPr>
              <w:t>1.0</w:t>
            </w:r>
          </w:p>
        </w:tc>
      </w:tr>
      <w:tr>
        <w:trPr>
          <w:cantSplit w:val="true"/>
        </w:trPr>
        <w:tc>
          <w:tcPr>
            <w:tcW w:type="dxa" w:w="2448"/>
          </w:tcPr>
          <w:p>
            <w:pPr>
              <w:spacing w:after="20"/>
            </w:pPr>
            <w:r/>
            <w:r>
              <w:rPr>
                <w:b/>
                <w:sz w:val="20"/>
              </w:rPr>
              <w:t>Estado</w:t>
            </w:r>
          </w:p>
        </w:tc>
        <w:tc>
          <w:tcPr>
            <w:tcW w:type="dxa" w:w="6624"/>
          </w:tcPr>
          <w:p>
            <w:pPr>
              <w:spacing w:after="20"/>
            </w:pPr>
            <w:r/>
            <w:r>
              <w:rPr>
                <w:b w:val="0"/>
                <w:sz w:val="20"/>
              </w:rPr>
              <w:t>Para aprobación (antes de construir)</w:t>
            </w:r>
          </w:p>
        </w:tc>
      </w:tr>
      <w:tr>
        <w:trPr>
          <w:cantSplit w:val="true"/>
        </w:trPr>
        <w:tc>
          <w:tcPr>
            <w:tcW w:type="dxa" w:w="2448"/>
          </w:tcPr>
          <w:p>
            <w:pPr>
              <w:spacing w:after="20"/>
            </w:pPr>
            <w:r/>
            <w:r>
              <w:rPr>
                <w:b/>
                <w:sz w:val="20"/>
              </w:rPr>
              <w:t>Fecha</w:t>
            </w:r>
          </w:p>
        </w:tc>
        <w:tc>
          <w:tcPr>
            <w:tcW w:type="dxa" w:w="6624"/>
          </w:tcPr>
          <w:p>
            <w:pPr>
              <w:spacing w:after="20"/>
            </w:pPr>
            <w:r/>
            <w:r>
              <w:rPr>
                <w:b w:val="0"/>
                <w:sz w:val="20"/>
              </w:rPr>
              <w:t>28 de octubre de 2026</w:t>
            </w:r>
          </w:p>
        </w:tc>
      </w:tr>
      <w:tr>
        <w:trPr>
          <w:cantSplit w:val="true"/>
        </w:trPr>
        <w:tc>
          <w:tcPr>
            <w:tcW w:type="dxa" w:w="2448"/>
          </w:tcPr>
          <w:p>
            <w:pPr>
              <w:spacing w:after="20"/>
            </w:pPr>
            <w:r/>
            <w:r>
              <w:rPr>
                <w:b/>
                <w:sz w:val="20"/>
              </w:rPr>
              <w:t>Preparado para</w:t>
            </w:r>
          </w:p>
        </w:tc>
        <w:tc>
          <w:tcPr>
            <w:tcW w:type="dxa" w:w="6624"/>
          </w:tcPr>
          <w:p>
            <w:pPr>
              <w:spacing w:after="20"/>
            </w:pPr>
            <w:r/>
            <w:r>
              <w:rPr>
                <w:b w:val="0"/>
                <w:sz w:val="20"/>
              </w:rPr>
              <w:t>ATm Consulting, Colombia</w:t>
            </w:r>
          </w:p>
        </w:tc>
      </w:tr>
      <w:tr>
        <w:trPr>
          <w:cantSplit w:val="true"/>
        </w:trPr>
        <w:tc>
          <w:tcPr>
            <w:tcW w:type="dxa" w:w="2448"/>
          </w:tcPr>
          <w:p>
            <w:pPr>
              <w:spacing w:after="20"/>
            </w:pPr>
            <w:r/>
            <w:r>
              <w:rPr>
                <w:b/>
                <w:sz w:val="20"/>
              </w:rPr>
              <w:t>Datos usados</w:t>
            </w:r>
          </w:p>
        </w:tc>
        <w:tc>
          <w:tcPr>
            <w:tcW w:type="dxa" w:w="6624"/>
          </w:tcPr>
          <w:p>
            <w:pPr>
              <w:spacing w:after="20"/>
            </w:pPr>
            <w:r/>
            <w:r>
              <w:rPr>
                <w:b w:val="0"/>
                <w:sz w:val="20"/>
              </w:rPr>
              <w:t>Solo datos ficticios. Ningún dato real de huéspedes.</w:t>
            </w:r>
          </w:p>
        </w:tc>
      </w:tr>
      <w:tr>
        <w:trPr>
          <w:cantSplit w:val="true"/>
        </w:trPr>
        <w:tc>
          <w:tcPr>
            <w:tcW w:type="dxa" w:w="2448"/>
          </w:tcPr>
          <w:p>
            <w:pPr>
              <w:spacing w:after="20"/>
            </w:pPr>
            <w:r/>
            <w:r>
              <w:rPr>
                <w:b/>
                <w:sz w:val="20"/>
              </w:rPr>
              <w:t>Fuentes</w:t>
            </w:r>
          </w:p>
        </w:tc>
        <w:tc>
          <w:tcPr>
            <w:tcW w:type="dxa" w:w="6624"/>
          </w:tcPr>
          <w:p>
            <w:pPr>
              <w:spacing w:after="20"/>
            </w:pPr>
            <w:r/>
            <w:r>
              <w:rPr>
                <w:b w:val="0"/>
                <w:sz w:val="20"/>
              </w:rPr>
              <w:t>Revisión de la planeación StayCore, Informe de planificación StayCore PMS, hoja de fases, manual de usuario y maqueta V1.1</w:t>
            </w:r>
          </w:p>
        </w:tc>
      </w:tr>
    </w:tbl>
    <w:p>
      <w:pPr>
        <w:spacing w:after="40"/>
      </w:pPr>
    </w:p>
    <w:p>
      <w:r>
        <w:rPr>
          <w:i/>
          <w:color w:val="6B778C"/>
          <w:sz w:val="19"/>
        </w:rPr>
        <w:t>Cómo leer este documento: todo lo que no viene de las fuentes ni de una decisión del usuario está marcado como «Sugerido:». Toda cifra de costo o norma externa está marcada como «estimado a verificar».</w:t>
      </w:r>
    </w:p>
    <w:p>
      <w:r>
        <w:br w:type="page"/>
      </w:r>
    </w:p>
    <w:p>
      <w:pPr>
        <w:pStyle w:val="Heading1"/>
      </w:pPr>
      <w:r>
        <w:t>1. Resumen y objetivo del piloto</w:t>
      </w:r>
    </w:p>
    <w:p>
      <w:r>
        <w:rPr>
          <w:i w:val="0"/>
        </w:rPr>
        <w:t>Este documento describe qué se va a construir en el piloto del PMS hotelero, para que puedas revisarlo y aprobarlo antes de empezar. Un PMS (sistema de gestión de propiedades) es el programa donde un hotel lleva sus reservas, sus habitaciones, la limpieza y el cobro de cada estancia.</w:t>
      </w:r>
    </w:p>
    <w:p>
      <w:r>
        <w:rPr>
          <w:b/>
        </w:rPr>
        <w:t xml:space="preserve">Objetivo. </w:t>
      </w:r>
      <w:r>
        <w:rPr>
          <w:i w:val="0"/>
        </w:rPr>
        <w:t>El objetivo del piloto es tener una versión funcional y sencilla, con datos ficticios, que sirva para demostrar el flujo completo de un hotel: reservar, recibir al huésped, cobrar, limpiar la habitación y ver los resultados del día. No es todavía un sistema para operar un hotel real.</w:t>
      </w:r>
    </w:p>
    <w:p>
      <w:r>
        <w:rPr>
          <w:i w:val="0"/>
        </w:rPr>
        <w:t>Herramientas del piloto (cada una explicada en una frase):</w:t>
      </w:r>
    </w:p>
    <w:p>
      <w:pPr>
        <w:pStyle w:val="ListBullet"/>
        <w:spacing w:after="60"/>
      </w:pPr>
      <w:r>
        <w:rPr>
          <w:b/>
        </w:rPr>
        <w:t>Streamlit:</w:t>
      </w:r>
      <w:r>
        <w:rPr>
          <w:i w:val="0"/>
        </w:rPr>
        <w:t xml:space="preserve"> la herramienta con la que se arma la aplicación web; se publica gratis en su servicio Community Cloud.</w:t>
      </w:r>
    </w:p>
    <w:p>
      <w:pPr>
        <w:pStyle w:val="ListBullet"/>
        <w:spacing w:after="60"/>
      </w:pPr>
      <w:r>
        <w:rPr>
          <w:b/>
        </w:rPr>
        <w:t>Supabase Free:</w:t>
      </w:r>
      <w:r>
        <w:rPr>
          <w:i w:val="0"/>
        </w:rPr>
        <w:t xml:space="preserve"> la base de datos en la nube (el lugar donde se guardan los datos) en su plan gratuito. Todas las tablas del piloto empiezan por pms_ para distinguirlas.</w:t>
      </w:r>
    </w:p>
    <w:p>
      <w:pPr>
        <w:pStyle w:val="ListBullet"/>
        <w:spacing w:after="60"/>
      </w:pPr>
      <w:r>
        <w:rPr>
          <w:b/>
        </w:rPr>
        <w:t>GitHub:</w:t>
      </w:r>
      <w:r>
        <w:rPr>
          <w:i w:val="0"/>
        </w:rPr>
        <w:t xml:space="preserve"> un repositorio privado (una carpeta en la nube con el código y su historial de cambios), visible solo para quien tú autorices.</w:t>
      </w:r>
    </w:p>
    <w:p>
      <w:r>
        <w:rPr>
          <w:b/>
        </w:rPr>
        <w:t xml:space="preserve">Base de diseño. </w:t>
      </w:r>
      <w:r>
        <w:rPr>
          <w:i w:val="0"/>
        </w:rPr>
        <w:t>Del informe previo StayCore se toman tres principios de diseño que conviene respetar desde el primer día porque son caros de cambiar después:</w:t>
      </w:r>
    </w:p>
    <w:p>
      <w:pPr>
        <w:pStyle w:val="ListBullet"/>
        <w:spacing w:after="60"/>
      </w:pPr>
      <w:r>
        <w:rPr>
          <w:i w:val="0"/>
        </w:rPr>
        <w:t>Se vende el tipo de habitación; la habitación física concreta se asigna después, hasta el check-in.</w:t>
      </w:r>
    </w:p>
    <w:p>
      <w:pPr>
        <w:pStyle w:val="ListBullet"/>
        <w:spacing w:after="60"/>
      </w:pPr>
      <w:r>
        <w:rPr>
          <w:i w:val="0"/>
        </w:rPr>
        <w:t>El precio de cada noche se congela al vender y nunca se recalcula.</w:t>
      </w:r>
    </w:p>
    <w:p>
      <w:pPr>
        <w:pStyle w:val="ListBullet"/>
        <w:spacing w:after="60"/>
      </w:pPr>
      <w:r>
        <w:rPr>
          <w:i w:val="0"/>
        </w:rPr>
        <w:t>Lo que hay disponible (inventario) y lo que cuesta (tarifas) se guardan por separado.</w:t>
      </w:r>
    </w:p>
    <w:p>
      <w:r>
        <w:rPr>
          <w:b/>
        </w:rPr>
        <w:t xml:space="preserve">Enfoque. </w:t>
      </w:r>
      <w:r>
        <w:rPr>
          <w:i w:val="0"/>
        </w:rPr>
        <w:t>La revisión previa recomienda no adoptar StayCore completo (es un producto de 12 meses de desarrollo con otro stack) y seguir con un piloto en Streamlit + Supabase que incorpore esas decisiones de diseño. La maqueta V1.1 se usa solo como inspiración visual.</w:t>
      </w:r>
    </w:p>
    <w:p>
      <w:pPr>
        <w:pStyle w:val="Heading1"/>
      </w:pPr>
      <w:r>
        <w:t>2. Decisiones del usuario</w:t>
      </w:r>
    </w:p>
    <w:p>
      <w:r>
        <w:rPr>
          <w:i w:val="0"/>
        </w:rPr>
        <w:t>Estas decisiones ya están tomadas y el diseño las respeta:</w:t>
      </w:r>
    </w:p>
    <w:tbl>
      <w:tblPr>
        <w:tblW w:type="auto" w:w="0"/>
        <w:jc w:val="center"/>
        <w:tblBorders>
          <w:top w:val="single" w:sz="4" w:color="C9D2E0"/>
          <w:left w:val="single" w:sz="4" w:color="C9D2E0"/>
          <w:bottom w:val="single" w:sz="4" w:color="C9D2E0"/>
          <w:right w:val="single" w:sz="4" w:color="C9D2E0"/>
          <w:insideH w:val="single" w:sz="4" w:color="C9D2E0"/>
          <w:insideV w:val="single" w:sz="4" w:color="C9D2E0"/>
        </w:tblBorders>
        <w:tblLayout w:type="fixed"/>
        <w:tblLook w:firstColumn="1" w:firstRow="1" w:lastColumn="0" w:lastRow="0" w:noHBand="0" w:noVBand="1" w:val="04A0"/>
      </w:tblPr>
      <w:tblGrid>
        <w:gridCol w:w="1728"/>
        <w:gridCol w:w="3168"/>
        <w:gridCol w:w="4464"/>
      </w:tblGrid>
      <w:tr>
        <w:trPr>
          <w:tblHeader w:val="true"/>
        </w:trPr>
        <w:tc>
          <w:tcPr>
            <w:tcW w:type="dxa" w:w="1728"/>
            <w:shd w:val="clear" w:color="auto" w:fill="EEF3FB"/>
          </w:tcPr>
          <w:p>
            <w:r/>
            <w:r>
              <w:rPr>
                <w:b/>
                <w:color w:val="1E2A3D"/>
                <w:sz w:val="19"/>
              </w:rPr>
              <w:t>Tema</w:t>
            </w:r>
          </w:p>
        </w:tc>
        <w:tc>
          <w:tcPr>
            <w:tcW w:type="dxa" w:w="3168"/>
            <w:shd w:val="clear" w:color="auto" w:fill="EEF3FB"/>
          </w:tcPr>
          <w:p>
            <w:r/>
            <w:r>
              <w:rPr>
                <w:b/>
                <w:color w:val="1E2A3D"/>
                <w:sz w:val="19"/>
              </w:rPr>
              <w:t>Decisión</w:t>
            </w:r>
          </w:p>
        </w:tc>
        <w:tc>
          <w:tcPr>
            <w:tcW w:type="dxa" w:w="4464"/>
            <w:shd w:val="clear" w:color="auto" w:fill="EEF3FB"/>
          </w:tcPr>
          <w:p>
            <w:r/>
            <w:r>
              <w:rPr>
                <w:b/>
                <w:color w:val="1E2A3D"/>
                <w:sz w:val="19"/>
              </w:rPr>
              <w:t>Cómo se refleja en el piloto</w:t>
            </w:r>
          </w:p>
        </w:tc>
      </w:tr>
      <w:tr>
        <w:trPr>
          <w:cantSplit w:val="true"/>
        </w:trPr>
        <w:tc>
          <w:tcPr>
            <w:tcW w:type="dxa" w:w="1728"/>
          </w:tcPr>
          <w:p>
            <w:pPr>
              <w:spacing w:after="20"/>
            </w:pPr>
            <w:r/>
            <w:r>
              <w:rPr>
                <w:b/>
                <w:sz w:val="19"/>
              </w:rPr>
              <w:t>Países</w:t>
            </w:r>
          </w:p>
        </w:tc>
        <w:tc>
          <w:tcPr>
            <w:tcW w:type="dxa" w:w="3168"/>
          </w:tcPr>
          <w:p>
            <w:pPr>
              <w:spacing w:after="20"/>
            </w:pPr>
            <w:r/>
            <w:r>
              <w:rPr>
                <w:b w:val="0"/>
                <w:sz w:val="19"/>
              </w:rPr>
              <w:t>Sistema internacional. Ejemplos configurables: República Dominicana, Colombia y otros países.</w:t>
            </w:r>
          </w:p>
        </w:tc>
        <w:tc>
          <w:tcPr>
            <w:tcW w:type="dxa" w:w="4464"/>
          </w:tcPr>
          <w:p>
            <w:pPr>
              <w:spacing w:after="20"/>
            </w:pPr>
            <w:r/>
            <w:r>
              <w:rPr>
                <w:b w:val="0"/>
                <w:sz w:val="19"/>
              </w:rPr>
              <w:t>Cada hotel tiene un campo «país». Los nombres de país son solo ejemplos: se puede agregar cualquier país sin cambiar el programa.</w:t>
            </w:r>
          </w:p>
        </w:tc>
      </w:tr>
      <w:tr>
        <w:trPr>
          <w:cantSplit w:val="true"/>
        </w:trPr>
        <w:tc>
          <w:tcPr>
            <w:tcW w:type="dxa" w:w="1728"/>
          </w:tcPr>
          <w:p>
            <w:pPr>
              <w:spacing w:after="20"/>
            </w:pPr>
            <w:r/>
            <w:r>
              <w:rPr>
                <w:b/>
                <w:sz w:val="19"/>
              </w:rPr>
              <w:t>Moneda</w:t>
            </w:r>
          </w:p>
        </w:tc>
        <w:tc>
          <w:tcPr>
            <w:tcW w:type="dxa" w:w="3168"/>
          </w:tcPr>
          <w:p>
            <w:pPr>
              <w:spacing w:after="20"/>
            </w:pPr>
            <w:r/>
            <w:r>
              <w:rPr>
                <w:b w:val="0"/>
                <w:sz w:val="19"/>
              </w:rPr>
              <w:t>Cada hotel trabaja con su moneda local.</w:t>
            </w:r>
          </w:p>
        </w:tc>
        <w:tc>
          <w:tcPr>
            <w:tcW w:type="dxa" w:w="4464"/>
          </w:tcPr>
          <w:p>
            <w:pPr>
              <w:spacing w:after="20"/>
            </w:pPr>
            <w:r/>
            <w:r>
              <w:rPr>
                <w:b w:val="0"/>
                <w:sz w:val="19"/>
              </w:rPr>
              <w:t>Cada hotel guarda su moneda y todos sus precios, cargos, pagos y reportes se muestran en esa moneda. El piloto no convierte entre monedas.</w:t>
            </w:r>
          </w:p>
        </w:tc>
      </w:tr>
      <w:tr>
        <w:trPr>
          <w:cantSplit w:val="true"/>
        </w:trPr>
        <w:tc>
          <w:tcPr>
            <w:tcW w:type="dxa" w:w="1728"/>
          </w:tcPr>
          <w:p>
            <w:pPr>
              <w:spacing w:after="20"/>
            </w:pPr>
            <w:r/>
            <w:r>
              <w:rPr>
                <w:b/>
                <w:sz w:val="19"/>
              </w:rPr>
              <w:t>Impuestos</w:t>
            </w:r>
          </w:p>
        </w:tc>
        <w:tc>
          <w:tcPr>
            <w:tcW w:type="dxa" w:w="3168"/>
          </w:tcPr>
          <w:p>
            <w:pPr>
              <w:spacing w:after="20"/>
            </w:pPr>
            <w:r/>
            <w:r>
              <w:rPr>
                <w:b w:val="0"/>
                <w:sz w:val="19"/>
              </w:rPr>
              <w:t>Impuestos genéricos para este prototipo.</w:t>
            </w:r>
          </w:p>
        </w:tc>
        <w:tc>
          <w:tcPr>
            <w:tcW w:type="dxa" w:w="4464"/>
          </w:tcPr>
          <w:p>
            <w:pPr>
              <w:spacing w:after="20"/>
            </w:pPr>
            <w:r/>
            <w:r>
              <w:rPr>
                <w:b w:val="0"/>
                <w:sz w:val="19"/>
              </w:rPr>
              <w:t>Cada hotel tiene uno o varios impuestos con nombre y porcentaje, que se configuran a mano. No se implementa la norma fiscal específica de ningún país.</w:t>
            </w:r>
          </w:p>
        </w:tc>
      </w:tr>
      <w:tr>
        <w:trPr>
          <w:cantSplit w:val="true"/>
        </w:trPr>
        <w:tc>
          <w:tcPr>
            <w:tcW w:type="dxa" w:w="1728"/>
          </w:tcPr>
          <w:p>
            <w:pPr>
              <w:spacing w:after="20"/>
            </w:pPr>
            <w:r/>
            <w:r>
              <w:rPr>
                <w:b/>
                <w:sz w:val="19"/>
              </w:rPr>
              <w:t>Colombia</w:t>
            </w:r>
          </w:p>
        </w:tc>
        <w:tc>
          <w:tcPr>
            <w:tcW w:type="dxa" w:w="3168"/>
          </w:tcPr>
          <w:p>
            <w:pPr>
              <w:spacing w:after="20"/>
            </w:pPr>
            <w:r/>
            <w:r>
              <w:rPr>
                <w:b w:val="0"/>
                <w:sz w:val="19"/>
              </w:rPr>
              <w:t>Por ahora también genérica, salvo lo que el usuario defina.</w:t>
            </w:r>
          </w:p>
        </w:tc>
        <w:tc>
          <w:tcPr>
            <w:tcW w:type="dxa" w:w="4464"/>
          </w:tcPr>
          <w:p>
            <w:pPr>
              <w:spacing w:after="20"/>
            </w:pPr>
            <w:r/>
            <w:r>
              <w:rPr>
                <w:b w:val="0"/>
                <w:sz w:val="19"/>
              </w:rPr>
              <w:t>Colombia usa el mismo esquema genérico. La factura electrónica DIAN queda fuera del piloto y se propone para una fase posterior (sección 8).</w:t>
            </w:r>
          </w:p>
        </w:tc>
      </w:tr>
      <w:tr>
        <w:trPr>
          <w:cantSplit w:val="true"/>
        </w:trPr>
        <w:tc>
          <w:tcPr>
            <w:tcW w:type="dxa" w:w="1728"/>
          </w:tcPr>
          <w:p>
            <w:pPr>
              <w:spacing w:after="20"/>
            </w:pPr>
            <w:r/>
            <w:r>
              <w:rPr>
                <w:b/>
                <w:sz w:val="19"/>
              </w:rPr>
              <w:t>Habitaciones y camas</w:t>
            </w:r>
          </w:p>
        </w:tc>
        <w:tc>
          <w:tcPr>
            <w:tcW w:type="dxa" w:w="3168"/>
          </w:tcPr>
          <w:p>
            <w:pPr>
              <w:spacing w:after="20"/>
            </w:pPr>
            <w:r/>
            <w:r>
              <w:rPr>
                <w:b w:val="0"/>
                <w:sz w:val="19"/>
              </w:rPr>
              <w:t>Usar como prueba la configuración del layout entregado.</w:t>
            </w:r>
          </w:p>
        </w:tc>
        <w:tc>
          <w:tcPr>
            <w:tcW w:type="dxa" w:w="4464"/>
          </w:tcPr>
          <w:p>
            <w:pPr>
              <w:spacing w:after="20"/>
            </w:pPr>
            <w:r/>
            <w:r>
              <w:rPr>
                <w:b w:val="0"/>
                <w:sz w:val="19"/>
              </w:rPr>
              <w:t>Se cargan las 18 habitaciones del plano de la maqueta V1.1 como layout de prueba provisional (sección 3.1). Se reemplazará por el layout real.</w:t>
            </w:r>
          </w:p>
        </w:tc>
      </w:tr>
      <w:tr>
        <w:trPr>
          <w:cantSplit w:val="true"/>
        </w:trPr>
        <w:tc>
          <w:tcPr>
            <w:tcW w:type="dxa" w:w="1728"/>
          </w:tcPr>
          <w:p>
            <w:pPr>
              <w:spacing w:after="20"/>
            </w:pPr>
            <w:r/>
            <w:r>
              <w:rPr>
                <w:b/>
                <w:sz w:val="19"/>
              </w:rPr>
              <w:t>Hoteles reales</w:t>
            </w:r>
          </w:p>
        </w:tc>
        <w:tc>
          <w:tcPr>
            <w:tcW w:type="dxa" w:w="3168"/>
          </w:tcPr>
          <w:p>
            <w:pPr>
              <w:spacing w:after="20"/>
            </w:pPr>
            <w:r/>
            <w:r>
              <w:rPr>
                <w:b w:val="0"/>
                <w:sz w:val="19"/>
              </w:rPr>
              <w:t>Existen; los datos llegan después.</w:t>
            </w:r>
          </w:p>
        </w:tc>
        <w:tc>
          <w:tcPr>
            <w:tcW w:type="dxa" w:w="4464"/>
          </w:tcPr>
          <w:p>
            <w:pPr>
              <w:spacing w:after="20"/>
            </w:pPr>
            <w:r/>
            <w:r>
              <w:rPr>
                <w:b w:val="0"/>
                <w:sz w:val="19"/>
              </w:rPr>
              <w:t>El piloto arranca con un hotel de prueba ficticio. Los hoteles reales se cargan cuando envíes sus datos.</w:t>
            </w:r>
          </w:p>
        </w:tc>
      </w:tr>
      <w:tr>
        <w:trPr>
          <w:cantSplit w:val="true"/>
        </w:trPr>
        <w:tc>
          <w:tcPr>
            <w:tcW w:type="dxa" w:w="1728"/>
          </w:tcPr>
          <w:p>
            <w:pPr>
              <w:spacing w:after="20"/>
            </w:pPr>
            <w:r/>
            <w:r>
              <w:rPr>
                <w:b/>
                <w:sz w:val="19"/>
              </w:rPr>
              <w:t>Diseño visual</w:t>
            </w:r>
          </w:p>
        </w:tc>
        <w:tc>
          <w:tcPr>
            <w:tcW w:type="dxa" w:w="3168"/>
          </w:tcPr>
          <w:p>
            <w:pPr>
              <w:spacing w:after="20"/>
            </w:pPr>
            <w:r/>
            <w:r>
              <w:rPr>
                <w:b w:val="0"/>
                <w:sz w:val="19"/>
              </w:rPr>
              <w:t>La maqueta es inspiración; se prefieren fondos blancos.</w:t>
            </w:r>
          </w:p>
        </w:tc>
        <w:tc>
          <w:tcPr>
            <w:tcW w:type="dxa" w:w="4464"/>
          </w:tcPr>
          <w:p>
            <w:pPr>
              <w:spacing w:after="20"/>
            </w:pPr>
            <w:r/>
            <w:r>
              <w:rPr>
                <w:b w:val="0"/>
                <w:sz w:val="19"/>
              </w:rPr>
              <w:t>Pantallas con fondo blanco, limpias, sin degradados ni fondos oscuros.</w:t>
            </w:r>
          </w:p>
        </w:tc>
      </w:tr>
    </w:tbl>
    <w:p>
      <w:pPr>
        <w:spacing w:after="40"/>
      </w:pPr>
    </w:p>
    <w:p>
      <w:r>
        <w:rPr>
          <w:i w:val="0"/>
        </w:rPr>
        <w:t>Ejemplos de configuración por hotel (valores ilustrativos; los reales los defines tú):</w:t>
      </w:r>
    </w:p>
    <w:tbl>
      <w:tblPr>
        <w:tblW w:type="auto" w:w="0"/>
        <w:jc w:val="center"/>
        <w:tblBorders>
          <w:top w:val="single" w:sz="4" w:color="C9D2E0"/>
          <w:left w:val="single" w:sz="4" w:color="C9D2E0"/>
          <w:bottom w:val="single" w:sz="4" w:color="C9D2E0"/>
          <w:right w:val="single" w:sz="4" w:color="C9D2E0"/>
          <w:insideH w:val="single" w:sz="4" w:color="C9D2E0"/>
          <w:insideV w:val="single" w:sz="4" w:color="C9D2E0"/>
        </w:tblBorders>
        <w:tblLayout w:type="fixed"/>
        <w:tblLook w:firstColumn="1" w:firstRow="1" w:lastColumn="0" w:lastRow="0" w:noHBand="0" w:noVBand="1" w:val="04A0"/>
      </w:tblPr>
      <w:tblGrid>
        <w:gridCol w:w="2592"/>
        <w:gridCol w:w="3384"/>
        <w:gridCol w:w="3384"/>
      </w:tblGrid>
      <w:tr>
        <w:trPr>
          <w:tblHeader w:val="true"/>
        </w:trPr>
        <w:tc>
          <w:tcPr>
            <w:tcW w:type="dxa" w:w="2592"/>
            <w:shd w:val="clear" w:color="auto" w:fill="EEF3FB"/>
          </w:tcPr>
          <w:p>
            <w:r/>
            <w:r>
              <w:rPr>
                <w:b/>
                <w:color w:val="1E2A3D"/>
                <w:sz w:val="19"/>
              </w:rPr>
              <w:t>Campo del hotel</w:t>
            </w:r>
          </w:p>
        </w:tc>
        <w:tc>
          <w:tcPr>
            <w:tcW w:type="dxa" w:w="3384"/>
            <w:shd w:val="clear" w:color="auto" w:fill="EEF3FB"/>
          </w:tcPr>
          <w:p>
            <w:r/>
            <w:r>
              <w:rPr>
                <w:b/>
                <w:color w:val="1E2A3D"/>
                <w:sz w:val="19"/>
              </w:rPr>
              <w:t>Ejemplo para un hotel en Colombia</w:t>
            </w:r>
          </w:p>
        </w:tc>
        <w:tc>
          <w:tcPr>
            <w:tcW w:type="dxa" w:w="3384"/>
            <w:shd w:val="clear" w:color="auto" w:fill="EEF3FB"/>
          </w:tcPr>
          <w:p>
            <w:r/>
            <w:r>
              <w:rPr>
                <w:b/>
                <w:color w:val="1E2A3D"/>
                <w:sz w:val="19"/>
              </w:rPr>
              <w:t>Ejemplo para un hotel en República Dominicana</w:t>
            </w:r>
          </w:p>
        </w:tc>
      </w:tr>
      <w:tr>
        <w:trPr>
          <w:cantSplit w:val="true"/>
        </w:trPr>
        <w:tc>
          <w:tcPr>
            <w:tcW w:type="dxa" w:w="2592"/>
          </w:tcPr>
          <w:p>
            <w:pPr>
              <w:spacing w:after="20"/>
            </w:pPr>
            <w:r/>
            <w:r>
              <w:rPr>
                <w:b/>
                <w:sz w:val="19"/>
              </w:rPr>
              <w:t>País</w:t>
            </w:r>
          </w:p>
        </w:tc>
        <w:tc>
          <w:tcPr>
            <w:tcW w:type="dxa" w:w="3384"/>
          </w:tcPr>
          <w:p>
            <w:pPr>
              <w:spacing w:after="20"/>
            </w:pPr>
            <w:r/>
            <w:r>
              <w:rPr>
                <w:b w:val="0"/>
                <w:sz w:val="19"/>
              </w:rPr>
              <w:t>Colombia</w:t>
            </w:r>
          </w:p>
        </w:tc>
        <w:tc>
          <w:tcPr>
            <w:tcW w:type="dxa" w:w="3384"/>
          </w:tcPr>
          <w:p>
            <w:pPr>
              <w:spacing w:after="20"/>
            </w:pPr>
            <w:r/>
            <w:r>
              <w:rPr>
                <w:b w:val="0"/>
                <w:sz w:val="19"/>
              </w:rPr>
              <w:t>República Dominicana</w:t>
            </w:r>
          </w:p>
        </w:tc>
      </w:tr>
      <w:tr>
        <w:trPr>
          <w:cantSplit w:val="true"/>
        </w:trPr>
        <w:tc>
          <w:tcPr>
            <w:tcW w:type="dxa" w:w="2592"/>
          </w:tcPr>
          <w:p>
            <w:pPr>
              <w:spacing w:after="20"/>
            </w:pPr>
            <w:r/>
            <w:r>
              <w:rPr>
                <w:b/>
                <w:sz w:val="19"/>
              </w:rPr>
              <w:t>Moneda</w:t>
            </w:r>
          </w:p>
        </w:tc>
        <w:tc>
          <w:tcPr>
            <w:tcW w:type="dxa" w:w="3384"/>
          </w:tcPr>
          <w:p>
            <w:pPr>
              <w:spacing w:after="20"/>
            </w:pPr>
            <w:r/>
            <w:r>
              <w:rPr>
                <w:b w:val="0"/>
                <w:sz w:val="19"/>
              </w:rPr>
              <w:t>Peso colombiano (COP)</w:t>
            </w:r>
          </w:p>
        </w:tc>
        <w:tc>
          <w:tcPr>
            <w:tcW w:type="dxa" w:w="3384"/>
          </w:tcPr>
          <w:p>
            <w:pPr>
              <w:spacing w:after="20"/>
            </w:pPr>
            <w:r/>
            <w:r>
              <w:rPr>
                <w:b w:val="0"/>
                <w:sz w:val="19"/>
              </w:rPr>
              <w:t>Peso dominicano (DOP)</w:t>
            </w:r>
          </w:p>
        </w:tc>
      </w:tr>
      <w:tr>
        <w:trPr>
          <w:cantSplit w:val="true"/>
        </w:trPr>
        <w:tc>
          <w:tcPr>
            <w:tcW w:type="dxa" w:w="2592"/>
          </w:tcPr>
          <w:p>
            <w:pPr>
              <w:spacing w:after="20"/>
            </w:pPr>
            <w:r/>
            <w:r>
              <w:rPr>
                <w:b/>
                <w:sz w:val="19"/>
              </w:rPr>
              <w:t>Zona horaria</w:t>
            </w:r>
          </w:p>
        </w:tc>
        <w:tc>
          <w:tcPr>
            <w:tcW w:type="dxa" w:w="3384"/>
          </w:tcPr>
          <w:p>
            <w:pPr>
              <w:spacing w:after="20"/>
            </w:pPr>
            <w:r/>
            <w:r>
              <w:rPr>
                <w:b w:val="0"/>
                <w:sz w:val="19"/>
              </w:rPr>
              <w:t>America/Bogota</w:t>
            </w:r>
          </w:p>
        </w:tc>
        <w:tc>
          <w:tcPr>
            <w:tcW w:type="dxa" w:w="3384"/>
          </w:tcPr>
          <w:p>
            <w:pPr>
              <w:spacing w:after="20"/>
            </w:pPr>
            <w:r/>
            <w:r>
              <w:rPr>
                <w:b w:val="0"/>
                <w:sz w:val="19"/>
              </w:rPr>
              <w:t>America/Santo_Domingo</w:t>
            </w:r>
          </w:p>
        </w:tc>
      </w:tr>
      <w:tr>
        <w:trPr>
          <w:cantSplit w:val="true"/>
        </w:trPr>
        <w:tc>
          <w:tcPr>
            <w:tcW w:type="dxa" w:w="2592"/>
          </w:tcPr>
          <w:p>
            <w:pPr>
              <w:spacing w:after="20"/>
            </w:pPr>
            <w:r/>
            <w:r>
              <w:rPr>
                <w:b/>
                <w:sz w:val="19"/>
              </w:rPr>
              <w:t>Impuesto (nombre y %)</w:t>
            </w:r>
          </w:p>
        </w:tc>
        <w:tc>
          <w:tcPr>
            <w:tcW w:type="dxa" w:w="3384"/>
          </w:tcPr>
          <w:p>
            <w:pPr>
              <w:spacing w:after="20"/>
            </w:pPr>
            <w:r/>
            <w:r>
              <w:rPr>
                <w:b w:val="0"/>
                <w:sz w:val="19"/>
              </w:rPr>
              <w:t>Lo defines tú al configurar el hotel</w:t>
            </w:r>
          </w:p>
        </w:tc>
        <w:tc>
          <w:tcPr>
            <w:tcW w:type="dxa" w:w="3384"/>
          </w:tcPr>
          <w:p>
            <w:pPr>
              <w:spacing w:after="20"/>
            </w:pPr>
            <w:r/>
            <w:r>
              <w:rPr>
                <w:b w:val="0"/>
                <w:sz w:val="19"/>
              </w:rPr>
              <w:t>Lo defines tú al configurar el hotel</w:t>
            </w:r>
          </w:p>
        </w:tc>
      </w:tr>
    </w:tbl>
    <w:p>
      <w:pPr>
        <w:spacing w:after="40"/>
      </w:pPr>
    </w:p>
    <w:p>
      <w:pPr>
        <w:pStyle w:val="Heading1"/>
      </w:pPr>
      <w:r>
        <w:t>3. Alcance del piloto (lo que sí entra)</w:t>
      </w:r>
    </w:p>
    <w:p>
      <w:r>
        <w:rPr>
          <w:i w:val="0"/>
        </w:rPr>
        <w:t>Esta es la lista cerrada de funciones del piloto. Lo que no aparece aquí queda para las fases siguientes (sección 8).</w:t>
      </w:r>
    </w:p>
    <w:tbl>
      <w:tblPr>
        <w:tblW w:type="auto" w:w="0"/>
        <w:jc w:val="center"/>
        <w:tblBorders>
          <w:top w:val="single" w:sz="4" w:color="C9D2E0"/>
          <w:left w:val="single" w:sz="4" w:color="C9D2E0"/>
          <w:bottom w:val="single" w:sz="4" w:color="C9D2E0"/>
          <w:right w:val="single" w:sz="4" w:color="C9D2E0"/>
          <w:insideH w:val="single" w:sz="4" w:color="C9D2E0"/>
          <w:insideV w:val="single" w:sz="4" w:color="C9D2E0"/>
        </w:tblBorders>
        <w:tblLayout w:type="fixed"/>
        <w:tblLook w:firstColumn="1" w:firstRow="1" w:lastColumn="0" w:lastRow="0" w:noHBand="0" w:noVBand="1" w:val="04A0"/>
      </w:tblPr>
      <w:tblGrid>
        <w:gridCol w:w="2304"/>
        <w:gridCol w:w="7056"/>
      </w:tblGrid>
      <w:tr>
        <w:trPr>
          <w:tblHeader w:val="true"/>
        </w:trPr>
        <w:tc>
          <w:tcPr>
            <w:tcW w:type="dxa" w:w="2304"/>
            <w:shd w:val="clear" w:color="auto" w:fill="EEF3FB"/>
          </w:tcPr>
          <w:p>
            <w:r/>
            <w:r>
              <w:rPr>
                <w:b/>
                <w:color w:val="1E2A3D"/>
                <w:sz w:val="19"/>
              </w:rPr>
              <w:t>Módulo</w:t>
            </w:r>
          </w:p>
        </w:tc>
        <w:tc>
          <w:tcPr>
            <w:tcW w:type="dxa" w:w="7056"/>
            <w:shd w:val="clear" w:color="auto" w:fill="EEF3FB"/>
          </w:tcPr>
          <w:p>
            <w:r/>
            <w:r>
              <w:rPr>
                <w:b/>
                <w:color w:val="1E2A3D"/>
                <w:sz w:val="19"/>
              </w:rPr>
              <w:t>Qué hace en el piloto</w:t>
            </w:r>
          </w:p>
        </w:tc>
      </w:tr>
      <w:tr>
        <w:trPr>
          <w:cantSplit w:val="true"/>
        </w:trPr>
        <w:tc>
          <w:tcPr>
            <w:tcW w:type="dxa" w:w="2304"/>
          </w:tcPr>
          <w:p>
            <w:pPr>
              <w:spacing w:after="20"/>
            </w:pPr>
            <w:r/>
            <w:r>
              <w:rPr>
                <w:b/>
                <w:sz w:val="19"/>
              </w:rPr>
              <w:t>Reservas</w:t>
            </w:r>
          </w:p>
        </w:tc>
        <w:tc>
          <w:tcPr>
            <w:tcW w:type="dxa" w:w="7056"/>
          </w:tcPr>
          <w:p>
            <w:pPr>
              <w:spacing w:after="20"/>
            </w:pPr>
            <w:r/>
            <w:r>
              <w:rPr>
                <w:b w:val="0"/>
                <w:sz w:val="19"/>
              </w:rPr>
              <w:t>Crear, modificar y cancelar reservas. Cada noche guarda su precio congelado. Estados: consulta → opción → confirmada → alojado → salida; más cancelada y no-show (no se presentó). Cada reserva guarda canal (por defecto «directo»), comisión, neto y una referencia externa única, aunque todo se registre a mano.</w:t>
            </w:r>
          </w:p>
        </w:tc>
      </w:tr>
      <w:tr>
        <w:trPr>
          <w:cantSplit w:val="true"/>
        </w:trPr>
        <w:tc>
          <w:tcPr>
            <w:tcW w:type="dxa" w:w="2304"/>
          </w:tcPr>
          <w:p>
            <w:pPr>
              <w:spacing w:after="20"/>
            </w:pPr>
            <w:r/>
            <w:r>
              <w:rPr>
                <w:b/>
                <w:sz w:val="19"/>
              </w:rPr>
              <w:t>Calendario y disponibilidad</w:t>
            </w:r>
          </w:p>
        </w:tc>
        <w:tc>
          <w:tcPr>
            <w:tcW w:type="dxa" w:w="7056"/>
          </w:tcPr>
          <w:p>
            <w:pPr>
              <w:spacing w:after="20"/>
            </w:pPr>
            <w:r/>
            <w:r>
              <w:rPr>
                <w:b w:val="0"/>
                <w:sz w:val="19"/>
              </w:rPr>
              <w:t>Rejilla de habitaciones por días con colores por estado. Es de solo lectura: las reservas se crean y cambian con formularios, porque Streamlit no permite arrastrar barras.</w:t>
            </w:r>
          </w:p>
        </w:tc>
      </w:tr>
      <w:tr>
        <w:trPr>
          <w:cantSplit w:val="true"/>
        </w:trPr>
        <w:tc>
          <w:tcPr>
            <w:tcW w:type="dxa" w:w="2304"/>
          </w:tcPr>
          <w:p>
            <w:pPr>
              <w:spacing w:after="20"/>
            </w:pPr>
            <w:r/>
            <w:r>
              <w:rPr>
                <w:b/>
                <w:sz w:val="19"/>
              </w:rPr>
              <w:t>Tarifas</w:t>
            </w:r>
          </w:p>
        </w:tc>
        <w:tc>
          <w:tcPr>
            <w:tcW w:type="dxa" w:w="7056"/>
          </w:tcPr>
          <w:p>
            <w:pPr>
              <w:spacing w:after="20"/>
            </w:pPr>
            <w:r/>
            <w:r>
              <w:rPr>
                <w:b w:val="0"/>
                <w:sz w:val="19"/>
              </w:rPr>
              <w:t>Precio por tipo de habitación y por temporada (rango de fechas), con estancia mínima (noches mínimas) y cierre de ventas (no vender esa fecha).</w:t>
            </w:r>
          </w:p>
        </w:tc>
      </w:tr>
      <w:tr>
        <w:trPr>
          <w:cantSplit w:val="true"/>
        </w:trPr>
        <w:tc>
          <w:tcPr>
            <w:tcW w:type="dxa" w:w="2304"/>
          </w:tcPr>
          <w:p>
            <w:pPr>
              <w:spacing w:after="20"/>
            </w:pPr>
            <w:r/>
            <w:r>
              <w:rPr>
                <w:b/>
                <w:sz w:val="19"/>
              </w:rPr>
              <w:t>Huéspedes y consentimientos</w:t>
            </w:r>
          </w:p>
        </w:tc>
        <w:tc>
          <w:tcPr>
            <w:tcW w:type="dxa" w:w="7056"/>
          </w:tcPr>
          <w:p>
            <w:pPr>
              <w:spacing w:after="20"/>
            </w:pPr>
            <w:r/>
            <w:r>
              <w:rPr>
                <w:b w:val="0"/>
                <w:sz w:val="19"/>
              </w:rPr>
              <w:t>Ficha del huésped con datos ficticios. Registro de consentimiento según la Ley 1581 de Colombia: uno por finalidad, con fecha, texto aceptado y versión. Otros países tienen sus propias leyes de protección de datos; el piloto no las implementa en detalle.</w:t>
            </w:r>
          </w:p>
        </w:tc>
      </w:tr>
      <w:tr>
        <w:trPr>
          <w:cantSplit w:val="true"/>
        </w:trPr>
        <w:tc>
          <w:tcPr>
            <w:tcW w:type="dxa" w:w="2304"/>
          </w:tcPr>
          <w:p>
            <w:pPr>
              <w:spacing w:after="20"/>
            </w:pPr>
            <w:r/>
            <w:r>
              <w:rPr>
                <w:b/>
                <w:sz w:val="19"/>
              </w:rPr>
              <w:t>Check-in y check-out</w:t>
            </w:r>
          </w:p>
        </w:tc>
        <w:tc>
          <w:tcPr>
            <w:tcW w:type="dxa" w:w="7056"/>
          </w:tcPr>
          <w:p>
            <w:pPr>
              <w:spacing w:after="20"/>
            </w:pPr>
            <w:r/>
            <w:r>
              <w:rPr>
                <w:b w:val="0"/>
                <w:sz w:val="19"/>
              </w:rPr>
              <w:t>Registro de llegada y salida de cada estancia. Al hacer check-out la habitación pasa sola a «sucia».</w:t>
            </w:r>
          </w:p>
        </w:tc>
      </w:tr>
      <w:tr>
        <w:trPr>
          <w:cantSplit w:val="true"/>
        </w:trPr>
        <w:tc>
          <w:tcPr>
            <w:tcW w:type="dxa" w:w="2304"/>
          </w:tcPr>
          <w:p>
            <w:pPr>
              <w:spacing w:after="20"/>
            </w:pPr>
            <w:r/>
            <w:r>
              <w:rPr>
                <w:b/>
                <w:sz w:val="19"/>
              </w:rPr>
              <w:t>Housekeeping (limpieza)</w:t>
            </w:r>
          </w:p>
        </w:tc>
        <w:tc>
          <w:tcPr>
            <w:tcW w:type="dxa" w:w="7056"/>
          </w:tcPr>
          <w:p>
            <w:pPr>
              <w:spacing w:after="20"/>
            </w:pPr>
            <w:r/>
            <w:r>
              <w:rPr>
                <w:b w:val="0"/>
                <w:sz w:val="19"/>
              </w:rPr>
              <w:t>Tablero con estados: sucia → en limpieza → inspección → lista, más fuera de servicio.</w:t>
            </w:r>
          </w:p>
        </w:tc>
      </w:tr>
      <w:tr>
        <w:trPr>
          <w:cantSplit w:val="true"/>
        </w:trPr>
        <w:tc>
          <w:tcPr>
            <w:tcW w:type="dxa" w:w="2304"/>
          </w:tcPr>
          <w:p>
            <w:pPr>
              <w:spacing w:after="20"/>
            </w:pPr>
            <w:r/>
            <w:r>
              <w:rPr>
                <w:b/>
                <w:sz w:val="19"/>
              </w:rPr>
              <w:t>Bloqueos por mantenimiento</w:t>
            </w:r>
          </w:p>
        </w:tc>
        <w:tc>
          <w:tcPr>
            <w:tcW w:type="dxa" w:w="7056"/>
          </w:tcPr>
          <w:p>
            <w:pPr>
              <w:spacing w:after="20"/>
            </w:pPr>
            <w:r/>
            <w:r>
              <w:rPr>
                <w:b w:val="0"/>
                <w:sz w:val="19"/>
              </w:rPr>
              <w:t>Marcar una habitación fuera de servicio por fechas y motivo; no se puede vender mientras dure.</w:t>
            </w:r>
          </w:p>
        </w:tc>
      </w:tr>
      <w:tr>
        <w:trPr>
          <w:cantSplit w:val="true"/>
        </w:trPr>
        <w:tc>
          <w:tcPr>
            <w:tcW w:type="dxa" w:w="2304"/>
          </w:tcPr>
          <w:p>
            <w:pPr>
              <w:spacing w:after="20"/>
            </w:pPr>
            <w:r/>
            <w:r>
              <w:rPr>
                <w:b/>
                <w:sz w:val="19"/>
              </w:rPr>
              <w:t>Facturación simple</w:t>
            </w:r>
          </w:p>
        </w:tc>
        <w:tc>
          <w:tcPr>
            <w:tcW w:type="dxa" w:w="7056"/>
          </w:tcPr>
          <w:p>
            <w:pPr>
              <w:spacing w:after="20"/>
            </w:pPr>
            <w:r/>
            <w:r>
              <w:rPr>
                <w:b w:val="0"/>
                <w:sz w:val="19"/>
              </w:rPr>
              <w:t>Cargos y pagos como líneas separadas (nunca un simple «pagado sí/no»). Impuestos genéricos del hotel. Comprobante en PDF, que no es una factura legal.</w:t>
            </w:r>
          </w:p>
        </w:tc>
      </w:tr>
      <w:tr>
        <w:trPr>
          <w:cantSplit w:val="true"/>
        </w:trPr>
        <w:tc>
          <w:tcPr>
            <w:tcW w:type="dxa" w:w="2304"/>
          </w:tcPr>
          <w:p>
            <w:pPr>
              <w:spacing w:after="20"/>
            </w:pPr>
            <w:r/>
            <w:r>
              <w:rPr>
                <w:b/>
                <w:sz w:val="19"/>
              </w:rPr>
              <w:t>Reportes</w:t>
            </w:r>
          </w:p>
        </w:tc>
        <w:tc>
          <w:tcPr>
            <w:tcW w:type="dxa" w:w="7056"/>
          </w:tcPr>
          <w:p>
            <w:pPr>
              <w:spacing w:after="20"/>
            </w:pPr>
            <w:r/>
            <w:r>
              <w:rPr>
                <w:b w:val="0"/>
                <w:sz w:val="19"/>
              </w:rPr>
              <w:t>Ocupación e ingresos por período.</w:t>
            </w:r>
          </w:p>
        </w:tc>
      </w:tr>
      <w:tr>
        <w:trPr>
          <w:cantSplit w:val="true"/>
        </w:trPr>
        <w:tc>
          <w:tcPr>
            <w:tcW w:type="dxa" w:w="2304"/>
          </w:tcPr>
          <w:p>
            <w:pPr>
              <w:spacing w:after="20"/>
            </w:pPr>
            <w:r/>
            <w:r>
              <w:rPr>
                <w:b/>
                <w:sz w:val="19"/>
              </w:rPr>
              <w:t>Dashboard del día</w:t>
            </w:r>
          </w:p>
        </w:tc>
        <w:tc>
          <w:tcPr>
            <w:tcW w:type="dxa" w:w="7056"/>
          </w:tcPr>
          <w:p>
            <w:pPr>
              <w:spacing w:after="20"/>
            </w:pPr>
            <w:r/>
            <w:r>
              <w:rPr>
                <w:b w:val="0"/>
                <w:sz w:val="19"/>
              </w:rPr>
              <w:t>Llegadas, salidas, ocupación e ingresos del día.</w:t>
            </w:r>
          </w:p>
        </w:tc>
      </w:tr>
      <w:tr>
        <w:trPr>
          <w:cantSplit w:val="true"/>
        </w:trPr>
        <w:tc>
          <w:tcPr>
            <w:tcW w:type="dxa" w:w="2304"/>
          </w:tcPr>
          <w:p>
            <w:pPr>
              <w:spacing w:after="20"/>
            </w:pPr>
            <w:r/>
            <w:r>
              <w:rPr>
                <w:b/>
                <w:sz w:val="19"/>
              </w:rPr>
              <w:t>Roles</w:t>
            </w:r>
          </w:p>
        </w:tc>
        <w:tc>
          <w:tcPr>
            <w:tcW w:type="dxa" w:w="7056"/>
          </w:tcPr>
          <w:p>
            <w:pPr>
              <w:spacing w:after="20"/>
            </w:pPr>
            <w:r/>
            <w:r>
              <w:rPr>
                <w:b w:val="0"/>
                <w:sz w:val="19"/>
              </w:rPr>
              <w:t>Recepción, gerencia y housekeeping, más un administrador del sistema (ver justificación abajo).</w:t>
            </w:r>
          </w:p>
        </w:tc>
      </w:tr>
      <w:tr>
        <w:trPr>
          <w:cantSplit w:val="true"/>
        </w:trPr>
        <w:tc>
          <w:tcPr>
            <w:tcW w:type="dxa" w:w="2304"/>
          </w:tcPr>
          <w:p>
            <w:pPr>
              <w:spacing w:after="20"/>
            </w:pPr>
            <w:r/>
            <w:r>
              <w:rPr>
                <w:b/>
                <w:sz w:val="19"/>
              </w:rPr>
              <w:t>Auditoría</w:t>
            </w:r>
          </w:p>
        </w:tc>
        <w:tc>
          <w:tcPr>
            <w:tcW w:type="dxa" w:w="7056"/>
          </w:tcPr>
          <w:p>
            <w:pPr>
              <w:spacing w:after="20"/>
            </w:pPr>
            <w:r/>
            <w:r>
              <w:rPr>
                <w:b w:val="0"/>
                <w:sz w:val="19"/>
              </w:rPr>
              <w:t>Registro de cambios importantes (quién, cuándo, valor anterior). Solo se agrega; no se edita ni se borra.</w:t>
            </w:r>
          </w:p>
        </w:tc>
      </w:tr>
      <w:tr>
        <w:trPr>
          <w:cantSplit w:val="true"/>
        </w:trPr>
        <w:tc>
          <w:tcPr>
            <w:tcW w:type="dxa" w:w="2304"/>
          </w:tcPr>
          <w:p>
            <w:pPr>
              <w:spacing w:after="20"/>
            </w:pPr>
            <w:r/>
            <w:r>
              <w:rPr>
                <w:b/>
                <w:sz w:val="19"/>
              </w:rPr>
              <w:t>Configuración</w:t>
            </w:r>
          </w:p>
        </w:tc>
        <w:tc>
          <w:tcPr>
            <w:tcW w:type="dxa" w:w="7056"/>
          </w:tcPr>
          <w:p>
            <w:pPr>
              <w:spacing w:after="20"/>
            </w:pPr>
            <w:r/>
            <w:r>
              <w:rPr>
                <w:b w:val="0"/>
                <w:sz w:val="19"/>
              </w:rPr>
              <w:t>Hoteles (país, moneda, zona horaria), impuestos, tipos de habitación, habitaciones, camas y usuarios.</w:t>
            </w:r>
          </w:p>
        </w:tc>
      </w:tr>
    </w:tbl>
    <w:p>
      <w:pPr>
        <w:spacing w:after="40"/>
      </w:pPr>
    </w:p>
    <w:p>
      <w:r>
        <w:rPr>
          <w:b/>
        </w:rPr>
        <w:t xml:space="preserve">Roles. </w:t>
      </w:r>
      <w:r>
        <w:rPr>
          <w:i w:val="0"/>
        </w:rPr>
        <w:t>El informe previo define cuatro perfiles (recepción, housekeeping, revenue/comercial y dirección/admin). La revisión recomienda tres para el piloto: gerencia también hace de revenue/comercial y ese cuarto rol queda para el futuro.</w:t>
      </w:r>
    </w:p>
    <w:p>
      <w:pPr>
        <w:pStyle w:val="ListBullet"/>
        <w:spacing w:after="60"/>
      </w:pPr>
      <w:r>
        <w:rPr>
          <w:b/>
        </w:rPr>
        <w:t xml:space="preserve">Sugerido: </w:t>
      </w:r>
      <w:r>
        <w:rPr>
          <w:i w:val="0"/>
        </w:rPr>
        <w:t>agregar un rol de administrador del sistema separado de gerencia, solo para configurar hoteles, impuestos, habitaciones y usuarios. Razón: quien opera y aprueba descuentos no debería poder cambiar también las reglas (impuestos, usuarios) sin dejar rastro. En el piloto puede ser la misma persona de ATm Consulting, pero el rol queda separado para cuando haya hoteles reales.</w:t>
      </w:r>
    </w:p>
    <w:p>
      <w:pPr>
        <w:pStyle w:val="Heading2"/>
      </w:pPr>
      <w:r>
        <w:t>3.1 Configuración de habitaciones y camas (layout de prueba provisional)</w:t>
      </w:r>
    </w:p>
    <w:p>
      <w:r>
        <w:rPr>
          <w:i w:val="0"/>
          <w:color w:val="2F5FB3"/>
        </w:rPr>
        <w:t>Importante: las 18 habitaciones que siguen son un layout de prueba provisional, tomado del plano de la maqueta V1.1 (un hotel ficticio de ejemplo). Sirven solo para construir y probar el piloto. Se reemplazarán por el layout y los datos reales que enviarás.</w:t>
      </w:r>
    </w:p>
    <w:p>
      <w:r>
        <w:rPr>
          <w:i w:val="0"/>
        </w:rPr>
        <w:t>Según la maqueta, el edificio tiene 3 plantas con 6 habitaciones cada una, y cada planta repite la misma distribución:</w:t>
      </w:r>
    </w:p>
    <w:tbl>
      <w:tblPr>
        <w:tblW w:type="auto" w:w="0"/>
        <w:jc w:val="center"/>
        <w:tblBorders>
          <w:top w:val="single" w:sz="4" w:color="C9D2E0"/>
          <w:left w:val="single" w:sz="4" w:color="C9D2E0"/>
          <w:bottom w:val="single" w:sz="4" w:color="C9D2E0"/>
          <w:right w:val="single" w:sz="4" w:color="C9D2E0"/>
          <w:insideH w:val="single" w:sz="4" w:color="C9D2E0"/>
          <w:insideV w:val="single" w:sz="4" w:color="C9D2E0"/>
        </w:tblBorders>
        <w:tblLayout w:type="fixed"/>
        <w:tblLook w:firstColumn="1" w:firstRow="1" w:lastColumn="0" w:lastRow="0" w:noHBand="0" w:noVBand="1" w:val="04A0"/>
      </w:tblPr>
      <w:tblGrid>
        <w:gridCol w:w="1728"/>
        <w:gridCol w:w="1512"/>
        <w:gridCol w:w="2520"/>
        <w:gridCol w:w="1224"/>
        <w:gridCol w:w="1008"/>
        <w:gridCol w:w="1080"/>
      </w:tblGrid>
      <w:tr>
        <w:trPr>
          <w:tblHeader w:val="true"/>
        </w:trPr>
        <w:tc>
          <w:tcPr>
            <w:tcW w:type="dxa" w:w="1728"/>
            <w:shd w:val="clear" w:color="auto" w:fill="EEF3FB"/>
          </w:tcPr>
          <w:p>
            <w:r/>
            <w:r>
              <w:rPr>
                <w:b/>
                <w:color w:val="1E2A3D"/>
                <w:sz w:val="18"/>
              </w:rPr>
              <w:t>Habitación (por planta)</w:t>
            </w:r>
          </w:p>
        </w:tc>
        <w:tc>
          <w:tcPr>
            <w:tcW w:type="dxa" w:w="1512"/>
            <w:shd w:val="clear" w:color="auto" w:fill="EEF3FB"/>
          </w:tcPr>
          <w:p>
            <w:r/>
            <w:r>
              <w:rPr>
                <w:b/>
                <w:color w:val="1E2A3D"/>
                <w:sz w:val="18"/>
              </w:rPr>
              <w:t>Tipo</w:t>
            </w:r>
          </w:p>
        </w:tc>
        <w:tc>
          <w:tcPr>
            <w:tcW w:type="dxa" w:w="2520"/>
            <w:shd w:val="clear" w:color="auto" w:fill="EEF3FB"/>
          </w:tcPr>
          <w:p>
            <w:r/>
            <w:r>
              <w:rPr>
                <w:b/>
                <w:color w:val="1E2A3D"/>
                <w:sz w:val="18"/>
              </w:rPr>
              <w:t>Camas</w:t>
            </w:r>
          </w:p>
        </w:tc>
        <w:tc>
          <w:tcPr>
            <w:tcW w:type="dxa" w:w="1224"/>
            <w:shd w:val="clear" w:color="auto" w:fill="EEF3FB"/>
          </w:tcPr>
          <w:p>
            <w:r/>
            <w:r>
              <w:rPr>
                <w:b/>
                <w:color w:val="1E2A3D"/>
                <w:sz w:val="18"/>
              </w:rPr>
              <w:t>Capacidad</w:t>
            </w:r>
          </w:p>
        </w:tc>
        <w:tc>
          <w:tcPr>
            <w:tcW w:type="dxa" w:w="1008"/>
            <w:shd w:val="clear" w:color="auto" w:fill="EEF3FB"/>
          </w:tcPr>
          <w:p>
            <w:r/>
            <w:r>
              <w:rPr>
                <w:b/>
                <w:color w:val="1E2A3D"/>
                <w:sz w:val="18"/>
              </w:rPr>
              <w:t>Tamaño</w:t>
            </w:r>
          </w:p>
        </w:tc>
        <w:tc>
          <w:tcPr>
            <w:tcW w:type="dxa" w:w="1080"/>
            <w:shd w:val="clear" w:color="auto" w:fill="EEF3FB"/>
          </w:tcPr>
          <w:p>
            <w:r/>
            <w:r>
              <w:rPr>
                <w:b/>
                <w:color w:val="1E2A3D"/>
                <w:sz w:val="18"/>
              </w:rPr>
              <w:t>Vista</w:t>
            </w:r>
          </w:p>
        </w:tc>
      </w:tr>
      <w:tr>
        <w:trPr>
          <w:cantSplit w:val="true"/>
        </w:trPr>
        <w:tc>
          <w:tcPr>
            <w:tcW w:type="dxa" w:w="1728"/>
          </w:tcPr>
          <w:p>
            <w:pPr>
              <w:spacing w:after="20"/>
            </w:pPr>
            <w:r/>
            <w:r>
              <w:rPr>
                <w:b/>
                <w:sz w:val="18"/>
              </w:rPr>
              <w:t>x01</w:t>
            </w:r>
          </w:p>
        </w:tc>
        <w:tc>
          <w:tcPr>
            <w:tcW w:type="dxa" w:w="1512"/>
          </w:tcPr>
          <w:p>
            <w:pPr>
              <w:spacing w:after="20"/>
            </w:pPr>
            <w:r/>
            <w:r>
              <w:rPr>
                <w:b w:val="0"/>
                <w:sz w:val="18"/>
              </w:rPr>
              <w:t>Familiar Mar</w:t>
            </w:r>
          </w:p>
        </w:tc>
        <w:tc>
          <w:tcPr>
            <w:tcW w:type="dxa" w:w="2520"/>
          </w:tcPr>
          <w:p>
            <w:pPr>
              <w:spacing w:after="20"/>
            </w:pPr>
            <w:r/>
            <w:r>
              <w:rPr>
                <w:b w:val="0"/>
                <w:sz w:val="18"/>
              </w:rPr>
              <w:t>2 matrimoniales (150 cm)</w:t>
            </w:r>
          </w:p>
        </w:tc>
        <w:tc>
          <w:tcPr>
            <w:tcW w:type="dxa" w:w="1224"/>
          </w:tcPr>
          <w:p>
            <w:pPr>
              <w:spacing w:after="20"/>
            </w:pPr>
            <w:r/>
            <w:r>
              <w:rPr>
                <w:b w:val="0"/>
                <w:sz w:val="18"/>
              </w:rPr>
              <w:t>4 personas</w:t>
            </w:r>
          </w:p>
        </w:tc>
        <w:tc>
          <w:tcPr>
            <w:tcW w:type="dxa" w:w="1008"/>
          </w:tcPr>
          <w:p>
            <w:pPr>
              <w:spacing w:after="20"/>
            </w:pPr>
            <w:r/>
            <w:r>
              <w:rPr>
                <w:b w:val="0"/>
                <w:sz w:val="18"/>
              </w:rPr>
              <w:t>34 m²</w:t>
            </w:r>
          </w:p>
        </w:tc>
        <w:tc>
          <w:tcPr>
            <w:tcW w:type="dxa" w:w="1080"/>
          </w:tcPr>
          <w:p>
            <w:pPr>
              <w:spacing w:after="20"/>
            </w:pPr>
            <w:r/>
            <w:r>
              <w:rPr>
                <w:b w:val="0"/>
                <w:sz w:val="18"/>
              </w:rPr>
              <w:t>Al mar</w:t>
            </w:r>
          </w:p>
        </w:tc>
      </w:tr>
      <w:tr>
        <w:trPr>
          <w:cantSplit w:val="true"/>
        </w:trPr>
        <w:tc>
          <w:tcPr>
            <w:tcW w:type="dxa" w:w="1728"/>
          </w:tcPr>
          <w:p>
            <w:pPr>
              <w:spacing w:after="20"/>
            </w:pPr>
            <w:r/>
            <w:r>
              <w:rPr>
                <w:b/>
                <w:sz w:val="18"/>
              </w:rPr>
              <w:t>x02</w:t>
            </w:r>
          </w:p>
        </w:tc>
        <w:tc>
          <w:tcPr>
            <w:tcW w:type="dxa" w:w="1512"/>
          </w:tcPr>
          <w:p>
            <w:pPr>
              <w:spacing w:after="20"/>
            </w:pPr>
            <w:r/>
            <w:r>
              <w:rPr>
                <w:b w:val="0"/>
                <w:sz w:val="18"/>
              </w:rPr>
              <w:t>Triple Mar</w:t>
            </w:r>
          </w:p>
        </w:tc>
        <w:tc>
          <w:tcPr>
            <w:tcW w:type="dxa" w:w="2520"/>
          </w:tcPr>
          <w:p>
            <w:pPr>
              <w:spacing w:after="20"/>
            </w:pPr>
            <w:r/>
            <w:r>
              <w:rPr>
                <w:b w:val="0"/>
                <w:sz w:val="18"/>
              </w:rPr>
              <w:t>1 matrimonial + 1 individual (90 cm)</w:t>
            </w:r>
          </w:p>
        </w:tc>
        <w:tc>
          <w:tcPr>
            <w:tcW w:type="dxa" w:w="1224"/>
          </w:tcPr>
          <w:p>
            <w:pPr>
              <w:spacing w:after="20"/>
            </w:pPr>
            <w:r/>
            <w:r>
              <w:rPr>
                <w:b w:val="0"/>
                <w:sz w:val="18"/>
              </w:rPr>
              <w:t>3 personas</w:t>
            </w:r>
          </w:p>
        </w:tc>
        <w:tc>
          <w:tcPr>
            <w:tcW w:type="dxa" w:w="1008"/>
          </w:tcPr>
          <w:p>
            <w:pPr>
              <w:spacing w:after="20"/>
            </w:pPr>
            <w:r/>
            <w:r>
              <w:rPr>
                <w:b w:val="0"/>
                <w:sz w:val="18"/>
              </w:rPr>
              <w:t>28 m²</w:t>
            </w:r>
          </w:p>
        </w:tc>
        <w:tc>
          <w:tcPr>
            <w:tcW w:type="dxa" w:w="1080"/>
          </w:tcPr>
          <w:p>
            <w:pPr>
              <w:spacing w:after="20"/>
            </w:pPr>
            <w:r/>
            <w:r>
              <w:rPr>
                <w:b w:val="0"/>
                <w:sz w:val="18"/>
              </w:rPr>
              <w:t>Al mar</w:t>
            </w:r>
          </w:p>
        </w:tc>
      </w:tr>
      <w:tr>
        <w:trPr>
          <w:cantSplit w:val="true"/>
        </w:trPr>
        <w:tc>
          <w:tcPr>
            <w:tcW w:type="dxa" w:w="1728"/>
          </w:tcPr>
          <w:p>
            <w:pPr>
              <w:spacing w:after="20"/>
            </w:pPr>
            <w:r/>
            <w:r>
              <w:rPr>
                <w:b/>
                <w:sz w:val="18"/>
              </w:rPr>
              <w:t>x03 y x04</w:t>
            </w:r>
          </w:p>
        </w:tc>
        <w:tc>
          <w:tcPr>
            <w:tcW w:type="dxa" w:w="1512"/>
          </w:tcPr>
          <w:p>
            <w:pPr>
              <w:spacing w:after="20"/>
            </w:pPr>
            <w:r/>
            <w:r>
              <w:rPr>
                <w:b w:val="0"/>
                <w:sz w:val="18"/>
              </w:rPr>
              <w:t>Doble Monte</w:t>
            </w:r>
          </w:p>
        </w:tc>
        <w:tc>
          <w:tcPr>
            <w:tcW w:type="dxa" w:w="2520"/>
          </w:tcPr>
          <w:p>
            <w:pPr>
              <w:spacing w:after="20"/>
            </w:pPr>
            <w:r/>
            <w:r>
              <w:rPr>
                <w:b w:val="0"/>
                <w:sz w:val="18"/>
              </w:rPr>
              <w:t>1 matrimonial</w:t>
            </w:r>
          </w:p>
        </w:tc>
        <w:tc>
          <w:tcPr>
            <w:tcW w:type="dxa" w:w="1224"/>
          </w:tcPr>
          <w:p>
            <w:pPr>
              <w:spacing w:after="20"/>
            </w:pPr>
            <w:r/>
            <w:r>
              <w:rPr>
                <w:b w:val="0"/>
                <w:sz w:val="18"/>
              </w:rPr>
              <w:t>2 personas</w:t>
            </w:r>
          </w:p>
        </w:tc>
        <w:tc>
          <w:tcPr>
            <w:tcW w:type="dxa" w:w="1008"/>
          </w:tcPr>
          <w:p>
            <w:pPr>
              <w:spacing w:after="20"/>
            </w:pPr>
            <w:r/>
            <w:r>
              <w:rPr>
                <w:b w:val="0"/>
                <w:sz w:val="18"/>
              </w:rPr>
              <w:t>22 m²</w:t>
            </w:r>
          </w:p>
        </w:tc>
        <w:tc>
          <w:tcPr>
            <w:tcW w:type="dxa" w:w="1080"/>
          </w:tcPr>
          <w:p>
            <w:pPr>
              <w:spacing w:after="20"/>
            </w:pPr>
            <w:r/>
            <w:r>
              <w:rPr>
                <w:b w:val="0"/>
                <w:sz w:val="18"/>
              </w:rPr>
              <w:t>Interior</w:t>
            </w:r>
          </w:p>
        </w:tc>
      </w:tr>
      <w:tr>
        <w:trPr>
          <w:cantSplit w:val="true"/>
        </w:trPr>
        <w:tc>
          <w:tcPr>
            <w:tcW w:type="dxa" w:w="1728"/>
          </w:tcPr>
          <w:p>
            <w:pPr>
              <w:spacing w:after="20"/>
            </w:pPr>
            <w:r/>
            <w:r>
              <w:rPr>
                <w:b/>
                <w:sz w:val="18"/>
              </w:rPr>
              <w:t>x05</w:t>
            </w:r>
          </w:p>
        </w:tc>
        <w:tc>
          <w:tcPr>
            <w:tcW w:type="dxa" w:w="1512"/>
          </w:tcPr>
          <w:p>
            <w:pPr>
              <w:spacing w:after="20"/>
            </w:pPr>
            <w:r/>
            <w:r>
              <w:rPr>
                <w:b w:val="0"/>
                <w:sz w:val="18"/>
              </w:rPr>
              <w:t>Doble Patio</w:t>
            </w:r>
          </w:p>
        </w:tc>
        <w:tc>
          <w:tcPr>
            <w:tcW w:type="dxa" w:w="2520"/>
          </w:tcPr>
          <w:p>
            <w:pPr>
              <w:spacing w:after="20"/>
            </w:pPr>
            <w:r/>
            <w:r>
              <w:rPr>
                <w:b w:val="0"/>
                <w:sz w:val="18"/>
              </w:rPr>
              <w:t>1 matrimonial</w:t>
            </w:r>
          </w:p>
        </w:tc>
        <w:tc>
          <w:tcPr>
            <w:tcW w:type="dxa" w:w="1224"/>
          </w:tcPr>
          <w:p>
            <w:pPr>
              <w:spacing w:after="20"/>
            </w:pPr>
            <w:r/>
            <w:r>
              <w:rPr>
                <w:b w:val="0"/>
                <w:sz w:val="18"/>
              </w:rPr>
              <w:t>2 personas</w:t>
            </w:r>
          </w:p>
        </w:tc>
        <w:tc>
          <w:tcPr>
            <w:tcW w:type="dxa" w:w="1008"/>
          </w:tcPr>
          <w:p>
            <w:pPr>
              <w:spacing w:after="20"/>
            </w:pPr>
            <w:r/>
            <w:r>
              <w:rPr>
                <w:b w:val="0"/>
                <w:sz w:val="18"/>
              </w:rPr>
              <w:t>22 m²</w:t>
            </w:r>
          </w:p>
        </w:tc>
        <w:tc>
          <w:tcPr>
            <w:tcW w:type="dxa" w:w="1080"/>
          </w:tcPr>
          <w:p>
            <w:pPr>
              <w:spacing w:after="20"/>
            </w:pPr>
            <w:r/>
            <w:r>
              <w:rPr>
                <w:b w:val="0"/>
                <w:sz w:val="18"/>
              </w:rPr>
              <w:t>Interior</w:t>
            </w:r>
          </w:p>
        </w:tc>
      </w:tr>
      <w:tr>
        <w:trPr>
          <w:cantSplit w:val="true"/>
        </w:trPr>
        <w:tc>
          <w:tcPr>
            <w:tcW w:type="dxa" w:w="1728"/>
          </w:tcPr>
          <w:p>
            <w:pPr>
              <w:spacing w:after="20"/>
            </w:pPr>
            <w:r/>
            <w:r>
              <w:rPr>
                <w:b/>
                <w:sz w:val="18"/>
              </w:rPr>
              <w:t>x06</w:t>
            </w:r>
          </w:p>
        </w:tc>
        <w:tc>
          <w:tcPr>
            <w:tcW w:type="dxa" w:w="1512"/>
          </w:tcPr>
          <w:p>
            <w:pPr>
              <w:spacing w:after="20"/>
            </w:pPr>
            <w:r/>
            <w:r>
              <w:rPr>
                <w:b w:val="0"/>
                <w:sz w:val="18"/>
              </w:rPr>
              <w:t>Individual</w:t>
            </w:r>
          </w:p>
        </w:tc>
        <w:tc>
          <w:tcPr>
            <w:tcW w:type="dxa" w:w="2520"/>
          </w:tcPr>
          <w:p>
            <w:pPr>
              <w:spacing w:after="20"/>
            </w:pPr>
            <w:r/>
            <w:r>
              <w:rPr>
                <w:b w:val="0"/>
                <w:sz w:val="18"/>
              </w:rPr>
              <w:t>1 individual</w:t>
            </w:r>
          </w:p>
        </w:tc>
        <w:tc>
          <w:tcPr>
            <w:tcW w:type="dxa" w:w="1224"/>
          </w:tcPr>
          <w:p>
            <w:pPr>
              <w:spacing w:after="20"/>
            </w:pPr>
            <w:r/>
            <w:r>
              <w:rPr>
                <w:b w:val="0"/>
                <w:sz w:val="18"/>
              </w:rPr>
              <w:t>1 persona</w:t>
            </w:r>
          </w:p>
        </w:tc>
        <w:tc>
          <w:tcPr>
            <w:tcW w:type="dxa" w:w="1008"/>
          </w:tcPr>
          <w:p>
            <w:pPr>
              <w:spacing w:after="20"/>
            </w:pPr>
            <w:r/>
            <w:r>
              <w:rPr>
                <w:b w:val="0"/>
                <w:sz w:val="18"/>
              </w:rPr>
              <w:t>14 m²</w:t>
            </w:r>
          </w:p>
        </w:tc>
        <w:tc>
          <w:tcPr>
            <w:tcW w:type="dxa" w:w="1080"/>
          </w:tcPr>
          <w:p>
            <w:pPr>
              <w:spacing w:after="20"/>
            </w:pPr>
            <w:r/>
            <w:r>
              <w:rPr>
                <w:b w:val="0"/>
                <w:sz w:val="18"/>
              </w:rPr>
              <w:t>Interior</w:t>
            </w:r>
          </w:p>
        </w:tc>
      </w:tr>
    </w:tbl>
    <w:p>
      <w:pPr>
        <w:spacing w:after="40"/>
      </w:pPr>
    </w:p>
    <w:p>
      <w:r>
        <w:rPr>
          <w:i w:val="0"/>
        </w:rPr>
        <w:t>«x» es el número de planta: 101 a 106, 201 a 206 y 301 a 306. La rejilla de tarifas de la maqueta agrupa estas habitaciones en 4 tipos de venta: Familiar Mar (3), Triple Mar (3), Doble matrimonial (9, que junta Doble Monte y Doble Patio) e Individual (3).</w:t>
      </w:r>
    </w:p>
    <w:p>
      <w:pPr>
        <w:keepNext/>
        <w:jc w:val="center"/>
      </w:pPr>
      <w:r>
        <w:drawing>
          <wp:inline xmlns:a="http://schemas.openxmlformats.org/drawingml/2006/main" xmlns:pic="http://schemas.openxmlformats.org/drawingml/2006/picture">
            <wp:extent cx="5120640" cy="3007826"/>
            <wp:docPr id="1" name="Picture 1"/>
            <wp:cNvGraphicFramePr>
              <a:graphicFrameLocks noChangeAspect="1"/>
            </wp:cNvGraphicFramePr>
            <a:graphic>
              <a:graphicData uri="http://schemas.openxmlformats.org/drawingml/2006/picture">
                <pic:pic>
                  <pic:nvPicPr>
                    <pic:cNvPr id="0" name="02_layout_prueba.png"/>
                    <pic:cNvPicPr/>
                  </pic:nvPicPr>
                  <pic:blipFill>
                    <a:blip r:embed="rId11"/>
                    <a:stretch>
                      <a:fillRect/>
                    </a:stretch>
                  </pic:blipFill>
                  <pic:spPr>
                    <a:xfrm>
                      <a:off x="0" y="0"/>
                      <a:ext cx="5120640" cy="3007826"/>
                    </a:xfrm>
                    <a:prstGeom prst="rect"/>
                  </pic:spPr>
                </pic:pic>
              </a:graphicData>
            </a:graphic>
          </wp:inline>
        </w:drawing>
      </w:r>
    </w:p>
    <w:p>
      <w:pPr>
        <w:spacing w:after="200"/>
        <w:jc w:val="center"/>
      </w:pPr>
      <w:r>
        <w:rPr>
          <w:i/>
          <w:color w:val="6B778C"/>
          <w:sz w:val="18"/>
        </w:rPr>
        <w:t>Imagen 1. Layout de prueba provisional: 18 habitaciones en 3 plantas, según la maqueta V1.1.</w:t>
      </w:r>
    </w:p>
    <w:p>
      <w:r>
        <w:rPr>
          <w:b/>
        </w:rPr>
        <w:t xml:space="preserve">Cómo se modelan las camas. </w:t>
      </w:r>
      <w:r>
        <w:rPr>
          <w:i w:val="0"/>
        </w:rPr>
        <w:t>La maqueta muestra habitaciones con una o dos camas y no incluye dormitorios compartidos tipo hostel en estas 18 habitaciones (el dormitorio «Dorm 8 Mix» aparece solo como ejemplo en el manual).</w:t>
      </w:r>
    </w:p>
    <w:p>
      <w:pPr>
        <w:pStyle w:val="ListBullet"/>
        <w:spacing w:after="60"/>
      </w:pPr>
      <w:r>
        <w:rPr>
          <w:b/>
        </w:rPr>
        <w:t xml:space="preserve">Sugerido: </w:t>
      </w:r>
      <w:r>
        <w:rPr>
          <w:i w:val="0"/>
        </w:rPr>
        <w:t>en el piloto se vende la habitación completa (por tipo), y las camas se guardan solo como información de cada habitación: cuántas camas, de qué tipo y tamaño. Así recepción y housekeeping saben qué hay en cada habitación, sin complicar la disponibilidad. Vender cama por cama (modelo hostel) queda para una fase siguiente (sección 8). Esta es la opción más simple y no impide agregar el modelo hostel después, porque la tabla de camas ya existe.</w:t>
      </w:r>
    </w:p>
    <w:p>
      <w:pPr>
        <w:pStyle w:val="Heading1"/>
      </w:pPr>
      <w:r>
        <w:t>4. Modelo de datos en lenguaje simple</w:t>
      </w:r>
    </w:p>
    <w:p>
      <w:r>
        <w:rPr>
          <w:i w:val="0"/>
        </w:rPr>
        <w:t>Una tabla es como una hoja de cálculo: cada fila es un registro (por ejemplo, una reserva) y cada columna es un dato (por ejemplo, la fecha de entrada). Todas las tablas llevan el campo hotel_id, que indica a qué hotel pertenece cada fila; así se pueden tener varios hoteles en la misma base de datos sin mezclar su información.</w:t>
      </w:r>
    </w:p>
    <w:tbl>
      <w:tblPr>
        <w:tblW w:type="auto" w:w="0"/>
        <w:jc w:val="center"/>
        <w:tblBorders>
          <w:top w:val="single" w:sz="4" w:color="C9D2E0"/>
          <w:left w:val="single" w:sz="4" w:color="C9D2E0"/>
          <w:bottom w:val="single" w:sz="4" w:color="C9D2E0"/>
          <w:right w:val="single" w:sz="4" w:color="C9D2E0"/>
          <w:insideH w:val="single" w:sz="4" w:color="C9D2E0"/>
          <w:insideV w:val="single" w:sz="4" w:color="C9D2E0"/>
        </w:tblBorders>
        <w:tblLayout w:type="fixed"/>
        <w:tblLook w:firstColumn="1" w:firstRow="1" w:lastColumn="0" w:lastRow="0" w:noHBand="0" w:noVBand="1" w:val="04A0"/>
      </w:tblPr>
      <w:tblGrid>
        <w:gridCol w:w="2736"/>
        <w:gridCol w:w="6624"/>
      </w:tblGrid>
      <w:tr>
        <w:trPr>
          <w:tblHeader w:val="true"/>
        </w:trPr>
        <w:tc>
          <w:tcPr>
            <w:tcW w:type="dxa" w:w="2736"/>
            <w:shd w:val="clear" w:color="auto" w:fill="EEF3FB"/>
          </w:tcPr>
          <w:p>
            <w:r/>
            <w:r>
              <w:rPr>
                <w:b/>
                <w:color w:val="1E2A3D"/>
                <w:sz w:val="19"/>
              </w:rPr>
              <w:t>Tabla</w:t>
            </w:r>
          </w:p>
        </w:tc>
        <w:tc>
          <w:tcPr>
            <w:tcW w:type="dxa" w:w="6624"/>
            <w:shd w:val="clear" w:color="auto" w:fill="EEF3FB"/>
          </w:tcPr>
          <w:p>
            <w:r/>
            <w:r>
              <w:rPr>
                <w:b/>
                <w:color w:val="1E2A3D"/>
                <w:sz w:val="19"/>
              </w:rPr>
              <w:t>Qué guarda (en una frase)</w:t>
            </w:r>
          </w:p>
        </w:tc>
      </w:tr>
      <w:tr>
        <w:trPr>
          <w:cantSplit w:val="true"/>
        </w:trPr>
        <w:tc>
          <w:tcPr>
            <w:tcW w:type="dxa" w:w="2736"/>
          </w:tcPr>
          <w:p>
            <w:pPr>
              <w:spacing w:after="20"/>
            </w:pPr>
            <w:r/>
            <w:r>
              <w:rPr>
                <w:b/>
                <w:sz w:val="19"/>
              </w:rPr>
              <w:t>pms_hoteles</w:t>
            </w:r>
          </w:p>
        </w:tc>
        <w:tc>
          <w:tcPr>
            <w:tcW w:type="dxa" w:w="6624"/>
          </w:tcPr>
          <w:p>
            <w:pPr>
              <w:spacing w:after="20"/>
            </w:pPr>
            <w:r/>
            <w:r>
              <w:rPr>
                <w:b w:val="0"/>
                <w:sz w:val="19"/>
              </w:rPr>
              <w:t>Cada hotel con su nombre, país, moneda y zona horaria.</w:t>
            </w:r>
          </w:p>
        </w:tc>
      </w:tr>
      <w:tr>
        <w:trPr>
          <w:cantSplit w:val="true"/>
        </w:trPr>
        <w:tc>
          <w:tcPr>
            <w:tcW w:type="dxa" w:w="2736"/>
          </w:tcPr>
          <w:p>
            <w:pPr>
              <w:spacing w:after="20"/>
            </w:pPr>
            <w:r/>
            <w:r>
              <w:rPr>
                <w:b/>
                <w:sz w:val="19"/>
              </w:rPr>
              <w:t>pms_impuestos</w:t>
            </w:r>
          </w:p>
        </w:tc>
        <w:tc>
          <w:tcPr>
            <w:tcW w:type="dxa" w:w="6624"/>
          </w:tcPr>
          <w:p>
            <w:pPr>
              <w:spacing w:after="20"/>
            </w:pPr>
            <w:r/>
            <w:r>
              <w:rPr>
                <w:b w:val="0"/>
                <w:sz w:val="19"/>
              </w:rPr>
              <w:t>Los impuestos de cada hotel: nombre, porcentaje y si están activos.</w:t>
            </w:r>
          </w:p>
        </w:tc>
      </w:tr>
      <w:tr>
        <w:trPr>
          <w:cantSplit w:val="true"/>
        </w:trPr>
        <w:tc>
          <w:tcPr>
            <w:tcW w:type="dxa" w:w="2736"/>
          </w:tcPr>
          <w:p>
            <w:pPr>
              <w:spacing w:after="20"/>
            </w:pPr>
            <w:r/>
            <w:r>
              <w:rPr>
                <w:b/>
                <w:sz w:val="19"/>
              </w:rPr>
              <w:t>pms_usuarios</w:t>
            </w:r>
          </w:p>
        </w:tc>
        <w:tc>
          <w:tcPr>
            <w:tcW w:type="dxa" w:w="6624"/>
          </w:tcPr>
          <w:p>
            <w:pPr>
              <w:spacing w:after="20"/>
            </w:pPr>
            <w:r/>
            <w:r>
              <w:rPr>
                <w:b w:val="0"/>
                <w:sz w:val="19"/>
              </w:rPr>
              <w:t>Las personas que usan el sistema y su rol (recepción, gerencia, housekeeping o administrador).</w:t>
            </w:r>
          </w:p>
        </w:tc>
      </w:tr>
      <w:tr>
        <w:trPr>
          <w:cantSplit w:val="true"/>
        </w:trPr>
        <w:tc>
          <w:tcPr>
            <w:tcW w:type="dxa" w:w="2736"/>
          </w:tcPr>
          <w:p>
            <w:pPr>
              <w:spacing w:after="20"/>
            </w:pPr>
            <w:r/>
            <w:r>
              <w:rPr>
                <w:b/>
                <w:sz w:val="19"/>
              </w:rPr>
              <w:t>pms_tipos_habitacion</w:t>
            </w:r>
          </w:p>
        </w:tc>
        <w:tc>
          <w:tcPr>
            <w:tcW w:type="dxa" w:w="6624"/>
          </w:tcPr>
          <w:p>
            <w:pPr>
              <w:spacing w:after="20"/>
            </w:pPr>
            <w:r/>
            <w:r>
              <w:rPr>
                <w:b w:val="0"/>
                <w:sz w:val="19"/>
              </w:rPr>
              <w:t>Lo que se vende: cada tipo (por ejemplo, Familiar Mar) con su capacidad.</w:t>
            </w:r>
          </w:p>
        </w:tc>
      </w:tr>
      <w:tr>
        <w:trPr>
          <w:cantSplit w:val="true"/>
        </w:trPr>
        <w:tc>
          <w:tcPr>
            <w:tcW w:type="dxa" w:w="2736"/>
          </w:tcPr>
          <w:p>
            <w:pPr>
              <w:spacing w:after="20"/>
            </w:pPr>
            <w:r/>
            <w:r>
              <w:rPr>
                <w:b/>
                <w:sz w:val="19"/>
              </w:rPr>
              <w:t>pms_habitaciones</w:t>
            </w:r>
          </w:p>
        </w:tc>
        <w:tc>
          <w:tcPr>
            <w:tcW w:type="dxa" w:w="6624"/>
          </w:tcPr>
          <w:p>
            <w:pPr>
              <w:spacing w:after="20"/>
            </w:pPr>
            <w:r/>
            <w:r>
              <w:rPr>
                <w:b w:val="0"/>
                <w:sz w:val="19"/>
              </w:rPr>
              <w:t>Cada habitación física con su número, planta, tipo y estado.</w:t>
            </w:r>
          </w:p>
        </w:tc>
      </w:tr>
      <w:tr>
        <w:trPr>
          <w:cantSplit w:val="true"/>
        </w:trPr>
        <w:tc>
          <w:tcPr>
            <w:tcW w:type="dxa" w:w="2736"/>
          </w:tcPr>
          <w:p>
            <w:pPr>
              <w:spacing w:after="20"/>
            </w:pPr>
            <w:r/>
            <w:r>
              <w:rPr>
                <w:b/>
                <w:sz w:val="19"/>
              </w:rPr>
              <w:t>pms_camas</w:t>
            </w:r>
          </w:p>
        </w:tc>
        <w:tc>
          <w:tcPr>
            <w:tcW w:type="dxa" w:w="6624"/>
          </w:tcPr>
          <w:p>
            <w:pPr>
              <w:spacing w:after="20"/>
            </w:pPr>
            <w:r/>
            <w:r>
              <w:rPr>
                <w:b w:val="0"/>
                <w:sz w:val="19"/>
              </w:rPr>
              <w:t>Las camas de cada habitación (tipo y tamaño), solo informativo en el piloto.</w:t>
            </w:r>
          </w:p>
        </w:tc>
      </w:tr>
      <w:tr>
        <w:trPr>
          <w:cantSplit w:val="true"/>
        </w:trPr>
        <w:tc>
          <w:tcPr>
            <w:tcW w:type="dxa" w:w="2736"/>
          </w:tcPr>
          <w:p>
            <w:pPr>
              <w:spacing w:after="20"/>
            </w:pPr>
            <w:r/>
            <w:r>
              <w:rPr>
                <w:b/>
                <w:sz w:val="19"/>
              </w:rPr>
              <w:t>pms_tarifas</w:t>
            </w:r>
          </w:p>
        </w:tc>
        <w:tc>
          <w:tcPr>
            <w:tcW w:type="dxa" w:w="6624"/>
          </w:tcPr>
          <w:p>
            <w:pPr>
              <w:spacing w:after="20"/>
            </w:pPr>
            <w:r/>
            <w:r>
              <w:rPr>
                <w:b w:val="0"/>
                <w:sz w:val="19"/>
              </w:rPr>
              <w:t>El precio por noche de cada tipo por temporada, con estancia mínima y cierre de ventas.</w:t>
            </w:r>
          </w:p>
        </w:tc>
      </w:tr>
      <w:tr>
        <w:trPr>
          <w:cantSplit w:val="true"/>
        </w:trPr>
        <w:tc>
          <w:tcPr>
            <w:tcW w:type="dxa" w:w="2736"/>
          </w:tcPr>
          <w:p>
            <w:pPr>
              <w:spacing w:after="20"/>
            </w:pPr>
            <w:r/>
            <w:r>
              <w:rPr>
                <w:b/>
                <w:sz w:val="19"/>
              </w:rPr>
              <w:t>pms_huespedes</w:t>
            </w:r>
          </w:p>
        </w:tc>
        <w:tc>
          <w:tcPr>
            <w:tcW w:type="dxa" w:w="6624"/>
          </w:tcPr>
          <w:p>
            <w:pPr>
              <w:spacing w:after="20"/>
            </w:pPr>
            <w:r/>
            <w:r>
              <w:rPr>
                <w:b w:val="0"/>
                <w:sz w:val="19"/>
              </w:rPr>
              <w:t>Los datos de cada huésped (ficticios en el piloto).</w:t>
            </w:r>
          </w:p>
        </w:tc>
      </w:tr>
      <w:tr>
        <w:trPr>
          <w:cantSplit w:val="true"/>
        </w:trPr>
        <w:tc>
          <w:tcPr>
            <w:tcW w:type="dxa" w:w="2736"/>
          </w:tcPr>
          <w:p>
            <w:pPr>
              <w:spacing w:after="20"/>
            </w:pPr>
            <w:r/>
            <w:r>
              <w:rPr>
                <w:b/>
                <w:sz w:val="19"/>
              </w:rPr>
              <w:t>pms_consentimientos</w:t>
            </w:r>
          </w:p>
        </w:tc>
        <w:tc>
          <w:tcPr>
            <w:tcW w:type="dxa" w:w="6624"/>
          </w:tcPr>
          <w:p>
            <w:pPr>
              <w:spacing w:after="20"/>
            </w:pPr>
            <w:r/>
            <w:r>
              <w:rPr>
                <w:b w:val="0"/>
                <w:sz w:val="19"/>
              </w:rPr>
              <w:t>Cada autorización de datos del huésped: finalidad, fecha, texto aceptado y versión (Ley 1581).</w:t>
            </w:r>
          </w:p>
        </w:tc>
      </w:tr>
      <w:tr>
        <w:trPr>
          <w:cantSplit w:val="true"/>
        </w:trPr>
        <w:tc>
          <w:tcPr>
            <w:tcW w:type="dxa" w:w="2736"/>
          </w:tcPr>
          <w:p>
            <w:pPr>
              <w:spacing w:after="20"/>
            </w:pPr>
            <w:r/>
            <w:r>
              <w:rPr>
                <w:b/>
                <w:sz w:val="19"/>
              </w:rPr>
              <w:t>pms_reservas</w:t>
            </w:r>
          </w:p>
        </w:tc>
        <w:tc>
          <w:tcPr>
            <w:tcW w:type="dxa" w:w="6624"/>
          </w:tcPr>
          <w:p>
            <w:pPr>
              <w:spacing w:after="20"/>
            </w:pPr>
            <w:r/>
            <w:r>
              <w:rPr>
                <w:b w:val="0"/>
                <w:sz w:val="19"/>
              </w:rPr>
              <w:t>La cabecera de la reserva: huésped, fechas, tipo, estado, canal, comisión, neto y referencia externa única.</w:t>
            </w:r>
          </w:p>
        </w:tc>
      </w:tr>
      <w:tr>
        <w:trPr>
          <w:cantSplit w:val="true"/>
        </w:trPr>
        <w:tc>
          <w:tcPr>
            <w:tcW w:type="dxa" w:w="2736"/>
          </w:tcPr>
          <w:p>
            <w:pPr>
              <w:spacing w:after="20"/>
            </w:pPr>
            <w:r/>
            <w:r>
              <w:rPr>
                <w:b/>
                <w:sz w:val="19"/>
              </w:rPr>
              <w:t>pms_reserva_noches</w:t>
            </w:r>
          </w:p>
        </w:tc>
        <w:tc>
          <w:tcPr>
            <w:tcW w:type="dxa" w:w="6624"/>
          </w:tcPr>
          <w:p>
            <w:pPr>
              <w:spacing w:after="20"/>
            </w:pPr>
            <w:r/>
            <w:r>
              <w:rPr>
                <w:b w:val="0"/>
                <w:sz w:val="19"/>
              </w:rPr>
              <w:t>Una fila por cada noche de la reserva, con su precio congelado y la habitación asignada.</w:t>
            </w:r>
          </w:p>
        </w:tc>
      </w:tr>
      <w:tr>
        <w:trPr>
          <w:cantSplit w:val="true"/>
        </w:trPr>
        <w:tc>
          <w:tcPr>
            <w:tcW w:type="dxa" w:w="2736"/>
          </w:tcPr>
          <w:p>
            <w:pPr>
              <w:spacing w:after="20"/>
            </w:pPr>
            <w:r/>
            <w:r>
              <w:rPr>
                <w:b/>
                <w:sz w:val="19"/>
              </w:rPr>
              <w:t>pms_estancias</w:t>
            </w:r>
          </w:p>
        </w:tc>
        <w:tc>
          <w:tcPr>
            <w:tcW w:type="dxa" w:w="6624"/>
          </w:tcPr>
          <w:p>
            <w:pPr>
              <w:spacing w:after="20"/>
            </w:pPr>
            <w:r/>
            <w:r>
              <w:rPr>
                <w:b w:val="0"/>
                <w:sz w:val="19"/>
              </w:rPr>
              <w:t>El check-in y el check-out reales de cada reserva.</w:t>
            </w:r>
          </w:p>
        </w:tc>
      </w:tr>
      <w:tr>
        <w:trPr>
          <w:cantSplit w:val="true"/>
        </w:trPr>
        <w:tc>
          <w:tcPr>
            <w:tcW w:type="dxa" w:w="2736"/>
          </w:tcPr>
          <w:p>
            <w:pPr>
              <w:spacing w:after="20"/>
            </w:pPr>
            <w:r/>
            <w:r>
              <w:rPr>
                <w:b/>
                <w:sz w:val="19"/>
              </w:rPr>
              <w:t>pms_housekeeping</w:t>
            </w:r>
          </w:p>
        </w:tc>
        <w:tc>
          <w:tcPr>
            <w:tcW w:type="dxa" w:w="6624"/>
          </w:tcPr>
          <w:p>
            <w:pPr>
              <w:spacing w:after="20"/>
            </w:pPr>
            <w:r/>
            <w:r>
              <w:rPr>
                <w:b w:val="0"/>
                <w:sz w:val="19"/>
              </w:rPr>
              <w:t>El estado de limpieza de cada habitación y sus cambios.</w:t>
            </w:r>
          </w:p>
        </w:tc>
      </w:tr>
      <w:tr>
        <w:trPr>
          <w:cantSplit w:val="true"/>
        </w:trPr>
        <w:tc>
          <w:tcPr>
            <w:tcW w:type="dxa" w:w="2736"/>
          </w:tcPr>
          <w:p>
            <w:pPr>
              <w:spacing w:after="20"/>
            </w:pPr>
            <w:r/>
            <w:r>
              <w:rPr>
                <w:b/>
                <w:sz w:val="19"/>
              </w:rPr>
              <w:t>pms_bloqueos</w:t>
            </w:r>
          </w:p>
        </w:tc>
        <w:tc>
          <w:tcPr>
            <w:tcW w:type="dxa" w:w="6624"/>
          </w:tcPr>
          <w:p>
            <w:pPr>
              <w:spacing w:after="20"/>
            </w:pPr>
            <w:r/>
            <w:r>
              <w:rPr>
                <w:b w:val="0"/>
                <w:sz w:val="19"/>
              </w:rPr>
              <w:t>Las habitaciones fuera de servicio, con fechas y motivo.</w:t>
            </w:r>
          </w:p>
        </w:tc>
      </w:tr>
      <w:tr>
        <w:trPr>
          <w:cantSplit w:val="true"/>
        </w:trPr>
        <w:tc>
          <w:tcPr>
            <w:tcW w:type="dxa" w:w="2736"/>
          </w:tcPr>
          <w:p>
            <w:pPr>
              <w:spacing w:after="20"/>
            </w:pPr>
            <w:r/>
            <w:r>
              <w:rPr>
                <w:b/>
                <w:sz w:val="19"/>
              </w:rPr>
              <w:t>pms_cargos</w:t>
            </w:r>
          </w:p>
        </w:tc>
        <w:tc>
          <w:tcPr>
            <w:tcW w:type="dxa" w:w="6624"/>
          </w:tcPr>
          <w:p>
            <w:pPr>
              <w:spacing w:after="20"/>
            </w:pPr>
            <w:r/>
            <w:r>
              <w:rPr>
                <w:b w:val="0"/>
                <w:sz w:val="19"/>
              </w:rPr>
              <w:t>Lo que se le cobra al huésped (noches, extras, impuestos), línea por línea.</w:t>
            </w:r>
          </w:p>
        </w:tc>
      </w:tr>
      <w:tr>
        <w:trPr>
          <w:cantSplit w:val="true"/>
        </w:trPr>
        <w:tc>
          <w:tcPr>
            <w:tcW w:type="dxa" w:w="2736"/>
          </w:tcPr>
          <w:p>
            <w:pPr>
              <w:spacing w:after="20"/>
            </w:pPr>
            <w:r/>
            <w:r>
              <w:rPr>
                <w:b/>
                <w:sz w:val="19"/>
              </w:rPr>
              <w:t>pms_pagos</w:t>
            </w:r>
          </w:p>
        </w:tc>
        <w:tc>
          <w:tcPr>
            <w:tcW w:type="dxa" w:w="6624"/>
          </w:tcPr>
          <w:p>
            <w:pPr>
              <w:spacing w:after="20"/>
            </w:pPr>
            <w:r/>
            <w:r>
              <w:rPr>
                <w:b w:val="0"/>
                <w:sz w:val="19"/>
              </w:rPr>
              <w:t>Lo que el huésped paga (efectivo, datáfono, transferencia), línea por línea.</w:t>
            </w:r>
          </w:p>
        </w:tc>
      </w:tr>
      <w:tr>
        <w:trPr>
          <w:cantSplit w:val="true"/>
        </w:trPr>
        <w:tc>
          <w:tcPr>
            <w:tcW w:type="dxa" w:w="2736"/>
          </w:tcPr>
          <w:p>
            <w:pPr>
              <w:spacing w:after="20"/>
            </w:pPr>
            <w:r/>
            <w:r>
              <w:rPr>
                <w:b/>
                <w:sz w:val="19"/>
              </w:rPr>
              <w:t>pms_auditoria</w:t>
            </w:r>
          </w:p>
        </w:tc>
        <w:tc>
          <w:tcPr>
            <w:tcW w:type="dxa" w:w="6624"/>
          </w:tcPr>
          <w:p>
            <w:pPr>
              <w:spacing w:after="20"/>
            </w:pPr>
            <w:r/>
            <w:r>
              <w:rPr>
                <w:b w:val="0"/>
                <w:sz w:val="19"/>
              </w:rPr>
              <w:t>El registro de cambios: quién hizo qué, cuándo y qué valor había antes. No se edita ni se borra.</w:t>
            </w:r>
          </w:p>
        </w:tc>
      </w:tr>
    </w:tbl>
    <w:p>
      <w:pPr>
        <w:spacing w:after="40"/>
      </w:pPr>
    </w:p>
    <w:p>
      <w:r>
        <w:rPr>
          <w:b/>
        </w:rPr>
        <w:t xml:space="preserve">Regla clave contra dobles ventas. </w:t>
      </w:r>
      <w:r>
        <w:rPr>
          <w:i w:val="0"/>
        </w:rPr>
        <w:t>En pms_reserva_noches la base de datos no permite dos filas con la misma habitación y la misma noche. Así es imposible vender dos veces la misma habitación la misma noche, aunque dos personas lo intenten al mismo tiempo. La revisión previa la propone como una alternativa más sencilla que la solución avanzada del informe StayCore.</w:t>
      </w:r>
    </w:p>
    <w:p>
      <w:r>
        <w:rPr>
          <w:b/>
        </w:rPr>
        <w:t xml:space="preserve">Lo que se omite a propósito. </w:t>
      </w:r>
      <w:r>
        <w:rPr>
          <w:i w:val="0"/>
        </w:rPr>
        <w:t>La revisión menciona una tabla opcional de inventario por día (pms_inventario_dia) solo si se necesitan reportes rápidos; con 18 habitaciones la disponibilidad se puede calcular desde las noches reservadas, así que no se incluye. Tampoco se incluye la tabla de eventos de salida («outbox») hasta que existan integraciones.</w:t>
      </w:r>
    </w:p>
    <w:p>
      <w:pPr>
        <w:keepNext/>
        <w:jc w:val="center"/>
      </w:pPr>
      <w:r>
        <w:drawing>
          <wp:inline xmlns:a="http://schemas.openxmlformats.org/drawingml/2006/main" xmlns:pic="http://schemas.openxmlformats.org/drawingml/2006/picture">
            <wp:extent cx="5943600" cy="3910174"/>
            <wp:docPr id="2" name="Picture 2"/>
            <wp:cNvGraphicFramePr>
              <a:graphicFrameLocks noChangeAspect="1"/>
            </wp:cNvGraphicFramePr>
            <a:graphic>
              <a:graphicData uri="http://schemas.openxmlformats.org/drawingml/2006/picture">
                <pic:pic>
                  <pic:nvPicPr>
                    <pic:cNvPr id="0" name="01_diagrama_relaciones.png"/>
                    <pic:cNvPicPr/>
                  </pic:nvPicPr>
                  <pic:blipFill>
                    <a:blip r:embed="rId12"/>
                    <a:stretch>
                      <a:fillRect/>
                    </a:stretch>
                  </pic:blipFill>
                  <pic:spPr>
                    <a:xfrm>
                      <a:off x="0" y="0"/>
                      <a:ext cx="5943600" cy="3910174"/>
                    </a:xfrm>
                    <a:prstGeom prst="rect"/>
                  </pic:spPr>
                </pic:pic>
              </a:graphicData>
            </a:graphic>
          </wp:inline>
        </w:drawing>
      </w:r>
    </w:p>
    <w:p>
      <w:pPr>
        <w:spacing w:after="200"/>
        <w:jc w:val="center"/>
      </w:pPr>
      <w:r>
        <w:rPr>
          <w:i/>
          <w:color w:val="6B778C"/>
          <w:sz w:val="18"/>
        </w:rPr>
        <w:t>Imagen 2. Diagrama sencillo de relaciones entre las tablas del piloto. Las flechas van de la tabla principal a la tabla que depende de ella.</w:t>
      </w:r>
    </w:p>
    <w:p>
      <w:pPr>
        <w:pStyle w:val="Heading1"/>
      </w:pPr>
      <w:r>
        <w:t>5. Pantallas y roles</w:t>
      </w:r>
    </w:p>
    <w:p>
      <w:r>
        <w:rPr>
          <w:i w:val="0"/>
        </w:rPr>
        <w:t>Lista de pantallas del piloto y qué puede hacer cada rol. ✓ = puede usarla; Ver = solo consultar; — = no tiene acceso.</w:t>
      </w:r>
    </w:p>
    <w:tbl>
      <w:tblPr>
        <w:tblW w:type="auto" w:w="0"/>
        <w:jc w:val="center"/>
        <w:tblBorders>
          <w:top w:val="single" w:sz="4" w:color="C9D2E0"/>
          <w:left w:val="single" w:sz="4" w:color="C9D2E0"/>
          <w:bottom w:val="single" w:sz="4" w:color="C9D2E0"/>
          <w:right w:val="single" w:sz="4" w:color="C9D2E0"/>
          <w:insideH w:val="single" w:sz="4" w:color="C9D2E0"/>
          <w:insideV w:val="single" w:sz="4" w:color="C9D2E0"/>
        </w:tblBorders>
        <w:tblLayout w:type="fixed"/>
        <w:tblLook w:firstColumn="1" w:firstRow="1" w:lastColumn="0" w:lastRow="0" w:noHBand="0" w:noVBand="1" w:val="04A0"/>
      </w:tblPr>
      <w:tblGrid>
        <w:gridCol w:w="1800"/>
        <w:gridCol w:w="2808"/>
        <w:gridCol w:w="1440"/>
        <w:gridCol w:w="1152"/>
        <w:gridCol w:w="1224"/>
        <w:gridCol w:w="936"/>
      </w:tblGrid>
      <w:tr>
        <w:trPr>
          <w:tblHeader w:val="true"/>
        </w:trPr>
        <w:tc>
          <w:tcPr>
            <w:tcW w:type="dxa" w:w="1800"/>
            <w:shd w:val="clear" w:color="auto" w:fill="EEF3FB"/>
          </w:tcPr>
          <w:p>
            <w:r/>
            <w:r>
              <w:rPr>
                <w:b/>
                <w:color w:val="1E2A3D"/>
                <w:sz w:val="17"/>
              </w:rPr>
              <w:t>Pantalla</w:t>
            </w:r>
          </w:p>
        </w:tc>
        <w:tc>
          <w:tcPr>
            <w:tcW w:type="dxa" w:w="2808"/>
            <w:shd w:val="clear" w:color="auto" w:fill="EEF3FB"/>
          </w:tcPr>
          <w:p>
            <w:r/>
            <w:r>
              <w:rPr>
                <w:b/>
                <w:color w:val="1E2A3D"/>
                <w:sz w:val="17"/>
              </w:rPr>
              <w:t>Para qué sirve</w:t>
            </w:r>
          </w:p>
        </w:tc>
        <w:tc>
          <w:tcPr>
            <w:tcW w:type="dxa" w:w="1440"/>
            <w:shd w:val="clear" w:color="auto" w:fill="EEF3FB"/>
          </w:tcPr>
          <w:p>
            <w:r/>
            <w:r>
              <w:rPr>
                <w:b/>
                <w:color w:val="1E2A3D"/>
                <w:sz w:val="17"/>
              </w:rPr>
              <w:t>Recepción</w:t>
            </w:r>
          </w:p>
        </w:tc>
        <w:tc>
          <w:tcPr>
            <w:tcW w:type="dxa" w:w="1152"/>
            <w:shd w:val="clear" w:color="auto" w:fill="EEF3FB"/>
          </w:tcPr>
          <w:p>
            <w:r/>
            <w:r>
              <w:rPr>
                <w:b/>
                <w:color w:val="1E2A3D"/>
                <w:sz w:val="17"/>
              </w:rPr>
              <w:t>Gerencia</w:t>
            </w:r>
          </w:p>
        </w:tc>
        <w:tc>
          <w:tcPr>
            <w:tcW w:type="dxa" w:w="1224"/>
            <w:shd w:val="clear" w:color="auto" w:fill="EEF3FB"/>
          </w:tcPr>
          <w:p>
            <w:r/>
            <w:r>
              <w:rPr>
                <w:b/>
                <w:color w:val="1E2A3D"/>
                <w:sz w:val="17"/>
              </w:rPr>
              <w:t>Housekeeping</w:t>
            </w:r>
          </w:p>
        </w:tc>
        <w:tc>
          <w:tcPr>
            <w:tcW w:type="dxa" w:w="936"/>
            <w:shd w:val="clear" w:color="auto" w:fill="EEF3FB"/>
          </w:tcPr>
          <w:p>
            <w:r/>
            <w:r>
              <w:rPr>
                <w:b/>
                <w:color w:val="1E2A3D"/>
                <w:sz w:val="17"/>
              </w:rPr>
              <w:t>Admin.</w:t>
            </w:r>
          </w:p>
        </w:tc>
      </w:tr>
      <w:tr>
        <w:trPr>
          <w:cantSplit w:val="true"/>
        </w:trPr>
        <w:tc>
          <w:tcPr>
            <w:tcW w:type="dxa" w:w="1800"/>
          </w:tcPr>
          <w:p>
            <w:pPr>
              <w:spacing w:after="20"/>
            </w:pPr>
            <w:r/>
            <w:r>
              <w:rPr>
                <w:b/>
                <w:sz w:val="17"/>
              </w:rPr>
              <w:t>Dashboard del día</w:t>
            </w:r>
          </w:p>
        </w:tc>
        <w:tc>
          <w:tcPr>
            <w:tcW w:type="dxa" w:w="2808"/>
          </w:tcPr>
          <w:p>
            <w:pPr>
              <w:spacing w:after="20"/>
            </w:pPr>
            <w:r/>
            <w:r>
              <w:rPr>
                <w:b w:val="0"/>
                <w:sz w:val="17"/>
              </w:rPr>
              <w:t>Llegadas, salidas, ocupación e ingresos de hoy</w:t>
            </w:r>
          </w:p>
        </w:tc>
        <w:tc>
          <w:tcPr>
            <w:tcW w:type="dxa" w:w="1440"/>
          </w:tcPr>
          <w:p>
            <w:pPr>
              <w:spacing w:after="20"/>
            </w:pPr>
            <w:r/>
            <w:r>
              <w:rPr>
                <w:b w:val="0"/>
                <w:sz w:val="17"/>
              </w:rPr>
              <w:t>✓</w:t>
            </w:r>
          </w:p>
        </w:tc>
        <w:tc>
          <w:tcPr>
            <w:tcW w:type="dxa" w:w="1152"/>
          </w:tcPr>
          <w:p>
            <w:pPr>
              <w:spacing w:after="20"/>
            </w:pPr>
            <w:r/>
            <w:r>
              <w:rPr>
                <w:b w:val="0"/>
                <w:sz w:val="17"/>
              </w:rPr>
              <w:t>✓</w:t>
            </w:r>
          </w:p>
        </w:tc>
        <w:tc>
          <w:tcPr>
            <w:tcW w:type="dxa" w:w="1224"/>
          </w:tcPr>
          <w:p>
            <w:pPr>
              <w:spacing w:after="20"/>
            </w:pPr>
            <w:r/>
            <w:r>
              <w:rPr>
                <w:b w:val="0"/>
                <w:sz w:val="17"/>
              </w:rPr>
              <w:t>—</w:t>
            </w:r>
          </w:p>
        </w:tc>
        <w:tc>
          <w:tcPr>
            <w:tcW w:type="dxa" w:w="936"/>
          </w:tcPr>
          <w:p>
            <w:pPr>
              <w:spacing w:after="20"/>
            </w:pPr>
            <w:r/>
            <w:r>
              <w:rPr>
                <w:b w:val="0"/>
                <w:sz w:val="17"/>
              </w:rPr>
              <w:t>Ver</w:t>
            </w:r>
          </w:p>
        </w:tc>
      </w:tr>
      <w:tr>
        <w:trPr>
          <w:cantSplit w:val="true"/>
        </w:trPr>
        <w:tc>
          <w:tcPr>
            <w:tcW w:type="dxa" w:w="1800"/>
          </w:tcPr>
          <w:p>
            <w:pPr>
              <w:spacing w:after="20"/>
            </w:pPr>
            <w:r/>
            <w:r>
              <w:rPr>
                <w:b/>
                <w:sz w:val="17"/>
              </w:rPr>
              <w:t>Calendario</w:t>
            </w:r>
          </w:p>
        </w:tc>
        <w:tc>
          <w:tcPr>
            <w:tcW w:type="dxa" w:w="2808"/>
          </w:tcPr>
          <w:p>
            <w:pPr>
              <w:spacing w:after="20"/>
            </w:pPr>
            <w:r/>
            <w:r>
              <w:rPr>
                <w:b w:val="0"/>
                <w:sz w:val="17"/>
              </w:rPr>
              <w:t>Ver qué habitación está ocupada cada día</w:t>
            </w:r>
          </w:p>
        </w:tc>
        <w:tc>
          <w:tcPr>
            <w:tcW w:type="dxa" w:w="1440"/>
          </w:tcPr>
          <w:p>
            <w:pPr>
              <w:spacing w:after="20"/>
            </w:pPr>
            <w:r/>
            <w:r>
              <w:rPr>
                <w:b w:val="0"/>
                <w:sz w:val="17"/>
              </w:rPr>
              <w:t>✓</w:t>
            </w:r>
          </w:p>
        </w:tc>
        <w:tc>
          <w:tcPr>
            <w:tcW w:type="dxa" w:w="1152"/>
          </w:tcPr>
          <w:p>
            <w:pPr>
              <w:spacing w:after="20"/>
            </w:pPr>
            <w:r/>
            <w:r>
              <w:rPr>
                <w:b w:val="0"/>
                <w:sz w:val="17"/>
              </w:rPr>
              <w:t>✓</w:t>
            </w:r>
          </w:p>
        </w:tc>
        <w:tc>
          <w:tcPr>
            <w:tcW w:type="dxa" w:w="1224"/>
          </w:tcPr>
          <w:p>
            <w:pPr>
              <w:spacing w:after="20"/>
            </w:pPr>
            <w:r/>
            <w:r>
              <w:rPr>
                <w:b w:val="0"/>
                <w:sz w:val="17"/>
              </w:rPr>
              <w:t>—</w:t>
            </w:r>
          </w:p>
        </w:tc>
        <w:tc>
          <w:tcPr>
            <w:tcW w:type="dxa" w:w="936"/>
          </w:tcPr>
          <w:p>
            <w:pPr>
              <w:spacing w:after="20"/>
            </w:pPr>
            <w:r/>
            <w:r>
              <w:rPr>
                <w:b w:val="0"/>
                <w:sz w:val="17"/>
              </w:rPr>
              <w:t>Ver</w:t>
            </w:r>
          </w:p>
        </w:tc>
      </w:tr>
      <w:tr>
        <w:trPr>
          <w:cantSplit w:val="true"/>
        </w:trPr>
        <w:tc>
          <w:tcPr>
            <w:tcW w:type="dxa" w:w="1800"/>
          </w:tcPr>
          <w:p>
            <w:pPr>
              <w:spacing w:after="20"/>
            </w:pPr>
            <w:r/>
            <w:r>
              <w:rPr>
                <w:b/>
                <w:sz w:val="17"/>
              </w:rPr>
              <w:t>Reservas</w:t>
            </w:r>
          </w:p>
        </w:tc>
        <w:tc>
          <w:tcPr>
            <w:tcW w:type="dxa" w:w="2808"/>
          </w:tcPr>
          <w:p>
            <w:pPr>
              <w:spacing w:after="20"/>
            </w:pPr>
            <w:r/>
            <w:r>
              <w:rPr>
                <w:b w:val="0"/>
                <w:sz w:val="17"/>
              </w:rPr>
              <w:t>Crear, cambiar, cancelar; check-in y check-out</w:t>
            </w:r>
          </w:p>
        </w:tc>
        <w:tc>
          <w:tcPr>
            <w:tcW w:type="dxa" w:w="1440"/>
          </w:tcPr>
          <w:p>
            <w:pPr>
              <w:spacing w:after="20"/>
            </w:pPr>
            <w:r/>
            <w:r>
              <w:rPr>
                <w:b w:val="0"/>
                <w:sz w:val="17"/>
              </w:rPr>
              <w:t>✓ (cancelar requiere gerencia)</w:t>
            </w:r>
          </w:p>
        </w:tc>
        <w:tc>
          <w:tcPr>
            <w:tcW w:type="dxa" w:w="1152"/>
          </w:tcPr>
          <w:p>
            <w:pPr>
              <w:spacing w:after="20"/>
            </w:pPr>
            <w:r/>
            <w:r>
              <w:rPr>
                <w:b w:val="0"/>
                <w:sz w:val="17"/>
              </w:rPr>
              <w:t>✓ (aprueba)</w:t>
            </w:r>
          </w:p>
        </w:tc>
        <w:tc>
          <w:tcPr>
            <w:tcW w:type="dxa" w:w="1224"/>
          </w:tcPr>
          <w:p>
            <w:pPr>
              <w:spacing w:after="20"/>
            </w:pPr>
            <w:r/>
            <w:r>
              <w:rPr>
                <w:b w:val="0"/>
                <w:sz w:val="17"/>
              </w:rPr>
              <w:t>—</w:t>
            </w:r>
          </w:p>
        </w:tc>
        <w:tc>
          <w:tcPr>
            <w:tcW w:type="dxa" w:w="936"/>
          </w:tcPr>
          <w:p>
            <w:pPr>
              <w:spacing w:after="20"/>
            </w:pPr>
            <w:r/>
            <w:r>
              <w:rPr>
                <w:b w:val="0"/>
                <w:sz w:val="17"/>
              </w:rPr>
              <w:t>Ver</w:t>
            </w:r>
          </w:p>
        </w:tc>
      </w:tr>
      <w:tr>
        <w:trPr>
          <w:cantSplit w:val="true"/>
        </w:trPr>
        <w:tc>
          <w:tcPr>
            <w:tcW w:type="dxa" w:w="1800"/>
          </w:tcPr>
          <w:p>
            <w:pPr>
              <w:spacing w:after="20"/>
            </w:pPr>
            <w:r/>
            <w:r>
              <w:rPr>
                <w:b/>
                <w:sz w:val="17"/>
              </w:rPr>
              <w:t>Huéspedes</w:t>
            </w:r>
          </w:p>
        </w:tc>
        <w:tc>
          <w:tcPr>
            <w:tcW w:type="dxa" w:w="2808"/>
          </w:tcPr>
          <w:p>
            <w:pPr>
              <w:spacing w:after="20"/>
            </w:pPr>
            <w:r/>
            <w:r>
              <w:rPr>
                <w:b w:val="0"/>
                <w:sz w:val="17"/>
              </w:rPr>
              <w:t>Ficha y consentimientos</w:t>
            </w:r>
          </w:p>
        </w:tc>
        <w:tc>
          <w:tcPr>
            <w:tcW w:type="dxa" w:w="1440"/>
          </w:tcPr>
          <w:p>
            <w:pPr>
              <w:spacing w:after="20"/>
            </w:pPr>
            <w:r/>
            <w:r>
              <w:rPr>
                <w:b w:val="0"/>
                <w:sz w:val="17"/>
              </w:rPr>
              <w:t>✓</w:t>
            </w:r>
          </w:p>
        </w:tc>
        <w:tc>
          <w:tcPr>
            <w:tcW w:type="dxa" w:w="1152"/>
          </w:tcPr>
          <w:p>
            <w:pPr>
              <w:spacing w:after="20"/>
            </w:pPr>
            <w:r/>
            <w:r>
              <w:rPr>
                <w:b w:val="0"/>
                <w:sz w:val="17"/>
              </w:rPr>
              <w:t>✓</w:t>
            </w:r>
          </w:p>
        </w:tc>
        <w:tc>
          <w:tcPr>
            <w:tcW w:type="dxa" w:w="1224"/>
          </w:tcPr>
          <w:p>
            <w:pPr>
              <w:spacing w:after="20"/>
            </w:pPr>
            <w:r/>
            <w:r>
              <w:rPr>
                <w:b w:val="0"/>
                <w:sz w:val="17"/>
              </w:rPr>
              <w:t>—</w:t>
            </w:r>
          </w:p>
        </w:tc>
        <w:tc>
          <w:tcPr>
            <w:tcW w:type="dxa" w:w="936"/>
          </w:tcPr>
          <w:p>
            <w:pPr>
              <w:spacing w:after="20"/>
            </w:pPr>
            <w:r/>
            <w:r>
              <w:rPr>
                <w:b w:val="0"/>
                <w:sz w:val="17"/>
              </w:rPr>
              <w:t>Ver</w:t>
            </w:r>
          </w:p>
        </w:tc>
      </w:tr>
      <w:tr>
        <w:trPr>
          <w:cantSplit w:val="true"/>
        </w:trPr>
        <w:tc>
          <w:tcPr>
            <w:tcW w:type="dxa" w:w="1800"/>
          </w:tcPr>
          <w:p>
            <w:pPr>
              <w:spacing w:after="20"/>
            </w:pPr>
            <w:r/>
            <w:r>
              <w:rPr>
                <w:b/>
                <w:sz w:val="17"/>
              </w:rPr>
              <w:t>Housekeeping</w:t>
            </w:r>
          </w:p>
        </w:tc>
        <w:tc>
          <w:tcPr>
            <w:tcW w:type="dxa" w:w="2808"/>
          </w:tcPr>
          <w:p>
            <w:pPr>
              <w:spacing w:after="20"/>
            </w:pPr>
            <w:r/>
            <w:r>
              <w:rPr>
                <w:b w:val="0"/>
                <w:sz w:val="17"/>
              </w:rPr>
              <w:t>Cambiar el estado de limpieza</w:t>
            </w:r>
          </w:p>
        </w:tc>
        <w:tc>
          <w:tcPr>
            <w:tcW w:type="dxa" w:w="1440"/>
          </w:tcPr>
          <w:p>
            <w:pPr>
              <w:spacing w:after="20"/>
            </w:pPr>
            <w:r/>
            <w:r>
              <w:rPr>
                <w:b w:val="0"/>
                <w:sz w:val="17"/>
              </w:rPr>
              <w:t>Ver</w:t>
            </w:r>
          </w:p>
        </w:tc>
        <w:tc>
          <w:tcPr>
            <w:tcW w:type="dxa" w:w="1152"/>
          </w:tcPr>
          <w:p>
            <w:pPr>
              <w:spacing w:after="20"/>
            </w:pPr>
            <w:r/>
            <w:r>
              <w:rPr>
                <w:b w:val="0"/>
                <w:sz w:val="17"/>
              </w:rPr>
              <w:t>✓</w:t>
            </w:r>
          </w:p>
        </w:tc>
        <w:tc>
          <w:tcPr>
            <w:tcW w:type="dxa" w:w="1224"/>
          </w:tcPr>
          <w:p>
            <w:pPr>
              <w:spacing w:after="20"/>
            </w:pPr>
            <w:r/>
            <w:r>
              <w:rPr>
                <w:b w:val="0"/>
                <w:sz w:val="17"/>
              </w:rPr>
              <w:t>✓</w:t>
            </w:r>
          </w:p>
        </w:tc>
        <w:tc>
          <w:tcPr>
            <w:tcW w:type="dxa" w:w="936"/>
          </w:tcPr>
          <w:p>
            <w:pPr>
              <w:spacing w:after="20"/>
            </w:pPr>
            <w:r/>
            <w:r>
              <w:rPr>
                <w:b w:val="0"/>
                <w:sz w:val="17"/>
              </w:rPr>
              <w:t>Ver</w:t>
            </w:r>
          </w:p>
        </w:tc>
      </w:tr>
      <w:tr>
        <w:trPr>
          <w:cantSplit w:val="true"/>
        </w:trPr>
        <w:tc>
          <w:tcPr>
            <w:tcW w:type="dxa" w:w="1800"/>
          </w:tcPr>
          <w:p>
            <w:pPr>
              <w:spacing w:after="20"/>
            </w:pPr>
            <w:r/>
            <w:r>
              <w:rPr>
                <w:b/>
                <w:sz w:val="17"/>
              </w:rPr>
              <w:t>Bloqueos</w:t>
            </w:r>
          </w:p>
        </w:tc>
        <w:tc>
          <w:tcPr>
            <w:tcW w:type="dxa" w:w="2808"/>
          </w:tcPr>
          <w:p>
            <w:pPr>
              <w:spacing w:after="20"/>
            </w:pPr>
            <w:r/>
            <w:r>
              <w:rPr>
                <w:b w:val="0"/>
                <w:sz w:val="17"/>
              </w:rPr>
              <w:t>Poner una habitación fuera de servicio</w:t>
            </w:r>
          </w:p>
        </w:tc>
        <w:tc>
          <w:tcPr>
            <w:tcW w:type="dxa" w:w="1440"/>
          </w:tcPr>
          <w:p>
            <w:pPr>
              <w:spacing w:after="20"/>
            </w:pPr>
            <w:r/>
            <w:r>
              <w:rPr>
                <w:b w:val="0"/>
                <w:sz w:val="17"/>
              </w:rPr>
              <w:t>Ver</w:t>
            </w:r>
          </w:p>
        </w:tc>
        <w:tc>
          <w:tcPr>
            <w:tcW w:type="dxa" w:w="1152"/>
          </w:tcPr>
          <w:p>
            <w:pPr>
              <w:spacing w:after="20"/>
            </w:pPr>
            <w:r/>
            <w:r>
              <w:rPr>
                <w:b w:val="0"/>
                <w:sz w:val="17"/>
              </w:rPr>
              <w:t>✓</w:t>
            </w:r>
          </w:p>
        </w:tc>
        <w:tc>
          <w:tcPr>
            <w:tcW w:type="dxa" w:w="1224"/>
          </w:tcPr>
          <w:p>
            <w:pPr>
              <w:spacing w:after="20"/>
            </w:pPr>
            <w:r/>
            <w:r>
              <w:rPr>
                <w:b w:val="0"/>
                <w:sz w:val="17"/>
              </w:rPr>
              <w:t>Ver</w:t>
            </w:r>
          </w:p>
        </w:tc>
        <w:tc>
          <w:tcPr>
            <w:tcW w:type="dxa" w:w="936"/>
          </w:tcPr>
          <w:p>
            <w:pPr>
              <w:spacing w:after="20"/>
            </w:pPr>
            <w:r/>
            <w:r>
              <w:rPr>
                <w:b w:val="0"/>
                <w:sz w:val="17"/>
              </w:rPr>
              <w:t>✓</w:t>
            </w:r>
          </w:p>
        </w:tc>
      </w:tr>
      <w:tr>
        <w:trPr>
          <w:cantSplit w:val="true"/>
        </w:trPr>
        <w:tc>
          <w:tcPr>
            <w:tcW w:type="dxa" w:w="1800"/>
          </w:tcPr>
          <w:p>
            <w:pPr>
              <w:spacing w:after="20"/>
            </w:pPr>
            <w:r/>
            <w:r>
              <w:rPr>
                <w:b/>
                <w:sz w:val="17"/>
              </w:rPr>
              <w:t>Tarifas</w:t>
            </w:r>
          </w:p>
        </w:tc>
        <w:tc>
          <w:tcPr>
            <w:tcW w:type="dxa" w:w="2808"/>
          </w:tcPr>
          <w:p>
            <w:pPr>
              <w:spacing w:after="20"/>
            </w:pPr>
            <w:r/>
            <w:r>
              <w:rPr>
                <w:b w:val="0"/>
                <w:sz w:val="17"/>
              </w:rPr>
              <w:t>Precios por temporada, estancia mínima, cierre</w:t>
            </w:r>
          </w:p>
        </w:tc>
        <w:tc>
          <w:tcPr>
            <w:tcW w:type="dxa" w:w="1440"/>
          </w:tcPr>
          <w:p>
            <w:pPr>
              <w:spacing w:after="20"/>
            </w:pPr>
            <w:r/>
            <w:r>
              <w:rPr>
                <w:b w:val="0"/>
                <w:sz w:val="17"/>
              </w:rPr>
              <w:t>Ver</w:t>
            </w:r>
          </w:p>
        </w:tc>
        <w:tc>
          <w:tcPr>
            <w:tcW w:type="dxa" w:w="1152"/>
          </w:tcPr>
          <w:p>
            <w:pPr>
              <w:spacing w:after="20"/>
            </w:pPr>
            <w:r/>
            <w:r>
              <w:rPr>
                <w:b w:val="0"/>
                <w:sz w:val="17"/>
              </w:rPr>
              <w:t>✓</w:t>
            </w:r>
          </w:p>
        </w:tc>
        <w:tc>
          <w:tcPr>
            <w:tcW w:type="dxa" w:w="1224"/>
          </w:tcPr>
          <w:p>
            <w:pPr>
              <w:spacing w:after="20"/>
            </w:pPr>
            <w:r/>
            <w:r>
              <w:rPr>
                <w:b w:val="0"/>
                <w:sz w:val="17"/>
              </w:rPr>
              <w:t>—</w:t>
            </w:r>
          </w:p>
        </w:tc>
        <w:tc>
          <w:tcPr>
            <w:tcW w:type="dxa" w:w="936"/>
          </w:tcPr>
          <w:p>
            <w:pPr>
              <w:spacing w:after="20"/>
            </w:pPr>
            <w:r/>
            <w:r>
              <w:rPr>
                <w:b w:val="0"/>
                <w:sz w:val="17"/>
              </w:rPr>
              <w:t>✓</w:t>
            </w:r>
          </w:p>
        </w:tc>
      </w:tr>
      <w:tr>
        <w:trPr>
          <w:cantSplit w:val="true"/>
        </w:trPr>
        <w:tc>
          <w:tcPr>
            <w:tcW w:type="dxa" w:w="1800"/>
          </w:tcPr>
          <w:p>
            <w:pPr>
              <w:spacing w:after="20"/>
            </w:pPr>
            <w:r/>
            <w:r>
              <w:rPr>
                <w:b/>
                <w:sz w:val="17"/>
              </w:rPr>
              <w:t>Facturación</w:t>
            </w:r>
          </w:p>
        </w:tc>
        <w:tc>
          <w:tcPr>
            <w:tcW w:type="dxa" w:w="2808"/>
          </w:tcPr>
          <w:p>
            <w:pPr>
              <w:spacing w:after="20"/>
            </w:pPr>
            <w:r/>
            <w:r>
              <w:rPr>
                <w:b w:val="0"/>
                <w:sz w:val="17"/>
              </w:rPr>
              <w:t>Cargos, pagos y comprobante PDF</w:t>
            </w:r>
          </w:p>
        </w:tc>
        <w:tc>
          <w:tcPr>
            <w:tcW w:type="dxa" w:w="1440"/>
          </w:tcPr>
          <w:p>
            <w:pPr>
              <w:spacing w:after="20"/>
            </w:pPr>
            <w:r/>
            <w:r>
              <w:rPr>
                <w:b w:val="0"/>
                <w:sz w:val="17"/>
              </w:rPr>
              <w:t>✓ (descuentos requieren gerencia)</w:t>
            </w:r>
          </w:p>
        </w:tc>
        <w:tc>
          <w:tcPr>
            <w:tcW w:type="dxa" w:w="1152"/>
          </w:tcPr>
          <w:p>
            <w:pPr>
              <w:spacing w:after="20"/>
            </w:pPr>
            <w:r/>
            <w:r>
              <w:rPr>
                <w:b w:val="0"/>
                <w:sz w:val="17"/>
              </w:rPr>
              <w:t>✓ (aprueba)</w:t>
            </w:r>
          </w:p>
        </w:tc>
        <w:tc>
          <w:tcPr>
            <w:tcW w:type="dxa" w:w="1224"/>
          </w:tcPr>
          <w:p>
            <w:pPr>
              <w:spacing w:after="20"/>
            </w:pPr>
            <w:r/>
            <w:r>
              <w:rPr>
                <w:b w:val="0"/>
                <w:sz w:val="17"/>
              </w:rPr>
              <w:t>—</w:t>
            </w:r>
          </w:p>
        </w:tc>
        <w:tc>
          <w:tcPr>
            <w:tcW w:type="dxa" w:w="936"/>
          </w:tcPr>
          <w:p>
            <w:pPr>
              <w:spacing w:after="20"/>
            </w:pPr>
            <w:r/>
            <w:r>
              <w:rPr>
                <w:b w:val="0"/>
                <w:sz w:val="17"/>
              </w:rPr>
              <w:t>Ver</w:t>
            </w:r>
          </w:p>
        </w:tc>
      </w:tr>
      <w:tr>
        <w:trPr>
          <w:cantSplit w:val="true"/>
        </w:trPr>
        <w:tc>
          <w:tcPr>
            <w:tcW w:type="dxa" w:w="1800"/>
          </w:tcPr>
          <w:p>
            <w:pPr>
              <w:spacing w:after="20"/>
            </w:pPr>
            <w:r/>
            <w:r>
              <w:rPr>
                <w:b/>
                <w:sz w:val="17"/>
              </w:rPr>
              <w:t>Reportes</w:t>
            </w:r>
          </w:p>
        </w:tc>
        <w:tc>
          <w:tcPr>
            <w:tcW w:type="dxa" w:w="2808"/>
          </w:tcPr>
          <w:p>
            <w:pPr>
              <w:spacing w:after="20"/>
            </w:pPr>
            <w:r/>
            <w:r>
              <w:rPr>
                <w:b w:val="0"/>
                <w:sz w:val="17"/>
              </w:rPr>
              <w:t>Ocupación e ingresos</w:t>
            </w:r>
          </w:p>
        </w:tc>
        <w:tc>
          <w:tcPr>
            <w:tcW w:type="dxa" w:w="1440"/>
          </w:tcPr>
          <w:p>
            <w:pPr>
              <w:spacing w:after="20"/>
            </w:pPr>
            <w:r/>
            <w:r>
              <w:rPr>
                <w:b w:val="0"/>
                <w:sz w:val="17"/>
              </w:rPr>
              <w:t>—</w:t>
            </w:r>
          </w:p>
        </w:tc>
        <w:tc>
          <w:tcPr>
            <w:tcW w:type="dxa" w:w="1152"/>
          </w:tcPr>
          <w:p>
            <w:pPr>
              <w:spacing w:after="20"/>
            </w:pPr>
            <w:r/>
            <w:r>
              <w:rPr>
                <w:b w:val="0"/>
                <w:sz w:val="17"/>
              </w:rPr>
              <w:t>✓</w:t>
            </w:r>
          </w:p>
        </w:tc>
        <w:tc>
          <w:tcPr>
            <w:tcW w:type="dxa" w:w="1224"/>
          </w:tcPr>
          <w:p>
            <w:pPr>
              <w:spacing w:after="20"/>
            </w:pPr>
            <w:r/>
            <w:r>
              <w:rPr>
                <w:b w:val="0"/>
                <w:sz w:val="17"/>
              </w:rPr>
              <w:t>—</w:t>
            </w:r>
          </w:p>
        </w:tc>
        <w:tc>
          <w:tcPr>
            <w:tcW w:type="dxa" w:w="936"/>
          </w:tcPr>
          <w:p>
            <w:pPr>
              <w:spacing w:after="20"/>
            </w:pPr>
            <w:r/>
            <w:r>
              <w:rPr>
                <w:b w:val="0"/>
                <w:sz w:val="17"/>
              </w:rPr>
              <w:t>✓</w:t>
            </w:r>
          </w:p>
        </w:tc>
      </w:tr>
      <w:tr>
        <w:trPr>
          <w:cantSplit w:val="true"/>
        </w:trPr>
        <w:tc>
          <w:tcPr>
            <w:tcW w:type="dxa" w:w="1800"/>
          </w:tcPr>
          <w:p>
            <w:pPr>
              <w:spacing w:after="20"/>
            </w:pPr>
            <w:r/>
            <w:r>
              <w:rPr>
                <w:b/>
                <w:sz w:val="17"/>
              </w:rPr>
              <w:t>Configuración</w:t>
            </w:r>
          </w:p>
        </w:tc>
        <w:tc>
          <w:tcPr>
            <w:tcW w:type="dxa" w:w="2808"/>
          </w:tcPr>
          <w:p>
            <w:pPr>
              <w:spacing w:after="20"/>
            </w:pPr>
            <w:r/>
            <w:r>
              <w:rPr>
                <w:b w:val="0"/>
                <w:sz w:val="17"/>
              </w:rPr>
              <w:t>Hoteles, impuestos, habitaciones, camas, usuarios</w:t>
            </w:r>
          </w:p>
        </w:tc>
        <w:tc>
          <w:tcPr>
            <w:tcW w:type="dxa" w:w="1440"/>
          </w:tcPr>
          <w:p>
            <w:pPr>
              <w:spacing w:after="20"/>
            </w:pPr>
            <w:r/>
            <w:r>
              <w:rPr>
                <w:b w:val="0"/>
                <w:sz w:val="17"/>
              </w:rPr>
              <w:t>—</w:t>
            </w:r>
          </w:p>
        </w:tc>
        <w:tc>
          <w:tcPr>
            <w:tcW w:type="dxa" w:w="1152"/>
          </w:tcPr>
          <w:p>
            <w:pPr>
              <w:spacing w:after="20"/>
            </w:pPr>
            <w:r/>
            <w:r>
              <w:rPr>
                <w:b w:val="0"/>
                <w:sz w:val="17"/>
              </w:rPr>
              <w:t>Ver</w:t>
            </w:r>
          </w:p>
        </w:tc>
        <w:tc>
          <w:tcPr>
            <w:tcW w:type="dxa" w:w="1224"/>
          </w:tcPr>
          <w:p>
            <w:pPr>
              <w:spacing w:after="20"/>
            </w:pPr>
            <w:r/>
            <w:r>
              <w:rPr>
                <w:b w:val="0"/>
                <w:sz w:val="17"/>
              </w:rPr>
              <w:t>—</w:t>
            </w:r>
          </w:p>
        </w:tc>
        <w:tc>
          <w:tcPr>
            <w:tcW w:type="dxa" w:w="936"/>
          </w:tcPr>
          <w:p>
            <w:pPr>
              <w:spacing w:after="20"/>
            </w:pPr>
            <w:r/>
            <w:r>
              <w:rPr>
                <w:b w:val="0"/>
                <w:sz w:val="17"/>
              </w:rPr>
              <w:t>✓</w:t>
            </w:r>
          </w:p>
        </w:tc>
      </w:tr>
      <w:tr>
        <w:trPr>
          <w:cantSplit w:val="true"/>
        </w:trPr>
        <w:tc>
          <w:tcPr>
            <w:tcW w:type="dxa" w:w="1800"/>
          </w:tcPr>
          <w:p>
            <w:pPr>
              <w:spacing w:after="20"/>
            </w:pPr>
            <w:r/>
            <w:r>
              <w:rPr>
                <w:b/>
                <w:sz w:val="17"/>
              </w:rPr>
              <w:t>Auditoría</w:t>
            </w:r>
          </w:p>
        </w:tc>
        <w:tc>
          <w:tcPr>
            <w:tcW w:type="dxa" w:w="2808"/>
          </w:tcPr>
          <w:p>
            <w:pPr>
              <w:spacing w:after="20"/>
            </w:pPr>
            <w:r/>
            <w:r>
              <w:rPr>
                <w:b w:val="0"/>
                <w:sz w:val="17"/>
              </w:rPr>
              <w:t>Ver el registro de cambios</w:t>
            </w:r>
          </w:p>
        </w:tc>
        <w:tc>
          <w:tcPr>
            <w:tcW w:type="dxa" w:w="1440"/>
          </w:tcPr>
          <w:p>
            <w:pPr>
              <w:spacing w:after="20"/>
            </w:pPr>
            <w:r/>
            <w:r>
              <w:rPr>
                <w:b w:val="0"/>
                <w:sz w:val="17"/>
              </w:rPr>
              <w:t>—</w:t>
            </w:r>
          </w:p>
        </w:tc>
        <w:tc>
          <w:tcPr>
            <w:tcW w:type="dxa" w:w="1152"/>
          </w:tcPr>
          <w:p>
            <w:pPr>
              <w:spacing w:after="20"/>
            </w:pPr>
            <w:r/>
            <w:r>
              <w:rPr>
                <w:b w:val="0"/>
                <w:sz w:val="17"/>
              </w:rPr>
              <w:t>✓</w:t>
            </w:r>
          </w:p>
        </w:tc>
        <w:tc>
          <w:tcPr>
            <w:tcW w:type="dxa" w:w="1224"/>
          </w:tcPr>
          <w:p>
            <w:pPr>
              <w:spacing w:after="20"/>
            </w:pPr>
            <w:r/>
            <w:r>
              <w:rPr>
                <w:b w:val="0"/>
                <w:sz w:val="17"/>
              </w:rPr>
              <w:t>—</w:t>
            </w:r>
          </w:p>
        </w:tc>
        <w:tc>
          <w:tcPr>
            <w:tcW w:type="dxa" w:w="936"/>
          </w:tcPr>
          <w:p>
            <w:pPr>
              <w:spacing w:after="20"/>
            </w:pPr>
            <w:r/>
            <w:r>
              <w:rPr>
                <w:b w:val="0"/>
                <w:sz w:val="17"/>
              </w:rPr>
              <w:t>✓</w:t>
            </w:r>
          </w:p>
        </w:tc>
      </w:tr>
    </w:tbl>
    <w:p>
      <w:pPr>
        <w:spacing w:after="40"/>
      </w:pPr>
    </w:p>
    <w:p>
      <w:r>
        <w:rPr>
          <w:i w:val="0"/>
          <w:color w:val="6B778C"/>
          <w:sz w:val="19"/>
        </w:rPr>
        <w:t>Las restricciones vienen del informe previo: housekeeping no ve precios ni datos de pago, y recepción no edita tarifas y tiene descuentos limitados. Las aprobaciones de descuentos y cancelaciones por gerencia son una decisión del usuario.</w:t>
      </w:r>
    </w:p>
    <w:p>
      <w:pPr>
        <w:pStyle w:val="ListBullet"/>
        <w:spacing w:after="60"/>
      </w:pPr>
      <w:r>
        <w:rPr>
          <w:b/>
        </w:rPr>
        <w:t xml:space="preserve">Sugerido: </w:t>
      </w:r>
      <w:r>
        <w:rPr>
          <w:i w:val="0"/>
        </w:rPr>
        <w:t>la asignación exacta de «Ver» y «✓» de esta tabla es una propuesta; se puede ajustar al aprobar.</w:t>
      </w:r>
    </w:p>
    <w:p>
      <w:pPr>
        <w:pStyle w:val="Heading2"/>
      </w:pPr>
      <w:r>
        <w:t>5.1 Esquemas de pantallas clave</w:t>
      </w:r>
    </w:p>
    <w:p>
      <w:r>
        <w:rPr>
          <w:i w:val="0"/>
        </w:rPr>
        <w:t>Los esquemas siguientes (wireframes: dibujos simples de cómo se ordena cada pantalla, sin diseño final) muestran tres pantallas con fondo blanco. Los nombres y datos son ficticios.</w:t>
      </w:r>
    </w:p>
    <w:p>
      <w:pPr>
        <w:keepNext/>
        <w:jc w:val="center"/>
      </w:pPr>
      <w:r>
        <w:drawing>
          <wp:inline xmlns:a="http://schemas.openxmlformats.org/drawingml/2006/main" xmlns:pic="http://schemas.openxmlformats.org/drawingml/2006/picture">
            <wp:extent cx="5029200" cy="3043459"/>
            <wp:docPr id="3" name="Picture 3"/>
            <wp:cNvGraphicFramePr>
              <a:graphicFrameLocks noChangeAspect="1"/>
            </wp:cNvGraphicFramePr>
            <a:graphic>
              <a:graphicData uri="http://schemas.openxmlformats.org/drawingml/2006/picture">
                <pic:pic>
                  <pic:nvPicPr>
                    <pic:cNvPr id="0" name="03_wire_calendario.png"/>
                    <pic:cNvPicPr/>
                  </pic:nvPicPr>
                  <pic:blipFill>
                    <a:blip r:embed="rId13"/>
                    <a:stretch>
                      <a:fillRect/>
                    </a:stretch>
                  </pic:blipFill>
                  <pic:spPr>
                    <a:xfrm>
                      <a:off x="0" y="0"/>
                      <a:ext cx="5029200" cy="3043459"/>
                    </a:xfrm>
                    <a:prstGeom prst="rect"/>
                  </pic:spPr>
                </pic:pic>
              </a:graphicData>
            </a:graphic>
          </wp:inline>
        </w:drawing>
      </w:r>
    </w:p>
    <w:p>
      <w:pPr>
        <w:spacing w:after="200"/>
        <w:jc w:val="center"/>
      </w:pPr>
      <w:r>
        <w:rPr>
          <w:i/>
          <w:color w:val="6B778C"/>
          <w:sz w:val="18"/>
        </w:rPr>
        <w:t>Imagen 3. Calendario de ocupación: rejilla de solo lectura con colores por estado. Las reservas se crean o mueven desde un formulario.</w:t>
      </w:r>
    </w:p>
    <w:p>
      <w:pPr>
        <w:keepNext/>
        <w:jc w:val="center"/>
      </w:pPr>
      <w:r>
        <w:drawing>
          <wp:inline xmlns:a="http://schemas.openxmlformats.org/drawingml/2006/main" xmlns:pic="http://schemas.openxmlformats.org/drawingml/2006/picture">
            <wp:extent cx="5029200" cy="3043459"/>
            <wp:docPr id="4" name="Picture 4"/>
            <wp:cNvGraphicFramePr>
              <a:graphicFrameLocks noChangeAspect="1"/>
            </wp:cNvGraphicFramePr>
            <a:graphic>
              <a:graphicData uri="http://schemas.openxmlformats.org/drawingml/2006/picture">
                <pic:pic>
                  <pic:nvPicPr>
                    <pic:cNvPr id="0" name="04_wire_reserva.png"/>
                    <pic:cNvPicPr/>
                  </pic:nvPicPr>
                  <pic:blipFill>
                    <a:blip r:embed="rId14"/>
                    <a:stretch>
                      <a:fillRect/>
                    </a:stretch>
                  </pic:blipFill>
                  <pic:spPr>
                    <a:xfrm>
                      <a:off x="0" y="0"/>
                      <a:ext cx="5029200" cy="3043459"/>
                    </a:xfrm>
                    <a:prstGeom prst="rect"/>
                  </pic:spPr>
                </pic:pic>
              </a:graphicData>
            </a:graphic>
          </wp:inline>
        </w:drawing>
      </w:r>
    </w:p>
    <w:p>
      <w:pPr>
        <w:spacing w:after="200"/>
        <w:jc w:val="center"/>
      </w:pPr>
      <w:r>
        <w:rPr>
          <w:i/>
          <w:color w:val="6B778C"/>
          <w:sz w:val="18"/>
        </w:rPr>
        <w:t>Imagen 4. Nueva reserva: datos, consentimiento y desglose por noche con el impuesto y la moneda del hotel.</w:t>
      </w:r>
    </w:p>
    <w:p>
      <w:pPr>
        <w:keepNext/>
        <w:jc w:val="center"/>
      </w:pPr>
      <w:r>
        <w:drawing>
          <wp:inline xmlns:a="http://schemas.openxmlformats.org/drawingml/2006/main" xmlns:pic="http://schemas.openxmlformats.org/drawingml/2006/picture">
            <wp:extent cx="5029200" cy="3043459"/>
            <wp:docPr id="5" name="Picture 5"/>
            <wp:cNvGraphicFramePr>
              <a:graphicFrameLocks noChangeAspect="1"/>
            </wp:cNvGraphicFramePr>
            <a:graphic>
              <a:graphicData uri="http://schemas.openxmlformats.org/drawingml/2006/picture">
                <pic:pic>
                  <pic:nvPicPr>
                    <pic:cNvPr id="0" name="05_wire_housekeeping.png"/>
                    <pic:cNvPicPr/>
                  </pic:nvPicPr>
                  <pic:blipFill>
                    <a:blip r:embed="rId15"/>
                    <a:stretch>
                      <a:fillRect/>
                    </a:stretch>
                  </pic:blipFill>
                  <pic:spPr>
                    <a:xfrm>
                      <a:off x="0" y="0"/>
                      <a:ext cx="5029200" cy="3043459"/>
                    </a:xfrm>
                    <a:prstGeom prst="rect"/>
                  </pic:spPr>
                </pic:pic>
              </a:graphicData>
            </a:graphic>
          </wp:inline>
        </w:drawing>
      </w:r>
    </w:p>
    <w:p>
      <w:pPr>
        <w:spacing w:after="200"/>
        <w:jc w:val="center"/>
      </w:pPr>
      <w:r>
        <w:rPr>
          <w:i/>
          <w:color w:val="6B778C"/>
          <w:sz w:val="18"/>
        </w:rPr>
        <w:t>Imagen 5. Housekeeping: tablero por estado; cada tarjeta avanza con un botón. El rol housekeeping no ve precios.</w:t>
      </w:r>
    </w:p>
    <w:p>
      <w:r>
        <w:rPr>
          <w:b/>
        </w:rPr>
        <w:t xml:space="preserve">Aviso permanente. </w:t>
      </w:r>
      <w:r>
        <w:rPr>
          <w:i w:val="0"/>
        </w:rPr>
        <w:t>Todas las pantallas muestran arriba un aviso visible de que los datos son ficticios y que correos, pagos e integraciones están simulados.</w:t>
      </w:r>
    </w:p>
    <w:p>
      <w:pPr>
        <w:pStyle w:val="Heading1"/>
      </w:pPr>
      <w:r>
        <w:t>6. Plan gratuito, costo estimado y respaldo</w:t>
      </w:r>
    </w:p>
    <w:p>
      <w:r>
        <w:rPr>
          <w:b/>
        </w:rPr>
        <w:t xml:space="preserve">Qué cabe en el plan gratuito. </w:t>
      </w:r>
      <w:r>
        <w:rPr>
          <w:i w:val="0"/>
        </w:rPr>
        <w:t>Según la revisión previa, el piloto cabe en los planes gratuitos: con 18 habitaciones y datos de prueba el espacio que se usa es mínimo.</w:t>
      </w:r>
    </w:p>
    <w:p>
      <w:pPr>
        <w:pStyle w:val="ListBullet"/>
        <w:spacing w:after="60"/>
      </w:pPr>
      <w:r>
        <w:rPr>
          <w:b/>
        </w:rPr>
        <w:t xml:space="preserve">Sugerido: </w:t>
      </w:r>
      <w:r>
        <w:rPr>
          <w:i w:val="0"/>
        </w:rPr>
        <w:t>revisar los límites vigentes de Streamlit Community Cloud y Supabase Free antes de construir (estimado a verificar).</w:t>
      </w:r>
    </w:p>
    <w:p>
      <w:r>
        <w:rPr>
          <w:b/>
        </w:rPr>
        <w:t xml:space="preserve">Si pasa a producción. </w:t>
      </w:r>
      <w:r>
        <w:rPr>
          <w:i w:val="0"/>
        </w:rPr>
        <w:t>Si el piloto pasa a operar un hotel real, el costo estimado es de unos US$25 a US$50 al mes por hotel: Supabase Pro, alrededor de US$25 al mes, más el hosting de la aplicación (el servicio donde vive publicada). Es un estimado a verificar con los precios vigentes de cada proveedor y no incluye channel manager, WhatsApp ni pasarela de pagos.</w:t>
      </w:r>
    </w:p>
    <w:tbl>
      <w:tblPr>
        <w:tblW w:type="auto" w:w="0"/>
        <w:jc w:val="center"/>
        <w:tblBorders>
          <w:top w:val="single" w:sz="4" w:color="C9D2E0"/>
          <w:left w:val="single" w:sz="4" w:color="C9D2E0"/>
          <w:bottom w:val="single" w:sz="4" w:color="C9D2E0"/>
          <w:right w:val="single" w:sz="4" w:color="C9D2E0"/>
          <w:insideH w:val="single" w:sz="4" w:color="C9D2E0"/>
          <w:insideV w:val="single" w:sz="4" w:color="C9D2E0"/>
        </w:tblBorders>
        <w:tblLayout w:type="fixed"/>
        <w:tblLook w:firstColumn="1" w:firstRow="1" w:lastColumn="0" w:lastRow="0" w:noHBand="0" w:noVBand="1" w:val="04A0"/>
      </w:tblPr>
      <w:tblGrid>
        <w:gridCol w:w="3024"/>
        <w:gridCol w:w="2880"/>
        <w:gridCol w:w="3456"/>
      </w:tblGrid>
      <w:tr>
        <w:trPr>
          <w:tblHeader w:val="true"/>
        </w:trPr>
        <w:tc>
          <w:tcPr>
            <w:tcW w:type="dxa" w:w="3024"/>
            <w:shd w:val="clear" w:color="auto" w:fill="EEF3FB"/>
          </w:tcPr>
          <w:p>
            <w:r/>
            <w:r>
              <w:rPr>
                <w:b/>
                <w:color w:val="1E2A3D"/>
                <w:sz w:val="19"/>
              </w:rPr>
              <w:t>Concepto</w:t>
            </w:r>
          </w:p>
        </w:tc>
        <w:tc>
          <w:tcPr>
            <w:tcW w:type="dxa" w:w="2880"/>
            <w:shd w:val="clear" w:color="auto" w:fill="EEF3FB"/>
          </w:tcPr>
          <w:p>
            <w:r/>
            <w:r>
              <w:rPr>
                <w:b/>
                <w:color w:val="1E2A3D"/>
                <w:sz w:val="19"/>
              </w:rPr>
              <w:t>Piloto</w:t>
            </w:r>
          </w:p>
        </w:tc>
        <w:tc>
          <w:tcPr>
            <w:tcW w:type="dxa" w:w="3456"/>
            <w:shd w:val="clear" w:color="auto" w:fill="EEF3FB"/>
          </w:tcPr>
          <w:p>
            <w:r/>
            <w:r>
              <w:rPr>
                <w:b/>
                <w:color w:val="1E2A3D"/>
                <w:sz w:val="19"/>
              </w:rPr>
              <w:t>Producción (estimado a verificar)</w:t>
            </w:r>
          </w:p>
        </w:tc>
      </w:tr>
      <w:tr>
        <w:trPr>
          <w:cantSplit w:val="true"/>
        </w:trPr>
        <w:tc>
          <w:tcPr>
            <w:tcW w:type="dxa" w:w="3024"/>
          </w:tcPr>
          <w:p>
            <w:pPr>
              <w:spacing w:after="20"/>
            </w:pPr>
            <w:r/>
            <w:r>
              <w:rPr>
                <w:b/>
                <w:sz w:val="19"/>
              </w:rPr>
              <w:t>Base de datos (Supabase)</w:t>
            </w:r>
          </w:p>
        </w:tc>
        <w:tc>
          <w:tcPr>
            <w:tcW w:type="dxa" w:w="2880"/>
          </w:tcPr>
          <w:p>
            <w:pPr>
              <w:spacing w:after="20"/>
            </w:pPr>
            <w:r/>
            <w:r>
              <w:rPr>
                <w:b w:val="0"/>
                <w:sz w:val="19"/>
              </w:rPr>
              <w:t>Plan gratuito</w:t>
            </w:r>
          </w:p>
        </w:tc>
        <w:tc>
          <w:tcPr>
            <w:tcW w:type="dxa" w:w="3456"/>
          </w:tcPr>
          <w:p>
            <w:pPr>
              <w:spacing w:after="20"/>
            </w:pPr>
            <w:r/>
            <w:r>
              <w:rPr>
                <w:b w:val="0"/>
                <w:sz w:val="19"/>
              </w:rPr>
              <w:t>Supabase Pro, alrededor de US$25/mes</w:t>
            </w:r>
          </w:p>
        </w:tc>
      </w:tr>
      <w:tr>
        <w:trPr>
          <w:cantSplit w:val="true"/>
        </w:trPr>
        <w:tc>
          <w:tcPr>
            <w:tcW w:type="dxa" w:w="3024"/>
          </w:tcPr>
          <w:p>
            <w:pPr>
              <w:spacing w:after="20"/>
            </w:pPr>
            <w:r/>
            <w:r>
              <w:rPr>
                <w:b/>
                <w:sz w:val="19"/>
              </w:rPr>
              <w:t>Aplicación publicada</w:t>
            </w:r>
          </w:p>
        </w:tc>
        <w:tc>
          <w:tcPr>
            <w:tcW w:type="dxa" w:w="2880"/>
          </w:tcPr>
          <w:p>
            <w:pPr>
              <w:spacing w:after="20"/>
            </w:pPr>
            <w:r/>
            <w:r>
              <w:rPr>
                <w:b w:val="0"/>
                <w:sz w:val="19"/>
              </w:rPr>
              <w:t>Streamlit Community Cloud (gratis)</w:t>
            </w:r>
          </w:p>
        </w:tc>
        <w:tc>
          <w:tcPr>
            <w:tcW w:type="dxa" w:w="3456"/>
          </w:tcPr>
          <w:p>
            <w:pPr>
              <w:spacing w:after="20"/>
            </w:pPr>
            <w:r/>
            <w:r>
              <w:rPr>
                <w:b w:val="0"/>
                <w:sz w:val="19"/>
              </w:rPr>
              <w:t>Hosting: parte del total de US$25–50/mes</w:t>
            </w:r>
          </w:p>
        </w:tc>
      </w:tr>
      <w:tr>
        <w:trPr>
          <w:cantSplit w:val="true"/>
        </w:trPr>
        <w:tc>
          <w:tcPr>
            <w:tcW w:type="dxa" w:w="3024"/>
          </w:tcPr>
          <w:p>
            <w:pPr>
              <w:spacing w:after="20"/>
            </w:pPr>
            <w:r/>
            <w:r>
              <w:rPr>
                <w:b/>
                <w:sz w:val="19"/>
              </w:rPr>
              <w:t>Repositorio de código (GitHub)</w:t>
            </w:r>
          </w:p>
        </w:tc>
        <w:tc>
          <w:tcPr>
            <w:tcW w:type="dxa" w:w="2880"/>
          </w:tcPr>
          <w:p>
            <w:pPr>
              <w:spacing w:after="20"/>
            </w:pPr>
            <w:r/>
            <w:r>
              <w:rPr>
                <w:b w:val="0"/>
                <w:sz w:val="19"/>
              </w:rPr>
              <w:t>Repositorio privado</w:t>
            </w:r>
          </w:p>
        </w:tc>
        <w:tc>
          <w:tcPr>
            <w:tcW w:type="dxa" w:w="3456"/>
          </w:tcPr>
          <w:p>
            <w:pPr>
              <w:spacing w:after="20"/>
            </w:pPr>
            <w:r/>
            <w:r>
              <w:rPr>
                <w:b w:val="0"/>
                <w:sz w:val="19"/>
              </w:rPr>
              <w:t>Repositorio privado</w:t>
            </w:r>
          </w:p>
        </w:tc>
      </w:tr>
      <w:tr>
        <w:trPr>
          <w:cantSplit w:val="true"/>
        </w:trPr>
        <w:tc>
          <w:tcPr>
            <w:tcW w:type="dxa" w:w="3024"/>
          </w:tcPr>
          <w:p>
            <w:pPr>
              <w:spacing w:after="20"/>
            </w:pPr>
            <w:r/>
            <w:r>
              <w:rPr>
                <w:b/>
                <w:sz w:val="19"/>
              </w:rPr>
              <w:t>Channel manager (fase siguiente)</w:t>
            </w:r>
          </w:p>
        </w:tc>
        <w:tc>
          <w:tcPr>
            <w:tcW w:type="dxa" w:w="2880"/>
          </w:tcPr>
          <w:p>
            <w:pPr>
              <w:spacing w:after="20"/>
            </w:pPr>
            <w:r/>
            <w:r>
              <w:rPr>
                <w:b w:val="0"/>
                <w:sz w:val="19"/>
              </w:rPr>
              <w:t>No aplica</w:t>
            </w:r>
          </w:p>
        </w:tc>
        <w:tc>
          <w:tcPr>
            <w:tcW w:type="dxa" w:w="3456"/>
          </w:tcPr>
          <w:p>
            <w:pPr>
              <w:spacing w:after="20"/>
            </w:pPr>
            <w:r/>
            <w:r>
              <w:rPr>
                <w:b w:val="0"/>
                <w:sz w:val="19"/>
              </w:rPr>
              <w:t>Alrededor de US$130/mes por propiedad, según el informe previo</w:t>
            </w:r>
          </w:p>
        </w:tc>
      </w:tr>
    </w:tbl>
    <w:p>
      <w:pPr>
        <w:spacing w:after="40"/>
      </w:pPr>
    </w:p>
    <w:p>
      <w:r>
        <w:rPr>
          <w:b/>
        </w:rPr>
        <w:t xml:space="preserve">Respaldo. </w:t>
      </w:r>
      <w:r>
        <w:rPr>
          <w:i w:val="0"/>
        </w:rPr>
        <w:t>Copia de seguridad cifrada (protegida con clave) de la base de datos, hecha automáticamente con GitHub Actions (tareas programadas que corren en GitHub). Es una alternativa más modesta que la «recuperación a un punto en el tiempo» que pide el informe previo; según la revisión, el plan gratuito de Supabase no la ofrece como tal (estimado a verificar). El informe recuerda que una copia que nunca se ha restaurado no es una copia de seguridad.</w:t>
      </w:r>
    </w:p>
    <w:p>
      <w:pPr>
        <w:pStyle w:val="ListBullet"/>
        <w:spacing w:after="60"/>
      </w:pPr>
      <w:r>
        <w:rPr>
          <w:b/>
        </w:rPr>
        <w:t xml:space="preserve">Sugerido: </w:t>
      </w:r>
      <w:r>
        <w:rPr>
          <w:i w:val="0"/>
        </w:rPr>
        <w:t>hacer una prueba de restauración de la copia al menos una vez durante el piloto.</w:t>
      </w:r>
    </w:p>
    <w:p>
      <w:pPr>
        <w:pStyle w:val="Heading1"/>
      </w:pPr>
      <w:r>
        <w:t>7. Riesgos y avisos</w:t>
      </w:r>
    </w:p>
    <w:tbl>
      <w:tblPr>
        <w:tblW w:type="auto" w:w="0"/>
        <w:jc w:val="center"/>
        <w:tblBorders>
          <w:top w:val="single" w:sz="4" w:color="C9D2E0"/>
          <w:left w:val="single" w:sz="4" w:color="C9D2E0"/>
          <w:bottom w:val="single" w:sz="4" w:color="C9D2E0"/>
          <w:right w:val="single" w:sz="4" w:color="C9D2E0"/>
          <w:insideH w:val="single" w:sz="4" w:color="C9D2E0"/>
          <w:insideV w:val="single" w:sz="4" w:color="C9D2E0"/>
        </w:tblBorders>
        <w:tblLayout w:type="fixed"/>
        <w:tblLook w:firstColumn="1" w:firstRow="1" w:lastColumn="0" w:lastRow="0" w:noHBand="0" w:noVBand="1" w:val="04A0"/>
      </w:tblPr>
      <w:tblGrid>
        <w:gridCol w:w="2448"/>
        <w:gridCol w:w="6912"/>
      </w:tblGrid>
      <w:tr>
        <w:trPr>
          <w:tblHeader w:val="true"/>
        </w:trPr>
        <w:tc>
          <w:tcPr>
            <w:tcW w:type="dxa" w:w="2448"/>
            <w:shd w:val="clear" w:color="auto" w:fill="EEF3FB"/>
          </w:tcPr>
          <w:p>
            <w:r/>
            <w:r>
              <w:rPr>
                <w:b/>
                <w:color w:val="1E2A3D"/>
                <w:sz w:val="19"/>
              </w:rPr>
              <w:t>Riesgo</w:t>
            </w:r>
          </w:p>
        </w:tc>
        <w:tc>
          <w:tcPr>
            <w:tcW w:type="dxa" w:w="6912"/>
            <w:shd w:val="clear" w:color="auto" w:fill="EEF3FB"/>
          </w:tcPr>
          <w:p>
            <w:r/>
            <w:r>
              <w:rPr>
                <w:b/>
                <w:color w:val="1E2A3D"/>
                <w:sz w:val="19"/>
              </w:rPr>
              <w:t>Qué hacemos en el piloto</w:t>
            </w:r>
          </w:p>
        </w:tc>
      </w:tr>
      <w:tr>
        <w:trPr>
          <w:cantSplit w:val="true"/>
        </w:trPr>
        <w:tc>
          <w:tcPr>
            <w:tcW w:type="dxa" w:w="2448"/>
          </w:tcPr>
          <w:p>
            <w:pPr>
              <w:spacing w:after="20"/>
            </w:pPr>
            <w:r/>
            <w:r>
              <w:rPr>
                <w:b/>
                <w:sz w:val="19"/>
              </w:rPr>
              <w:t>Correos e integraciones simulados</w:t>
            </w:r>
          </w:p>
        </w:tc>
        <w:tc>
          <w:tcPr>
            <w:tcW w:type="dxa" w:w="6912"/>
          </w:tcPr>
          <w:p>
            <w:pPr>
              <w:spacing w:after="20"/>
            </w:pPr>
            <w:r/>
            <w:r>
              <w:rPr>
                <w:b w:val="0"/>
                <w:sz w:val="19"/>
              </w:rPr>
              <w:t>Se avisa en pantalla, de forma visible y permanente, que correos, pagos e integraciones son simulados. La maqueta V1.1 muestra integraciones como «Conectado» que no existen y cifras inventadas; no se repite ese error.</w:t>
            </w:r>
          </w:p>
        </w:tc>
      </w:tr>
      <w:tr>
        <w:trPr>
          <w:cantSplit w:val="true"/>
        </w:trPr>
        <w:tc>
          <w:tcPr>
            <w:tcW w:type="dxa" w:w="2448"/>
          </w:tcPr>
          <w:p>
            <w:pPr>
              <w:spacing w:after="20"/>
            </w:pPr>
            <w:r/>
            <w:r>
              <w:rPr>
                <w:b/>
                <w:sz w:val="19"/>
              </w:rPr>
              <w:t>Sesión persistente</w:t>
            </w:r>
          </w:p>
        </w:tc>
        <w:tc>
          <w:tcPr>
            <w:tcW w:type="dxa" w:w="6912"/>
          </w:tcPr>
          <w:p>
            <w:pPr>
              <w:spacing w:after="20"/>
            </w:pPr>
            <w:r/>
            <w:r>
              <w:rPr>
                <w:b w:val="0"/>
                <w:sz w:val="19"/>
              </w:rPr>
              <w:t>La sesión del usuario debe mantenerse al recargar la página, para que recepción no pierda lo que estaba haciendo.</w:t>
            </w:r>
          </w:p>
        </w:tc>
      </w:tr>
      <w:tr>
        <w:trPr>
          <w:cantSplit w:val="true"/>
        </w:trPr>
        <w:tc>
          <w:tcPr>
            <w:tcW w:type="dxa" w:w="2448"/>
          </w:tcPr>
          <w:p>
            <w:pPr>
              <w:spacing w:after="20"/>
            </w:pPr>
            <w:r/>
            <w:r>
              <w:rPr>
                <w:b/>
                <w:sz w:val="19"/>
              </w:rPr>
              <w:t>Login de demostración</w:t>
            </w:r>
          </w:p>
        </w:tc>
        <w:tc>
          <w:tcPr>
            <w:tcW w:type="dxa" w:w="6912"/>
          </w:tcPr>
          <w:p>
            <w:pPr>
              <w:spacing w:after="20"/>
            </w:pPr>
            <w:r/>
            <w:r>
              <w:rPr>
                <w:b w:val="0"/>
                <w:sz w:val="19"/>
              </w:rPr>
              <w:t>El acceso de demostración (usuario de prueba) existe solo en el piloto y no queda abierto en producción.</w:t>
            </w:r>
          </w:p>
        </w:tc>
      </w:tr>
      <w:tr>
        <w:trPr>
          <w:cantSplit w:val="true"/>
        </w:trPr>
        <w:tc>
          <w:tcPr>
            <w:tcW w:type="dxa" w:w="2448"/>
          </w:tcPr>
          <w:p>
            <w:pPr>
              <w:spacing w:after="20"/>
            </w:pPr>
            <w:r/>
            <w:r>
              <w:rPr>
                <w:b/>
                <w:sz w:val="19"/>
              </w:rPr>
              <w:t>Separación de funciones</w:t>
            </w:r>
          </w:p>
        </w:tc>
        <w:tc>
          <w:tcPr>
            <w:tcW w:type="dxa" w:w="6912"/>
          </w:tcPr>
          <w:p>
            <w:pPr>
              <w:spacing w:after="20"/>
            </w:pPr>
            <w:r/>
            <w:r>
              <w:rPr>
                <w:b w:val="0"/>
                <w:sz w:val="19"/>
              </w:rPr>
              <w:t>Descuentos y cancelaciones los aprueba gerencia; quien registra no es quien aprueba. Todo queda en la auditoría.</w:t>
            </w:r>
          </w:p>
        </w:tc>
      </w:tr>
      <w:tr>
        <w:trPr>
          <w:cantSplit w:val="true"/>
        </w:trPr>
        <w:tc>
          <w:tcPr>
            <w:tcW w:type="dxa" w:w="2448"/>
          </w:tcPr>
          <w:p>
            <w:pPr>
              <w:spacing w:after="20"/>
            </w:pPr>
            <w:r/>
            <w:r>
              <w:rPr>
                <w:b/>
                <w:sz w:val="19"/>
              </w:rPr>
              <w:t>Datos personales</w:t>
            </w:r>
          </w:p>
        </w:tc>
        <w:tc>
          <w:tcPr>
            <w:tcW w:type="dxa" w:w="6912"/>
          </w:tcPr>
          <w:p>
            <w:pPr>
              <w:spacing w:after="20"/>
            </w:pPr>
            <w:r/>
            <w:r>
              <w:rPr>
                <w:b w:val="0"/>
                <w:sz w:val="19"/>
              </w:rPr>
              <w:t>Solo datos ficticios. El informe previo pide cifrar documentos de identidad, registrar cada consulta de datos personales y borrado automático; eso es más de lo que un piloto gratuito debe prometer.</w:t>
            </w:r>
          </w:p>
        </w:tc>
      </w:tr>
      <w:tr>
        <w:trPr>
          <w:cantSplit w:val="true"/>
        </w:trPr>
        <w:tc>
          <w:tcPr>
            <w:tcW w:type="dxa" w:w="2448"/>
          </w:tcPr>
          <w:p>
            <w:pPr>
              <w:spacing w:after="20"/>
            </w:pPr>
            <w:r/>
            <w:r>
              <w:rPr>
                <w:b/>
                <w:sz w:val="19"/>
              </w:rPr>
              <w:t>Comprobante no es factura</w:t>
            </w:r>
          </w:p>
        </w:tc>
        <w:tc>
          <w:tcPr>
            <w:tcW w:type="dxa" w:w="6912"/>
          </w:tcPr>
          <w:p>
            <w:pPr>
              <w:spacing w:after="20"/>
            </w:pPr>
            <w:r/>
            <w:r>
              <w:rPr>
                <w:b w:val="0"/>
                <w:sz w:val="19"/>
              </w:rPr>
              <w:t>El comprobante PDF no es factura legal. El piloto no emite factura electrónica DIAN ni de otro país.</w:t>
            </w:r>
          </w:p>
        </w:tc>
      </w:tr>
      <w:tr>
        <w:trPr>
          <w:cantSplit w:val="true"/>
        </w:trPr>
        <w:tc>
          <w:tcPr>
            <w:tcW w:type="dxa" w:w="2448"/>
          </w:tcPr>
          <w:p>
            <w:pPr>
              <w:spacing w:after="20"/>
            </w:pPr>
            <w:r/>
            <w:r>
              <w:rPr>
                <w:b/>
                <w:sz w:val="19"/>
              </w:rPr>
              <w:t>Calendario sin arrastre</w:t>
            </w:r>
          </w:p>
        </w:tc>
        <w:tc>
          <w:tcPr>
            <w:tcW w:type="dxa" w:w="6912"/>
          </w:tcPr>
          <w:p>
            <w:pPr>
              <w:spacing w:after="20"/>
            </w:pPr>
            <w:r/>
            <w:r>
              <w:rPr>
                <w:b w:val="0"/>
                <w:sz w:val="19"/>
              </w:rPr>
              <w:t>Streamlit no permite arrastrar reservas; el calendario es de solo lectura y se edita con formularios.</w:t>
            </w:r>
          </w:p>
        </w:tc>
      </w:tr>
      <w:tr>
        <w:trPr>
          <w:cantSplit w:val="true"/>
        </w:trPr>
        <w:tc>
          <w:tcPr>
            <w:tcW w:type="dxa" w:w="2448"/>
          </w:tcPr>
          <w:p>
            <w:pPr>
              <w:spacing w:after="20"/>
            </w:pPr>
            <w:r/>
            <w:r>
              <w:rPr>
                <w:b/>
                <w:sz w:val="19"/>
              </w:rPr>
              <w:t>Construir o comprar</w:t>
            </w:r>
          </w:p>
        </w:tc>
        <w:tc>
          <w:tcPr>
            <w:tcW w:type="dxa" w:w="6912"/>
          </w:tcPr>
          <w:p>
            <w:pPr>
              <w:spacing w:after="20"/>
            </w:pPr>
            <w:r/>
            <w:r>
              <w:rPr>
                <w:b w:val="0"/>
                <w:sz w:val="19"/>
              </w:rPr>
              <w:t>El propio informe previo recomienda evaluar seriamente si conviene construir, porque existen productos maduros (Cloudbeds, Mews, QloApps). Para un piloto de demostración está bien, pero la decisión debe revisarse antes de operar real.</w:t>
            </w:r>
          </w:p>
        </w:tc>
      </w:tr>
    </w:tbl>
    <w:p>
      <w:pPr>
        <w:spacing w:after="40"/>
      </w:pPr>
    </w:p>
    <w:p>
      <w:pPr>
        <w:pStyle w:val="Heading1"/>
      </w:pPr>
      <w:r>
        <w:t>8. Fases siguientes</w:t>
      </w:r>
    </w:p>
    <w:p>
      <w:r>
        <w:rPr>
          <w:i w:val="0"/>
        </w:rPr>
        <w:t>Para cada elemento que queda fuera del piloto se explica qué es, por qué no entra ahora y cuándo conviene abordarlo. El informe previo sigue esta lógica: primero un núcleo con cobro manual, luego pagos y después la conexión con agencias en línea, con una regla de corte: no pasar a la siguiente fase hasta que un hotel real haya operado un mes completo con la anterior.</w:t>
      </w:r>
    </w:p>
    <w:p>
      <w:pPr>
        <w:pStyle w:val="ListBullet"/>
        <w:spacing w:after="60"/>
      </w:pPr>
      <w:r>
        <w:rPr>
          <w:b/>
        </w:rPr>
        <w:t xml:space="preserve">Sugerido: </w:t>
      </w:r>
      <w:r>
        <w:rPr>
          <w:i w:val="0"/>
        </w:rPr>
        <w:t>el orden de esta sección (etapas A a D y numeración 1 a 12) es una propuesta propia basada en esa lógica. Primero va lo que se necesita para operar con datos reales y dentro de la ley; luego lo que trae más ventas; después lo que mejora la operación diaria; y al final lo que solo conviene si el producto crece.</w:t>
      </w:r>
    </w:p>
    <w:p>
      <w:pPr>
        <w:keepNext/>
        <w:jc w:val="center"/>
      </w:pPr>
      <w:r>
        <w:drawing>
          <wp:inline xmlns:a="http://schemas.openxmlformats.org/drawingml/2006/main" xmlns:pic="http://schemas.openxmlformats.org/drawingml/2006/picture">
            <wp:extent cx="5943600" cy="2861103"/>
            <wp:docPr id="6" name="Picture 6"/>
            <wp:cNvGraphicFramePr>
              <a:graphicFrameLocks noChangeAspect="1"/>
            </wp:cNvGraphicFramePr>
            <a:graphic>
              <a:graphicData uri="http://schemas.openxmlformats.org/drawingml/2006/picture">
                <pic:pic>
                  <pic:nvPicPr>
                    <pic:cNvPr id="0" name="06_hoja_de_ruta.png"/>
                    <pic:cNvPicPr/>
                  </pic:nvPicPr>
                  <pic:blipFill>
                    <a:blip r:embed="rId16"/>
                    <a:stretch>
                      <a:fillRect/>
                    </a:stretch>
                  </pic:blipFill>
                  <pic:spPr>
                    <a:xfrm>
                      <a:off x="0" y="0"/>
                      <a:ext cx="5943600" cy="2861103"/>
                    </a:xfrm>
                    <a:prstGeom prst="rect"/>
                  </pic:spPr>
                </pic:pic>
              </a:graphicData>
            </a:graphic>
          </wp:inline>
        </w:drawing>
      </w:r>
    </w:p>
    <w:p>
      <w:pPr>
        <w:spacing w:after="200"/>
        <w:jc w:val="center"/>
      </w:pPr>
      <w:r>
        <w:rPr>
          <w:i/>
          <w:color w:val="6B778C"/>
          <w:sz w:val="18"/>
        </w:rPr>
        <w:t>Imagen 6. Orden recomendado de las fases siguientes (sugerido).</w:t>
      </w:r>
    </w:p>
    <w:p>
      <w:pPr>
        <w:pStyle w:val="Heading3"/>
      </w:pPr>
      <w:r>
        <w:t>Etapa A · Antes de operar con datos reales</w:t>
      </w:r>
    </w:p>
    <w:tbl>
      <w:tblPr>
        <w:tblW w:type="auto" w:w="0"/>
        <w:jc w:val="center"/>
        <w:tblBorders>
          <w:top w:val="single" w:sz="4" w:color="C9D2E0"/>
          <w:left w:val="single" w:sz="4" w:color="C9D2E0"/>
          <w:bottom w:val="single" w:sz="4" w:color="C9D2E0"/>
          <w:right w:val="single" w:sz="4" w:color="C9D2E0"/>
          <w:insideH w:val="single" w:sz="4" w:color="C9D2E0"/>
          <w:insideV w:val="single" w:sz="4" w:color="C9D2E0"/>
        </w:tblBorders>
        <w:tblLayout w:type="fixed"/>
        <w:tblLook w:firstColumn="1" w:firstRow="1" w:lastColumn="0" w:lastRow="0" w:noHBand="0" w:noVBand="1" w:val="04A0"/>
      </w:tblPr>
      <w:tblGrid>
        <w:gridCol w:w="432"/>
        <w:gridCol w:w="3312"/>
        <w:gridCol w:w="2880"/>
        <w:gridCol w:w="2736"/>
      </w:tblGrid>
      <w:tr>
        <w:trPr>
          <w:tblHeader w:val="true"/>
        </w:trPr>
        <w:tc>
          <w:tcPr>
            <w:tcW w:type="dxa" w:w="432"/>
            <w:shd w:val="clear" w:color="auto" w:fill="EEF3FB"/>
          </w:tcPr>
          <w:p>
            <w:r/>
            <w:r>
              <w:rPr>
                <w:b/>
                <w:color w:val="1E2A3D"/>
                <w:sz w:val="17"/>
              </w:rPr>
              <w:t>#</w:t>
            </w:r>
          </w:p>
        </w:tc>
        <w:tc>
          <w:tcPr>
            <w:tcW w:type="dxa" w:w="3312"/>
            <w:shd w:val="clear" w:color="auto" w:fill="EEF3FB"/>
          </w:tcPr>
          <w:p>
            <w:r/>
            <w:r>
              <w:rPr>
                <w:b/>
                <w:color w:val="1E2A3D"/>
                <w:sz w:val="17"/>
              </w:rPr>
              <w:t>Qué es</w:t>
            </w:r>
          </w:p>
        </w:tc>
        <w:tc>
          <w:tcPr>
            <w:tcW w:type="dxa" w:w="2880"/>
            <w:shd w:val="clear" w:color="auto" w:fill="EEF3FB"/>
          </w:tcPr>
          <w:p>
            <w:r/>
            <w:r>
              <w:rPr>
                <w:b/>
                <w:color w:val="1E2A3D"/>
                <w:sz w:val="17"/>
              </w:rPr>
              <w:t>Por qué queda fuera ahora</w:t>
            </w:r>
          </w:p>
        </w:tc>
        <w:tc>
          <w:tcPr>
            <w:tcW w:type="dxa" w:w="2736"/>
            <w:shd w:val="clear" w:color="auto" w:fill="EEF3FB"/>
          </w:tcPr>
          <w:p>
            <w:r/>
            <w:r>
              <w:rPr>
                <w:b/>
                <w:color w:val="1E2A3D"/>
                <w:sz w:val="17"/>
              </w:rPr>
              <w:t>Cuándo conviene</w:t>
            </w:r>
          </w:p>
        </w:tc>
      </w:tr>
      <w:tr>
        <w:trPr>
          <w:cantSplit w:val="true"/>
        </w:trPr>
        <w:tc>
          <w:tcPr>
            <w:tcW w:type="dxa" w:w="432"/>
          </w:tcPr>
          <w:p>
            <w:pPr>
              <w:spacing w:after="20"/>
            </w:pPr>
            <w:r/>
            <w:r>
              <w:rPr>
                <w:b w:val="0"/>
                <w:sz w:val="17"/>
              </w:rPr>
              <w:t>1</w:t>
            </w:r>
          </w:p>
        </w:tc>
        <w:tc>
          <w:tcPr>
            <w:tcW w:type="dxa" w:w="3312"/>
          </w:tcPr>
          <w:p>
            <w:pPr>
              <w:spacing w:after="20"/>
            </w:pPr>
            <w:r/>
            <w:r>
              <w:rPr>
                <w:b w:val="0"/>
                <w:sz w:val="17"/>
              </w:rPr>
              <w:t>Factura electrónica y normativa fiscal por país: emitir facturas legales y aplicar las reglas de impuestos de cada país (por ejemplo, DIAN en Colombia y DGII en República Dominicana). La revisión menciona también, como observación por verificar con asesoría, el registro de huéspedes extranjeros ante Migración Colombia y el Registro Nacional de Turismo.</w:t>
            </w:r>
          </w:p>
        </w:tc>
        <w:tc>
          <w:tcPr>
            <w:tcW w:type="dxa" w:w="2880"/>
          </w:tcPr>
          <w:p>
            <w:pPr>
              <w:spacing w:after="20"/>
            </w:pPr>
            <w:r/>
            <w:r>
              <w:rPr>
                <w:b w:val="0"/>
                <w:sz w:val="17"/>
              </w:rPr>
              <w:t>Cada país tiene reglas propias que cambian; el usuario pidió impuestos genéricos para el prototipo. Requiere asesoría fiscal y un proveedor autorizado (estimado a verificar).</w:t>
            </w:r>
          </w:p>
        </w:tc>
        <w:tc>
          <w:tcPr>
            <w:tcW w:type="dxa" w:w="2736"/>
          </w:tcPr>
          <w:p>
            <w:pPr>
              <w:spacing w:after="20"/>
            </w:pPr>
            <w:r/>
            <w:r>
              <w:rPr>
                <w:b w:val="0"/>
                <w:sz w:val="17"/>
              </w:rPr>
              <w:t>Antes de cobrar a huéspedes reales en cada país. Verificar las normas vigentes de DIAN y DGII antes de diseñar (estimado a verificar).</w:t>
            </w:r>
          </w:p>
        </w:tc>
      </w:tr>
      <w:tr>
        <w:trPr>
          <w:cantSplit w:val="true"/>
        </w:trPr>
        <w:tc>
          <w:tcPr>
            <w:tcW w:type="dxa" w:w="432"/>
          </w:tcPr>
          <w:p>
            <w:pPr>
              <w:spacing w:after="20"/>
            </w:pPr>
            <w:r/>
            <w:r>
              <w:rPr>
                <w:b w:val="0"/>
                <w:sz w:val="17"/>
              </w:rPr>
              <w:t>2</w:t>
            </w:r>
          </w:p>
        </w:tc>
        <w:tc>
          <w:tcPr>
            <w:tcW w:type="dxa" w:w="3312"/>
          </w:tcPr>
          <w:p>
            <w:pPr>
              <w:spacing w:after="20"/>
            </w:pPr>
            <w:r/>
            <w:r>
              <w:rPr>
                <w:b w:val="0"/>
                <w:sz w:val="17"/>
              </w:rPr>
              <w:t>Recuperación a un punto en el tiempo: poder devolver la base de datos al estado exacto de un momento (por ejemplo, ayer a las 3:15 p. m.).</w:t>
            </w:r>
          </w:p>
        </w:tc>
        <w:tc>
          <w:tcPr>
            <w:tcW w:type="dxa" w:w="2880"/>
          </w:tcPr>
          <w:p>
            <w:pPr>
              <w:spacing w:after="20"/>
            </w:pPr>
            <w:r/>
            <w:r>
              <w:rPr>
                <w:b w:val="0"/>
                <w:sz w:val="17"/>
              </w:rPr>
              <w:t>El piloto solo tiene datos ficticios; el respaldo cifrado con GitHub Actions basta. Según la revisión, el plan gratuito no la ofrece como tal (estimado a verificar).</w:t>
            </w:r>
          </w:p>
        </w:tc>
        <w:tc>
          <w:tcPr>
            <w:tcW w:type="dxa" w:w="2736"/>
          </w:tcPr>
          <w:p>
            <w:pPr>
              <w:spacing w:after="20"/>
            </w:pPr>
            <w:r/>
            <w:r>
              <w:rPr>
                <w:b/>
                <w:sz w:val="17"/>
              </w:rPr>
              <w:t>Sugerido:</w:t>
            </w:r>
            <w:r>
              <w:rPr>
                <w:sz w:val="17"/>
              </w:rPr>
              <w:t xml:space="preserve"> en cuanto entren datos reales de un hotel, porque perder reservas reales es muy costoso.</w:t>
            </w:r>
          </w:p>
        </w:tc>
      </w:tr>
      <w:tr>
        <w:trPr>
          <w:cantSplit w:val="true"/>
        </w:trPr>
        <w:tc>
          <w:tcPr>
            <w:tcW w:type="dxa" w:w="432"/>
          </w:tcPr>
          <w:p>
            <w:pPr>
              <w:spacing w:after="20"/>
            </w:pPr>
            <w:r/>
            <w:r>
              <w:rPr>
                <w:b w:val="0"/>
                <w:sz w:val="17"/>
              </w:rPr>
              <w:t>3</w:t>
            </w:r>
          </w:p>
        </w:tc>
        <w:tc>
          <w:tcPr>
            <w:tcW w:type="dxa" w:w="3312"/>
          </w:tcPr>
          <w:p>
            <w:pPr>
              <w:spacing w:after="20"/>
            </w:pPr>
            <w:r/>
            <w:r>
              <w:rPr>
                <w:b w:val="0"/>
                <w:sz w:val="17"/>
              </w:rPr>
              <w:t>Pagos en línea: cobrar con tarjeta, enlaces de pago o depósitos mediante una pasarela. El informe menciona Wompi y Mercado Pago para Colombia y Latinoamérica.</w:t>
            </w:r>
          </w:p>
        </w:tc>
        <w:tc>
          <w:tcPr>
            <w:tcW w:type="dxa" w:w="2880"/>
          </w:tcPr>
          <w:p>
            <w:pPr>
              <w:spacing w:after="20"/>
            </w:pPr>
            <w:r/>
            <w:r>
              <w:rPr>
                <w:b w:val="0"/>
                <w:sz w:val="17"/>
              </w:rPr>
              <w:t>El informe la pone en su fase 2 (meses 4 a 7). Exige decidir antes, con asesoría legal, quién recibe el dinero; la tarjeta nunca debe entrar al sistema, solo un token (código de reemplazo).</w:t>
            </w:r>
          </w:p>
        </w:tc>
        <w:tc>
          <w:tcPr>
            <w:tcW w:type="dxa" w:w="2736"/>
          </w:tcPr>
          <w:p>
            <w:pPr>
              <w:spacing w:after="20"/>
            </w:pPr>
            <w:r/>
            <w:r>
              <w:rPr>
                <w:b w:val="0"/>
                <w:sz w:val="17"/>
              </w:rPr>
              <w:t>Cuando el núcleo esté probado con un hotel real. Desbloquea prepago, garantía de reserva y cierre de caja sin hojas de cálculo.</w:t>
            </w:r>
          </w:p>
        </w:tc>
      </w:tr>
    </w:tbl>
    <w:p>
      <w:pPr>
        <w:spacing w:after="40"/>
      </w:pPr>
    </w:p>
    <w:p>
      <w:pPr>
        <w:pStyle w:val="Heading3"/>
      </w:pPr>
      <w:r>
        <w:t>Etapa B · Vender más</w:t>
      </w:r>
    </w:p>
    <w:tbl>
      <w:tblPr>
        <w:tblW w:type="auto" w:w="0"/>
        <w:jc w:val="center"/>
        <w:tblBorders>
          <w:top w:val="single" w:sz="4" w:color="C9D2E0"/>
          <w:left w:val="single" w:sz="4" w:color="C9D2E0"/>
          <w:bottom w:val="single" w:sz="4" w:color="C9D2E0"/>
          <w:right w:val="single" w:sz="4" w:color="C9D2E0"/>
          <w:insideH w:val="single" w:sz="4" w:color="C9D2E0"/>
          <w:insideV w:val="single" w:sz="4" w:color="C9D2E0"/>
        </w:tblBorders>
        <w:tblLayout w:type="fixed"/>
        <w:tblLook w:firstColumn="1" w:firstRow="1" w:lastColumn="0" w:lastRow="0" w:noHBand="0" w:noVBand="1" w:val="04A0"/>
      </w:tblPr>
      <w:tblGrid>
        <w:gridCol w:w="432"/>
        <w:gridCol w:w="3312"/>
        <w:gridCol w:w="2880"/>
        <w:gridCol w:w="2736"/>
      </w:tblGrid>
      <w:tr>
        <w:trPr>
          <w:tblHeader w:val="true"/>
        </w:trPr>
        <w:tc>
          <w:tcPr>
            <w:tcW w:type="dxa" w:w="432"/>
            <w:shd w:val="clear" w:color="auto" w:fill="EEF3FB"/>
          </w:tcPr>
          <w:p>
            <w:r/>
            <w:r>
              <w:rPr>
                <w:b/>
                <w:color w:val="1E2A3D"/>
                <w:sz w:val="17"/>
              </w:rPr>
              <w:t>#</w:t>
            </w:r>
          </w:p>
        </w:tc>
        <w:tc>
          <w:tcPr>
            <w:tcW w:type="dxa" w:w="3312"/>
            <w:shd w:val="clear" w:color="auto" w:fill="EEF3FB"/>
          </w:tcPr>
          <w:p>
            <w:r/>
            <w:r>
              <w:rPr>
                <w:b/>
                <w:color w:val="1E2A3D"/>
                <w:sz w:val="17"/>
              </w:rPr>
              <w:t>Qué es</w:t>
            </w:r>
          </w:p>
        </w:tc>
        <w:tc>
          <w:tcPr>
            <w:tcW w:type="dxa" w:w="2880"/>
            <w:shd w:val="clear" w:color="auto" w:fill="EEF3FB"/>
          </w:tcPr>
          <w:p>
            <w:r/>
            <w:r>
              <w:rPr>
                <w:b/>
                <w:color w:val="1E2A3D"/>
                <w:sz w:val="17"/>
              </w:rPr>
              <w:t>Por qué queda fuera ahora</w:t>
            </w:r>
          </w:p>
        </w:tc>
        <w:tc>
          <w:tcPr>
            <w:tcW w:type="dxa" w:w="2736"/>
            <w:shd w:val="clear" w:color="auto" w:fill="EEF3FB"/>
          </w:tcPr>
          <w:p>
            <w:r/>
            <w:r>
              <w:rPr>
                <w:b/>
                <w:color w:val="1E2A3D"/>
                <w:sz w:val="17"/>
              </w:rPr>
              <w:t>Cuándo conviene</w:t>
            </w:r>
          </w:p>
        </w:tc>
      </w:tr>
      <w:tr>
        <w:trPr>
          <w:cantSplit w:val="true"/>
        </w:trPr>
        <w:tc>
          <w:tcPr>
            <w:tcW w:type="dxa" w:w="432"/>
          </w:tcPr>
          <w:p>
            <w:pPr>
              <w:spacing w:after="20"/>
            </w:pPr>
            <w:r/>
            <w:r>
              <w:rPr>
                <w:b w:val="0"/>
                <w:sz w:val="17"/>
              </w:rPr>
              <w:t>4</w:t>
            </w:r>
          </w:p>
        </w:tc>
        <w:tc>
          <w:tcPr>
            <w:tcW w:type="dxa" w:w="3312"/>
          </w:tcPr>
          <w:p>
            <w:pPr>
              <w:spacing w:after="20"/>
            </w:pPr>
            <w:r/>
            <w:r>
              <w:rPr>
                <w:b w:val="0"/>
                <w:sz w:val="17"/>
              </w:rPr>
              <w:t>Conexión con Booking, Airbnb y otras agencias en línea a través de un channel manager externo (un servicio intermedio que publica disponibilidad y precios en todas las agencias a la vez).</w:t>
            </w:r>
          </w:p>
        </w:tc>
        <w:tc>
          <w:tcPr>
            <w:tcW w:type="dxa" w:w="2880"/>
          </w:tcPr>
          <w:p>
            <w:pPr>
              <w:spacing w:after="20"/>
            </w:pPr>
            <w:r/>
            <w:r>
              <w:rPr>
                <w:b w:val="0"/>
                <w:sz w:val="17"/>
              </w:rPr>
              <w:t>Costo de alrededor de US$130/mes por propiedad según el informe (estimado a verificar). Airbnb no tiene API pública abierta. Conectar canales sobre un inventario no probado multiplica los errores.</w:t>
            </w:r>
          </w:p>
        </w:tc>
        <w:tc>
          <w:tcPr>
            <w:tcW w:type="dxa" w:w="2736"/>
          </w:tcPr>
          <w:p>
            <w:pPr>
              <w:spacing w:after="20"/>
            </w:pPr>
            <w:r/>
            <w:r>
              <w:rPr>
                <w:b w:val="0"/>
                <w:sz w:val="17"/>
              </w:rPr>
              <w:t>El informe la pone en su fase 3 (meses 7 a 12), después de pagos y con al menos un mes de operación real. El piloto ya deja preparados canal, comisión y referencia externa.</w:t>
            </w:r>
          </w:p>
        </w:tc>
      </w:tr>
      <w:tr>
        <w:trPr>
          <w:cantSplit w:val="true"/>
        </w:trPr>
        <w:tc>
          <w:tcPr>
            <w:tcW w:type="dxa" w:w="432"/>
          </w:tcPr>
          <w:p>
            <w:pPr>
              <w:spacing w:after="20"/>
            </w:pPr>
            <w:r/>
            <w:r>
              <w:rPr>
                <w:b w:val="0"/>
                <w:sz w:val="17"/>
              </w:rPr>
              <w:t>5</w:t>
            </w:r>
          </w:p>
        </w:tc>
        <w:tc>
          <w:tcPr>
            <w:tcW w:type="dxa" w:w="3312"/>
          </w:tcPr>
          <w:p>
            <w:pPr>
              <w:spacing w:after="20"/>
            </w:pPr>
            <w:r/>
            <w:r>
              <w:rPr>
                <w:b w:val="0"/>
                <w:sz w:val="17"/>
              </w:rPr>
              <w:t>Hostel con camas como unidad vendible: vender cama por cama en dormitorios compartidos.</w:t>
            </w:r>
          </w:p>
        </w:tc>
        <w:tc>
          <w:tcPr>
            <w:tcW w:type="dxa" w:w="2880"/>
          </w:tcPr>
          <w:p>
            <w:pPr>
              <w:spacing w:after="20"/>
            </w:pPr>
            <w:r/>
            <w:r>
              <w:rPr>
                <w:b w:val="0"/>
                <w:sz w:val="17"/>
              </w:rPr>
              <w:t>El layout de prueba no tiene dormitorios compartidos; vender camas complica la disponibilidad. La tabla de camas ya existe como información.</w:t>
            </w:r>
          </w:p>
        </w:tc>
        <w:tc>
          <w:tcPr>
            <w:tcW w:type="dxa" w:w="2736"/>
          </w:tcPr>
          <w:p>
            <w:pPr>
              <w:spacing w:after="20"/>
            </w:pPr>
            <w:r/>
            <w:r>
              <w:rPr>
                <w:b w:val="0"/>
                <w:sz w:val="17"/>
              </w:rPr>
              <w:t>Si alguno de los hoteles reales tiene dormitorios compartidos. El informe recomienda los hostels como mercado inicial de StayCore.</w:t>
            </w:r>
          </w:p>
        </w:tc>
      </w:tr>
      <w:tr>
        <w:trPr>
          <w:cantSplit w:val="true"/>
        </w:trPr>
        <w:tc>
          <w:tcPr>
            <w:tcW w:type="dxa" w:w="432"/>
          </w:tcPr>
          <w:p>
            <w:pPr>
              <w:spacing w:after="20"/>
            </w:pPr>
            <w:r/>
            <w:r>
              <w:rPr>
                <w:b w:val="0"/>
                <w:sz w:val="17"/>
              </w:rPr>
              <w:t>6</w:t>
            </w:r>
          </w:p>
        </w:tc>
        <w:tc>
          <w:tcPr>
            <w:tcW w:type="dxa" w:w="3312"/>
          </w:tcPr>
          <w:p>
            <w:pPr>
              <w:spacing w:after="20"/>
            </w:pPr>
            <w:r/>
            <w:r>
              <w:rPr>
                <w:b w:val="0"/>
                <w:sz w:val="17"/>
              </w:rPr>
              <w:t>Promociones y cupones: descuentos por anticipación, última hora, estancias largas o códigos.</w:t>
            </w:r>
          </w:p>
        </w:tc>
        <w:tc>
          <w:tcPr>
            <w:tcW w:type="dxa" w:w="2880"/>
          </w:tcPr>
          <w:p>
            <w:pPr>
              <w:spacing w:after="20"/>
            </w:pPr>
            <w:r/>
            <w:r>
              <w:rPr>
                <w:b w:val="0"/>
                <w:sz w:val="17"/>
              </w:rPr>
              <w:t>El informe exige un simulador antes de activar cualquier promoción, porque un descuento mal acotado puede aplicarse a toda una temporada.</w:t>
            </w:r>
          </w:p>
        </w:tc>
        <w:tc>
          <w:tcPr>
            <w:tcW w:type="dxa" w:w="2736"/>
          </w:tcPr>
          <w:p>
            <w:pPr>
              <w:spacing w:after="20"/>
            </w:pPr>
            <w:r/>
            <w:r>
              <w:rPr>
                <w:b w:val="0"/>
                <w:sz w:val="17"/>
              </w:rPr>
              <w:t>Cuando haya historial de ventas real para medir qué campaña funciona.</w:t>
            </w:r>
          </w:p>
        </w:tc>
      </w:tr>
    </w:tbl>
    <w:p>
      <w:pPr>
        <w:spacing w:after="40"/>
      </w:pPr>
    </w:p>
    <w:p>
      <w:pPr>
        <w:pStyle w:val="Heading3"/>
      </w:pPr>
      <w:r>
        <w:t>Etapa C · Operar mejor</w:t>
      </w:r>
    </w:p>
    <w:tbl>
      <w:tblPr>
        <w:tblW w:type="auto" w:w="0"/>
        <w:jc w:val="center"/>
        <w:tblBorders>
          <w:top w:val="single" w:sz="4" w:color="C9D2E0"/>
          <w:left w:val="single" w:sz="4" w:color="C9D2E0"/>
          <w:bottom w:val="single" w:sz="4" w:color="C9D2E0"/>
          <w:right w:val="single" w:sz="4" w:color="C9D2E0"/>
          <w:insideH w:val="single" w:sz="4" w:color="C9D2E0"/>
          <w:insideV w:val="single" w:sz="4" w:color="C9D2E0"/>
        </w:tblBorders>
        <w:tblLayout w:type="fixed"/>
        <w:tblLook w:firstColumn="1" w:firstRow="1" w:lastColumn="0" w:lastRow="0" w:noHBand="0" w:noVBand="1" w:val="04A0"/>
      </w:tblPr>
      <w:tblGrid>
        <w:gridCol w:w="432"/>
        <w:gridCol w:w="3312"/>
        <w:gridCol w:w="2880"/>
        <w:gridCol w:w="2736"/>
      </w:tblGrid>
      <w:tr>
        <w:trPr>
          <w:tblHeader w:val="true"/>
        </w:trPr>
        <w:tc>
          <w:tcPr>
            <w:tcW w:type="dxa" w:w="432"/>
            <w:shd w:val="clear" w:color="auto" w:fill="EEF3FB"/>
          </w:tcPr>
          <w:p>
            <w:r/>
            <w:r>
              <w:rPr>
                <w:b/>
                <w:color w:val="1E2A3D"/>
                <w:sz w:val="17"/>
              </w:rPr>
              <w:t>#</w:t>
            </w:r>
          </w:p>
        </w:tc>
        <w:tc>
          <w:tcPr>
            <w:tcW w:type="dxa" w:w="3312"/>
            <w:shd w:val="clear" w:color="auto" w:fill="EEF3FB"/>
          </w:tcPr>
          <w:p>
            <w:r/>
            <w:r>
              <w:rPr>
                <w:b/>
                <w:color w:val="1E2A3D"/>
                <w:sz w:val="17"/>
              </w:rPr>
              <w:t>Qué es</w:t>
            </w:r>
          </w:p>
        </w:tc>
        <w:tc>
          <w:tcPr>
            <w:tcW w:type="dxa" w:w="2880"/>
            <w:shd w:val="clear" w:color="auto" w:fill="EEF3FB"/>
          </w:tcPr>
          <w:p>
            <w:r/>
            <w:r>
              <w:rPr>
                <w:b/>
                <w:color w:val="1E2A3D"/>
                <w:sz w:val="17"/>
              </w:rPr>
              <w:t>Por qué queda fuera ahora</w:t>
            </w:r>
          </w:p>
        </w:tc>
        <w:tc>
          <w:tcPr>
            <w:tcW w:type="dxa" w:w="2736"/>
            <w:shd w:val="clear" w:color="auto" w:fill="EEF3FB"/>
          </w:tcPr>
          <w:p>
            <w:r/>
            <w:r>
              <w:rPr>
                <w:b/>
                <w:color w:val="1E2A3D"/>
                <w:sz w:val="17"/>
              </w:rPr>
              <w:t>Cuándo conviene</w:t>
            </w:r>
          </w:p>
        </w:tc>
      </w:tr>
      <w:tr>
        <w:trPr>
          <w:cantSplit w:val="true"/>
        </w:trPr>
        <w:tc>
          <w:tcPr>
            <w:tcW w:type="dxa" w:w="432"/>
          </w:tcPr>
          <w:p>
            <w:pPr>
              <w:spacing w:after="20"/>
            </w:pPr>
            <w:r/>
            <w:r>
              <w:rPr>
                <w:b w:val="0"/>
                <w:sz w:val="17"/>
              </w:rPr>
              <w:t>7</w:t>
            </w:r>
          </w:p>
        </w:tc>
        <w:tc>
          <w:tcPr>
            <w:tcW w:type="dxa" w:w="3312"/>
          </w:tcPr>
          <w:p>
            <w:pPr>
              <w:spacing w:after="20"/>
            </w:pPr>
            <w:r/>
            <w:r>
              <w:rPr>
                <w:b w:val="0"/>
                <w:sz w:val="17"/>
              </w:rPr>
              <w:t>App móvil para housekeeping: el personal de limpieza cambia estados y reporta averías con foto desde el celular.</w:t>
            </w:r>
          </w:p>
        </w:tc>
        <w:tc>
          <w:tcPr>
            <w:tcW w:type="dxa" w:w="2880"/>
          </w:tcPr>
          <w:p>
            <w:pPr>
              <w:spacing w:after="20"/>
            </w:pPr>
            <w:r/>
            <w:r>
              <w:rPr>
                <w:b w:val="0"/>
                <w:sz w:val="17"/>
              </w:rPr>
              <w:t>En el piloto el tablero funciona en el navegador; una app aparte es otro desarrollo.</w:t>
            </w:r>
          </w:p>
        </w:tc>
        <w:tc>
          <w:tcPr>
            <w:tcW w:type="dxa" w:w="2736"/>
          </w:tcPr>
          <w:p>
            <w:pPr>
              <w:spacing w:after="20"/>
            </w:pPr>
            <w:r/>
            <w:r>
              <w:rPr>
                <w:b/>
                <w:sz w:val="17"/>
              </w:rPr>
              <w:t>Sugerido:</w:t>
            </w:r>
            <w:r>
              <w:rPr>
                <w:sz w:val="17"/>
              </w:rPr>
              <w:t xml:space="preserve"> cuando un hotel real use el tablero a diario y se vea qué le falta en el celular.</w:t>
            </w:r>
          </w:p>
        </w:tc>
      </w:tr>
      <w:tr>
        <w:trPr>
          <w:cantSplit w:val="true"/>
        </w:trPr>
        <w:tc>
          <w:tcPr>
            <w:tcW w:type="dxa" w:w="432"/>
          </w:tcPr>
          <w:p>
            <w:pPr>
              <w:spacing w:after="20"/>
            </w:pPr>
            <w:r/>
            <w:r>
              <w:rPr>
                <w:b w:val="0"/>
                <w:sz w:val="17"/>
              </w:rPr>
              <w:t>8</w:t>
            </w:r>
          </w:p>
        </w:tc>
        <w:tc>
          <w:tcPr>
            <w:tcW w:type="dxa" w:w="3312"/>
          </w:tcPr>
          <w:p>
            <w:pPr>
              <w:spacing w:after="20"/>
            </w:pPr>
            <w:r/>
            <w:r>
              <w:rPr>
                <w:b w:val="0"/>
                <w:sz w:val="17"/>
              </w:rPr>
              <w:t>Reportes de revenue: indicadores como ADR (precio medio por noche vendida), RevPAR (ingreso por habitación disponible), ritmo de reservas y producción por canal.</w:t>
            </w:r>
          </w:p>
        </w:tc>
        <w:tc>
          <w:tcPr>
            <w:tcW w:type="dxa" w:w="2880"/>
          </w:tcPr>
          <w:p>
            <w:pPr>
              <w:spacing w:after="20"/>
            </w:pPr>
            <w:r/>
            <w:r>
              <w:rPr>
                <w:b w:val="0"/>
                <w:sz w:val="17"/>
              </w:rPr>
              <w:t>Necesitan datos reales y varios canales para tener sentido.</w:t>
            </w:r>
          </w:p>
        </w:tc>
        <w:tc>
          <w:tcPr>
            <w:tcW w:type="dxa" w:w="2736"/>
          </w:tcPr>
          <w:p>
            <w:pPr>
              <w:spacing w:after="20"/>
            </w:pPr>
            <w:r/>
            <w:r>
              <w:rPr>
                <w:b w:val="0"/>
                <w:sz w:val="17"/>
              </w:rPr>
              <w:t>Después de conectar canales y tener meses de historial.</w:t>
            </w:r>
          </w:p>
        </w:tc>
      </w:tr>
      <w:tr>
        <w:trPr>
          <w:cantSplit w:val="true"/>
        </w:trPr>
        <w:tc>
          <w:tcPr>
            <w:tcW w:type="dxa" w:w="432"/>
          </w:tcPr>
          <w:p>
            <w:pPr>
              <w:spacing w:after="20"/>
            </w:pPr>
            <w:r/>
            <w:r>
              <w:rPr>
                <w:b w:val="0"/>
                <w:sz w:val="17"/>
              </w:rPr>
              <w:t>9</w:t>
            </w:r>
          </w:p>
        </w:tc>
        <w:tc>
          <w:tcPr>
            <w:tcW w:type="dxa" w:w="3312"/>
          </w:tcPr>
          <w:p>
            <w:pPr>
              <w:spacing w:after="20"/>
            </w:pPr>
            <w:r/>
            <w:r>
              <w:rPr>
                <w:b w:val="0"/>
                <w:sz w:val="17"/>
              </w:rPr>
              <w:t>Multi-hotel y multi-cliente completo con suscripción: que varios clientes usen el mismo sistema, cada uno viendo solo sus datos, y pagando una cuota.</w:t>
            </w:r>
          </w:p>
        </w:tc>
        <w:tc>
          <w:tcPr>
            <w:tcW w:type="dxa" w:w="2880"/>
          </w:tcPr>
          <w:p>
            <w:pPr>
              <w:spacing w:after="20"/>
            </w:pPr>
            <w:r/>
            <w:r>
              <w:rPr>
                <w:b w:val="0"/>
                <w:sz w:val="17"/>
              </w:rPr>
              <w:t>Requiere aislamiento estricto de datos entre clientes y cobro recurrente. El piloto ya guarda hotel_id en todas las tablas para no rehacer nada.</w:t>
            </w:r>
          </w:p>
        </w:tc>
        <w:tc>
          <w:tcPr>
            <w:tcW w:type="dxa" w:w="2736"/>
          </w:tcPr>
          <w:p>
            <w:pPr>
              <w:spacing w:after="20"/>
            </w:pPr>
            <w:r/>
            <w:r>
              <w:rPr>
                <w:b w:val="0"/>
                <w:sz w:val="17"/>
              </w:rPr>
              <w:t>Si ATm Consulting decide vender el sistema a varios hoteles.</w:t>
            </w:r>
          </w:p>
        </w:tc>
      </w:tr>
    </w:tbl>
    <w:p>
      <w:pPr>
        <w:spacing w:after="40"/>
      </w:pPr>
    </w:p>
    <w:p>
      <w:pPr>
        <w:pStyle w:val="Heading3"/>
      </w:pPr>
      <w:r>
        <w:t>Etapa D · Escalar</w:t>
      </w:r>
    </w:p>
    <w:tbl>
      <w:tblPr>
        <w:tblW w:type="auto" w:w="0"/>
        <w:jc w:val="center"/>
        <w:tblBorders>
          <w:top w:val="single" w:sz="4" w:color="C9D2E0"/>
          <w:left w:val="single" w:sz="4" w:color="C9D2E0"/>
          <w:bottom w:val="single" w:sz="4" w:color="C9D2E0"/>
          <w:right w:val="single" w:sz="4" w:color="C9D2E0"/>
          <w:insideH w:val="single" w:sz="4" w:color="C9D2E0"/>
          <w:insideV w:val="single" w:sz="4" w:color="C9D2E0"/>
        </w:tblBorders>
        <w:tblLayout w:type="fixed"/>
        <w:tblLook w:firstColumn="1" w:firstRow="1" w:lastColumn="0" w:lastRow="0" w:noHBand="0" w:noVBand="1" w:val="04A0"/>
      </w:tblPr>
      <w:tblGrid>
        <w:gridCol w:w="432"/>
        <w:gridCol w:w="3312"/>
        <w:gridCol w:w="2880"/>
        <w:gridCol w:w="2736"/>
      </w:tblGrid>
      <w:tr>
        <w:trPr>
          <w:tblHeader w:val="true"/>
        </w:trPr>
        <w:tc>
          <w:tcPr>
            <w:tcW w:type="dxa" w:w="432"/>
            <w:shd w:val="clear" w:color="auto" w:fill="EEF3FB"/>
          </w:tcPr>
          <w:p>
            <w:r/>
            <w:r>
              <w:rPr>
                <w:b/>
                <w:color w:val="1E2A3D"/>
                <w:sz w:val="17"/>
              </w:rPr>
              <w:t>#</w:t>
            </w:r>
          </w:p>
        </w:tc>
        <w:tc>
          <w:tcPr>
            <w:tcW w:type="dxa" w:w="3312"/>
            <w:shd w:val="clear" w:color="auto" w:fill="EEF3FB"/>
          </w:tcPr>
          <w:p>
            <w:r/>
            <w:r>
              <w:rPr>
                <w:b/>
                <w:color w:val="1E2A3D"/>
                <w:sz w:val="17"/>
              </w:rPr>
              <w:t>Qué es</w:t>
            </w:r>
          </w:p>
        </w:tc>
        <w:tc>
          <w:tcPr>
            <w:tcW w:type="dxa" w:w="2880"/>
            <w:shd w:val="clear" w:color="auto" w:fill="EEF3FB"/>
          </w:tcPr>
          <w:p>
            <w:r/>
            <w:r>
              <w:rPr>
                <w:b/>
                <w:color w:val="1E2A3D"/>
                <w:sz w:val="17"/>
              </w:rPr>
              <w:t>Por qué queda fuera ahora</w:t>
            </w:r>
          </w:p>
        </w:tc>
        <w:tc>
          <w:tcPr>
            <w:tcW w:type="dxa" w:w="2736"/>
            <w:shd w:val="clear" w:color="auto" w:fill="EEF3FB"/>
          </w:tcPr>
          <w:p>
            <w:r/>
            <w:r>
              <w:rPr>
                <w:b/>
                <w:color w:val="1E2A3D"/>
                <w:sz w:val="17"/>
              </w:rPr>
              <w:t>Cuándo conviene</w:t>
            </w:r>
          </w:p>
        </w:tc>
      </w:tr>
      <w:tr>
        <w:trPr>
          <w:cantSplit w:val="true"/>
        </w:trPr>
        <w:tc>
          <w:tcPr>
            <w:tcW w:type="dxa" w:w="432"/>
          </w:tcPr>
          <w:p>
            <w:pPr>
              <w:spacing w:after="20"/>
            </w:pPr>
            <w:r/>
            <w:r>
              <w:rPr>
                <w:b w:val="0"/>
                <w:sz w:val="17"/>
              </w:rPr>
              <w:t>10</w:t>
            </w:r>
          </w:p>
        </w:tc>
        <w:tc>
          <w:tcPr>
            <w:tcW w:type="dxa" w:w="3312"/>
          </w:tcPr>
          <w:p>
            <w:pPr>
              <w:spacing w:after="20"/>
            </w:pPr>
            <w:r/>
            <w:r>
              <w:rPr>
                <w:b w:val="0"/>
                <w:sz w:val="17"/>
              </w:rPr>
              <w:t>Migración a backend propio + React: pasar de Streamlit a un servidor propio y una interfaz web moderna. Esto permite el calendario arrastrable (mover reservas con el ratón), que Streamlit no soporta.</w:t>
            </w:r>
          </w:p>
        </w:tc>
        <w:tc>
          <w:tcPr>
            <w:tcW w:type="dxa" w:w="2880"/>
          </w:tcPr>
          <w:p>
            <w:pPr>
              <w:spacing w:after="20"/>
            </w:pPr>
            <w:r/>
            <w:r>
              <w:rPr>
                <w:b w:val="0"/>
                <w:sz w:val="17"/>
              </w:rPr>
              <w:t>Es lo que propone el informe StayCore (React y un backend tipo NestJS, Django, .NET o Go), con un esfuerzo mucho mayor que el piloto.</w:t>
            </w:r>
          </w:p>
        </w:tc>
        <w:tc>
          <w:tcPr>
            <w:tcW w:type="dxa" w:w="2736"/>
          </w:tcPr>
          <w:p>
            <w:pPr>
              <w:spacing w:after="20"/>
            </w:pPr>
            <w:r/>
            <w:r>
              <w:rPr>
                <w:b w:val="0"/>
                <w:sz w:val="17"/>
              </w:rPr>
              <w:t>Cuando el producto esté validado y el número de hoteles o usuarios justifique la inversión.</w:t>
            </w:r>
          </w:p>
        </w:tc>
      </w:tr>
      <w:tr>
        <w:trPr>
          <w:cantSplit w:val="true"/>
        </w:trPr>
        <w:tc>
          <w:tcPr>
            <w:tcW w:type="dxa" w:w="432"/>
          </w:tcPr>
          <w:p>
            <w:pPr>
              <w:spacing w:after="20"/>
            </w:pPr>
            <w:r/>
            <w:r>
              <w:rPr>
                <w:b w:val="0"/>
                <w:sz w:val="17"/>
              </w:rPr>
              <w:t>11</w:t>
            </w:r>
          </w:p>
        </w:tc>
        <w:tc>
          <w:tcPr>
            <w:tcW w:type="dxa" w:w="3312"/>
          </w:tcPr>
          <w:p>
            <w:pPr>
              <w:spacing w:after="20"/>
            </w:pPr>
            <w:r/>
            <w:r>
              <w:rPr>
                <w:b w:val="0"/>
                <w:sz w:val="17"/>
              </w:rPr>
              <w:t>CRM con WhatsApp e IA: bandeja única de conversaciones con huéspedes y un asistente que sugiere respuestas.</w:t>
            </w:r>
          </w:p>
        </w:tc>
        <w:tc>
          <w:tcPr>
            <w:tcW w:type="dxa" w:w="2880"/>
          </w:tcPr>
          <w:p>
            <w:pPr>
              <w:spacing w:after="20"/>
            </w:pPr>
            <w:r/>
            <w:r>
              <w:rPr>
                <w:b w:val="0"/>
                <w:sz w:val="17"/>
              </w:rPr>
              <w:t>Tiene costo por mensaje y reglas que cambian con frecuencia; exige cuidar qué datos se envían al proveedor de IA (estimado a verificar).</w:t>
            </w:r>
          </w:p>
        </w:tc>
        <w:tc>
          <w:tcPr>
            <w:tcW w:type="dxa" w:w="2736"/>
          </w:tcPr>
          <w:p>
            <w:pPr>
              <w:spacing w:after="20"/>
            </w:pPr>
            <w:r/>
            <w:r>
              <w:rPr>
                <w:b w:val="0"/>
                <w:sz w:val="17"/>
              </w:rPr>
              <w:t>Cuando haya volumen de huéspedes reales que lo justifique.</w:t>
            </w:r>
          </w:p>
        </w:tc>
      </w:tr>
      <w:tr>
        <w:trPr>
          <w:cantSplit w:val="true"/>
        </w:trPr>
        <w:tc>
          <w:tcPr>
            <w:tcW w:type="dxa" w:w="432"/>
          </w:tcPr>
          <w:p>
            <w:pPr>
              <w:spacing w:after="20"/>
            </w:pPr>
            <w:r/>
            <w:r>
              <w:rPr>
                <w:b w:val="0"/>
                <w:sz w:val="17"/>
              </w:rPr>
              <w:t>12</w:t>
            </w:r>
          </w:p>
        </w:tc>
        <w:tc>
          <w:tcPr>
            <w:tcW w:type="dxa" w:w="3312"/>
          </w:tcPr>
          <w:p>
            <w:pPr>
              <w:spacing w:after="20"/>
            </w:pPr>
            <w:r/>
            <w:r>
              <w:rPr>
                <w:b w:val="0"/>
                <w:sz w:val="17"/>
              </w:rPr>
              <w:t>Cerraduras inteligentes y ERP (software contable): códigos de acceso por estancia y envío de facturas y cobros a la contabilidad.</w:t>
            </w:r>
          </w:p>
        </w:tc>
        <w:tc>
          <w:tcPr>
            <w:tcW w:type="dxa" w:w="2880"/>
          </w:tcPr>
          <w:p>
            <w:pPr>
              <w:spacing w:after="20"/>
            </w:pPr>
            <w:r/>
            <w:r>
              <w:rPr>
                <w:b w:val="0"/>
                <w:sz w:val="17"/>
              </w:rPr>
              <w:t>Dependen de proveedores concretos de cada hotel y de tener facturación legal y pagos.</w:t>
            </w:r>
          </w:p>
        </w:tc>
        <w:tc>
          <w:tcPr>
            <w:tcW w:type="dxa" w:w="2736"/>
          </w:tcPr>
          <w:p>
            <w:pPr>
              <w:spacing w:after="20"/>
            </w:pPr>
            <w:r/>
            <w:r>
              <w:rPr>
                <w:b w:val="0"/>
                <w:sz w:val="17"/>
              </w:rPr>
              <w:t>Después de la facturación electrónica y los pagos en línea.</w:t>
            </w:r>
          </w:p>
        </w:tc>
      </w:tr>
    </w:tbl>
    <w:p>
      <w:pPr>
        <w:spacing w:after="40"/>
      </w:pPr>
    </w:p>
    <w:p>
      <w:pPr>
        <w:pStyle w:val="Heading3"/>
      </w:pPr>
      <w:r>
        <w:t>Decisión transversal · Construir o comprar</w:t>
      </w:r>
    </w:p>
    <w:p>
      <w:r>
        <w:rPr>
          <w:b/>
        </w:rPr>
        <w:t xml:space="preserve">13. </w:t>
      </w:r>
      <w:r>
        <w:rPr>
          <w:i w:val="0"/>
        </w:rPr>
        <w:t>El informe previo recomienda evaluar seriamente si conviene construir, porque ya existen productos maduros como Cloudbeds y Mews (y QloApps como opción de código abierto). Construir solo se justifica si el objetivo es un producto propio con un nicho y una propuesta diferente.</w:t>
      </w:r>
    </w:p>
    <w:p>
      <w:pPr>
        <w:pStyle w:val="ListBullet"/>
        <w:spacing w:after="60"/>
      </w:pPr>
      <w:r>
        <w:rPr>
          <w:b/>
        </w:rPr>
        <w:t xml:space="preserve">Sugerido: </w:t>
      </w:r>
      <w:r>
        <w:rPr>
          <w:i w:val="0"/>
        </w:rPr>
        <w:t>hacer esta revisión dos veces: al terminar el piloto, antes de invertir en la etapa B, y antes de la migración de la etapa D, comparando el costo mensual de esos productos (estimado a verificar) con el costo de seguir desarrollando.</w:t>
      </w:r>
    </w:p>
    <w:p>
      <w:pPr>
        <w:pStyle w:val="Heading1"/>
      </w:pPr>
      <w:r>
        <w:t>9. Lo que necesito de ti</w:t>
      </w:r>
    </w:p>
    <w:tbl>
      <w:tblPr>
        <w:tblW w:type="auto" w:w="0"/>
        <w:jc w:val="center"/>
        <w:tblBorders>
          <w:top w:val="single" w:sz="4" w:color="C9D2E0"/>
          <w:left w:val="single" w:sz="4" w:color="C9D2E0"/>
          <w:bottom w:val="single" w:sz="4" w:color="C9D2E0"/>
          <w:right w:val="single" w:sz="4" w:color="C9D2E0"/>
          <w:insideH w:val="single" w:sz="4" w:color="C9D2E0"/>
          <w:insideV w:val="single" w:sz="4" w:color="C9D2E0"/>
        </w:tblBorders>
        <w:tblLayout w:type="fixed"/>
        <w:tblLook w:firstColumn="1" w:firstRow="1" w:lastColumn="0" w:lastRow="0" w:noHBand="0" w:noVBand="1" w:val="04A0"/>
      </w:tblPr>
      <w:tblGrid>
        <w:gridCol w:w="4896"/>
        <w:gridCol w:w="4464"/>
      </w:tblGrid>
      <w:tr>
        <w:trPr>
          <w:tblHeader w:val="true"/>
        </w:trPr>
        <w:tc>
          <w:tcPr>
            <w:tcW w:type="dxa" w:w="4896"/>
            <w:shd w:val="clear" w:color="auto" w:fill="EEF3FB"/>
          </w:tcPr>
          <w:p>
            <w:r/>
            <w:r>
              <w:rPr>
                <w:b/>
                <w:color w:val="1E2A3D"/>
                <w:sz w:val="19"/>
              </w:rPr>
              <w:t>Necesito</w:t>
            </w:r>
          </w:p>
        </w:tc>
        <w:tc>
          <w:tcPr>
            <w:tcW w:type="dxa" w:w="4464"/>
            <w:shd w:val="clear" w:color="auto" w:fill="EEF3FB"/>
          </w:tcPr>
          <w:p>
            <w:r/>
            <w:r>
              <w:rPr>
                <w:b/>
                <w:color w:val="1E2A3D"/>
                <w:sz w:val="19"/>
              </w:rPr>
              <w:t>Para qué</w:t>
            </w:r>
          </w:p>
        </w:tc>
      </w:tr>
      <w:tr>
        <w:trPr>
          <w:cantSplit w:val="true"/>
        </w:trPr>
        <w:tc>
          <w:tcPr>
            <w:tcW w:type="dxa" w:w="4896"/>
          </w:tcPr>
          <w:p>
            <w:pPr>
              <w:spacing w:after="20"/>
            </w:pPr>
            <w:r/>
            <w:r>
              <w:rPr>
                <w:b w:val="0"/>
                <w:sz w:val="19"/>
              </w:rPr>
              <w:t>El layout real de cada hotel: habitaciones, tipos, camas (tipo y tamaño) y capacidad.</w:t>
            </w:r>
          </w:p>
        </w:tc>
        <w:tc>
          <w:tcPr>
            <w:tcW w:type="dxa" w:w="4464"/>
          </w:tcPr>
          <w:p>
            <w:pPr>
              <w:spacing w:after="20"/>
            </w:pPr>
            <w:r/>
            <w:r>
              <w:rPr>
                <w:b w:val="0"/>
                <w:sz w:val="19"/>
              </w:rPr>
              <w:t>Reemplazar el layout de prueba provisional de 18 habitaciones.</w:t>
            </w:r>
          </w:p>
        </w:tc>
      </w:tr>
      <w:tr>
        <w:trPr>
          <w:cantSplit w:val="true"/>
        </w:trPr>
        <w:tc>
          <w:tcPr>
            <w:tcW w:type="dxa" w:w="4896"/>
          </w:tcPr>
          <w:p>
            <w:pPr>
              <w:spacing w:after="20"/>
            </w:pPr>
            <w:r/>
            <w:r>
              <w:rPr>
                <w:b w:val="0"/>
                <w:sz w:val="19"/>
              </w:rPr>
              <w:t>Los datos de cada hotel: nombre, país, moneda local y zona horaria.</w:t>
            </w:r>
          </w:p>
        </w:tc>
        <w:tc>
          <w:tcPr>
            <w:tcW w:type="dxa" w:w="4464"/>
          </w:tcPr>
          <w:p>
            <w:pPr>
              <w:spacing w:after="20"/>
            </w:pPr>
            <w:r/>
            <w:r>
              <w:rPr>
                <w:b w:val="0"/>
                <w:sz w:val="19"/>
              </w:rPr>
              <w:t>Configurar cada hotel con su moneda y su hora local.</w:t>
            </w:r>
          </w:p>
        </w:tc>
      </w:tr>
      <w:tr>
        <w:trPr>
          <w:cantSplit w:val="true"/>
        </w:trPr>
        <w:tc>
          <w:tcPr>
            <w:tcW w:type="dxa" w:w="4896"/>
          </w:tcPr>
          <w:p>
            <w:pPr>
              <w:spacing w:after="20"/>
            </w:pPr>
            <w:r/>
            <w:r>
              <w:rPr>
                <w:b w:val="0"/>
                <w:sz w:val="19"/>
              </w:rPr>
              <w:t>Los impuestos de cada hotel: nombre y porcentaje.</w:t>
            </w:r>
          </w:p>
        </w:tc>
        <w:tc>
          <w:tcPr>
            <w:tcW w:type="dxa" w:w="4464"/>
          </w:tcPr>
          <w:p>
            <w:pPr>
              <w:spacing w:after="20"/>
            </w:pPr>
            <w:r/>
            <w:r>
              <w:rPr>
                <w:b w:val="0"/>
                <w:sz w:val="19"/>
              </w:rPr>
              <w:t>Configurar los impuestos genéricos de cada país.</w:t>
            </w:r>
          </w:p>
        </w:tc>
      </w:tr>
      <w:tr>
        <w:trPr>
          <w:cantSplit w:val="true"/>
        </w:trPr>
        <w:tc>
          <w:tcPr>
            <w:tcW w:type="dxa" w:w="4896"/>
          </w:tcPr>
          <w:p>
            <w:pPr>
              <w:spacing w:after="20"/>
            </w:pPr>
            <w:r/>
            <w:r>
              <w:rPr>
                <w:b w:val="0"/>
                <w:sz w:val="19"/>
              </w:rPr>
              <w:t>Si en Colombia quieres algo específico más allá de lo genérico.</w:t>
            </w:r>
          </w:p>
        </w:tc>
        <w:tc>
          <w:tcPr>
            <w:tcW w:type="dxa" w:w="4464"/>
          </w:tcPr>
          <w:p>
            <w:pPr>
              <w:spacing w:after="20"/>
            </w:pPr>
            <w:r/>
            <w:r>
              <w:rPr>
                <w:b w:val="0"/>
                <w:sz w:val="19"/>
              </w:rPr>
              <w:t>Saber si algo de la norma colombiana debe entrar ya o en la fase 1 de la sección 8.</w:t>
            </w:r>
          </w:p>
        </w:tc>
      </w:tr>
      <w:tr>
        <w:trPr>
          <w:cantSplit w:val="true"/>
        </w:trPr>
        <w:tc>
          <w:tcPr>
            <w:tcW w:type="dxa" w:w="4896"/>
          </w:tcPr>
          <w:p>
            <w:pPr>
              <w:spacing w:after="20"/>
            </w:pPr>
            <w:r/>
            <w:r>
              <w:rPr>
                <w:b w:val="0"/>
                <w:sz w:val="19"/>
              </w:rPr>
              <w:t>Tu aprobación de este documento (o tus cambios).</w:t>
            </w:r>
          </w:p>
        </w:tc>
        <w:tc>
          <w:tcPr>
            <w:tcW w:type="dxa" w:w="4464"/>
          </w:tcPr>
          <w:p>
            <w:pPr>
              <w:spacing w:after="20"/>
            </w:pPr>
            <w:r/>
            <w:r>
              <w:rPr>
                <w:b w:val="0"/>
                <w:sz w:val="19"/>
              </w:rPr>
              <w:t>Empezar a construir el piloto.</w:t>
            </w:r>
          </w:p>
        </w:tc>
      </w:tr>
    </w:tbl>
    <w:p>
      <w:pPr>
        <w:spacing w:after="40"/>
      </w:pPr>
    </w:p>
    <w:sectPr w:rsidR="00FC693F" w:rsidRPr="0006063C" w:rsidSect="00034616">
      <w:headerReference w:type="default" r:id="rId9"/>
      <w:footerReference w:type="default" r:id="rId10"/>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C9D2E0"/>
      </w:pBdr>
      <w:jc w:val="left"/>
    </w:pPr>
    <w:r>
      <w:rPr>
        <w:color w:val="6B778C"/>
        <w:sz w:val="17"/>
      </w:rPr>
      <w:t xml:space="preserve">Prototipo diseñado para ATm Consulting · Documento de diseño del piloto PMS · Página </w:t>
    </w:r>
    <w:r>
      <w:rPr>
        <w:color w:val="6B778C"/>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C9D2E0"/>
      </w:pBdr>
      <w:jc w:val="right"/>
    </w:pPr>
    <w:r>
      <w:rPr>
        <w:color w:val="6B778C"/>
        <w:sz w:val="18"/>
      </w:rPr>
      <w:t>Prototipo diseñado para ATm Consulting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Calibri" w:hAnsi="Calibri" w:eastAsia="Calibri"/>
      <w:color w:val="1E2A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Calibri" w:hAnsi="Calibri" w:eastAsia="Calibri"/>
      <w:b/>
      <w:bCs/>
      <w:color w:val="2F5FB3"/>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Calibri" w:hAnsi="Calibri" w:eastAsia="Calibri"/>
      <w:b/>
      <w:bCs/>
      <w:color w:val="2F5FB3"/>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Calibri" w:hAnsi="Calibri" w:eastAsia="Calibri"/>
      <w:b/>
      <w:bCs/>
      <w:color w:val="1E2A3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de diseño · Piloto PMS hotelero</dc:title>
  <dc:subject/>
  <dc:creator>ATm Consulting</dc:creator>
  <cp:keywords/>
  <dc:description>generated by python-docx</dc:description>
  <cp:lastModifiedBy/>
  <cp:revision>1</cp:revision>
  <dcterms:created xsi:type="dcterms:W3CDTF">2013-12-23T23:15:00Z</dcterms:created>
  <dcterms:modified xsi:type="dcterms:W3CDTF">2013-12-23T23:15:00Z</dcterms:modified>
  <cp:category/>
</cp:coreProperties>
</file>