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364" w:rsidRPr="00401AA7" w:rsidRDefault="00147364" w:rsidP="00147364">
      <w:pPr>
        <w:jc w:val="center"/>
        <w:rPr>
          <w:rFonts w:ascii="Times New Roman" w:eastAsia="Times New Roman" w:hAnsi="Times New Roman" w:cs="Times New Roman"/>
          <w:lang w:eastAsia="es-ES_tradnl"/>
        </w:rPr>
      </w:pPr>
      <w:r w:rsidRPr="00401AA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BDEDA1" wp14:editId="58523FE9">
            <wp:extent cx="978063" cy="1305763"/>
            <wp:effectExtent l="0" t="0" r="0" b="8890"/>
            <wp:docPr id="40" name="Imagen 40" descr="ucuen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cuenca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73" cy="13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64" w:rsidRPr="00401AA7" w:rsidRDefault="00147364" w:rsidP="00147364">
      <w:pPr>
        <w:jc w:val="center"/>
        <w:rPr>
          <w:rFonts w:ascii="Times New Roman" w:hAnsi="Times New Roman" w:cs="Times New Roman"/>
          <w:b/>
          <w:sz w:val="40"/>
          <w:szCs w:val="40"/>
          <w:lang w:val="es-MX"/>
        </w:rPr>
      </w:pPr>
      <w:r w:rsidRPr="00401AA7">
        <w:rPr>
          <w:rFonts w:ascii="Times New Roman" w:hAnsi="Times New Roman" w:cs="Times New Roman"/>
          <w:b/>
          <w:sz w:val="40"/>
          <w:szCs w:val="40"/>
          <w:lang w:val="es-MX"/>
        </w:rPr>
        <w:t>UNIVERSIDAD DE CUENCA</w:t>
      </w:r>
    </w:p>
    <w:p w:rsidR="00147364" w:rsidRPr="00401AA7" w:rsidRDefault="00147364" w:rsidP="00147364">
      <w:pPr>
        <w:rPr>
          <w:rFonts w:ascii="Times New Roman" w:hAnsi="Times New Roman" w:cs="Times New Roman"/>
          <w:b/>
          <w:sz w:val="40"/>
          <w:szCs w:val="40"/>
          <w:lang w:val="es-MX"/>
        </w:rPr>
      </w:pPr>
    </w:p>
    <w:p w:rsidR="00147364" w:rsidRPr="00401AA7" w:rsidRDefault="00147364" w:rsidP="00147364">
      <w:pPr>
        <w:rPr>
          <w:rFonts w:ascii="Times New Roman" w:hAnsi="Times New Roman" w:cs="Times New Roman"/>
          <w:b/>
          <w:sz w:val="40"/>
          <w:szCs w:val="40"/>
          <w:lang w:val="es-MX"/>
        </w:rPr>
      </w:pPr>
      <w:r w:rsidRPr="00401AA7">
        <w:rPr>
          <w:rFonts w:ascii="Times New Roman" w:hAnsi="Times New Roman" w:cs="Times New Roman"/>
          <w:b/>
          <w:sz w:val="40"/>
          <w:szCs w:val="40"/>
          <w:lang w:val="es-MX"/>
        </w:rPr>
        <w:t>MATERIA:</w:t>
      </w:r>
    </w:p>
    <w:p w:rsidR="00147364" w:rsidRPr="00401AA7" w:rsidRDefault="00147364" w:rsidP="00147364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401AA7">
        <w:rPr>
          <w:rFonts w:ascii="Times New Roman" w:hAnsi="Times New Roman" w:cs="Times New Roman"/>
          <w:sz w:val="40"/>
          <w:szCs w:val="40"/>
          <w:lang w:val="es-MX"/>
        </w:rPr>
        <w:tab/>
        <w:t>Bases de Datos II</w:t>
      </w:r>
    </w:p>
    <w:p w:rsidR="00147364" w:rsidRPr="00401AA7" w:rsidRDefault="00147364" w:rsidP="00147364">
      <w:pPr>
        <w:rPr>
          <w:rFonts w:ascii="Times New Roman" w:hAnsi="Times New Roman" w:cs="Times New Roman"/>
          <w:b/>
          <w:sz w:val="40"/>
          <w:szCs w:val="40"/>
          <w:lang w:val="es-MX"/>
        </w:rPr>
      </w:pPr>
      <w:r w:rsidRPr="00401AA7">
        <w:rPr>
          <w:rFonts w:ascii="Times New Roman" w:hAnsi="Times New Roman" w:cs="Times New Roman"/>
          <w:b/>
          <w:sz w:val="40"/>
          <w:szCs w:val="40"/>
          <w:lang w:val="es-MX"/>
        </w:rPr>
        <w:t>TEMA:</w:t>
      </w:r>
    </w:p>
    <w:p w:rsidR="00147364" w:rsidRPr="00401AA7" w:rsidRDefault="00147364" w:rsidP="00147364">
      <w:pPr>
        <w:ind w:left="700"/>
        <w:rPr>
          <w:rFonts w:ascii="Times New Roman" w:hAnsi="Times New Roman" w:cs="Times New Roman"/>
          <w:sz w:val="40"/>
          <w:szCs w:val="40"/>
          <w:lang w:val="es-MX"/>
        </w:rPr>
      </w:pPr>
      <w:r w:rsidRPr="00401AA7">
        <w:rPr>
          <w:rFonts w:ascii="Times New Roman" w:hAnsi="Times New Roman" w:cs="Times New Roman"/>
          <w:sz w:val="40"/>
          <w:szCs w:val="40"/>
          <w:lang w:val="es-MX"/>
        </w:rPr>
        <w:t>Plan de concurrencia</w:t>
      </w:r>
    </w:p>
    <w:p w:rsidR="00147364" w:rsidRPr="00401AA7" w:rsidRDefault="00147364" w:rsidP="00147364">
      <w:pPr>
        <w:rPr>
          <w:rFonts w:ascii="Times New Roman" w:hAnsi="Times New Roman" w:cs="Times New Roman"/>
          <w:b/>
          <w:sz w:val="40"/>
          <w:szCs w:val="40"/>
          <w:lang w:val="es-MX"/>
        </w:rPr>
      </w:pPr>
      <w:r w:rsidRPr="00401AA7">
        <w:rPr>
          <w:rFonts w:ascii="Times New Roman" w:hAnsi="Times New Roman" w:cs="Times New Roman"/>
          <w:b/>
          <w:sz w:val="40"/>
          <w:szCs w:val="40"/>
          <w:lang w:val="es-MX"/>
        </w:rPr>
        <w:t>PROFESOR:</w:t>
      </w:r>
    </w:p>
    <w:p w:rsidR="00147364" w:rsidRPr="00401AA7" w:rsidRDefault="00147364" w:rsidP="00147364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401AA7">
        <w:rPr>
          <w:rFonts w:ascii="Times New Roman" w:hAnsi="Times New Roman" w:cs="Times New Roman"/>
          <w:sz w:val="40"/>
          <w:szCs w:val="40"/>
          <w:lang w:val="es-MX"/>
        </w:rPr>
        <w:tab/>
      </w:r>
      <w:r w:rsidR="002443BF">
        <w:rPr>
          <w:rFonts w:ascii="Times New Roman" w:hAnsi="Times New Roman" w:cs="Times New Roman"/>
          <w:sz w:val="40"/>
          <w:szCs w:val="40"/>
          <w:lang w:val="es-MX"/>
        </w:rPr>
        <w:t>Dr</w:t>
      </w:r>
      <w:bookmarkStart w:id="0" w:name="_GoBack"/>
      <w:bookmarkEnd w:id="0"/>
      <w:r w:rsidRPr="00401AA7">
        <w:rPr>
          <w:rFonts w:ascii="Times New Roman" w:hAnsi="Times New Roman" w:cs="Times New Roman"/>
          <w:sz w:val="40"/>
          <w:szCs w:val="40"/>
          <w:lang w:val="es-MX"/>
        </w:rPr>
        <w:t>. Carlos Morocho Zurita</w:t>
      </w:r>
    </w:p>
    <w:p w:rsidR="00147364" w:rsidRPr="00401AA7" w:rsidRDefault="00147364" w:rsidP="00147364">
      <w:pPr>
        <w:rPr>
          <w:rFonts w:ascii="Times New Roman" w:hAnsi="Times New Roman" w:cs="Times New Roman"/>
          <w:b/>
          <w:sz w:val="40"/>
          <w:szCs w:val="40"/>
          <w:lang w:val="es-MX"/>
        </w:rPr>
      </w:pPr>
      <w:r w:rsidRPr="00401AA7">
        <w:rPr>
          <w:rFonts w:ascii="Times New Roman" w:hAnsi="Times New Roman" w:cs="Times New Roman"/>
          <w:b/>
          <w:sz w:val="40"/>
          <w:szCs w:val="40"/>
          <w:lang w:val="es-MX"/>
        </w:rPr>
        <w:t>ESTUDIANTE:</w:t>
      </w:r>
    </w:p>
    <w:p w:rsidR="00147364" w:rsidRPr="00401AA7" w:rsidRDefault="00147364" w:rsidP="00147364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401AA7">
        <w:rPr>
          <w:rFonts w:ascii="Times New Roman" w:hAnsi="Times New Roman" w:cs="Times New Roman"/>
          <w:sz w:val="40"/>
          <w:szCs w:val="40"/>
          <w:lang w:val="es-MX"/>
        </w:rPr>
        <w:tab/>
        <w:t>David Santos</w:t>
      </w:r>
    </w:p>
    <w:p w:rsidR="00147364" w:rsidRPr="00401AA7" w:rsidRDefault="00147364" w:rsidP="00147364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401AA7">
        <w:rPr>
          <w:rFonts w:ascii="Times New Roman" w:hAnsi="Times New Roman" w:cs="Times New Roman"/>
          <w:sz w:val="40"/>
          <w:szCs w:val="40"/>
          <w:lang w:val="es-MX"/>
        </w:rPr>
        <w:tab/>
        <w:t>Freddy Abad</w:t>
      </w:r>
    </w:p>
    <w:p w:rsidR="00147364" w:rsidRPr="00401AA7" w:rsidRDefault="00147364" w:rsidP="00147364">
      <w:pPr>
        <w:rPr>
          <w:rFonts w:ascii="Times New Roman" w:hAnsi="Times New Roman" w:cs="Times New Roman"/>
          <w:b/>
          <w:sz w:val="40"/>
          <w:szCs w:val="40"/>
          <w:lang w:val="es-MX"/>
        </w:rPr>
      </w:pPr>
      <w:r w:rsidRPr="00401AA7">
        <w:rPr>
          <w:rFonts w:ascii="Times New Roman" w:hAnsi="Times New Roman" w:cs="Times New Roman"/>
          <w:b/>
          <w:sz w:val="40"/>
          <w:szCs w:val="40"/>
          <w:lang w:val="es-MX"/>
        </w:rPr>
        <w:t>FECHA ENTREGA:</w:t>
      </w:r>
    </w:p>
    <w:p w:rsidR="00147364" w:rsidRPr="00401AA7" w:rsidRDefault="00147364" w:rsidP="00147364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401AA7">
        <w:rPr>
          <w:rFonts w:ascii="Times New Roman" w:hAnsi="Times New Roman" w:cs="Times New Roman"/>
          <w:sz w:val="40"/>
          <w:szCs w:val="40"/>
          <w:lang w:val="es-MX"/>
        </w:rPr>
        <w:tab/>
        <w:t>6 de junio de 2019</w:t>
      </w:r>
    </w:p>
    <w:p w:rsidR="00147364" w:rsidRPr="00401AA7" w:rsidRDefault="00147364" w:rsidP="00147364">
      <w:pPr>
        <w:rPr>
          <w:rFonts w:ascii="Times New Roman" w:hAnsi="Times New Roman" w:cs="Times New Roman"/>
          <w:b/>
          <w:sz w:val="40"/>
          <w:szCs w:val="40"/>
          <w:lang w:val="es-MX"/>
        </w:rPr>
      </w:pPr>
      <w:r w:rsidRPr="00401AA7">
        <w:rPr>
          <w:rFonts w:ascii="Times New Roman" w:hAnsi="Times New Roman" w:cs="Times New Roman"/>
          <w:b/>
          <w:sz w:val="40"/>
          <w:szCs w:val="40"/>
          <w:lang w:val="es-MX"/>
        </w:rPr>
        <w:t>CICLO LECTIVO:</w:t>
      </w:r>
    </w:p>
    <w:p w:rsidR="00147364" w:rsidRPr="002443BF" w:rsidRDefault="00147364" w:rsidP="00147364">
      <w:pPr>
        <w:rPr>
          <w:rFonts w:ascii="Times New Roman" w:hAnsi="Times New Roman" w:cs="Times New Roman"/>
          <w:sz w:val="40"/>
          <w:szCs w:val="40"/>
          <w:lang w:val="es-ES"/>
        </w:rPr>
      </w:pPr>
      <w:r w:rsidRPr="00401AA7">
        <w:rPr>
          <w:rFonts w:ascii="Times New Roman" w:hAnsi="Times New Roman" w:cs="Times New Roman"/>
          <w:sz w:val="40"/>
          <w:szCs w:val="40"/>
          <w:lang w:val="es-MX"/>
        </w:rPr>
        <w:tab/>
      </w:r>
      <w:r w:rsidRPr="002443BF">
        <w:rPr>
          <w:rFonts w:ascii="Times New Roman" w:hAnsi="Times New Roman" w:cs="Times New Roman"/>
          <w:sz w:val="40"/>
          <w:szCs w:val="40"/>
          <w:lang w:val="es-ES"/>
        </w:rPr>
        <w:t>Marzo 2019 – Julio 2019</w:t>
      </w:r>
    </w:p>
    <w:p w:rsidR="00147364" w:rsidRPr="002443BF" w:rsidRDefault="00147364">
      <w:pPr>
        <w:rPr>
          <w:rFonts w:ascii="Times New Roman" w:hAnsi="Times New Roman" w:cs="Times New Roman"/>
          <w:lang w:val="es-ES"/>
        </w:rPr>
      </w:pPr>
    </w:p>
    <w:p w:rsidR="00401AA7" w:rsidRPr="002443BF" w:rsidRDefault="00401AA7">
      <w:pPr>
        <w:rPr>
          <w:rFonts w:ascii="Times New Roman" w:hAnsi="Times New Roman" w:cs="Times New Roman"/>
          <w:lang w:val="es-ES"/>
        </w:rPr>
      </w:pPr>
    </w:p>
    <w:p w:rsidR="0087515C" w:rsidRPr="002443BF" w:rsidRDefault="0087515C">
      <w:pPr>
        <w:rPr>
          <w:rFonts w:ascii="Times New Roman" w:hAnsi="Times New Roman" w:cs="Times New Roman"/>
          <w:b/>
          <w:bCs/>
          <w:lang w:val="es-ES"/>
        </w:rPr>
      </w:pPr>
      <w:r w:rsidRPr="002443BF">
        <w:rPr>
          <w:rFonts w:ascii="Times New Roman" w:hAnsi="Times New Roman" w:cs="Times New Roman"/>
          <w:b/>
          <w:bCs/>
          <w:lang w:val="es-ES"/>
        </w:rPr>
        <w:lastRenderedPageBreak/>
        <w:t>Instrucción:</w:t>
      </w:r>
    </w:p>
    <w:p w:rsidR="0087515C" w:rsidRPr="00401AA7" w:rsidRDefault="0087515C">
      <w:pPr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  <w:lang w:val="es-MX"/>
        </w:rPr>
      </w:pPr>
      <w:r w:rsidRPr="00401AA7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  <w:lang w:val="es-MX"/>
        </w:rPr>
        <w:t xml:space="preserve">Realizar en un documento </w:t>
      </w:r>
      <w:proofErr w:type="spellStart"/>
      <w:r w:rsidRPr="00401AA7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  <w:lang w:val="es-MX"/>
        </w:rPr>
        <w:t>word</w:t>
      </w:r>
      <w:proofErr w:type="spellEnd"/>
      <w:r w:rsidRPr="00401AA7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  <w:lang w:val="es-MX"/>
        </w:rPr>
        <w:t xml:space="preserve"> cual será el plan de bloqueo que se haga a nivel de tabla o registro y para que transacción.  Asegurarse describir en este documento los nombres de las tablas, no utilizar solamente letras.</w:t>
      </w:r>
    </w:p>
    <w:p w:rsidR="0087515C" w:rsidRDefault="00147364">
      <w:pPr>
        <w:rPr>
          <w:rFonts w:ascii="Times New Roman" w:hAnsi="Times New Roman" w:cs="Times New Roman"/>
          <w:b/>
          <w:bCs/>
          <w:lang w:val="es-MX"/>
        </w:rPr>
      </w:pPr>
      <w:r w:rsidRPr="00401AA7">
        <w:rPr>
          <w:rFonts w:ascii="Times New Roman" w:hAnsi="Times New Roman" w:cs="Times New Roman"/>
          <w:b/>
          <w:bCs/>
          <w:lang w:val="es-MX"/>
        </w:rPr>
        <w:t>Plan de concurrencia</w:t>
      </w:r>
    </w:p>
    <w:p w:rsidR="00401AA7" w:rsidRPr="00401AA7" w:rsidRDefault="00401AA7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Hemos identificado dos tablas donde debemos elaborar un plan de concurrencia. Estas tablas son: Solicitud de adquisición de insumos y equipos, e Ítems.</w:t>
      </w:r>
    </w:p>
    <w:p w:rsidR="00147364" w:rsidRDefault="00147364" w:rsidP="00401AA7">
      <w:pPr>
        <w:jc w:val="center"/>
        <w:rPr>
          <w:rFonts w:ascii="Times New Roman" w:hAnsi="Times New Roman" w:cs="Times New Roman"/>
          <w:lang w:val="es-MX"/>
        </w:rPr>
      </w:pPr>
      <w:r w:rsidRPr="00401AA7">
        <w:rPr>
          <w:rFonts w:ascii="Times New Roman" w:hAnsi="Times New Roman" w:cs="Times New Roman"/>
          <w:noProof/>
        </w:rPr>
        <w:drawing>
          <wp:inline distT="0" distB="0" distL="0" distR="0">
            <wp:extent cx="3796235" cy="1508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374" cy="151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AA7" w:rsidRDefault="00401AA7" w:rsidP="00401AA7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Figura 1: Tablas identificadas para el plan de concurrencia.</w:t>
      </w:r>
    </w:p>
    <w:p w:rsidR="00401AA7" w:rsidRDefault="00401AA7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Ambas tablas se deberán compartir con el grupo que se encuentra desarrollando el módulo de inventarios. A partir de la tabla de Solicitud de adquisición de insumos y equipos, entregaremos un listado de insumos que fueron solicitados; de este modo el grupo de inventarios podrá verificar los ítems durante su ingreso y además podrán actualizar sus listados de inventarios. Por otro lado, en referencia a la tabla de ítems, esta servirá para controlar los ítems que se encuentran dentro del inventario. De este modo no pueden encontrarse ítems fuera de esta tabla y dentro del inventario. </w:t>
      </w:r>
    </w:p>
    <w:p w:rsidR="00401AA7" w:rsidRDefault="00401AA7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Por su parte, el grupo de inventarios, nos entregará los códigos de los insumos junto con la cantidad disponible. De este modo se podrá verificar los ítems a pedir en nuevas solicitudes</w:t>
      </w:r>
      <w:r w:rsidR="00217933">
        <w:rPr>
          <w:rFonts w:ascii="Times New Roman" w:hAnsi="Times New Roman" w:cs="Times New Roman"/>
          <w:lang w:val="es-MX"/>
        </w:rPr>
        <w:t xml:space="preserve"> o emitir alertas de baja cantidad en inventarios con respecto a un producto determinado.</w:t>
      </w:r>
    </w:p>
    <w:p w:rsidR="00217933" w:rsidRPr="00217933" w:rsidRDefault="00217933" w:rsidP="00217933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Se ha planificado que para la modificación dentro de estas tablas primero se realizará un bloqueo a nivel de tablas, y posteriormente se realizarán las modificaciones pertinentes.</w:t>
      </w:r>
    </w:p>
    <w:p w:rsidR="00401AA7" w:rsidRDefault="00217933" w:rsidP="00217933">
      <w:pPr>
        <w:jc w:val="center"/>
        <w:rPr>
          <w:rFonts w:ascii="Times New Roman" w:hAnsi="Times New Roman" w:cs="Times New Roman"/>
        </w:rPr>
      </w:pPr>
      <w:r w:rsidRPr="00401AA7">
        <w:rPr>
          <w:rFonts w:ascii="Times New Roman" w:hAnsi="Times New Roman" w:cs="Times New Roman"/>
        </w:rPr>
        <w:object w:dxaOrig="4537" w:dyaOrig="5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187.5pt" o:ole="">
            <v:imagedata r:id="rId6" o:title=""/>
          </v:shape>
          <o:OLEObject Type="Embed" ProgID="Visio.Drawing.15" ShapeID="_x0000_i1025" DrawAspect="Content" ObjectID="_1621273565" r:id="rId7"/>
        </w:object>
      </w:r>
    </w:p>
    <w:p w:rsidR="00217933" w:rsidRPr="00217933" w:rsidRDefault="00217933" w:rsidP="00217933">
      <w:pPr>
        <w:jc w:val="center"/>
        <w:rPr>
          <w:rFonts w:ascii="Times New Roman" w:hAnsi="Times New Roman" w:cs="Times New Roman"/>
          <w:lang w:val="es-MX"/>
        </w:rPr>
      </w:pPr>
      <w:r w:rsidRPr="00217933">
        <w:rPr>
          <w:rFonts w:ascii="Times New Roman" w:hAnsi="Times New Roman" w:cs="Times New Roman"/>
          <w:lang w:val="es-MX"/>
        </w:rPr>
        <w:t>Figura 2: Planes de concurrencia en l</w:t>
      </w:r>
      <w:r>
        <w:rPr>
          <w:rFonts w:ascii="Times New Roman" w:hAnsi="Times New Roman" w:cs="Times New Roman"/>
          <w:lang w:val="es-MX"/>
        </w:rPr>
        <w:t>as tablas seleccionadas</w:t>
      </w:r>
    </w:p>
    <w:sectPr w:rsidR="00217933" w:rsidRPr="0021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5C"/>
    <w:rsid w:val="00147364"/>
    <w:rsid w:val="00217933"/>
    <w:rsid w:val="002443BF"/>
    <w:rsid w:val="00401AA7"/>
    <w:rsid w:val="0087515C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37C8"/>
  <w15:chartTrackingRefBased/>
  <w15:docId w15:val="{1166FF8A-7E51-4A4F-A9CC-B07D125B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Santos</dc:creator>
  <cp:keywords/>
  <dc:description/>
  <cp:lastModifiedBy>Usuario</cp:lastModifiedBy>
  <cp:revision>2</cp:revision>
  <dcterms:created xsi:type="dcterms:W3CDTF">2019-06-06T02:00:00Z</dcterms:created>
  <dcterms:modified xsi:type="dcterms:W3CDTF">2019-06-06T02:00:00Z</dcterms:modified>
</cp:coreProperties>
</file>