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AB323EA" w14:textId="5D233D0B" w:rsidR="009303D9" w:rsidRPr="00152E45" w:rsidRDefault="00152E45" w:rsidP="008B6524">
      <w:pPr>
        <w:pStyle w:val="papertitle"/>
        <w:spacing w:before="5pt" w:beforeAutospacing="1" w:after="5pt" w:afterAutospacing="1"/>
        <w:rPr>
          <w:kern w:val="48"/>
          <w:lang w:val="es-EC"/>
        </w:rPr>
      </w:pPr>
      <w:r>
        <w:rPr>
          <w:kern w:val="48"/>
          <w:lang w:val="es-EC"/>
        </w:rPr>
        <w:t xml:space="preserve">Modelo de </w:t>
      </w:r>
      <w:r w:rsidRPr="00152E45">
        <w:rPr>
          <w:kern w:val="48"/>
          <w:lang w:val="es-EC"/>
        </w:rPr>
        <w:t xml:space="preserve">Usabilidad </w:t>
      </w:r>
      <w:r w:rsidR="00EF0ED0">
        <w:rPr>
          <w:kern w:val="48"/>
          <w:lang w:val="es-EC"/>
        </w:rPr>
        <w:t>de</w:t>
      </w:r>
      <w:r w:rsidRPr="00152E45">
        <w:rPr>
          <w:kern w:val="48"/>
          <w:lang w:val="es-EC"/>
        </w:rPr>
        <w:t xml:space="preserve"> SAAC y sistemas pictogr</w:t>
      </w:r>
      <w:r w:rsidR="00EF0ED0">
        <w:rPr>
          <w:kern w:val="48"/>
          <w:lang w:val="es-EC"/>
        </w:rPr>
        <w:t xml:space="preserve">áficos </w:t>
      </w:r>
      <w:r w:rsidRPr="00152E45">
        <w:rPr>
          <w:kern w:val="48"/>
          <w:lang w:val="es-EC"/>
        </w:rPr>
        <w:t>en personas con discapacidad</w:t>
      </w:r>
    </w:p>
    <w:p w14:paraId="69763A0A" w14:textId="77777777" w:rsidR="00D7522C" w:rsidRPr="00152E45" w:rsidRDefault="00D7522C" w:rsidP="003B4E04">
      <w:pPr>
        <w:pStyle w:val="Author"/>
        <w:spacing w:before="5pt" w:beforeAutospacing="1" w:after="5pt" w:afterAutospacing="1" w:line="6pt" w:lineRule="auto"/>
        <w:rPr>
          <w:sz w:val="16"/>
          <w:szCs w:val="16"/>
          <w:lang w:val="es-EC"/>
        </w:rPr>
      </w:pPr>
    </w:p>
    <w:p w14:paraId="779D91D5" w14:textId="77777777" w:rsidR="00D7522C" w:rsidRPr="00152E45" w:rsidRDefault="00D7522C" w:rsidP="00CA4392">
      <w:pPr>
        <w:pStyle w:val="Author"/>
        <w:spacing w:before="5pt" w:beforeAutospacing="1" w:after="5pt" w:afterAutospacing="1" w:line="6pt" w:lineRule="auto"/>
        <w:rPr>
          <w:sz w:val="16"/>
          <w:szCs w:val="16"/>
          <w:lang w:val="es-EC"/>
        </w:rPr>
        <w:sectPr w:rsidR="00D7522C" w:rsidRPr="00152E45" w:rsidSect="003B4E04">
          <w:footerReference w:type="first" r:id="rId8"/>
          <w:pgSz w:w="595.30pt" w:h="841.90pt" w:code="9"/>
          <w:pgMar w:top="27pt" w:right="44.65pt" w:bottom="72pt" w:left="44.65pt" w:header="36pt" w:footer="36pt" w:gutter="0pt"/>
          <w:cols w:space="36pt"/>
          <w:titlePg/>
          <w:docGrid w:linePitch="360"/>
        </w:sectPr>
      </w:pPr>
    </w:p>
    <w:p w14:paraId="72F09069" w14:textId="3E32467D" w:rsidR="00BD670B" w:rsidRPr="00A4465C" w:rsidRDefault="00A4465C" w:rsidP="00BD670B">
      <w:pPr>
        <w:pStyle w:val="Author"/>
        <w:spacing w:before="5pt" w:beforeAutospacing="1"/>
        <w:rPr>
          <w:sz w:val="18"/>
          <w:szCs w:val="18"/>
          <w:lang w:val="es-EC"/>
        </w:rPr>
      </w:pPr>
      <w:r w:rsidRPr="00A4465C">
        <w:rPr>
          <w:sz w:val="18"/>
          <w:szCs w:val="18"/>
          <w:lang w:val="es-EC"/>
        </w:rPr>
        <w:t>Priscila Cedillo</w:t>
      </w:r>
      <w:r w:rsidR="001A3B3D" w:rsidRPr="00A4465C">
        <w:rPr>
          <w:sz w:val="18"/>
          <w:szCs w:val="18"/>
          <w:lang w:val="es-EC"/>
        </w:rPr>
        <w:br/>
      </w:r>
      <w:bookmarkStart w:id="0" w:name="_Hlk59360836"/>
      <w:r w:rsidRPr="00A4465C">
        <w:rPr>
          <w:i/>
          <w:sz w:val="18"/>
          <w:szCs w:val="18"/>
          <w:lang w:val="es-EC"/>
        </w:rPr>
        <w:t>Depart</w:t>
      </w:r>
      <w:r>
        <w:rPr>
          <w:i/>
          <w:sz w:val="18"/>
          <w:szCs w:val="18"/>
          <w:lang w:val="es-EC"/>
        </w:rPr>
        <w:t>a</w:t>
      </w:r>
      <w:r w:rsidRPr="00A4465C">
        <w:rPr>
          <w:i/>
          <w:sz w:val="18"/>
          <w:szCs w:val="18"/>
          <w:lang w:val="es-EC"/>
        </w:rPr>
        <w:t>ment</w:t>
      </w:r>
      <w:r>
        <w:rPr>
          <w:i/>
          <w:sz w:val="18"/>
          <w:szCs w:val="18"/>
          <w:lang w:val="es-EC"/>
        </w:rPr>
        <w:t>o</w:t>
      </w:r>
      <w:r w:rsidRPr="00A4465C">
        <w:rPr>
          <w:i/>
          <w:sz w:val="18"/>
          <w:szCs w:val="18"/>
          <w:lang w:val="es-EC"/>
        </w:rPr>
        <w:t xml:space="preserve"> </w:t>
      </w:r>
      <w:r>
        <w:rPr>
          <w:i/>
          <w:sz w:val="18"/>
          <w:szCs w:val="18"/>
          <w:lang w:val="es-EC"/>
        </w:rPr>
        <w:t>de Ciencias de la Computación</w:t>
      </w:r>
      <w:r w:rsidRPr="00A4465C">
        <w:rPr>
          <w:i/>
          <w:sz w:val="18"/>
          <w:szCs w:val="18"/>
          <w:lang w:val="es-EC"/>
        </w:rPr>
        <w:t xml:space="preserve"> </w:t>
      </w:r>
      <w:bookmarkEnd w:id="0"/>
      <w:r w:rsidRPr="00A4465C">
        <w:rPr>
          <w:i/>
          <w:sz w:val="18"/>
          <w:szCs w:val="18"/>
          <w:lang w:val="es-EC"/>
        </w:rPr>
        <w:cr/>
      </w:r>
      <w:r w:rsidR="009303D9" w:rsidRPr="00A4465C">
        <w:rPr>
          <w:sz w:val="18"/>
          <w:szCs w:val="18"/>
          <w:lang w:val="es-EC"/>
        </w:rPr>
        <w:t xml:space="preserve"> </w:t>
      </w:r>
      <w:r w:rsidRPr="00A4465C">
        <w:rPr>
          <w:i/>
          <w:sz w:val="18"/>
          <w:szCs w:val="18"/>
          <w:lang w:val="es-EC"/>
        </w:rPr>
        <w:t>Universidad de Cuenca</w:t>
      </w:r>
      <w:r w:rsidR="001A3B3D" w:rsidRPr="00A4465C">
        <w:rPr>
          <w:i/>
          <w:sz w:val="18"/>
          <w:szCs w:val="18"/>
          <w:lang w:val="es-EC"/>
        </w:rPr>
        <w:br/>
      </w:r>
      <w:r w:rsidRPr="00A4465C">
        <w:rPr>
          <w:sz w:val="18"/>
          <w:szCs w:val="18"/>
          <w:lang w:val="es-EC"/>
        </w:rPr>
        <w:t>Cuenca, Ecuador</w:t>
      </w:r>
      <w:r w:rsidR="001A3B3D" w:rsidRPr="00A4465C">
        <w:rPr>
          <w:sz w:val="18"/>
          <w:szCs w:val="18"/>
          <w:lang w:val="es-EC"/>
        </w:rPr>
        <w:br/>
      </w:r>
      <w:r w:rsidRPr="00A4465C">
        <w:rPr>
          <w:sz w:val="18"/>
          <w:szCs w:val="18"/>
          <w:lang w:val="es-EC"/>
        </w:rPr>
        <w:t>priscila.cedillo@ucuenca.edu.ec</w:t>
      </w:r>
    </w:p>
    <w:p w14:paraId="11E10C0D" w14:textId="76C6B1B0" w:rsidR="001A3B3D" w:rsidRPr="00EC653E" w:rsidRDefault="00EC653E" w:rsidP="007B6DDA">
      <w:pPr>
        <w:pStyle w:val="Author"/>
        <w:spacing w:before="5pt" w:beforeAutospacing="1"/>
        <w:rPr>
          <w:sz w:val="18"/>
          <w:szCs w:val="18"/>
          <w:lang w:val="es-EC"/>
        </w:rPr>
      </w:pPr>
      <w:r>
        <w:rPr>
          <w:sz w:val="18"/>
          <w:szCs w:val="18"/>
          <w:lang w:val="es-EC"/>
        </w:rPr>
        <w:t>Jonnathan Cuvi</w:t>
      </w:r>
      <w:r w:rsidR="00447BB9" w:rsidRPr="00EC653E">
        <w:rPr>
          <w:sz w:val="18"/>
          <w:szCs w:val="18"/>
          <w:lang w:val="es-EC"/>
        </w:rPr>
        <w:br/>
      </w:r>
      <w:r w:rsidRPr="00EC653E">
        <w:rPr>
          <w:i/>
          <w:sz w:val="18"/>
          <w:szCs w:val="18"/>
          <w:lang w:val="es-EC"/>
        </w:rPr>
        <w:t>Departamento de Ciencias de la Computación</w:t>
      </w:r>
      <w:r w:rsidR="00447BB9" w:rsidRPr="00EC653E">
        <w:rPr>
          <w:sz w:val="18"/>
          <w:szCs w:val="18"/>
          <w:lang w:val="es-EC"/>
        </w:rPr>
        <w:br/>
      </w:r>
      <w:r w:rsidRPr="00EC653E">
        <w:rPr>
          <w:i/>
          <w:sz w:val="18"/>
          <w:szCs w:val="18"/>
          <w:lang w:val="es-EC"/>
        </w:rPr>
        <w:t>Universidad de Cuenca</w:t>
      </w:r>
      <w:r w:rsidR="00447BB9" w:rsidRPr="00EC653E">
        <w:rPr>
          <w:i/>
          <w:sz w:val="18"/>
          <w:szCs w:val="18"/>
          <w:lang w:val="es-EC"/>
        </w:rPr>
        <w:br/>
      </w:r>
      <w:r w:rsidRPr="00EC653E">
        <w:rPr>
          <w:sz w:val="18"/>
          <w:szCs w:val="18"/>
          <w:lang w:val="es-EC"/>
        </w:rPr>
        <w:t>Cuenca, Ecuador</w:t>
      </w:r>
      <w:r w:rsidR="00447BB9" w:rsidRPr="00EC653E">
        <w:rPr>
          <w:sz w:val="18"/>
          <w:szCs w:val="18"/>
          <w:lang w:val="es-EC"/>
        </w:rPr>
        <w:br/>
      </w:r>
      <w:r w:rsidRPr="00EC653E">
        <w:rPr>
          <w:sz w:val="18"/>
          <w:szCs w:val="18"/>
          <w:lang w:val="es-EC"/>
        </w:rPr>
        <w:t>jinnathan.cuv</w:t>
      </w:r>
      <w:r>
        <w:rPr>
          <w:sz w:val="18"/>
          <w:szCs w:val="18"/>
          <w:lang w:val="es-EC"/>
        </w:rPr>
        <w:t>i</w:t>
      </w:r>
      <w:r w:rsidRPr="00A4465C">
        <w:rPr>
          <w:sz w:val="18"/>
          <w:szCs w:val="18"/>
          <w:lang w:val="es-EC"/>
        </w:rPr>
        <w:t>@ucuenca.edu.ec</w:t>
      </w:r>
      <w:r w:rsidRPr="00EC653E">
        <w:rPr>
          <w:sz w:val="18"/>
          <w:szCs w:val="18"/>
          <w:lang w:val="es-EC"/>
        </w:rPr>
        <w:t xml:space="preserve"> </w:t>
      </w:r>
      <w:r w:rsidR="00BD670B" w:rsidRPr="00EC653E">
        <w:rPr>
          <w:sz w:val="18"/>
          <w:szCs w:val="18"/>
          <w:lang w:val="es-EC"/>
        </w:rPr>
        <w:br w:type="column"/>
      </w:r>
      <w:r w:rsidR="00A4465C" w:rsidRPr="00EC653E">
        <w:rPr>
          <w:sz w:val="18"/>
          <w:szCs w:val="18"/>
          <w:lang w:val="es-EC"/>
        </w:rPr>
        <w:t>Daniela Prado</w:t>
      </w:r>
      <w:r w:rsidR="001A3B3D" w:rsidRPr="00EC653E">
        <w:rPr>
          <w:sz w:val="18"/>
          <w:szCs w:val="18"/>
          <w:lang w:val="es-EC"/>
        </w:rPr>
        <w:br/>
      </w:r>
      <w:r w:rsidR="00A4465C" w:rsidRPr="00EC653E">
        <w:rPr>
          <w:i/>
          <w:sz w:val="18"/>
          <w:szCs w:val="18"/>
          <w:lang w:val="es-EC"/>
        </w:rPr>
        <w:t>Departamento de Ciencias de la Computación</w:t>
      </w:r>
      <w:r w:rsidR="001A3B3D" w:rsidRPr="00EC653E">
        <w:rPr>
          <w:sz w:val="18"/>
          <w:szCs w:val="18"/>
          <w:lang w:val="es-EC"/>
        </w:rPr>
        <w:br/>
      </w:r>
      <w:r w:rsidR="00A4465C" w:rsidRPr="00EC653E">
        <w:rPr>
          <w:i/>
          <w:sz w:val="18"/>
          <w:szCs w:val="18"/>
          <w:lang w:val="es-EC"/>
        </w:rPr>
        <w:t>Universidad de Cuenca</w:t>
      </w:r>
      <w:r w:rsidR="001A3B3D" w:rsidRPr="00EC653E">
        <w:rPr>
          <w:i/>
          <w:sz w:val="18"/>
          <w:szCs w:val="18"/>
          <w:lang w:val="es-EC"/>
        </w:rPr>
        <w:br/>
      </w:r>
      <w:r w:rsidR="00A4465C" w:rsidRPr="00EC653E">
        <w:rPr>
          <w:sz w:val="18"/>
          <w:szCs w:val="18"/>
          <w:lang w:val="es-EC"/>
        </w:rPr>
        <w:t>Cuenca, Ecuador</w:t>
      </w:r>
      <w:r w:rsidR="001A3B3D" w:rsidRPr="00EC653E">
        <w:rPr>
          <w:sz w:val="18"/>
          <w:szCs w:val="18"/>
          <w:lang w:val="es-EC"/>
        </w:rPr>
        <w:br/>
      </w:r>
      <w:r w:rsidRPr="00EC653E">
        <w:rPr>
          <w:sz w:val="18"/>
          <w:szCs w:val="18"/>
          <w:lang w:val="es-EC"/>
        </w:rPr>
        <w:t>daniela.pradoc@ucuenca.edu.ec</w:t>
      </w:r>
    </w:p>
    <w:p w14:paraId="0198049A" w14:textId="6D316B42" w:rsidR="001A3B3D" w:rsidRPr="00EC653E" w:rsidRDefault="00EC653E" w:rsidP="00447BB9">
      <w:pPr>
        <w:pStyle w:val="Author"/>
        <w:spacing w:before="5pt" w:beforeAutospacing="1"/>
        <w:rPr>
          <w:sz w:val="18"/>
          <w:szCs w:val="18"/>
          <w:lang w:val="es-EC"/>
        </w:rPr>
      </w:pPr>
      <w:r>
        <w:rPr>
          <w:sz w:val="18"/>
          <w:szCs w:val="18"/>
          <w:lang w:val="es-EC"/>
        </w:rPr>
        <w:t>Cristian Collaguazo</w:t>
      </w:r>
      <w:r w:rsidR="00447BB9" w:rsidRPr="00EC653E">
        <w:rPr>
          <w:sz w:val="18"/>
          <w:szCs w:val="18"/>
          <w:lang w:val="es-EC"/>
        </w:rPr>
        <w:br/>
      </w:r>
      <w:r w:rsidRPr="00EC653E">
        <w:rPr>
          <w:i/>
          <w:sz w:val="18"/>
          <w:szCs w:val="18"/>
          <w:lang w:val="es-EC"/>
        </w:rPr>
        <w:t>Departamento de Ciencias de la Computación</w:t>
      </w:r>
      <w:r w:rsidR="00447BB9" w:rsidRPr="00EC653E">
        <w:rPr>
          <w:sz w:val="18"/>
          <w:szCs w:val="18"/>
          <w:lang w:val="es-EC"/>
        </w:rPr>
        <w:br/>
      </w:r>
      <w:r w:rsidRPr="00EC653E">
        <w:rPr>
          <w:i/>
          <w:sz w:val="18"/>
          <w:szCs w:val="18"/>
          <w:lang w:val="es-EC"/>
        </w:rPr>
        <w:t>Universidad de Cuenca</w:t>
      </w:r>
      <w:r w:rsidR="00447BB9" w:rsidRPr="00EC653E">
        <w:rPr>
          <w:i/>
          <w:sz w:val="18"/>
          <w:szCs w:val="18"/>
          <w:lang w:val="es-EC"/>
        </w:rPr>
        <w:br/>
      </w:r>
      <w:r w:rsidRPr="00EC653E">
        <w:rPr>
          <w:sz w:val="18"/>
          <w:szCs w:val="18"/>
          <w:lang w:val="es-EC"/>
        </w:rPr>
        <w:t>Cuenca, Ecuador</w:t>
      </w:r>
      <w:r w:rsidR="00447BB9" w:rsidRPr="00EC653E">
        <w:rPr>
          <w:sz w:val="18"/>
          <w:szCs w:val="18"/>
          <w:lang w:val="es-EC"/>
        </w:rPr>
        <w:br/>
      </w:r>
      <w:r>
        <w:rPr>
          <w:sz w:val="18"/>
          <w:szCs w:val="18"/>
          <w:lang w:val="es-EC"/>
        </w:rPr>
        <w:t>christian.collaguazo</w:t>
      </w:r>
      <w:r w:rsidRPr="00A4465C">
        <w:rPr>
          <w:sz w:val="18"/>
          <w:szCs w:val="18"/>
          <w:lang w:val="es-EC"/>
        </w:rPr>
        <w:t>@ucuenca.edu.ec</w:t>
      </w:r>
      <w:r w:rsidRPr="00EC653E">
        <w:rPr>
          <w:sz w:val="18"/>
          <w:szCs w:val="18"/>
          <w:lang w:val="es-EC"/>
        </w:rPr>
        <w:t xml:space="preserve"> </w:t>
      </w:r>
      <w:r w:rsidR="00BD670B" w:rsidRPr="00EC653E">
        <w:rPr>
          <w:sz w:val="18"/>
          <w:szCs w:val="18"/>
          <w:lang w:val="es-EC"/>
        </w:rPr>
        <w:br w:type="column"/>
      </w:r>
      <w:r w:rsidRPr="00EC653E">
        <w:rPr>
          <w:sz w:val="18"/>
          <w:szCs w:val="18"/>
          <w:lang w:val="es-EC"/>
        </w:rPr>
        <w:t>Freddy Abad</w:t>
      </w:r>
      <w:r w:rsidR="001A3B3D" w:rsidRPr="00EC653E">
        <w:rPr>
          <w:sz w:val="18"/>
          <w:szCs w:val="18"/>
          <w:lang w:val="es-EC"/>
        </w:rPr>
        <w:br/>
      </w:r>
      <w:r w:rsidRPr="00EC653E">
        <w:rPr>
          <w:i/>
          <w:sz w:val="18"/>
          <w:szCs w:val="18"/>
          <w:lang w:val="es-EC"/>
        </w:rPr>
        <w:t>Departamento de Ciencias de la Computación</w:t>
      </w:r>
      <w:r w:rsidR="001A3B3D" w:rsidRPr="00EC653E">
        <w:rPr>
          <w:sz w:val="18"/>
          <w:szCs w:val="18"/>
          <w:lang w:val="es-EC"/>
        </w:rPr>
        <w:br/>
      </w:r>
      <w:r w:rsidRPr="00EC653E">
        <w:rPr>
          <w:i/>
          <w:sz w:val="18"/>
          <w:szCs w:val="18"/>
          <w:lang w:val="es-EC"/>
        </w:rPr>
        <w:t>Universidad de Cuenca</w:t>
      </w:r>
      <w:r w:rsidR="001A3B3D" w:rsidRPr="00EC653E">
        <w:rPr>
          <w:i/>
          <w:sz w:val="18"/>
          <w:szCs w:val="18"/>
          <w:lang w:val="es-EC"/>
        </w:rPr>
        <w:br/>
      </w:r>
      <w:r w:rsidRPr="00EC653E">
        <w:rPr>
          <w:sz w:val="18"/>
          <w:szCs w:val="18"/>
          <w:lang w:val="es-EC"/>
        </w:rPr>
        <w:t>Cuenca, Ecuador</w:t>
      </w:r>
      <w:r w:rsidR="001A3B3D" w:rsidRPr="00EC653E">
        <w:rPr>
          <w:sz w:val="18"/>
          <w:szCs w:val="18"/>
          <w:lang w:val="es-EC"/>
        </w:rPr>
        <w:br/>
      </w:r>
      <w:r w:rsidR="000F435B">
        <w:rPr>
          <w:sz w:val="18"/>
          <w:szCs w:val="18"/>
          <w:lang w:val="es-EC"/>
        </w:rPr>
        <w:t>freddy.abadl</w:t>
      </w:r>
      <w:r w:rsidRPr="00A4465C">
        <w:rPr>
          <w:sz w:val="18"/>
          <w:szCs w:val="18"/>
          <w:lang w:val="es-EC"/>
        </w:rPr>
        <w:t>@ucuenca.edu.ec</w:t>
      </w:r>
    </w:p>
    <w:p w14:paraId="3FF52C10" w14:textId="6915D3BC" w:rsidR="00447BB9" w:rsidRPr="00EC653E" w:rsidRDefault="00EC653E" w:rsidP="00447BB9">
      <w:pPr>
        <w:pStyle w:val="Author"/>
        <w:spacing w:before="5pt" w:beforeAutospacing="1"/>
        <w:rPr>
          <w:lang w:val="es-EC"/>
        </w:rPr>
      </w:pPr>
      <w:r>
        <w:rPr>
          <w:sz w:val="18"/>
          <w:szCs w:val="18"/>
          <w:lang w:val="es-EC"/>
        </w:rPr>
        <w:t>William Sánchez</w:t>
      </w:r>
      <w:r w:rsidR="00447BB9" w:rsidRPr="00EC653E">
        <w:rPr>
          <w:sz w:val="18"/>
          <w:szCs w:val="18"/>
          <w:lang w:val="es-EC"/>
        </w:rPr>
        <w:br/>
      </w:r>
      <w:r w:rsidRPr="00EC653E">
        <w:rPr>
          <w:i/>
          <w:sz w:val="18"/>
          <w:szCs w:val="18"/>
          <w:lang w:val="es-EC"/>
        </w:rPr>
        <w:t>Departamento de Ciencias de la Computación</w:t>
      </w:r>
      <w:r w:rsidR="00447BB9" w:rsidRPr="00EC653E">
        <w:rPr>
          <w:sz w:val="18"/>
          <w:szCs w:val="18"/>
          <w:lang w:val="es-EC"/>
        </w:rPr>
        <w:br/>
      </w:r>
      <w:r w:rsidRPr="00EC653E">
        <w:rPr>
          <w:i/>
          <w:sz w:val="18"/>
          <w:szCs w:val="18"/>
          <w:lang w:val="es-EC"/>
        </w:rPr>
        <w:t>Universidad de Cuenca</w:t>
      </w:r>
      <w:r w:rsidR="00447BB9" w:rsidRPr="00EC653E">
        <w:rPr>
          <w:i/>
          <w:sz w:val="18"/>
          <w:szCs w:val="18"/>
          <w:lang w:val="es-EC"/>
        </w:rPr>
        <w:br/>
      </w:r>
      <w:r w:rsidRPr="00EC653E">
        <w:rPr>
          <w:sz w:val="18"/>
          <w:szCs w:val="18"/>
          <w:lang w:val="es-EC"/>
        </w:rPr>
        <w:t>Cuenca, Ecuador</w:t>
      </w:r>
      <w:r w:rsidR="00447BB9" w:rsidRPr="00EC653E">
        <w:rPr>
          <w:sz w:val="18"/>
          <w:szCs w:val="18"/>
          <w:lang w:val="es-EC"/>
        </w:rPr>
        <w:br/>
      </w:r>
      <w:r>
        <w:rPr>
          <w:sz w:val="18"/>
          <w:szCs w:val="18"/>
          <w:lang w:val="es-EC"/>
        </w:rPr>
        <w:t>william.sanchez</w:t>
      </w:r>
      <w:r w:rsidRPr="00A4465C">
        <w:rPr>
          <w:sz w:val="18"/>
          <w:szCs w:val="18"/>
          <w:lang w:val="es-EC"/>
        </w:rPr>
        <w:t>@ucuenca.edu.ec</w:t>
      </w:r>
    </w:p>
    <w:p w14:paraId="3BA82A6B" w14:textId="77777777" w:rsidR="009F1D79" w:rsidRPr="00EC653E" w:rsidRDefault="009F1D79">
      <w:pPr>
        <w:rPr>
          <w:lang w:val="es-EC"/>
        </w:rPr>
        <w:sectPr w:rsidR="009F1D79" w:rsidRPr="00EC653E" w:rsidSect="003B4E04">
          <w:type w:val="continuous"/>
          <w:pgSz w:w="595.30pt" w:h="841.90pt" w:code="9"/>
          <w:pgMar w:top="22.50pt" w:right="44.65pt" w:bottom="72pt" w:left="44.65pt" w:header="36pt" w:footer="36pt" w:gutter="0pt"/>
          <w:cols w:num="3" w:space="36pt"/>
          <w:docGrid w:linePitch="360"/>
        </w:sectPr>
      </w:pPr>
    </w:p>
    <w:p w14:paraId="3D70308D" w14:textId="77777777" w:rsidR="009303D9" w:rsidRPr="00EC653E" w:rsidRDefault="00BD670B">
      <w:pPr>
        <w:rPr>
          <w:lang w:val="es-EC"/>
        </w:rPr>
        <w:sectPr w:rsidR="009303D9" w:rsidRPr="00EC653E" w:rsidSect="003B4E04">
          <w:type w:val="continuous"/>
          <w:pgSz w:w="595.30pt" w:h="841.90pt" w:code="9"/>
          <w:pgMar w:top="22.50pt" w:right="44.65pt" w:bottom="72pt" w:left="44.65pt" w:header="36pt" w:footer="36pt" w:gutter="0pt"/>
          <w:cols w:num="3" w:space="36pt"/>
          <w:docGrid w:linePitch="360"/>
        </w:sectPr>
      </w:pPr>
      <w:r w:rsidRPr="00EC653E">
        <w:rPr>
          <w:lang w:val="es-EC"/>
        </w:rPr>
        <w:br w:type="column"/>
      </w:r>
    </w:p>
    <w:p w14:paraId="1403575C" w14:textId="4CA777DD" w:rsidR="004D72B5" w:rsidRDefault="009303D9" w:rsidP="00972203">
      <w:pPr>
        <w:pStyle w:val="Abstract"/>
        <w:rPr>
          <w:i/>
          <w:iCs/>
        </w:rPr>
      </w:pPr>
      <w:r>
        <w:rPr>
          <w:i/>
          <w:iCs/>
        </w:rPr>
        <w:t>Abstract</w:t>
      </w:r>
      <w:r>
        <w:t>—</w:t>
      </w:r>
      <w:r w:rsidR="005B0344" w:rsidRPr="00C111AF">
        <w:rPr>
          <w:strike/>
        </w:rPr>
        <w:t>This document</w:t>
      </w:r>
      <w:r w:rsidR="00152E45" w:rsidRPr="00C111AF">
        <w:rPr>
          <w:strike/>
        </w:rPr>
        <w:t xml:space="preserve"> </w:t>
      </w:r>
    </w:p>
    <w:p w14:paraId="5F3B187F" w14:textId="4FAE481A" w:rsidR="009303D9" w:rsidRPr="004D72B5" w:rsidRDefault="004D72B5" w:rsidP="00972203">
      <w:pPr>
        <w:pStyle w:val="Keywords"/>
      </w:pPr>
      <w:r w:rsidRPr="004D72B5">
        <w:t>Keywords—</w:t>
      </w:r>
      <w:r w:rsidR="009303D9" w:rsidRPr="00C111AF">
        <w:rPr>
          <w:strike/>
        </w:rPr>
        <w:t>component</w:t>
      </w:r>
      <w:r w:rsidR="00D7522C" w:rsidRPr="00C111AF">
        <w:rPr>
          <w:strike/>
        </w:rPr>
        <w:t>,</w:t>
      </w:r>
      <w:r w:rsidR="009303D9" w:rsidRPr="00C111AF">
        <w:rPr>
          <w:strike/>
        </w:rPr>
        <w:t xml:space="preserve"> formatting</w:t>
      </w:r>
      <w:r w:rsidR="00D7522C" w:rsidRPr="00C111AF">
        <w:rPr>
          <w:strike/>
        </w:rPr>
        <w:t>,</w:t>
      </w:r>
      <w:r w:rsidR="009303D9" w:rsidRPr="00C111AF">
        <w:rPr>
          <w:strike/>
        </w:rPr>
        <w:t xml:space="preserve"> style</w:t>
      </w:r>
      <w:r w:rsidR="00D7522C" w:rsidRPr="00C111AF">
        <w:rPr>
          <w:strike/>
        </w:rPr>
        <w:t>,</w:t>
      </w:r>
      <w:r w:rsidR="009303D9" w:rsidRPr="00C111AF">
        <w:rPr>
          <w:strike/>
        </w:rPr>
        <w:t xml:space="preserve"> styling</w:t>
      </w:r>
      <w:r w:rsidR="00D7522C" w:rsidRPr="00C111AF">
        <w:rPr>
          <w:strike/>
        </w:rPr>
        <w:t>,</w:t>
      </w:r>
      <w:r w:rsidR="009303D9" w:rsidRPr="00C111AF">
        <w:rPr>
          <w:strike/>
        </w:rPr>
        <w:t xml:space="preserve"> insert</w:t>
      </w:r>
      <w:r w:rsidR="009303D9" w:rsidRPr="004D72B5">
        <w:t xml:space="preserve"> </w:t>
      </w:r>
    </w:p>
    <w:p w14:paraId="7927A330" w14:textId="527A60D8" w:rsidR="009303D9" w:rsidRPr="00D632BE" w:rsidRDefault="009303D9" w:rsidP="006B6B66">
      <w:pPr>
        <w:pStyle w:val="Ttulo1"/>
      </w:pPr>
      <w:r w:rsidRPr="00D632BE">
        <w:t>Introduc</w:t>
      </w:r>
      <w:r w:rsidR="00152E45">
        <w:t>c</w:t>
      </w:r>
      <w:r w:rsidRPr="00D632BE">
        <w:t>i</w:t>
      </w:r>
      <w:r w:rsidR="00152E45">
        <w:t>ó</w:t>
      </w:r>
      <w:r w:rsidRPr="00D632BE">
        <w:t>n</w:t>
      </w:r>
    </w:p>
    <w:p w14:paraId="103015F9" w14:textId="405D5397" w:rsidR="007974EF" w:rsidRDefault="007974EF" w:rsidP="007974EF">
      <w:pPr>
        <w:pStyle w:val="Textoindependiente"/>
      </w:pPr>
      <w:r>
        <w:t>La Comunicación Aumentativa y Alternativa (AAC) es ampliamente usada en personas con dificultad de comunicación oral y refiere a las herramientas que complementan el habla natural de las personas</w:t>
      </w:r>
      <w:r w:rsidR="00DB5D26">
        <w:rPr>
          <w:lang w:val="es-EC"/>
        </w:rPr>
        <w:t xml:space="preserve"> </w:t>
      </w:r>
      <w:r w:rsidR="00DB5D26">
        <w:rPr>
          <w:lang w:val="es-EC"/>
        </w:rPr>
        <w:fldChar w:fldCharType="begin" w:fldLock="1"/>
      </w:r>
      <w:r w:rsidR="00DB5D26">
        <w:rPr>
          <w:lang w:val="es-EC"/>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00DB5D26">
        <w:rPr>
          <w:lang w:val="es-EC"/>
        </w:rPr>
        <w:fldChar w:fldCharType="separate"/>
      </w:r>
      <w:r w:rsidR="00DB5D26" w:rsidRPr="00DB5D26">
        <w:rPr>
          <w:noProof/>
          <w:lang w:val="es-EC"/>
        </w:rPr>
        <w:t>[1]</w:t>
      </w:r>
      <w:r w:rsidR="00DB5D26">
        <w:rPr>
          <w:lang w:val="es-EC"/>
        </w:rPr>
        <w:fldChar w:fldCharType="end"/>
      </w:r>
      <w:r>
        <w:t xml:space="preserve">. Usualmente incluyen sistemas de símbolos, los cuales pueden ser gráficos o gestos, correspondiendo a los más usados, los pictogramas y el lenguaje de señas </w:t>
      </w:r>
      <w:r w:rsidR="00DB5D26">
        <w:fldChar w:fldCharType="begin" w:fldLock="1"/>
      </w:r>
      <w:r w:rsidR="00FA5267">
        <w:instrText>ADDIN CSL_CITATION {"citationItems":[{"id":"ITEM-1","itemData":{"URL":"https://arasaac.org/","accessed":{"date-parts":[["2020","12","20"]]},"author":[{"dropping-particle":"","family":"Editors","given":"ARASAAC","non-dropping-particle":"","parse-names":false,"suffix":""}],"container-title":"ARASAAC","id":"ITEM-1","issued":{"date-parts":[["2020"]]},"title":"AAC Symbols and shared resources - ARASAAC","type":"webpage"},"uris":["http://www.mendeley.com/documents/?uuid=3d540ef1-4ec3-34a9-990c-e535aefc018a"]}],"mendeley":{"formattedCitation":"[2]","plainTextFormattedCitation":"[2]","previouslyFormattedCitation":"[2]"},"properties":{"noteIndex":0},"schema":"https://github.com/citation-style-language/schema/raw/master/csl-citation.json"}</w:instrText>
      </w:r>
      <w:r w:rsidR="00DB5D26">
        <w:fldChar w:fldCharType="separate"/>
      </w:r>
      <w:r w:rsidR="00DB5D26" w:rsidRPr="00DB5D26">
        <w:rPr>
          <w:noProof/>
        </w:rPr>
        <w:t>[2]</w:t>
      </w:r>
      <w:r w:rsidR="00DB5D26">
        <w:fldChar w:fldCharType="end"/>
      </w:r>
      <w:r>
        <w:t xml:space="preserve">. Existen los AAC con ayuda (p.e. SAAC) y sin ayuda (p.e. gestos), y su dominio de uso dependerá del contexto en el que se desenvuelve una persona </w:t>
      </w:r>
      <w:r w:rsidR="00DB5D26">
        <w:rPr>
          <w:lang w:val="es-EC"/>
        </w:rPr>
        <w:fldChar w:fldCharType="begin" w:fldLock="1"/>
      </w:r>
      <w:r w:rsidR="00DB5D26">
        <w:rPr>
          <w:lang w:val="es-EC"/>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00DB5D26">
        <w:rPr>
          <w:lang w:val="es-EC"/>
        </w:rPr>
        <w:fldChar w:fldCharType="separate"/>
      </w:r>
      <w:r w:rsidR="00DB5D26" w:rsidRPr="00DB5D26">
        <w:rPr>
          <w:noProof/>
          <w:lang w:val="es-EC"/>
        </w:rPr>
        <w:t>[1]</w:t>
      </w:r>
      <w:r w:rsidR="00DB5D26">
        <w:rPr>
          <w:lang w:val="es-EC"/>
        </w:rPr>
        <w:fldChar w:fldCharType="end"/>
      </w:r>
      <w:r>
        <w:t xml:space="preserve">. Los AAC con ayuda, pueden ser sistemas complejos como los pictográficos, ya que permiten la comunicación desde un nivel básico hasta un nivel avanzado </w:t>
      </w:r>
      <w:r w:rsidR="0085405A">
        <w:fldChar w:fldCharType="begin" w:fldLock="1"/>
      </w:r>
      <w:r w:rsidR="00FA5267">
        <w:instrText>ADDIN CSL_CITATION {"citationItems":[{"id":"ITEM-1","itemData":{"URL":"https://arasaac.org/","accessed":{"date-parts":[["2020","12","20"]]},"author":[{"dropping-particle":"","family":"Editors","given":"ARASAAC","non-dropping-particle":"","parse-names":false,"suffix":""}],"container-title":"ARASAAC","id":"ITEM-1","issued":{"date-parts":[["2020"]]},"title":"AAC Symbols and shared resources - ARASAAC","type":"webpage"},"uris":["http://www.mendeley.com/documents/?uuid=3d540ef1-4ec3-34a9-990c-e535aefc018a"]}],"mendeley":{"formattedCitation":"[2]","plainTextFormattedCitation":"[2]","previouslyFormattedCitation":"[2]"},"properties":{"noteIndex":0},"schema":"https://github.com/citation-style-language/schema/raw/master/csl-citation.json"}</w:instrText>
      </w:r>
      <w:r w:rsidR="0085405A">
        <w:fldChar w:fldCharType="separate"/>
      </w:r>
      <w:r w:rsidR="0085405A" w:rsidRPr="00DB5D26">
        <w:rPr>
          <w:noProof/>
        </w:rPr>
        <w:t>[2]</w:t>
      </w:r>
      <w:r w:rsidR="0085405A">
        <w:fldChar w:fldCharType="end"/>
      </w:r>
      <w:r>
        <w:t xml:space="preserve">, este artículo aborda los SAAC pictográficos. </w:t>
      </w:r>
    </w:p>
    <w:p w14:paraId="4945D40A" w14:textId="2E056434" w:rsidR="007974EF" w:rsidRDefault="007974EF" w:rsidP="007974EF">
      <w:pPr>
        <w:pStyle w:val="Textoindependiente"/>
      </w:pPr>
      <w:r>
        <w:t xml:space="preserve">Los Sistemas Aumentativos y Alternativos de Comunicación (SAAC) son “una forma de expresión distinta del lenguaje oral que compensan las dificultades de comunicación y lenguaje de muchas personas con o sin discapacidad” </w:t>
      </w:r>
      <w:r w:rsidR="00FA5267">
        <w:fldChar w:fldCharType="begin" w:fldLock="1"/>
      </w:r>
      <w:r w:rsidR="00BC5285">
        <w:instrText>ADDIN CSL_CITATION {"citationItems":[{"id":"ITEM-1","itemData":{"URL":"http://aulaabierta.arasaac.org/implementar-saac-en-el-aula","accessed":{"date-parts":[["2020","12","20"]]},"author":[{"dropping-particle":"","family":"Editors","given":"ARASAAC","non-dropping-particle":"","parse-names":false,"suffix":""}],"container-title":"ARASAAC","id":"ITEM-1","issued":{"date-parts":[["2015"]]},"title":"Implementar SAAC en el aula – Aula abierta de ARASAAC","type":"webpage"},"uris":["http://www.mendeley.com/documents/?uuid=c1f3c236-884d-31e8-80d2-7fe59f863a69"]}],"mendeley":{"formattedCitation":"[3]","plainTextFormattedCitation":"[3]","previouslyFormattedCitation":"[3]"},"properties":{"noteIndex":0},"schema":"https://github.com/citation-style-language/schema/raw/master/csl-citation.json"}</w:instrText>
      </w:r>
      <w:r w:rsidR="00FA5267">
        <w:fldChar w:fldCharType="separate"/>
      </w:r>
      <w:r w:rsidR="00FA5267" w:rsidRPr="00FA5267">
        <w:rPr>
          <w:noProof/>
        </w:rPr>
        <w:t>[3]</w:t>
      </w:r>
      <w:r w:rsidR="00FA5267">
        <w:fldChar w:fldCharType="end"/>
      </w:r>
      <w:r>
        <w:t xml:space="preserve">. Éstos se constituyen como herramientas de expresión basadas en imágenes diseñadas para aumentar (apoyar el habla) o compensar (reemplazar el lenguaje hablado) el déficit de comunicación y lenguaje. Asimismo son adecuados para que personas con algún trastorno como el espectro autista, esclerosis múltiple o para personas con problemas de comunicación puedan comunicarse con su entorno de manera más efectiva, con especial énfasis en el uso en la niñez </w:t>
      </w:r>
      <w:r w:rsidR="00BC5285">
        <w:fldChar w:fldCharType="begin" w:fldLock="1"/>
      </w:r>
      <w:r w:rsidR="006126C5">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00BC5285">
        <w:fldChar w:fldCharType="separate"/>
      </w:r>
      <w:r w:rsidR="00BC5285" w:rsidRPr="00BC5285">
        <w:rPr>
          <w:noProof/>
        </w:rPr>
        <w:t>[4]</w:t>
      </w:r>
      <w:r w:rsidR="00BC5285">
        <w:fldChar w:fldCharType="end"/>
      </w:r>
      <w:r>
        <w:t xml:space="preserve">.  </w:t>
      </w:r>
    </w:p>
    <w:p w14:paraId="5195201F" w14:textId="5467A154" w:rsidR="007974EF" w:rsidRDefault="007974EF" w:rsidP="007974EF">
      <w:pPr>
        <w:pStyle w:val="Textoindependiente"/>
      </w:pPr>
      <w:r>
        <w:t xml:space="preserve">Los SAAC se adaptan a las necesidades de personas con edades y habilidades motrices, cognitivas y lingüísticas diferentes. Estos productos de apoyo incluyen recursos no tecnológicos, como pictogramas impresos y tecnológicos como comunicadores de voz artificial. Los SAAC no tecnológicos tienen una implementación básica y funcional, sin embargo, presentan limitaciones tales como la cantidad de pictogramas que pueden portar las personas en su vida diaria </w:t>
      </w:r>
      <w:r w:rsidR="00BC5285">
        <w:fldChar w:fldCharType="begin" w:fldLock="1"/>
      </w:r>
      <w:r w:rsidR="006126C5">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00BC5285">
        <w:fldChar w:fldCharType="separate"/>
      </w:r>
      <w:r w:rsidR="00BC5285" w:rsidRPr="00BC5285">
        <w:rPr>
          <w:noProof/>
        </w:rPr>
        <w:t>[4]</w:t>
      </w:r>
      <w:r w:rsidR="00BC5285">
        <w:fldChar w:fldCharType="end"/>
      </w:r>
      <w:r>
        <w:t xml:space="preserve">. Esta problemática se ve solventada mediante las SAAC tecnológicas, ya que complementa mediante el uso de dispositivos móviles inteligentes y de software especializado. Estos recursos tecnológicos incrementan la cantidad de pictogramas, suman funcionalidades tal como audio sincronizado con los pictogramas y disminuyen la necesidad </w:t>
      </w:r>
      <w:r>
        <w:t xml:space="preserve">de soporte externo. Así los SAAC tecnológicos mejoran así la calidad de vida de personas con algún tipo de disability de comunicación </w:t>
      </w:r>
      <w:r w:rsidR="00BC5285">
        <w:fldChar w:fldCharType="begin" w:fldLock="1"/>
      </w:r>
      <w:r w:rsidR="006126C5">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00BC5285">
        <w:fldChar w:fldCharType="separate"/>
      </w:r>
      <w:r w:rsidR="00BC5285" w:rsidRPr="00BC5285">
        <w:rPr>
          <w:noProof/>
        </w:rPr>
        <w:t>[4]</w:t>
      </w:r>
      <w:r w:rsidR="00BC5285">
        <w:fldChar w:fldCharType="end"/>
      </w:r>
      <w:r>
        <w:t xml:space="preserve">. </w:t>
      </w:r>
    </w:p>
    <w:p w14:paraId="0F58217E" w14:textId="00293E06" w:rsidR="007974EF" w:rsidRDefault="007974EF" w:rsidP="007974EF">
      <w:pPr>
        <w:pStyle w:val="Textoindependiente"/>
      </w:pPr>
      <w:r>
        <w:t xml:space="preserve">En la actualidad existen una serie de soluciones tecnológicas que permiten a los usuarios comunicarse por medio de pictogramas. Algunas de estas son: Araboard Constructor </w:t>
      </w:r>
      <w:r w:rsidR="006126C5">
        <w:fldChar w:fldCharType="begin" w:fldLock="1"/>
      </w:r>
      <w:r w:rsidR="006126C5">
        <w:instrText>ADDIN CSL_CITATION {"citationItems":[{"id":"ITEM-1","itemData":{"URL":"http://aulaabierta.arasaac.org/araboard-para-pc-y-para-dispositivos-moviles-3-araboard-constructos","accessed":{"date-parts":[["2020","12","20"]]},"author":[{"dropping-particle":"","family":"Marcos Rodrigo José Manuel","given":"Romero Corral David","non-dropping-particle":"","parse-names":false,"suffix":""}],"container-title":"Centro Aragonés para la Comunicación Aumentativa y Alternativa","id":"ITEM-1","issued":{"date-parts":[["2017"]]},"page":"1","title":"AraBoard para PC y para dispositivos móviles – 3 – AraBoard Constructor – Aula abierta de ARASAAC","type":"webpage"},"uris":["http://www.mendeley.com/documents/?uuid=df119d15-5955-3237-bc15-6ddc649a0a16"]}],"mendeley":{"formattedCitation":"[5]","plainTextFormattedCitation":"[5]","previouslyFormattedCitation":"[5]"},"properties":{"noteIndex":0},"schema":"https://github.com/citation-style-language/schema/raw/master/csl-citation.json"}</w:instrText>
      </w:r>
      <w:r w:rsidR="006126C5">
        <w:fldChar w:fldCharType="separate"/>
      </w:r>
      <w:r w:rsidR="006126C5" w:rsidRPr="006126C5">
        <w:rPr>
          <w:noProof/>
        </w:rPr>
        <w:t>[5]</w:t>
      </w:r>
      <w:r w:rsidR="006126C5">
        <w:fldChar w:fldCharType="end"/>
      </w:r>
      <w:r>
        <w:t>, Talk up!</w:t>
      </w:r>
      <w:r w:rsidR="006126C5">
        <w:rPr>
          <w:lang w:val="es-ES"/>
        </w:rPr>
        <w:t xml:space="preserve"> </w:t>
      </w:r>
      <w:r w:rsidR="006126C5">
        <w:rPr>
          <w:lang w:val="es-ES"/>
        </w:rPr>
        <w:fldChar w:fldCharType="begin" w:fldLock="1"/>
      </w:r>
      <w:r w:rsidR="006126C5">
        <w:rPr>
          <w:lang w:val="es-ES"/>
        </w:rPr>
        <w:instrText>ADDIN CSL_CITATION {"citationItems":[{"id":"ITEM-1","itemData":{"URL":"https://sites.google.com/view/talk-up/como-funciona","accessed":{"date-parts":[["2020","12","20"]]},"author":[{"dropping-particle":"","family":"Editors","given":"TalkUp!","non-dropping-particle":"","parse-names":false,"suffix":""}],"container-title":"Talk Up! Official Web Page","id":"ITEM-1","issued":{"date-parts":[["2020"]]},"page":"1","title":"Talk Up! - Como funciona","type":"webpage"},"uris":["http://www.mendeley.com/documents/?uuid=da3716a7-8304-3a90-babc-f35bc865a39e"]}],"mendeley":{"formattedCitation":"[6]","plainTextFormattedCitation":"[6]","previouslyFormattedCitation":"[6]"},"properties":{"noteIndex":0},"schema":"https://github.com/citation-style-language/schema/raw/master/csl-citation.json"}</w:instrText>
      </w:r>
      <w:r w:rsidR="006126C5">
        <w:rPr>
          <w:lang w:val="es-ES"/>
        </w:rPr>
        <w:fldChar w:fldCharType="separate"/>
      </w:r>
      <w:r w:rsidR="006126C5" w:rsidRPr="006126C5">
        <w:rPr>
          <w:noProof/>
          <w:lang w:val="es-ES"/>
        </w:rPr>
        <w:t>[6]</w:t>
      </w:r>
      <w:r w:rsidR="006126C5">
        <w:rPr>
          <w:lang w:val="es-ES"/>
        </w:rPr>
        <w:fldChar w:fldCharType="end"/>
      </w:r>
      <w:r>
        <w:t xml:space="preserve">, Soyvisual </w:t>
      </w:r>
      <w:r w:rsidR="006126C5">
        <w:fldChar w:fldCharType="begin" w:fldLock="1"/>
      </w:r>
      <w:r w:rsidR="006126C5">
        <w:instrText>ADDIN CSL_CITATION {"citationItems":[{"id":"ITEM-1","itemData":{"URL":"https://www.soyvisual.org/que-es-soy-visual","accessed":{"date-parts":[["2020","12","20"]]},"author":[{"dropping-particle":"","family":"Marcos Rodrigo José Manuel","given":"Romero Corral David","non-dropping-particle":"","parse-names":false,"suffix":""}],"container-title":"#Soyvisual","id":"ITEM-1","issued":{"date-parts":[["2020"]]},"title":"Qué es #Soyvisual","type":"webpage"},"uris":["http://www.mendeley.com/documents/?uuid=67264020-ee9c-3062-9fd1-963720d13ca9"]}],"mendeley":{"formattedCitation":"[7]","plainTextFormattedCitation":"[7]","previouslyFormattedCitation":"[7]"},"properties":{"noteIndex":0},"schema":"https://github.com/citation-style-language/schema/raw/master/csl-citation.json"}</w:instrText>
      </w:r>
      <w:r w:rsidR="006126C5">
        <w:fldChar w:fldCharType="separate"/>
      </w:r>
      <w:r w:rsidR="006126C5" w:rsidRPr="006126C5">
        <w:rPr>
          <w:noProof/>
        </w:rPr>
        <w:t>[7]</w:t>
      </w:r>
      <w:r w:rsidR="006126C5">
        <w:fldChar w:fldCharType="end"/>
      </w:r>
      <w:r>
        <w:t xml:space="preserve">, SPQR </w:t>
      </w:r>
      <w:r w:rsidR="006126C5">
        <w:fldChar w:fldCharType="begin" w:fldLock="1"/>
      </w:r>
      <w:r w:rsidR="006126C5">
        <w:instrText>ADDIN CSL_CITATION {"citationItems":[{"id":"ITEM-1","itemData":{"URL":"https://autismodiario.com/2011/11/03/el-proximo-martes-estara-disponible-special-qr-spqr/","accessed":{"date-parts":[["2020","12","20"]]},"author":[{"dropping-particle":"","family":"Editors","given":"Fundacion Orange","non-dropping-particle":"","parse-names":false,"suffix":""}],"container-title":"AUTISMODIARIO","id":"ITEM-1","issued":{"date-parts":[["2011"]]},"title":"Special QR (SPQR) - Autismo Diario","type":"webpage"},"uris":["http://www.mendeley.com/documents/?uuid=3c0f9f57-cb05-3c29-8e8b-da31488947ab"]}],"mendeley":{"formattedCitation":"[8]","plainTextFormattedCitation":"[8]","previouslyFormattedCitation":"[8]"},"properties":{"noteIndex":0},"schema":"https://github.com/citation-style-language/schema/raw/master/csl-citation.json"}</w:instrText>
      </w:r>
      <w:r w:rsidR="006126C5">
        <w:fldChar w:fldCharType="separate"/>
      </w:r>
      <w:r w:rsidR="006126C5" w:rsidRPr="006126C5">
        <w:rPr>
          <w:noProof/>
        </w:rPr>
        <w:t>[8]</w:t>
      </w:r>
      <w:r w:rsidR="006126C5">
        <w:fldChar w:fldCharType="end"/>
      </w:r>
      <w:r>
        <w:t xml:space="preserve">, Dictapicto </w:t>
      </w:r>
      <w:r w:rsidR="006126C5">
        <w:fldChar w:fldCharType="begin" w:fldLock="1"/>
      </w:r>
      <w:r w:rsidR="006126C5">
        <w:instrText>ADDIN CSL_CITATION {"citationItems":[{"id":"ITEM-1","itemData":{"URL":"https://play.google.com/store/apps/details?id=com.orange.dictapicto&amp;hl=es_EC&amp;gl=US","accessed":{"date-parts":[["2020","12","20"]]},"author":[{"dropping-particle":"","family":"Editors","given":"Fundacion Orange","non-dropping-particle":"","parse-names":false,"suffix":""}],"container-title":"Fundación Orange","id":"ITEM-1","issued":{"date-parts":[["2020"]]},"title":"Dictapicto - Apps en Google Play","type":"webpage"},"uris":["http://www.mendeley.com/documents/?uuid=1359be03-58f2-3a73-840d-280445c198f2"]}],"mendeley":{"formattedCitation":"[9]","plainTextFormattedCitation":"[9]","previouslyFormattedCitation":"[9]"},"properties":{"noteIndex":0},"schema":"https://github.com/citation-style-language/schema/raw/master/csl-citation.json"}</w:instrText>
      </w:r>
      <w:r w:rsidR="006126C5">
        <w:fldChar w:fldCharType="separate"/>
      </w:r>
      <w:r w:rsidR="006126C5" w:rsidRPr="006126C5">
        <w:rPr>
          <w:noProof/>
        </w:rPr>
        <w:t>[9]</w:t>
      </w:r>
      <w:r w:rsidR="006126C5">
        <w:fldChar w:fldCharType="end"/>
      </w:r>
      <w:r>
        <w:t>. A pesar de las bondades de estos sistemas, éstos no siguen estándares de calidad, por lo que, no garantizan que los usuarios obtengan la mayor adherencia terapéutica ni satisfacción al interactuar con estos sistemas</w:t>
      </w:r>
      <w:r w:rsidR="006126C5">
        <w:rPr>
          <w:lang w:val="es-ES"/>
        </w:rPr>
        <w:t xml:space="preserve"> </w:t>
      </w:r>
      <w:r w:rsidR="006126C5">
        <w:rPr>
          <w:lang w:val="es-ES"/>
        </w:rPr>
        <w:fldChar w:fldCharType="begin" w:fldLock="1"/>
      </w:r>
      <w:r w:rsidR="00C02162">
        <w:rPr>
          <w:lang w:val="es-ES"/>
        </w:rPr>
        <w:instrText>ADDIN CSL_CITATION {"citationItems":[{"id":"ITEM-1","itemData":{"URL":"https://core.ac.uk/reader/211096860","accessed":{"date-parts":[["2020","12","20"]]},"author":[{"dropping-particle":"la","family":"Torre","given":"Virginia Quemada de","non-dropping-particle":"","parse-names":false,"suffix":""}],"container-title":"Universidad de Valladolid","id":"ITEM-1","issued":{"date-parts":[["2015"]]},"title":"Adherencia terapéutica en un paciente con discapacidad intelectual Estudio de un caso - CORE Reader","type":"webpage"},"uris":["http://www.mendeley.com/documents/?uuid=421a540f-8f41-3fb8-939d-620c370df7a5"]}],"mendeley":{"formattedCitation":"[10]","plainTextFormattedCitation":"[10]","previouslyFormattedCitation":"[10]"},"properties":{"noteIndex":0},"schema":"https://github.com/citation-style-language/schema/raw/master/csl-citation.json"}</w:instrText>
      </w:r>
      <w:r w:rsidR="006126C5">
        <w:rPr>
          <w:lang w:val="es-ES"/>
        </w:rPr>
        <w:fldChar w:fldCharType="separate"/>
      </w:r>
      <w:r w:rsidR="006126C5" w:rsidRPr="006126C5">
        <w:rPr>
          <w:noProof/>
          <w:lang w:val="es-ES"/>
        </w:rPr>
        <w:t>[10]</w:t>
      </w:r>
      <w:r w:rsidR="006126C5">
        <w:rPr>
          <w:lang w:val="es-ES"/>
        </w:rPr>
        <w:fldChar w:fldCharType="end"/>
      </w:r>
      <w:r>
        <w:t xml:space="preserve">.  Surge así, la necesidad de un método de evaluación de uso para saber si estos sistemas satisfacen las necesidades de usabilidad de los usuarios finales, utilizando una serie de métricas </w:t>
      </w:r>
      <w:r w:rsidR="00FA5267">
        <w:fldChar w:fldCharType="begin" w:fldLock="1"/>
      </w:r>
      <w:r w:rsidR="00BC5285">
        <w:instrText>ADDIN CSL_CITATION {"citationItems":[{"id":"ITEM-1","itemData":{"URL":"http://aulaabierta.arasaac.org/implementar-saac-en-el-aula","accessed":{"date-parts":[["2020","12","20"]]},"author":[{"dropping-particle":"","family":"Editors","given":"ARASAAC","non-dropping-particle":"","parse-names":false,"suffix":""}],"container-title":"ARASAAC","id":"ITEM-1","issued":{"date-parts":[["2015"]]},"title":"Implementar SAAC en el aula – Aula abierta de ARASAAC","type":"webpage"},"uris":["http://www.mendeley.com/documents/?uuid=c1f3c236-884d-31e8-80d2-7fe59f863a69"]}],"mendeley":{"formattedCitation":"[3]","plainTextFormattedCitation":"[3]","previouslyFormattedCitation":"[3]"},"properties":{"noteIndex":0},"schema":"https://github.com/citation-style-language/schema/raw/master/csl-citation.json"}</w:instrText>
      </w:r>
      <w:r w:rsidR="00FA5267">
        <w:fldChar w:fldCharType="separate"/>
      </w:r>
      <w:r w:rsidR="00FA5267" w:rsidRPr="00FA5267">
        <w:rPr>
          <w:noProof/>
        </w:rPr>
        <w:t>[3]</w:t>
      </w:r>
      <w:r w:rsidR="00FA5267">
        <w:fldChar w:fldCharType="end"/>
      </w:r>
      <w:r>
        <w:t xml:space="preserve">; para así medir, entender, predecir y mejorar el desarrollo de software </w:t>
      </w:r>
      <w:r w:rsidR="00C02162">
        <w:fldChar w:fldCharType="begin" w:fldLock="1"/>
      </w:r>
      <w:r w:rsidR="00B62A03">
        <w:instrText>ADDIN CSL_CITATION {"citationItems":[{"id":"ITEM-1","itemData":{"URL":"https://www.isotools.org/2013/12/23/criterios-del-modelo-efqm-criterio-7-resultados-en-las-personas/","accessed":{"date-parts":[["2020","12","20"]]},"author":[{"dropping-particle":"","family":"Editors","given":"ISOTools","non-dropping-particle":"","parse-names":false,"suffix":""}],"container-title":"ISOTools","id":"ITEM-1","issued":{"date-parts":[["2013"]]},"title":"Criterios del modelo EFQM. Criterio 7: Resultados en las personas.","type":"webpage"},"uris":["http://www.mendeley.com/documents/?uuid=07424645-bed2-3a86-8e1b-b4c05ad8688d"]}],"mendeley":{"formattedCitation":"[11]","plainTextFormattedCitation":"[11]","previouslyFormattedCitation":"[11]"},"properties":{"noteIndex":0},"schema":"https://github.com/citation-style-language/schema/raw/master/csl-citation.json"}</w:instrText>
      </w:r>
      <w:r w:rsidR="00C02162">
        <w:fldChar w:fldCharType="separate"/>
      </w:r>
      <w:r w:rsidR="00C02162" w:rsidRPr="00C02162">
        <w:rPr>
          <w:noProof/>
        </w:rPr>
        <w:t>[11]</w:t>
      </w:r>
      <w:r w:rsidR="00C02162">
        <w:fldChar w:fldCharType="end"/>
      </w:r>
      <w:r>
        <w:t>.</w:t>
      </w:r>
    </w:p>
    <w:p w14:paraId="61E04B8C" w14:textId="7CE4C976" w:rsidR="007974EF" w:rsidRDefault="007974EF" w:rsidP="007974EF">
      <w:pPr>
        <w:pStyle w:val="Textoindependiente"/>
      </w:pPr>
      <w:r>
        <w:t xml:space="preserve">En las ciencias de computación, para evaluar el nivel de satisfacción de uso de un software, se usan modelos de calidad de software. Estos modelos interpretan el grado con el que software satisface los requisitos del usuario, aportando un nivel de valor a sus actividades </w:t>
      </w:r>
      <w:bookmarkStart w:id="1" w:name="_Hlk59364793"/>
      <w:r w:rsidR="00B62A03">
        <w:fldChar w:fldCharType="begin" w:fldLock="1"/>
      </w:r>
      <w:r w:rsidR="00B62A03">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B62A03">
        <w:fldChar w:fldCharType="separate"/>
      </w:r>
      <w:r w:rsidR="00B62A03" w:rsidRPr="00B62A03">
        <w:rPr>
          <w:noProof/>
        </w:rPr>
        <w:t>[12]</w:t>
      </w:r>
      <w:r w:rsidR="00B62A03">
        <w:fldChar w:fldCharType="end"/>
      </w:r>
      <w:bookmarkEnd w:id="1"/>
      <w:r>
        <w:t xml:space="preserve">. Además de ser una herramienta que proporciona estándares y parámetros, además de pasos específicos para gestionar o validar un proyecto de TI </w:t>
      </w:r>
      <w:r w:rsidR="00B62A03">
        <w:fldChar w:fldCharType="begin" w:fldLock="1"/>
      </w:r>
      <w:r w:rsidR="009C4031">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00B62A03">
        <w:fldChar w:fldCharType="separate"/>
      </w:r>
      <w:r w:rsidR="009C4031" w:rsidRPr="009C4031">
        <w:rPr>
          <w:noProof/>
        </w:rPr>
        <w:t>[13]</w:t>
      </w:r>
      <w:r w:rsidR="00B62A03">
        <w:fldChar w:fldCharType="end"/>
      </w:r>
      <w:r>
        <w:t xml:space="preserve">. Estos modelos presentan diversas características a evaluar, tales como la Confiabilidad, Fiabilidad, Seguridad entre otras [6]. Sin embargo, este </w:t>
      </w:r>
      <w:r w:rsidR="00BD51CA">
        <w:rPr>
          <w:lang w:val="es-EC"/>
        </w:rPr>
        <w:t>artículo</w:t>
      </w:r>
      <w:r>
        <w:t xml:space="preserve"> se centra en la Usabilidad, que se entiende como la capacidad del software para ser entendido, aprendido y usado resultando atractivo para el usuario, cuando se usa bajo determinadas condiciones </w:t>
      </w:r>
      <w:r w:rsidR="00B62A03">
        <w:fldChar w:fldCharType="begin" w:fldLock="1"/>
      </w:r>
      <w:r w:rsidR="00B62A03">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B62A03">
        <w:fldChar w:fldCharType="separate"/>
      </w:r>
      <w:r w:rsidR="00B62A03" w:rsidRPr="00B62A03">
        <w:rPr>
          <w:noProof/>
        </w:rPr>
        <w:t>[12]</w:t>
      </w:r>
      <w:r w:rsidR="00B62A03">
        <w:fldChar w:fldCharType="end"/>
      </w:r>
      <w:r>
        <w:t xml:space="preserve">. Con todo lo anteriormente señalado, en este artículo se propone un modelo de calidad en uso, que refiere a la opinión del usuario sobre la calidad de producto de software cuando lo usa en un entorno específico, es decir, si el usuario puede usar el producto para lograr su objetivo </w:t>
      </w:r>
      <w:r w:rsidR="00B62A03">
        <w:fldChar w:fldCharType="begin" w:fldLock="1"/>
      </w:r>
      <w:r w:rsidR="009C4031">
        <w:instrText>ADDIN CSL_CITATION {"citationItems":[{"id":"ITEM-1","itemData":{"URL":"https://iso25000.com/index.php/normas-iso-25000","accessed":{"date-parts":[["2020","12","20"]]},"author":[{"dropping-particle":"","family":"Editors","given":"ISO 25000","non-dropping-particle":"","parse-names":false,"suffix":""}],"container-title":"Portal ISO 25000","id":"ITEM-1","issued":{"date-parts":[["2020"]]},"title":"NORMAS ISO 25000","type":"webpage"},"uris":["http://www.mendeley.com/documents/?uuid=06238eea-72c9-3a2f-9b32-281037a10b0c"]}],"mendeley":{"formattedCitation":"[14]","plainTextFormattedCitation":"[14]","previouslyFormattedCitation":"[14]"},"properties":{"noteIndex":0},"schema":"https://github.com/citation-style-language/schema/raw/master/csl-citation.json"}</w:instrText>
      </w:r>
      <w:r w:rsidR="00B62A03">
        <w:fldChar w:fldCharType="separate"/>
      </w:r>
      <w:r w:rsidR="009C4031" w:rsidRPr="009C4031">
        <w:rPr>
          <w:noProof/>
        </w:rPr>
        <w:t>[14]</w:t>
      </w:r>
      <w:r w:rsidR="00B62A03">
        <w:fldChar w:fldCharType="end"/>
      </w:r>
      <w:r>
        <w:t xml:space="preserve">. </w:t>
      </w:r>
      <w:r w:rsidR="00BD51CA">
        <w:t>Según</w:t>
      </w:r>
      <w:r>
        <w:t xml:space="preserve"> </w:t>
      </w:r>
      <w:r w:rsidR="00B62A03">
        <w:fldChar w:fldCharType="begin" w:fldLock="1"/>
      </w:r>
      <w:r w:rsidR="009C4031">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00B62A03">
        <w:fldChar w:fldCharType="separate"/>
      </w:r>
      <w:r w:rsidR="009C4031" w:rsidRPr="009C4031">
        <w:rPr>
          <w:noProof/>
        </w:rPr>
        <w:t>[13]</w:t>
      </w:r>
      <w:r w:rsidR="00B62A03">
        <w:fldChar w:fldCharType="end"/>
      </w:r>
      <w:r>
        <w:t>, la calidad en uso puede ser abordado desde la perspectiva de calidad a nivel de producto, el cual busca especificar y evaluar el cumplimiento de criterios de un producto, es por esto que este artículo se construye como un modelo de calidad a nivel de producto, con énfasis en la calidad en uso, por tal puede que determinadas características, subcaracterísticas y métricas puedan solaparse en concepto.</w:t>
      </w:r>
    </w:p>
    <w:p w14:paraId="74BF34E4" w14:textId="427F769D" w:rsidR="007974EF" w:rsidRDefault="007974EF" w:rsidP="007974EF">
      <w:pPr>
        <w:pStyle w:val="Textoindependiente"/>
      </w:pPr>
      <w:r>
        <w:t xml:space="preserve">La evaluación de la usabilidad de los SAAC será abordado en torno a un modelo de calidad basado en la norma ISO / IEC 25010. Este modelo considera un conjunto de características </w:t>
      </w:r>
      <w:r>
        <w:lastRenderedPageBreak/>
        <w:t xml:space="preserve">las cuales permiten conocer la calidad del producto evaluando las propiedades de los SAAC </w:t>
      </w:r>
      <w:r w:rsidR="009C4031">
        <w:fldChar w:fldCharType="begin" w:fldLock="1"/>
      </w:r>
      <w:r w:rsidR="009C4031">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9C4031">
        <w:fldChar w:fldCharType="separate"/>
      </w:r>
      <w:r w:rsidR="009C4031" w:rsidRPr="009C4031">
        <w:rPr>
          <w:noProof/>
        </w:rPr>
        <w:t>[12]</w:t>
      </w:r>
      <w:r w:rsidR="009C4031">
        <w:fldChar w:fldCharType="end"/>
      </w:r>
      <w:r>
        <w:t xml:space="preserve">.  Además, se utilizará la norma de calidad ISO 14915-1 que aborda conceptos importantes de interfaces de usuario para aplicaciones que incorporan, integran y sincronizan diferentes medios estáticos y dinámicos, como texto y multimedia interactiva (imágenes, videos, audio) directamente relacionados con las modalidades sensoriales </w:t>
      </w:r>
      <w:r w:rsidR="009C4031">
        <w:fldChar w:fldCharType="begin" w:fldLock="1"/>
      </w:r>
      <w:r w:rsidR="009C4031">
        <w:instrText>ADDIN CSL_CITATION {"citationItems":[{"id":"ITEM-1","itemData":{"URL":"https://www.iso.org/standard/25578.html","abstract":"ISO 14915-1:2002 establishes design principles for multimedia user interfaces and provides a framework for handling the different considerations involved in their design. It addresses user interfaces for applications that incorporate, integrate and synchronize different media. This includes static media such as text, graphics or images, and dynamic media such as audio, animation, video or media related to other sensory modalities. Detailed design issues within a single medium (e.g. the graphical design of an animation sequence) are only addressed as far as they imply ergonomic consequences for the user. ISO 14915-1:2002 gives requirements and recommendations for the ergonomic design of multimedia applications mainly intended for professional and vocational activities such as work or learning. It does not specifically address applications outside this area, such as entertainment, although some recommendations can also be applicable in such domains. ISO 14915-1:2002 is applicable to software aspects related to multimedia user interfaces and does not address hardware or implementation issues. The ergonomic requirements and recommendations described in ISO 14915-1:2002 can be realized through very different techniques, e.g. the delivery system, a scripting language, or the application. The focus of ISO 14915-1:2002 is on multimedia presentation issues. Multimodal input which uses different media such as speech in combination with pointing for entering information is not considered in the recommendations provided.","accessed":{"date-parts":[["2020","12","20"]]},"author":[{"dropping-particle":"","family":"Editors","given":"ISO","non-dropping-particle":"","parse-names":false,"suffix":""}],"container-title":"ICS","id":"ITEM-1","issued":{"date-parts":[["2002"]]},"title":"ISO - ISO 14915-1:2002 - Software ergonomics for multimedia user interfaces — Part 1: Design principles and framework","type":"webpage"},"uris":["http://www.mendeley.com/documents/?uuid=45c5ec68-635c-380a-a47d-af7f4dbc40fa"]}],"mendeley":{"formattedCitation":"[15]","plainTextFormattedCitation":"[15]","previouslyFormattedCitation":"[15]"},"properties":{"noteIndex":0},"schema":"https://github.com/citation-style-language/schema/raw/master/csl-citation.json"}</w:instrText>
      </w:r>
      <w:r w:rsidR="009C4031">
        <w:fldChar w:fldCharType="separate"/>
      </w:r>
      <w:r w:rsidR="009C4031" w:rsidRPr="009C4031">
        <w:rPr>
          <w:noProof/>
        </w:rPr>
        <w:t>[15]</w:t>
      </w:r>
      <w:r w:rsidR="009C4031">
        <w:fldChar w:fldCharType="end"/>
      </w:r>
      <w:r>
        <w:t xml:space="preserve">. Por último, para abordar aspectos de planificación y gestión del diseño centrado en la ergonomía del ser humano se utilizará la ISO 9241-210, esta ISO permitirá establecer características, subcaracterísticas y métricas para SAAC mediante las guías de diseño de HCI para sistemas interactivos </w:t>
      </w:r>
      <w:r w:rsidR="009C4031">
        <w:fldChar w:fldCharType="begin" w:fldLock="1"/>
      </w:r>
      <w:r w:rsidR="00154850">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009C4031">
        <w:fldChar w:fldCharType="separate"/>
      </w:r>
      <w:r w:rsidR="009C4031" w:rsidRPr="009C4031">
        <w:rPr>
          <w:noProof/>
        </w:rPr>
        <w:t>[16]</w:t>
      </w:r>
      <w:r w:rsidR="009C4031">
        <w:fldChar w:fldCharType="end"/>
      </w:r>
      <w:r>
        <w:t>.</w:t>
      </w:r>
    </w:p>
    <w:p w14:paraId="4FBB8331" w14:textId="49156D75" w:rsidR="007974EF" w:rsidRDefault="007974EF" w:rsidP="007974EF">
      <w:pPr>
        <w:pStyle w:val="Textoindependiente"/>
      </w:pPr>
      <w:r>
        <w:t xml:space="preserve">Así, en la Sección 2 se establecen similitudes y diferencias de los modelos y estándares mencionados anteriormente. Esta etapa fija o descarta propiedades para establecer un modelo de calidad y su método de evaluación adecuado para los sistemas pictográficos. En la Sección 3, se precisa el modelo de calidad propuesto, analizando las propiedades, características, subcaracterísticas, métricas y heurísticas escogidas y su planteamiento en el marco de evaluación de la usabilidad de las SAAC. Prosiguiendo con la Sección 4, de Implementación del Modelo de Usabilidad para sistemas pictográficos en SAAC, el cual desglosa las herramientas de medición seleccionadas y evalúa los modelos de definición y son la base para las mediciones en ambientes controlados </w:t>
      </w:r>
      <w:r w:rsidR="00B62A03">
        <w:fldChar w:fldCharType="begin" w:fldLock="1"/>
      </w:r>
      <w:r w:rsidR="009C4031">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00B62A03">
        <w:fldChar w:fldCharType="separate"/>
      </w:r>
      <w:r w:rsidR="009C4031" w:rsidRPr="009C4031">
        <w:rPr>
          <w:noProof/>
        </w:rPr>
        <w:t>[13]</w:t>
      </w:r>
      <w:r w:rsidR="00B62A03">
        <w:fldChar w:fldCharType="end"/>
      </w:r>
      <w:r>
        <w:t>. Esta sección del mismo modo establece los resultados y cómo estos se interpretan en el dominio de este documento. Finalmente, la Sección 5 registra las conclusiones y recomendaciones obtenidas del modelo en base a las pruebas realizadas.</w:t>
      </w:r>
      <w:r w:rsidRPr="005B520E">
        <w:t xml:space="preserve"> </w:t>
      </w:r>
    </w:p>
    <w:p w14:paraId="71F4E4C9" w14:textId="143A417E" w:rsidR="009303D9" w:rsidRDefault="007974EF" w:rsidP="006B6B66">
      <w:pPr>
        <w:pStyle w:val="Ttulo1"/>
      </w:pPr>
      <w:r w:rsidRPr="007974EF">
        <w:t>T</w:t>
      </w:r>
      <w:r>
        <w:t>rabajos Relacionados</w:t>
      </w:r>
    </w:p>
    <w:p w14:paraId="19EF2849" w14:textId="553BD4E5" w:rsidR="002249BA" w:rsidRDefault="002249BA" w:rsidP="002249BA">
      <w:pPr>
        <w:jc w:val="both"/>
        <w:rPr>
          <w:color w:val="000000"/>
          <w:lang w:val="es-EC"/>
        </w:rPr>
      </w:pPr>
      <w:r w:rsidRPr="002249BA">
        <w:rPr>
          <w:color w:val="000000"/>
          <w:lang w:val="es-EC"/>
        </w:rPr>
        <w:t xml:space="preserve">Esta sección detalla varios artículos, bajo los cuales el presente artículo asienta distintos puntos importantes del tema central; precisa varios estándares usados para medir la calidad de producto y en uso. Estos estándares plantean el tema de la calidad de manera genérica, el aporte de este artículo radica en configurar varias de estas características, subcaracterísticas y métricas al dominio de las SAAC en personas con disabilities. Existen varios estándares de calidad, como los que se visualizan en la </w:t>
      </w:r>
      <w:r w:rsidR="003333A5">
        <w:rPr>
          <w:color w:val="000000"/>
          <w:lang w:val="es-EC"/>
        </w:rPr>
        <w:t>TABLA</w:t>
      </w:r>
      <w:r w:rsidRPr="002249BA">
        <w:rPr>
          <w:color w:val="000000"/>
          <w:lang w:val="es-EC"/>
        </w:rPr>
        <w:t xml:space="preserve"> 1, que permiten personalizar el modelo de calidad de usabilidad para los sistemas pictográficos. </w:t>
      </w:r>
    </w:p>
    <w:p w14:paraId="740C9B43" w14:textId="35B1443D" w:rsidR="008C5921" w:rsidRPr="00477B09" w:rsidRDefault="00477B09" w:rsidP="008C5921">
      <w:pPr>
        <w:pStyle w:val="tablehead"/>
        <w:rPr>
          <w:lang w:val="es-EC"/>
        </w:rPr>
      </w:pPr>
      <w:r w:rsidRPr="00477B09">
        <w:rPr>
          <w:lang w:val="es-EC"/>
        </w:rPr>
        <w:t>Modelos y Est</w:t>
      </w:r>
      <w:r>
        <w:rPr>
          <w:lang w:val="es-EC"/>
        </w:rPr>
        <w:t>á</w:t>
      </w:r>
      <w:r w:rsidRPr="00477B09">
        <w:rPr>
          <w:lang w:val="es-EC"/>
        </w:rPr>
        <w:t xml:space="preserve">ndares de calidad enfocados en el </w:t>
      </w:r>
      <w:r>
        <w:rPr>
          <w:lang w:val="es-EC"/>
        </w:rPr>
        <w:t>nivel de calidad de producto</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1620"/>
        <w:gridCol w:w="1620"/>
      </w:tblGrid>
      <w:tr w:rsidR="00B53CFD" w14:paraId="08E98F6A" w14:textId="42FDAFA8" w:rsidTr="00B53CFD">
        <w:trPr>
          <w:cantSplit/>
          <w:trHeight w:val="240"/>
          <w:tblHeader/>
          <w:jc w:val="center"/>
        </w:trPr>
        <w:tc>
          <w:tcPr>
            <w:tcW w:w="85.35pt" w:type="dxa"/>
            <w:vAlign w:val="center"/>
          </w:tcPr>
          <w:p w14:paraId="6F28BD0D" w14:textId="7F28FC8E" w:rsidR="00B53CFD" w:rsidRDefault="00B53CFD" w:rsidP="00EB66A8">
            <w:pPr>
              <w:pStyle w:val="tablecolhead"/>
            </w:pPr>
            <w:r w:rsidRPr="00B53CFD">
              <w:t>Nivel de Calidad</w:t>
            </w:r>
          </w:p>
        </w:tc>
        <w:tc>
          <w:tcPr>
            <w:tcW w:w="81pt" w:type="dxa"/>
          </w:tcPr>
          <w:p w14:paraId="7D8DD28E" w14:textId="734F5E57" w:rsidR="00B53CFD" w:rsidRDefault="00B53CFD" w:rsidP="00EB66A8">
            <w:pPr>
              <w:pStyle w:val="tablecolhead"/>
            </w:pPr>
            <w:r w:rsidRPr="00B53CFD">
              <w:t>Modelo de Calidad</w:t>
            </w:r>
          </w:p>
        </w:tc>
        <w:tc>
          <w:tcPr>
            <w:tcW w:w="81pt" w:type="dxa"/>
          </w:tcPr>
          <w:p w14:paraId="194893CE" w14:textId="578AB40B" w:rsidR="00B53CFD" w:rsidRDefault="00B53CFD" w:rsidP="00EB66A8">
            <w:pPr>
              <w:pStyle w:val="tablecolhead"/>
            </w:pPr>
            <w:r w:rsidRPr="00B53CFD">
              <w:t>Estándar de Calidad</w:t>
            </w:r>
          </w:p>
        </w:tc>
      </w:tr>
      <w:tr w:rsidR="00B53CFD" w:rsidRPr="000F435B" w14:paraId="12F7EF59" w14:textId="105AFC2A" w:rsidTr="00B53CFD">
        <w:trPr>
          <w:trHeight w:val="320"/>
          <w:jc w:val="center"/>
        </w:trPr>
        <w:tc>
          <w:tcPr>
            <w:tcW w:w="85.35pt" w:type="dxa"/>
            <w:vAlign w:val="center"/>
          </w:tcPr>
          <w:p w14:paraId="0348E4D5" w14:textId="4D82E599" w:rsidR="00B53CFD" w:rsidRDefault="00B53CFD" w:rsidP="00EB66A8">
            <w:pPr>
              <w:pStyle w:val="tablecopy"/>
            </w:pPr>
            <w:r w:rsidRPr="00B53CFD">
              <w:t>Producto</w:t>
            </w:r>
          </w:p>
        </w:tc>
        <w:tc>
          <w:tcPr>
            <w:tcW w:w="81pt" w:type="dxa"/>
          </w:tcPr>
          <w:p w14:paraId="00D5236E" w14:textId="7EB0FE4A" w:rsidR="00B53CFD" w:rsidRDefault="00B53CFD" w:rsidP="00EB66A8">
            <w:pPr>
              <w:pStyle w:val="tablecopy"/>
            </w:pPr>
            <w:r w:rsidRPr="00B53CFD">
              <w:t>Gilb, GQM, McCall, FURPS, BOHEM, SATC, Dromey, C-QM, SQA, Web EQM</w:t>
            </w:r>
          </w:p>
        </w:tc>
        <w:tc>
          <w:tcPr>
            <w:tcW w:w="81pt" w:type="dxa"/>
          </w:tcPr>
          <w:p w14:paraId="0D887ED3" w14:textId="2E476C19" w:rsidR="00B53CFD" w:rsidRPr="00B53CFD" w:rsidRDefault="00B53CFD" w:rsidP="00EB66A8">
            <w:pPr>
              <w:pStyle w:val="tablecopy"/>
              <w:rPr>
                <w:lang w:val="es-EC"/>
              </w:rPr>
            </w:pPr>
            <w:r w:rsidRPr="00B53CFD">
              <w:rPr>
                <w:lang w:val="es-EC"/>
              </w:rPr>
              <w:t>ISO 9126-1, ISO 9126-4, ISO 25010, IEEE 1061-1998, ISO 9241-210, ISO 9126-2, ISO 9126-3</w:t>
            </w:r>
          </w:p>
        </w:tc>
      </w:tr>
    </w:tbl>
    <w:p w14:paraId="4B16B75F" w14:textId="4185A7AE" w:rsidR="002249BA" w:rsidRDefault="002249BA" w:rsidP="002249BA">
      <w:pPr>
        <w:jc w:val="both"/>
        <w:rPr>
          <w:lang w:val="es-EC"/>
        </w:rPr>
      </w:pPr>
    </w:p>
    <w:p w14:paraId="14E082AC" w14:textId="21EF6398" w:rsidR="008C5921" w:rsidRDefault="002249BA" w:rsidP="002249BA">
      <w:pPr>
        <w:pStyle w:val="NormalWeb"/>
        <w:spacing w:before="0pt" w:beforeAutospacing="0" w:after="0pt" w:afterAutospacing="0"/>
        <w:jc w:val="both"/>
        <w:rPr>
          <w:color w:val="000000"/>
          <w:sz w:val="20"/>
          <w:szCs w:val="20"/>
        </w:rPr>
      </w:pPr>
      <w:r>
        <w:rPr>
          <w:color w:val="000000"/>
          <w:sz w:val="20"/>
          <w:szCs w:val="20"/>
        </w:rPr>
        <w:t xml:space="preserve">Entre los estándares escogidos de la </w:t>
      </w:r>
      <w:r w:rsidR="003333A5">
        <w:rPr>
          <w:color w:val="000000"/>
          <w:sz w:val="20"/>
          <w:szCs w:val="20"/>
        </w:rPr>
        <w:t>TABLA</w:t>
      </w:r>
      <w:r>
        <w:rPr>
          <w:color w:val="000000"/>
          <w:sz w:val="20"/>
          <w:szCs w:val="20"/>
        </w:rPr>
        <w:t xml:space="preserve"> 1, para fines de este artículo, se encuentran la ISO 9126-1 </w:t>
      </w:r>
      <w:r w:rsidR="00154850">
        <w:rPr>
          <w:color w:val="000000"/>
          <w:sz w:val="20"/>
          <w:szCs w:val="20"/>
        </w:rPr>
        <w:fldChar w:fldCharType="begin" w:fldLock="1"/>
      </w:r>
      <w:r w:rsidR="00154850">
        <w:rPr>
          <w:color w:val="000000"/>
          <w:sz w:val="20"/>
          <w:szCs w:val="20"/>
        </w:rPr>
        <w:instrText>ADDIN CSL_CITATION {"citationItems":[{"id":"ITEM-1","itemData":{"URL":"https://es.wikipedia.org/wiki/ISO/IEC_9126","accessed":{"date-parts":[["2020","12","20"]]},"author":[{"dropping-particle":"","family":"Wikipedia Editors","given":"","non-dropping-particle":"","parse-names":false,"suffix":""}],"container-title":"Wikipedia","id":"ITEM-1","issued":{"date-parts":[["2020"]]},"title":"ISO/IEC 9126 - Wikipedia, la enciclopedia libre","type":"webpage"},"uris":["http://www.mendeley.com/documents/?uuid=f20f89fa-b00f-3b8a-851d-e2382b35ea06"]}],"mendeley":{"formattedCitation":"[17]","plainTextFormattedCitation":"[17]","previouslyFormattedCitation":"[17]"},"properties":{"noteIndex":0},"schema":"https://github.com/citation-style-language/schema/raw/master/csl-citation.json"}</w:instrText>
      </w:r>
      <w:r w:rsidR="00154850">
        <w:rPr>
          <w:color w:val="000000"/>
          <w:sz w:val="20"/>
          <w:szCs w:val="20"/>
        </w:rPr>
        <w:fldChar w:fldCharType="separate"/>
      </w:r>
      <w:r w:rsidR="00154850" w:rsidRPr="00154850">
        <w:rPr>
          <w:noProof/>
          <w:color w:val="000000"/>
          <w:sz w:val="20"/>
          <w:szCs w:val="20"/>
        </w:rPr>
        <w:t>[17]</w:t>
      </w:r>
      <w:r w:rsidR="00154850">
        <w:rPr>
          <w:color w:val="000000"/>
          <w:sz w:val="20"/>
          <w:szCs w:val="20"/>
        </w:rPr>
        <w:fldChar w:fldCharType="end"/>
      </w:r>
      <w:r>
        <w:rPr>
          <w:color w:val="000000"/>
          <w:sz w:val="20"/>
          <w:szCs w:val="20"/>
        </w:rPr>
        <w:t xml:space="preserve">, ISO 25010 </w:t>
      </w:r>
      <w:r w:rsidR="00B62A03" w:rsidRPr="00B62A03">
        <w:rPr>
          <w:color w:val="000000"/>
          <w:sz w:val="20"/>
          <w:szCs w:val="20"/>
          <w:lang w:val="en-US"/>
        </w:rPr>
        <w:fldChar w:fldCharType="begin" w:fldLock="1"/>
      </w:r>
      <w:r w:rsidR="00B62A03">
        <w:rPr>
          <w:color w:val="000000"/>
          <w:sz w:val="20"/>
          <w:szCs w:val="20"/>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B62A03" w:rsidRPr="00B62A03">
        <w:rPr>
          <w:color w:val="000000"/>
          <w:sz w:val="20"/>
          <w:szCs w:val="20"/>
          <w:lang w:val="en-US"/>
        </w:rPr>
        <w:fldChar w:fldCharType="separate"/>
      </w:r>
      <w:r w:rsidR="00B62A03" w:rsidRPr="00B62A03">
        <w:rPr>
          <w:noProof/>
          <w:color w:val="000000"/>
          <w:sz w:val="20"/>
          <w:szCs w:val="20"/>
        </w:rPr>
        <w:t>[12]</w:t>
      </w:r>
      <w:r w:rsidR="00B62A03" w:rsidRPr="00B62A03">
        <w:rPr>
          <w:color w:val="000000"/>
          <w:sz w:val="20"/>
          <w:szCs w:val="20"/>
        </w:rPr>
        <w:fldChar w:fldCharType="end"/>
      </w:r>
      <w:r w:rsidR="00B62A03" w:rsidRPr="00B62A03">
        <w:rPr>
          <w:color w:val="000000"/>
          <w:sz w:val="20"/>
          <w:szCs w:val="20"/>
        </w:rPr>
        <w:t xml:space="preserve"> </w:t>
      </w:r>
      <w:r>
        <w:rPr>
          <w:color w:val="000000"/>
          <w:sz w:val="20"/>
          <w:szCs w:val="20"/>
        </w:rPr>
        <w:t xml:space="preserve">y la ISO 9241-210 </w:t>
      </w:r>
      <w:r w:rsidR="00154850">
        <w:rPr>
          <w:color w:val="000000"/>
          <w:sz w:val="20"/>
          <w:szCs w:val="20"/>
        </w:rPr>
        <w:fldChar w:fldCharType="begin" w:fldLock="1"/>
      </w:r>
      <w:r w:rsidR="00637D5D">
        <w:rPr>
          <w:color w:val="000000"/>
          <w:sz w:val="20"/>
          <w:szCs w:val="20"/>
        </w:rPr>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00154850">
        <w:rPr>
          <w:color w:val="000000"/>
          <w:sz w:val="20"/>
          <w:szCs w:val="20"/>
        </w:rPr>
        <w:fldChar w:fldCharType="separate"/>
      </w:r>
      <w:r w:rsidR="00154850" w:rsidRPr="00154850">
        <w:rPr>
          <w:noProof/>
          <w:color w:val="000000"/>
          <w:sz w:val="20"/>
          <w:szCs w:val="20"/>
        </w:rPr>
        <w:t>[16]</w:t>
      </w:r>
      <w:r w:rsidR="00154850">
        <w:rPr>
          <w:color w:val="000000"/>
          <w:sz w:val="20"/>
          <w:szCs w:val="20"/>
        </w:rPr>
        <w:fldChar w:fldCharType="end"/>
      </w:r>
      <w:r>
        <w:rPr>
          <w:color w:val="000000"/>
          <w:sz w:val="20"/>
          <w:szCs w:val="20"/>
        </w:rPr>
        <w:t xml:space="preserve">. Resulta importante precisar que la ISO 25000 incluyendo la ISO 25010, son una evolución de la ISO 9126, que desarrollan los mismos conceptos, sin embargo, difieren en cómo medir la calidad en uso, y en la categoría en la cual es designada </w:t>
      </w:r>
      <w:r w:rsidR="00A537C3">
        <w:rPr>
          <w:color w:val="000000"/>
          <w:sz w:val="20"/>
          <w:szCs w:val="20"/>
        </w:rPr>
        <w:fldChar w:fldCharType="begin" w:fldLock="1"/>
      </w:r>
      <w:r w:rsidR="00A537C3">
        <w:rPr>
          <w:color w:val="000000"/>
          <w:sz w:val="20"/>
          <w:szCs w:val="20"/>
        </w:rPr>
        <w:instrText>ADDIN CSL_CITATION {"citationItems":[{"id":"ITEM-1","itemData":{"URL":"https://es.wikipedia.org/wiki/ISO/IEC_9126","accessed":{"date-parts":[["2020","12","20"]]},"author":[{"dropping-particle":"","family":"Wikipedia Editors","given":"","non-dropping-particle":"","parse-names":false,"suffix":""}],"container-title":"Wikipedia","id":"ITEM-1","issued":{"date-parts":[["2020"]]},"title":"ISO/IEC 9126 - Wikipedia, la enciclopedia libre","type":"webpage"},"uris":["http://www.mendeley.com/documents/?uuid=f20f89fa-b00f-3b8a-851d-e2382b35ea06"]}],"mendeley":{"formattedCitation":"[17]","plainTextFormattedCitation":"[17]","previouslyFormattedCitation":"[17]"},"properties":{"noteIndex":0},"schema":"https://github.com/citation-style-language/schema/raw/master/csl-citation.json"}</w:instrText>
      </w:r>
      <w:r w:rsidR="00A537C3">
        <w:rPr>
          <w:color w:val="000000"/>
          <w:sz w:val="20"/>
          <w:szCs w:val="20"/>
        </w:rPr>
        <w:fldChar w:fldCharType="separate"/>
      </w:r>
      <w:r w:rsidR="00A537C3" w:rsidRPr="00154850">
        <w:rPr>
          <w:noProof/>
          <w:color w:val="000000"/>
          <w:sz w:val="20"/>
          <w:szCs w:val="20"/>
        </w:rPr>
        <w:t>[17]</w:t>
      </w:r>
      <w:r w:rsidR="00A537C3">
        <w:rPr>
          <w:color w:val="000000"/>
          <w:sz w:val="20"/>
          <w:szCs w:val="20"/>
        </w:rPr>
        <w:fldChar w:fldCharType="end"/>
      </w:r>
      <w:r>
        <w:rPr>
          <w:color w:val="000000"/>
          <w:sz w:val="20"/>
          <w:szCs w:val="20"/>
        </w:rPr>
        <w:t xml:space="preserve">. Mientras en la ISO 9126, la calidad en uso es una característica con atributos como Eficacia, Productividad, Seguridad y Satisfacción; la ISO 25010 la obvia como característica, y sus atributos pasan </w:t>
      </w:r>
      <w:r>
        <w:rPr>
          <w:color w:val="000000"/>
          <w:sz w:val="20"/>
          <w:szCs w:val="20"/>
        </w:rPr>
        <w:t xml:space="preserve">a ser características </w:t>
      </w:r>
      <w:r w:rsidR="00A537C3" w:rsidRPr="00B62A03">
        <w:rPr>
          <w:color w:val="000000"/>
          <w:sz w:val="20"/>
          <w:szCs w:val="20"/>
          <w:lang w:val="en-US"/>
        </w:rPr>
        <w:fldChar w:fldCharType="begin" w:fldLock="1"/>
      </w:r>
      <w:r w:rsidR="00A537C3">
        <w:rPr>
          <w:color w:val="000000"/>
          <w:sz w:val="20"/>
          <w:szCs w:val="20"/>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A537C3" w:rsidRPr="00B62A03">
        <w:rPr>
          <w:color w:val="000000"/>
          <w:sz w:val="20"/>
          <w:szCs w:val="20"/>
          <w:lang w:val="en-US"/>
        </w:rPr>
        <w:fldChar w:fldCharType="separate"/>
      </w:r>
      <w:r w:rsidR="00A537C3" w:rsidRPr="00B62A03">
        <w:rPr>
          <w:noProof/>
          <w:color w:val="000000"/>
          <w:sz w:val="20"/>
          <w:szCs w:val="20"/>
        </w:rPr>
        <w:t>[12]</w:t>
      </w:r>
      <w:r w:rsidR="00A537C3" w:rsidRPr="00B62A03">
        <w:rPr>
          <w:color w:val="000000"/>
          <w:sz w:val="20"/>
          <w:szCs w:val="20"/>
        </w:rPr>
        <w:fldChar w:fldCharType="end"/>
      </w:r>
      <w:r>
        <w:rPr>
          <w:color w:val="000000"/>
          <w:sz w:val="20"/>
          <w:szCs w:val="20"/>
        </w:rPr>
        <w:t xml:space="preserve">. La </w:t>
      </w:r>
      <w:r w:rsidR="003333A5">
        <w:rPr>
          <w:color w:val="000000"/>
          <w:sz w:val="20"/>
          <w:szCs w:val="20"/>
        </w:rPr>
        <w:t xml:space="preserve">TABLA </w:t>
      </w:r>
      <w:r>
        <w:rPr>
          <w:color w:val="000000"/>
          <w:sz w:val="20"/>
          <w:szCs w:val="20"/>
        </w:rPr>
        <w:t xml:space="preserve"> 2, indica las diferencias en características que tiene cada ISO.</w:t>
      </w:r>
    </w:p>
    <w:p w14:paraId="4B665793" w14:textId="3DEC9293" w:rsidR="008C5921" w:rsidRPr="00477B09" w:rsidRDefault="00477B09" w:rsidP="008C5921">
      <w:pPr>
        <w:pStyle w:val="tablehead"/>
        <w:rPr>
          <w:lang w:val="es-EC"/>
        </w:rPr>
      </w:pPr>
      <w:r w:rsidRPr="00477B09">
        <w:rPr>
          <w:lang w:val="es-EC"/>
        </w:rPr>
        <w:t>Características de los est</w:t>
      </w:r>
      <w:r>
        <w:rPr>
          <w:lang w:val="es-EC"/>
        </w:rPr>
        <w:t>á</w:t>
      </w:r>
      <w:r w:rsidRPr="00477B09">
        <w:rPr>
          <w:lang w:val="es-EC"/>
        </w:rPr>
        <w:t>ndares d</w:t>
      </w:r>
      <w:r>
        <w:rPr>
          <w:lang w:val="es-EC"/>
        </w:rPr>
        <w:t>e calidad analizados</w:t>
      </w:r>
    </w:p>
    <w:tbl>
      <w:tblPr>
        <w:tblW w:w="224.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990"/>
        <w:gridCol w:w="900"/>
        <w:gridCol w:w="900"/>
      </w:tblGrid>
      <w:tr w:rsidR="00B25AC2" w14:paraId="0ADE317A" w14:textId="56303FB8" w:rsidTr="00B25AC2">
        <w:trPr>
          <w:cantSplit/>
          <w:trHeight w:val="240"/>
          <w:tblHeader/>
          <w:jc w:val="center"/>
        </w:trPr>
        <w:tc>
          <w:tcPr>
            <w:tcW w:w="85.35pt" w:type="dxa"/>
            <w:vAlign w:val="center"/>
          </w:tcPr>
          <w:p w14:paraId="7588075E" w14:textId="6FA3066D" w:rsidR="00B25AC2" w:rsidRDefault="00B25AC2" w:rsidP="00EB66A8">
            <w:pPr>
              <w:pStyle w:val="tablecolhead"/>
            </w:pPr>
            <w:r w:rsidRPr="00B25AC2">
              <w:t>CARACTERÍSTICA</w:t>
            </w:r>
          </w:p>
        </w:tc>
        <w:tc>
          <w:tcPr>
            <w:tcW w:w="49.50pt" w:type="dxa"/>
          </w:tcPr>
          <w:p w14:paraId="7E8F895F" w14:textId="6FCE4D6A" w:rsidR="00B25AC2" w:rsidRDefault="00B25AC2" w:rsidP="00EB66A8">
            <w:pPr>
              <w:pStyle w:val="tablecolhead"/>
            </w:pPr>
            <w:r w:rsidRPr="00B25AC2">
              <w:t>ISO 25010</w:t>
            </w:r>
          </w:p>
        </w:tc>
        <w:tc>
          <w:tcPr>
            <w:tcW w:w="45pt" w:type="dxa"/>
          </w:tcPr>
          <w:p w14:paraId="6395F4D3" w14:textId="4DE38EC4" w:rsidR="00B25AC2" w:rsidRDefault="00B25AC2" w:rsidP="00EB66A8">
            <w:pPr>
              <w:pStyle w:val="tablecolhead"/>
            </w:pPr>
            <w:r w:rsidRPr="00B25AC2">
              <w:t>ISO 9126</w:t>
            </w:r>
          </w:p>
        </w:tc>
        <w:tc>
          <w:tcPr>
            <w:tcW w:w="45pt" w:type="dxa"/>
          </w:tcPr>
          <w:p w14:paraId="140967AA" w14:textId="766BAF2D" w:rsidR="00B25AC2" w:rsidRPr="00B25AC2" w:rsidRDefault="00B25AC2" w:rsidP="00EB66A8">
            <w:pPr>
              <w:pStyle w:val="tablecolhead"/>
            </w:pPr>
            <w:r w:rsidRPr="00B25AC2">
              <w:t>ISO 9241</w:t>
            </w:r>
          </w:p>
        </w:tc>
      </w:tr>
      <w:tr w:rsidR="005701B4" w14:paraId="3BCBD2E2" w14:textId="47DA94DD" w:rsidTr="00B25AC2">
        <w:trPr>
          <w:trHeight w:val="320"/>
          <w:jc w:val="center"/>
        </w:trPr>
        <w:tc>
          <w:tcPr>
            <w:tcW w:w="85.35pt" w:type="dxa"/>
            <w:vAlign w:val="center"/>
          </w:tcPr>
          <w:p w14:paraId="091CBB3D" w14:textId="78154B1F" w:rsidR="005701B4" w:rsidRDefault="005701B4" w:rsidP="005701B4">
            <w:pPr>
              <w:pStyle w:val="tablecopy"/>
            </w:pPr>
            <w:r w:rsidRPr="00B25AC2">
              <w:t>Efectividad</w:t>
            </w:r>
          </w:p>
        </w:tc>
        <w:tc>
          <w:tcPr>
            <w:tcW w:w="49.50pt" w:type="dxa"/>
          </w:tcPr>
          <w:p w14:paraId="2E47C331" w14:textId="58904AEE" w:rsidR="005701B4" w:rsidRDefault="005701B4" w:rsidP="005701B4">
            <w:pPr>
              <w:pStyle w:val="tablecopy"/>
            </w:pPr>
            <w:r w:rsidRPr="005701B4">
              <w:t>No</w:t>
            </w:r>
          </w:p>
        </w:tc>
        <w:tc>
          <w:tcPr>
            <w:tcW w:w="45pt" w:type="dxa"/>
          </w:tcPr>
          <w:p w14:paraId="1217F2D7" w14:textId="760D8662" w:rsidR="005701B4" w:rsidRDefault="005701B4" w:rsidP="005701B4">
            <w:pPr>
              <w:pStyle w:val="tablecopy"/>
            </w:pPr>
            <w:r w:rsidRPr="00C17536">
              <w:t>No</w:t>
            </w:r>
          </w:p>
        </w:tc>
        <w:tc>
          <w:tcPr>
            <w:tcW w:w="45pt" w:type="dxa"/>
          </w:tcPr>
          <w:p w14:paraId="278DAD4A" w14:textId="17112776" w:rsidR="005701B4" w:rsidRDefault="005701B4" w:rsidP="005701B4">
            <w:pPr>
              <w:pStyle w:val="tablecopy"/>
            </w:pPr>
            <w:r w:rsidRPr="00F55EAB">
              <w:t>Si</w:t>
            </w:r>
          </w:p>
        </w:tc>
      </w:tr>
      <w:tr w:rsidR="005701B4" w14:paraId="17966C60" w14:textId="77777777" w:rsidTr="00B25AC2">
        <w:trPr>
          <w:trHeight w:val="320"/>
          <w:jc w:val="center"/>
        </w:trPr>
        <w:tc>
          <w:tcPr>
            <w:tcW w:w="85.35pt" w:type="dxa"/>
            <w:vAlign w:val="center"/>
          </w:tcPr>
          <w:p w14:paraId="5D1D6BFB" w14:textId="45458669" w:rsidR="005701B4" w:rsidRDefault="005701B4" w:rsidP="005701B4">
            <w:pPr>
              <w:pStyle w:val="tablecopy"/>
            </w:pPr>
            <w:r w:rsidRPr="00B25AC2">
              <w:t>Eficiencia</w:t>
            </w:r>
          </w:p>
        </w:tc>
        <w:tc>
          <w:tcPr>
            <w:tcW w:w="49.50pt" w:type="dxa"/>
          </w:tcPr>
          <w:p w14:paraId="4CC45CEA" w14:textId="7F857B63" w:rsidR="005701B4" w:rsidRDefault="005701B4" w:rsidP="005701B4">
            <w:pPr>
              <w:pStyle w:val="tablecopy"/>
            </w:pPr>
            <w:r w:rsidRPr="005701B4">
              <w:t>No</w:t>
            </w:r>
          </w:p>
        </w:tc>
        <w:tc>
          <w:tcPr>
            <w:tcW w:w="45pt" w:type="dxa"/>
          </w:tcPr>
          <w:p w14:paraId="242D69F5" w14:textId="7FE948D2" w:rsidR="005701B4" w:rsidRDefault="005701B4" w:rsidP="005701B4">
            <w:pPr>
              <w:pStyle w:val="tablecopy"/>
            </w:pPr>
            <w:r w:rsidRPr="00C17536">
              <w:t>No</w:t>
            </w:r>
          </w:p>
        </w:tc>
        <w:tc>
          <w:tcPr>
            <w:tcW w:w="45pt" w:type="dxa"/>
          </w:tcPr>
          <w:p w14:paraId="7D469386" w14:textId="0823967D" w:rsidR="005701B4" w:rsidRDefault="005701B4" w:rsidP="005701B4">
            <w:pPr>
              <w:pStyle w:val="tablecopy"/>
            </w:pPr>
            <w:r w:rsidRPr="00F55EAB">
              <w:t>Si</w:t>
            </w:r>
          </w:p>
        </w:tc>
      </w:tr>
      <w:tr w:rsidR="005701B4" w14:paraId="434BBFB6" w14:textId="77777777" w:rsidTr="00B25AC2">
        <w:trPr>
          <w:trHeight w:val="320"/>
          <w:jc w:val="center"/>
        </w:trPr>
        <w:tc>
          <w:tcPr>
            <w:tcW w:w="85.35pt" w:type="dxa"/>
            <w:vAlign w:val="center"/>
          </w:tcPr>
          <w:p w14:paraId="00C8598C" w14:textId="79D54601" w:rsidR="005701B4" w:rsidRDefault="005701B4" w:rsidP="005701B4">
            <w:pPr>
              <w:pStyle w:val="tablecopy"/>
            </w:pPr>
            <w:r w:rsidRPr="00B25AC2">
              <w:t>Satisfacción</w:t>
            </w:r>
          </w:p>
        </w:tc>
        <w:tc>
          <w:tcPr>
            <w:tcW w:w="49.50pt" w:type="dxa"/>
          </w:tcPr>
          <w:p w14:paraId="21200BF4" w14:textId="34C261AA" w:rsidR="005701B4" w:rsidRDefault="005701B4" w:rsidP="005701B4">
            <w:pPr>
              <w:pStyle w:val="tablecopy"/>
            </w:pPr>
            <w:r w:rsidRPr="005701B4">
              <w:t>No</w:t>
            </w:r>
          </w:p>
        </w:tc>
        <w:tc>
          <w:tcPr>
            <w:tcW w:w="45pt" w:type="dxa"/>
          </w:tcPr>
          <w:p w14:paraId="65775D0A" w14:textId="339B9DCC" w:rsidR="005701B4" w:rsidRDefault="005701B4" w:rsidP="005701B4">
            <w:pPr>
              <w:pStyle w:val="tablecopy"/>
            </w:pPr>
            <w:r w:rsidRPr="00C17536">
              <w:t>No</w:t>
            </w:r>
          </w:p>
        </w:tc>
        <w:tc>
          <w:tcPr>
            <w:tcW w:w="45pt" w:type="dxa"/>
          </w:tcPr>
          <w:p w14:paraId="2F394654" w14:textId="5850EADD" w:rsidR="005701B4" w:rsidRDefault="005701B4" w:rsidP="005701B4">
            <w:pPr>
              <w:pStyle w:val="tablecopy"/>
            </w:pPr>
            <w:r w:rsidRPr="00F55EAB">
              <w:t>Si</w:t>
            </w:r>
          </w:p>
        </w:tc>
      </w:tr>
      <w:tr w:rsidR="005701B4" w14:paraId="735CBE83" w14:textId="77777777" w:rsidTr="00B25AC2">
        <w:trPr>
          <w:trHeight w:val="320"/>
          <w:jc w:val="center"/>
        </w:trPr>
        <w:tc>
          <w:tcPr>
            <w:tcW w:w="85.35pt" w:type="dxa"/>
            <w:vAlign w:val="center"/>
          </w:tcPr>
          <w:p w14:paraId="4C066FA0" w14:textId="52E7B587" w:rsidR="005701B4" w:rsidRDefault="005701B4" w:rsidP="005701B4">
            <w:pPr>
              <w:pStyle w:val="tablecopy"/>
            </w:pPr>
            <w:r w:rsidRPr="00B25AC2">
              <w:t>Adecuacion Funcional</w:t>
            </w:r>
          </w:p>
        </w:tc>
        <w:tc>
          <w:tcPr>
            <w:tcW w:w="49.50pt" w:type="dxa"/>
          </w:tcPr>
          <w:p w14:paraId="2DF5240B" w14:textId="53C6EFDA" w:rsidR="005701B4" w:rsidRDefault="005701B4" w:rsidP="005701B4">
            <w:pPr>
              <w:pStyle w:val="tablecopy"/>
            </w:pPr>
            <w:r w:rsidRPr="005701B4">
              <w:t>Si</w:t>
            </w:r>
          </w:p>
        </w:tc>
        <w:tc>
          <w:tcPr>
            <w:tcW w:w="45pt" w:type="dxa"/>
          </w:tcPr>
          <w:p w14:paraId="30748873" w14:textId="019952E6" w:rsidR="005701B4" w:rsidRDefault="005701B4" w:rsidP="005701B4">
            <w:pPr>
              <w:pStyle w:val="tablecopy"/>
            </w:pPr>
            <w:r w:rsidRPr="00EB70BE">
              <w:t>Si</w:t>
            </w:r>
          </w:p>
        </w:tc>
        <w:tc>
          <w:tcPr>
            <w:tcW w:w="45pt" w:type="dxa"/>
          </w:tcPr>
          <w:p w14:paraId="01A35E13" w14:textId="6DF5B88E" w:rsidR="005701B4" w:rsidRDefault="005701B4" w:rsidP="005701B4">
            <w:pPr>
              <w:pStyle w:val="tablecopy"/>
            </w:pPr>
            <w:r w:rsidRPr="00FE1368">
              <w:t>No</w:t>
            </w:r>
          </w:p>
        </w:tc>
      </w:tr>
      <w:tr w:rsidR="005701B4" w14:paraId="628E465A" w14:textId="77777777" w:rsidTr="00B25AC2">
        <w:trPr>
          <w:trHeight w:val="320"/>
          <w:jc w:val="center"/>
        </w:trPr>
        <w:tc>
          <w:tcPr>
            <w:tcW w:w="85.35pt" w:type="dxa"/>
            <w:vAlign w:val="center"/>
          </w:tcPr>
          <w:p w14:paraId="2DFE2596" w14:textId="73608DE3" w:rsidR="005701B4" w:rsidRDefault="005701B4" w:rsidP="005701B4">
            <w:pPr>
              <w:pStyle w:val="tablecopy"/>
            </w:pPr>
            <w:r w:rsidRPr="00B25AC2">
              <w:t>Fiabilidad</w:t>
            </w:r>
          </w:p>
        </w:tc>
        <w:tc>
          <w:tcPr>
            <w:tcW w:w="49.50pt" w:type="dxa"/>
          </w:tcPr>
          <w:p w14:paraId="09F4C26A" w14:textId="2BA3E7CF" w:rsidR="005701B4" w:rsidRDefault="005701B4" w:rsidP="005701B4">
            <w:pPr>
              <w:pStyle w:val="tablecopy"/>
            </w:pPr>
            <w:r w:rsidRPr="00517088">
              <w:t>Si</w:t>
            </w:r>
          </w:p>
        </w:tc>
        <w:tc>
          <w:tcPr>
            <w:tcW w:w="45pt" w:type="dxa"/>
          </w:tcPr>
          <w:p w14:paraId="0DD30499" w14:textId="720DFA59" w:rsidR="005701B4" w:rsidRDefault="005701B4" w:rsidP="005701B4">
            <w:pPr>
              <w:pStyle w:val="tablecopy"/>
            </w:pPr>
            <w:r w:rsidRPr="00EB70BE">
              <w:t>Si</w:t>
            </w:r>
          </w:p>
        </w:tc>
        <w:tc>
          <w:tcPr>
            <w:tcW w:w="45pt" w:type="dxa"/>
          </w:tcPr>
          <w:p w14:paraId="73641BE0" w14:textId="06B61A8C" w:rsidR="005701B4" w:rsidRDefault="005701B4" w:rsidP="005701B4">
            <w:pPr>
              <w:pStyle w:val="tablecopy"/>
            </w:pPr>
            <w:r w:rsidRPr="00FE1368">
              <w:t>No</w:t>
            </w:r>
          </w:p>
        </w:tc>
      </w:tr>
      <w:tr w:rsidR="005701B4" w14:paraId="6BB5D1FE" w14:textId="77777777" w:rsidTr="00B25AC2">
        <w:trPr>
          <w:trHeight w:val="320"/>
          <w:jc w:val="center"/>
        </w:trPr>
        <w:tc>
          <w:tcPr>
            <w:tcW w:w="85.35pt" w:type="dxa"/>
            <w:vAlign w:val="center"/>
          </w:tcPr>
          <w:p w14:paraId="6D818336" w14:textId="5ED14919" w:rsidR="005701B4" w:rsidRDefault="005701B4" w:rsidP="005701B4">
            <w:pPr>
              <w:pStyle w:val="tablecopy"/>
            </w:pPr>
            <w:r w:rsidRPr="00B25AC2">
              <w:t>Usabilidad</w:t>
            </w:r>
          </w:p>
        </w:tc>
        <w:tc>
          <w:tcPr>
            <w:tcW w:w="49.50pt" w:type="dxa"/>
          </w:tcPr>
          <w:p w14:paraId="1C939BB7" w14:textId="4A00A7A5" w:rsidR="005701B4" w:rsidRDefault="005701B4" w:rsidP="005701B4">
            <w:pPr>
              <w:pStyle w:val="tablecopy"/>
            </w:pPr>
            <w:r w:rsidRPr="00517088">
              <w:t>Si</w:t>
            </w:r>
          </w:p>
        </w:tc>
        <w:tc>
          <w:tcPr>
            <w:tcW w:w="45pt" w:type="dxa"/>
          </w:tcPr>
          <w:p w14:paraId="65C980F0" w14:textId="1D4A1C66" w:rsidR="005701B4" w:rsidRDefault="005701B4" w:rsidP="005701B4">
            <w:pPr>
              <w:pStyle w:val="tablecopy"/>
            </w:pPr>
            <w:r w:rsidRPr="00EB70BE">
              <w:t>Si</w:t>
            </w:r>
          </w:p>
        </w:tc>
        <w:tc>
          <w:tcPr>
            <w:tcW w:w="45pt" w:type="dxa"/>
          </w:tcPr>
          <w:p w14:paraId="7E645FA2" w14:textId="1325232F" w:rsidR="005701B4" w:rsidRDefault="005701B4" w:rsidP="005701B4">
            <w:pPr>
              <w:pStyle w:val="tablecopy"/>
            </w:pPr>
            <w:r w:rsidRPr="00FE1368">
              <w:t>No</w:t>
            </w:r>
          </w:p>
        </w:tc>
      </w:tr>
      <w:tr w:rsidR="005701B4" w14:paraId="7CD327B1" w14:textId="77777777" w:rsidTr="00B25AC2">
        <w:trPr>
          <w:trHeight w:val="320"/>
          <w:jc w:val="center"/>
        </w:trPr>
        <w:tc>
          <w:tcPr>
            <w:tcW w:w="85.35pt" w:type="dxa"/>
            <w:vAlign w:val="center"/>
          </w:tcPr>
          <w:p w14:paraId="3945FF20" w14:textId="32309AE6" w:rsidR="005701B4" w:rsidRDefault="005701B4" w:rsidP="005701B4">
            <w:pPr>
              <w:pStyle w:val="tablecopy"/>
            </w:pPr>
            <w:r w:rsidRPr="00B25AC2">
              <w:t>Eficiencia</w:t>
            </w:r>
          </w:p>
        </w:tc>
        <w:tc>
          <w:tcPr>
            <w:tcW w:w="49.50pt" w:type="dxa"/>
          </w:tcPr>
          <w:p w14:paraId="4D594039" w14:textId="162C4EAB" w:rsidR="005701B4" w:rsidRDefault="005701B4" w:rsidP="005701B4">
            <w:pPr>
              <w:pStyle w:val="tablecopy"/>
            </w:pPr>
            <w:r w:rsidRPr="00517088">
              <w:t>Si</w:t>
            </w:r>
          </w:p>
        </w:tc>
        <w:tc>
          <w:tcPr>
            <w:tcW w:w="45pt" w:type="dxa"/>
          </w:tcPr>
          <w:p w14:paraId="74019D20" w14:textId="3F304202" w:rsidR="005701B4" w:rsidRDefault="005701B4" w:rsidP="005701B4">
            <w:pPr>
              <w:pStyle w:val="tablecopy"/>
            </w:pPr>
            <w:r w:rsidRPr="00EB70BE">
              <w:t>Si</w:t>
            </w:r>
          </w:p>
        </w:tc>
        <w:tc>
          <w:tcPr>
            <w:tcW w:w="45pt" w:type="dxa"/>
          </w:tcPr>
          <w:p w14:paraId="7CF5CD55" w14:textId="12C39001" w:rsidR="005701B4" w:rsidRDefault="005701B4" w:rsidP="005701B4">
            <w:pPr>
              <w:pStyle w:val="tablecopy"/>
            </w:pPr>
            <w:r w:rsidRPr="00FE1368">
              <w:t>No</w:t>
            </w:r>
          </w:p>
        </w:tc>
      </w:tr>
      <w:tr w:rsidR="005701B4" w14:paraId="70BB7136" w14:textId="77777777" w:rsidTr="00B25AC2">
        <w:trPr>
          <w:trHeight w:val="320"/>
          <w:jc w:val="center"/>
        </w:trPr>
        <w:tc>
          <w:tcPr>
            <w:tcW w:w="85.35pt" w:type="dxa"/>
            <w:vAlign w:val="center"/>
          </w:tcPr>
          <w:p w14:paraId="68B8EADF" w14:textId="42CF0E18" w:rsidR="005701B4" w:rsidRDefault="005701B4" w:rsidP="005701B4">
            <w:pPr>
              <w:pStyle w:val="tablecopy"/>
            </w:pPr>
            <w:r w:rsidRPr="00B25AC2">
              <w:t>Mantenibilidad</w:t>
            </w:r>
          </w:p>
        </w:tc>
        <w:tc>
          <w:tcPr>
            <w:tcW w:w="49.50pt" w:type="dxa"/>
          </w:tcPr>
          <w:p w14:paraId="19176B91" w14:textId="3CD2B4E9" w:rsidR="005701B4" w:rsidRDefault="005701B4" w:rsidP="005701B4">
            <w:pPr>
              <w:pStyle w:val="tablecopy"/>
            </w:pPr>
            <w:r w:rsidRPr="00517088">
              <w:t>Si</w:t>
            </w:r>
          </w:p>
        </w:tc>
        <w:tc>
          <w:tcPr>
            <w:tcW w:w="45pt" w:type="dxa"/>
          </w:tcPr>
          <w:p w14:paraId="32866B80" w14:textId="39610F1C" w:rsidR="005701B4" w:rsidRDefault="005701B4" w:rsidP="005701B4">
            <w:pPr>
              <w:pStyle w:val="tablecopy"/>
            </w:pPr>
            <w:r w:rsidRPr="00EB70BE">
              <w:t>Si</w:t>
            </w:r>
          </w:p>
        </w:tc>
        <w:tc>
          <w:tcPr>
            <w:tcW w:w="45pt" w:type="dxa"/>
          </w:tcPr>
          <w:p w14:paraId="69D6CE76" w14:textId="7378263D" w:rsidR="005701B4" w:rsidRDefault="005701B4" w:rsidP="005701B4">
            <w:pPr>
              <w:pStyle w:val="tablecopy"/>
            </w:pPr>
            <w:r w:rsidRPr="00FE1368">
              <w:t>No</w:t>
            </w:r>
          </w:p>
        </w:tc>
      </w:tr>
      <w:tr w:rsidR="005701B4" w14:paraId="065C6CAB" w14:textId="77777777" w:rsidTr="00B25AC2">
        <w:trPr>
          <w:trHeight w:val="320"/>
          <w:jc w:val="center"/>
        </w:trPr>
        <w:tc>
          <w:tcPr>
            <w:tcW w:w="85.35pt" w:type="dxa"/>
            <w:vAlign w:val="center"/>
          </w:tcPr>
          <w:p w14:paraId="61F3177B" w14:textId="2BC96819" w:rsidR="005701B4" w:rsidRDefault="005701B4" w:rsidP="005701B4">
            <w:pPr>
              <w:pStyle w:val="tablecopy"/>
            </w:pPr>
            <w:r w:rsidRPr="00B25AC2">
              <w:t>Portabilidad</w:t>
            </w:r>
          </w:p>
        </w:tc>
        <w:tc>
          <w:tcPr>
            <w:tcW w:w="49.50pt" w:type="dxa"/>
          </w:tcPr>
          <w:p w14:paraId="45D8B50E" w14:textId="7A7330B9" w:rsidR="005701B4" w:rsidRDefault="005701B4" w:rsidP="005701B4">
            <w:pPr>
              <w:pStyle w:val="tablecopy"/>
            </w:pPr>
            <w:r w:rsidRPr="00517088">
              <w:t>Si</w:t>
            </w:r>
          </w:p>
        </w:tc>
        <w:tc>
          <w:tcPr>
            <w:tcW w:w="45pt" w:type="dxa"/>
          </w:tcPr>
          <w:p w14:paraId="25A6BF17" w14:textId="5B8D6A7B" w:rsidR="005701B4" w:rsidRDefault="005701B4" w:rsidP="005701B4">
            <w:pPr>
              <w:pStyle w:val="tablecopy"/>
            </w:pPr>
            <w:r w:rsidRPr="00EB70BE">
              <w:t>Si</w:t>
            </w:r>
          </w:p>
        </w:tc>
        <w:tc>
          <w:tcPr>
            <w:tcW w:w="45pt" w:type="dxa"/>
          </w:tcPr>
          <w:p w14:paraId="08FDA981" w14:textId="635FF4FC" w:rsidR="005701B4" w:rsidRDefault="005701B4" w:rsidP="005701B4">
            <w:pPr>
              <w:pStyle w:val="tablecopy"/>
            </w:pPr>
            <w:r w:rsidRPr="00FE1368">
              <w:t>No</w:t>
            </w:r>
          </w:p>
        </w:tc>
      </w:tr>
      <w:tr w:rsidR="005701B4" w14:paraId="7DC59842" w14:textId="77777777" w:rsidTr="00B25AC2">
        <w:trPr>
          <w:trHeight w:val="320"/>
          <w:jc w:val="center"/>
        </w:trPr>
        <w:tc>
          <w:tcPr>
            <w:tcW w:w="85.35pt" w:type="dxa"/>
            <w:vAlign w:val="center"/>
          </w:tcPr>
          <w:p w14:paraId="22C19571" w14:textId="52F7630B" w:rsidR="005701B4" w:rsidRDefault="005701B4" w:rsidP="005701B4">
            <w:pPr>
              <w:pStyle w:val="tablecopy"/>
            </w:pPr>
            <w:r w:rsidRPr="00B25AC2">
              <w:t>Compatibilidad</w:t>
            </w:r>
          </w:p>
        </w:tc>
        <w:tc>
          <w:tcPr>
            <w:tcW w:w="49.50pt" w:type="dxa"/>
          </w:tcPr>
          <w:p w14:paraId="778EE82A" w14:textId="3021207F" w:rsidR="005701B4" w:rsidRDefault="005701B4" w:rsidP="005701B4">
            <w:pPr>
              <w:pStyle w:val="tablecopy"/>
            </w:pPr>
            <w:r w:rsidRPr="00517088">
              <w:t>Si</w:t>
            </w:r>
          </w:p>
        </w:tc>
        <w:tc>
          <w:tcPr>
            <w:tcW w:w="45pt" w:type="dxa"/>
          </w:tcPr>
          <w:p w14:paraId="406D847A" w14:textId="68340B0F" w:rsidR="005701B4" w:rsidRDefault="005701B4" w:rsidP="005701B4">
            <w:pPr>
              <w:pStyle w:val="tablecopy"/>
            </w:pPr>
            <w:r w:rsidRPr="002A46A9">
              <w:t>No</w:t>
            </w:r>
          </w:p>
        </w:tc>
        <w:tc>
          <w:tcPr>
            <w:tcW w:w="45pt" w:type="dxa"/>
          </w:tcPr>
          <w:p w14:paraId="4480017B" w14:textId="73464714" w:rsidR="005701B4" w:rsidRDefault="005701B4" w:rsidP="005701B4">
            <w:pPr>
              <w:pStyle w:val="tablecopy"/>
            </w:pPr>
            <w:r w:rsidRPr="00FE1368">
              <w:t>No</w:t>
            </w:r>
          </w:p>
        </w:tc>
      </w:tr>
      <w:tr w:rsidR="005701B4" w14:paraId="6E90A7D2" w14:textId="77777777" w:rsidTr="00B25AC2">
        <w:trPr>
          <w:trHeight w:val="320"/>
          <w:jc w:val="center"/>
        </w:trPr>
        <w:tc>
          <w:tcPr>
            <w:tcW w:w="85.35pt" w:type="dxa"/>
            <w:vAlign w:val="center"/>
          </w:tcPr>
          <w:p w14:paraId="206F0E3F" w14:textId="5798AF85" w:rsidR="005701B4" w:rsidRDefault="005701B4" w:rsidP="005701B4">
            <w:pPr>
              <w:pStyle w:val="tablecopy"/>
            </w:pPr>
            <w:r w:rsidRPr="00B25AC2">
              <w:t>Seguridad</w:t>
            </w:r>
          </w:p>
        </w:tc>
        <w:tc>
          <w:tcPr>
            <w:tcW w:w="49.50pt" w:type="dxa"/>
          </w:tcPr>
          <w:p w14:paraId="5F823A83" w14:textId="01E86236" w:rsidR="005701B4" w:rsidRDefault="005701B4" w:rsidP="005701B4">
            <w:pPr>
              <w:pStyle w:val="tablecopy"/>
            </w:pPr>
            <w:r w:rsidRPr="00517088">
              <w:t>Si</w:t>
            </w:r>
          </w:p>
        </w:tc>
        <w:tc>
          <w:tcPr>
            <w:tcW w:w="45pt" w:type="dxa"/>
          </w:tcPr>
          <w:p w14:paraId="220B9333" w14:textId="2F991CEF" w:rsidR="005701B4" w:rsidRDefault="005701B4" w:rsidP="005701B4">
            <w:pPr>
              <w:pStyle w:val="tablecopy"/>
            </w:pPr>
            <w:r w:rsidRPr="002A46A9">
              <w:t>No</w:t>
            </w:r>
          </w:p>
        </w:tc>
        <w:tc>
          <w:tcPr>
            <w:tcW w:w="45pt" w:type="dxa"/>
          </w:tcPr>
          <w:p w14:paraId="311ADCAD" w14:textId="6A21BACE" w:rsidR="005701B4" w:rsidRDefault="005701B4" w:rsidP="005701B4">
            <w:pPr>
              <w:pStyle w:val="tablecopy"/>
            </w:pPr>
            <w:r w:rsidRPr="00FE1368">
              <w:t>No</w:t>
            </w:r>
          </w:p>
        </w:tc>
      </w:tr>
    </w:tbl>
    <w:p w14:paraId="0F276630" w14:textId="77777777" w:rsidR="00B25AC2" w:rsidRDefault="00B25AC2" w:rsidP="002249BA">
      <w:pPr>
        <w:jc w:val="both"/>
        <w:rPr>
          <w:color w:val="000000"/>
          <w:lang w:val="es-EC"/>
        </w:rPr>
      </w:pPr>
    </w:p>
    <w:p w14:paraId="63C54E35" w14:textId="326A5906" w:rsidR="002249BA" w:rsidRDefault="002249BA" w:rsidP="002249BA">
      <w:pPr>
        <w:jc w:val="both"/>
        <w:rPr>
          <w:color w:val="000000"/>
          <w:lang w:val="es-EC"/>
        </w:rPr>
      </w:pPr>
      <w:r w:rsidRPr="002249BA">
        <w:rPr>
          <w:color w:val="000000"/>
          <w:lang w:val="es-EC"/>
        </w:rPr>
        <w:t xml:space="preserve">Así, partiendo de estas diferencias a nivel de características, se aborda la Usabilidad como característica principal. Esta comparativa se realiza mediante los estándares de la </w:t>
      </w:r>
      <w:r w:rsidR="003333A5">
        <w:rPr>
          <w:color w:val="000000"/>
          <w:lang w:val="es-EC"/>
        </w:rPr>
        <w:t xml:space="preserve">TABLA </w:t>
      </w:r>
      <w:r w:rsidRPr="002249BA">
        <w:rPr>
          <w:color w:val="000000"/>
          <w:lang w:val="es-EC"/>
        </w:rPr>
        <w:t xml:space="preserve"> </w:t>
      </w:r>
      <w:r w:rsidR="008C5921">
        <w:rPr>
          <w:color w:val="000000"/>
          <w:lang w:val="es-EC"/>
        </w:rPr>
        <w:t>2</w:t>
      </w:r>
      <w:r w:rsidRPr="002249BA">
        <w:rPr>
          <w:color w:val="000000"/>
          <w:lang w:val="es-EC"/>
        </w:rPr>
        <w:t xml:space="preserve"> y un modelo de calidad de usabilidad de </w:t>
      </w:r>
      <w:r w:rsidR="00637D5D">
        <w:rPr>
          <w:color w:val="000000"/>
          <w:lang w:val="es-EC"/>
        </w:rPr>
        <w:fldChar w:fldCharType="begin" w:fldLock="1"/>
      </w:r>
      <w:r w:rsidR="006D4D16">
        <w:rPr>
          <w:color w:val="000000"/>
          <w:lang w:val="es-EC"/>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00637D5D">
        <w:rPr>
          <w:color w:val="000000"/>
          <w:lang w:val="es-EC"/>
        </w:rPr>
        <w:fldChar w:fldCharType="separate"/>
      </w:r>
      <w:r w:rsidR="00637D5D" w:rsidRPr="00637D5D">
        <w:rPr>
          <w:noProof/>
          <w:color w:val="000000"/>
          <w:lang w:val="es-EC"/>
        </w:rPr>
        <w:t>[1]</w:t>
      </w:r>
      <w:r w:rsidR="00637D5D">
        <w:rPr>
          <w:color w:val="000000"/>
          <w:lang w:val="es-EC"/>
        </w:rPr>
        <w:fldChar w:fldCharType="end"/>
      </w:r>
      <w:r w:rsidRPr="002249BA">
        <w:rPr>
          <w:color w:val="000000"/>
          <w:lang w:val="es-EC"/>
        </w:rPr>
        <w:t xml:space="preserve">. De igual manera que el solapamiento de las características, existe cierto solapamiento entre atributos, tal es el caso del atributo 8 y 17 </w:t>
      </w:r>
      <w:r w:rsidR="009C5568">
        <w:rPr>
          <w:color w:val="000000"/>
          <w:lang w:val="es-EC"/>
        </w:rPr>
        <w:t>de la TABLA</w:t>
      </w:r>
      <w:r w:rsidRPr="002249BA">
        <w:rPr>
          <w:color w:val="000000"/>
          <w:lang w:val="es-EC"/>
        </w:rPr>
        <w:t xml:space="preserve"> </w:t>
      </w:r>
      <w:r w:rsidR="008C5921">
        <w:rPr>
          <w:color w:val="000000"/>
          <w:lang w:val="es-EC"/>
        </w:rPr>
        <w:t>3</w:t>
      </w:r>
      <w:r w:rsidRPr="002249BA">
        <w:rPr>
          <w:color w:val="000000"/>
          <w:lang w:val="es-EC"/>
        </w:rPr>
        <w:t xml:space="preserve">, de la ISO 9126 y 9241, respectivamente. Tal como este, existen otros solapamientos, el </w:t>
      </w:r>
      <w:r w:rsidR="003333A5" w:rsidRPr="002249BA">
        <w:rPr>
          <w:color w:val="000000"/>
          <w:lang w:val="es-EC"/>
        </w:rPr>
        <w:t>cual,</w:t>
      </w:r>
      <w:r w:rsidRPr="002249BA">
        <w:rPr>
          <w:color w:val="000000"/>
          <w:lang w:val="es-EC"/>
        </w:rPr>
        <w:t xml:space="preserve"> si bien pueden aportar redundancia respecto al modelo propuesto, se han planteado de forma que permiten establecer una visión global de estos, aplicadas a las necesidades de los AAC.</w:t>
      </w:r>
    </w:p>
    <w:p w14:paraId="73DB90E8" w14:textId="01E1A5C9" w:rsidR="002249BA" w:rsidRPr="00B25AC2" w:rsidRDefault="00477B09" w:rsidP="00B25AC2">
      <w:pPr>
        <w:pStyle w:val="tablehead"/>
        <w:rPr>
          <w:lang w:val="es-EC"/>
        </w:rPr>
      </w:pPr>
      <w:r>
        <w:rPr>
          <w:lang w:val="es-EC"/>
        </w:rPr>
        <w:t>Subc</w:t>
      </w:r>
      <w:r w:rsidRPr="00477B09">
        <w:rPr>
          <w:lang w:val="es-EC"/>
        </w:rPr>
        <w:t>aracterísticas de los est</w:t>
      </w:r>
      <w:r>
        <w:rPr>
          <w:lang w:val="es-EC"/>
        </w:rPr>
        <w:t>á</w:t>
      </w:r>
      <w:r w:rsidRPr="00477B09">
        <w:rPr>
          <w:lang w:val="es-EC"/>
        </w:rPr>
        <w:t>ndares d</w:t>
      </w:r>
      <w:r>
        <w:rPr>
          <w:lang w:val="es-EC"/>
        </w:rPr>
        <w:t>e calidad analizados</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47"/>
        <w:gridCol w:w="1800"/>
        <w:gridCol w:w="630"/>
        <w:gridCol w:w="540"/>
        <w:gridCol w:w="540"/>
        <w:gridCol w:w="1170"/>
      </w:tblGrid>
      <w:tr w:rsidR="00B25AC2" w14:paraId="6BE43CF7" w14:textId="0A33273D" w:rsidTr="00430A1F">
        <w:trPr>
          <w:cantSplit/>
          <w:trHeight w:val="240"/>
          <w:tblHeader/>
          <w:jc w:val="center"/>
        </w:trPr>
        <w:tc>
          <w:tcPr>
            <w:tcW w:w="22.35pt" w:type="dxa"/>
            <w:vAlign w:val="center"/>
          </w:tcPr>
          <w:p w14:paraId="4451AD5C" w14:textId="674DB6B8" w:rsidR="00B25AC2" w:rsidRDefault="00B25AC2" w:rsidP="00EB66A8">
            <w:pPr>
              <w:pStyle w:val="tablecolhead"/>
            </w:pPr>
            <w:r>
              <w:t>N°</w:t>
            </w:r>
          </w:p>
        </w:tc>
        <w:tc>
          <w:tcPr>
            <w:tcW w:w="90pt" w:type="dxa"/>
          </w:tcPr>
          <w:p w14:paraId="45C82040" w14:textId="0967100A" w:rsidR="00B25AC2" w:rsidRPr="00B25AC2" w:rsidRDefault="00B25AC2" w:rsidP="00EB66A8">
            <w:pPr>
              <w:pStyle w:val="tablecolhead"/>
            </w:pPr>
            <w:r w:rsidRPr="00B25AC2">
              <w:t>SUB</w:t>
            </w:r>
            <w:r w:rsidR="00430A1F">
              <w:t xml:space="preserve"> </w:t>
            </w:r>
            <w:r w:rsidRPr="00B25AC2">
              <w:t>CARACTERÍSTICA</w:t>
            </w:r>
          </w:p>
        </w:tc>
        <w:tc>
          <w:tcPr>
            <w:tcW w:w="31.50pt" w:type="dxa"/>
          </w:tcPr>
          <w:p w14:paraId="0C74869B" w14:textId="105FC9A9" w:rsidR="00B25AC2" w:rsidRDefault="00B25AC2" w:rsidP="00EB66A8">
            <w:pPr>
              <w:pStyle w:val="tablecolhead"/>
            </w:pPr>
            <w:r w:rsidRPr="00B25AC2">
              <w:t>ISO 25010</w:t>
            </w:r>
          </w:p>
        </w:tc>
        <w:tc>
          <w:tcPr>
            <w:tcW w:w="27pt" w:type="dxa"/>
          </w:tcPr>
          <w:p w14:paraId="6D5C962A" w14:textId="77777777" w:rsidR="00B25AC2" w:rsidRDefault="00B25AC2" w:rsidP="00EB66A8">
            <w:pPr>
              <w:pStyle w:val="tablecolhead"/>
            </w:pPr>
            <w:r w:rsidRPr="00B25AC2">
              <w:t>ISO 9126</w:t>
            </w:r>
          </w:p>
        </w:tc>
        <w:tc>
          <w:tcPr>
            <w:tcW w:w="27pt" w:type="dxa"/>
          </w:tcPr>
          <w:p w14:paraId="13F9A965" w14:textId="77777777" w:rsidR="00B25AC2" w:rsidRPr="00B25AC2" w:rsidRDefault="00B25AC2" w:rsidP="00EB66A8">
            <w:pPr>
              <w:pStyle w:val="tablecolhead"/>
            </w:pPr>
            <w:r w:rsidRPr="00B25AC2">
              <w:t>ISO 9241</w:t>
            </w:r>
          </w:p>
        </w:tc>
        <w:tc>
          <w:tcPr>
            <w:tcW w:w="58.50pt" w:type="dxa"/>
          </w:tcPr>
          <w:p w14:paraId="677510F2" w14:textId="37FCAE32" w:rsidR="00B25AC2" w:rsidRPr="00B25AC2" w:rsidRDefault="00B25AC2" w:rsidP="00EB66A8">
            <w:pPr>
              <w:pStyle w:val="tablecolhead"/>
            </w:pPr>
            <w:r w:rsidRPr="00B25AC2">
              <w:t>USABILITY MODEL</w:t>
            </w:r>
          </w:p>
        </w:tc>
      </w:tr>
      <w:tr w:rsidR="00BD5DBC" w:rsidRPr="006D3297" w14:paraId="4D8335F9" w14:textId="11180030" w:rsidTr="00430A1F">
        <w:trPr>
          <w:trHeight w:val="320"/>
          <w:jc w:val="center"/>
        </w:trPr>
        <w:tc>
          <w:tcPr>
            <w:tcW w:w="22.35pt" w:type="dxa"/>
            <w:vAlign w:val="center"/>
          </w:tcPr>
          <w:p w14:paraId="2E03AF31" w14:textId="562AD553" w:rsidR="00BD5DBC" w:rsidRDefault="00BD5DBC" w:rsidP="00BD5DBC">
            <w:pPr>
              <w:pStyle w:val="tablecopy"/>
            </w:pPr>
            <w:r>
              <w:t>1</w:t>
            </w:r>
          </w:p>
        </w:tc>
        <w:tc>
          <w:tcPr>
            <w:tcW w:w="90pt" w:type="dxa"/>
          </w:tcPr>
          <w:p w14:paraId="31DB043A" w14:textId="578AEE96" w:rsidR="00BD5DBC" w:rsidRPr="006D3297" w:rsidRDefault="00BD5DBC" w:rsidP="00BD5DBC">
            <w:pPr>
              <w:pStyle w:val="tablecopy"/>
              <w:rPr>
                <w:lang w:val="es-EC"/>
              </w:rPr>
            </w:pPr>
            <w:r w:rsidRPr="006D3297">
              <w:rPr>
                <w:lang w:val="es-EC"/>
              </w:rPr>
              <w:t>Capacidad para reconocer su adecuación</w:t>
            </w:r>
          </w:p>
        </w:tc>
        <w:tc>
          <w:tcPr>
            <w:tcW w:w="31.50pt" w:type="dxa"/>
          </w:tcPr>
          <w:p w14:paraId="5E64AE29" w14:textId="77D8A3F7" w:rsidR="00BD5DBC" w:rsidRPr="006D3297" w:rsidRDefault="00BD5DBC" w:rsidP="00BD5DBC">
            <w:pPr>
              <w:pStyle w:val="tablecopy"/>
              <w:rPr>
                <w:lang w:val="es-EC"/>
              </w:rPr>
            </w:pPr>
            <w:r w:rsidRPr="0061651B">
              <w:rPr>
                <w:color w:val="000000"/>
                <w:sz w:val="20"/>
                <w:szCs w:val="20"/>
              </w:rPr>
              <w:t>Si</w:t>
            </w:r>
          </w:p>
        </w:tc>
        <w:tc>
          <w:tcPr>
            <w:tcW w:w="27pt" w:type="dxa"/>
          </w:tcPr>
          <w:p w14:paraId="577A400C" w14:textId="670B1B7F" w:rsidR="00BD5DBC" w:rsidRPr="006D3297" w:rsidRDefault="00BD5DBC" w:rsidP="00BD5DBC">
            <w:pPr>
              <w:pStyle w:val="tablecopy"/>
              <w:rPr>
                <w:lang w:val="es-EC"/>
              </w:rPr>
            </w:pPr>
            <w:r w:rsidRPr="006264FD">
              <w:rPr>
                <w:color w:val="000000"/>
                <w:sz w:val="20"/>
                <w:szCs w:val="20"/>
              </w:rPr>
              <w:t>No</w:t>
            </w:r>
          </w:p>
        </w:tc>
        <w:tc>
          <w:tcPr>
            <w:tcW w:w="27pt" w:type="dxa"/>
          </w:tcPr>
          <w:p w14:paraId="07F7EE72" w14:textId="7310C5DB" w:rsidR="00BD5DBC" w:rsidRPr="006D3297" w:rsidRDefault="00BD5DBC" w:rsidP="00BD5DBC">
            <w:pPr>
              <w:pStyle w:val="tablecopy"/>
              <w:rPr>
                <w:lang w:val="es-EC"/>
              </w:rPr>
            </w:pPr>
            <w:r w:rsidRPr="008B6E3B">
              <w:rPr>
                <w:color w:val="000000"/>
                <w:sz w:val="20"/>
                <w:szCs w:val="20"/>
              </w:rPr>
              <w:t>No</w:t>
            </w:r>
          </w:p>
        </w:tc>
        <w:tc>
          <w:tcPr>
            <w:tcW w:w="58.50pt" w:type="dxa"/>
          </w:tcPr>
          <w:p w14:paraId="60CBF6F8" w14:textId="4A11D73E" w:rsidR="00BD5DBC" w:rsidRPr="006D3297" w:rsidRDefault="00BD5DBC" w:rsidP="00BD5DBC">
            <w:pPr>
              <w:pStyle w:val="tablecopy"/>
              <w:rPr>
                <w:lang w:val="es-EC"/>
              </w:rPr>
            </w:pPr>
            <w:r w:rsidRPr="00860185">
              <w:rPr>
                <w:color w:val="000000"/>
                <w:sz w:val="20"/>
                <w:szCs w:val="20"/>
              </w:rPr>
              <w:t>No</w:t>
            </w:r>
          </w:p>
        </w:tc>
      </w:tr>
      <w:tr w:rsidR="00BD5DBC" w14:paraId="7D7B8436" w14:textId="0BCE7784" w:rsidTr="00430A1F">
        <w:trPr>
          <w:trHeight w:val="320"/>
          <w:jc w:val="center"/>
        </w:trPr>
        <w:tc>
          <w:tcPr>
            <w:tcW w:w="22.35pt" w:type="dxa"/>
            <w:vAlign w:val="center"/>
          </w:tcPr>
          <w:p w14:paraId="3DBA71E4" w14:textId="4446A9B8" w:rsidR="00BD5DBC" w:rsidRDefault="00BD5DBC" w:rsidP="00BD5DBC">
            <w:pPr>
              <w:pStyle w:val="tablecopy"/>
            </w:pPr>
            <w:r>
              <w:t>2</w:t>
            </w:r>
          </w:p>
        </w:tc>
        <w:tc>
          <w:tcPr>
            <w:tcW w:w="90pt" w:type="dxa"/>
          </w:tcPr>
          <w:p w14:paraId="73B18D1F" w14:textId="3E0DC30B" w:rsidR="00BD5DBC" w:rsidRDefault="00BD5DBC" w:rsidP="00BD5DBC">
            <w:pPr>
              <w:pStyle w:val="tablecopy"/>
            </w:pPr>
            <w:r w:rsidRPr="006D3297">
              <w:t>Capacidad de aprendizaje</w:t>
            </w:r>
          </w:p>
        </w:tc>
        <w:tc>
          <w:tcPr>
            <w:tcW w:w="31.50pt" w:type="dxa"/>
          </w:tcPr>
          <w:p w14:paraId="34B008E7" w14:textId="4D172641" w:rsidR="00BD5DBC" w:rsidRDefault="00BD5DBC" w:rsidP="00BD5DBC">
            <w:pPr>
              <w:pStyle w:val="tablecopy"/>
            </w:pPr>
            <w:r w:rsidRPr="0061651B">
              <w:rPr>
                <w:color w:val="000000"/>
                <w:sz w:val="20"/>
                <w:szCs w:val="20"/>
              </w:rPr>
              <w:t>Si</w:t>
            </w:r>
          </w:p>
        </w:tc>
        <w:tc>
          <w:tcPr>
            <w:tcW w:w="27pt" w:type="dxa"/>
          </w:tcPr>
          <w:p w14:paraId="60524DEC" w14:textId="302AB77F" w:rsidR="00BD5DBC" w:rsidRDefault="00BD5DBC" w:rsidP="00BD5DBC">
            <w:pPr>
              <w:pStyle w:val="tablecopy"/>
            </w:pPr>
            <w:r w:rsidRPr="006264FD">
              <w:rPr>
                <w:color w:val="000000"/>
                <w:sz w:val="20"/>
                <w:szCs w:val="20"/>
              </w:rPr>
              <w:t>No</w:t>
            </w:r>
          </w:p>
        </w:tc>
        <w:tc>
          <w:tcPr>
            <w:tcW w:w="27pt" w:type="dxa"/>
          </w:tcPr>
          <w:p w14:paraId="508445ED" w14:textId="65836AC7" w:rsidR="00BD5DBC" w:rsidRDefault="00BD5DBC" w:rsidP="00BD5DBC">
            <w:pPr>
              <w:pStyle w:val="tablecopy"/>
            </w:pPr>
            <w:r w:rsidRPr="008B6E3B">
              <w:rPr>
                <w:color w:val="000000"/>
                <w:sz w:val="20"/>
                <w:szCs w:val="20"/>
              </w:rPr>
              <w:t>No</w:t>
            </w:r>
          </w:p>
        </w:tc>
        <w:tc>
          <w:tcPr>
            <w:tcW w:w="58.50pt" w:type="dxa"/>
          </w:tcPr>
          <w:p w14:paraId="0ACBBA41" w14:textId="297B31CD" w:rsidR="00BD5DBC" w:rsidRDefault="00BD5DBC" w:rsidP="00BD5DBC">
            <w:pPr>
              <w:pStyle w:val="tablecopy"/>
            </w:pPr>
            <w:r w:rsidRPr="00860185">
              <w:rPr>
                <w:color w:val="000000"/>
                <w:sz w:val="20"/>
                <w:szCs w:val="20"/>
              </w:rPr>
              <w:t>No</w:t>
            </w:r>
          </w:p>
        </w:tc>
      </w:tr>
      <w:tr w:rsidR="00BD5DBC" w14:paraId="5D44C306" w14:textId="44B5050A" w:rsidTr="00430A1F">
        <w:trPr>
          <w:trHeight w:val="320"/>
          <w:jc w:val="center"/>
        </w:trPr>
        <w:tc>
          <w:tcPr>
            <w:tcW w:w="22.35pt" w:type="dxa"/>
            <w:vAlign w:val="center"/>
          </w:tcPr>
          <w:p w14:paraId="068C1A22" w14:textId="65E9C624" w:rsidR="00BD5DBC" w:rsidRDefault="00BD5DBC" w:rsidP="00BD5DBC">
            <w:pPr>
              <w:pStyle w:val="tablecopy"/>
            </w:pPr>
            <w:r>
              <w:t>3</w:t>
            </w:r>
          </w:p>
        </w:tc>
        <w:tc>
          <w:tcPr>
            <w:tcW w:w="90pt" w:type="dxa"/>
          </w:tcPr>
          <w:p w14:paraId="2AE88B30" w14:textId="28FBDD95" w:rsidR="00BD5DBC" w:rsidRDefault="00BD5DBC" w:rsidP="00BD5DBC">
            <w:pPr>
              <w:pStyle w:val="tablecopy"/>
            </w:pPr>
            <w:r w:rsidRPr="006D3297">
              <w:t>Capacidad para ser usado</w:t>
            </w:r>
          </w:p>
        </w:tc>
        <w:tc>
          <w:tcPr>
            <w:tcW w:w="31.50pt" w:type="dxa"/>
          </w:tcPr>
          <w:p w14:paraId="47D35069" w14:textId="0C235845" w:rsidR="00BD5DBC" w:rsidRDefault="00BD5DBC" w:rsidP="00BD5DBC">
            <w:pPr>
              <w:pStyle w:val="tablecopy"/>
            </w:pPr>
            <w:r w:rsidRPr="0061651B">
              <w:rPr>
                <w:color w:val="000000"/>
                <w:sz w:val="20"/>
                <w:szCs w:val="20"/>
              </w:rPr>
              <w:t>Si</w:t>
            </w:r>
          </w:p>
        </w:tc>
        <w:tc>
          <w:tcPr>
            <w:tcW w:w="27pt" w:type="dxa"/>
          </w:tcPr>
          <w:p w14:paraId="10C09F9E" w14:textId="71CE4D3D" w:rsidR="00BD5DBC" w:rsidRDefault="00BD5DBC" w:rsidP="00BD5DBC">
            <w:pPr>
              <w:pStyle w:val="tablecopy"/>
            </w:pPr>
            <w:r w:rsidRPr="006264FD">
              <w:rPr>
                <w:color w:val="000000"/>
                <w:sz w:val="20"/>
                <w:szCs w:val="20"/>
              </w:rPr>
              <w:t>No</w:t>
            </w:r>
          </w:p>
        </w:tc>
        <w:tc>
          <w:tcPr>
            <w:tcW w:w="27pt" w:type="dxa"/>
          </w:tcPr>
          <w:p w14:paraId="48B83136" w14:textId="7DA436D2" w:rsidR="00BD5DBC" w:rsidRDefault="00BD5DBC" w:rsidP="00BD5DBC">
            <w:pPr>
              <w:pStyle w:val="tablecopy"/>
            </w:pPr>
            <w:r w:rsidRPr="008B6E3B">
              <w:rPr>
                <w:color w:val="000000"/>
                <w:sz w:val="20"/>
                <w:szCs w:val="20"/>
              </w:rPr>
              <w:t>No</w:t>
            </w:r>
          </w:p>
        </w:tc>
        <w:tc>
          <w:tcPr>
            <w:tcW w:w="58.50pt" w:type="dxa"/>
          </w:tcPr>
          <w:p w14:paraId="6F8F17AA" w14:textId="76325BDD" w:rsidR="00BD5DBC" w:rsidRDefault="00BD5DBC" w:rsidP="00BD5DBC">
            <w:pPr>
              <w:pStyle w:val="tablecopy"/>
            </w:pPr>
            <w:r w:rsidRPr="00860185">
              <w:rPr>
                <w:color w:val="000000"/>
                <w:sz w:val="20"/>
                <w:szCs w:val="20"/>
              </w:rPr>
              <w:t>No</w:t>
            </w:r>
          </w:p>
        </w:tc>
      </w:tr>
      <w:tr w:rsidR="00BD5DBC" w:rsidRPr="006D3297" w14:paraId="1AC5047D" w14:textId="5F8BB617" w:rsidTr="00430A1F">
        <w:trPr>
          <w:trHeight w:val="320"/>
          <w:jc w:val="center"/>
        </w:trPr>
        <w:tc>
          <w:tcPr>
            <w:tcW w:w="22.35pt" w:type="dxa"/>
            <w:vAlign w:val="center"/>
          </w:tcPr>
          <w:p w14:paraId="31FAB84A" w14:textId="54634C29" w:rsidR="00BD5DBC" w:rsidRDefault="00BD5DBC" w:rsidP="00BD5DBC">
            <w:pPr>
              <w:pStyle w:val="tablecopy"/>
            </w:pPr>
            <w:r>
              <w:t>4</w:t>
            </w:r>
          </w:p>
        </w:tc>
        <w:tc>
          <w:tcPr>
            <w:tcW w:w="90pt" w:type="dxa"/>
          </w:tcPr>
          <w:p w14:paraId="7BA94054" w14:textId="488BEF76" w:rsidR="00BD5DBC" w:rsidRPr="006D3297" w:rsidRDefault="00BD5DBC" w:rsidP="00BD5DBC">
            <w:pPr>
              <w:pStyle w:val="tablecopy"/>
              <w:rPr>
                <w:lang w:val="es-EC"/>
              </w:rPr>
            </w:pPr>
            <w:r w:rsidRPr="006D3297">
              <w:rPr>
                <w:lang w:val="es-EC"/>
              </w:rPr>
              <w:t>Protección contra errores de usuario</w:t>
            </w:r>
          </w:p>
        </w:tc>
        <w:tc>
          <w:tcPr>
            <w:tcW w:w="31.50pt" w:type="dxa"/>
          </w:tcPr>
          <w:p w14:paraId="7A7CB310" w14:textId="42FDFB93" w:rsidR="00BD5DBC" w:rsidRPr="006D3297" w:rsidRDefault="00BD5DBC" w:rsidP="00BD5DBC">
            <w:pPr>
              <w:pStyle w:val="tablecopy"/>
              <w:rPr>
                <w:lang w:val="es-EC"/>
              </w:rPr>
            </w:pPr>
            <w:r w:rsidRPr="0061651B">
              <w:rPr>
                <w:color w:val="000000"/>
                <w:sz w:val="20"/>
                <w:szCs w:val="20"/>
              </w:rPr>
              <w:t>Si</w:t>
            </w:r>
          </w:p>
        </w:tc>
        <w:tc>
          <w:tcPr>
            <w:tcW w:w="27pt" w:type="dxa"/>
          </w:tcPr>
          <w:p w14:paraId="1CEE7842" w14:textId="12760FA7" w:rsidR="00BD5DBC" w:rsidRPr="006D3297" w:rsidRDefault="00BD5DBC" w:rsidP="00BD5DBC">
            <w:pPr>
              <w:pStyle w:val="tablecopy"/>
              <w:rPr>
                <w:lang w:val="es-EC"/>
              </w:rPr>
            </w:pPr>
            <w:r w:rsidRPr="006264FD">
              <w:rPr>
                <w:color w:val="000000"/>
                <w:sz w:val="20"/>
                <w:szCs w:val="20"/>
              </w:rPr>
              <w:t>No</w:t>
            </w:r>
          </w:p>
        </w:tc>
        <w:tc>
          <w:tcPr>
            <w:tcW w:w="27pt" w:type="dxa"/>
          </w:tcPr>
          <w:p w14:paraId="038830CE" w14:textId="1FD81106" w:rsidR="00BD5DBC" w:rsidRPr="006D3297" w:rsidRDefault="00BD5DBC" w:rsidP="00BD5DBC">
            <w:pPr>
              <w:pStyle w:val="tablecopy"/>
              <w:rPr>
                <w:lang w:val="es-EC"/>
              </w:rPr>
            </w:pPr>
            <w:r w:rsidRPr="008B6E3B">
              <w:rPr>
                <w:color w:val="000000"/>
                <w:sz w:val="20"/>
                <w:szCs w:val="20"/>
              </w:rPr>
              <w:t>No</w:t>
            </w:r>
          </w:p>
        </w:tc>
        <w:tc>
          <w:tcPr>
            <w:tcW w:w="58.50pt" w:type="dxa"/>
          </w:tcPr>
          <w:p w14:paraId="0DD56866" w14:textId="04FB17B0" w:rsidR="00BD5DBC" w:rsidRPr="006D3297" w:rsidRDefault="00BD5DBC" w:rsidP="00BD5DBC">
            <w:pPr>
              <w:pStyle w:val="tablecopy"/>
              <w:rPr>
                <w:lang w:val="es-EC"/>
              </w:rPr>
            </w:pPr>
            <w:r w:rsidRPr="00860185">
              <w:rPr>
                <w:color w:val="000000"/>
                <w:sz w:val="20"/>
                <w:szCs w:val="20"/>
              </w:rPr>
              <w:t>No</w:t>
            </w:r>
          </w:p>
        </w:tc>
      </w:tr>
      <w:tr w:rsidR="00BD5DBC" w:rsidRPr="006D3297" w14:paraId="69676D5A" w14:textId="4F12D4F0" w:rsidTr="00430A1F">
        <w:trPr>
          <w:trHeight w:val="320"/>
          <w:jc w:val="center"/>
        </w:trPr>
        <w:tc>
          <w:tcPr>
            <w:tcW w:w="22.35pt" w:type="dxa"/>
            <w:vAlign w:val="center"/>
          </w:tcPr>
          <w:p w14:paraId="1349E4FD" w14:textId="006DAF1E" w:rsidR="00BD5DBC" w:rsidRDefault="00BD5DBC" w:rsidP="00BD5DBC">
            <w:pPr>
              <w:pStyle w:val="tablecopy"/>
            </w:pPr>
            <w:r>
              <w:t>5</w:t>
            </w:r>
          </w:p>
        </w:tc>
        <w:tc>
          <w:tcPr>
            <w:tcW w:w="90pt" w:type="dxa"/>
          </w:tcPr>
          <w:p w14:paraId="0B7966FE" w14:textId="5B079DC4" w:rsidR="00BD5DBC" w:rsidRPr="006D3297" w:rsidRDefault="00BD5DBC" w:rsidP="00BD5DBC">
            <w:pPr>
              <w:pStyle w:val="tablecopy"/>
              <w:rPr>
                <w:lang w:val="es-EC"/>
              </w:rPr>
            </w:pPr>
            <w:r w:rsidRPr="006D3297">
              <w:rPr>
                <w:lang w:val="es-EC"/>
              </w:rPr>
              <w:t>Estética de la interfaz de usuario</w:t>
            </w:r>
          </w:p>
        </w:tc>
        <w:tc>
          <w:tcPr>
            <w:tcW w:w="31.50pt" w:type="dxa"/>
          </w:tcPr>
          <w:p w14:paraId="14E26C85" w14:textId="24A90C32" w:rsidR="00BD5DBC" w:rsidRPr="006D3297" w:rsidRDefault="00BD5DBC" w:rsidP="00BD5DBC">
            <w:pPr>
              <w:pStyle w:val="tablecopy"/>
              <w:rPr>
                <w:lang w:val="es-EC"/>
              </w:rPr>
            </w:pPr>
            <w:r w:rsidRPr="0061651B">
              <w:rPr>
                <w:color w:val="000000"/>
                <w:sz w:val="20"/>
                <w:szCs w:val="20"/>
              </w:rPr>
              <w:t>Si</w:t>
            </w:r>
          </w:p>
        </w:tc>
        <w:tc>
          <w:tcPr>
            <w:tcW w:w="27pt" w:type="dxa"/>
          </w:tcPr>
          <w:p w14:paraId="4D69DD0B" w14:textId="5643421F" w:rsidR="00BD5DBC" w:rsidRPr="006D3297" w:rsidRDefault="00BD5DBC" w:rsidP="00BD5DBC">
            <w:pPr>
              <w:pStyle w:val="tablecopy"/>
              <w:rPr>
                <w:lang w:val="es-EC"/>
              </w:rPr>
            </w:pPr>
            <w:r w:rsidRPr="006264FD">
              <w:rPr>
                <w:color w:val="000000"/>
                <w:sz w:val="20"/>
                <w:szCs w:val="20"/>
              </w:rPr>
              <w:t>No</w:t>
            </w:r>
          </w:p>
        </w:tc>
        <w:tc>
          <w:tcPr>
            <w:tcW w:w="27pt" w:type="dxa"/>
          </w:tcPr>
          <w:p w14:paraId="7151C7B5" w14:textId="3F11DB09" w:rsidR="00BD5DBC" w:rsidRPr="006D3297" w:rsidRDefault="00BD5DBC" w:rsidP="00BD5DBC">
            <w:pPr>
              <w:pStyle w:val="tablecopy"/>
              <w:rPr>
                <w:lang w:val="es-EC"/>
              </w:rPr>
            </w:pPr>
            <w:r w:rsidRPr="008B6E3B">
              <w:rPr>
                <w:color w:val="000000"/>
                <w:sz w:val="20"/>
                <w:szCs w:val="20"/>
              </w:rPr>
              <w:t>No</w:t>
            </w:r>
          </w:p>
        </w:tc>
        <w:tc>
          <w:tcPr>
            <w:tcW w:w="58.50pt" w:type="dxa"/>
          </w:tcPr>
          <w:p w14:paraId="207FEAC2" w14:textId="2FC86BB8" w:rsidR="00BD5DBC" w:rsidRPr="006D3297" w:rsidRDefault="00BD5DBC" w:rsidP="00BD5DBC">
            <w:pPr>
              <w:pStyle w:val="tablecopy"/>
              <w:rPr>
                <w:lang w:val="es-EC"/>
              </w:rPr>
            </w:pPr>
            <w:r w:rsidRPr="00860185">
              <w:rPr>
                <w:color w:val="000000"/>
                <w:sz w:val="20"/>
                <w:szCs w:val="20"/>
              </w:rPr>
              <w:t>No</w:t>
            </w:r>
          </w:p>
        </w:tc>
      </w:tr>
      <w:tr w:rsidR="00BD5DBC" w14:paraId="5F951A32" w14:textId="665DD9B5" w:rsidTr="00430A1F">
        <w:trPr>
          <w:trHeight w:val="320"/>
          <w:jc w:val="center"/>
        </w:trPr>
        <w:tc>
          <w:tcPr>
            <w:tcW w:w="22.35pt" w:type="dxa"/>
            <w:vAlign w:val="center"/>
          </w:tcPr>
          <w:p w14:paraId="3FDB069D" w14:textId="603458BE" w:rsidR="00BD5DBC" w:rsidRDefault="00BD5DBC" w:rsidP="00BD5DBC">
            <w:pPr>
              <w:pStyle w:val="tablecopy"/>
            </w:pPr>
            <w:r>
              <w:t>6</w:t>
            </w:r>
          </w:p>
        </w:tc>
        <w:tc>
          <w:tcPr>
            <w:tcW w:w="90pt" w:type="dxa"/>
          </w:tcPr>
          <w:p w14:paraId="4125F031" w14:textId="6608B2F0" w:rsidR="00BD5DBC" w:rsidRDefault="00BD5DBC" w:rsidP="00BD5DBC">
            <w:pPr>
              <w:pStyle w:val="tablecopy"/>
            </w:pPr>
            <w:r w:rsidRPr="006D3297">
              <w:t>Accesibilidad</w:t>
            </w:r>
          </w:p>
        </w:tc>
        <w:tc>
          <w:tcPr>
            <w:tcW w:w="31.50pt" w:type="dxa"/>
          </w:tcPr>
          <w:p w14:paraId="5099849C" w14:textId="31737C2E" w:rsidR="00BD5DBC" w:rsidRDefault="00BD5DBC" w:rsidP="00BD5DBC">
            <w:pPr>
              <w:pStyle w:val="tablecopy"/>
            </w:pPr>
            <w:r w:rsidRPr="00407D89">
              <w:rPr>
                <w:color w:val="000000"/>
                <w:sz w:val="20"/>
                <w:szCs w:val="20"/>
              </w:rPr>
              <w:t>No</w:t>
            </w:r>
          </w:p>
        </w:tc>
        <w:tc>
          <w:tcPr>
            <w:tcW w:w="27pt" w:type="dxa"/>
          </w:tcPr>
          <w:p w14:paraId="2C812AC4" w14:textId="6BC40236" w:rsidR="00BD5DBC" w:rsidRDefault="00BD5DBC" w:rsidP="00BD5DBC">
            <w:pPr>
              <w:pStyle w:val="tablecopy"/>
            </w:pPr>
            <w:r w:rsidRPr="003D5937">
              <w:rPr>
                <w:color w:val="000000"/>
                <w:sz w:val="20"/>
                <w:szCs w:val="20"/>
              </w:rPr>
              <w:t>Si</w:t>
            </w:r>
          </w:p>
        </w:tc>
        <w:tc>
          <w:tcPr>
            <w:tcW w:w="27pt" w:type="dxa"/>
          </w:tcPr>
          <w:p w14:paraId="72526FBA" w14:textId="2B0CC987" w:rsidR="00BD5DBC" w:rsidRDefault="00BD5DBC" w:rsidP="00BD5DBC">
            <w:pPr>
              <w:pStyle w:val="tablecopy"/>
            </w:pPr>
            <w:r w:rsidRPr="008B6E3B">
              <w:rPr>
                <w:color w:val="000000"/>
                <w:sz w:val="20"/>
                <w:szCs w:val="20"/>
              </w:rPr>
              <w:t>No</w:t>
            </w:r>
          </w:p>
        </w:tc>
        <w:tc>
          <w:tcPr>
            <w:tcW w:w="58.50pt" w:type="dxa"/>
          </w:tcPr>
          <w:p w14:paraId="3975EEAA" w14:textId="36D92ED6" w:rsidR="00BD5DBC" w:rsidRDefault="00BD5DBC" w:rsidP="00BD5DBC">
            <w:pPr>
              <w:pStyle w:val="tablecopy"/>
            </w:pPr>
            <w:r w:rsidRPr="00860185">
              <w:rPr>
                <w:color w:val="000000"/>
                <w:sz w:val="20"/>
                <w:szCs w:val="20"/>
              </w:rPr>
              <w:t>No</w:t>
            </w:r>
          </w:p>
        </w:tc>
      </w:tr>
      <w:tr w:rsidR="00BD5DBC" w14:paraId="54843004" w14:textId="7C51B789" w:rsidTr="00430A1F">
        <w:trPr>
          <w:trHeight w:val="320"/>
          <w:jc w:val="center"/>
        </w:trPr>
        <w:tc>
          <w:tcPr>
            <w:tcW w:w="22.35pt" w:type="dxa"/>
            <w:vAlign w:val="center"/>
          </w:tcPr>
          <w:p w14:paraId="761AD218" w14:textId="752F56A8" w:rsidR="00BD5DBC" w:rsidRDefault="00BD5DBC" w:rsidP="00BD5DBC">
            <w:pPr>
              <w:pStyle w:val="tablecopy"/>
            </w:pPr>
            <w:r>
              <w:t>7</w:t>
            </w:r>
          </w:p>
        </w:tc>
        <w:tc>
          <w:tcPr>
            <w:tcW w:w="90pt" w:type="dxa"/>
          </w:tcPr>
          <w:p w14:paraId="285ED1E6" w14:textId="0952E9A4" w:rsidR="00BD5DBC" w:rsidRDefault="00BD5DBC" w:rsidP="00BD5DBC">
            <w:pPr>
              <w:pStyle w:val="tablecopy"/>
            </w:pPr>
            <w:r w:rsidRPr="006D3297">
              <w:t>Operabilidad</w:t>
            </w:r>
          </w:p>
        </w:tc>
        <w:tc>
          <w:tcPr>
            <w:tcW w:w="31.50pt" w:type="dxa"/>
          </w:tcPr>
          <w:p w14:paraId="7DFACC11" w14:textId="366FAF80" w:rsidR="00BD5DBC" w:rsidRDefault="00BD5DBC" w:rsidP="00BD5DBC">
            <w:pPr>
              <w:pStyle w:val="tablecopy"/>
            </w:pPr>
            <w:r w:rsidRPr="00407D89">
              <w:rPr>
                <w:color w:val="000000"/>
                <w:sz w:val="20"/>
                <w:szCs w:val="20"/>
              </w:rPr>
              <w:t>No</w:t>
            </w:r>
          </w:p>
        </w:tc>
        <w:tc>
          <w:tcPr>
            <w:tcW w:w="27pt" w:type="dxa"/>
          </w:tcPr>
          <w:p w14:paraId="19739101" w14:textId="5995C36F" w:rsidR="00BD5DBC" w:rsidRDefault="00BD5DBC" w:rsidP="00BD5DBC">
            <w:pPr>
              <w:pStyle w:val="tablecopy"/>
            </w:pPr>
            <w:r w:rsidRPr="003D5937">
              <w:rPr>
                <w:color w:val="000000"/>
                <w:sz w:val="20"/>
                <w:szCs w:val="20"/>
              </w:rPr>
              <w:t>Si</w:t>
            </w:r>
          </w:p>
        </w:tc>
        <w:tc>
          <w:tcPr>
            <w:tcW w:w="27pt" w:type="dxa"/>
          </w:tcPr>
          <w:p w14:paraId="018E8B57" w14:textId="249C110B" w:rsidR="00BD5DBC" w:rsidRDefault="00BD5DBC" w:rsidP="00BD5DBC">
            <w:pPr>
              <w:pStyle w:val="tablecopy"/>
            </w:pPr>
            <w:r w:rsidRPr="008B6E3B">
              <w:rPr>
                <w:color w:val="000000"/>
                <w:sz w:val="20"/>
                <w:szCs w:val="20"/>
              </w:rPr>
              <w:t>No</w:t>
            </w:r>
          </w:p>
        </w:tc>
        <w:tc>
          <w:tcPr>
            <w:tcW w:w="58.50pt" w:type="dxa"/>
          </w:tcPr>
          <w:p w14:paraId="65FB036B" w14:textId="44E69C09" w:rsidR="00BD5DBC" w:rsidRDefault="00BD5DBC" w:rsidP="00BD5DBC">
            <w:pPr>
              <w:pStyle w:val="tablecopy"/>
            </w:pPr>
            <w:r w:rsidRPr="00860185">
              <w:rPr>
                <w:color w:val="000000"/>
                <w:sz w:val="20"/>
                <w:szCs w:val="20"/>
              </w:rPr>
              <w:t>No</w:t>
            </w:r>
          </w:p>
        </w:tc>
      </w:tr>
      <w:tr w:rsidR="00BD5DBC" w14:paraId="41BF456C" w14:textId="69BF1B6D" w:rsidTr="00430A1F">
        <w:trPr>
          <w:trHeight w:val="320"/>
          <w:jc w:val="center"/>
        </w:trPr>
        <w:tc>
          <w:tcPr>
            <w:tcW w:w="22.35pt" w:type="dxa"/>
            <w:vAlign w:val="center"/>
          </w:tcPr>
          <w:p w14:paraId="6E32F81F" w14:textId="282378D3" w:rsidR="00BD5DBC" w:rsidRDefault="00BD5DBC" w:rsidP="00BD5DBC">
            <w:pPr>
              <w:pStyle w:val="tablecopy"/>
            </w:pPr>
            <w:r>
              <w:t>8</w:t>
            </w:r>
          </w:p>
        </w:tc>
        <w:tc>
          <w:tcPr>
            <w:tcW w:w="90pt" w:type="dxa"/>
          </w:tcPr>
          <w:p w14:paraId="22FD5B45" w14:textId="203636ED" w:rsidR="00BD5DBC" w:rsidRDefault="00BD5DBC" w:rsidP="00BD5DBC">
            <w:pPr>
              <w:pStyle w:val="tablecopy"/>
            </w:pPr>
            <w:r w:rsidRPr="006D3297">
              <w:t>Confort de Contexto</w:t>
            </w:r>
          </w:p>
        </w:tc>
        <w:tc>
          <w:tcPr>
            <w:tcW w:w="31.50pt" w:type="dxa"/>
          </w:tcPr>
          <w:p w14:paraId="3465AD6E" w14:textId="75ACA394" w:rsidR="00BD5DBC" w:rsidRDefault="00BD5DBC" w:rsidP="00BD5DBC">
            <w:pPr>
              <w:pStyle w:val="tablecopy"/>
            </w:pPr>
            <w:r w:rsidRPr="00407D89">
              <w:rPr>
                <w:color w:val="000000"/>
                <w:sz w:val="20"/>
                <w:szCs w:val="20"/>
              </w:rPr>
              <w:t>No</w:t>
            </w:r>
          </w:p>
        </w:tc>
        <w:tc>
          <w:tcPr>
            <w:tcW w:w="27pt" w:type="dxa"/>
          </w:tcPr>
          <w:p w14:paraId="3BBB2BA7" w14:textId="61774FDD" w:rsidR="00BD5DBC" w:rsidRDefault="00BD5DBC" w:rsidP="00BD5DBC">
            <w:pPr>
              <w:pStyle w:val="tablecopy"/>
            </w:pPr>
            <w:r w:rsidRPr="003D5937">
              <w:rPr>
                <w:color w:val="000000"/>
                <w:sz w:val="20"/>
                <w:szCs w:val="20"/>
              </w:rPr>
              <w:t>Si</w:t>
            </w:r>
          </w:p>
        </w:tc>
        <w:tc>
          <w:tcPr>
            <w:tcW w:w="27pt" w:type="dxa"/>
          </w:tcPr>
          <w:p w14:paraId="16868594" w14:textId="12469409" w:rsidR="00BD5DBC" w:rsidRDefault="00BD5DBC" w:rsidP="00BD5DBC">
            <w:pPr>
              <w:pStyle w:val="tablecopy"/>
            </w:pPr>
            <w:r w:rsidRPr="008B6E3B">
              <w:rPr>
                <w:color w:val="000000"/>
                <w:sz w:val="20"/>
                <w:szCs w:val="20"/>
              </w:rPr>
              <w:t>No</w:t>
            </w:r>
          </w:p>
        </w:tc>
        <w:tc>
          <w:tcPr>
            <w:tcW w:w="58.50pt" w:type="dxa"/>
          </w:tcPr>
          <w:p w14:paraId="638C1297" w14:textId="5DFCEC5F" w:rsidR="00BD5DBC" w:rsidRDefault="00BD5DBC" w:rsidP="00BD5DBC">
            <w:pPr>
              <w:pStyle w:val="tablecopy"/>
            </w:pPr>
            <w:r w:rsidRPr="00860185">
              <w:rPr>
                <w:color w:val="000000"/>
                <w:sz w:val="20"/>
                <w:szCs w:val="20"/>
              </w:rPr>
              <w:t>No</w:t>
            </w:r>
          </w:p>
        </w:tc>
      </w:tr>
      <w:tr w:rsidR="00BD5DBC" w:rsidRPr="006D3297" w14:paraId="6EA9E873" w14:textId="0FB21D93" w:rsidTr="00430A1F">
        <w:trPr>
          <w:trHeight w:val="320"/>
          <w:jc w:val="center"/>
        </w:trPr>
        <w:tc>
          <w:tcPr>
            <w:tcW w:w="22.35pt" w:type="dxa"/>
            <w:vAlign w:val="center"/>
          </w:tcPr>
          <w:p w14:paraId="61D72516" w14:textId="73DEFA03" w:rsidR="00BD5DBC" w:rsidRDefault="00BD5DBC" w:rsidP="00BD5DBC">
            <w:pPr>
              <w:pStyle w:val="tablecopy"/>
            </w:pPr>
            <w:r>
              <w:t>9</w:t>
            </w:r>
          </w:p>
        </w:tc>
        <w:tc>
          <w:tcPr>
            <w:tcW w:w="90pt" w:type="dxa"/>
          </w:tcPr>
          <w:p w14:paraId="4C592A27" w14:textId="5D43B8DA" w:rsidR="00BD5DBC" w:rsidRPr="006D3297" w:rsidRDefault="00BD5DBC" w:rsidP="00BD5DBC">
            <w:pPr>
              <w:pStyle w:val="tablecopy"/>
              <w:rPr>
                <w:lang w:val="es-EC"/>
              </w:rPr>
            </w:pPr>
            <w:r w:rsidRPr="006D3297">
              <w:rPr>
                <w:lang w:val="es-EC"/>
              </w:rPr>
              <w:t>Ampliación de contexto en uso</w:t>
            </w:r>
          </w:p>
        </w:tc>
        <w:tc>
          <w:tcPr>
            <w:tcW w:w="31.50pt" w:type="dxa"/>
          </w:tcPr>
          <w:p w14:paraId="15B6A991" w14:textId="7B0C5C0C" w:rsidR="00BD5DBC" w:rsidRPr="006D3297" w:rsidRDefault="00BD5DBC" w:rsidP="00BD5DBC">
            <w:pPr>
              <w:pStyle w:val="tablecopy"/>
              <w:rPr>
                <w:lang w:val="es-EC"/>
              </w:rPr>
            </w:pPr>
            <w:r w:rsidRPr="00407D89">
              <w:rPr>
                <w:color w:val="000000"/>
                <w:sz w:val="20"/>
                <w:szCs w:val="20"/>
              </w:rPr>
              <w:t>No</w:t>
            </w:r>
          </w:p>
        </w:tc>
        <w:tc>
          <w:tcPr>
            <w:tcW w:w="27pt" w:type="dxa"/>
          </w:tcPr>
          <w:p w14:paraId="1B93DAB9" w14:textId="393FC99F" w:rsidR="00BD5DBC" w:rsidRPr="006D3297" w:rsidRDefault="00BD5DBC" w:rsidP="00BD5DBC">
            <w:pPr>
              <w:pStyle w:val="tablecopy"/>
              <w:rPr>
                <w:lang w:val="es-EC"/>
              </w:rPr>
            </w:pPr>
            <w:r w:rsidRPr="003D5937">
              <w:rPr>
                <w:color w:val="000000"/>
                <w:sz w:val="20"/>
                <w:szCs w:val="20"/>
              </w:rPr>
              <w:t>Si</w:t>
            </w:r>
          </w:p>
        </w:tc>
        <w:tc>
          <w:tcPr>
            <w:tcW w:w="27pt" w:type="dxa"/>
          </w:tcPr>
          <w:p w14:paraId="123AA3C8" w14:textId="38A9EA39" w:rsidR="00BD5DBC" w:rsidRPr="006D3297" w:rsidRDefault="00BD5DBC" w:rsidP="00BD5DBC">
            <w:pPr>
              <w:pStyle w:val="tablecopy"/>
              <w:rPr>
                <w:lang w:val="es-EC"/>
              </w:rPr>
            </w:pPr>
            <w:r w:rsidRPr="008B6E3B">
              <w:rPr>
                <w:color w:val="000000"/>
                <w:sz w:val="20"/>
                <w:szCs w:val="20"/>
              </w:rPr>
              <w:t>No</w:t>
            </w:r>
          </w:p>
        </w:tc>
        <w:tc>
          <w:tcPr>
            <w:tcW w:w="58.50pt" w:type="dxa"/>
          </w:tcPr>
          <w:p w14:paraId="3F254766" w14:textId="4B04CFF4" w:rsidR="00BD5DBC" w:rsidRPr="006D3297" w:rsidRDefault="00BD5DBC" w:rsidP="00BD5DBC">
            <w:pPr>
              <w:pStyle w:val="tablecopy"/>
              <w:rPr>
                <w:lang w:val="es-EC"/>
              </w:rPr>
            </w:pPr>
            <w:r w:rsidRPr="00860185">
              <w:rPr>
                <w:color w:val="000000"/>
                <w:sz w:val="20"/>
                <w:szCs w:val="20"/>
              </w:rPr>
              <w:t>No</w:t>
            </w:r>
          </w:p>
        </w:tc>
      </w:tr>
      <w:tr w:rsidR="00BD5DBC" w14:paraId="2E35121E" w14:textId="1430FA56" w:rsidTr="00430A1F">
        <w:trPr>
          <w:trHeight w:val="320"/>
          <w:jc w:val="center"/>
        </w:trPr>
        <w:tc>
          <w:tcPr>
            <w:tcW w:w="22.35pt" w:type="dxa"/>
            <w:vAlign w:val="center"/>
          </w:tcPr>
          <w:p w14:paraId="074777D8" w14:textId="08A36EC2" w:rsidR="00BD5DBC" w:rsidRDefault="00BD5DBC" w:rsidP="00BD5DBC">
            <w:pPr>
              <w:pStyle w:val="tablecopy"/>
            </w:pPr>
            <w:r>
              <w:t>10</w:t>
            </w:r>
          </w:p>
        </w:tc>
        <w:tc>
          <w:tcPr>
            <w:tcW w:w="90pt" w:type="dxa"/>
          </w:tcPr>
          <w:p w14:paraId="54DFF008" w14:textId="3FA65764" w:rsidR="00BD5DBC" w:rsidRDefault="00BD5DBC" w:rsidP="00BD5DBC">
            <w:pPr>
              <w:pStyle w:val="tablecopy"/>
            </w:pPr>
            <w:r w:rsidRPr="006D3297">
              <w:t>Satisfacción en uso</w:t>
            </w:r>
          </w:p>
        </w:tc>
        <w:tc>
          <w:tcPr>
            <w:tcW w:w="31.50pt" w:type="dxa"/>
          </w:tcPr>
          <w:p w14:paraId="5BCD5AE1" w14:textId="24343F28" w:rsidR="00BD5DBC" w:rsidRDefault="00BD5DBC" w:rsidP="00BD5DBC">
            <w:pPr>
              <w:pStyle w:val="tablecopy"/>
            </w:pPr>
            <w:r w:rsidRPr="00407D89">
              <w:rPr>
                <w:color w:val="000000"/>
                <w:sz w:val="20"/>
                <w:szCs w:val="20"/>
              </w:rPr>
              <w:t>No</w:t>
            </w:r>
          </w:p>
        </w:tc>
        <w:tc>
          <w:tcPr>
            <w:tcW w:w="27pt" w:type="dxa"/>
          </w:tcPr>
          <w:p w14:paraId="70245987" w14:textId="5F26A7A9" w:rsidR="00BD5DBC" w:rsidRDefault="00BD5DBC" w:rsidP="00BD5DBC">
            <w:pPr>
              <w:pStyle w:val="tablecopy"/>
            </w:pPr>
            <w:r w:rsidRPr="003D5937">
              <w:rPr>
                <w:color w:val="000000"/>
                <w:sz w:val="20"/>
                <w:szCs w:val="20"/>
              </w:rPr>
              <w:t>Si</w:t>
            </w:r>
          </w:p>
        </w:tc>
        <w:tc>
          <w:tcPr>
            <w:tcW w:w="27pt" w:type="dxa"/>
          </w:tcPr>
          <w:p w14:paraId="3D8B908C" w14:textId="698B5516" w:rsidR="00BD5DBC" w:rsidRDefault="00BD5DBC" w:rsidP="00BD5DBC">
            <w:pPr>
              <w:pStyle w:val="tablecopy"/>
            </w:pPr>
            <w:r w:rsidRPr="008B6E3B">
              <w:rPr>
                <w:color w:val="000000"/>
                <w:sz w:val="20"/>
                <w:szCs w:val="20"/>
              </w:rPr>
              <w:t>No</w:t>
            </w:r>
          </w:p>
        </w:tc>
        <w:tc>
          <w:tcPr>
            <w:tcW w:w="58.50pt" w:type="dxa"/>
          </w:tcPr>
          <w:p w14:paraId="36006665" w14:textId="12AA9C82" w:rsidR="00BD5DBC" w:rsidRDefault="00BD5DBC" w:rsidP="00BD5DBC">
            <w:pPr>
              <w:pStyle w:val="tablecopy"/>
            </w:pPr>
            <w:r w:rsidRPr="00860185">
              <w:rPr>
                <w:color w:val="000000"/>
                <w:sz w:val="20"/>
                <w:szCs w:val="20"/>
              </w:rPr>
              <w:t>No</w:t>
            </w:r>
          </w:p>
        </w:tc>
      </w:tr>
      <w:tr w:rsidR="00BD5DBC" w14:paraId="6D1B91EB" w14:textId="48651086" w:rsidTr="00430A1F">
        <w:trPr>
          <w:trHeight w:val="320"/>
          <w:jc w:val="center"/>
        </w:trPr>
        <w:tc>
          <w:tcPr>
            <w:tcW w:w="22.35pt" w:type="dxa"/>
            <w:vAlign w:val="center"/>
          </w:tcPr>
          <w:p w14:paraId="4504D8C6" w14:textId="2FE3E8A6" w:rsidR="00BD5DBC" w:rsidRDefault="00BD5DBC" w:rsidP="00BD5DBC">
            <w:pPr>
              <w:pStyle w:val="tablecopy"/>
            </w:pPr>
            <w:r>
              <w:t>11</w:t>
            </w:r>
          </w:p>
        </w:tc>
        <w:tc>
          <w:tcPr>
            <w:tcW w:w="90pt" w:type="dxa"/>
          </w:tcPr>
          <w:p w14:paraId="11480C6F" w14:textId="6487EB8C" w:rsidR="00BD5DBC" w:rsidRDefault="00BD5DBC" w:rsidP="00BD5DBC">
            <w:pPr>
              <w:pStyle w:val="tablecopy"/>
            </w:pPr>
            <w:r w:rsidRPr="006D3297">
              <w:t>Eficiencia en uso</w:t>
            </w:r>
          </w:p>
        </w:tc>
        <w:tc>
          <w:tcPr>
            <w:tcW w:w="31.50pt" w:type="dxa"/>
          </w:tcPr>
          <w:p w14:paraId="65FCEF88" w14:textId="0367B2AF" w:rsidR="00BD5DBC" w:rsidRDefault="00BD5DBC" w:rsidP="00BD5DBC">
            <w:pPr>
              <w:pStyle w:val="tablecopy"/>
            </w:pPr>
            <w:r w:rsidRPr="00407D89">
              <w:rPr>
                <w:color w:val="000000"/>
                <w:sz w:val="20"/>
                <w:szCs w:val="20"/>
              </w:rPr>
              <w:t>No</w:t>
            </w:r>
          </w:p>
        </w:tc>
        <w:tc>
          <w:tcPr>
            <w:tcW w:w="27pt" w:type="dxa"/>
          </w:tcPr>
          <w:p w14:paraId="337E18D0" w14:textId="68FAE27F" w:rsidR="00BD5DBC" w:rsidRDefault="00BD5DBC" w:rsidP="00BD5DBC">
            <w:pPr>
              <w:pStyle w:val="tablecopy"/>
            </w:pPr>
            <w:r w:rsidRPr="003D5937">
              <w:rPr>
                <w:color w:val="000000"/>
                <w:sz w:val="20"/>
                <w:szCs w:val="20"/>
              </w:rPr>
              <w:t>Si</w:t>
            </w:r>
          </w:p>
        </w:tc>
        <w:tc>
          <w:tcPr>
            <w:tcW w:w="27pt" w:type="dxa"/>
          </w:tcPr>
          <w:p w14:paraId="078AA654" w14:textId="214C18AB" w:rsidR="00BD5DBC" w:rsidRDefault="00BD5DBC" w:rsidP="00BD5DBC">
            <w:pPr>
              <w:pStyle w:val="tablecopy"/>
            </w:pPr>
            <w:r w:rsidRPr="008B6E3B">
              <w:rPr>
                <w:color w:val="000000"/>
                <w:sz w:val="20"/>
                <w:szCs w:val="20"/>
              </w:rPr>
              <w:t>No</w:t>
            </w:r>
          </w:p>
        </w:tc>
        <w:tc>
          <w:tcPr>
            <w:tcW w:w="58.50pt" w:type="dxa"/>
          </w:tcPr>
          <w:p w14:paraId="6837CABB" w14:textId="3642EB0A" w:rsidR="00BD5DBC" w:rsidRDefault="00BD5DBC" w:rsidP="00BD5DBC">
            <w:pPr>
              <w:pStyle w:val="tablecopy"/>
            </w:pPr>
            <w:r w:rsidRPr="00860185">
              <w:rPr>
                <w:color w:val="000000"/>
                <w:sz w:val="20"/>
                <w:szCs w:val="20"/>
              </w:rPr>
              <w:t>No</w:t>
            </w:r>
          </w:p>
        </w:tc>
      </w:tr>
      <w:tr w:rsidR="00BD5DBC" w14:paraId="35C37E2D" w14:textId="77777777" w:rsidTr="00430A1F">
        <w:trPr>
          <w:trHeight w:val="320"/>
          <w:jc w:val="center"/>
        </w:trPr>
        <w:tc>
          <w:tcPr>
            <w:tcW w:w="22.35pt" w:type="dxa"/>
            <w:vAlign w:val="center"/>
          </w:tcPr>
          <w:p w14:paraId="68388727" w14:textId="37E5A645" w:rsidR="00BD5DBC" w:rsidRDefault="00BD5DBC" w:rsidP="00BD5DBC">
            <w:pPr>
              <w:pStyle w:val="tablecopy"/>
            </w:pPr>
            <w:r>
              <w:t>12</w:t>
            </w:r>
          </w:p>
        </w:tc>
        <w:tc>
          <w:tcPr>
            <w:tcW w:w="90pt" w:type="dxa"/>
          </w:tcPr>
          <w:p w14:paraId="5BA5D7FB" w14:textId="330531E4" w:rsidR="00BD5DBC" w:rsidRDefault="00BD5DBC" w:rsidP="00BD5DBC">
            <w:pPr>
              <w:pStyle w:val="tablecopy"/>
            </w:pPr>
            <w:r w:rsidRPr="006D3297">
              <w:t>Efectividad en uso</w:t>
            </w:r>
          </w:p>
        </w:tc>
        <w:tc>
          <w:tcPr>
            <w:tcW w:w="31.50pt" w:type="dxa"/>
          </w:tcPr>
          <w:p w14:paraId="045B98D8" w14:textId="3C3E8C30" w:rsidR="00BD5DBC" w:rsidRDefault="00BD5DBC" w:rsidP="00BD5DBC">
            <w:pPr>
              <w:pStyle w:val="tablecopy"/>
            </w:pPr>
            <w:r w:rsidRPr="00407D89">
              <w:rPr>
                <w:color w:val="000000"/>
                <w:sz w:val="20"/>
                <w:szCs w:val="20"/>
              </w:rPr>
              <w:t>No</w:t>
            </w:r>
          </w:p>
        </w:tc>
        <w:tc>
          <w:tcPr>
            <w:tcW w:w="27pt" w:type="dxa"/>
          </w:tcPr>
          <w:p w14:paraId="49035615" w14:textId="7BD015BF" w:rsidR="00BD5DBC" w:rsidRDefault="00BD5DBC" w:rsidP="00BD5DBC">
            <w:pPr>
              <w:pStyle w:val="tablecopy"/>
            </w:pPr>
            <w:r w:rsidRPr="003D5937">
              <w:rPr>
                <w:color w:val="000000"/>
                <w:sz w:val="20"/>
                <w:szCs w:val="20"/>
              </w:rPr>
              <w:t>Si</w:t>
            </w:r>
          </w:p>
        </w:tc>
        <w:tc>
          <w:tcPr>
            <w:tcW w:w="27pt" w:type="dxa"/>
          </w:tcPr>
          <w:p w14:paraId="200A45A3" w14:textId="7F5B0C45" w:rsidR="00BD5DBC" w:rsidRDefault="00BD5DBC" w:rsidP="00BD5DBC">
            <w:pPr>
              <w:pStyle w:val="tablecopy"/>
            </w:pPr>
            <w:r w:rsidRPr="008B6E3B">
              <w:rPr>
                <w:color w:val="000000"/>
                <w:sz w:val="20"/>
                <w:szCs w:val="20"/>
              </w:rPr>
              <w:t>No</w:t>
            </w:r>
          </w:p>
        </w:tc>
        <w:tc>
          <w:tcPr>
            <w:tcW w:w="58.50pt" w:type="dxa"/>
          </w:tcPr>
          <w:p w14:paraId="451E482B" w14:textId="403FA0DF" w:rsidR="00BD5DBC" w:rsidRDefault="00BD5DBC" w:rsidP="00BD5DBC">
            <w:pPr>
              <w:pStyle w:val="tablecopy"/>
            </w:pPr>
            <w:r w:rsidRPr="00860185">
              <w:rPr>
                <w:color w:val="000000"/>
                <w:sz w:val="20"/>
                <w:szCs w:val="20"/>
              </w:rPr>
              <w:t>No</w:t>
            </w:r>
          </w:p>
        </w:tc>
      </w:tr>
      <w:tr w:rsidR="00BD5DBC" w14:paraId="225BA817" w14:textId="77777777" w:rsidTr="00430A1F">
        <w:trPr>
          <w:trHeight w:val="320"/>
          <w:jc w:val="center"/>
        </w:trPr>
        <w:tc>
          <w:tcPr>
            <w:tcW w:w="22.35pt" w:type="dxa"/>
            <w:vAlign w:val="center"/>
          </w:tcPr>
          <w:p w14:paraId="27CC550C" w14:textId="2B154D6A" w:rsidR="00BD5DBC" w:rsidRDefault="00BD5DBC" w:rsidP="00BD5DBC">
            <w:pPr>
              <w:pStyle w:val="tablecopy"/>
            </w:pPr>
            <w:r>
              <w:t>13</w:t>
            </w:r>
          </w:p>
        </w:tc>
        <w:tc>
          <w:tcPr>
            <w:tcW w:w="90pt" w:type="dxa"/>
          </w:tcPr>
          <w:p w14:paraId="64E778E3" w14:textId="09BA9202" w:rsidR="00BD5DBC" w:rsidRDefault="00BD5DBC" w:rsidP="00BD5DBC">
            <w:pPr>
              <w:pStyle w:val="tablecopy"/>
            </w:pPr>
            <w:r w:rsidRPr="006D3297">
              <w:t>Comprensibilidad</w:t>
            </w:r>
          </w:p>
        </w:tc>
        <w:tc>
          <w:tcPr>
            <w:tcW w:w="31.50pt" w:type="dxa"/>
          </w:tcPr>
          <w:p w14:paraId="1F1579E7" w14:textId="4694D226" w:rsidR="00BD5DBC" w:rsidRDefault="00BD5DBC" w:rsidP="00BD5DBC">
            <w:pPr>
              <w:pStyle w:val="tablecopy"/>
            </w:pPr>
            <w:r w:rsidRPr="00407D89">
              <w:rPr>
                <w:color w:val="000000"/>
                <w:sz w:val="20"/>
                <w:szCs w:val="20"/>
              </w:rPr>
              <w:t>No</w:t>
            </w:r>
          </w:p>
        </w:tc>
        <w:tc>
          <w:tcPr>
            <w:tcW w:w="27pt" w:type="dxa"/>
          </w:tcPr>
          <w:p w14:paraId="15F259CE" w14:textId="17724BD6" w:rsidR="00BD5DBC" w:rsidRDefault="00BD5DBC" w:rsidP="00BD5DBC">
            <w:pPr>
              <w:pStyle w:val="tablecopy"/>
            </w:pPr>
            <w:r w:rsidRPr="00D63F01">
              <w:rPr>
                <w:color w:val="000000"/>
                <w:sz w:val="20"/>
                <w:szCs w:val="20"/>
              </w:rPr>
              <w:t>No</w:t>
            </w:r>
          </w:p>
        </w:tc>
        <w:tc>
          <w:tcPr>
            <w:tcW w:w="27pt" w:type="dxa"/>
          </w:tcPr>
          <w:p w14:paraId="0D6BE0DF" w14:textId="62F29D17" w:rsidR="00BD5DBC" w:rsidRDefault="00BD5DBC" w:rsidP="00BD5DBC">
            <w:pPr>
              <w:pStyle w:val="tablecopy"/>
            </w:pPr>
            <w:r w:rsidRPr="008B6E3B">
              <w:rPr>
                <w:color w:val="000000"/>
                <w:sz w:val="20"/>
                <w:szCs w:val="20"/>
              </w:rPr>
              <w:t>No</w:t>
            </w:r>
          </w:p>
        </w:tc>
        <w:tc>
          <w:tcPr>
            <w:tcW w:w="58.50pt" w:type="dxa"/>
          </w:tcPr>
          <w:p w14:paraId="7E9E84DA" w14:textId="558BC23B" w:rsidR="00BD5DBC" w:rsidRDefault="00BD5DBC" w:rsidP="00BD5DBC">
            <w:pPr>
              <w:pStyle w:val="tablecopy"/>
            </w:pPr>
            <w:r>
              <w:rPr>
                <w:color w:val="000000"/>
                <w:sz w:val="20"/>
                <w:szCs w:val="20"/>
              </w:rPr>
              <w:t>Si</w:t>
            </w:r>
          </w:p>
        </w:tc>
      </w:tr>
      <w:tr w:rsidR="00BD5DBC" w14:paraId="78D3D601" w14:textId="77777777" w:rsidTr="00430A1F">
        <w:trPr>
          <w:trHeight w:val="320"/>
          <w:jc w:val="center"/>
        </w:trPr>
        <w:tc>
          <w:tcPr>
            <w:tcW w:w="22.35pt" w:type="dxa"/>
            <w:vAlign w:val="center"/>
          </w:tcPr>
          <w:p w14:paraId="314C4ECD" w14:textId="3616B925" w:rsidR="00BD5DBC" w:rsidRDefault="00BD5DBC" w:rsidP="00BD5DBC">
            <w:pPr>
              <w:pStyle w:val="tablecopy"/>
            </w:pPr>
            <w:r>
              <w:t>14</w:t>
            </w:r>
          </w:p>
        </w:tc>
        <w:tc>
          <w:tcPr>
            <w:tcW w:w="90pt" w:type="dxa"/>
          </w:tcPr>
          <w:p w14:paraId="5777DD25" w14:textId="0898CAC5" w:rsidR="00BD5DBC" w:rsidRDefault="00BD5DBC" w:rsidP="00BD5DBC">
            <w:pPr>
              <w:pStyle w:val="tablecopy"/>
            </w:pPr>
            <w:r w:rsidRPr="006D3297">
              <w:t>Atractividad</w:t>
            </w:r>
          </w:p>
        </w:tc>
        <w:tc>
          <w:tcPr>
            <w:tcW w:w="31.50pt" w:type="dxa"/>
          </w:tcPr>
          <w:p w14:paraId="2C6BCA01" w14:textId="564EC4EF" w:rsidR="00BD5DBC" w:rsidRDefault="00BD5DBC" w:rsidP="00BD5DBC">
            <w:pPr>
              <w:pStyle w:val="tablecopy"/>
            </w:pPr>
            <w:r w:rsidRPr="00407D89">
              <w:rPr>
                <w:color w:val="000000"/>
                <w:sz w:val="20"/>
                <w:szCs w:val="20"/>
              </w:rPr>
              <w:t>No</w:t>
            </w:r>
          </w:p>
        </w:tc>
        <w:tc>
          <w:tcPr>
            <w:tcW w:w="27pt" w:type="dxa"/>
          </w:tcPr>
          <w:p w14:paraId="3E3161FA" w14:textId="16D4148E" w:rsidR="00BD5DBC" w:rsidRDefault="00BD5DBC" w:rsidP="00BD5DBC">
            <w:pPr>
              <w:pStyle w:val="tablecopy"/>
            </w:pPr>
            <w:r w:rsidRPr="00D63F01">
              <w:rPr>
                <w:color w:val="000000"/>
                <w:sz w:val="20"/>
                <w:szCs w:val="20"/>
              </w:rPr>
              <w:t>No</w:t>
            </w:r>
          </w:p>
        </w:tc>
        <w:tc>
          <w:tcPr>
            <w:tcW w:w="27pt" w:type="dxa"/>
          </w:tcPr>
          <w:p w14:paraId="078896F4" w14:textId="2F88A00F" w:rsidR="00BD5DBC" w:rsidRDefault="00BD5DBC" w:rsidP="00BD5DBC">
            <w:pPr>
              <w:pStyle w:val="tablecopy"/>
            </w:pPr>
            <w:r>
              <w:rPr>
                <w:color w:val="000000"/>
                <w:sz w:val="20"/>
                <w:szCs w:val="20"/>
              </w:rPr>
              <w:t>Si</w:t>
            </w:r>
          </w:p>
        </w:tc>
        <w:tc>
          <w:tcPr>
            <w:tcW w:w="58.50pt" w:type="dxa"/>
          </w:tcPr>
          <w:p w14:paraId="1E13CE08" w14:textId="2C93AFB8" w:rsidR="00BD5DBC" w:rsidRDefault="00BD5DBC" w:rsidP="00BD5DBC">
            <w:pPr>
              <w:pStyle w:val="tablecopy"/>
            </w:pPr>
            <w:r w:rsidRPr="00BD5DBC">
              <w:t>No</w:t>
            </w:r>
          </w:p>
        </w:tc>
      </w:tr>
      <w:tr w:rsidR="00BD5DBC" w14:paraId="4B02BA84" w14:textId="77777777" w:rsidTr="00430A1F">
        <w:trPr>
          <w:trHeight w:val="320"/>
          <w:jc w:val="center"/>
        </w:trPr>
        <w:tc>
          <w:tcPr>
            <w:tcW w:w="22.35pt" w:type="dxa"/>
            <w:vAlign w:val="center"/>
          </w:tcPr>
          <w:p w14:paraId="71C5E10B" w14:textId="70A0D44B" w:rsidR="00BD5DBC" w:rsidRDefault="00BD5DBC" w:rsidP="00BD5DBC">
            <w:pPr>
              <w:pStyle w:val="tablecopy"/>
            </w:pPr>
            <w:r>
              <w:t>15</w:t>
            </w:r>
          </w:p>
        </w:tc>
        <w:tc>
          <w:tcPr>
            <w:tcW w:w="90pt" w:type="dxa"/>
          </w:tcPr>
          <w:p w14:paraId="4F57466D" w14:textId="6FB7A352" w:rsidR="00BD5DBC" w:rsidRDefault="00BD5DBC" w:rsidP="00BD5DBC">
            <w:pPr>
              <w:pStyle w:val="tablecopy"/>
            </w:pPr>
            <w:r w:rsidRPr="006D3297">
              <w:t>Personalización</w:t>
            </w:r>
          </w:p>
        </w:tc>
        <w:tc>
          <w:tcPr>
            <w:tcW w:w="31.50pt" w:type="dxa"/>
          </w:tcPr>
          <w:p w14:paraId="62359EEF" w14:textId="2687E750" w:rsidR="00BD5DBC" w:rsidRDefault="00BD5DBC" w:rsidP="00BD5DBC">
            <w:pPr>
              <w:pStyle w:val="tablecopy"/>
            </w:pPr>
            <w:r w:rsidRPr="00C12F2E">
              <w:rPr>
                <w:color w:val="000000"/>
                <w:sz w:val="20"/>
                <w:szCs w:val="20"/>
              </w:rPr>
              <w:t>No</w:t>
            </w:r>
          </w:p>
        </w:tc>
        <w:tc>
          <w:tcPr>
            <w:tcW w:w="27pt" w:type="dxa"/>
          </w:tcPr>
          <w:p w14:paraId="3E1F20C6" w14:textId="63B404D5" w:rsidR="00BD5DBC" w:rsidRDefault="00BD5DBC" w:rsidP="00BD5DBC">
            <w:pPr>
              <w:pStyle w:val="tablecopy"/>
            </w:pPr>
            <w:r w:rsidRPr="00C12F2E">
              <w:rPr>
                <w:color w:val="000000"/>
                <w:sz w:val="20"/>
                <w:szCs w:val="20"/>
              </w:rPr>
              <w:t>No</w:t>
            </w:r>
          </w:p>
        </w:tc>
        <w:tc>
          <w:tcPr>
            <w:tcW w:w="27pt" w:type="dxa"/>
          </w:tcPr>
          <w:p w14:paraId="4B391FA0" w14:textId="4E364329" w:rsidR="00BD5DBC" w:rsidRDefault="00BD5DBC" w:rsidP="00BD5DBC">
            <w:pPr>
              <w:pStyle w:val="tablecopy"/>
            </w:pPr>
            <w:r w:rsidRPr="00140C58">
              <w:rPr>
                <w:color w:val="000000"/>
                <w:sz w:val="20"/>
                <w:szCs w:val="20"/>
              </w:rPr>
              <w:t>Si</w:t>
            </w:r>
          </w:p>
        </w:tc>
        <w:tc>
          <w:tcPr>
            <w:tcW w:w="58.50pt" w:type="dxa"/>
          </w:tcPr>
          <w:p w14:paraId="697F12D7" w14:textId="5BC402B1" w:rsidR="00BD5DBC" w:rsidRDefault="00BD5DBC" w:rsidP="00BD5DBC">
            <w:pPr>
              <w:pStyle w:val="tablecopy"/>
            </w:pPr>
            <w:r w:rsidRPr="00533DA2">
              <w:rPr>
                <w:color w:val="000000"/>
                <w:sz w:val="20"/>
                <w:szCs w:val="20"/>
              </w:rPr>
              <w:t>No</w:t>
            </w:r>
          </w:p>
        </w:tc>
      </w:tr>
      <w:tr w:rsidR="00BD5DBC" w14:paraId="1988A8C7" w14:textId="77777777" w:rsidTr="00430A1F">
        <w:trPr>
          <w:trHeight w:val="320"/>
          <w:jc w:val="center"/>
        </w:trPr>
        <w:tc>
          <w:tcPr>
            <w:tcW w:w="22.35pt" w:type="dxa"/>
            <w:vAlign w:val="center"/>
          </w:tcPr>
          <w:p w14:paraId="42BA2FD2" w14:textId="5F15D4F1" w:rsidR="00BD5DBC" w:rsidRDefault="00BD5DBC" w:rsidP="00BD5DBC">
            <w:pPr>
              <w:pStyle w:val="tablecopy"/>
            </w:pPr>
            <w:r>
              <w:lastRenderedPageBreak/>
              <w:t>16</w:t>
            </w:r>
          </w:p>
        </w:tc>
        <w:tc>
          <w:tcPr>
            <w:tcW w:w="90pt" w:type="dxa"/>
          </w:tcPr>
          <w:p w14:paraId="7BC96B45" w14:textId="35EC2134" w:rsidR="00BD5DBC" w:rsidRDefault="00BD5DBC" w:rsidP="00BD5DBC">
            <w:pPr>
              <w:pStyle w:val="tablecopy"/>
            </w:pPr>
            <w:r w:rsidRPr="006D3297">
              <w:t>Navegabilidad</w:t>
            </w:r>
          </w:p>
        </w:tc>
        <w:tc>
          <w:tcPr>
            <w:tcW w:w="31.50pt" w:type="dxa"/>
          </w:tcPr>
          <w:p w14:paraId="79252A0D" w14:textId="46C1B52A" w:rsidR="00BD5DBC" w:rsidRDefault="00BD5DBC" w:rsidP="00BD5DBC">
            <w:pPr>
              <w:pStyle w:val="tablecopy"/>
            </w:pPr>
            <w:r w:rsidRPr="00C12F2E">
              <w:rPr>
                <w:color w:val="000000"/>
                <w:sz w:val="20"/>
                <w:szCs w:val="20"/>
              </w:rPr>
              <w:t>No</w:t>
            </w:r>
          </w:p>
        </w:tc>
        <w:tc>
          <w:tcPr>
            <w:tcW w:w="27pt" w:type="dxa"/>
          </w:tcPr>
          <w:p w14:paraId="21CB3BD2" w14:textId="0C2A3AA5" w:rsidR="00BD5DBC" w:rsidRDefault="00BD5DBC" w:rsidP="00BD5DBC">
            <w:pPr>
              <w:pStyle w:val="tablecopy"/>
            </w:pPr>
            <w:r w:rsidRPr="00C12F2E">
              <w:rPr>
                <w:color w:val="000000"/>
                <w:sz w:val="20"/>
                <w:szCs w:val="20"/>
              </w:rPr>
              <w:t>No</w:t>
            </w:r>
          </w:p>
        </w:tc>
        <w:tc>
          <w:tcPr>
            <w:tcW w:w="27pt" w:type="dxa"/>
          </w:tcPr>
          <w:p w14:paraId="0CC2ADF3" w14:textId="12BB4EEB" w:rsidR="00BD5DBC" w:rsidRDefault="00BD5DBC" w:rsidP="00BD5DBC">
            <w:pPr>
              <w:pStyle w:val="tablecopy"/>
            </w:pPr>
            <w:r w:rsidRPr="00140C58">
              <w:rPr>
                <w:color w:val="000000"/>
                <w:sz w:val="20"/>
                <w:szCs w:val="20"/>
              </w:rPr>
              <w:t>Si</w:t>
            </w:r>
          </w:p>
        </w:tc>
        <w:tc>
          <w:tcPr>
            <w:tcW w:w="58.50pt" w:type="dxa"/>
          </w:tcPr>
          <w:p w14:paraId="239801C5" w14:textId="09A816B2" w:rsidR="00BD5DBC" w:rsidRDefault="00BD5DBC" w:rsidP="00BD5DBC">
            <w:pPr>
              <w:pStyle w:val="tablecopy"/>
            </w:pPr>
            <w:r w:rsidRPr="00533DA2">
              <w:rPr>
                <w:color w:val="000000"/>
                <w:sz w:val="20"/>
                <w:szCs w:val="20"/>
              </w:rPr>
              <w:t>No</w:t>
            </w:r>
          </w:p>
        </w:tc>
      </w:tr>
      <w:tr w:rsidR="00BD5DBC" w14:paraId="1C8729FA" w14:textId="77777777" w:rsidTr="00430A1F">
        <w:trPr>
          <w:trHeight w:val="320"/>
          <w:jc w:val="center"/>
        </w:trPr>
        <w:tc>
          <w:tcPr>
            <w:tcW w:w="22.35pt" w:type="dxa"/>
            <w:vAlign w:val="center"/>
          </w:tcPr>
          <w:p w14:paraId="2ABF9557" w14:textId="348A023B" w:rsidR="00BD5DBC" w:rsidRDefault="00BD5DBC" w:rsidP="00BD5DBC">
            <w:pPr>
              <w:pStyle w:val="tablecopy"/>
            </w:pPr>
            <w:r>
              <w:t>17</w:t>
            </w:r>
          </w:p>
        </w:tc>
        <w:tc>
          <w:tcPr>
            <w:tcW w:w="90pt" w:type="dxa"/>
          </w:tcPr>
          <w:p w14:paraId="12D0E32E" w14:textId="793622A5" w:rsidR="00BD5DBC" w:rsidRDefault="00BD5DBC" w:rsidP="00BD5DBC">
            <w:pPr>
              <w:pStyle w:val="tablecopy"/>
            </w:pPr>
            <w:r w:rsidRPr="006D3297">
              <w:t>Conformidad</w:t>
            </w:r>
          </w:p>
        </w:tc>
        <w:tc>
          <w:tcPr>
            <w:tcW w:w="31.50pt" w:type="dxa"/>
          </w:tcPr>
          <w:p w14:paraId="72A81481" w14:textId="104FE294" w:rsidR="00BD5DBC" w:rsidRDefault="00BD5DBC" w:rsidP="00BD5DBC">
            <w:pPr>
              <w:pStyle w:val="tablecopy"/>
            </w:pPr>
            <w:r w:rsidRPr="00C12F2E">
              <w:rPr>
                <w:color w:val="000000"/>
                <w:sz w:val="20"/>
                <w:szCs w:val="20"/>
              </w:rPr>
              <w:t>No</w:t>
            </w:r>
          </w:p>
        </w:tc>
        <w:tc>
          <w:tcPr>
            <w:tcW w:w="27pt" w:type="dxa"/>
          </w:tcPr>
          <w:p w14:paraId="35278CEE" w14:textId="4B18888F" w:rsidR="00BD5DBC" w:rsidRDefault="00BD5DBC" w:rsidP="00BD5DBC">
            <w:pPr>
              <w:pStyle w:val="tablecopy"/>
            </w:pPr>
            <w:r w:rsidRPr="00C12F2E">
              <w:rPr>
                <w:color w:val="000000"/>
                <w:sz w:val="20"/>
                <w:szCs w:val="20"/>
              </w:rPr>
              <w:t>No</w:t>
            </w:r>
          </w:p>
        </w:tc>
        <w:tc>
          <w:tcPr>
            <w:tcW w:w="27pt" w:type="dxa"/>
          </w:tcPr>
          <w:p w14:paraId="495647E0" w14:textId="36CF4ABD" w:rsidR="00BD5DBC" w:rsidRDefault="00BD5DBC" w:rsidP="00BD5DBC">
            <w:pPr>
              <w:pStyle w:val="tablecopy"/>
            </w:pPr>
            <w:r w:rsidRPr="00140C58">
              <w:rPr>
                <w:color w:val="000000"/>
                <w:sz w:val="20"/>
                <w:szCs w:val="20"/>
              </w:rPr>
              <w:t>Si</w:t>
            </w:r>
          </w:p>
        </w:tc>
        <w:tc>
          <w:tcPr>
            <w:tcW w:w="58.50pt" w:type="dxa"/>
          </w:tcPr>
          <w:p w14:paraId="0E1025CF" w14:textId="107B6EB4" w:rsidR="00BD5DBC" w:rsidRDefault="00BD5DBC" w:rsidP="00BD5DBC">
            <w:pPr>
              <w:pStyle w:val="tablecopy"/>
            </w:pPr>
            <w:r w:rsidRPr="00533DA2">
              <w:rPr>
                <w:color w:val="000000"/>
                <w:sz w:val="20"/>
                <w:szCs w:val="20"/>
              </w:rPr>
              <w:t>No</w:t>
            </w:r>
          </w:p>
        </w:tc>
      </w:tr>
    </w:tbl>
    <w:p w14:paraId="5DD4B5DC" w14:textId="77777777" w:rsidR="00B25AC2" w:rsidRDefault="00B25AC2" w:rsidP="002249BA">
      <w:pPr>
        <w:jc w:val="both"/>
        <w:rPr>
          <w:color w:val="000000"/>
          <w:lang w:val="es-EC"/>
        </w:rPr>
      </w:pPr>
    </w:p>
    <w:p w14:paraId="64A30F30" w14:textId="5F325956" w:rsidR="009303D9" w:rsidRPr="002249BA" w:rsidRDefault="002249BA" w:rsidP="002249BA">
      <w:pPr>
        <w:jc w:val="both"/>
        <w:rPr>
          <w:color w:val="000000"/>
          <w:lang w:val="es-EC"/>
        </w:rPr>
      </w:pPr>
      <w:r w:rsidRPr="002249BA">
        <w:rPr>
          <w:color w:val="000000"/>
          <w:lang w:val="es-EC"/>
        </w:rPr>
        <w:t xml:space="preserve">Los estándares </w:t>
      </w:r>
      <w:r w:rsidR="00B62A03">
        <w:fldChar w:fldCharType="begin" w:fldLock="1"/>
      </w:r>
      <w:r w:rsidR="00B62A03">
        <w:rPr>
          <w:lang w:val="es-EC"/>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00B62A03">
        <w:fldChar w:fldCharType="separate"/>
      </w:r>
      <w:r w:rsidR="00B62A03" w:rsidRPr="00B62A03">
        <w:rPr>
          <w:noProof/>
          <w:lang w:val="es-EC"/>
        </w:rPr>
        <w:t>[12]</w:t>
      </w:r>
      <w:r w:rsidR="00B62A03">
        <w:fldChar w:fldCharType="end"/>
      </w:r>
      <w:r w:rsidR="006D4D16" w:rsidRPr="006D4D16">
        <w:rPr>
          <w:lang w:val="es-EC"/>
        </w:rPr>
        <w:t xml:space="preserve"> </w:t>
      </w:r>
      <w:r w:rsidR="006D4D16">
        <w:rPr>
          <w:color w:val="000000"/>
          <w:lang w:val="es-EC"/>
        </w:rPr>
        <w:fldChar w:fldCharType="begin" w:fldLock="1"/>
      </w:r>
      <w:r w:rsidR="006D4D16">
        <w:rPr>
          <w:color w:val="000000"/>
          <w:lang w:val="es-EC"/>
        </w:rPr>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006D4D16">
        <w:rPr>
          <w:color w:val="000000"/>
          <w:lang w:val="es-EC"/>
        </w:rPr>
        <w:fldChar w:fldCharType="separate"/>
      </w:r>
      <w:r w:rsidR="006D4D16" w:rsidRPr="006D4D16">
        <w:rPr>
          <w:noProof/>
          <w:color w:val="000000"/>
          <w:lang w:val="es-EC"/>
        </w:rPr>
        <w:t>[16]</w:t>
      </w:r>
      <w:r w:rsidR="006D4D16">
        <w:rPr>
          <w:color w:val="000000"/>
          <w:lang w:val="es-EC"/>
        </w:rPr>
        <w:fldChar w:fldCharType="end"/>
      </w:r>
      <w:r w:rsidR="006D4D16">
        <w:rPr>
          <w:color w:val="000000"/>
          <w:lang w:val="es-EC"/>
        </w:rPr>
        <w:t xml:space="preserve"> </w:t>
      </w:r>
      <w:r w:rsidRPr="002249BA">
        <w:rPr>
          <w:color w:val="000000"/>
          <w:lang w:val="es-EC"/>
        </w:rPr>
        <w:t>y modelos de calidad</w:t>
      </w:r>
      <w:r w:rsidR="006D4D16">
        <w:rPr>
          <w:color w:val="000000"/>
          <w:lang w:val="es-EC"/>
        </w:rPr>
        <w:t xml:space="preserve"> </w:t>
      </w:r>
      <w:r w:rsidR="006D4D16">
        <w:rPr>
          <w:color w:val="000000"/>
          <w:lang w:val="es-EC"/>
        </w:rPr>
        <w:fldChar w:fldCharType="begin" w:fldLock="1"/>
      </w:r>
      <w:r w:rsidR="00140D06">
        <w:rPr>
          <w:color w:val="000000"/>
          <w:lang w:val="es-EC"/>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006D4D16">
        <w:rPr>
          <w:color w:val="000000"/>
          <w:lang w:val="es-EC"/>
        </w:rPr>
        <w:fldChar w:fldCharType="separate"/>
      </w:r>
      <w:r w:rsidR="006D4D16" w:rsidRPr="006D4D16">
        <w:rPr>
          <w:noProof/>
          <w:color w:val="000000"/>
          <w:lang w:val="es-EC"/>
        </w:rPr>
        <w:t>[1]</w:t>
      </w:r>
      <w:r w:rsidR="006D4D16">
        <w:rPr>
          <w:color w:val="000000"/>
          <w:lang w:val="es-EC"/>
        </w:rPr>
        <w:fldChar w:fldCharType="end"/>
      </w:r>
      <w:r w:rsidRPr="002249BA">
        <w:rPr>
          <w:color w:val="000000"/>
          <w:lang w:val="es-EC"/>
        </w:rPr>
        <w:t xml:space="preserve"> mencionados son diferentes al presentado en este trabajo porque permite establecer las herramientas adecuadas de medición respecto al software seleccionado de SAAC. Estableciendo un vínculo directo entre la calidad en uso-producto y un caso aplicado. El modelo propuesto otorga resultados cuantitativos de características y atributos específicos tanto de la calidad de producto como de la calidad en el uso del software que implementa los sistemas pictográficos.</w:t>
      </w:r>
    </w:p>
    <w:p w14:paraId="5E8A8C96" w14:textId="66EE0BBC" w:rsidR="009303D9" w:rsidRPr="002249BA" w:rsidRDefault="002249BA" w:rsidP="006B6B66">
      <w:pPr>
        <w:pStyle w:val="Ttulo1"/>
        <w:rPr>
          <w:lang w:val="es-EC"/>
        </w:rPr>
      </w:pPr>
      <w:r w:rsidRPr="002249BA">
        <w:rPr>
          <w:lang w:val="es-EC"/>
        </w:rPr>
        <w:t>Modelo de Usabilidad para sistemas pictográficos en SAAC</w:t>
      </w:r>
    </w:p>
    <w:p w14:paraId="162ADD90" w14:textId="5902BCBC" w:rsidR="009303D9" w:rsidRPr="00273CF4" w:rsidRDefault="00273CF4" w:rsidP="00273CF4">
      <w:pPr>
        <w:pStyle w:val="Textoindependiente"/>
        <w:rPr>
          <w:lang w:val="es-EC"/>
        </w:rPr>
      </w:pPr>
      <w:r>
        <w:rPr>
          <w:color w:val="000000"/>
        </w:rPr>
        <w:t xml:space="preserve">En esta sección, se especifica el modelo propuesto de usabilidad para sistemas pictográficos en SAAC junto con una breve descripción de las subcaracterísticas, atributos y métricas. </w:t>
      </w:r>
      <w:r w:rsidR="00484BA9">
        <w:rPr>
          <w:color w:val="000000"/>
          <w:lang w:val="es-EC"/>
        </w:rPr>
        <w:t>É</w:t>
      </w:r>
      <w:r>
        <w:rPr>
          <w:color w:val="000000"/>
        </w:rPr>
        <w:t xml:space="preserve">sta describe los atributos más </w:t>
      </w:r>
      <w:r w:rsidR="00BD51CA">
        <w:rPr>
          <w:color w:val="000000"/>
        </w:rPr>
        <w:t>relevantes de</w:t>
      </w:r>
      <w:r>
        <w:rPr>
          <w:color w:val="000000"/>
        </w:rPr>
        <w:t xml:space="preserve"> cada subcaracterística, mas no su totalidad</w:t>
      </w:r>
      <w:r>
        <w:rPr>
          <w:color w:val="000000"/>
          <w:lang w:val="es-EC"/>
        </w:rPr>
        <w:t xml:space="preserve"> de subcaracterísticas</w:t>
      </w:r>
      <w:r w:rsidR="009303D9" w:rsidRPr="005B520E">
        <w:t>.</w:t>
      </w:r>
    </w:p>
    <w:p w14:paraId="0582AA1E" w14:textId="710CA924" w:rsidR="009303D9" w:rsidRPr="00273CF4" w:rsidRDefault="00273CF4" w:rsidP="006B6B66">
      <w:pPr>
        <w:pStyle w:val="Ttulo1"/>
        <w:rPr>
          <w:lang w:val="es-EC"/>
        </w:rPr>
      </w:pPr>
      <w:r w:rsidRPr="00273CF4">
        <w:rPr>
          <w:lang w:val="es-EC"/>
        </w:rPr>
        <w:t>Implementación del Modelo de Usabilidad para sistemas pictográficos en SAAC</w:t>
      </w:r>
    </w:p>
    <w:p w14:paraId="00C4FB59" w14:textId="284FD35A" w:rsidR="009303D9" w:rsidRDefault="00273CF4" w:rsidP="00E7596C">
      <w:pPr>
        <w:pStyle w:val="Textoindependiente"/>
        <w:rPr>
          <w:lang w:val="es-EC"/>
        </w:rPr>
      </w:pPr>
      <w:r w:rsidRPr="00273CF4">
        <w:rPr>
          <w:lang w:val="es-EC"/>
        </w:rPr>
        <w:t>Esta sección detalla las herramientas empleadas para la implementación y evaluación del modelo propuesto. Las aplicaciones seleccionadas para la evaluación mediante el modelo propuesto son: Talk</w:t>
      </w:r>
      <w:r w:rsidR="00C111AF">
        <w:rPr>
          <w:lang w:val="es-EC"/>
        </w:rPr>
        <w:t xml:space="preserve"> </w:t>
      </w:r>
      <w:r w:rsidRPr="00273CF4">
        <w:rPr>
          <w:lang w:val="es-EC"/>
        </w:rPr>
        <w:t>up!</w:t>
      </w:r>
      <w:r w:rsidR="006126C5" w:rsidRPr="006126C5">
        <w:rPr>
          <w:lang w:val="es-ES"/>
        </w:rPr>
        <w:t xml:space="preserve"> </w:t>
      </w:r>
      <w:r w:rsidR="006126C5">
        <w:rPr>
          <w:lang w:val="es-ES"/>
        </w:rPr>
        <w:fldChar w:fldCharType="begin" w:fldLock="1"/>
      </w:r>
      <w:r w:rsidR="006126C5">
        <w:rPr>
          <w:lang w:val="es-ES"/>
        </w:rPr>
        <w:instrText>ADDIN CSL_CITATION {"citationItems":[{"id":"ITEM-1","itemData":{"URL":"https://sites.google.com/view/talk-up/como-funciona","accessed":{"date-parts":[["2020","12","20"]]},"author":[{"dropping-particle":"","family":"Editors","given":"TalkUp!","non-dropping-particle":"","parse-names":false,"suffix":""}],"container-title":"Talk Up! Official Web Page","id":"ITEM-1","issued":{"date-parts":[["2020"]]},"page":"1","title":"Talk Up! - Como funciona","type":"webpage"},"uris":["http://www.mendeley.com/documents/?uuid=da3716a7-8304-3a90-babc-f35bc865a39e"]}],"mendeley":{"formattedCitation":"[6]","plainTextFormattedCitation":"[6]","previouslyFormattedCitation":"[6]"},"properties":{"noteIndex":0},"schema":"https://github.com/citation-style-language/schema/raw/master/csl-citation.json"}</w:instrText>
      </w:r>
      <w:r w:rsidR="006126C5">
        <w:rPr>
          <w:lang w:val="es-ES"/>
        </w:rPr>
        <w:fldChar w:fldCharType="separate"/>
      </w:r>
      <w:r w:rsidR="006126C5" w:rsidRPr="006126C5">
        <w:rPr>
          <w:noProof/>
          <w:lang w:val="es-ES"/>
        </w:rPr>
        <w:t>[6]</w:t>
      </w:r>
      <w:r w:rsidR="006126C5">
        <w:rPr>
          <w:lang w:val="es-ES"/>
        </w:rPr>
        <w:fldChar w:fldCharType="end"/>
      </w:r>
      <w:r w:rsidR="00DB5D26">
        <w:rPr>
          <w:lang w:val="es-EC"/>
        </w:rPr>
        <w:fldChar w:fldCharType="begin" w:fldLock="1"/>
      </w:r>
      <w:r w:rsidR="006126C5">
        <w:rPr>
          <w:lang w:val="es-EC"/>
        </w:rPr>
        <w:instrText>ADDIN CSL_CITATION {"citationItems":[{"id":"ITEM-1","itemData":{"URL":"http://aulaabierta.arasaac.org/araboard-para-pc-y-para-dispositivos-moviles-3-araboard-constructos","accessed":{"date-parts":[["2020","12","20"]]},"author":[{"dropping-particle":"","family":"Marcos Rodrigo José Manuel","given":"Romero Corral David","non-dropping-particle":"","parse-names":false,"suffix":""}],"container-title":"Centro Aragonés para la Comunicación Aumentativa y Alternativa","id":"ITEM-1","issued":{"date-parts":[["2017"]]},"page":"1","title":"AraBoard para PC y para dispositivos móviles – 3 – AraBoard Constructor – Aula abierta de ARASAAC","type":"webpage"},"uris":["http://www.mendeley.com/documents/?uuid=df119d15-5955-3237-bc15-6ddc649a0a16"]}],"mendeley":{"formattedCitation":"[5]","plainTextFormattedCitation":"[5]","previouslyFormattedCitation":"[5]"},"properties":{"noteIndex":0},"schema":"https://github.com/citation-style-language/schema/raw/master/csl-citation.json"}</w:instrText>
      </w:r>
      <w:r w:rsidR="00DB5D26">
        <w:rPr>
          <w:lang w:val="es-EC"/>
        </w:rPr>
        <w:fldChar w:fldCharType="separate"/>
      </w:r>
      <w:r w:rsidR="00BC5285" w:rsidRPr="00BC5285">
        <w:rPr>
          <w:noProof/>
          <w:lang w:val="es-EC"/>
        </w:rPr>
        <w:t>[5]</w:t>
      </w:r>
      <w:r w:rsidR="00DB5D26">
        <w:rPr>
          <w:lang w:val="es-EC"/>
        </w:rPr>
        <w:fldChar w:fldCharType="end"/>
      </w:r>
      <w:r w:rsidRPr="00273CF4">
        <w:rPr>
          <w:lang w:val="es-EC"/>
        </w:rPr>
        <w:t xml:space="preserve"> y Soyvisual </w:t>
      </w:r>
      <w:r w:rsidR="006126C5">
        <w:fldChar w:fldCharType="begin" w:fldLock="1"/>
      </w:r>
      <w:r w:rsidR="006126C5">
        <w:instrText>ADDIN CSL_CITATION {"citationItems":[{"id":"ITEM-1","itemData":{"URL":"https://www.soyvisual.org/que-es-soy-visual","accessed":{"date-parts":[["2020","12","20"]]},"author":[{"dropping-particle":"","family":"Marcos Rodrigo José Manuel","given":"Romero Corral David","non-dropping-particle":"","parse-names":false,"suffix":""}],"container-title":"#Soyvisual","id":"ITEM-1","issued":{"date-parts":[["2020"]]},"title":"Qué es #Soyvisual","type":"webpage"},"uris":["http://www.mendeley.com/documents/?uuid=67264020-ee9c-3062-9fd1-963720d13ca9"]}],"mendeley":{"formattedCitation":"[7]","plainTextFormattedCitation":"[7]","previouslyFormattedCitation":"[7]"},"properties":{"noteIndex":0},"schema":"https://github.com/citation-style-language/schema/raw/master/csl-citation.json"}</w:instrText>
      </w:r>
      <w:r w:rsidR="006126C5">
        <w:fldChar w:fldCharType="separate"/>
      </w:r>
      <w:r w:rsidR="006126C5" w:rsidRPr="006126C5">
        <w:rPr>
          <w:noProof/>
        </w:rPr>
        <w:t>[7]</w:t>
      </w:r>
      <w:r w:rsidR="006126C5">
        <w:fldChar w:fldCharType="end"/>
      </w:r>
      <w:r w:rsidRPr="00273CF4">
        <w:rPr>
          <w:lang w:val="es-EC"/>
        </w:rPr>
        <w:t xml:space="preserve">. La elección de estas aplicaciones se debe principalmente, al nivel de documentación existente y a la mantenibilidad mediante actualizaciones que </w:t>
      </w:r>
      <w:r>
        <w:rPr>
          <w:lang w:val="es-EC"/>
        </w:rPr>
        <w:t xml:space="preserve">se </w:t>
      </w:r>
      <w:r w:rsidRPr="00273CF4">
        <w:rPr>
          <w:lang w:val="es-EC"/>
        </w:rPr>
        <w:t>le d</w:t>
      </w:r>
      <w:r>
        <w:rPr>
          <w:lang w:val="es-EC"/>
        </w:rPr>
        <w:t>e</w:t>
      </w:r>
      <w:r w:rsidRPr="00273CF4">
        <w:rPr>
          <w:lang w:val="es-EC"/>
        </w:rPr>
        <w:t>n en las tiendas electrónicas.</w:t>
      </w:r>
    </w:p>
    <w:p w14:paraId="2D7A7EB3" w14:textId="43AFEC6C" w:rsidR="00FA1E5C" w:rsidRPr="00273CF4" w:rsidRDefault="00FA1E5C" w:rsidP="00FA1E5C">
      <w:pPr>
        <w:pStyle w:val="Ttulo1"/>
        <w:rPr>
          <w:lang w:val="es-EC"/>
        </w:rPr>
      </w:pPr>
      <w:r>
        <w:rPr>
          <w:lang w:val="es-EC"/>
        </w:rPr>
        <w:t>Conclusiones y Trabajos Futuros</w:t>
      </w:r>
    </w:p>
    <w:p w14:paraId="37E8A451" w14:textId="77777777" w:rsidR="00A2330F" w:rsidRPr="00A2330F" w:rsidRDefault="00A2330F" w:rsidP="00A2330F">
      <w:pPr>
        <w:pStyle w:val="Textoindependiente"/>
        <w:rPr>
          <w:strike/>
        </w:rPr>
      </w:pPr>
      <w:r w:rsidRPr="00A2330F">
        <w:rPr>
          <w:strike/>
        </w:rPr>
        <w:t xml:space="preserve">The preferred spelling of the word “acknowledgment” </w:t>
      </w:r>
    </w:p>
    <w:p w14:paraId="7AD26947" w14:textId="4236470E" w:rsidR="0080791D" w:rsidRPr="005B520E" w:rsidRDefault="0080791D" w:rsidP="00E7596C">
      <w:pPr>
        <w:pStyle w:val="Textoindependiente"/>
      </w:pPr>
    </w:p>
    <w:p w14:paraId="751DCB9D" w14:textId="4CCEE611" w:rsidR="0080791D" w:rsidRDefault="0080791D" w:rsidP="0080791D">
      <w:pPr>
        <w:pStyle w:val="Ttulo5"/>
      </w:pPr>
      <w:r w:rsidRPr="005B520E">
        <w:t>A</w:t>
      </w:r>
      <w:r w:rsidR="00392728">
        <w:t>gradecimiento</w:t>
      </w:r>
      <w:r>
        <w:t xml:space="preserve"> </w:t>
      </w:r>
    </w:p>
    <w:p w14:paraId="13194BEF" w14:textId="385CF7C3" w:rsidR="00575BCA" w:rsidRPr="00A2330F" w:rsidRDefault="0080791D" w:rsidP="00836367">
      <w:pPr>
        <w:pStyle w:val="Textoindependiente"/>
        <w:rPr>
          <w:strike/>
        </w:rPr>
      </w:pPr>
      <w:r w:rsidRPr="00A2330F">
        <w:rPr>
          <w:strike/>
        </w:rPr>
        <w:t xml:space="preserve">The preferred spelling of the word “acknowledgment” </w:t>
      </w:r>
    </w:p>
    <w:p w14:paraId="7E9CC2EB" w14:textId="4FDDB082" w:rsidR="009303D9" w:rsidRPr="005B520E" w:rsidRDefault="009303D9" w:rsidP="00392728">
      <w:pPr>
        <w:pStyle w:val="Ttulo5"/>
      </w:pPr>
      <w:r w:rsidRPr="005B520E">
        <w:t>Referenc</w:t>
      </w:r>
      <w:r w:rsidR="00C9630C">
        <w:t>ias</w:t>
      </w:r>
    </w:p>
    <w:p w14:paraId="6D89FFF7" w14:textId="45615218"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Pr>
          <w:rFonts w:eastAsia="MS Mincho"/>
          <w:noProof/>
          <w:sz w:val="16"/>
          <w:szCs w:val="16"/>
        </w:rPr>
        <w:fldChar w:fldCharType="begin" w:fldLock="1"/>
      </w:r>
      <w:r w:rsidRPr="00140D06">
        <w:rPr>
          <w:rFonts w:eastAsia="MS Mincho"/>
          <w:noProof/>
          <w:sz w:val="16"/>
          <w:szCs w:val="16"/>
        </w:rPr>
        <w:instrText xml:space="preserve">ADDIN Mendeley Bibliography CSL_BIBLIOGRAPHY </w:instrText>
      </w:r>
      <w:r>
        <w:rPr>
          <w:rFonts w:eastAsia="MS Mincho"/>
          <w:noProof/>
          <w:sz w:val="16"/>
          <w:szCs w:val="16"/>
        </w:rPr>
        <w:fldChar w:fldCharType="separate"/>
      </w:r>
      <w:r w:rsidRPr="00140D06">
        <w:rPr>
          <w:rFonts w:eastAsia="MS Mincho"/>
          <w:noProof/>
          <w:sz w:val="16"/>
          <w:szCs w:val="16"/>
        </w:rPr>
        <w:t>[1]</w:t>
      </w:r>
      <w:r w:rsidRPr="00140D06">
        <w:rPr>
          <w:rFonts w:eastAsia="MS Mincho"/>
          <w:noProof/>
          <w:sz w:val="16"/>
          <w:szCs w:val="16"/>
        </w:rPr>
        <w:tab/>
        <w:t>S. Rochimah, H. I. Rahmani, and U. L. Yuhana, “Usability characteristic evaluation on administration module of Academic Information System using ISO/IEC 9126 quality model,” in 2015 International Seminar on Intelligent Technology and Its Applications, ISITIA 2015 - Proceeding, Aug. 2015, pp. 363–368, doi: 10.1109/ISITIA.2015.7220007.</w:t>
      </w:r>
    </w:p>
    <w:p w14:paraId="622DA954"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[2]</w:t>
      </w:r>
      <w:r w:rsidRPr="00140D06">
        <w:rPr>
          <w:rFonts w:eastAsia="MS Mincho"/>
          <w:noProof/>
          <w:sz w:val="16"/>
          <w:szCs w:val="16"/>
        </w:rPr>
        <w:tab/>
        <w:t>A. Editors, “AAC Symbols and shared resources - ARASAAC,” ARASAAC, 2020. https://arasaac.org/ (accessed Dec. 20, 2020).</w:t>
      </w:r>
    </w:p>
    <w:p w14:paraId="0CC5EC70"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[3]</w:t>
      </w:r>
      <w:r w:rsidRPr="000F435B">
        <w:rPr>
          <w:rFonts w:eastAsia="MS Mincho"/>
          <w:noProof/>
          <w:sz w:val="16"/>
          <w:szCs w:val="16"/>
          <w:lang w:val="es-EC"/>
        </w:rPr>
        <w:tab/>
        <w:t xml:space="preserve">A. Editors, “Implementar SAAC en el aula – Aula abierta de ARASAAC,” ARASAAC, 2015. </w:t>
      </w:r>
      <w:r w:rsidRPr="000F435B">
        <w:rPr>
          <w:rFonts w:eastAsia="MS Mincho"/>
          <w:noProof/>
          <w:sz w:val="16"/>
          <w:szCs w:val="16"/>
          <w:lang w:val="es-EC"/>
        </w:rPr>
        <w:t>http://aulaabierta.arasaac.org/implementar-saac-en-el-aula (accessed Dec. 20, 2020).</w:t>
      </w:r>
    </w:p>
    <w:p w14:paraId="200C2DE6"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[4]</w:t>
      </w:r>
      <w:r w:rsidRPr="000F435B">
        <w:rPr>
          <w:rFonts w:eastAsia="MS Mincho"/>
          <w:noProof/>
          <w:sz w:val="16"/>
          <w:szCs w:val="16"/>
          <w:lang w:val="es-EC"/>
        </w:rPr>
        <w:tab/>
        <w:t>C. M. Maria, “Los mejores sistemas aumentativos y alternativos de comunicación | PSISE,” PSISE, 2017. https://psisemadrid.org/los-sistemas-aumentativos-y-alternativos-de-comunicacion-saac/ (accessed Dec. 20, 2020).</w:t>
      </w:r>
    </w:p>
    <w:p w14:paraId="0E49A6A7"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[5]</w:t>
      </w:r>
      <w:r w:rsidRPr="000F435B">
        <w:rPr>
          <w:rFonts w:eastAsia="MS Mincho"/>
          <w:noProof/>
          <w:sz w:val="16"/>
          <w:szCs w:val="16"/>
          <w:lang w:val="es-EC"/>
        </w:rPr>
        <w:tab/>
        <w:t>R. C. D. Marcos Rodrigo José Manuel, “AraBoard para PC y para dispositivos móviles – 3 – AraBoard Constructor – Aula abierta de ARASAAC,” Centro Aragonés para la Comunicación Aumentativa y Alternativa, 2017. http://aulaabierta.arasaac.org/araboard-para-pc-y-para-dispositivos-moviles-3-araboard-constructos (accessed Dec. 20, 2020).</w:t>
      </w:r>
    </w:p>
    <w:p w14:paraId="3A8AFCD5"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[6]</w:t>
      </w:r>
      <w:r w:rsidRPr="00140D06">
        <w:rPr>
          <w:rFonts w:eastAsia="MS Mincho"/>
          <w:noProof/>
          <w:sz w:val="16"/>
          <w:szCs w:val="16"/>
        </w:rPr>
        <w:tab/>
        <w:t>T. Editors, “Talk Up! - Como funciona,” Talk Up! Official Web Page, 2020. https://sites.google.com/view/talk-up/como-funciona (accessed Dec. 20, 2020).</w:t>
      </w:r>
    </w:p>
    <w:p w14:paraId="011238A5"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[7]</w:t>
      </w:r>
      <w:r w:rsidRPr="000F435B">
        <w:rPr>
          <w:rFonts w:eastAsia="MS Mincho"/>
          <w:noProof/>
          <w:sz w:val="16"/>
          <w:szCs w:val="16"/>
          <w:lang w:val="es-EC"/>
        </w:rPr>
        <w:tab/>
        <w:t>R. C. D. Marcos Rodrigo José Manuel, “Qué es #Soyvisual,” #Soyvisual, 2020. https://www.soyvisual.org/que-es-soy-visual (accessed Dec. 20, 2020).</w:t>
      </w:r>
    </w:p>
    <w:p w14:paraId="3313CD70"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[8]</w:t>
      </w:r>
      <w:r w:rsidRPr="000F435B">
        <w:rPr>
          <w:rFonts w:eastAsia="MS Mincho"/>
          <w:noProof/>
          <w:sz w:val="16"/>
          <w:szCs w:val="16"/>
          <w:lang w:val="es-EC"/>
        </w:rPr>
        <w:tab/>
        <w:t>F. O. Editors, “Special QR (SPQR) - Autismo Diario,” AUTISMODIARIO, 2011. https://autismodiario.com/2011/11/03/el-proximo-martes-estara-disponible-special-qr-spqr/ (accessed Dec. 20, 2020).</w:t>
      </w:r>
    </w:p>
    <w:p w14:paraId="19BCFDB5"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[9]</w:t>
      </w:r>
      <w:r w:rsidRPr="00140D06">
        <w:rPr>
          <w:rFonts w:eastAsia="MS Mincho"/>
          <w:noProof/>
          <w:sz w:val="16"/>
          <w:szCs w:val="16"/>
        </w:rPr>
        <w:tab/>
        <w:t>F. O. Editors, “Dictapicto - Apps en Google Play,” Fundación Orange, 2020. https://play.google.com/store/apps/details?id=com.orange.dictapicto&amp;hl=es_EC&amp;gl=US (accessed Dec. 20, 2020).</w:t>
      </w:r>
    </w:p>
    <w:p w14:paraId="025DDAB1"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[10]</w:t>
      </w:r>
      <w:r w:rsidRPr="000F435B">
        <w:rPr>
          <w:rFonts w:eastAsia="MS Mincho"/>
          <w:noProof/>
          <w:sz w:val="16"/>
          <w:szCs w:val="16"/>
          <w:lang w:val="es-EC"/>
        </w:rPr>
        <w:tab/>
        <w:t>V. Q. de la Torre, “Adherencia terapéutica en un paciente con discapacidad intelectual Estudio de un caso - CORE Reader,” Universidad de Valladolid, 2015. https://core.ac.uk/reader/211096860 (accessed Dec. 20, 2020).</w:t>
      </w:r>
    </w:p>
    <w:p w14:paraId="659B7088"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[11]</w:t>
      </w:r>
      <w:r w:rsidRPr="000F435B">
        <w:rPr>
          <w:rFonts w:eastAsia="MS Mincho"/>
          <w:noProof/>
          <w:sz w:val="16"/>
          <w:szCs w:val="16"/>
          <w:lang w:val="es-EC"/>
        </w:rPr>
        <w:tab/>
        <w:t>Isot. Editors, “Criterios del modelo EFQM. Criterio 7: Resultados en las personas.,” ISOTools, 2013. https://www.isotools.org/2013/12/23/criterios-del-modelo-efqm-criterio-7-resultados-en-las-personas/ (accessed Dec. 20, 2020).</w:t>
      </w:r>
    </w:p>
    <w:p w14:paraId="17390AC2"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[12]</w:t>
      </w:r>
      <w:r w:rsidRPr="00140D06">
        <w:rPr>
          <w:rFonts w:eastAsia="MS Mincho"/>
          <w:noProof/>
          <w:sz w:val="16"/>
          <w:szCs w:val="16"/>
        </w:rPr>
        <w:tab/>
        <w:t>I. 25000 Editors, “ISO 25010,” Portal ISO 25000, 2020. https://iso25000.com/index.php/normas-iso-25000/iso-25010 (accessed Dec. 20, 2020).</w:t>
      </w:r>
    </w:p>
    <w:p w14:paraId="025E7226"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[13]</w:t>
      </w:r>
      <w:r w:rsidRPr="00140D06">
        <w:rPr>
          <w:rFonts w:eastAsia="MS Mincho"/>
          <w:noProof/>
          <w:sz w:val="16"/>
          <w:szCs w:val="16"/>
        </w:rPr>
        <w:tab/>
        <w:t>M. McMurtrey, “A Case Study of the Application of the Systems Development Life Cycle (SDLC) in 21st Century Health Care: Something Old, Something New?,” J. South. Assoc. Inf. Syst., vol. 1, no. 1, Jan. 2013, doi: 10.3998/jsais.11880084.0001.103.</w:t>
      </w:r>
    </w:p>
    <w:p w14:paraId="7C4DBBB9"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[14]</w:t>
      </w:r>
      <w:r w:rsidRPr="00140D06">
        <w:rPr>
          <w:rFonts w:eastAsia="MS Mincho"/>
          <w:noProof/>
          <w:sz w:val="16"/>
          <w:szCs w:val="16"/>
        </w:rPr>
        <w:tab/>
        <w:t>I. 25000 Editors, “NORMAS ISO 25000,” Portal ISO 25000, 2020. https://iso25000.com/index.php/normas-iso-25000 (accessed Dec. 20, 2020).</w:t>
      </w:r>
    </w:p>
    <w:p w14:paraId="4D279096"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[15]</w:t>
      </w:r>
      <w:r w:rsidRPr="00140D06">
        <w:rPr>
          <w:rFonts w:eastAsia="MS Mincho"/>
          <w:noProof/>
          <w:sz w:val="16"/>
          <w:szCs w:val="16"/>
        </w:rPr>
        <w:tab/>
        <w:t>I. Editors, “ISO - ISO 14915-1:2002 - Software ergonomics for multimedia user interfaces — Part 1: Design principles and framework,” ICS, 2002. https://www.iso.org/standard/25578.html (accessed Dec. 20, 2020).</w:t>
      </w:r>
    </w:p>
    <w:p w14:paraId="01E295F3" w14:textId="77777777" w:rsidR="00140D06" w:rsidRPr="00140D06" w:rsidRDefault="00140D06" w:rsidP="00140D06">
      <w:pPr>
        <w:widowControl w:val="0"/>
        <w:autoSpaceDE w:val="0"/>
        <w:autoSpaceDN w:val="0"/>
        <w:adjustRightInd w:val="0"/>
        <w:spacing w:after="2pt"/>
        <w:ind w:start="32pt" w:hanging="32pt"/>
        <w:jc w:val="both"/>
        <w:rPr>
          <w:rFonts w:eastAsia="MS Mincho"/>
          <w:noProof/>
          <w:sz w:val="16"/>
          <w:szCs w:val="16"/>
        </w:rPr>
      </w:pPr>
      <w:r w:rsidRPr="00140D06">
        <w:rPr>
          <w:rFonts w:eastAsia="MS Mincho"/>
          <w:noProof/>
          <w:sz w:val="16"/>
          <w:szCs w:val="16"/>
        </w:rPr>
        <w:t>[16]</w:t>
      </w:r>
      <w:r w:rsidRPr="00140D06">
        <w:rPr>
          <w:rFonts w:eastAsia="MS Mincho"/>
          <w:noProof/>
          <w:sz w:val="16"/>
          <w:szCs w:val="16"/>
        </w:rPr>
        <w:tab/>
        <w:t>I. Editors, “ISO - ISO 9241-210:2019 - Ergonomics of human-system interaction — Part 210: Human-centred design for interactive systems,” ICS, 2019. https://www.iso.org/standard/77520.html (accessed Dec. 20, 2020).</w:t>
      </w:r>
    </w:p>
    <w:p w14:paraId="6C9F3B61" w14:textId="77777777" w:rsidR="00140D06" w:rsidRPr="000F435B" w:rsidRDefault="00140D06" w:rsidP="00140D06">
      <w:pPr>
        <w:widowControl w:val="0"/>
        <w:autoSpaceDE w:val="0"/>
        <w:autoSpaceDN w:val="0"/>
        <w:adjustRightInd w:val="0"/>
        <w:spacing w:after="2pt"/>
        <w:ind w:start="32pt" w:hanging="32pt"/>
        <w:jc w:val="both"/>
        <w:rPr>
          <w:rFonts w:eastAsia="MS Mincho"/>
          <w:noProof/>
          <w:sz w:val="16"/>
          <w:szCs w:val="16"/>
          <w:lang w:val="es-EC"/>
        </w:rPr>
      </w:pPr>
      <w:r w:rsidRPr="000F435B">
        <w:rPr>
          <w:rFonts w:eastAsia="MS Mincho"/>
          <w:noProof/>
          <w:sz w:val="16"/>
          <w:szCs w:val="16"/>
          <w:lang w:val="es-EC"/>
        </w:rPr>
        <w:t>[17]</w:t>
      </w:r>
      <w:r w:rsidRPr="000F435B">
        <w:rPr>
          <w:rFonts w:eastAsia="MS Mincho"/>
          <w:noProof/>
          <w:sz w:val="16"/>
          <w:szCs w:val="16"/>
          <w:lang w:val="es-EC"/>
        </w:rPr>
        <w:tab/>
        <w:t>Wikipedia Editors, “ISO/IEC 9126 - Wikipedia, la enciclopedia libre,” Wikipedia, 2020. https://es.wikipedia.org/wiki/ISO/IEC_9126 (accessed Dec. 20, 2020).</w:t>
      </w:r>
    </w:p>
    <w:p w14:paraId="2467BE80" w14:textId="126B9C8C" w:rsidR="002B4889" w:rsidRPr="000F435B" w:rsidRDefault="00140D06" w:rsidP="00140D06">
      <w:pPr>
        <w:pStyle w:val="references"/>
        <w:numPr>
          <w:ilvl w:val="0"/>
          <w:numId w:val="0"/>
        </w:numPr>
        <w:spacing w:line="12pt" w:lineRule="auto"/>
        <w:rPr>
          <w:lang w:val="es-EC"/>
        </w:rPr>
      </w:pPr>
      <w:r>
        <w:fldChar w:fldCharType="end"/>
      </w:r>
    </w:p>
    <w:p w14:paraId="22E9B471"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60AE016" w14:textId="1E28EBC5" w:rsidR="00D75596" w:rsidRPr="00571AC5" w:rsidRDefault="00D75596" w:rsidP="008B6524">
      <w:pPr>
        <w:pStyle w:val="references"/>
        <w:numPr>
          <w:ilvl w:val="0"/>
          <w:numId w:val="0"/>
        </w:numPr>
        <w:spacing w:line="12pt" w:lineRule="auto"/>
        <w:ind w:start="18pt" w:hanging="18pt"/>
        <w:jc w:val="center"/>
        <w:rPr>
          <w:rFonts w:eastAsia="SimSun"/>
          <w:b/>
          <w:noProof w:val="0"/>
          <w:color w:val="FF0000"/>
          <w:spacing w:val="-1"/>
          <w:sz w:val="20"/>
          <w:szCs w:val="20"/>
          <w:lang w:val="es-EC" w:eastAsia="x-none"/>
        </w:rPr>
        <w:sectPr w:rsidR="00D75596" w:rsidRPr="00571AC5" w:rsidSect="003B4E04">
          <w:type w:val="continuous"/>
          <w:pgSz w:w="595.30pt" w:h="841.90pt" w:code="9"/>
          <w:pgMar w:top="54pt" w:right="45.35pt" w:bottom="72pt" w:left="45.35pt" w:header="36pt" w:footer="36pt" w:gutter="0pt"/>
          <w:cols w:num="2" w:space="18pt"/>
          <w:docGrid w:linePitch="360"/>
        </w:sectPr>
      </w:pPr>
    </w:p>
    <w:p w14:paraId="7A4393EA" w14:textId="63B3C68C" w:rsidR="009303D9" w:rsidRPr="000F435B" w:rsidRDefault="009303D9" w:rsidP="00392728">
      <w:pPr>
        <w:jc w:val="both"/>
        <w:rPr>
          <w:lang w:val="es-EC"/>
        </w:rPr>
      </w:pPr>
    </w:p>
    <w:sectPr w:rsidR="009303D9" w:rsidRPr="000F435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5C02F2" w14:textId="77777777" w:rsidR="00710CE1" w:rsidRDefault="00710CE1" w:rsidP="001A3B3D">
      <w:r>
        <w:separator/>
      </w:r>
    </w:p>
  </w:endnote>
  <w:endnote w:type="continuationSeparator" w:id="0">
    <w:p w14:paraId="14A59FB7" w14:textId="77777777" w:rsidR="00710CE1" w:rsidRDefault="00710C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AA04492"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103AEAA" w14:textId="77777777" w:rsidR="00710CE1" w:rsidRDefault="00710CE1" w:rsidP="001A3B3D">
      <w:r>
        <w:separator/>
      </w:r>
    </w:p>
  </w:footnote>
  <w:footnote w:type="continuationSeparator" w:id="0">
    <w:p w14:paraId="4BECB913" w14:textId="77777777" w:rsidR="00710CE1" w:rsidRDefault="00710C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35B"/>
    <w:rsid w:val="00140D06"/>
    <w:rsid w:val="00152E45"/>
    <w:rsid w:val="00154850"/>
    <w:rsid w:val="00191B08"/>
    <w:rsid w:val="001A2EFD"/>
    <w:rsid w:val="001A3B3D"/>
    <w:rsid w:val="001B67DC"/>
    <w:rsid w:val="002249BA"/>
    <w:rsid w:val="002254A9"/>
    <w:rsid w:val="00233D97"/>
    <w:rsid w:val="002347A2"/>
    <w:rsid w:val="00273CF4"/>
    <w:rsid w:val="002850E3"/>
    <w:rsid w:val="002B4889"/>
    <w:rsid w:val="003333A5"/>
    <w:rsid w:val="00354FCF"/>
    <w:rsid w:val="00392728"/>
    <w:rsid w:val="003A19E2"/>
    <w:rsid w:val="003B2B40"/>
    <w:rsid w:val="003B4E04"/>
    <w:rsid w:val="003F5A08"/>
    <w:rsid w:val="00420716"/>
    <w:rsid w:val="00430A1F"/>
    <w:rsid w:val="004325FB"/>
    <w:rsid w:val="004432BA"/>
    <w:rsid w:val="0044407E"/>
    <w:rsid w:val="00447BB9"/>
    <w:rsid w:val="0046031D"/>
    <w:rsid w:val="00473AC9"/>
    <w:rsid w:val="00477B09"/>
    <w:rsid w:val="00484BA9"/>
    <w:rsid w:val="004D72B5"/>
    <w:rsid w:val="00551B7F"/>
    <w:rsid w:val="00561A20"/>
    <w:rsid w:val="0056610F"/>
    <w:rsid w:val="005701B4"/>
    <w:rsid w:val="00571AC5"/>
    <w:rsid w:val="00575BCA"/>
    <w:rsid w:val="005B0344"/>
    <w:rsid w:val="005B520E"/>
    <w:rsid w:val="005E2800"/>
    <w:rsid w:val="00605825"/>
    <w:rsid w:val="006126C5"/>
    <w:rsid w:val="00637D5D"/>
    <w:rsid w:val="00645D22"/>
    <w:rsid w:val="00650570"/>
    <w:rsid w:val="00651A08"/>
    <w:rsid w:val="00654204"/>
    <w:rsid w:val="00670434"/>
    <w:rsid w:val="006B6B66"/>
    <w:rsid w:val="006D3297"/>
    <w:rsid w:val="006D4D16"/>
    <w:rsid w:val="006F6D3D"/>
    <w:rsid w:val="00710CE1"/>
    <w:rsid w:val="00715BEA"/>
    <w:rsid w:val="00740EEA"/>
    <w:rsid w:val="00794804"/>
    <w:rsid w:val="007974EF"/>
    <w:rsid w:val="007B33F1"/>
    <w:rsid w:val="007B6DDA"/>
    <w:rsid w:val="007C0308"/>
    <w:rsid w:val="007C2FF2"/>
    <w:rsid w:val="007D6232"/>
    <w:rsid w:val="007F1F99"/>
    <w:rsid w:val="007F768F"/>
    <w:rsid w:val="0080791D"/>
    <w:rsid w:val="00836367"/>
    <w:rsid w:val="0085405A"/>
    <w:rsid w:val="00873603"/>
    <w:rsid w:val="008A2C7D"/>
    <w:rsid w:val="008B6524"/>
    <w:rsid w:val="008C4B23"/>
    <w:rsid w:val="008C5921"/>
    <w:rsid w:val="008D2B1D"/>
    <w:rsid w:val="008F6E2C"/>
    <w:rsid w:val="00910AE5"/>
    <w:rsid w:val="009303D9"/>
    <w:rsid w:val="00933C64"/>
    <w:rsid w:val="00972203"/>
    <w:rsid w:val="009C4031"/>
    <w:rsid w:val="009C5568"/>
    <w:rsid w:val="009F1D79"/>
    <w:rsid w:val="00A059B3"/>
    <w:rsid w:val="00A2330F"/>
    <w:rsid w:val="00A4465C"/>
    <w:rsid w:val="00A537C3"/>
    <w:rsid w:val="00AE3409"/>
    <w:rsid w:val="00B11A60"/>
    <w:rsid w:val="00B22613"/>
    <w:rsid w:val="00B25AC2"/>
    <w:rsid w:val="00B44A76"/>
    <w:rsid w:val="00B53CFD"/>
    <w:rsid w:val="00B62A03"/>
    <w:rsid w:val="00B768D1"/>
    <w:rsid w:val="00BA0150"/>
    <w:rsid w:val="00BA1025"/>
    <w:rsid w:val="00BC3420"/>
    <w:rsid w:val="00BC5285"/>
    <w:rsid w:val="00BD51CA"/>
    <w:rsid w:val="00BD5DBC"/>
    <w:rsid w:val="00BD670B"/>
    <w:rsid w:val="00BE7D3C"/>
    <w:rsid w:val="00BF5FF6"/>
    <w:rsid w:val="00C0207F"/>
    <w:rsid w:val="00C02162"/>
    <w:rsid w:val="00C111AF"/>
    <w:rsid w:val="00C16117"/>
    <w:rsid w:val="00C3075A"/>
    <w:rsid w:val="00C919A4"/>
    <w:rsid w:val="00C9630C"/>
    <w:rsid w:val="00CA4392"/>
    <w:rsid w:val="00CC393F"/>
    <w:rsid w:val="00D2176E"/>
    <w:rsid w:val="00D632BE"/>
    <w:rsid w:val="00D72D06"/>
    <w:rsid w:val="00D7522C"/>
    <w:rsid w:val="00D7536F"/>
    <w:rsid w:val="00D75596"/>
    <w:rsid w:val="00D76668"/>
    <w:rsid w:val="00DB5D26"/>
    <w:rsid w:val="00E07383"/>
    <w:rsid w:val="00E165BC"/>
    <w:rsid w:val="00E37A71"/>
    <w:rsid w:val="00E61E12"/>
    <w:rsid w:val="00E7596C"/>
    <w:rsid w:val="00E878F2"/>
    <w:rsid w:val="00EC653E"/>
    <w:rsid w:val="00ED0149"/>
    <w:rsid w:val="00EF0ED0"/>
    <w:rsid w:val="00EF7DE3"/>
    <w:rsid w:val="00F03103"/>
    <w:rsid w:val="00F271DE"/>
    <w:rsid w:val="00F627DA"/>
    <w:rsid w:val="00F7288F"/>
    <w:rsid w:val="00F847A6"/>
    <w:rsid w:val="00F9441B"/>
    <w:rsid w:val="00FA1E5C"/>
    <w:rsid w:val="00FA4C32"/>
    <w:rsid w:val="00FA526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B856C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A4465C"/>
    <w:rPr>
      <w:color w:val="0563C1" w:themeColor="hyperlink"/>
      <w:u w:val="single"/>
    </w:rPr>
  </w:style>
  <w:style w:type="character" w:styleId="Mencinsinresolver">
    <w:name w:val="Unresolved Mention"/>
    <w:basedOn w:val="Fuentedeprrafopredeter"/>
    <w:uiPriority w:val="99"/>
    <w:semiHidden/>
    <w:unhideWhenUsed/>
    <w:rsid w:val="00A4465C"/>
    <w:rPr>
      <w:color w:val="605E5C"/>
      <w:shd w:val="clear" w:color="auto" w:fill="E1DFDD"/>
    </w:rPr>
  </w:style>
  <w:style w:type="paragraph" w:styleId="NormalWeb">
    <w:name w:val="Normal (Web)"/>
    <w:basedOn w:val="Normal"/>
    <w:uiPriority w:val="99"/>
    <w:unhideWhenUsed/>
    <w:rsid w:val="002249BA"/>
    <w:pPr>
      <w:spacing w:before="5pt" w:beforeAutospacing="1" w:after="5pt" w:afterAutospacing="1"/>
      <w:jc w:val="start"/>
    </w:pPr>
    <w:rPr>
      <w:rFonts w:eastAsia="Times New Roman"/>
      <w:sz w:val="24"/>
      <w:szCs w:val="24"/>
      <w:lang w:val="es-EC" w:eastAsia="es-EC"/>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995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100</TotalTime>
  <Pages>3</Pages>
  <Words>10180</Words>
  <Characters>55992</Characters>
  <Application>Microsoft Office Word</Application>
  <DocSecurity>0</DocSecurity>
  <Lines>466</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Freddy</cp:lastModifiedBy>
  <cp:revision>45</cp:revision>
  <dcterms:created xsi:type="dcterms:W3CDTF">2019-01-08T18:42:00Z</dcterms:created>
  <dcterms:modified xsi:type="dcterms:W3CDTF">2020-12-20T22:46:00Z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d2eaf17b-7656-3c3f-9ff3-4d1f50eda0a2</vt:lpwstr>
  </property>
  <property fmtid="{D5CDD505-2E9C-101B-9397-08002B2CF9AE}" pid="24" name="Mendeley Citation Style_1">
    <vt:lpwstr>http://www.zotero.org/styles/ieee</vt:lpwstr>
  </property>
</Properties>
</file>