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AB323EA" w14:textId="23E50B59" w:rsidR="009303D9" w:rsidRPr="002E79C5" w:rsidRDefault="006D0656" w:rsidP="008B6524">
      <w:pPr>
        <w:pStyle w:val="papertitle"/>
        <w:spacing w:before="5pt" w:beforeAutospacing="1" w:after="5pt" w:afterAutospacing="1"/>
        <w:rPr>
          <w:kern w:val="48"/>
        </w:rPr>
      </w:pPr>
      <w:r w:rsidRPr="002E79C5">
        <w:rPr>
          <w:kern w:val="48"/>
        </w:rPr>
        <w:t>SAAC Usability Model and pictographic systems for people with disabilities</w:t>
      </w:r>
    </w:p>
    <w:p w14:paraId="69763A0A" w14:textId="77777777" w:rsidR="00D7522C" w:rsidRPr="002E79C5" w:rsidRDefault="00D7522C" w:rsidP="003B4E04">
      <w:pPr>
        <w:pStyle w:val="Author"/>
        <w:spacing w:before="5pt" w:beforeAutospacing="1" w:after="5pt" w:afterAutospacing="1" w:line="6pt" w:lineRule="auto"/>
        <w:rPr>
          <w:sz w:val="16"/>
          <w:szCs w:val="16"/>
        </w:rPr>
      </w:pPr>
    </w:p>
    <w:p w14:paraId="779D91D5" w14:textId="77777777" w:rsidR="00D7522C" w:rsidRPr="002E79C5" w:rsidRDefault="00D7522C" w:rsidP="00CA4392">
      <w:pPr>
        <w:pStyle w:val="Author"/>
        <w:spacing w:before="5pt" w:beforeAutospacing="1" w:after="5pt" w:afterAutospacing="1" w:line="6pt" w:lineRule="auto"/>
        <w:rPr>
          <w:sz w:val="16"/>
          <w:szCs w:val="16"/>
        </w:rPr>
        <w:sectPr w:rsidR="00D7522C" w:rsidRPr="002E79C5" w:rsidSect="003B4E04">
          <w:footerReference w:type="first" r:id="rId8"/>
          <w:pgSz w:w="595.30pt" w:h="841.90pt" w:code="9"/>
          <w:pgMar w:top="27pt" w:right="44.65pt" w:bottom="72pt" w:left="44.65pt" w:header="36pt" w:footer="36pt" w:gutter="0pt"/>
          <w:cols w:space="36pt"/>
          <w:titlePg/>
          <w:docGrid w:linePitch="360"/>
        </w:sectPr>
      </w:pPr>
    </w:p>
    <w:p w14:paraId="72F09069" w14:textId="37221AA8" w:rsidR="00BD670B" w:rsidRPr="002E79C5" w:rsidRDefault="00A4465C" w:rsidP="00BD670B">
      <w:pPr>
        <w:pStyle w:val="Author"/>
        <w:spacing w:before="5pt" w:beforeAutospacing="1"/>
        <w:rPr>
          <w:sz w:val="18"/>
          <w:szCs w:val="18"/>
        </w:rPr>
      </w:pPr>
      <w:r w:rsidRPr="002E79C5">
        <w:rPr>
          <w:sz w:val="18"/>
          <w:szCs w:val="18"/>
        </w:rPr>
        <w:t>Priscila Cedillo</w:t>
      </w:r>
      <w:r w:rsidR="001A3B3D" w:rsidRPr="002E79C5">
        <w:rPr>
          <w:sz w:val="18"/>
          <w:szCs w:val="18"/>
        </w:rPr>
        <w:br/>
      </w:r>
      <w:r w:rsidR="004F3718" w:rsidRPr="002E79C5">
        <w:rPr>
          <w:i/>
          <w:sz w:val="18"/>
          <w:szCs w:val="18"/>
        </w:rPr>
        <w:t>Department of Computer Science</w:t>
      </w:r>
      <w:r w:rsidRPr="002E79C5">
        <w:rPr>
          <w:i/>
          <w:sz w:val="18"/>
          <w:szCs w:val="18"/>
        </w:rPr>
        <w:cr/>
      </w:r>
      <w:r w:rsidR="009303D9" w:rsidRPr="002E79C5">
        <w:rPr>
          <w:sz w:val="18"/>
          <w:szCs w:val="18"/>
        </w:rPr>
        <w:t xml:space="preserve"> </w:t>
      </w:r>
      <w:r w:rsidRPr="002E79C5">
        <w:rPr>
          <w:i/>
          <w:sz w:val="18"/>
          <w:szCs w:val="18"/>
        </w:rPr>
        <w:t>Universidad de Cuenca</w:t>
      </w:r>
      <w:r w:rsidR="001A3B3D" w:rsidRPr="002E79C5">
        <w:rPr>
          <w:i/>
          <w:sz w:val="18"/>
          <w:szCs w:val="18"/>
        </w:rPr>
        <w:br/>
      </w:r>
      <w:r w:rsidRPr="002E79C5">
        <w:rPr>
          <w:sz w:val="18"/>
          <w:szCs w:val="18"/>
        </w:rPr>
        <w:t>Cuenca, Ecuador</w:t>
      </w:r>
      <w:r w:rsidR="001A3B3D" w:rsidRPr="002E79C5">
        <w:rPr>
          <w:sz w:val="18"/>
          <w:szCs w:val="18"/>
        </w:rPr>
        <w:br/>
      </w:r>
      <w:r w:rsidRPr="002E79C5">
        <w:rPr>
          <w:sz w:val="18"/>
          <w:szCs w:val="18"/>
        </w:rPr>
        <w:t>priscila.cedillo@ucuenca.edu.ec</w:t>
      </w:r>
    </w:p>
    <w:p w14:paraId="11E10C0D" w14:textId="4E41A433" w:rsidR="001A3B3D" w:rsidRPr="002E79C5" w:rsidRDefault="00EC653E" w:rsidP="007B6DDA">
      <w:pPr>
        <w:pStyle w:val="Author"/>
        <w:spacing w:before="5pt" w:beforeAutospacing="1"/>
        <w:rPr>
          <w:sz w:val="18"/>
          <w:szCs w:val="18"/>
        </w:rPr>
      </w:pPr>
      <w:r w:rsidRPr="002E79C5">
        <w:rPr>
          <w:sz w:val="18"/>
          <w:szCs w:val="18"/>
        </w:rPr>
        <w:t>Jonnathan Cuvi</w:t>
      </w:r>
      <w:r w:rsidR="00447BB9" w:rsidRPr="002E79C5">
        <w:rPr>
          <w:sz w:val="18"/>
          <w:szCs w:val="18"/>
        </w:rPr>
        <w:br/>
      </w:r>
      <w:r w:rsidR="004F3718" w:rsidRPr="002E79C5">
        <w:rPr>
          <w:i/>
          <w:sz w:val="18"/>
          <w:szCs w:val="18"/>
        </w:rPr>
        <w:t>Department of Computer Science</w:t>
      </w:r>
      <w:r w:rsidR="00447BB9" w:rsidRPr="002E79C5">
        <w:rPr>
          <w:sz w:val="18"/>
          <w:szCs w:val="18"/>
        </w:rPr>
        <w:br/>
      </w:r>
      <w:r w:rsidRPr="002E79C5">
        <w:rPr>
          <w:i/>
          <w:sz w:val="18"/>
          <w:szCs w:val="18"/>
        </w:rPr>
        <w:t>Universidad de Cuenca</w:t>
      </w:r>
      <w:r w:rsidR="00447BB9" w:rsidRPr="002E79C5">
        <w:rPr>
          <w:i/>
          <w:sz w:val="18"/>
          <w:szCs w:val="18"/>
        </w:rPr>
        <w:br/>
      </w:r>
      <w:r w:rsidRPr="002E79C5">
        <w:rPr>
          <w:sz w:val="18"/>
          <w:szCs w:val="18"/>
        </w:rPr>
        <w:t>Cuenca, Ecuador</w:t>
      </w:r>
      <w:r w:rsidR="00447BB9" w:rsidRPr="002E79C5">
        <w:rPr>
          <w:sz w:val="18"/>
          <w:szCs w:val="18"/>
        </w:rPr>
        <w:br/>
      </w:r>
      <w:r w:rsidRPr="002E79C5">
        <w:rPr>
          <w:sz w:val="18"/>
          <w:szCs w:val="18"/>
        </w:rPr>
        <w:t xml:space="preserve">jinnathan.cuvi@ucuenca.edu.ec </w:t>
      </w:r>
      <w:r w:rsidR="00BD670B" w:rsidRPr="002E79C5">
        <w:rPr>
          <w:sz w:val="18"/>
          <w:szCs w:val="18"/>
        </w:rPr>
        <w:br w:type="column"/>
      </w:r>
      <w:r w:rsidR="00A4465C" w:rsidRPr="002E79C5">
        <w:rPr>
          <w:sz w:val="18"/>
          <w:szCs w:val="18"/>
        </w:rPr>
        <w:t>Daniela Prado</w:t>
      </w:r>
      <w:r w:rsidR="001A3B3D" w:rsidRPr="002E79C5">
        <w:rPr>
          <w:sz w:val="18"/>
          <w:szCs w:val="18"/>
        </w:rPr>
        <w:br/>
      </w:r>
      <w:r w:rsidR="004F3718" w:rsidRPr="002E79C5">
        <w:rPr>
          <w:i/>
          <w:sz w:val="18"/>
          <w:szCs w:val="18"/>
        </w:rPr>
        <w:t>Department of Computer Science</w:t>
      </w:r>
      <w:r w:rsidR="001A3B3D" w:rsidRPr="002E79C5">
        <w:rPr>
          <w:sz w:val="18"/>
          <w:szCs w:val="18"/>
        </w:rPr>
        <w:br/>
      </w:r>
      <w:r w:rsidR="00A4465C" w:rsidRPr="002E79C5">
        <w:rPr>
          <w:i/>
          <w:sz w:val="18"/>
          <w:szCs w:val="18"/>
        </w:rPr>
        <w:t>Universidad de Cuenca</w:t>
      </w:r>
      <w:r w:rsidR="001A3B3D" w:rsidRPr="002E79C5">
        <w:rPr>
          <w:i/>
          <w:sz w:val="18"/>
          <w:szCs w:val="18"/>
        </w:rPr>
        <w:br/>
      </w:r>
      <w:r w:rsidR="00A4465C" w:rsidRPr="002E79C5">
        <w:rPr>
          <w:sz w:val="18"/>
          <w:szCs w:val="18"/>
        </w:rPr>
        <w:t>Cuenca, Ecuador</w:t>
      </w:r>
      <w:r w:rsidR="001A3B3D" w:rsidRPr="002E79C5">
        <w:rPr>
          <w:sz w:val="18"/>
          <w:szCs w:val="18"/>
        </w:rPr>
        <w:br/>
      </w:r>
      <w:r w:rsidRPr="002E79C5">
        <w:rPr>
          <w:sz w:val="18"/>
          <w:szCs w:val="18"/>
        </w:rPr>
        <w:t>daniela.pradoc@ucuenca.edu.ec</w:t>
      </w:r>
    </w:p>
    <w:p w14:paraId="0198049A" w14:textId="18FDECD6" w:rsidR="001A3B3D" w:rsidRPr="002E79C5" w:rsidRDefault="00EC653E" w:rsidP="00447BB9">
      <w:pPr>
        <w:pStyle w:val="Author"/>
        <w:spacing w:before="5pt" w:beforeAutospacing="1"/>
        <w:rPr>
          <w:sz w:val="18"/>
          <w:szCs w:val="18"/>
        </w:rPr>
      </w:pPr>
      <w:r w:rsidRPr="002E79C5">
        <w:rPr>
          <w:sz w:val="18"/>
          <w:szCs w:val="18"/>
        </w:rPr>
        <w:t>Cristian Collaguazo</w:t>
      </w:r>
      <w:r w:rsidR="00447BB9" w:rsidRPr="002E79C5">
        <w:rPr>
          <w:sz w:val="18"/>
          <w:szCs w:val="18"/>
        </w:rPr>
        <w:br/>
      </w:r>
      <w:r w:rsidR="004F3718" w:rsidRPr="002E79C5">
        <w:rPr>
          <w:i/>
          <w:sz w:val="18"/>
          <w:szCs w:val="18"/>
        </w:rPr>
        <w:t>Department of Computer Science</w:t>
      </w:r>
      <w:r w:rsidR="00447BB9" w:rsidRPr="002E79C5">
        <w:rPr>
          <w:sz w:val="18"/>
          <w:szCs w:val="18"/>
        </w:rPr>
        <w:br/>
      </w:r>
      <w:r w:rsidRPr="002E79C5">
        <w:rPr>
          <w:i/>
          <w:sz w:val="18"/>
          <w:szCs w:val="18"/>
        </w:rPr>
        <w:t>Universidad de Cuenca</w:t>
      </w:r>
      <w:r w:rsidR="00447BB9" w:rsidRPr="002E79C5">
        <w:rPr>
          <w:i/>
          <w:sz w:val="18"/>
          <w:szCs w:val="18"/>
        </w:rPr>
        <w:br/>
      </w:r>
      <w:r w:rsidRPr="002E79C5">
        <w:rPr>
          <w:sz w:val="18"/>
          <w:szCs w:val="18"/>
        </w:rPr>
        <w:t>Cuenca, Ecuador</w:t>
      </w:r>
      <w:r w:rsidR="00447BB9" w:rsidRPr="002E79C5">
        <w:rPr>
          <w:sz w:val="18"/>
          <w:szCs w:val="18"/>
        </w:rPr>
        <w:br/>
      </w:r>
      <w:r w:rsidRPr="002E79C5">
        <w:rPr>
          <w:sz w:val="18"/>
          <w:szCs w:val="18"/>
        </w:rPr>
        <w:t xml:space="preserve">christian.collaguazo@ucuenca.edu.ec </w:t>
      </w:r>
      <w:r w:rsidR="00BD670B" w:rsidRPr="002E79C5">
        <w:rPr>
          <w:sz w:val="18"/>
          <w:szCs w:val="18"/>
        </w:rPr>
        <w:br w:type="column"/>
      </w:r>
      <w:r w:rsidRPr="002E79C5">
        <w:rPr>
          <w:sz w:val="18"/>
          <w:szCs w:val="18"/>
        </w:rPr>
        <w:t>Freddy Abad</w:t>
      </w:r>
      <w:r w:rsidR="001A3B3D" w:rsidRPr="002E79C5">
        <w:rPr>
          <w:sz w:val="18"/>
          <w:szCs w:val="18"/>
        </w:rPr>
        <w:br/>
      </w:r>
      <w:r w:rsidR="004F3718" w:rsidRPr="002E79C5">
        <w:rPr>
          <w:i/>
          <w:sz w:val="18"/>
          <w:szCs w:val="18"/>
        </w:rPr>
        <w:t>Department of Computer Science</w:t>
      </w:r>
      <w:r w:rsidR="001A3B3D" w:rsidRPr="002E79C5">
        <w:rPr>
          <w:sz w:val="18"/>
          <w:szCs w:val="18"/>
        </w:rPr>
        <w:br/>
      </w:r>
      <w:r w:rsidRPr="002E79C5">
        <w:rPr>
          <w:i/>
          <w:sz w:val="18"/>
          <w:szCs w:val="18"/>
        </w:rPr>
        <w:t>Universidad de Cuenca</w:t>
      </w:r>
      <w:r w:rsidR="001A3B3D" w:rsidRPr="002E79C5">
        <w:rPr>
          <w:i/>
          <w:sz w:val="18"/>
          <w:szCs w:val="18"/>
        </w:rPr>
        <w:br/>
      </w:r>
      <w:r w:rsidRPr="002E79C5">
        <w:rPr>
          <w:sz w:val="18"/>
          <w:szCs w:val="18"/>
        </w:rPr>
        <w:t>Cuenca, Ecuador</w:t>
      </w:r>
      <w:r w:rsidR="001A3B3D" w:rsidRPr="002E79C5">
        <w:rPr>
          <w:sz w:val="18"/>
          <w:szCs w:val="18"/>
        </w:rPr>
        <w:br/>
      </w:r>
      <w:r w:rsidR="000F435B" w:rsidRPr="002E79C5">
        <w:rPr>
          <w:sz w:val="18"/>
          <w:szCs w:val="18"/>
        </w:rPr>
        <w:t>freddy.abadl</w:t>
      </w:r>
      <w:r w:rsidRPr="002E79C5">
        <w:rPr>
          <w:sz w:val="18"/>
          <w:szCs w:val="18"/>
        </w:rPr>
        <w:t>@ucuenca.edu.ec</w:t>
      </w:r>
    </w:p>
    <w:p w14:paraId="3FF52C10" w14:textId="55F2E695" w:rsidR="00447BB9" w:rsidRPr="002E79C5" w:rsidRDefault="00EC653E" w:rsidP="00447BB9">
      <w:pPr>
        <w:pStyle w:val="Author"/>
        <w:spacing w:before="5pt" w:beforeAutospacing="1"/>
      </w:pPr>
      <w:r w:rsidRPr="002E79C5">
        <w:rPr>
          <w:sz w:val="18"/>
          <w:szCs w:val="18"/>
        </w:rPr>
        <w:t>William Sánchez</w:t>
      </w:r>
      <w:r w:rsidR="00447BB9" w:rsidRPr="002E79C5">
        <w:rPr>
          <w:sz w:val="18"/>
          <w:szCs w:val="18"/>
        </w:rPr>
        <w:br/>
      </w:r>
      <w:r w:rsidR="004F3718" w:rsidRPr="002E79C5">
        <w:rPr>
          <w:i/>
          <w:sz w:val="18"/>
          <w:szCs w:val="18"/>
        </w:rPr>
        <w:t>Department of Computer Science</w:t>
      </w:r>
      <w:r w:rsidR="00447BB9" w:rsidRPr="002E79C5">
        <w:rPr>
          <w:sz w:val="18"/>
          <w:szCs w:val="18"/>
        </w:rPr>
        <w:br/>
      </w:r>
      <w:r w:rsidRPr="002E79C5">
        <w:rPr>
          <w:i/>
          <w:sz w:val="18"/>
          <w:szCs w:val="18"/>
        </w:rPr>
        <w:t>Universidad de Cuenca</w:t>
      </w:r>
      <w:r w:rsidR="00447BB9" w:rsidRPr="002E79C5">
        <w:rPr>
          <w:i/>
          <w:sz w:val="18"/>
          <w:szCs w:val="18"/>
        </w:rPr>
        <w:br/>
      </w:r>
      <w:r w:rsidRPr="002E79C5">
        <w:rPr>
          <w:sz w:val="18"/>
          <w:szCs w:val="18"/>
        </w:rPr>
        <w:t>Cuenca, Ecuador</w:t>
      </w:r>
      <w:r w:rsidR="00447BB9" w:rsidRPr="002E79C5">
        <w:rPr>
          <w:sz w:val="18"/>
          <w:szCs w:val="18"/>
        </w:rPr>
        <w:br/>
      </w:r>
      <w:r w:rsidRPr="002E79C5">
        <w:rPr>
          <w:sz w:val="18"/>
          <w:szCs w:val="18"/>
        </w:rPr>
        <w:t>william.sanchez@ucuenca.edu.ec</w:t>
      </w:r>
    </w:p>
    <w:p w14:paraId="3BA82A6B" w14:textId="77777777" w:rsidR="009F1D79" w:rsidRPr="002E79C5" w:rsidRDefault="009F1D79">
      <w:pPr>
        <w:sectPr w:rsidR="009F1D79" w:rsidRPr="002E79C5" w:rsidSect="003B4E04">
          <w:type w:val="continuous"/>
          <w:pgSz w:w="595.30pt" w:h="841.90pt" w:code="9"/>
          <w:pgMar w:top="22.50pt" w:right="44.65pt" w:bottom="72pt" w:left="44.65pt" w:header="36pt" w:footer="36pt" w:gutter="0pt"/>
          <w:cols w:num="3" w:space="36pt"/>
          <w:docGrid w:linePitch="360"/>
        </w:sectPr>
      </w:pPr>
    </w:p>
    <w:p w14:paraId="3D70308D" w14:textId="77777777" w:rsidR="009303D9" w:rsidRPr="002E79C5" w:rsidRDefault="00BD670B">
      <w:pPr>
        <w:sectPr w:rsidR="009303D9" w:rsidRPr="002E79C5" w:rsidSect="003B4E04">
          <w:type w:val="continuous"/>
          <w:pgSz w:w="595.30pt" w:h="841.90pt" w:code="9"/>
          <w:pgMar w:top="22.50pt" w:right="44.65pt" w:bottom="72pt" w:left="44.65pt" w:header="36pt" w:footer="36pt" w:gutter="0pt"/>
          <w:cols w:num="3" w:space="36pt"/>
          <w:docGrid w:linePitch="360"/>
        </w:sectPr>
      </w:pPr>
      <w:r w:rsidRPr="002E79C5">
        <w:br w:type="column"/>
      </w:r>
    </w:p>
    <w:p w14:paraId="1403575C" w14:textId="4CA777DD" w:rsidR="004D72B5" w:rsidRPr="002E79C5" w:rsidRDefault="009303D9" w:rsidP="00972203">
      <w:pPr>
        <w:pStyle w:val="Abstract"/>
        <w:rPr>
          <w:i/>
          <w:iCs/>
        </w:rPr>
      </w:pPr>
      <w:r w:rsidRPr="002E79C5">
        <w:rPr>
          <w:i/>
          <w:iCs/>
        </w:rPr>
        <w:t>Abstract</w:t>
      </w:r>
      <w:r w:rsidRPr="002E79C5">
        <w:t>—</w:t>
      </w:r>
      <w:r w:rsidR="005B0344" w:rsidRPr="002E79C5">
        <w:rPr>
          <w:strike/>
        </w:rPr>
        <w:t>This document</w:t>
      </w:r>
      <w:r w:rsidR="00152E45" w:rsidRPr="002E79C5">
        <w:rPr>
          <w:strike/>
        </w:rPr>
        <w:t xml:space="preserve"> </w:t>
      </w:r>
    </w:p>
    <w:p w14:paraId="5F3B187F" w14:textId="4FAE481A" w:rsidR="009303D9" w:rsidRPr="002E79C5" w:rsidRDefault="004D72B5" w:rsidP="00972203">
      <w:pPr>
        <w:pStyle w:val="Keywords"/>
      </w:pPr>
      <w:r w:rsidRPr="002E79C5">
        <w:t>Keywords—</w:t>
      </w:r>
      <w:r w:rsidR="009303D9" w:rsidRPr="002E79C5">
        <w:rPr>
          <w:strike/>
        </w:rPr>
        <w:t>component</w:t>
      </w:r>
      <w:r w:rsidR="00D7522C" w:rsidRPr="002E79C5">
        <w:rPr>
          <w:strike/>
        </w:rPr>
        <w:t>,</w:t>
      </w:r>
      <w:r w:rsidR="009303D9" w:rsidRPr="002E79C5">
        <w:rPr>
          <w:strike/>
        </w:rPr>
        <w:t xml:space="preserve"> formatting</w:t>
      </w:r>
      <w:r w:rsidR="00D7522C" w:rsidRPr="002E79C5">
        <w:rPr>
          <w:strike/>
        </w:rPr>
        <w:t>,</w:t>
      </w:r>
      <w:r w:rsidR="009303D9" w:rsidRPr="002E79C5">
        <w:rPr>
          <w:strike/>
        </w:rPr>
        <w:t xml:space="preserve"> style</w:t>
      </w:r>
      <w:r w:rsidR="00D7522C" w:rsidRPr="002E79C5">
        <w:rPr>
          <w:strike/>
        </w:rPr>
        <w:t>,</w:t>
      </w:r>
      <w:r w:rsidR="009303D9" w:rsidRPr="002E79C5">
        <w:rPr>
          <w:strike/>
        </w:rPr>
        <w:t xml:space="preserve"> styling</w:t>
      </w:r>
      <w:r w:rsidR="00D7522C" w:rsidRPr="002E79C5">
        <w:rPr>
          <w:strike/>
        </w:rPr>
        <w:t>,</w:t>
      </w:r>
      <w:r w:rsidR="009303D9" w:rsidRPr="002E79C5">
        <w:rPr>
          <w:strike/>
        </w:rPr>
        <w:t xml:space="preserve"> insert</w:t>
      </w:r>
      <w:r w:rsidR="009303D9" w:rsidRPr="002E79C5">
        <w:t xml:space="preserve"> </w:t>
      </w:r>
    </w:p>
    <w:p w14:paraId="7927A330" w14:textId="527A60D8" w:rsidR="009303D9" w:rsidRPr="002E79C5" w:rsidRDefault="009303D9" w:rsidP="006B6B66">
      <w:pPr>
        <w:pStyle w:val="Ttulo1"/>
      </w:pPr>
      <w:r w:rsidRPr="002E79C5">
        <w:t>Introduc</w:t>
      </w:r>
      <w:r w:rsidR="00152E45" w:rsidRPr="002E79C5">
        <w:t>c</w:t>
      </w:r>
      <w:r w:rsidRPr="002E79C5">
        <w:t>i</w:t>
      </w:r>
      <w:r w:rsidR="00152E45" w:rsidRPr="002E79C5">
        <w:t>ó</w:t>
      </w:r>
      <w:r w:rsidRPr="002E79C5">
        <w:t>n</w:t>
      </w:r>
    </w:p>
    <w:p w14:paraId="103015F9" w14:textId="3FE04E92" w:rsidR="007974EF" w:rsidRPr="002E79C5" w:rsidRDefault="001A70B6" w:rsidP="001A70B6">
      <w:pPr>
        <w:pStyle w:val="Textoindependiente"/>
        <w:rPr>
          <w:lang w:val="en-US"/>
        </w:rPr>
      </w:pPr>
      <w:r w:rsidRPr="002E79C5">
        <w:rPr>
          <w:lang w:val="en-US"/>
        </w:rPr>
        <w:t xml:space="preserve">Augmentative and Alternative Communication (AAC) is widely used in people with oral communication difficulties and refers to tools that complement people's natural speech </w:t>
      </w:r>
      <w:r w:rsidRPr="002E79C5">
        <w:rPr>
          <w:lang w:val="en-US"/>
        </w:rPr>
        <w:fldChar w:fldCharType="begin" w:fldLock="1"/>
      </w:r>
      <w:r w:rsidRPr="002E79C5">
        <w:rPr>
          <w:lang w:val="en-US"/>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Pr="002E79C5">
        <w:rPr>
          <w:lang w:val="en-US"/>
        </w:rPr>
        <w:fldChar w:fldCharType="separate"/>
      </w:r>
      <w:r w:rsidRPr="002E79C5">
        <w:rPr>
          <w:noProof/>
          <w:lang w:val="en-US"/>
        </w:rPr>
        <w:t>[1]</w:t>
      </w:r>
      <w:r w:rsidRPr="002E79C5">
        <w:rPr>
          <w:lang w:val="en-US"/>
        </w:rPr>
        <w:fldChar w:fldCharType="end"/>
      </w:r>
      <w:r w:rsidRPr="002E79C5">
        <w:rPr>
          <w:lang w:val="en-US"/>
        </w:rPr>
        <w:t xml:space="preserve">. They usually include symbol systems, which can be graphics or gestures, corresponding to the most used, pictograms and sign language </w:t>
      </w:r>
      <w:r w:rsidRPr="002E79C5">
        <w:rPr>
          <w:lang w:val="en-US"/>
        </w:rPr>
        <w:fldChar w:fldCharType="begin" w:fldLock="1"/>
      </w:r>
      <w:r w:rsidRPr="002E79C5">
        <w:rPr>
          <w:lang w:val="en-US"/>
        </w:rPr>
        <w:instrText>ADDIN CSL_CITATION {"citationItems":[{"id":"ITEM-1","itemData":{"URL":"https://arasaac.org/","accessed":{"date-parts":[["2020","12","20"]]},"author":[{"dropping-particle":"","family":"Editors","given":"ARASAAC","non-dropping-particle":"","parse-names":false,"suffix":""}],"container-title":"ARASAAC","id":"ITEM-1","issued":{"date-parts":[["2020"]]},"title":"AAC Symbols and shared resources - ARASAAC","type":"webpage"},"uris":["http://www.mendeley.com/documents/?uuid=3d540ef1-4ec3-34a9-990c-e535aefc018a"]}],"mendeley":{"formattedCitation":"[2]","plainTextFormattedCitation":"[2]","previouslyFormattedCitation":"[2]"},"properties":{"noteIndex":0},"schema":"https://github.com/citation-style-language/schema/raw/master/csl-citation.json"}</w:instrText>
      </w:r>
      <w:r w:rsidRPr="002E79C5">
        <w:rPr>
          <w:lang w:val="en-US"/>
        </w:rPr>
        <w:fldChar w:fldCharType="separate"/>
      </w:r>
      <w:r w:rsidRPr="002E79C5">
        <w:rPr>
          <w:noProof/>
          <w:lang w:val="en-US"/>
        </w:rPr>
        <w:t>[2]</w:t>
      </w:r>
      <w:r w:rsidRPr="002E79C5">
        <w:rPr>
          <w:lang w:val="en-US"/>
        </w:rPr>
        <w:fldChar w:fldCharType="end"/>
      </w:r>
      <w:r w:rsidRPr="002E79C5">
        <w:rPr>
          <w:lang w:val="en-US"/>
        </w:rPr>
        <w:t xml:space="preserve">. There are AACs with help (eg SAAC) and without help (eg gestures), and their domain of use will depend on the context in which a person operates </w:t>
      </w:r>
      <w:r w:rsidRPr="002E79C5">
        <w:rPr>
          <w:lang w:val="en-US"/>
        </w:rPr>
        <w:fldChar w:fldCharType="begin" w:fldLock="1"/>
      </w:r>
      <w:r w:rsidRPr="002E79C5">
        <w:rPr>
          <w:lang w:val="en-US"/>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Pr="002E79C5">
        <w:rPr>
          <w:lang w:val="en-US"/>
        </w:rPr>
        <w:fldChar w:fldCharType="separate"/>
      </w:r>
      <w:r w:rsidRPr="002E79C5">
        <w:rPr>
          <w:noProof/>
          <w:lang w:val="en-US"/>
        </w:rPr>
        <w:t>[1]</w:t>
      </w:r>
      <w:r w:rsidRPr="002E79C5">
        <w:rPr>
          <w:lang w:val="en-US"/>
        </w:rPr>
        <w:fldChar w:fldCharType="end"/>
      </w:r>
      <w:r w:rsidRPr="002E79C5">
        <w:rPr>
          <w:lang w:val="en-US"/>
        </w:rPr>
        <w:t xml:space="preserve">. The AAC with help, can be complex systems such as pictographic, since they allow communication from a basic level to an advanced level </w:t>
      </w:r>
      <w:r w:rsidRPr="002E79C5">
        <w:rPr>
          <w:lang w:val="en-US"/>
        </w:rPr>
        <w:fldChar w:fldCharType="begin" w:fldLock="1"/>
      </w:r>
      <w:r w:rsidRPr="002E79C5">
        <w:rPr>
          <w:lang w:val="en-US"/>
        </w:rPr>
        <w:instrText>ADDIN CSL_CITATION {"citationItems":[{"id":"ITEM-1","itemData":{"URL":"https://arasaac.org/","accessed":{"date-parts":[["2020","12","20"]]},"author":[{"dropping-particle":"","family":"Editors","given":"ARASAAC","non-dropping-particle":"","parse-names":false,"suffix":""}],"container-title":"ARASAAC","id":"ITEM-1","issued":{"date-parts":[["2020"]]},"title":"AAC Symbols and shared resources - ARASAAC","type":"webpage"},"uris":["http://www.mendeley.com/documents/?uuid=3d540ef1-4ec3-34a9-990c-e535aefc018a"]}],"mendeley":{"formattedCitation":"[2]","plainTextFormattedCitation":"[2]","previouslyFormattedCitation":"[2]"},"properties":{"noteIndex":0},"schema":"https://github.com/citation-style-language/schema/raw/master/csl-citation.json"}</w:instrText>
      </w:r>
      <w:r w:rsidRPr="002E79C5">
        <w:rPr>
          <w:lang w:val="en-US"/>
        </w:rPr>
        <w:fldChar w:fldCharType="separate"/>
      </w:r>
      <w:r w:rsidRPr="002E79C5">
        <w:rPr>
          <w:noProof/>
          <w:lang w:val="en-US"/>
        </w:rPr>
        <w:t>[2]</w:t>
      </w:r>
      <w:r w:rsidRPr="002E79C5">
        <w:rPr>
          <w:lang w:val="en-US"/>
        </w:rPr>
        <w:fldChar w:fldCharType="end"/>
      </w:r>
      <w:r w:rsidRPr="002E79C5">
        <w:rPr>
          <w:lang w:val="en-US"/>
        </w:rPr>
        <w:t>, this article addresses the pictographic SAAC.</w:t>
      </w:r>
    </w:p>
    <w:p w14:paraId="722D1923" w14:textId="18616484" w:rsidR="001A70B6" w:rsidRPr="002E79C5" w:rsidRDefault="001A70B6" w:rsidP="007974EF">
      <w:pPr>
        <w:pStyle w:val="Textoindependiente"/>
        <w:rPr>
          <w:lang w:val="en-US"/>
        </w:rPr>
      </w:pPr>
      <w:r w:rsidRPr="002E79C5">
        <w:rPr>
          <w:lang w:val="en-US"/>
        </w:rPr>
        <w:t xml:space="preserve">The Augmentative and Alternative Communication Systems (SAAC) are "a form of expression other than oral language that compensate for the communication and language difficulties of many people with or without disabilities" </w:t>
      </w:r>
      <w:r w:rsidRPr="002E79C5">
        <w:rPr>
          <w:lang w:val="en-US"/>
        </w:rPr>
        <w:fldChar w:fldCharType="begin" w:fldLock="1"/>
      </w:r>
      <w:r w:rsidRPr="002E79C5">
        <w:rPr>
          <w:lang w:val="en-US"/>
        </w:rPr>
        <w:instrText>ADDIN CSL_CITATION {"citationItems":[{"id":"ITEM-1","itemData":{"URL":"http://aulaabierta.arasaac.org/implementar-saac-en-el-aula","accessed":{"date-parts":[["2020","12","20"]]},"author":[{"dropping-particle":"","family":"Editors","given":"ARASAAC","non-dropping-particle":"","parse-names":false,"suffix":""}],"container-title":"ARASAAC","id":"ITEM-1","issued":{"date-parts":[["2015"]]},"title":"Implementar SAAC en el aula – Aula abierta de ARASAAC","type":"webpage"},"uris":["http://www.mendeley.com/documents/?uuid=c1f3c236-884d-31e8-80d2-7fe59f863a69"]}],"mendeley":{"formattedCitation":"[3]","plainTextFormattedCitation":"[3]","previouslyFormattedCitation":"[3]"},"properties":{"noteIndex":0},"schema":"https://github.com/citation-style-language/schema/raw/master/csl-citation.json"}</w:instrText>
      </w:r>
      <w:r w:rsidRPr="002E79C5">
        <w:rPr>
          <w:lang w:val="en-US"/>
        </w:rPr>
        <w:fldChar w:fldCharType="separate"/>
      </w:r>
      <w:r w:rsidRPr="002E79C5">
        <w:rPr>
          <w:noProof/>
          <w:lang w:val="en-US"/>
        </w:rPr>
        <w:t>[3]</w:t>
      </w:r>
      <w:r w:rsidRPr="002E79C5">
        <w:rPr>
          <w:lang w:val="en-US"/>
        </w:rPr>
        <w:fldChar w:fldCharType="end"/>
      </w:r>
      <w:r w:rsidRPr="002E79C5">
        <w:rPr>
          <w:lang w:val="en-US"/>
        </w:rPr>
        <w:t xml:space="preserve">. These are constituted as image-based expression tools designed to augment (support speech) or compensate (replace spoken language) for communication and language deficits. They are also suitable for people with a disorder such as the autism spectrum, multiple sclerosis or for people with communication problems to communicate with their environment more effectively, with special emphasis on use in childhood </w:t>
      </w:r>
      <w:r w:rsidRPr="002E79C5">
        <w:rPr>
          <w:lang w:val="en-US"/>
        </w:rPr>
        <w:fldChar w:fldCharType="begin" w:fldLock="1"/>
      </w:r>
      <w:r w:rsidRPr="002E79C5">
        <w:rPr>
          <w:lang w:val="en-US"/>
        </w:rPr>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Pr="002E79C5">
        <w:rPr>
          <w:lang w:val="en-US"/>
        </w:rPr>
        <w:fldChar w:fldCharType="separate"/>
      </w:r>
      <w:r w:rsidRPr="002E79C5">
        <w:rPr>
          <w:noProof/>
          <w:lang w:val="en-US"/>
        </w:rPr>
        <w:t>[4]</w:t>
      </w:r>
      <w:r w:rsidRPr="002E79C5">
        <w:rPr>
          <w:lang w:val="en-US"/>
        </w:rPr>
        <w:fldChar w:fldCharType="end"/>
      </w:r>
      <w:r w:rsidRPr="002E79C5">
        <w:rPr>
          <w:lang w:val="en-US"/>
        </w:rPr>
        <w:t>.</w:t>
      </w:r>
    </w:p>
    <w:p w14:paraId="658FC2AD" w14:textId="0B446516" w:rsidR="001A70B6" w:rsidRPr="002E79C5" w:rsidRDefault="001A70B6" w:rsidP="007974EF">
      <w:pPr>
        <w:pStyle w:val="Textoindependiente"/>
        <w:rPr>
          <w:lang w:val="en-US"/>
        </w:rPr>
      </w:pPr>
      <w:r w:rsidRPr="002E79C5">
        <w:rPr>
          <w:lang w:val="en-US"/>
        </w:rPr>
        <w:t xml:space="preserve">SAACs are tailored to the needs of people with different ages and motor, cognitive and linguistic abilities. These assistive products include non-technology resources such as printed pictograms and technology such as artificial voice communicators. Non-technological SAACs have a basic and functional implementation, however, they present limitations such as the number of pictograms that people can carry in their daily lives </w:t>
      </w:r>
      <w:r w:rsidRPr="002E79C5">
        <w:rPr>
          <w:lang w:val="en-US"/>
        </w:rPr>
        <w:fldChar w:fldCharType="begin" w:fldLock="1"/>
      </w:r>
      <w:r w:rsidRPr="002E79C5">
        <w:rPr>
          <w:lang w:val="en-US"/>
        </w:rPr>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Pr="002E79C5">
        <w:rPr>
          <w:lang w:val="en-US"/>
        </w:rPr>
        <w:fldChar w:fldCharType="separate"/>
      </w:r>
      <w:r w:rsidRPr="002E79C5">
        <w:rPr>
          <w:noProof/>
          <w:lang w:val="en-US"/>
        </w:rPr>
        <w:t>[4]</w:t>
      </w:r>
      <w:r w:rsidRPr="002E79C5">
        <w:rPr>
          <w:lang w:val="en-US"/>
        </w:rPr>
        <w:fldChar w:fldCharType="end"/>
      </w:r>
      <w:r w:rsidRPr="002E79C5">
        <w:rPr>
          <w:lang w:val="en-US"/>
        </w:rPr>
        <w:t xml:space="preserve">. This problem is solved by the technological SAAC, since it complements it through the use of smart mobile devices and specialized software. These technological resources increase the number of pictograms, add functionalities such as audio synchronized with the pictograms, and reduce the need for external support. Thus, technological SAACs improve the quality of life of people with some type of communication disability </w:t>
      </w:r>
      <w:r w:rsidRPr="002E79C5">
        <w:rPr>
          <w:lang w:val="en-US"/>
        </w:rPr>
        <w:fldChar w:fldCharType="begin" w:fldLock="1"/>
      </w:r>
      <w:r w:rsidRPr="002E79C5">
        <w:rPr>
          <w:lang w:val="en-US"/>
        </w:rPr>
        <w:instrText>ADDIN CSL_CITATION {"citationItems":[{"id":"ITEM-1","itemData":{"URL":"https://psisemadrid.org/los-sistemas-aumentativos-y-alternativos-de-comunicacion-saac/","accessed":{"date-parts":[["2020","12","20"]]},"author":[{"dropping-particle":"","family":"Maria","given":"Concetta Mazzeo","non-dropping-particle":"","parse-names":false,"suffix":""}],"container-title":"PSISE","id":"ITEM-1","issued":{"date-parts":[["2017"]]},"title":"Los mejores sistemas aumentativos y alternativos de comunicación | PSISE","type":"webpage"},"uris":["http://www.mendeley.com/documents/?uuid=a4ebae00-1e37-329d-9483-911fb66f3e54"]}],"mendeley":{"formattedCitation":"[4]","plainTextFormattedCitation":"[4]","previouslyFormattedCitation":"[4]"},"properties":{"noteIndex":0},"schema":"https://github.com/citation-style-language/schema/raw/master/csl-citation.json"}</w:instrText>
      </w:r>
      <w:r w:rsidRPr="002E79C5">
        <w:rPr>
          <w:lang w:val="en-US"/>
        </w:rPr>
        <w:fldChar w:fldCharType="separate"/>
      </w:r>
      <w:r w:rsidRPr="002E79C5">
        <w:rPr>
          <w:noProof/>
          <w:lang w:val="en-US"/>
        </w:rPr>
        <w:t>[4]</w:t>
      </w:r>
      <w:r w:rsidRPr="002E79C5">
        <w:rPr>
          <w:lang w:val="en-US"/>
        </w:rPr>
        <w:fldChar w:fldCharType="end"/>
      </w:r>
      <w:r w:rsidRPr="002E79C5">
        <w:rPr>
          <w:lang w:val="en-US"/>
        </w:rPr>
        <w:t>.</w:t>
      </w:r>
      <w:r w:rsidRPr="002E79C5">
        <w:rPr>
          <w:lang w:val="en-US"/>
        </w:rPr>
        <w:t xml:space="preserve"> </w:t>
      </w:r>
    </w:p>
    <w:p w14:paraId="0C06C0F0" w14:textId="144E0883" w:rsidR="00CA00F0" w:rsidRPr="002E79C5" w:rsidRDefault="00CA00F0" w:rsidP="007974EF">
      <w:pPr>
        <w:pStyle w:val="Textoindependiente"/>
        <w:rPr>
          <w:lang w:val="en-US"/>
        </w:rPr>
      </w:pPr>
      <w:r w:rsidRPr="002E79C5">
        <w:rPr>
          <w:lang w:val="en-US"/>
        </w:rPr>
        <w:t xml:space="preserve">At present there are a series of technological solutions that allow users to communicate through pictograms. Some of </w:t>
      </w:r>
      <w:r w:rsidRPr="002E79C5">
        <w:rPr>
          <w:lang w:val="en-US"/>
        </w:rPr>
        <w:t xml:space="preserve">these are: Araboard Constructor </w:t>
      </w:r>
      <w:r w:rsidRPr="002E79C5">
        <w:rPr>
          <w:lang w:val="en-US"/>
        </w:rPr>
        <w:fldChar w:fldCharType="begin" w:fldLock="1"/>
      </w:r>
      <w:r w:rsidRPr="002E79C5">
        <w:rPr>
          <w:lang w:val="en-US"/>
        </w:rPr>
        <w:instrText>ADDIN CSL_CITATION {"citationItems":[{"id":"ITEM-1","itemData":{"URL":"http://aulaabierta.arasaac.org/araboard-para-pc-y-para-dispositivos-moviles-3-araboard-constructos","accessed":{"date-parts":[["2020","12","20"]]},"author":[{"dropping-particle":"","family":"Marcos Rodrigo José Manuel","given":"Romero Corral David","non-dropping-particle":"","parse-names":false,"suffix":""}],"container-title":"Centro Aragonés para la Comunicación Aumentativa y Alternativa","id":"ITEM-1","issued":{"date-parts":[["2017"]]},"page":"1","title":"AraBoard para PC y para dispositivos móviles – 3 – AraBoard Constructor – Aula abierta de ARASAAC","type":"webpage"},"uris":["http://www.mendeley.com/documents/?uuid=df119d15-5955-3237-bc15-6ddc649a0a16"]}],"mendeley":{"formattedCitation":"[5]","plainTextFormattedCitation":"[5]","previouslyFormattedCitation":"[5]"},"properties":{"noteIndex":0},"schema":"https://github.com/citation-style-language/schema/raw/master/csl-citation.json"}</w:instrText>
      </w:r>
      <w:r w:rsidRPr="002E79C5">
        <w:rPr>
          <w:lang w:val="en-US"/>
        </w:rPr>
        <w:fldChar w:fldCharType="separate"/>
      </w:r>
      <w:r w:rsidRPr="002E79C5">
        <w:rPr>
          <w:noProof/>
          <w:lang w:val="en-US"/>
        </w:rPr>
        <w:t>[5]</w:t>
      </w:r>
      <w:r w:rsidRPr="002E79C5">
        <w:rPr>
          <w:lang w:val="en-US"/>
        </w:rPr>
        <w:fldChar w:fldCharType="end"/>
      </w:r>
      <w:r w:rsidRPr="002E79C5">
        <w:rPr>
          <w:lang w:val="en-US"/>
        </w:rPr>
        <w:t xml:space="preserve">, Talk up! </w:t>
      </w:r>
      <w:r w:rsidRPr="002E79C5">
        <w:rPr>
          <w:lang w:val="en-US"/>
        </w:rPr>
        <w:fldChar w:fldCharType="begin" w:fldLock="1"/>
      </w:r>
      <w:r w:rsidRPr="002E79C5">
        <w:rPr>
          <w:lang w:val="en-US"/>
        </w:rPr>
        <w:instrText>ADDIN CSL_CITATION {"citationItems":[{"id":"ITEM-1","itemData":{"URL":"https://sites.google.com/view/talk-up/como-funciona","accessed":{"date-parts":[["2020","12","20"]]},"author":[{"dropping-particle":"","family":"Editors","given":"TalkUp!","non-dropping-particle":"","parse-names":false,"suffix":""}],"container-title":"Talk Up! Official Web Page","id":"ITEM-1","issued":{"date-parts":[["2020"]]},"page":"1","title":"Talk Up! - Como funciona","type":"webpage"},"uris":["http://www.mendeley.com/documents/?uuid=da3716a7-8304-3a90-babc-f35bc865a39e"]}],"mendeley":{"formattedCitation":"[6]","plainTextFormattedCitation":"[6]","previouslyFormattedCitation":"[6]"},"properties":{"noteIndex":0},"schema":"https://github.com/citation-style-language/schema/raw/master/csl-citation.json"}</w:instrText>
      </w:r>
      <w:r w:rsidRPr="002E79C5">
        <w:rPr>
          <w:lang w:val="en-US"/>
        </w:rPr>
        <w:fldChar w:fldCharType="separate"/>
      </w:r>
      <w:r w:rsidRPr="002E79C5">
        <w:rPr>
          <w:noProof/>
          <w:lang w:val="en-US"/>
        </w:rPr>
        <w:t>[6]</w:t>
      </w:r>
      <w:r w:rsidRPr="002E79C5">
        <w:rPr>
          <w:lang w:val="en-US"/>
        </w:rPr>
        <w:fldChar w:fldCharType="end"/>
      </w:r>
      <w:r w:rsidRPr="002E79C5">
        <w:rPr>
          <w:lang w:val="en-US"/>
        </w:rPr>
        <w:t xml:space="preserve">, Soyvisual </w:t>
      </w:r>
      <w:r w:rsidRPr="002E79C5">
        <w:rPr>
          <w:lang w:val="en-US"/>
        </w:rPr>
        <w:fldChar w:fldCharType="begin" w:fldLock="1"/>
      </w:r>
      <w:r w:rsidRPr="002E79C5">
        <w:rPr>
          <w:lang w:val="en-US"/>
        </w:rPr>
        <w:instrText>ADDIN CSL_CITATION {"citationItems":[{"id":"ITEM-1","itemData":{"URL":"https://www.soyvisual.org/que-es-soy-visual","accessed":{"date-parts":[["2020","12","20"]]},"author":[{"dropping-particle":"","family":"Marcos Rodrigo José Manuel","given":"Romero Corral David","non-dropping-particle":"","parse-names":false,"suffix":""}],"container-title":"#Soyvisual","id":"ITEM-1","issued":{"date-parts":[["2020"]]},"title":"Qué es #Soyvisual","type":"webpage"},"uris":["http://www.mendeley.com/documents/?uuid=67264020-ee9c-3062-9fd1-963720d13ca9"]}],"mendeley":{"formattedCitation":"[7]","plainTextFormattedCitation":"[7]","previouslyFormattedCitation":"[7]"},"properties":{"noteIndex":0},"schema":"https://github.com/citation-style-language/schema/raw/master/csl-citation.json"}</w:instrText>
      </w:r>
      <w:r w:rsidRPr="002E79C5">
        <w:rPr>
          <w:lang w:val="en-US"/>
        </w:rPr>
        <w:fldChar w:fldCharType="separate"/>
      </w:r>
      <w:r w:rsidRPr="002E79C5">
        <w:rPr>
          <w:noProof/>
          <w:lang w:val="en-US"/>
        </w:rPr>
        <w:t>[7]</w:t>
      </w:r>
      <w:r w:rsidRPr="002E79C5">
        <w:rPr>
          <w:lang w:val="en-US"/>
        </w:rPr>
        <w:fldChar w:fldCharType="end"/>
      </w:r>
      <w:r w:rsidRPr="002E79C5">
        <w:rPr>
          <w:lang w:val="en-US"/>
        </w:rPr>
        <w:t xml:space="preserve">, SPQR </w:t>
      </w:r>
      <w:r w:rsidRPr="002E79C5">
        <w:rPr>
          <w:lang w:val="en-US"/>
        </w:rPr>
        <w:fldChar w:fldCharType="begin" w:fldLock="1"/>
      </w:r>
      <w:r w:rsidRPr="002E79C5">
        <w:rPr>
          <w:lang w:val="en-US"/>
        </w:rPr>
        <w:instrText>ADDIN CSL_CITATION {"citationItems":[{"id":"ITEM-1","itemData":{"URL":"https://autismodiario.com/2011/11/03/el-proximo-martes-estara-disponible-special-qr-spqr/","accessed":{"date-parts":[["2020","12","20"]]},"author":[{"dropping-particle":"","family":"Editors","given":"Fundacion Orange","non-dropping-particle":"","parse-names":false,"suffix":""}],"container-title":"AUTISMODIARIO","id":"ITEM-1","issued":{"date-parts":[["2011"]]},"title":"Special QR (SPQR) - Autismo Diario","type":"webpage"},"uris":["http://www.mendeley.com/documents/?uuid=3c0f9f57-cb05-3c29-8e8b-da31488947ab"]}],"mendeley":{"formattedCitation":"[8]","plainTextFormattedCitation":"[8]","previouslyFormattedCitation":"[8]"},"properties":{"noteIndex":0},"schema":"https://github.com/citation-style-language/schema/raw/master/csl-citation.json"}</w:instrText>
      </w:r>
      <w:r w:rsidRPr="002E79C5">
        <w:rPr>
          <w:lang w:val="en-US"/>
        </w:rPr>
        <w:fldChar w:fldCharType="separate"/>
      </w:r>
      <w:r w:rsidRPr="002E79C5">
        <w:rPr>
          <w:noProof/>
          <w:lang w:val="en-US"/>
        </w:rPr>
        <w:t>[8]</w:t>
      </w:r>
      <w:r w:rsidRPr="002E79C5">
        <w:rPr>
          <w:lang w:val="en-US"/>
        </w:rPr>
        <w:fldChar w:fldCharType="end"/>
      </w:r>
      <w:r w:rsidRPr="002E79C5">
        <w:rPr>
          <w:lang w:val="en-US"/>
        </w:rPr>
        <w:t xml:space="preserve">, Dictapicto </w:t>
      </w:r>
      <w:r w:rsidRPr="002E79C5">
        <w:rPr>
          <w:lang w:val="en-US"/>
        </w:rPr>
        <w:fldChar w:fldCharType="begin" w:fldLock="1"/>
      </w:r>
      <w:r w:rsidRPr="002E79C5">
        <w:rPr>
          <w:lang w:val="en-US"/>
        </w:rPr>
        <w:instrText>ADDIN CSL_CITATION {"citationItems":[{"id":"ITEM-1","itemData":{"URL":"https://play.google.com/store/apps/details?id=com.orange.dictapicto&amp;hl=es_EC&amp;gl=US","accessed":{"date-parts":[["2020","12","20"]]},"author":[{"dropping-particle":"","family":"Editors","given":"Fundacion Orange","non-dropping-particle":"","parse-names":false,"suffix":""}],"container-title":"Fundación Orange","id":"ITEM-1","issued":{"date-parts":[["2020"]]},"title":"Dictapicto - Apps en Google Play","type":"webpage"},"uris":["http://www.mendeley.com/documents/?uuid=1359be03-58f2-3a73-840d-280445c198f2"]}],"mendeley":{"formattedCitation":"[9]","plainTextFormattedCitation":"[9]","previouslyFormattedCitation":"[9]"},"properties":{"noteIndex":0},"schema":"https://github.com/citation-style-language/schema/raw/master/csl-citation.json"}</w:instrText>
      </w:r>
      <w:r w:rsidRPr="002E79C5">
        <w:rPr>
          <w:lang w:val="en-US"/>
        </w:rPr>
        <w:fldChar w:fldCharType="separate"/>
      </w:r>
      <w:r w:rsidRPr="002E79C5">
        <w:rPr>
          <w:noProof/>
          <w:lang w:val="en-US"/>
        </w:rPr>
        <w:t>[9]</w:t>
      </w:r>
      <w:r w:rsidRPr="002E79C5">
        <w:rPr>
          <w:lang w:val="en-US"/>
        </w:rPr>
        <w:fldChar w:fldCharType="end"/>
      </w:r>
      <w:r w:rsidRPr="002E79C5">
        <w:rPr>
          <w:lang w:val="en-US"/>
        </w:rPr>
        <w:t xml:space="preserve">. Despite the benefits of these systems, they do not follow quality standards, therefore, they do not guarantee that users obtain the highest therapeutic adherence or satisfaction when interacting with these systems </w:t>
      </w:r>
      <w:r w:rsidRPr="002E79C5">
        <w:rPr>
          <w:lang w:val="en-US"/>
        </w:rPr>
        <w:fldChar w:fldCharType="begin" w:fldLock="1"/>
      </w:r>
      <w:r w:rsidRPr="002E79C5">
        <w:rPr>
          <w:lang w:val="en-US"/>
        </w:rPr>
        <w:instrText>ADDIN CSL_CITATION {"citationItems":[{"id":"ITEM-1","itemData":{"URL":"https://core.ac.uk/reader/211096860","accessed":{"date-parts":[["2020","12","20"]]},"author":[{"dropping-particle":"la","family":"Torre","given":"Virginia Quemada de","non-dropping-particle":"","parse-names":false,"suffix":""}],"container-title":"Universidad de Valladolid","id":"ITEM-1","issued":{"date-parts":[["2015"]]},"title":"Adherencia terapéutica en un paciente con discapacidad intelectual Estudio de un caso - CORE Reader","type":"webpage"},"uris":["http://www.mendeley.com/documents/?uuid=421a540f-8f41-3fb8-939d-620c370df7a5"]}],"mendeley":{"formattedCitation":"[10]","plainTextFormattedCitation":"[10]","previouslyFormattedCitation":"[10]"},"properties":{"noteIndex":0},"schema":"https://github.com/citation-style-language/schema/raw/master/csl-citation.json"}</w:instrText>
      </w:r>
      <w:r w:rsidRPr="002E79C5">
        <w:rPr>
          <w:lang w:val="en-US"/>
        </w:rPr>
        <w:fldChar w:fldCharType="separate"/>
      </w:r>
      <w:r w:rsidRPr="002E79C5">
        <w:rPr>
          <w:noProof/>
          <w:lang w:val="en-US"/>
        </w:rPr>
        <w:t>[10]</w:t>
      </w:r>
      <w:r w:rsidRPr="002E79C5">
        <w:rPr>
          <w:lang w:val="en-US"/>
        </w:rPr>
        <w:fldChar w:fldCharType="end"/>
      </w:r>
      <w:r w:rsidRPr="002E79C5">
        <w:rPr>
          <w:lang w:val="en-US"/>
        </w:rPr>
        <w:t xml:space="preserve">. Thus arises the need for a method of evaluation of use to know if these systems satisfy the usability needs of end users, using a series of metrics </w:t>
      </w:r>
      <w:r w:rsidRPr="002E79C5">
        <w:rPr>
          <w:lang w:val="en-US"/>
        </w:rPr>
        <w:fldChar w:fldCharType="begin" w:fldLock="1"/>
      </w:r>
      <w:r w:rsidRPr="002E79C5">
        <w:rPr>
          <w:lang w:val="en-US"/>
        </w:rPr>
        <w:instrText>ADDIN CSL_CITATION {"citationItems":[{"id":"ITEM-1","itemData":{"URL":"http://aulaabierta.arasaac.org/implementar-saac-en-el-aula","accessed":{"date-parts":[["2020","12","20"]]},"author":[{"dropping-particle":"","family":"Editors","given":"ARASAAC","non-dropping-particle":"","parse-names":false,"suffix":""}],"container-title":"ARASAAC","id":"ITEM-1","issued":{"date-parts":[["2015"]]},"title":"Implementar SAAC en el aula – Aula abierta de ARASAAC","type":"webpage"},"uris":["http://www.mendeley.com/documents/?uuid=c1f3c236-884d-31e8-80d2-7fe59f863a69"]}],"mendeley":{"formattedCitation":"[3]","plainTextFormattedCitation":"[3]","previouslyFormattedCitation":"[3]"},"properties":{"noteIndex":0},"schema":"https://github.com/citation-style-language/schema/raw/master/csl-citation.json"}</w:instrText>
      </w:r>
      <w:r w:rsidRPr="002E79C5">
        <w:rPr>
          <w:lang w:val="en-US"/>
        </w:rPr>
        <w:fldChar w:fldCharType="separate"/>
      </w:r>
      <w:r w:rsidRPr="002E79C5">
        <w:rPr>
          <w:noProof/>
          <w:lang w:val="en-US"/>
        </w:rPr>
        <w:t>[3]</w:t>
      </w:r>
      <w:r w:rsidRPr="002E79C5">
        <w:rPr>
          <w:lang w:val="en-US"/>
        </w:rPr>
        <w:fldChar w:fldCharType="end"/>
      </w:r>
      <w:r w:rsidRPr="002E79C5">
        <w:rPr>
          <w:lang w:val="en-US"/>
        </w:rPr>
        <w:t xml:space="preserve">; in order to measure, understand, predict and improve software development </w:t>
      </w:r>
      <w:r w:rsidRPr="002E79C5">
        <w:rPr>
          <w:lang w:val="en-US"/>
        </w:rPr>
        <w:fldChar w:fldCharType="begin" w:fldLock="1"/>
      </w:r>
      <w:r w:rsidRPr="002E79C5">
        <w:rPr>
          <w:lang w:val="en-US"/>
        </w:rPr>
        <w:instrText>ADDIN CSL_CITATION {"citationItems":[{"id":"ITEM-1","itemData":{"URL":"https://www.isotools.org/2013/12/23/criterios-del-modelo-efqm-criterio-7-resultados-en-las-personas/","accessed":{"date-parts":[["2020","12","20"]]},"author":[{"dropping-particle":"","family":"Editors","given":"ISOTools","non-dropping-particle":"","parse-names":false,"suffix":""}],"container-title":"ISOTools","id":"ITEM-1","issued":{"date-parts":[["2013"]]},"title":"Criterios del modelo EFQM. Criterio 7: Resultados en las personas.","type":"webpage"},"uris":["http://www.mendeley.com/documents/?uuid=07424645-bed2-3a86-8e1b-b4c05ad8688d"]}],"mendeley":{"formattedCitation":"[11]","plainTextFormattedCitation":"[11]","previouslyFormattedCitation":"[11]"},"properties":{"noteIndex":0},"schema":"https://github.com/citation-style-language/schema/raw/master/csl-citation.json"}</w:instrText>
      </w:r>
      <w:r w:rsidRPr="002E79C5">
        <w:rPr>
          <w:lang w:val="en-US"/>
        </w:rPr>
        <w:fldChar w:fldCharType="separate"/>
      </w:r>
      <w:r w:rsidRPr="002E79C5">
        <w:rPr>
          <w:noProof/>
          <w:lang w:val="en-US"/>
        </w:rPr>
        <w:t>[11]</w:t>
      </w:r>
      <w:r w:rsidRPr="002E79C5">
        <w:rPr>
          <w:lang w:val="en-US"/>
        </w:rPr>
        <w:fldChar w:fldCharType="end"/>
      </w:r>
      <w:r w:rsidRPr="002E79C5">
        <w:rPr>
          <w:lang w:val="en-US"/>
        </w:rPr>
        <w:t>.</w:t>
      </w:r>
    </w:p>
    <w:p w14:paraId="61E04B8C" w14:textId="5E6985A7" w:rsidR="007974EF" w:rsidRPr="002E79C5" w:rsidRDefault="00CA00F0" w:rsidP="00CA00F0">
      <w:pPr>
        <w:pStyle w:val="Textoindependiente"/>
        <w:rPr>
          <w:lang w:val="en-US"/>
        </w:rPr>
      </w:pPr>
      <w:r w:rsidRPr="002E79C5">
        <w:rPr>
          <w:lang w:val="en-US"/>
        </w:rPr>
        <w:t xml:space="preserve">In computer science, to evaluate the level of satisfaction with the use of software, software quality models are used. These models interpret the degree to which software meets user requirements, providing a level of value to their activities </w:t>
      </w:r>
      <w:r w:rsidRPr="002E79C5">
        <w:rPr>
          <w:lang w:val="en-US"/>
        </w:rPr>
        <w:fldChar w:fldCharType="begin" w:fldLock="1"/>
      </w:r>
      <w:r w:rsidRPr="002E79C5">
        <w:rPr>
          <w:lang w:val="en-US"/>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rPr>
          <w:lang w:val="en-US"/>
        </w:rPr>
        <w:fldChar w:fldCharType="separate"/>
      </w:r>
      <w:r w:rsidRPr="002E79C5">
        <w:rPr>
          <w:noProof/>
          <w:lang w:val="en-US"/>
        </w:rPr>
        <w:t>[12]</w:t>
      </w:r>
      <w:r w:rsidRPr="002E79C5">
        <w:rPr>
          <w:lang w:val="en-US"/>
        </w:rPr>
        <w:fldChar w:fldCharType="end"/>
      </w:r>
      <w:r w:rsidRPr="002E79C5">
        <w:rPr>
          <w:lang w:val="en-US"/>
        </w:rPr>
        <w:t xml:space="preserve">. Besides being a tool that provides standards and parameters, as well as specific steps to manage or validate an IT project </w:t>
      </w:r>
      <w:r w:rsidRPr="002E79C5">
        <w:rPr>
          <w:lang w:val="en-US"/>
        </w:rPr>
        <w:fldChar w:fldCharType="begin" w:fldLock="1"/>
      </w:r>
      <w:r w:rsidRPr="002E79C5">
        <w:rPr>
          <w:lang w:val="en-US"/>
        </w:rPr>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Pr="002E79C5">
        <w:rPr>
          <w:lang w:val="en-US"/>
        </w:rPr>
        <w:fldChar w:fldCharType="separate"/>
      </w:r>
      <w:r w:rsidRPr="002E79C5">
        <w:rPr>
          <w:noProof/>
          <w:lang w:val="en-US"/>
        </w:rPr>
        <w:t>[13]</w:t>
      </w:r>
      <w:r w:rsidRPr="002E79C5">
        <w:rPr>
          <w:lang w:val="en-US"/>
        </w:rPr>
        <w:fldChar w:fldCharType="end"/>
      </w:r>
      <w:r w:rsidRPr="002E79C5">
        <w:rPr>
          <w:lang w:val="en-US"/>
        </w:rPr>
        <w:t xml:space="preserve">. These models have various characteristics to evaluate, such as Reliability, Reliability, Security, among others [6]. However, this article focuses on Usability, which is understood as the ability of the software to be understood, learned and used, being attractive to the user, when used under certain conditions </w:t>
      </w:r>
      <w:r w:rsidRPr="002E79C5">
        <w:rPr>
          <w:lang w:val="en-US"/>
        </w:rPr>
        <w:fldChar w:fldCharType="begin" w:fldLock="1"/>
      </w:r>
      <w:r w:rsidRPr="002E79C5">
        <w:rPr>
          <w:lang w:val="en-US"/>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rPr>
          <w:lang w:val="en-US"/>
        </w:rPr>
        <w:fldChar w:fldCharType="separate"/>
      </w:r>
      <w:r w:rsidRPr="002E79C5">
        <w:rPr>
          <w:noProof/>
          <w:lang w:val="en-US"/>
        </w:rPr>
        <w:t>[12]</w:t>
      </w:r>
      <w:r w:rsidRPr="002E79C5">
        <w:rPr>
          <w:lang w:val="en-US"/>
        </w:rPr>
        <w:fldChar w:fldCharType="end"/>
      </w:r>
      <w:r w:rsidRPr="002E79C5">
        <w:rPr>
          <w:lang w:val="en-US"/>
        </w:rPr>
        <w:t xml:space="preserve">. With all the above, this article proposes a quality model in use, which refers to the user's opinion about the quality of the software product when it is used in a specific environment, that is, if the user can use the product. to achieve their goal </w:t>
      </w:r>
      <w:r w:rsidRPr="002E79C5">
        <w:rPr>
          <w:lang w:val="en-US"/>
        </w:rPr>
        <w:fldChar w:fldCharType="begin" w:fldLock="1"/>
      </w:r>
      <w:r w:rsidRPr="002E79C5">
        <w:rPr>
          <w:lang w:val="en-US"/>
        </w:rPr>
        <w:instrText>ADDIN CSL_CITATION {"citationItems":[{"id":"ITEM-1","itemData":{"URL":"https://iso25000.com/index.php/normas-iso-25000","accessed":{"date-parts":[["2020","12","20"]]},"author":[{"dropping-particle":"","family":"Editors","given":"ISO 25000","non-dropping-particle":"","parse-names":false,"suffix":""}],"container-title":"Portal ISO 25000","id":"ITEM-1","issued":{"date-parts":[["2020"]]},"title":"NORMAS ISO 25000","type":"webpage"},"uris":["http://www.mendeley.com/documents/?uuid=06238eea-72c9-3a2f-9b32-281037a10b0c"]}],"mendeley":{"formattedCitation":"[14]","plainTextFormattedCitation":"[14]","previouslyFormattedCitation":"[14]"},"properties":{"noteIndex":0},"schema":"https://github.com/citation-style-language/schema/raw/master/csl-citation.json"}</w:instrText>
      </w:r>
      <w:r w:rsidRPr="002E79C5">
        <w:rPr>
          <w:lang w:val="en-US"/>
        </w:rPr>
        <w:fldChar w:fldCharType="separate"/>
      </w:r>
      <w:r w:rsidRPr="002E79C5">
        <w:rPr>
          <w:noProof/>
          <w:lang w:val="en-US"/>
        </w:rPr>
        <w:t>[14]</w:t>
      </w:r>
      <w:r w:rsidRPr="002E79C5">
        <w:rPr>
          <w:lang w:val="en-US"/>
        </w:rPr>
        <w:fldChar w:fldCharType="end"/>
      </w:r>
      <w:r w:rsidRPr="002E79C5">
        <w:rPr>
          <w:lang w:val="en-US"/>
        </w:rPr>
        <w:t xml:space="preserve">. According to </w:t>
      </w:r>
      <w:r w:rsidRPr="002E79C5">
        <w:rPr>
          <w:lang w:val="en-US"/>
        </w:rPr>
        <w:fldChar w:fldCharType="begin" w:fldLock="1"/>
      </w:r>
      <w:r w:rsidRPr="002E79C5">
        <w:rPr>
          <w:lang w:val="en-US"/>
        </w:rPr>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Pr="002E79C5">
        <w:rPr>
          <w:lang w:val="en-US"/>
        </w:rPr>
        <w:fldChar w:fldCharType="separate"/>
      </w:r>
      <w:r w:rsidRPr="002E79C5">
        <w:rPr>
          <w:noProof/>
          <w:lang w:val="en-US"/>
        </w:rPr>
        <w:t>[13]</w:t>
      </w:r>
      <w:r w:rsidRPr="002E79C5">
        <w:rPr>
          <w:lang w:val="en-US"/>
        </w:rPr>
        <w:fldChar w:fldCharType="end"/>
      </w:r>
      <w:r w:rsidRPr="002E79C5">
        <w:rPr>
          <w:lang w:val="en-US"/>
        </w:rPr>
        <w:t>, quality in use can be approached from the perspective of quality at the product level, which seeks to specify and evaluate the fulfillment of a product's criteria, which is why this article is built as a quality model to product level, with an emphasis on quality in use, for which certain characteristics, sub-characteristics and metrics may overlap in concept.</w:t>
      </w:r>
    </w:p>
    <w:p w14:paraId="674CA650" w14:textId="6D76303F" w:rsidR="004F7670" w:rsidRPr="002E79C5" w:rsidRDefault="004F7670" w:rsidP="007974EF">
      <w:pPr>
        <w:pStyle w:val="Textoindependiente"/>
        <w:rPr>
          <w:lang w:val="en-US"/>
        </w:rPr>
      </w:pPr>
      <w:r w:rsidRPr="002E79C5">
        <w:rPr>
          <w:lang w:val="en-US"/>
        </w:rPr>
        <w:t xml:space="preserve">The evaluation of the usability of the SAAC will be approached around a quality model based on the ISO / IEC 25010 standard. This model considers a set of characteristics which allow knowing the quality of the product by evaluating the properties of the SAAC </w:t>
      </w:r>
      <w:r w:rsidRPr="002E79C5">
        <w:rPr>
          <w:lang w:val="en-US"/>
        </w:rPr>
        <w:fldChar w:fldCharType="begin" w:fldLock="1"/>
      </w:r>
      <w:r w:rsidRPr="002E79C5">
        <w:rPr>
          <w:lang w:val="en-US"/>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rPr>
          <w:lang w:val="en-US"/>
        </w:rPr>
        <w:fldChar w:fldCharType="separate"/>
      </w:r>
      <w:r w:rsidRPr="002E79C5">
        <w:rPr>
          <w:noProof/>
          <w:lang w:val="en-US"/>
        </w:rPr>
        <w:t>[12]</w:t>
      </w:r>
      <w:r w:rsidRPr="002E79C5">
        <w:rPr>
          <w:lang w:val="en-US"/>
        </w:rPr>
        <w:fldChar w:fldCharType="end"/>
      </w:r>
      <w:r w:rsidRPr="002E79C5">
        <w:rPr>
          <w:lang w:val="en-US"/>
        </w:rPr>
        <w:t xml:space="preserve">. In addition, the ISO 14915-1 quality standard will be used that addresses important concepts of user interfaces for applications that incorporate, integrate and synchronize different static and dynamic media, such as text and interactive multimedia (images, videos, audio) directly related to the sensory modalities </w:t>
      </w:r>
      <w:r w:rsidRPr="002E79C5">
        <w:rPr>
          <w:lang w:val="en-US"/>
        </w:rPr>
        <w:fldChar w:fldCharType="begin" w:fldLock="1"/>
      </w:r>
      <w:r w:rsidRPr="002E79C5">
        <w:rPr>
          <w:lang w:val="en-US"/>
        </w:rPr>
        <w:instrText>ADDIN CSL_CITATION {"citationItems":[{"id":"ITEM-1","itemData":{"URL":"https://www.iso.org/standard/25578.html","abstract":"ISO 14915-1:2002 establishes design principles for multimedia user interfaces and provides a framework for handling the different considerations involved in their design. It addresses user interfaces for applications that incorporate, integrate and synchronize different media. This includes static media such as text, graphics or images, and dynamic media such as audio, animation, video or media related to other sensory modalities. Detailed design issues within a single medium (e.g. the graphical design of an animation sequence) are only addressed as far as they imply ergonomic consequences for the user. ISO 14915-1:2002 gives requirements and recommendations for the ergonomic design of multimedia applications mainly intended for professional and vocational activities such as work or learning. It does not specifically address applications outside this area, such as entertainment, although some recommendations can also be applicable in such domains. ISO 14915-1:2002 is applicable to software aspects related to multimedia user interfaces and does not address hardware or implementation issues. The ergonomic requirements and recommendations described in ISO 14915-1:2002 can be realized through very different techniques, e.g. the delivery system, a scripting language, or the application. The focus of ISO 14915-1:2002 is on multimedia presentation issues. Multimodal input which uses different media such as speech in combination with pointing for entering information is not considered in the recommendations provided.","accessed":{"date-parts":[["2020","12","20"]]},"author":[{"dropping-particle":"","family":"Editors","given":"ISO","non-dropping-particle":"","parse-names":false,"suffix":""}],"container-title":"ICS","id":"ITEM-1","issued":{"date-parts":[["2002"]]},"title":"ISO - ISO 14915-1:2002 - Software ergonomics for multimedia user interfaces — Part 1: Design principles and framework","type":"webpage"},"uris":["http://www.mendeley.com/documents/?uuid=45c5ec68-635c-380a-a47d-af7f4dbc40fa"]}],"mendeley":{"formattedCitation":"[15]","plainTextFormattedCitation":"[15]","previouslyFormattedCitation":"[15]"},"properties":{"noteIndex":0},"schema":"https://github.com/citation-style-language/schema/raw/master/csl-citation.json"}</w:instrText>
      </w:r>
      <w:r w:rsidRPr="002E79C5">
        <w:rPr>
          <w:lang w:val="en-US"/>
        </w:rPr>
        <w:fldChar w:fldCharType="separate"/>
      </w:r>
      <w:r w:rsidRPr="002E79C5">
        <w:rPr>
          <w:noProof/>
          <w:lang w:val="en-US"/>
        </w:rPr>
        <w:t>[15]</w:t>
      </w:r>
      <w:r w:rsidRPr="002E79C5">
        <w:rPr>
          <w:lang w:val="en-US"/>
        </w:rPr>
        <w:fldChar w:fldCharType="end"/>
      </w:r>
      <w:r w:rsidRPr="002E79C5">
        <w:rPr>
          <w:lang w:val="en-US"/>
        </w:rPr>
        <w:t xml:space="preserve">. Finally, to address aspects of planning and design management focused on human ergonomics, ISO 9241-210 will be used, this ISO will allow to establish characteristics, sub-characteristics and metrics for SAAC using the HCI design guides for interactive systems </w:t>
      </w:r>
      <w:r w:rsidRPr="002E79C5">
        <w:rPr>
          <w:lang w:val="en-US"/>
        </w:rPr>
        <w:fldChar w:fldCharType="begin" w:fldLock="1"/>
      </w:r>
      <w:r w:rsidRPr="002E79C5">
        <w:rPr>
          <w:lang w:val="en-US"/>
        </w:rPr>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Pr="002E79C5">
        <w:rPr>
          <w:lang w:val="en-US"/>
        </w:rPr>
        <w:fldChar w:fldCharType="separate"/>
      </w:r>
      <w:r w:rsidRPr="002E79C5">
        <w:rPr>
          <w:noProof/>
          <w:lang w:val="en-US"/>
        </w:rPr>
        <w:t>[16]</w:t>
      </w:r>
      <w:r w:rsidRPr="002E79C5">
        <w:rPr>
          <w:lang w:val="en-US"/>
        </w:rPr>
        <w:fldChar w:fldCharType="end"/>
      </w:r>
      <w:r w:rsidRPr="002E79C5">
        <w:rPr>
          <w:lang w:val="en-US"/>
        </w:rPr>
        <w:t>.</w:t>
      </w:r>
      <w:r w:rsidRPr="002E79C5">
        <w:rPr>
          <w:lang w:val="en-US"/>
        </w:rPr>
        <w:t xml:space="preserve"> </w:t>
      </w:r>
    </w:p>
    <w:p w14:paraId="2B153929" w14:textId="7DA83A87" w:rsidR="004F7670" w:rsidRPr="002E79C5" w:rsidRDefault="004F7670" w:rsidP="007974EF">
      <w:pPr>
        <w:pStyle w:val="Textoindependiente"/>
        <w:rPr>
          <w:lang w:val="en-US"/>
        </w:rPr>
      </w:pPr>
      <w:r w:rsidRPr="002E79C5">
        <w:rPr>
          <w:lang w:val="en-US"/>
        </w:rPr>
        <w:lastRenderedPageBreak/>
        <w:t xml:space="preserve">Thus, Section 2 establishes similarities and differences of the models and standards mentioned above. This stage sets or discards properties to establish a quality model and its appropriate evaluation method for pictographic systems. In Section 3, the proposed quality model is specified, analyzing the properties, characteristics, sub-characteristics, metrics and heuristics chosen and its approach in the framework of evaluating the usability of SAACs. Continuing with Section 4, Implementation of the Usability Model for pictographic systems in SAAC, which breaks down the selected measurement tools and evaluates the definition models and is the basis for measurements in controlled environments </w:t>
      </w:r>
      <w:r w:rsidRPr="002E79C5">
        <w:rPr>
          <w:lang w:val="en-US"/>
        </w:rPr>
        <w:fldChar w:fldCharType="begin" w:fldLock="1"/>
      </w:r>
      <w:r w:rsidRPr="002E79C5">
        <w:rPr>
          <w:lang w:val="en-US"/>
        </w:rPr>
        <w:instrText>ADDIN CSL_CITATION {"citationItems":[{"id":"ITEM-1","itemData":{"DOI":"10.3998/jsais.11880084.0001.103","abstract":"The systems development life cycle (SDLC), while undergoing numerous changes to its name and related components over the years, has remained a steadfast and reliable approach to software development. Although there is some debate as to the appropriate number of steps, and the naming conventions thereof, nonetheless it is a tried-and-true methodology that has withstood the test of time. This paper discusses the application of the SDLC in a 21st century health care environment. Specifically, it was utilized for the procurement of a software package designed particularly for the Home Health component of a regional hospital care facility. We found that the methodology is still as useful today as it ever was. By following the stages of the SDLC, an effective software product was identified, selected, and implemented in a real-world environment. Lessons learned from the project, and implications for practice, research, and pedagogy, are offered. Insights from this study can be applied as a pedagogical tool in a variety of classroom environments and curricula including, but not limited to, the systems analysis and design course as well as the core information systems (IS) class. It can also be used as a case study in an upper-division or graduate course describing the implementation of the SDLC in practice.","author":[{"dropping-particle":"","family":"McMurtrey","given":"Mark","non-dropping-particle":"","parse-names":false,"suffix":""}],"container-title":"Journal of the Southern Association for Information Systems","id":"ITEM-1","issue":"1","issued":{"date-parts":[["2013","1","1"]]},"publisher":"University of Michigan Library","title":"A Case Study of the Application of the Systems Development Life Cycle (SDLC) in 21st Century Health Care: Something Old, Something New?","type":"article-journal","volume":"1"},"uris":["http://www.mendeley.com/documents/?uuid=612a599e-1900-32d3-b4a3-b8f6b5f19a7e"]}],"mendeley":{"formattedCitation":"[13]","plainTextFormattedCitation":"[13]","previouslyFormattedCitation":"[13]"},"properties":{"noteIndex":0},"schema":"https://github.com/citation-style-language/schema/raw/master/csl-citation.json"}</w:instrText>
      </w:r>
      <w:r w:rsidRPr="002E79C5">
        <w:rPr>
          <w:lang w:val="en-US"/>
        </w:rPr>
        <w:fldChar w:fldCharType="separate"/>
      </w:r>
      <w:r w:rsidRPr="002E79C5">
        <w:rPr>
          <w:noProof/>
          <w:lang w:val="en-US"/>
        </w:rPr>
        <w:t>[13]</w:t>
      </w:r>
      <w:r w:rsidRPr="002E79C5">
        <w:rPr>
          <w:lang w:val="en-US"/>
        </w:rPr>
        <w:fldChar w:fldCharType="end"/>
      </w:r>
      <w:r w:rsidRPr="002E79C5">
        <w:rPr>
          <w:lang w:val="en-US"/>
        </w:rPr>
        <w:t>. This section likewise establishes the results and how they are interpreted in the domain of this document. Finally, Section 5 records the conclusions and recommendations obtained from the model based on the tests performed.</w:t>
      </w:r>
    </w:p>
    <w:p w14:paraId="71F4E4C9" w14:textId="5D10DEF8" w:rsidR="009303D9" w:rsidRPr="002E79C5" w:rsidRDefault="004F7670" w:rsidP="006B6B66">
      <w:pPr>
        <w:pStyle w:val="Ttulo1"/>
      </w:pPr>
      <w:r w:rsidRPr="002E79C5">
        <w:t>Related Works</w:t>
      </w:r>
    </w:p>
    <w:p w14:paraId="19EF2849" w14:textId="259E38B0" w:rsidR="002249BA" w:rsidRPr="002E79C5" w:rsidRDefault="00172B93" w:rsidP="002249BA">
      <w:pPr>
        <w:jc w:val="both"/>
        <w:rPr>
          <w:color w:val="000000"/>
        </w:rPr>
      </w:pPr>
      <w:r w:rsidRPr="002E79C5">
        <w:rPr>
          <w:color w:val="000000"/>
        </w:rPr>
        <w:t>This section details several articles, under which the present article establishes different important points of the central theme; specifies various standards used to measure product quality and in use. These standards raise the issue of quality in a generic way, the contribution of this article lies in configuring several of these characteristics, sub-characteristics and metrics to the domain of SAAC in people with disabilities. There are several quality standards, such as those shown in TABLE 1, that allow customizing the usability quality model for pictographic systems.</w:t>
      </w:r>
    </w:p>
    <w:p w14:paraId="740C9B43" w14:textId="58228496" w:rsidR="008C5921" w:rsidRPr="002E79C5" w:rsidRDefault="00862780" w:rsidP="008C5921">
      <w:pPr>
        <w:pStyle w:val="tablehead"/>
      </w:pPr>
      <w:r w:rsidRPr="002E79C5">
        <w:t>MODELS AND QUALITY STANDARDS FOCUSED ON THE LEVEL OF PRODUCT QUALITY</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1620"/>
        <w:gridCol w:w="1620"/>
      </w:tblGrid>
      <w:tr w:rsidR="00B53CFD" w:rsidRPr="002E79C5" w14:paraId="08E98F6A" w14:textId="42FDAFA8" w:rsidTr="00B53CFD">
        <w:trPr>
          <w:cantSplit/>
          <w:trHeight w:val="240"/>
          <w:tblHeader/>
          <w:jc w:val="center"/>
        </w:trPr>
        <w:tc>
          <w:tcPr>
            <w:tcW w:w="85.35pt" w:type="dxa"/>
            <w:vAlign w:val="center"/>
          </w:tcPr>
          <w:p w14:paraId="6F28BD0D" w14:textId="10F8B18F" w:rsidR="00B53CFD" w:rsidRPr="002E79C5" w:rsidRDefault="00862780" w:rsidP="00EB66A8">
            <w:pPr>
              <w:pStyle w:val="tablecolhead"/>
            </w:pPr>
            <w:r w:rsidRPr="002E79C5">
              <w:t>Quality level</w:t>
            </w:r>
          </w:p>
        </w:tc>
        <w:tc>
          <w:tcPr>
            <w:tcW w:w="81pt" w:type="dxa"/>
          </w:tcPr>
          <w:p w14:paraId="7D8DD28E" w14:textId="79D40B6A" w:rsidR="00B53CFD" w:rsidRPr="002E79C5" w:rsidRDefault="00862780" w:rsidP="00EB66A8">
            <w:pPr>
              <w:pStyle w:val="tablecolhead"/>
            </w:pPr>
            <w:r w:rsidRPr="002E79C5">
              <w:t>Quality Model</w:t>
            </w:r>
          </w:p>
        </w:tc>
        <w:tc>
          <w:tcPr>
            <w:tcW w:w="81pt" w:type="dxa"/>
          </w:tcPr>
          <w:p w14:paraId="194893CE" w14:textId="5F600699" w:rsidR="00B53CFD" w:rsidRPr="002E79C5" w:rsidRDefault="00862780" w:rsidP="00EB66A8">
            <w:pPr>
              <w:pStyle w:val="tablecolhead"/>
            </w:pPr>
            <w:r w:rsidRPr="002E79C5">
              <w:t xml:space="preserve">Quality </w:t>
            </w:r>
            <w:r w:rsidRPr="002E79C5">
              <w:t>S</w:t>
            </w:r>
            <w:r w:rsidRPr="002E79C5">
              <w:t>tandard</w:t>
            </w:r>
          </w:p>
        </w:tc>
      </w:tr>
      <w:tr w:rsidR="00B53CFD" w:rsidRPr="002E79C5" w14:paraId="12F7EF59" w14:textId="105AFC2A" w:rsidTr="00B53CFD">
        <w:trPr>
          <w:trHeight w:val="320"/>
          <w:jc w:val="center"/>
        </w:trPr>
        <w:tc>
          <w:tcPr>
            <w:tcW w:w="85.35pt" w:type="dxa"/>
            <w:vAlign w:val="center"/>
          </w:tcPr>
          <w:p w14:paraId="0348E4D5" w14:textId="01EA0D8D" w:rsidR="00B53CFD" w:rsidRPr="002E79C5" w:rsidRDefault="00B53CFD" w:rsidP="007308A4">
            <w:pPr>
              <w:pStyle w:val="tablecopy"/>
              <w:jc w:val="center"/>
            </w:pPr>
            <w:r w:rsidRPr="002E79C5">
              <w:t>Product</w:t>
            </w:r>
          </w:p>
        </w:tc>
        <w:tc>
          <w:tcPr>
            <w:tcW w:w="81pt" w:type="dxa"/>
          </w:tcPr>
          <w:p w14:paraId="00D5236E" w14:textId="7EB0FE4A" w:rsidR="00B53CFD" w:rsidRPr="002E79C5" w:rsidRDefault="00B53CFD" w:rsidP="00EB66A8">
            <w:pPr>
              <w:pStyle w:val="tablecopy"/>
            </w:pPr>
            <w:r w:rsidRPr="002E79C5">
              <w:t>Gilb, GQM, McCall, FURPS, BOHEM, SATC, Dromey, C-QM, SQA, Web EQM</w:t>
            </w:r>
          </w:p>
        </w:tc>
        <w:tc>
          <w:tcPr>
            <w:tcW w:w="81pt" w:type="dxa"/>
          </w:tcPr>
          <w:p w14:paraId="0D887ED3" w14:textId="2E476C19" w:rsidR="00B53CFD" w:rsidRPr="002E79C5" w:rsidRDefault="00B53CFD" w:rsidP="00EB66A8">
            <w:pPr>
              <w:pStyle w:val="tablecopy"/>
            </w:pPr>
            <w:r w:rsidRPr="002E79C5">
              <w:t>ISO 9126-1, ISO 9126-4, ISO 25010, IEEE 1061-1998, ISO 9241-210, ISO 9126-2, ISO 9126-3</w:t>
            </w:r>
          </w:p>
        </w:tc>
      </w:tr>
    </w:tbl>
    <w:p w14:paraId="4B16B75F" w14:textId="4185A7AE" w:rsidR="002249BA" w:rsidRPr="002E79C5" w:rsidRDefault="002249BA" w:rsidP="002249BA">
      <w:pPr>
        <w:jc w:val="both"/>
      </w:pPr>
    </w:p>
    <w:p w14:paraId="14E082AC" w14:textId="156B2594" w:rsidR="008C5921" w:rsidRPr="002E79C5" w:rsidRDefault="007308A4" w:rsidP="002249BA">
      <w:pPr>
        <w:pStyle w:val="NormalWeb"/>
        <w:spacing w:before="0pt" w:beforeAutospacing="0" w:after="0pt" w:afterAutospacing="0"/>
        <w:jc w:val="both"/>
        <w:rPr>
          <w:color w:val="000000"/>
          <w:sz w:val="20"/>
          <w:szCs w:val="20"/>
          <w:lang w:val="en-US"/>
        </w:rPr>
      </w:pPr>
      <w:r w:rsidRPr="002E79C5">
        <w:rPr>
          <w:color w:val="000000"/>
          <w:sz w:val="20"/>
          <w:szCs w:val="20"/>
          <w:lang w:val="en-US"/>
        </w:rPr>
        <w:t xml:space="preserve">Among the standards chosen from TABLE 1, for the purposes of this article, are ISO 9126-1 </w:t>
      </w:r>
      <w:r w:rsidRPr="002E79C5">
        <w:rPr>
          <w:color w:val="000000"/>
          <w:sz w:val="20"/>
          <w:szCs w:val="20"/>
          <w:lang w:val="en-US"/>
        </w:rPr>
        <w:fldChar w:fldCharType="begin" w:fldLock="1"/>
      </w:r>
      <w:r w:rsidRPr="002E79C5">
        <w:rPr>
          <w:color w:val="000000"/>
          <w:sz w:val="20"/>
          <w:szCs w:val="20"/>
          <w:lang w:val="en-US"/>
        </w:rPr>
        <w:instrText>ADDIN CSL_CITATION {"citationItems":[{"id":"ITEM-1","itemData":{"URL":"https://es.wikipedia.org/wiki/ISO/IEC_9126","accessed":{"date-parts":[["2020","12","20"]]},"author":[{"dropping-particle":"","family":"Wikipedia Editors","given":"","non-dropping-particle":"","parse-names":false,"suffix":""}],"container-title":"Wikipedia","id":"ITEM-1","issued":{"date-parts":[["2020"]]},"title":"ISO/IEC 9126 - Wikipedia, la enciclopedia libre","type":"webpage"},"uris":["http://www.mendeley.com/documents/?uuid=f20f89fa-b00f-3b8a-851d-e2382b35ea06"]}],"mendeley":{"formattedCitation":"[17]","plainTextFormattedCitation":"[17]","previouslyFormattedCitation":"[17]"},"properties":{"noteIndex":0},"schema":"https://github.com/citation-style-language/schema/raw/master/csl-citation.json"}</w:instrText>
      </w:r>
      <w:r w:rsidRPr="002E79C5">
        <w:rPr>
          <w:color w:val="000000"/>
          <w:sz w:val="20"/>
          <w:szCs w:val="20"/>
          <w:lang w:val="en-US"/>
        </w:rPr>
        <w:fldChar w:fldCharType="separate"/>
      </w:r>
      <w:r w:rsidRPr="002E79C5">
        <w:rPr>
          <w:noProof/>
          <w:color w:val="000000"/>
          <w:sz w:val="20"/>
          <w:szCs w:val="20"/>
          <w:lang w:val="en-US"/>
        </w:rPr>
        <w:t>[17]</w:t>
      </w:r>
      <w:r w:rsidRPr="002E79C5">
        <w:rPr>
          <w:color w:val="000000"/>
          <w:sz w:val="20"/>
          <w:szCs w:val="20"/>
          <w:lang w:val="en-US"/>
        </w:rPr>
        <w:fldChar w:fldCharType="end"/>
      </w:r>
      <w:r w:rsidRPr="002E79C5">
        <w:rPr>
          <w:color w:val="000000"/>
          <w:sz w:val="20"/>
          <w:szCs w:val="20"/>
          <w:lang w:val="en-US"/>
        </w:rPr>
        <w:t xml:space="preserve">, ISO 25010 </w:t>
      </w:r>
      <w:r w:rsidRPr="002E79C5">
        <w:rPr>
          <w:color w:val="000000"/>
          <w:sz w:val="20"/>
          <w:szCs w:val="20"/>
          <w:lang w:val="en-US"/>
        </w:rPr>
        <w:fldChar w:fldCharType="begin" w:fldLock="1"/>
      </w:r>
      <w:r w:rsidRPr="002E79C5">
        <w:rPr>
          <w:color w:val="000000"/>
          <w:sz w:val="20"/>
          <w:szCs w:val="20"/>
          <w:lang w:val="en-US"/>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rPr>
          <w:color w:val="000000"/>
          <w:sz w:val="20"/>
          <w:szCs w:val="20"/>
          <w:lang w:val="en-US"/>
        </w:rPr>
        <w:fldChar w:fldCharType="separate"/>
      </w:r>
      <w:r w:rsidRPr="002E79C5">
        <w:rPr>
          <w:noProof/>
          <w:color w:val="000000"/>
          <w:sz w:val="20"/>
          <w:szCs w:val="20"/>
          <w:lang w:val="en-US"/>
        </w:rPr>
        <w:t>[12]</w:t>
      </w:r>
      <w:r w:rsidRPr="002E79C5">
        <w:rPr>
          <w:color w:val="000000"/>
          <w:sz w:val="20"/>
          <w:szCs w:val="20"/>
          <w:lang w:val="en-US"/>
        </w:rPr>
        <w:fldChar w:fldCharType="end"/>
      </w:r>
      <w:r w:rsidRPr="002E79C5">
        <w:rPr>
          <w:color w:val="000000"/>
          <w:sz w:val="20"/>
          <w:szCs w:val="20"/>
          <w:lang w:val="en-US"/>
        </w:rPr>
        <w:t xml:space="preserve"> and ISO 9241-210 </w:t>
      </w:r>
      <w:r w:rsidRPr="002E79C5">
        <w:rPr>
          <w:color w:val="000000"/>
          <w:sz w:val="20"/>
          <w:szCs w:val="20"/>
          <w:lang w:val="en-US"/>
        </w:rPr>
        <w:fldChar w:fldCharType="begin" w:fldLock="1"/>
      </w:r>
      <w:r w:rsidRPr="002E79C5">
        <w:rPr>
          <w:color w:val="000000"/>
          <w:sz w:val="20"/>
          <w:szCs w:val="20"/>
          <w:lang w:val="en-US"/>
        </w:rPr>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Pr="002E79C5">
        <w:rPr>
          <w:color w:val="000000"/>
          <w:sz w:val="20"/>
          <w:szCs w:val="20"/>
          <w:lang w:val="en-US"/>
        </w:rPr>
        <w:fldChar w:fldCharType="separate"/>
      </w:r>
      <w:r w:rsidRPr="002E79C5">
        <w:rPr>
          <w:noProof/>
          <w:color w:val="000000"/>
          <w:sz w:val="20"/>
          <w:szCs w:val="20"/>
          <w:lang w:val="en-US"/>
        </w:rPr>
        <w:t>[16]</w:t>
      </w:r>
      <w:r w:rsidRPr="002E79C5">
        <w:rPr>
          <w:color w:val="000000"/>
          <w:sz w:val="20"/>
          <w:szCs w:val="20"/>
          <w:lang w:val="en-US"/>
        </w:rPr>
        <w:fldChar w:fldCharType="end"/>
      </w:r>
      <w:r w:rsidRPr="002E79C5">
        <w:rPr>
          <w:color w:val="000000"/>
          <w:sz w:val="20"/>
          <w:szCs w:val="20"/>
          <w:lang w:val="en-US"/>
        </w:rPr>
        <w:t xml:space="preserve">. It is important to specify that ISO 25000 including ISO 25010, are an evolution of ISO 9126, which develop the same concepts, however, they differ in how to measure quality in use, and in the category in which it is designated </w:t>
      </w:r>
      <w:r w:rsidRPr="002E79C5">
        <w:rPr>
          <w:color w:val="000000"/>
          <w:sz w:val="20"/>
          <w:szCs w:val="20"/>
          <w:lang w:val="en-US"/>
        </w:rPr>
        <w:fldChar w:fldCharType="begin" w:fldLock="1"/>
      </w:r>
      <w:r w:rsidRPr="002E79C5">
        <w:rPr>
          <w:color w:val="000000"/>
          <w:sz w:val="20"/>
          <w:szCs w:val="20"/>
          <w:lang w:val="en-US"/>
        </w:rPr>
        <w:instrText>ADDIN CSL_CITATION {"citationItems":[{"id":"ITEM-1","itemData":{"URL":"https://es.wikipedia.org/wiki/ISO/IEC_9126","accessed":{"date-parts":[["2020","12","20"]]},"author":[{"dropping-particle":"","family":"Wikipedia Editors","given":"","non-dropping-particle":"","parse-names":false,"suffix":""}],"container-title":"Wikipedia","id":"ITEM-1","issued":{"date-parts":[["2020"]]},"title":"ISO/IEC 9126 - Wikipedia, la enciclopedia libre","type":"webpage"},"uris":["http://www.mendeley.com/documents/?uuid=f20f89fa-b00f-3b8a-851d-e2382b35ea06"]}],"mendeley":{"formattedCitation":"[17]","plainTextFormattedCitation":"[17]","previouslyFormattedCitation":"[17]"},"properties":{"noteIndex":0},"schema":"https://github.com/citation-style-language/schema/raw/master/csl-citation.json"}</w:instrText>
      </w:r>
      <w:r w:rsidRPr="002E79C5">
        <w:rPr>
          <w:color w:val="000000"/>
          <w:sz w:val="20"/>
          <w:szCs w:val="20"/>
          <w:lang w:val="en-US"/>
        </w:rPr>
        <w:fldChar w:fldCharType="separate"/>
      </w:r>
      <w:r w:rsidRPr="002E79C5">
        <w:rPr>
          <w:noProof/>
          <w:color w:val="000000"/>
          <w:sz w:val="20"/>
          <w:szCs w:val="20"/>
          <w:lang w:val="en-US"/>
        </w:rPr>
        <w:t>[17]</w:t>
      </w:r>
      <w:r w:rsidRPr="002E79C5">
        <w:rPr>
          <w:color w:val="000000"/>
          <w:sz w:val="20"/>
          <w:szCs w:val="20"/>
          <w:lang w:val="en-US"/>
        </w:rPr>
        <w:fldChar w:fldCharType="end"/>
      </w:r>
      <w:r w:rsidRPr="002E79C5">
        <w:rPr>
          <w:color w:val="000000"/>
          <w:sz w:val="20"/>
          <w:szCs w:val="20"/>
          <w:lang w:val="en-US"/>
        </w:rPr>
        <w:t xml:space="preserve">. While in ISO 9126, quality in use is a characteristic with attributes such as Efficiency, Productivity, Safety and Satisfaction; ISO 25010 the obvious one as characteristic, and its attributes become characteristics </w:t>
      </w:r>
      <w:r w:rsidRPr="002E79C5">
        <w:rPr>
          <w:color w:val="000000"/>
          <w:sz w:val="20"/>
          <w:szCs w:val="20"/>
          <w:lang w:val="en-US"/>
        </w:rPr>
        <w:fldChar w:fldCharType="begin" w:fldLock="1"/>
      </w:r>
      <w:r w:rsidRPr="002E79C5">
        <w:rPr>
          <w:color w:val="000000"/>
          <w:sz w:val="20"/>
          <w:szCs w:val="20"/>
          <w:lang w:val="en-US"/>
        </w:rPr>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rPr>
          <w:color w:val="000000"/>
          <w:sz w:val="20"/>
          <w:szCs w:val="20"/>
          <w:lang w:val="en-US"/>
        </w:rPr>
        <w:fldChar w:fldCharType="separate"/>
      </w:r>
      <w:r w:rsidRPr="002E79C5">
        <w:rPr>
          <w:noProof/>
          <w:color w:val="000000"/>
          <w:sz w:val="20"/>
          <w:szCs w:val="20"/>
          <w:lang w:val="en-US"/>
        </w:rPr>
        <w:t>[12]</w:t>
      </w:r>
      <w:r w:rsidRPr="002E79C5">
        <w:rPr>
          <w:color w:val="000000"/>
          <w:sz w:val="20"/>
          <w:szCs w:val="20"/>
          <w:lang w:val="en-US"/>
        </w:rPr>
        <w:fldChar w:fldCharType="end"/>
      </w:r>
      <w:r w:rsidRPr="002E79C5">
        <w:rPr>
          <w:color w:val="000000"/>
          <w:sz w:val="20"/>
          <w:szCs w:val="20"/>
          <w:lang w:val="en-US"/>
        </w:rPr>
        <w:t>. TABLE 2 indicates the differences in characteristics of each ISO</w:t>
      </w:r>
      <w:r w:rsidR="002249BA" w:rsidRPr="002E79C5">
        <w:rPr>
          <w:color w:val="000000"/>
          <w:sz w:val="20"/>
          <w:szCs w:val="20"/>
          <w:lang w:val="en-US"/>
        </w:rPr>
        <w:t>.</w:t>
      </w:r>
    </w:p>
    <w:p w14:paraId="4B665793" w14:textId="6F8D1E4D" w:rsidR="008C5921" w:rsidRPr="002E79C5" w:rsidRDefault="008E5B46" w:rsidP="008C5921">
      <w:pPr>
        <w:pStyle w:val="tablehead"/>
      </w:pPr>
      <w:r w:rsidRPr="002E79C5">
        <w:t>FEATURE</w:t>
      </w:r>
      <w:r w:rsidRPr="002E79C5">
        <w:t xml:space="preserve"> </w:t>
      </w:r>
      <w:r w:rsidR="007308A4" w:rsidRPr="002E79C5">
        <w:t>OF THE QUALITY STANDARDS ANALYZED</w:t>
      </w:r>
    </w:p>
    <w:tbl>
      <w:tblPr>
        <w:tblW w:w="224.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990"/>
        <w:gridCol w:w="900"/>
        <w:gridCol w:w="900"/>
      </w:tblGrid>
      <w:tr w:rsidR="00B25AC2" w:rsidRPr="002E79C5" w14:paraId="0ADE317A" w14:textId="56303FB8" w:rsidTr="00B25AC2">
        <w:trPr>
          <w:cantSplit/>
          <w:trHeight w:val="240"/>
          <w:tblHeader/>
          <w:jc w:val="center"/>
        </w:trPr>
        <w:tc>
          <w:tcPr>
            <w:tcW w:w="85.35pt" w:type="dxa"/>
            <w:vAlign w:val="center"/>
          </w:tcPr>
          <w:p w14:paraId="7588075E" w14:textId="4DC1A985" w:rsidR="00B25AC2" w:rsidRPr="002E79C5" w:rsidRDefault="008E5B46" w:rsidP="00EB66A8">
            <w:pPr>
              <w:pStyle w:val="tablecolhead"/>
            </w:pPr>
            <w:r w:rsidRPr="002E79C5">
              <w:t>FEATURE</w:t>
            </w:r>
          </w:p>
        </w:tc>
        <w:tc>
          <w:tcPr>
            <w:tcW w:w="49.50pt" w:type="dxa"/>
          </w:tcPr>
          <w:p w14:paraId="7E8F895F" w14:textId="6FCE4D6A" w:rsidR="00B25AC2" w:rsidRPr="002E79C5" w:rsidRDefault="00B25AC2" w:rsidP="00EB66A8">
            <w:pPr>
              <w:pStyle w:val="tablecolhead"/>
            </w:pPr>
            <w:r w:rsidRPr="002E79C5">
              <w:t>ISO 25010</w:t>
            </w:r>
          </w:p>
        </w:tc>
        <w:tc>
          <w:tcPr>
            <w:tcW w:w="45pt" w:type="dxa"/>
          </w:tcPr>
          <w:p w14:paraId="6395F4D3" w14:textId="4DE38EC4" w:rsidR="00B25AC2" w:rsidRPr="002E79C5" w:rsidRDefault="00B25AC2" w:rsidP="00EB66A8">
            <w:pPr>
              <w:pStyle w:val="tablecolhead"/>
            </w:pPr>
            <w:r w:rsidRPr="002E79C5">
              <w:t>ISO 9126</w:t>
            </w:r>
          </w:p>
        </w:tc>
        <w:tc>
          <w:tcPr>
            <w:tcW w:w="45pt" w:type="dxa"/>
          </w:tcPr>
          <w:p w14:paraId="140967AA" w14:textId="766BAF2D" w:rsidR="00B25AC2" w:rsidRPr="002E79C5" w:rsidRDefault="00B25AC2" w:rsidP="00EB66A8">
            <w:pPr>
              <w:pStyle w:val="tablecolhead"/>
            </w:pPr>
            <w:r w:rsidRPr="002E79C5">
              <w:t>ISO 9241</w:t>
            </w:r>
          </w:p>
        </w:tc>
      </w:tr>
      <w:tr w:rsidR="008E5B46" w:rsidRPr="002E79C5" w14:paraId="3BCBD2E2" w14:textId="47DA94DD" w:rsidTr="00B25AC2">
        <w:trPr>
          <w:trHeight w:val="320"/>
          <w:jc w:val="center"/>
        </w:trPr>
        <w:tc>
          <w:tcPr>
            <w:tcW w:w="85.35pt" w:type="dxa"/>
            <w:vAlign w:val="center"/>
          </w:tcPr>
          <w:p w14:paraId="091CBB3D" w14:textId="46022114" w:rsidR="008E5B46" w:rsidRPr="002E79C5" w:rsidRDefault="008E5B46" w:rsidP="008E5B46">
            <w:pPr>
              <w:pStyle w:val="tablecopy"/>
            </w:pPr>
            <w:r w:rsidRPr="002E79C5">
              <w:t>Effectiveness</w:t>
            </w:r>
          </w:p>
        </w:tc>
        <w:tc>
          <w:tcPr>
            <w:tcW w:w="49.50pt" w:type="dxa"/>
          </w:tcPr>
          <w:p w14:paraId="2E47C331" w14:textId="75D209A0" w:rsidR="008E5B46" w:rsidRPr="002E79C5" w:rsidRDefault="008E5B46" w:rsidP="008E5B46">
            <w:pPr>
              <w:pStyle w:val="tablecopy"/>
            </w:pPr>
            <w:r w:rsidRPr="002E79C5">
              <w:rPr>
                <w:color w:val="000000"/>
                <w:sz w:val="20"/>
                <w:szCs w:val="20"/>
              </w:rPr>
              <w:t>No</w:t>
            </w:r>
          </w:p>
        </w:tc>
        <w:tc>
          <w:tcPr>
            <w:tcW w:w="45pt" w:type="dxa"/>
          </w:tcPr>
          <w:p w14:paraId="1217F2D7" w14:textId="39B22649" w:rsidR="008E5B46" w:rsidRPr="002E79C5" w:rsidRDefault="008E5B46" w:rsidP="008E5B46">
            <w:pPr>
              <w:pStyle w:val="tablecopy"/>
            </w:pPr>
            <w:r w:rsidRPr="002E79C5">
              <w:rPr>
                <w:color w:val="000000"/>
                <w:sz w:val="20"/>
                <w:szCs w:val="20"/>
              </w:rPr>
              <w:t>No</w:t>
            </w:r>
          </w:p>
        </w:tc>
        <w:tc>
          <w:tcPr>
            <w:tcW w:w="45pt" w:type="dxa"/>
          </w:tcPr>
          <w:p w14:paraId="278DAD4A" w14:textId="0EF7DB66" w:rsidR="008E5B46" w:rsidRPr="002E79C5" w:rsidRDefault="008E5B46" w:rsidP="008E5B46">
            <w:pPr>
              <w:pStyle w:val="tablecopy"/>
            </w:pPr>
            <w:r w:rsidRPr="002E79C5">
              <w:rPr>
                <w:color w:val="000000"/>
                <w:sz w:val="20"/>
                <w:szCs w:val="20"/>
              </w:rPr>
              <w:t>Yes</w:t>
            </w:r>
          </w:p>
        </w:tc>
      </w:tr>
      <w:tr w:rsidR="008E5B46" w:rsidRPr="002E79C5" w14:paraId="17966C60" w14:textId="77777777" w:rsidTr="00B25AC2">
        <w:trPr>
          <w:trHeight w:val="320"/>
          <w:jc w:val="center"/>
        </w:trPr>
        <w:tc>
          <w:tcPr>
            <w:tcW w:w="85.35pt" w:type="dxa"/>
            <w:vAlign w:val="center"/>
          </w:tcPr>
          <w:p w14:paraId="5D1D6BFB" w14:textId="5DC4485E" w:rsidR="008E5B46" w:rsidRPr="002E79C5" w:rsidRDefault="008E5B46" w:rsidP="008E5B46">
            <w:pPr>
              <w:pStyle w:val="tablecopy"/>
            </w:pPr>
            <w:r w:rsidRPr="002E79C5">
              <w:t>Efficiency</w:t>
            </w:r>
          </w:p>
        </w:tc>
        <w:tc>
          <w:tcPr>
            <w:tcW w:w="49.50pt" w:type="dxa"/>
          </w:tcPr>
          <w:p w14:paraId="4CC45CEA" w14:textId="3BE225E7" w:rsidR="008E5B46" w:rsidRPr="002E79C5" w:rsidRDefault="008E5B46" w:rsidP="008E5B46">
            <w:pPr>
              <w:pStyle w:val="tablecopy"/>
            </w:pPr>
            <w:r w:rsidRPr="002E79C5">
              <w:rPr>
                <w:color w:val="000000"/>
                <w:sz w:val="20"/>
                <w:szCs w:val="20"/>
              </w:rPr>
              <w:t>No</w:t>
            </w:r>
          </w:p>
        </w:tc>
        <w:tc>
          <w:tcPr>
            <w:tcW w:w="45pt" w:type="dxa"/>
          </w:tcPr>
          <w:p w14:paraId="242D69F5" w14:textId="24AC357F" w:rsidR="008E5B46" w:rsidRPr="002E79C5" w:rsidRDefault="008E5B46" w:rsidP="008E5B46">
            <w:pPr>
              <w:pStyle w:val="tablecopy"/>
            </w:pPr>
            <w:r w:rsidRPr="002E79C5">
              <w:rPr>
                <w:color w:val="000000"/>
                <w:sz w:val="20"/>
                <w:szCs w:val="20"/>
              </w:rPr>
              <w:t>No</w:t>
            </w:r>
          </w:p>
        </w:tc>
        <w:tc>
          <w:tcPr>
            <w:tcW w:w="45pt" w:type="dxa"/>
          </w:tcPr>
          <w:p w14:paraId="7D469386" w14:textId="405956EC" w:rsidR="008E5B46" w:rsidRPr="002E79C5" w:rsidRDefault="008E5B46" w:rsidP="008E5B46">
            <w:pPr>
              <w:pStyle w:val="tablecopy"/>
            </w:pPr>
            <w:r w:rsidRPr="002E79C5">
              <w:rPr>
                <w:color w:val="000000"/>
                <w:sz w:val="20"/>
                <w:szCs w:val="20"/>
              </w:rPr>
              <w:t>Yes</w:t>
            </w:r>
          </w:p>
        </w:tc>
      </w:tr>
      <w:tr w:rsidR="008E5B46" w:rsidRPr="002E79C5" w14:paraId="434BBFB6" w14:textId="77777777" w:rsidTr="00B25AC2">
        <w:trPr>
          <w:trHeight w:val="320"/>
          <w:jc w:val="center"/>
        </w:trPr>
        <w:tc>
          <w:tcPr>
            <w:tcW w:w="85.35pt" w:type="dxa"/>
            <w:vAlign w:val="center"/>
          </w:tcPr>
          <w:p w14:paraId="00C8598C" w14:textId="69C0B815" w:rsidR="008E5B46" w:rsidRPr="002E79C5" w:rsidRDefault="008E5B46" w:rsidP="008E5B46">
            <w:pPr>
              <w:pStyle w:val="tablecopy"/>
            </w:pPr>
            <w:r w:rsidRPr="002E79C5">
              <w:t>Satisfaction</w:t>
            </w:r>
          </w:p>
        </w:tc>
        <w:tc>
          <w:tcPr>
            <w:tcW w:w="49.50pt" w:type="dxa"/>
          </w:tcPr>
          <w:p w14:paraId="21200BF4" w14:textId="1DA9F85D" w:rsidR="008E5B46" w:rsidRPr="002E79C5" w:rsidRDefault="008E5B46" w:rsidP="008E5B46">
            <w:pPr>
              <w:pStyle w:val="tablecopy"/>
            </w:pPr>
            <w:r w:rsidRPr="002E79C5">
              <w:rPr>
                <w:color w:val="000000"/>
                <w:sz w:val="20"/>
                <w:szCs w:val="20"/>
              </w:rPr>
              <w:t>No</w:t>
            </w:r>
          </w:p>
        </w:tc>
        <w:tc>
          <w:tcPr>
            <w:tcW w:w="45pt" w:type="dxa"/>
          </w:tcPr>
          <w:p w14:paraId="65775D0A" w14:textId="27FFD677" w:rsidR="008E5B46" w:rsidRPr="002E79C5" w:rsidRDefault="008E5B46" w:rsidP="008E5B46">
            <w:pPr>
              <w:pStyle w:val="tablecopy"/>
            </w:pPr>
            <w:r w:rsidRPr="002E79C5">
              <w:rPr>
                <w:color w:val="000000"/>
                <w:sz w:val="20"/>
                <w:szCs w:val="20"/>
              </w:rPr>
              <w:t>No</w:t>
            </w:r>
          </w:p>
        </w:tc>
        <w:tc>
          <w:tcPr>
            <w:tcW w:w="45pt" w:type="dxa"/>
          </w:tcPr>
          <w:p w14:paraId="2F394654" w14:textId="452BFFD6" w:rsidR="008E5B46" w:rsidRPr="002E79C5" w:rsidRDefault="008E5B46" w:rsidP="008E5B46">
            <w:pPr>
              <w:pStyle w:val="tablecopy"/>
            </w:pPr>
            <w:r w:rsidRPr="002E79C5">
              <w:rPr>
                <w:color w:val="000000"/>
                <w:sz w:val="20"/>
                <w:szCs w:val="20"/>
              </w:rPr>
              <w:t>Yes</w:t>
            </w:r>
          </w:p>
        </w:tc>
      </w:tr>
      <w:tr w:rsidR="008E5B46" w:rsidRPr="002E79C5" w14:paraId="735CBE83" w14:textId="77777777" w:rsidTr="00B25AC2">
        <w:trPr>
          <w:trHeight w:val="320"/>
          <w:jc w:val="center"/>
        </w:trPr>
        <w:tc>
          <w:tcPr>
            <w:tcW w:w="85.35pt" w:type="dxa"/>
            <w:vAlign w:val="center"/>
          </w:tcPr>
          <w:p w14:paraId="4C066FA0" w14:textId="35DB1045" w:rsidR="008E5B46" w:rsidRPr="002E79C5" w:rsidRDefault="008E5B46" w:rsidP="008E5B46">
            <w:pPr>
              <w:pStyle w:val="tablecopy"/>
            </w:pPr>
            <w:r w:rsidRPr="002E79C5">
              <w:t>Functional Adequacy</w:t>
            </w:r>
          </w:p>
        </w:tc>
        <w:tc>
          <w:tcPr>
            <w:tcW w:w="49.50pt" w:type="dxa"/>
          </w:tcPr>
          <w:p w14:paraId="2DF5240B" w14:textId="1B672FC6" w:rsidR="008E5B46" w:rsidRPr="002E79C5" w:rsidRDefault="008E5B46" w:rsidP="008E5B46">
            <w:pPr>
              <w:pStyle w:val="tablecopy"/>
            </w:pPr>
            <w:r w:rsidRPr="002E79C5">
              <w:rPr>
                <w:color w:val="000000"/>
                <w:sz w:val="20"/>
                <w:szCs w:val="20"/>
              </w:rPr>
              <w:t>Yes</w:t>
            </w:r>
          </w:p>
        </w:tc>
        <w:tc>
          <w:tcPr>
            <w:tcW w:w="45pt" w:type="dxa"/>
          </w:tcPr>
          <w:p w14:paraId="30748873" w14:textId="46E51E60" w:rsidR="008E5B46" w:rsidRPr="002E79C5" w:rsidRDefault="008E5B46" w:rsidP="008E5B46">
            <w:pPr>
              <w:pStyle w:val="tablecopy"/>
            </w:pPr>
            <w:r w:rsidRPr="002E79C5">
              <w:rPr>
                <w:color w:val="000000"/>
                <w:sz w:val="20"/>
                <w:szCs w:val="20"/>
              </w:rPr>
              <w:t>Yes</w:t>
            </w:r>
          </w:p>
        </w:tc>
        <w:tc>
          <w:tcPr>
            <w:tcW w:w="45pt" w:type="dxa"/>
          </w:tcPr>
          <w:p w14:paraId="01A35E13" w14:textId="0517EB9D" w:rsidR="008E5B46" w:rsidRPr="002E79C5" w:rsidRDefault="008E5B46" w:rsidP="008E5B46">
            <w:pPr>
              <w:pStyle w:val="tablecopy"/>
            </w:pPr>
            <w:r w:rsidRPr="002E79C5">
              <w:rPr>
                <w:color w:val="000000"/>
                <w:sz w:val="20"/>
                <w:szCs w:val="20"/>
              </w:rPr>
              <w:t>No</w:t>
            </w:r>
          </w:p>
        </w:tc>
      </w:tr>
      <w:tr w:rsidR="008E5B46" w:rsidRPr="002E79C5" w14:paraId="628E465A" w14:textId="77777777" w:rsidTr="00B25AC2">
        <w:trPr>
          <w:trHeight w:val="320"/>
          <w:jc w:val="center"/>
        </w:trPr>
        <w:tc>
          <w:tcPr>
            <w:tcW w:w="85.35pt" w:type="dxa"/>
            <w:vAlign w:val="center"/>
          </w:tcPr>
          <w:p w14:paraId="2DFE2596" w14:textId="6AE531F2" w:rsidR="008E5B46" w:rsidRPr="002E79C5" w:rsidRDefault="008E5B46" w:rsidP="008E5B46">
            <w:pPr>
              <w:pStyle w:val="tablecopy"/>
            </w:pPr>
            <w:r w:rsidRPr="002E79C5">
              <w:t>Reliability</w:t>
            </w:r>
          </w:p>
        </w:tc>
        <w:tc>
          <w:tcPr>
            <w:tcW w:w="49.50pt" w:type="dxa"/>
          </w:tcPr>
          <w:p w14:paraId="09F4C26A" w14:textId="0B28B9B8" w:rsidR="008E5B46" w:rsidRPr="002E79C5" w:rsidRDefault="008E5B46" w:rsidP="008E5B46">
            <w:pPr>
              <w:pStyle w:val="tablecopy"/>
            </w:pPr>
            <w:r w:rsidRPr="002E79C5">
              <w:rPr>
                <w:color w:val="000000"/>
                <w:sz w:val="20"/>
                <w:szCs w:val="20"/>
              </w:rPr>
              <w:t>Yes</w:t>
            </w:r>
          </w:p>
        </w:tc>
        <w:tc>
          <w:tcPr>
            <w:tcW w:w="45pt" w:type="dxa"/>
          </w:tcPr>
          <w:p w14:paraId="0DD30499" w14:textId="303F2C54" w:rsidR="008E5B46" w:rsidRPr="002E79C5" w:rsidRDefault="008E5B46" w:rsidP="008E5B46">
            <w:pPr>
              <w:pStyle w:val="tablecopy"/>
            </w:pPr>
            <w:r w:rsidRPr="002E79C5">
              <w:rPr>
                <w:color w:val="000000"/>
                <w:sz w:val="20"/>
                <w:szCs w:val="20"/>
              </w:rPr>
              <w:t>Yes</w:t>
            </w:r>
          </w:p>
        </w:tc>
        <w:tc>
          <w:tcPr>
            <w:tcW w:w="45pt" w:type="dxa"/>
          </w:tcPr>
          <w:p w14:paraId="73641BE0" w14:textId="577C2D9F" w:rsidR="008E5B46" w:rsidRPr="002E79C5" w:rsidRDefault="008E5B46" w:rsidP="008E5B46">
            <w:pPr>
              <w:pStyle w:val="tablecopy"/>
            </w:pPr>
            <w:r w:rsidRPr="002E79C5">
              <w:rPr>
                <w:color w:val="000000"/>
                <w:sz w:val="20"/>
                <w:szCs w:val="20"/>
              </w:rPr>
              <w:t>No</w:t>
            </w:r>
          </w:p>
        </w:tc>
      </w:tr>
      <w:tr w:rsidR="008E5B46" w:rsidRPr="002E79C5" w14:paraId="6BB5D1FE" w14:textId="77777777" w:rsidTr="00B25AC2">
        <w:trPr>
          <w:trHeight w:val="320"/>
          <w:jc w:val="center"/>
        </w:trPr>
        <w:tc>
          <w:tcPr>
            <w:tcW w:w="85.35pt" w:type="dxa"/>
            <w:vAlign w:val="center"/>
          </w:tcPr>
          <w:p w14:paraId="6D818336" w14:textId="76397319" w:rsidR="008E5B46" w:rsidRPr="002E79C5" w:rsidRDefault="008E5B46" w:rsidP="008E5B46">
            <w:pPr>
              <w:pStyle w:val="tablecopy"/>
            </w:pPr>
            <w:r w:rsidRPr="002E79C5">
              <w:t>Usability</w:t>
            </w:r>
          </w:p>
        </w:tc>
        <w:tc>
          <w:tcPr>
            <w:tcW w:w="49.50pt" w:type="dxa"/>
          </w:tcPr>
          <w:p w14:paraId="1C939BB7" w14:textId="4BE3BF06" w:rsidR="008E5B46" w:rsidRPr="002E79C5" w:rsidRDefault="008E5B46" w:rsidP="008E5B46">
            <w:pPr>
              <w:pStyle w:val="tablecopy"/>
            </w:pPr>
            <w:r w:rsidRPr="002E79C5">
              <w:rPr>
                <w:color w:val="000000"/>
                <w:sz w:val="20"/>
                <w:szCs w:val="20"/>
              </w:rPr>
              <w:t>Yes</w:t>
            </w:r>
          </w:p>
        </w:tc>
        <w:tc>
          <w:tcPr>
            <w:tcW w:w="45pt" w:type="dxa"/>
          </w:tcPr>
          <w:p w14:paraId="65C980F0" w14:textId="1198018C" w:rsidR="008E5B46" w:rsidRPr="002E79C5" w:rsidRDefault="008E5B46" w:rsidP="008E5B46">
            <w:pPr>
              <w:pStyle w:val="tablecopy"/>
            </w:pPr>
            <w:r w:rsidRPr="002E79C5">
              <w:rPr>
                <w:color w:val="000000"/>
                <w:sz w:val="20"/>
                <w:szCs w:val="20"/>
              </w:rPr>
              <w:t>Yes</w:t>
            </w:r>
          </w:p>
        </w:tc>
        <w:tc>
          <w:tcPr>
            <w:tcW w:w="45pt" w:type="dxa"/>
          </w:tcPr>
          <w:p w14:paraId="7E645FA2" w14:textId="590E33EE" w:rsidR="008E5B46" w:rsidRPr="002E79C5" w:rsidRDefault="008E5B46" w:rsidP="008E5B46">
            <w:pPr>
              <w:pStyle w:val="tablecopy"/>
            </w:pPr>
            <w:r w:rsidRPr="002E79C5">
              <w:rPr>
                <w:color w:val="000000"/>
                <w:sz w:val="20"/>
                <w:szCs w:val="20"/>
              </w:rPr>
              <w:t>No</w:t>
            </w:r>
          </w:p>
        </w:tc>
      </w:tr>
      <w:tr w:rsidR="008E5B46" w:rsidRPr="002E79C5" w14:paraId="7CD327B1" w14:textId="77777777" w:rsidTr="00B25AC2">
        <w:trPr>
          <w:trHeight w:val="320"/>
          <w:jc w:val="center"/>
        </w:trPr>
        <w:tc>
          <w:tcPr>
            <w:tcW w:w="85.35pt" w:type="dxa"/>
            <w:vAlign w:val="center"/>
          </w:tcPr>
          <w:p w14:paraId="3945FF20" w14:textId="53B3D73F" w:rsidR="008E5B46" w:rsidRPr="002E79C5" w:rsidRDefault="008E5B46" w:rsidP="008E5B46">
            <w:pPr>
              <w:pStyle w:val="tablecopy"/>
            </w:pPr>
            <w:r w:rsidRPr="002E79C5">
              <w:t>Efficiency</w:t>
            </w:r>
          </w:p>
        </w:tc>
        <w:tc>
          <w:tcPr>
            <w:tcW w:w="49.50pt" w:type="dxa"/>
          </w:tcPr>
          <w:p w14:paraId="4D594039" w14:textId="34C4E3F6" w:rsidR="008E5B46" w:rsidRPr="002E79C5" w:rsidRDefault="008E5B46" w:rsidP="008E5B46">
            <w:pPr>
              <w:pStyle w:val="tablecopy"/>
            </w:pPr>
            <w:r w:rsidRPr="002E79C5">
              <w:rPr>
                <w:color w:val="000000"/>
                <w:sz w:val="20"/>
                <w:szCs w:val="20"/>
              </w:rPr>
              <w:t>Yes</w:t>
            </w:r>
          </w:p>
        </w:tc>
        <w:tc>
          <w:tcPr>
            <w:tcW w:w="45pt" w:type="dxa"/>
          </w:tcPr>
          <w:p w14:paraId="74019D20" w14:textId="3DFACE05" w:rsidR="008E5B46" w:rsidRPr="002E79C5" w:rsidRDefault="008E5B46" w:rsidP="008E5B46">
            <w:pPr>
              <w:pStyle w:val="tablecopy"/>
            </w:pPr>
            <w:r w:rsidRPr="002E79C5">
              <w:rPr>
                <w:color w:val="000000"/>
                <w:sz w:val="20"/>
                <w:szCs w:val="20"/>
              </w:rPr>
              <w:t>Yes</w:t>
            </w:r>
          </w:p>
        </w:tc>
        <w:tc>
          <w:tcPr>
            <w:tcW w:w="45pt" w:type="dxa"/>
          </w:tcPr>
          <w:p w14:paraId="7CF5CD55" w14:textId="26E91A72" w:rsidR="008E5B46" w:rsidRPr="002E79C5" w:rsidRDefault="008E5B46" w:rsidP="008E5B46">
            <w:pPr>
              <w:pStyle w:val="tablecopy"/>
            </w:pPr>
            <w:r w:rsidRPr="002E79C5">
              <w:rPr>
                <w:color w:val="000000"/>
                <w:sz w:val="20"/>
                <w:szCs w:val="20"/>
              </w:rPr>
              <w:t>No</w:t>
            </w:r>
          </w:p>
        </w:tc>
      </w:tr>
      <w:tr w:rsidR="008E5B46" w:rsidRPr="002E79C5" w14:paraId="70BB7136" w14:textId="77777777" w:rsidTr="00B25AC2">
        <w:trPr>
          <w:trHeight w:val="320"/>
          <w:jc w:val="center"/>
        </w:trPr>
        <w:tc>
          <w:tcPr>
            <w:tcW w:w="85.35pt" w:type="dxa"/>
            <w:vAlign w:val="center"/>
          </w:tcPr>
          <w:p w14:paraId="68B8EADF" w14:textId="66E8488E" w:rsidR="008E5B46" w:rsidRPr="002E79C5" w:rsidRDefault="008E5B46" w:rsidP="008E5B46">
            <w:pPr>
              <w:pStyle w:val="tablecopy"/>
            </w:pPr>
            <w:r w:rsidRPr="002E79C5">
              <w:t>Maintainability</w:t>
            </w:r>
          </w:p>
        </w:tc>
        <w:tc>
          <w:tcPr>
            <w:tcW w:w="49.50pt" w:type="dxa"/>
          </w:tcPr>
          <w:p w14:paraId="19176B91" w14:textId="05CEA9AB" w:rsidR="008E5B46" w:rsidRPr="002E79C5" w:rsidRDefault="008E5B46" w:rsidP="008E5B46">
            <w:pPr>
              <w:pStyle w:val="tablecopy"/>
            </w:pPr>
            <w:r w:rsidRPr="002E79C5">
              <w:rPr>
                <w:color w:val="000000"/>
                <w:sz w:val="20"/>
                <w:szCs w:val="20"/>
              </w:rPr>
              <w:t>Yes</w:t>
            </w:r>
          </w:p>
        </w:tc>
        <w:tc>
          <w:tcPr>
            <w:tcW w:w="45pt" w:type="dxa"/>
          </w:tcPr>
          <w:p w14:paraId="32866B80" w14:textId="7BB41BD8" w:rsidR="008E5B46" w:rsidRPr="002E79C5" w:rsidRDefault="008E5B46" w:rsidP="008E5B46">
            <w:pPr>
              <w:pStyle w:val="tablecopy"/>
            </w:pPr>
            <w:r w:rsidRPr="002E79C5">
              <w:rPr>
                <w:color w:val="000000"/>
                <w:sz w:val="20"/>
                <w:szCs w:val="20"/>
              </w:rPr>
              <w:t>Yes</w:t>
            </w:r>
          </w:p>
        </w:tc>
        <w:tc>
          <w:tcPr>
            <w:tcW w:w="45pt" w:type="dxa"/>
          </w:tcPr>
          <w:p w14:paraId="69D6CE76" w14:textId="6D499E97" w:rsidR="008E5B46" w:rsidRPr="002E79C5" w:rsidRDefault="008E5B46" w:rsidP="008E5B46">
            <w:pPr>
              <w:pStyle w:val="tablecopy"/>
            </w:pPr>
            <w:r w:rsidRPr="002E79C5">
              <w:rPr>
                <w:color w:val="000000"/>
                <w:sz w:val="20"/>
                <w:szCs w:val="20"/>
              </w:rPr>
              <w:t>No</w:t>
            </w:r>
          </w:p>
        </w:tc>
      </w:tr>
      <w:tr w:rsidR="008E5B46" w:rsidRPr="002E79C5" w14:paraId="065C6CAB" w14:textId="77777777" w:rsidTr="00B25AC2">
        <w:trPr>
          <w:trHeight w:val="320"/>
          <w:jc w:val="center"/>
        </w:trPr>
        <w:tc>
          <w:tcPr>
            <w:tcW w:w="85.35pt" w:type="dxa"/>
            <w:vAlign w:val="center"/>
          </w:tcPr>
          <w:p w14:paraId="61F3177B" w14:textId="51175309" w:rsidR="008E5B46" w:rsidRPr="002E79C5" w:rsidRDefault="008E5B46" w:rsidP="008E5B46">
            <w:pPr>
              <w:pStyle w:val="tablecopy"/>
            </w:pPr>
            <w:r w:rsidRPr="002E79C5">
              <w:t>Portability</w:t>
            </w:r>
          </w:p>
        </w:tc>
        <w:tc>
          <w:tcPr>
            <w:tcW w:w="49.50pt" w:type="dxa"/>
          </w:tcPr>
          <w:p w14:paraId="45D8B50E" w14:textId="63358E0F" w:rsidR="008E5B46" w:rsidRPr="002E79C5" w:rsidRDefault="008E5B46" w:rsidP="008E5B46">
            <w:pPr>
              <w:pStyle w:val="tablecopy"/>
            </w:pPr>
            <w:r w:rsidRPr="002E79C5">
              <w:rPr>
                <w:color w:val="000000"/>
                <w:sz w:val="20"/>
                <w:szCs w:val="20"/>
              </w:rPr>
              <w:t>Yes</w:t>
            </w:r>
          </w:p>
        </w:tc>
        <w:tc>
          <w:tcPr>
            <w:tcW w:w="45pt" w:type="dxa"/>
          </w:tcPr>
          <w:p w14:paraId="25A6BF17" w14:textId="72F99C4C" w:rsidR="008E5B46" w:rsidRPr="002E79C5" w:rsidRDefault="008E5B46" w:rsidP="008E5B46">
            <w:pPr>
              <w:pStyle w:val="tablecopy"/>
            </w:pPr>
            <w:r w:rsidRPr="002E79C5">
              <w:rPr>
                <w:color w:val="000000"/>
                <w:sz w:val="20"/>
                <w:szCs w:val="20"/>
              </w:rPr>
              <w:t>Yes</w:t>
            </w:r>
          </w:p>
        </w:tc>
        <w:tc>
          <w:tcPr>
            <w:tcW w:w="45pt" w:type="dxa"/>
          </w:tcPr>
          <w:p w14:paraId="08FDA981" w14:textId="4A0F0AFE" w:rsidR="008E5B46" w:rsidRPr="002E79C5" w:rsidRDefault="008E5B46" w:rsidP="008E5B46">
            <w:pPr>
              <w:pStyle w:val="tablecopy"/>
            </w:pPr>
            <w:r w:rsidRPr="002E79C5">
              <w:rPr>
                <w:color w:val="000000"/>
                <w:sz w:val="20"/>
                <w:szCs w:val="20"/>
              </w:rPr>
              <w:t>No</w:t>
            </w:r>
          </w:p>
        </w:tc>
      </w:tr>
      <w:tr w:rsidR="008E5B46" w:rsidRPr="002E79C5" w14:paraId="7DC59842" w14:textId="77777777" w:rsidTr="00B25AC2">
        <w:trPr>
          <w:trHeight w:val="320"/>
          <w:jc w:val="center"/>
        </w:trPr>
        <w:tc>
          <w:tcPr>
            <w:tcW w:w="85.35pt" w:type="dxa"/>
            <w:vAlign w:val="center"/>
          </w:tcPr>
          <w:p w14:paraId="22C19571" w14:textId="2B424D09" w:rsidR="008E5B46" w:rsidRPr="002E79C5" w:rsidRDefault="008E5B46" w:rsidP="008E5B46">
            <w:pPr>
              <w:pStyle w:val="tablecopy"/>
            </w:pPr>
            <w:r w:rsidRPr="002E79C5">
              <w:t>Compatibility</w:t>
            </w:r>
          </w:p>
        </w:tc>
        <w:tc>
          <w:tcPr>
            <w:tcW w:w="49.50pt" w:type="dxa"/>
          </w:tcPr>
          <w:p w14:paraId="778EE82A" w14:textId="0E157C98" w:rsidR="008E5B46" w:rsidRPr="002E79C5" w:rsidRDefault="008E5B46" w:rsidP="008E5B46">
            <w:pPr>
              <w:pStyle w:val="tablecopy"/>
            </w:pPr>
            <w:r w:rsidRPr="002E79C5">
              <w:rPr>
                <w:color w:val="000000"/>
                <w:sz w:val="20"/>
                <w:szCs w:val="20"/>
              </w:rPr>
              <w:t>Yes</w:t>
            </w:r>
          </w:p>
        </w:tc>
        <w:tc>
          <w:tcPr>
            <w:tcW w:w="45pt" w:type="dxa"/>
          </w:tcPr>
          <w:p w14:paraId="406D847A" w14:textId="05172E49" w:rsidR="008E5B46" w:rsidRPr="002E79C5" w:rsidRDefault="008E5B46" w:rsidP="008E5B46">
            <w:pPr>
              <w:pStyle w:val="tablecopy"/>
            </w:pPr>
            <w:r w:rsidRPr="002E79C5">
              <w:rPr>
                <w:color w:val="000000"/>
                <w:sz w:val="20"/>
                <w:szCs w:val="20"/>
              </w:rPr>
              <w:t>No</w:t>
            </w:r>
          </w:p>
        </w:tc>
        <w:tc>
          <w:tcPr>
            <w:tcW w:w="45pt" w:type="dxa"/>
          </w:tcPr>
          <w:p w14:paraId="4480017B" w14:textId="43740F93" w:rsidR="008E5B46" w:rsidRPr="002E79C5" w:rsidRDefault="008E5B46" w:rsidP="008E5B46">
            <w:pPr>
              <w:pStyle w:val="tablecopy"/>
            </w:pPr>
            <w:r w:rsidRPr="002E79C5">
              <w:rPr>
                <w:color w:val="000000"/>
                <w:sz w:val="20"/>
                <w:szCs w:val="20"/>
              </w:rPr>
              <w:t>No</w:t>
            </w:r>
          </w:p>
        </w:tc>
      </w:tr>
      <w:tr w:rsidR="008E5B46" w:rsidRPr="002E79C5" w14:paraId="6E90A7D2" w14:textId="77777777" w:rsidTr="00B25AC2">
        <w:trPr>
          <w:trHeight w:val="320"/>
          <w:jc w:val="center"/>
        </w:trPr>
        <w:tc>
          <w:tcPr>
            <w:tcW w:w="85.35pt" w:type="dxa"/>
            <w:vAlign w:val="center"/>
          </w:tcPr>
          <w:p w14:paraId="206F0E3F" w14:textId="53B5CFEA" w:rsidR="008E5B46" w:rsidRPr="002E79C5" w:rsidRDefault="008E5B46" w:rsidP="008E5B46">
            <w:pPr>
              <w:pStyle w:val="tablecopy"/>
            </w:pPr>
            <w:r w:rsidRPr="002E79C5">
              <w:t>Security</w:t>
            </w:r>
          </w:p>
        </w:tc>
        <w:tc>
          <w:tcPr>
            <w:tcW w:w="49.50pt" w:type="dxa"/>
          </w:tcPr>
          <w:p w14:paraId="5F823A83" w14:textId="29B0F66D" w:rsidR="008E5B46" w:rsidRPr="002E79C5" w:rsidRDefault="008E5B46" w:rsidP="008E5B46">
            <w:pPr>
              <w:pStyle w:val="tablecopy"/>
            </w:pPr>
            <w:r w:rsidRPr="002E79C5">
              <w:rPr>
                <w:color w:val="000000"/>
                <w:sz w:val="20"/>
                <w:szCs w:val="20"/>
              </w:rPr>
              <w:t>Yes</w:t>
            </w:r>
          </w:p>
        </w:tc>
        <w:tc>
          <w:tcPr>
            <w:tcW w:w="45pt" w:type="dxa"/>
          </w:tcPr>
          <w:p w14:paraId="220B9333" w14:textId="6529C607" w:rsidR="008E5B46" w:rsidRPr="002E79C5" w:rsidRDefault="008E5B46" w:rsidP="008E5B46">
            <w:pPr>
              <w:pStyle w:val="tablecopy"/>
            </w:pPr>
            <w:r w:rsidRPr="002E79C5">
              <w:rPr>
                <w:color w:val="000000"/>
                <w:sz w:val="20"/>
                <w:szCs w:val="20"/>
              </w:rPr>
              <w:t>No</w:t>
            </w:r>
          </w:p>
        </w:tc>
        <w:tc>
          <w:tcPr>
            <w:tcW w:w="45pt" w:type="dxa"/>
          </w:tcPr>
          <w:p w14:paraId="311ADCAD" w14:textId="7B7173A6" w:rsidR="008E5B46" w:rsidRPr="002E79C5" w:rsidRDefault="008E5B46" w:rsidP="008E5B46">
            <w:pPr>
              <w:pStyle w:val="tablecopy"/>
            </w:pPr>
            <w:r w:rsidRPr="002E79C5">
              <w:rPr>
                <w:color w:val="000000"/>
                <w:sz w:val="20"/>
                <w:szCs w:val="20"/>
              </w:rPr>
              <w:t>No</w:t>
            </w:r>
          </w:p>
        </w:tc>
      </w:tr>
    </w:tbl>
    <w:p w14:paraId="0F276630" w14:textId="77777777" w:rsidR="00B25AC2" w:rsidRPr="002E79C5" w:rsidRDefault="00B25AC2" w:rsidP="002249BA">
      <w:pPr>
        <w:jc w:val="both"/>
        <w:rPr>
          <w:color w:val="000000"/>
        </w:rPr>
      </w:pPr>
    </w:p>
    <w:p w14:paraId="53279CC4" w14:textId="534EAB06" w:rsidR="008E5B46" w:rsidRPr="002E79C5" w:rsidRDefault="008E5B46" w:rsidP="002249BA">
      <w:pPr>
        <w:jc w:val="both"/>
        <w:rPr>
          <w:color w:val="000000"/>
        </w:rPr>
      </w:pPr>
      <w:r w:rsidRPr="002E79C5">
        <w:rPr>
          <w:color w:val="000000"/>
        </w:rPr>
        <w:t xml:space="preserve">Thus, starting from these differences at the level of characteristics, Usability is addressed as the main characteristic. This comparison is carried out using the standards in TABLE 2 and a usability quality model of </w:t>
      </w:r>
      <w:r w:rsidRPr="002E79C5">
        <w:rPr>
          <w:color w:val="000000"/>
        </w:rPr>
        <w:fldChar w:fldCharType="begin" w:fldLock="1"/>
      </w:r>
      <w:r w:rsidRPr="002E79C5">
        <w:rPr>
          <w:color w:val="000000"/>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Pr="002E79C5">
        <w:rPr>
          <w:color w:val="000000"/>
        </w:rPr>
        <w:fldChar w:fldCharType="separate"/>
      </w:r>
      <w:r w:rsidRPr="002E79C5">
        <w:rPr>
          <w:noProof/>
          <w:color w:val="000000"/>
        </w:rPr>
        <w:t>[1]</w:t>
      </w:r>
      <w:r w:rsidRPr="002E79C5">
        <w:rPr>
          <w:color w:val="000000"/>
        </w:rPr>
        <w:fldChar w:fldCharType="end"/>
      </w:r>
      <w:r w:rsidRPr="002E79C5">
        <w:rPr>
          <w:color w:val="000000"/>
        </w:rPr>
        <w:t>. In the same way as the overlap of the characteristics, there is some overlap between attributes, such is the case of attribute 8 and 17 of TABLE 3, of ISO 9126 and 9241, respectively. Like this one, there are other overlaps, which, although they may provide redundancy with respect to the proposed model, have been proposed in a way that allows establishing a global vision of these, applied to the needs of the C</w:t>
      </w:r>
      <w:r w:rsidRPr="002E79C5">
        <w:rPr>
          <w:color w:val="000000"/>
        </w:rPr>
        <w:t>AA</w:t>
      </w:r>
      <w:r w:rsidRPr="002E79C5">
        <w:rPr>
          <w:color w:val="000000"/>
        </w:rPr>
        <w:t>.</w:t>
      </w:r>
    </w:p>
    <w:p w14:paraId="73DB90E8" w14:textId="405093B9" w:rsidR="002249BA" w:rsidRPr="002E79C5" w:rsidRDefault="008E5B46" w:rsidP="00B25AC2">
      <w:pPr>
        <w:pStyle w:val="tablehead"/>
      </w:pPr>
      <w:r w:rsidRPr="002E79C5">
        <w:t>SUB FEATURE</w:t>
      </w:r>
      <w:r w:rsidRPr="002E79C5">
        <w:t xml:space="preserve"> </w:t>
      </w:r>
      <w:r w:rsidRPr="002E79C5">
        <w:t>OF THE QUALITY STANDARDS ANALYZED</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47"/>
        <w:gridCol w:w="1800"/>
        <w:gridCol w:w="630"/>
        <w:gridCol w:w="540"/>
        <w:gridCol w:w="540"/>
        <w:gridCol w:w="1170"/>
      </w:tblGrid>
      <w:tr w:rsidR="00B25AC2" w:rsidRPr="002E79C5" w14:paraId="6BE43CF7" w14:textId="0A33273D" w:rsidTr="00430A1F">
        <w:trPr>
          <w:cantSplit/>
          <w:trHeight w:val="240"/>
          <w:tblHeader/>
          <w:jc w:val="center"/>
        </w:trPr>
        <w:tc>
          <w:tcPr>
            <w:tcW w:w="22.35pt" w:type="dxa"/>
            <w:vAlign w:val="center"/>
          </w:tcPr>
          <w:p w14:paraId="4451AD5C" w14:textId="674DB6B8" w:rsidR="00B25AC2" w:rsidRPr="002E79C5" w:rsidRDefault="00B25AC2" w:rsidP="00EB66A8">
            <w:pPr>
              <w:pStyle w:val="tablecolhead"/>
            </w:pPr>
            <w:r w:rsidRPr="002E79C5">
              <w:t>N°</w:t>
            </w:r>
          </w:p>
        </w:tc>
        <w:tc>
          <w:tcPr>
            <w:tcW w:w="90pt" w:type="dxa"/>
          </w:tcPr>
          <w:p w14:paraId="45C82040" w14:textId="59EF89FA" w:rsidR="00B25AC2" w:rsidRPr="002E79C5" w:rsidRDefault="008E5B46" w:rsidP="00EB66A8">
            <w:pPr>
              <w:pStyle w:val="tablecolhead"/>
            </w:pPr>
            <w:r w:rsidRPr="002E79C5">
              <w:t>SUB FEATURE</w:t>
            </w:r>
          </w:p>
        </w:tc>
        <w:tc>
          <w:tcPr>
            <w:tcW w:w="31.50pt" w:type="dxa"/>
          </w:tcPr>
          <w:p w14:paraId="0C74869B" w14:textId="105FC9A9" w:rsidR="00B25AC2" w:rsidRPr="002E79C5" w:rsidRDefault="00B25AC2" w:rsidP="00EB66A8">
            <w:pPr>
              <w:pStyle w:val="tablecolhead"/>
            </w:pPr>
            <w:r w:rsidRPr="002E79C5">
              <w:t>ISO 25010</w:t>
            </w:r>
          </w:p>
        </w:tc>
        <w:tc>
          <w:tcPr>
            <w:tcW w:w="27pt" w:type="dxa"/>
          </w:tcPr>
          <w:p w14:paraId="6D5C962A" w14:textId="77777777" w:rsidR="00B25AC2" w:rsidRPr="002E79C5" w:rsidRDefault="00B25AC2" w:rsidP="00EB66A8">
            <w:pPr>
              <w:pStyle w:val="tablecolhead"/>
            </w:pPr>
            <w:r w:rsidRPr="002E79C5">
              <w:t>ISO 9126</w:t>
            </w:r>
          </w:p>
        </w:tc>
        <w:tc>
          <w:tcPr>
            <w:tcW w:w="27pt" w:type="dxa"/>
          </w:tcPr>
          <w:p w14:paraId="13F9A965" w14:textId="77777777" w:rsidR="00B25AC2" w:rsidRPr="002E79C5" w:rsidRDefault="00B25AC2" w:rsidP="00EB66A8">
            <w:pPr>
              <w:pStyle w:val="tablecolhead"/>
            </w:pPr>
            <w:r w:rsidRPr="002E79C5">
              <w:t>ISO 9241</w:t>
            </w:r>
          </w:p>
        </w:tc>
        <w:tc>
          <w:tcPr>
            <w:tcW w:w="58.50pt" w:type="dxa"/>
          </w:tcPr>
          <w:p w14:paraId="677510F2" w14:textId="37FCAE32" w:rsidR="00B25AC2" w:rsidRPr="002E79C5" w:rsidRDefault="00B25AC2" w:rsidP="00EB66A8">
            <w:pPr>
              <w:pStyle w:val="tablecolhead"/>
            </w:pPr>
            <w:r w:rsidRPr="002E79C5">
              <w:t>USABILITY MODEL</w:t>
            </w:r>
          </w:p>
        </w:tc>
      </w:tr>
      <w:tr w:rsidR="008E5B46" w:rsidRPr="002E79C5" w14:paraId="4D8335F9" w14:textId="11180030" w:rsidTr="00430A1F">
        <w:trPr>
          <w:trHeight w:val="320"/>
          <w:jc w:val="center"/>
        </w:trPr>
        <w:tc>
          <w:tcPr>
            <w:tcW w:w="22.35pt" w:type="dxa"/>
            <w:vAlign w:val="center"/>
          </w:tcPr>
          <w:p w14:paraId="2E03AF31" w14:textId="562AD553" w:rsidR="008E5B46" w:rsidRPr="002E79C5" w:rsidRDefault="008E5B46" w:rsidP="008E5B46">
            <w:pPr>
              <w:pStyle w:val="tablecopy"/>
            </w:pPr>
            <w:r w:rsidRPr="002E79C5">
              <w:t>1</w:t>
            </w:r>
          </w:p>
        </w:tc>
        <w:tc>
          <w:tcPr>
            <w:tcW w:w="90pt" w:type="dxa"/>
          </w:tcPr>
          <w:p w14:paraId="31DB043A" w14:textId="4CF6F51E" w:rsidR="008E5B46" w:rsidRPr="002E79C5" w:rsidRDefault="008E5B46" w:rsidP="008E5B46">
            <w:pPr>
              <w:pStyle w:val="tablecopy"/>
            </w:pPr>
            <w:r w:rsidRPr="002E79C5">
              <w:t>Ability to recognize its adequacy</w:t>
            </w:r>
          </w:p>
        </w:tc>
        <w:tc>
          <w:tcPr>
            <w:tcW w:w="31.50pt" w:type="dxa"/>
          </w:tcPr>
          <w:p w14:paraId="5E64AE29" w14:textId="71ED54F8" w:rsidR="008E5B46" w:rsidRPr="002E79C5" w:rsidRDefault="008E5B46" w:rsidP="008E5B46">
            <w:pPr>
              <w:pStyle w:val="tablecopy"/>
            </w:pPr>
            <w:r w:rsidRPr="002E79C5">
              <w:rPr>
                <w:color w:val="000000"/>
                <w:sz w:val="20"/>
                <w:szCs w:val="20"/>
              </w:rPr>
              <w:t>Yes</w:t>
            </w:r>
          </w:p>
        </w:tc>
        <w:tc>
          <w:tcPr>
            <w:tcW w:w="27pt" w:type="dxa"/>
          </w:tcPr>
          <w:p w14:paraId="577A400C" w14:textId="670B1B7F" w:rsidR="008E5B46" w:rsidRPr="002E79C5" w:rsidRDefault="008E5B46" w:rsidP="008E5B46">
            <w:pPr>
              <w:pStyle w:val="tablecopy"/>
            </w:pPr>
            <w:r w:rsidRPr="002E79C5">
              <w:rPr>
                <w:color w:val="000000"/>
                <w:sz w:val="20"/>
                <w:szCs w:val="20"/>
              </w:rPr>
              <w:t>No</w:t>
            </w:r>
          </w:p>
        </w:tc>
        <w:tc>
          <w:tcPr>
            <w:tcW w:w="27pt" w:type="dxa"/>
          </w:tcPr>
          <w:p w14:paraId="07F7EE72" w14:textId="7310C5DB" w:rsidR="008E5B46" w:rsidRPr="002E79C5" w:rsidRDefault="008E5B46" w:rsidP="008E5B46">
            <w:pPr>
              <w:pStyle w:val="tablecopy"/>
            </w:pPr>
            <w:r w:rsidRPr="002E79C5">
              <w:rPr>
                <w:color w:val="000000"/>
                <w:sz w:val="20"/>
                <w:szCs w:val="20"/>
              </w:rPr>
              <w:t>No</w:t>
            </w:r>
          </w:p>
        </w:tc>
        <w:tc>
          <w:tcPr>
            <w:tcW w:w="58.50pt" w:type="dxa"/>
          </w:tcPr>
          <w:p w14:paraId="60CBF6F8" w14:textId="4A11D73E" w:rsidR="008E5B46" w:rsidRPr="002E79C5" w:rsidRDefault="008E5B46" w:rsidP="008E5B46">
            <w:pPr>
              <w:pStyle w:val="tablecopy"/>
            </w:pPr>
            <w:r w:rsidRPr="002E79C5">
              <w:rPr>
                <w:color w:val="000000"/>
                <w:sz w:val="20"/>
                <w:szCs w:val="20"/>
              </w:rPr>
              <w:t>No</w:t>
            </w:r>
          </w:p>
        </w:tc>
      </w:tr>
      <w:tr w:rsidR="008E5B46" w:rsidRPr="002E79C5" w14:paraId="7D7B8436" w14:textId="0BCE7784" w:rsidTr="00430A1F">
        <w:trPr>
          <w:trHeight w:val="320"/>
          <w:jc w:val="center"/>
        </w:trPr>
        <w:tc>
          <w:tcPr>
            <w:tcW w:w="22.35pt" w:type="dxa"/>
            <w:vAlign w:val="center"/>
          </w:tcPr>
          <w:p w14:paraId="3DBA71E4" w14:textId="4446A9B8" w:rsidR="008E5B46" w:rsidRPr="002E79C5" w:rsidRDefault="008E5B46" w:rsidP="008E5B46">
            <w:pPr>
              <w:pStyle w:val="tablecopy"/>
            </w:pPr>
            <w:r w:rsidRPr="002E79C5">
              <w:t>2</w:t>
            </w:r>
          </w:p>
        </w:tc>
        <w:tc>
          <w:tcPr>
            <w:tcW w:w="90pt" w:type="dxa"/>
          </w:tcPr>
          <w:p w14:paraId="73B18D1F" w14:textId="0482CCAC" w:rsidR="008E5B46" w:rsidRPr="002E79C5" w:rsidRDefault="008E5B46" w:rsidP="008E5B46">
            <w:pPr>
              <w:pStyle w:val="tablecopy"/>
            </w:pPr>
            <w:r w:rsidRPr="002E79C5">
              <w:t>Learning capacity</w:t>
            </w:r>
          </w:p>
        </w:tc>
        <w:tc>
          <w:tcPr>
            <w:tcW w:w="31.50pt" w:type="dxa"/>
          </w:tcPr>
          <w:p w14:paraId="34B008E7" w14:textId="4480F003" w:rsidR="008E5B46" w:rsidRPr="002E79C5" w:rsidRDefault="008E5B46" w:rsidP="008E5B46">
            <w:pPr>
              <w:pStyle w:val="tablecopy"/>
            </w:pPr>
            <w:r w:rsidRPr="002E79C5">
              <w:rPr>
                <w:color w:val="000000"/>
                <w:sz w:val="20"/>
                <w:szCs w:val="20"/>
              </w:rPr>
              <w:t>Yes</w:t>
            </w:r>
          </w:p>
        </w:tc>
        <w:tc>
          <w:tcPr>
            <w:tcW w:w="27pt" w:type="dxa"/>
          </w:tcPr>
          <w:p w14:paraId="60524DEC" w14:textId="302AB77F" w:rsidR="008E5B46" w:rsidRPr="002E79C5" w:rsidRDefault="008E5B46" w:rsidP="008E5B46">
            <w:pPr>
              <w:pStyle w:val="tablecopy"/>
            </w:pPr>
            <w:r w:rsidRPr="002E79C5">
              <w:rPr>
                <w:color w:val="000000"/>
                <w:sz w:val="20"/>
                <w:szCs w:val="20"/>
              </w:rPr>
              <w:t>No</w:t>
            </w:r>
          </w:p>
        </w:tc>
        <w:tc>
          <w:tcPr>
            <w:tcW w:w="27pt" w:type="dxa"/>
          </w:tcPr>
          <w:p w14:paraId="508445ED" w14:textId="65836AC7" w:rsidR="008E5B46" w:rsidRPr="002E79C5" w:rsidRDefault="008E5B46" w:rsidP="008E5B46">
            <w:pPr>
              <w:pStyle w:val="tablecopy"/>
            </w:pPr>
            <w:r w:rsidRPr="002E79C5">
              <w:rPr>
                <w:color w:val="000000"/>
                <w:sz w:val="20"/>
                <w:szCs w:val="20"/>
              </w:rPr>
              <w:t>No</w:t>
            </w:r>
          </w:p>
        </w:tc>
        <w:tc>
          <w:tcPr>
            <w:tcW w:w="58.50pt" w:type="dxa"/>
          </w:tcPr>
          <w:p w14:paraId="0ACBBA41" w14:textId="297B31CD" w:rsidR="008E5B46" w:rsidRPr="002E79C5" w:rsidRDefault="008E5B46" w:rsidP="008E5B46">
            <w:pPr>
              <w:pStyle w:val="tablecopy"/>
            </w:pPr>
            <w:r w:rsidRPr="002E79C5">
              <w:rPr>
                <w:color w:val="000000"/>
                <w:sz w:val="20"/>
                <w:szCs w:val="20"/>
              </w:rPr>
              <w:t>No</w:t>
            </w:r>
          </w:p>
        </w:tc>
      </w:tr>
      <w:tr w:rsidR="008E5B46" w:rsidRPr="002E79C5" w14:paraId="5D44C306" w14:textId="44B5050A" w:rsidTr="00430A1F">
        <w:trPr>
          <w:trHeight w:val="320"/>
          <w:jc w:val="center"/>
        </w:trPr>
        <w:tc>
          <w:tcPr>
            <w:tcW w:w="22.35pt" w:type="dxa"/>
            <w:vAlign w:val="center"/>
          </w:tcPr>
          <w:p w14:paraId="068C1A22" w14:textId="65E9C624" w:rsidR="008E5B46" w:rsidRPr="002E79C5" w:rsidRDefault="008E5B46" w:rsidP="008E5B46">
            <w:pPr>
              <w:pStyle w:val="tablecopy"/>
            </w:pPr>
            <w:r w:rsidRPr="002E79C5">
              <w:t>3</w:t>
            </w:r>
          </w:p>
        </w:tc>
        <w:tc>
          <w:tcPr>
            <w:tcW w:w="90pt" w:type="dxa"/>
          </w:tcPr>
          <w:p w14:paraId="2AE88B30" w14:textId="2B4790A8" w:rsidR="008E5B46" w:rsidRPr="002E79C5" w:rsidRDefault="008E5B46" w:rsidP="008E5B46">
            <w:pPr>
              <w:pStyle w:val="tablecopy"/>
            </w:pPr>
            <w:r w:rsidRPr="002E79C5">
              <w:t>Ability to be used</w:t>
            </w:r>
          </w:p>
        </w:tc>
        <w:tc>
          <w:tcPr>
            <w:tcW w:w="31.50pt" w:type="dxa"/>
          </w:tcPr>
          <w:p w14:paraId="47D35069" w14:textId="72F025AC" w:rsidR="008E5B46" w:rsidRPr="002E79C5" w:rsidRDefault="008E5B46" w:rsidP="008E5B46">
            <w:pPr>
              <w:pStyle w:val="tablecopy"/>
            </w:pPr>
            <w:r w:rsidRPr="002E79C5">
              <w:rPr>
                <w:color w:val="000000"/>
                <w:sz w:val="20"/>
                <w:szCs w:val="20"/>
              </w:rPr>
              <w:t>Yes</w:t>
            </w:r>
          </w:p>
        </w:tc>
        <w:tc>
          <w:tcPr>
            <w:tcW w:w="27pt" w:type="dxa"/>
          </w:tcPr>
          <w:p w14:paraId="10C09F9E" w14:textId="71CE4D3D" w:rsidR="008E5B46" w:rsidRPr="002E79C5" w:rsidRDefault="008E5B46" w:rsidP="008E5B46">
            <w:pPr>
              <w:pStyle w:val="tablecopy"/>
            </w:pPr>
            <w:r w:rsidRPr="002E79C5">
              <w:rPr>
                <w:color w:val="000000"/>
                <w:sz w:val="20"/>
                <w:szCs w:val="20"/>
              </w:rPr>
              <w:t>No</w:t>
            </w:r>
          </w:p>
        </w:tc>
        <w:tc>
          <w:tcPr>
            <w:tcW w:w="27pt" w:type="dxa"/>
          </w:tcPr>
          <w:p w14:paraId="48B83136" w14:textId="7DA436D2" w:rsidR="008E5B46" w:rsidRPr="002E79C5" w:rsidRDefault="008E5B46" w:rsidP="008E5B46">
            <w:pPr>
              <w:pStyle w:val="tablecopy"/>
            </w:pPr>
            <w:r w:rsidRPr="002E79C5">
              <w:rPr>
                <w:color w:val="000000"/>
                <w:sz w:val="20"/>
                <w:szCs w:val="20"/>
              </w:rPr>
              <w:t>No</w:t>
            </w:r>
          </w:p>
        </w:tc>
        <w:tc>
          <w:tcPr>
            <w:tcW w:w="58.50pt" w:type="dxa"/>
          </w:tcPr>
          <w:p w14:paraId="6F8F17AA" w14:textId="76325BDD" w:rsidR="008E5B46" w:rsidRPr="002E79C5" w:rsidRDefault="008E5B46" w:rsidP="008E5B46">
            <w:pPr>
              <w:pStyle w:val="tablecopy"/>
            </w:pPr>
            <w:r w:rsidRPr="002E79C5">
              <w:rPr>
                <w:color w:val="000000"/>
                <w:sz w:val="20"/>
                <w:szCs w:val="20"/>
              </w:rPr>
              <w:t>No</w:t>
            </w:r>
          </w:p>
        </w:tc>
      </w:tr>
      <w:tr w:rsidR="008E5B46" w:rsidRPr="002E79C5" w14:paraId="1AC5047D" w14:textId="5F8BB617" w:rsidTr="00430A1F">
        <w:trPr>
          <w:trHeight w:val="320"/>
          <w:jc w:val="center"/>
        </w:trPr>
        <w:tc>
          <w:tcPr>
            <w:tcW w:w="22.35pt" w:type="dxa"/>
            <w:vAlign w:val="center"/>
          </w:tcPr>
          <w:p w14:paraId="31FAB84A" w14:textId="54634C29" w:rsidR="008E5B46" w:rsidRPr="002E79C5" w:rsidRDefault="008E5B46" w:rsidP="008E5B46">
            <w:pPr>
              <w:pStyle w:val="tablecopy"/>
            </w:pPr>
            <w:r w:rsidRPr="002E79C5">
              <w:t>4</w:t>
            </w:r>
          </w:p>
        </w:tc>
        <w:tc>
          <w:tcPr>
            <w:tcW w:w="90pt" w:type="dxa"/>
          </w:tcPr>
          <w:p w14:paraId="7BA94054" w14:textId="6A17F3EE" w:rsidR="008E5B46" w:rsidRPr="002E79C5" w:rsidRDefault="008E5B46" w:rsidP="008E5B46">
            <w:pPr>
              <w:pStyle w:val="tablecopy"/>
            </w:pPr>
            <w:r w:rsidRPr="002E79C5">
              <w:t>Protection against user errors</w:t>
            </w:r>
          </w:p>
        </w:tc>
        <w:tc>
          <w:tcPr>
            <w:tcW w:w="31.50pt" w:type="dxa"/>
          </w:tcPr>
          <w:p w14:paraId="7A7CB310" w14:textId="5E31901A" w:rsidR="008E5B46" w:rsidRPr="002E79C5" w:rsidRDefault="008E5B46" w:rsidP="008E5B46">
            <w:pPr>
              <w:pStyle w:val="tablecopy"/>
            </w:pPr>
            <w:r w:rsidRPr="002E79C5">
              <w:rPr>
                <w:color w:val="000000"/>
                <w:sz w:val="20"/>
                <w:szCs w:val="20"/>
              </w:rPr>
              <w:t>Yes</w:t>
            </w:r>
          </w:p>
        </w:tc>
        <w:tc>
          <w:tcPr>
            <w:tcW w:w="27pt" w:type="dxa"/>
          </w:tcPr>
          <w:p w14:paraId="1CEE7842" w14:textId="12760FA7" w:rsidR="008E5B46" w:rsidRPr="002E79C5" w:rsidRDefault="008E5B46" w:rsidP="008E5B46">
            <w:pPr>
              <w:pStyle w:val="tablecopy"/>
            </w:pPr>
            <w:r w:rsidRPr="002E79C5">
              <w:rPr>
                <w:color w:val="000000"/>
                <w:sz w:val="20"/>
                <w:szCs w:val="20"/>
              </w:rPr>
              <w:t>No</w:t>
            </w:r>
          </w:p>
        </w:tc>
        <w:tc>
          <w:tcPr>
            <w:tcW w:w="27pt" w:type="dxa"/>
          </w:tcPr>
          <w:p w14:paraId="038830CE" w14:textId="1FD81106" w:rsidR="008E5B46" w:rsidRPr="002E79C5" w:rsidRDefault="008E5B46" w:rsidP="008E5B46">
            <w:pPr>
              <w:pStyle w:val="tablecopy"/>
            </w:pPr>
            <w:r w:rsidRPr="002E79C5">
              <w:rPr>
                <w:color w:val="000000"/>
                <w:sz w:val="20"/>
                <w:szCs w:val="20"/>
              </w:rPr>
              <w:t>No</w:t>
            </w:r>
          </w:p>
        </w:tc>
        <w:tc>
          <w:tcPr>
            <w:tcW w:w="58.50pt" w:type="dxa"/>
          </w:tcPr>
          <w:p w14:paraId="0DD56866" w14:textId="04FB17B0" w:rsidR="008E5B46" w:rsidRPr="002E79C5" w:rsidRDefault="008E5B46" w:rsidP="008E5B46">
            <w:pPr>
              <w:pStyle w:val="tablecopy"/>
            </w:pPr>
            <w:r w:rsidRPr="002E79C5">
              <w:rPr>
                <w:color w:val="000000"/>
                <w:sz w:val="20"/>
                <w:szCs w:val="20"/>
              </w:rPr>
              <w:t>No</w:t>
            </w:r>
          </w:p>
        </w:tc>
      </w:tr>
      <w:tr w:rsidR="008E5B46" w:rsidRPr="002E79C5" w14:paraId="69676D5A" w14:textId="4F12D4F0" w:rsidTr="00430A1F">
        <w:trPr>
          <w:trHeight w:val="320"/>
          <w:jc w:val="center"/>
        </w:trPr>
        <w:tc>
          <w:tcPr>
            <w:tcW w:w="22.35pt" w:type="dxa"/>
            <w:vAlign w:val="center"/>
          </w:tcPr>
          <w:p w14:paraId="1349E4FD" w14:textId="006DAF1E" w:rsidR="008E5B46" w:rsidRPr="002E79C5" w:rsidRDefault="008E5B46" w:rsidP="008E5B46">
            <w:pPr>
              <w:pStyle w:val="tablecopy"/>
            </w:pPr>
            <w:r w:rsidRPr="002E79C5">
              <w:t>5</w:t>
            </w:r>
          </w:p>
        </w:tc>
        <w:tc>
          <w:tcPr>
            <w:tcW w:w="90pt" w:type="dxa"/>
          </w:tcPr>
          <w:p w14:paraId="0B7966FE" w14:textId="7FAB8734" w:rsidR="008E5B46" w:rsidRPr="002E79C5" w:rsidRDefault="008E5B46" w:rsidP="008E5B46">
            <w:pPr>
              <w:pStyle w:val="tablecopy"/>
            </w:pPr>
            <w:r w:rsidRPr="002E79C5">
              <w:t>User interface aesthetics</w:t>
            </w:r>
          </w:p>
        </w:tc>
        <w:tc>
          <w:tcPr>
            <w:tcW w:w="31.50pt" w:type="dxa"/>
          </w:tcPr>
          <w:p w14:paraId="14E26C85" w14:textId="681D7390" w:rsidR="008E5B46" w:rsidRPr="002E79C5" w:rsidRDefault="008E5B46" w:rsidP="008E5B46">
            <w:pPr>
              <w:pStyle w:val="tablecopy"/>
            </w:pPr>
            <w:r w:rsidRPr="002E79C5">
              <w:rPr>
                <w:color w:val="000000"/>
                <w:sz w:val="20"/>
                <w:szCs w:val="20"/>
              </w:rPr>
              <w:t>Yes</w:t>
            </w:r>
          </w:p>
        </w:tc>
        <w:tc>
          <w:tcPr>
            <w:tcW w:w="27pt" w:type="dxa"/>
          </w:tcPr>
          <w:p w14:paraId="4D69DD0B" w14:textId="5643421F" w:rsidR="008E5B46" w:rsidRPr="002E79C5" w:rsidRDefault="008E5B46" w:rsidP="008E5B46">
            <w:pPr>
              <w:pStyle w:val="tablecopy"/>
            </w:pPr>
            <w:r w:rsidRPr="002E79C5">
              <w:rPr>
                <w:color w:val="000000"/>
                <w:sz w:val="20"/>
                <w:szCs w:val="20"/>
              </w:rPr>
              <w:t>No</w:t>
            </w:r>
          </w:p>
        </w:tc>
        <w:tc>
          <w:tcPr>
            <w:tcW w:w="27pt" w:type="dxa"/>
          </w:tcPr>
          <w:p w14:paraId="7151C7B5" w14:textId="3F11DB09" w:rsidR="008E5B46" w:rsidRPr="002E79C5" w:rsidRDefault="008E5B46" w:rsidP="008E5B46">
            <w:pPr>
              <w:pStyle w:val="tablecopy"/>
            </w:pPr>
            <w:r w:rsidRPr="002E79C5">
              <w:rPr>
                <w:color w:val="000000"/>
                <w:sz w:val="20"/>
                <w:szCs w:val="20"/>
              </w:rPr>
              <w:t>No</w:t>
            </w:r>
          </w:p>
        </w:tc>
        <w:tc>
          <w:tcPr>
            <w:tcW w:w="58.50pt" w:type="dxa"/>
          </w:tcPr>
          <w:p w14:paraId="207FEAC2" w14:textId="2FC86BB8" w:rsidR="008E5B46" w:rsidRPr="002E79C5" w:rsidRDefault="008E5B46" w:rsidP="008E5B46">
            <w:pPr>
              <w:pStyle w:val="tablecopy"/>
            </w:pPr>
            <w:r w:rsidRPr="002E79C5">
              <w:rPr>
                <w:color w:val="000000"/>
                <w:sz w:val="20"/>
                <w:szCs w:val="20"/>
              </w:rPr>
              <w:t>No</w:t>
            </w:r>
          </w:p>
        </w:tc>
      </w:tr>
      <w:tr w:rsidR="008E5B46" w:rsidRPr="002E79C5" w14:paraId="5F951A32" w14:textId="665DD9B5" w:rsidTr="00430A1F">
        <w:trPr>
          <w:trHeight w:val="320"/>
          <w:jc w:val="center"/>
        </w:trPr>
        <w:tc>
          <w:tcPr>
            <w:tcW w:w="22.35pt" w:type="dxa"/>
            <w:vAlign w:val="center"/>
          </w:tcPr>
          <w:p w14:paraId="3FDB069D" w14:textId="603458BE" w:rsidR="008E5B46" w:rsidRPr="002E79C5" w:rsidRDefault="008E5B46" w:rsidP="008E5B46">
            <w:pPr>
              <w:pStyle w:val="tablecopy"/>
            </w:pPr>
            <w:r w:rsidRPr="002E79C5">
              <w:t>6</w:t>
            </w:r>
          </w:p>
        </w:tc>
        <w:tc>
          <w:tcPr>
            <w:tcW w:w="90pt" w:type="dxa"/>
          </w:tcPr>
          <w:p w14:paraId="4125F031" w14:textId="69481CA0" w:rsidR="008E5B46" w:rsidRPr="002E79C5" w:rsidRDefault="008E5B46" w:rsidP="008E5B46">
            <w:pPr>
              <w:pStyle w:val="tablecopy"/>
            </w:pPr>
            <w:r w:rsidRPr="002E79C5">
              <w:t>Accessibility</w:t>
            </w:r>
          </w:p>
        </w:tc>
        <w:tc>
          <w:tcPr>
            <w:tcW w:w="31.50pt" w:type="dxa"/>
          </w:tcPr>
          <w:p w14:paraId="5099849C" w14:textId="31737C2E" w:rsidR="008E5B46" w:rsidRPr="002E79C5" w:rsidRDefault="008E5B46" w:rsidP="008E5B46">
            <w:pPr>
              <w:pStyle w:val="tablecopy"/>
            </w:pPr>
            <w:r w:rsidRPr="002E79C5">
              <w:rPr>
                <w:color w:val="000000"/>
                <w:sz w:val="20"/>
                <w:szCs w:val="20"/>
              </w:rPr>
              <w:t>No</w:t>
            </w:r>
          </w:p>
        </w:tc>
        <w:tc>
          <w:tcPr>
            <w:tcW w:w="27pt" w:type="dxa"/>
          </w:tcPr>
          <w:p w14:paraId="2C812AC4" w14:textId="46D58C14" w:rsidR="008E5B46" w:rsidRPr="002E79C5" w:rsidRDefault="008E5B46" w:rsidP="008E5B46">
            <w:pPr>
              <w:pStyle w:val="tablecopy"/>
            </w:pPr>
            <w:r w:rsidRPr="002E79C5">
              <w:rPr>
                <w:color w:val="000000"/>
                <w:sz w:val="20"/>
                <w:szCs w:val="20"/>
              </w:rPr>
              <w:t>Yes</w:t>
            </w:r>
          </w:p>
        </w:tc>
        <w:tc>
          <w:tcPr>
            <w:tcW w:w="27pt" w:type="dxa"/>
          </w:tcPr>
          <w:p w14:paraId="72526FBA" w14:textId="2B0CC987" w:rsidR="008E5B46" w:rsidRPr="002E79C5" w:rsidRDefault="008E5B46" w:rsidP="008E5B46">
            <w:pPr>
              <w:pStyle w:val="tablecopy"/>
            </w:pPr>
            <w:r w:rsidRPr="002E79C5">
              <w:rPr>
                <w:color w:val="000000"/>
                <w:sz w:val="20"/>
                <w:szCs w:val="20"/>
              </w:rPr>
              <w:t>No</w:t>
            </w:r>
          </w:p>
        </w:tc>
        <w:tc>
          <w:tcPr>
            <w:tcW w:w="58.50pt" w:type="dxa"/>
          </w:tcPr>
          <w:p w14:paraId="3975EEAA" w14:textId="36D92ED6" w:rsidR="008E5B46" w:rsidRPr="002E79C5" w:rsidRDefault="008E5B46" w:rsidP="008E5B46">
            <w:pPr>
              <w:pStyle w:val="tablecopy"/>
            </w:pPr>
            <w:r w:rsidRPr="002E79C5">
              <w:rPr>
                <w:color w:val="000000"/>
                <w:sz w:val="20"/>
                <w:szCs w:val="20"/>
              </w:rPr>
              <w:t>No</w:t>
            </w:r>
          </w:p>
        </w:tc>
      </w:tr>
      <w:tr w:rsidR="008E5B46" w:rsidRPr="002E79C5" w14:paraId="54843004" w14:textId="7C51B789" w:rsidTr="00430A1F">
        <w:trPr>
          <w:trHeight w:val="320"/>
          <w:jc w:val="center"/>
        </w:trPr>
        <w:tc>
          <w:tcPr>
            <w:tcW w:w="22.35pt" w:type="dxa"/>
            <w:vAlign w:val="center"/>
          </w:tcPr>
          <w:p w14:paraId="761AD218" w14:textId="752F56A8" w:rsidR="008E5B46" w:rsidRPr="002E79C5" w:rsidRDefault="008E5B46" w:rsidP="008E5B46">
            <w:pPr>
              <w:pStyle w:val="tablecopy"/>
            </w:pPr>
            <w:r w:rsidRPr="002E79C5">
              <w:t>7</w:t>
            </w:r>
          </w:p>
        </w:tc>
        <w:tc>
          <w:tcPr>
            <w:tcW w:w="90pt" w:type="dxa"/>
          </w:tcPr>
          <w:p w14:paraId="285ED1E6" w14:textId="48EE8A91" w:rsidR="008E5B46" w:rsidRPr="002E79C5" w:rsidRDefault="008E5B46" w:rsidP="008E5B46">
            <w:pPr>
              <w:pStyle w:val="tablecopy"/>
            </w:pPr>
            <w:r w:rsidRPr="002E79C5">
              <w:t>Operability</w:t>
            </w:r>
          </w:p>
        </w:tc>
        <w:tc>
          <w:tcPr>
            <w:tcW w:w="31.50pt" w:type="dxa"/>
          </w:tcPr>
          <w:p w14:paraId="7DFACC11" w14:textId="366FAF80" w:rsidR="008E5B46" w:rsidRPr="002E79C5" w:rsidRDefault="008E5B46" w:rsidP="008E5B46">
            <w:pPr>
              <w:pStyle w:val="tablecopy"/>
            </w:pPr>
            <w:r w:rsidRPr="002E79C5">
              <w:rPr>
                <w:color w:val="000000"/>
                <w:sz w:val="20"/>
                <w:szCs w:val="20"/>
              </w:rPr>
              <w:t>No</w:t>
            </w:r>
          </w:p>
        </w:tc>
        <w:tc>
          <w:tcPr>
            <w:tcW w:w="27pt" w:type="dxa"/>
          </w:tcPr>
          <w:p w14:paraId="19739101" w14:textId="04D8D56E" w:rsidR="008E5B46" w:rsidRPr="002E79C5" w:rsidRDefault="008E5B46" w:rsidP="008E5B46">
            <w:pPr>
              <w:pStyle w:val="tablecopy"/>
            </w:pPr>
            <w:r w:rsidRPr="002E79C5">
              <w:rPr>
                <w:color w:val="000000"/>
                <w:sz w:val="20"/>
                <w:szCs w:val="20"/>
              </w:rPr>
              <w:t>Yes</w:t>
            </w:r>
          </w:p>
        </w:tc>
        <w:tc>
          <w:tcPr>
            <w:tcW w:w="27pt" w:type="dxa"/>
          </w:tcPr>
          <w:p w14:paraId="018E8B57" w14:textId="249C110B" w:rsidR="008E5B46" w:rsidRPr="002E79C5" w:rsidRDefault="008E5B46" w:rsidP="008E5B46">
            <w:pPr>
              <w:pStyle w:val="tablecopy"/>
            </w:pPr>
            <w:r w:rsidRPr="002E79C5">
              <w:rPr>
                <w:color w:val="000000"/>
                <w:sz w:val="20"/>
                <w:szCs w:val="20"/>
              </w:rPr>
              <w:t>No</w:t>
            </w:r>
          </w:p>
        </w:tc>
        <w:tc>
          <w:tcPr>
            <w:tcW w:w="58.50pt" w:type="dxa"/>
          </w:tcPr>
          <w:p w14:paraId="65FB036B" w14:textId="44E69C09" w:rsidR="008E5B46" w:rsidRPr="002E79C5" w:rsidRDefault="008E5B46" w:rsidP="008E5B46">
            <w:pPr>
              <w:pStyle w:val="tablecopy"/>
            </w:pPr>
            <w:r w:rsidRPr="002E79C5">
              <w:rPr>
                <w:color w:val="000000"/>
                <w:sz w:val="20"/>
                <w:szCs w:val="20"/>
              </w:rPr>
              <w:t>No</w:t>
            </w:r>
          </w:p>
        </w:tc>
      </w:tr>
      <w:tr w:rsidR="008E5B46" w:rsidRPr="002E79C5" w14:paraId="41BF456C" w14:textId="69BF1B6D" w:rsidTr="00430A1F">
        <w:trPr>
          <w:trHeight w:val="320"/>
          <w:jc w:val="center"/>
        </w:trPr>
        <w:tc>
          <w:tcPr>
            <w:tcW w:w="22.35pt" w:type="dxa"/>
            <w:vAlign w:val="center"/>
          </w:tcPr>
          <w:p w14:paraId="6E32F81F" w14:textId="282378D3" w:rsidR="008E5B46" w:rsidRPr="002E79C5" w:rsidRDefault="008E5B46" w:rsidP="008E5B46">
            <w:pPr>
              <w:pStyle w:val="tablecopy"/>
            </w:pPr>
            <w:r w:rsidRPr="002E79C5">
              <w:t>8</w:t>
            </w:r>
          </w:p>
        </w:tc>
        <w:tc>
          <w:tcPr>
            <w:tcW w:w="90pt" w:type="dxa"/>
          </w:tcPr>
          <w:p w14:paraId="22FD5B45" w14:textId="473F6DD7" w:rsidR="008E5B46" w:rsidRPr="002E79C5" w:rsidRDefault="008E5B46" w:rsidP="008E5B46">
            <w:pPr>
              <w:pStyle w:val="tablecopy"/>
            </w:pPr>
            <w:r w:rsidRPr="002E79C5">
              <w:t>Context Comfort</w:t>
            </w:r>
          </w:p>
        </w:tc>
        <w:tc>
          <w:tcPr>
            <w:tcW w:w="31.50pt" w:type="dxa"/>
          </w:tcPr>
          <w:p w14:paraId="3465AD6E" w14:textId="75ACA394" w:rsidR="008E5B46" w:rsidRPr="002E79C5" w:rsidRDefault="008E5B46" w:rsidP="008E5B46">
            <w:pPr>
              <w:pStyle w:val="tablecopy"/>
            </w:pPr>
            <w:r w:rsidRPr="002E79C5">
              <w:rPr>
                <w:color w:val="000000"/>
                <w:sz w:val="20"/>
                <w:szCs w:val="20"/>
              </w:rPr>
              <w:t>No</w:t>
            </w:r>
          </w:p>
        </w:tc>
        <w:tc>
          <w:tcPr>
            <w:tcW w:w="27pt" w:type="dxa"/>
          </w:tcPr>
          <w:p w14:paraId="3BBB2BA7" w14:textId="1AE3CB53" w:rsidR="008E5B46" w:rsidRPr="002E79C5" w:rsidRDefault="008E5B46" w:rsidP="008E5B46">
            <w:pPr>
              <w:pStyle w:val="tablecopy"/>
            </w:pPr>
            <w:r w:rsidRPr="002E79C5">
              <w:rPr>
                <w:color w:val="000000"/>
                <w:sz w:val="20"/>
                <w:szCs w:val="20"/>
              </w:rPr>
              <w:t>Yes</w:t>
            </w:r>
          </w:p>
        </w:tc>
        <w:tc>
          <w:tcPr>
            <w:tcW w:w="27pt" w:type="dxa"/>
          </w:tcPr>
          <w:p w14:paraId="16868594" w14:textId="12469409" w:rsidR="008E5B46" w:rsidRPr="002E79C5" w:rsidRDefault="008E5B46" w:rsidP="008E5B46">
            <w:pPr>
              <w:pStyle w:val="tablecopy"/>
            </w:pPr>
            <w:r w:rsidRPr="002E79C5">
              <w:rPr>
                <w:color w:val="000000"/>
                <w:sz w:val="20"/>
                <w:szCs w:val="20"/>
              </w:rPr>
              <w:t>No</w:t>
            </w:r>
          </w:p>
        </w:tc>
        <w:tc>
          <w:tcPr>
            <w:tcW w:w="58.50pt" w:type="dxa"/>
          </w:tcPr>
          <w:p w14:paraId="638C1297" w14:textId="5DFCEC5F" w:rsidR="008E5B46" w:rsidRPr="002E79C5" w:rsidRDefault="008E5B46" w:rsidP="008E5B46">
            <w:pPr>
              <w:pStyle w:val="tablecopy"/>
            </w:pPr>
            <w:r w:rsidRPr="002E79C5">
              <w:rPr>
                <w:color w:val="000000"/>
                <w:sz w:val="20"/>
                <w:szCs w:val="20"/>
              </w:rPr>
              <w:t>No</w:t>
            </w:r>
          </w:p>
        </w:tc>
      </w:tr>
      <w:tr w:rsidR="008E5B46" w:rsidRPr="002E79C5" w14:paraId="6EA9E873" w14:textId="0FB21D93" w:rsidTr="00430A1F">
        <w:trPr>
          <w:trHeight w:val="320"/>
          <w:jc w:val="center"/>
        </w:trPr>
        <w:tc>
          <w:tcPr>
            <w:tcW w:w="22.35pt" w:type="dxa"/>
            <w:vAlign w:val="center"/>
          </w:tcPr>
          <w:p w14:paraId="61D72516" w14:textId="73DEFA03" w:rsidR="008E5B46" w:rsidRPr="002E79C5" w:rsidRDefault="008E5B46" w:rsidP="008E5B46">
            <w:pPr>
              <w:pStyle w:val="tablecopy"/>
            </w:pPr>
            <w:r w:rsidRPr="002E79C5">
              <w:t>9</w:t>
            </w:r>
          </w:p>
        </w:tc>
        <w:tc>
          <w:tcPr>
            <w:tcW w:w="90pt" w:type="dxa"/>
          </w:tcPr>
          <w:p w14:paraId="4C592A27" w14:textId="3A83B4EA" w:rsidR="008E5B46" w:rsidRPr="002E79C5" w:rsidRDefault="008E5B46" w:rsidP="008E5B46">
            <w:pPr>
              <w:pStyle w:val="tablecopy"/>
            </w:pPr>
            <w:r w:rsidRPr="002E79C5">
              <w:t>Context extension in use</w:t>
            </w:r>
          </w:p>
        </w:tc>
        <w:tc>
          <w:tcPr>
            <w:tcW w:w="31.50pt" w:type="dxa"/>
          </w:tcPr>
          <w:p w14:paraId="15B6A991" w14:textId="7B0C5C0C" w:rsidR="008E5B46" w:rsidRPr="002E79C5" w:rsidRDefault="008E5B46" w:rsidP="008E5B46">
            <w:pPr>
              <w:pStyle w:val="tablecopy"/>
            </w:pPr>
            <w:r w:rsidRPr="002E79C5">
              <w:rPr>
                <w:color w:val="000000"/>
                <w:sz w:val="20"/>
                <w:szCs w:val="20"/>
              </w:rPr>
              <w:t>No</w:t>
            </w:r>
          </w:p>
        </w:tc>
        <w:tc>
          <w:tcPr>
            <w:tcW w:w="27pt" w:type="dxa"/>
          </w:tcPr>
          <w:p w14:paraId="1B93DAB9" w14:textId="6E62BE73" w:rsidR="008E5B46" w:rsidRPr="002E79C5" w:rsidRDefault="008E5B46" w:rsidP="008E5B46">
            <w:pPr>
              <w:pStyle w:val="tablecopy"/>
            </w:pPr>
            <w:r w:rsidRPr="002E79C5">
              <w:rPr>
                <w:color w:val="000000"/>
                <w:sz w:val="20"/>
                <w:szCs w:val="20"/>
              </w:rPr>
              <w:t>Yes</w:t>
            </w:r>
          </w:p>
        </w:tc>
        <w:tc>
          <w:tcPr>
            <w:tcW w:w="27pt" w:type="dxa"/>
          </w:tcPr>
          <w:p w14:paraId="123AA3C8" w14:textId="38A9EA39" w:rsidR="008E5B46" w:rsidRPr="002E79C5" w:rsidRDefault="008E5B46" w:rsidP="008E5B46">
            <w:pPr>
              <w:pStyle w:val="tablecopy"/>
            </w:pPr>
            <w:r w:rsidRPr="002E79C5">
              <w:rPr>
                <w:color w:val="000000"/>
                <w:sz w:val="20"/>
                <w:szCs w:val="20"/>
              </w:rPr>
              <w:t>No</w:t>
            </w:r>
          </w:p>
        </w:tc>
        <w:tc>
          <w:tcPr>
            <w:tcW w:w="58.50pt" w:type="dxa"/>
          </w:tcPr>
          <w:p w14:paraId="3F254766" w14:textId="4B04CFF4" w:rsidR="008E5B46" w:rsidRPr="002E79C5" w:rsidRDefault="008E5B46" w:rsidP="008E5B46">
            <w:pPr>
              <w:pStyle w:val="tablecopy"/>
            </w:pPr>
            <w:r w:rsidRPr="002E79C5">
              <w:rPr>
                <w:color w:val="000000"/>
                <w:sz w:val="20"/>
                <w:szCs w:val="20"/>
              </w:rPr>
              <w:t>No</w:t>
            </w:r>
          </w:p>
        </w:tc>
      </w:tr>
      <w:tr w:rsidR="008E5B46" w:rsidRPr="002E79C5" w14:paraId="2E35121E" w14:textId="1430FA56" w:rsidTr="00430A1F">
        <w:trPr>
          <w:trHeight w:val="320"/>
          <w:jc w:val="center"/>
        </w:trPr>
        <w:tc>
          <w:tcPr>
            <w:tcW w:w="22.35pt" w:type="dxa"/>
            <w:vAlign w:val="center"/>
          </w:tcPr>
          <w:p w14:paraId="074777D8" w14:textId="08A36EC2" w:rsidR="008E5B46" w:rsidRPr="002E79C5" w:rsidRDefault="008E5B46" w:rsidP="008E5B46">
            <w:pPr>
              <w:pStyle w:val="tablecopy"/>
            </w:pPr>
            <w:r w:rsidRPr="002E79C5">
              <w:t>10</w:t>
            </w:r>
          </w:p>
        </w:tc>
        <w:tc>
          <w:tcPr>
            <w:tcW w:w="90pt" w:type="dxa"/>
          </w:tcPr>
          <w:p w14:paraId="54DFF008" w14:textId="39EE89CC" w:rsidR="008E5B46" w:rsidRPr="002E79C5" w:rsidRDefault="008E5B46" w:rsidP="008E5B46">
            <w:pPr>
              <w:pStyle w:val="tablecopy"/>
            </w:pPr>
            <w:r w:rsidRPr="002E79C5">
              <w:t>Satisfaction in use</w:t>
            </w:r>
          </w:p>
        </w:tc>
        <w:tc>
          <w:tcPr>
            <w:tcW w:w="31.50pt" w:type="dxa"/>
          </w:tcPr>
          <w:p w14:paraId="5BCD5AE1" w14:textId="24343F28" w:rsidR="008E5B46" w:rsidRPr="002E79C5" w:rsidRDefault="008E5B46" w:rsidP="008E5B46">
            <w:pPr>
              <w:pStyle w:val="tablecopy"/>
            </w:pPr>
            <w:r w:rsidRPr="002E79C5">
              <w:rPr>
                <w:color w:val="000000"/>
                <w:sz w:val="20"/>
                <w:szCs w:val="20"/>
              </w:rPr>
              <w:t>No</w:t>
            </w:r>
          </w:p>
        </w:tc>
        <w:tc>
          <w:tcPr>
            <w:tcW w:w="27pt" w:type="dxa"/>
          </w:tcPr>
          <w:p w14:paraId="70245987" w14:textId="4372A650" w:rsidR="008E5B46" w:rsidRPr="002E79C5" w:rsidRDefault="008E5B46" w:rsidP="008E5B46">
            <w:pPr>
              <w:pStyle w:val="tablecopy"/>
            </w:pPr>
            <w:r w:rsidRPr="002E79C5">
              <w:rPr>
                <w:color w:val="000000"/>
                <w:sz w:val="20"/>
                <w:szCs w:val="20"/>
              </w:rPr>
              <w:t>Yes</w:t>
            </w:r>
          </w:p>
        </w:tc>
        <w:tc>
          <w:tcPr>
            <w:tcW w:w="27pt" w:type="dxa"/>
          </w:tcPr>
          <w:p w14:paraId="3D8B908C" w14:textId="698B5516" w:rsidR="008E5B46" w:rsidRPr="002E79C5" w:rsidRDefault="008E5B46" w:rsidP="008E5B46">
            <w:pPr>
              <w:pStyle w:val="tablecopy"/>
            </w:pPr>
            <w:r w:rsidRPr="002E79C5">
              <w:rPr>
                <w:color w:val="000000"/>
                <w:sz w:val="20"/>
                <w:szCs w:val="20"/>
              </w:rPr>
              <w:t>No</w:t>
            </w:r>
          </w:p>
        </w:tc>
        <w:tc>
          <w:tcPr>
            <w:tcW w:w="58.50pt" w:type="dxa"/>
          </w:tcPr>
          <w:p w14:paraId="36006665" w14:textId="12AA9C82" w:rsidR="008E5B46" w:rsidRPr="002E79C5" w:rsidRDefault="008E5B46" w:rsidP="008E5B46">
            <w:pPr>
              <w:pStyle w:val="tablecopy"/>
            </w:pPr>
            <w:r w:rsidRPr="002E79C5">
              <w:rPr>
                <w:color w:val="000000"/>
                <w:sz w:val="20"/>
                <w:szCs w:val="20"/>
              </w:rPr>
              <w:t>No</w:t>
            </w:r>
          </w:p>
        </w:tc>
      </w:tr>
      <w:tr w:rsidR="008E5B46" w:rsidRPr="002E79C5" w14:paraId="6D1B91EB" w14:textId="48651086" w:rsidTr="00430A1F">
        <w:trPr>
          <w:trHeight w:val="320"/>
          <w:jc w:val="center"/>
        </w:trPr>
        <w:tc>
          <w:tcPr>
            <w:tcW w:w="22.35pt" w:type="dxa"/>
            <w:vAlign w:val="center"/>
          </w:tcPr>
          <w:p w14:paraId="4504D8C6" w14:textId="2FE3E8A6" w:rsidR="008E5B46" w:rsidRPr="002E79C5" w:rsidRDefault="008E5B46" w:rsidP="008E5B46">
            <w:pPr>
              <w:pStyle w:val="tablecopy"/>
            </w:pPr>
            <w:r w:rsidRPr="002E79C5">
              <w:t>11</w:t>
            </w:r>
          </w:p>
        </w:tc>
        <w:tc>
          <w:tcPr>
            <w:tcW w:w="90pt" w:type="dxa"/>
          </w:tcPr>
          <w:p w14:paraId="11480C6F" w14:textId="7F8E120D" w:rsidR="008E5B46" w:rsidRPr="002E79C5" w:rsidRDefault="008E5B46" w:rsidP="008E5B46">
            <w:pPr>
              <w:pStyle w:val="tablecopy"/>
            </w:pPr>
            <w:r w:rsidRPr="002E79C5">
              <w:t>Efficiency in use</w:t>
            </w:r>
          </w:p>
        </w:tc>
        <w:tc>
          <w:tcPr>
            <w:tcW w:w="31.50pt" w:type="dxa"/>
          </w:tcPr>
          <w:p w14:paraId="65FCEF88" w14:textId="0367B2AF" w:rsidR="008E5B46" w:rsidRPr="002E79C5" w:rsidRDefault="008E5B46" w:rsidP="008E5B46">
            <w:pPr>
              <w:pStyle w:val="tablecopy"/>
            </w:pPr>
            <w:r w:rsidRPr="002E79C5">
              <w:rPr>
                <w:color w:val="000000"/>
                <w:sz w:val="20"/>
                <w:szCs w:val="20"/>
              </w:rPr>
              <w:t>No</w:t>
            </w:r>
          </w:p>
        </w:tc>
        <w:tc>
          <w:tcPr>
            <w:tcW w:w="27pt" w:type="dxa"/>
          </w:tcPr>
          <w:p w14:paraId="337E18D0" w14:textId="17071E08" w:rsidR="008E5B46" w:rsidRPr="002E79C5" w:rsidRDefault="008E5B46" w:rsidP="008E5B46">
            <w:pPr>
              <w:pStyle w:val="tablecopy"/>
            </w:pPr>
            <w:r w:rsidRPr="002E79C5">
              <w:rPr>
                <w:color w:val="000000"/>
                <w:sz w:val="20"/>
                <w:szCs w:val="20"/>
              </w:rPr>
              <w:t>Yes</w:t>
            </w:r>
          </w:p>
        </w:tc>
        <w:tc>
          <w:tcPr>
            <w:tcW w:w="27pt" w:type="dxa"/>
          </w:tcPr>
          <w:p w14:paraId="078AA654" w14:textId="214C18AB" w:rsidR="008E5B46" w:rsidRPr="002E79C5" w:rsidRDefault="008E5B46" w:rsidP="008E5B46">
            <w:pPr>
              <w:pStyle w:val="tablecopy"/>
            </w:pPr>
            <w:r w:rsidRPr="002E79C5">
              <w:rPr>
                <w:color w:val="000000"/>
                <w:sz w:val="20"/>
                <w:szCs w:val="20"/>
              </w:rPr>
              <w:t>No</w:t>
            </w:r>
          </w:p>
        </w:tc>
        <w:tc>
          <w:tcPr>
            <w:tcW w:w="58.50pt" w:type="dxa"/>
          </w:tcPr>
          <w:p w14:paraId="6837CABB" w14:textId="3642EB0A" w:rsidR="008E5B46" w:rsidRPr="002E79C5" w:rsidRDefault="008E5B46" w:rsidP="008E5B46">
            <w:pPr>
              <w:pStyle w:val="tablecopy"/>
            </w:pPr>
            <w:r w:rsidRPr="002E79C5">
              <w:rPr>
                <w:color w:val="000000"/>
                <w:sz w:val="20"/>
                <w:szCs w:val="20"/>
              </w:rPr>
              <w:t>No</w:t>
            </w:r>
          </w:p>
        </w:tc>
      </w:tr>
      <w:tr w:rsidR="008E5B46" w:rsidRPr="002E79C5" w14:paraId="35C37E2D" w14:textId="77777777" w:rsidTr="00430A1F">
        <w:trPr>
          <w:trHeight w:val="320"/>
          <w:jc w:val="center"/>
        </w:trPr>
        <w:tc>
          <w:tcPr>
            <w:tcW w:w="22.35pt" w:type="dxa"/>
            <w:vAlign w:val="center"/>
          </w:tcPr>
          <w:p w14:paraId="68388727" w14:textId="37E5A645" w:rsidR="008E5B46" w:rsidRPr="002E79C5" w:rsidRDefault="008E5B46" w:rsidP="008E5B46">
            <w:pPr>
              <w:pStyle w:val="tablecopy"/>
            </w:pPr>
            <w:r w:rsidRPr="002E79C5">
              <w:t>12</w:t>
            </w:r>
          </w:p>
        </w:tc>
        <w:tc>
          <w:tcPr>
            <w:tcW w:w="90pt" w:type="dxa"/>
          </w:tcPr>
          <w:p w14:paraId="5BA5D7FB" w14:textId="63537ADD" w:rsidR="008E5B46" w:rsidRPr="002E79C5" w:rsidRDefault="008E5B46" w:rsidP="008E5B46">
            <w:pPr>
              <w:pStyle w:val="tablecopy"/>
            </w:pPr>
            <w:r w:rsidRPr="002E79C5">
              <w:t>Effectiveness in use</w:t>
            </w:r>
          </w:p>
        </w:tc>
        <w:tc>
          <w:tcPr>
            <w:tcW w:w="31.50pt" w:type="dxa"/>
          </w:tcPr>
          <w:p w14:paraId="045B98D8" w14:textId="3C3E8C30" w:rsidR="008E5B46" w:rsidRPr="002E79C5" w:rsidRDefault="008E5B46" w:rsidP="008E5B46">
            <w:pPr>
              <w:pStyle w:val="tablecopy"/>
            </w:pPr>
            <w:r w:rsidRPr="002E79C5">
              <w:rPr>
                <w:color w:val="000000"/>
                <w:sz w:val="20"/>
                <w:szCs w:val="20"/>
              </w:rPr>
              <w:t>No</w:t>
            </w:r>
          </w:p>
        </w:tc>
        <w:tc>
          <w:tcPr>
            <w:tcW w:w="27pt" w:type="dxa"/>
          </w:tcPr>
          <w:p w14:paraId="49035615" w14:textId="3927E4D5" w:rsidR="008E5B46" w:rsidRPr="002E79C5" w:rsidRDefault="008E5B46" w:rsidP="008E5B46">
            <w:pPr>
              <w:pStyle w:val="tablecopy"/>
            </w:pPr>
            <w:r w:rsidRPr="002E79C5">
              <w:rPr>
                <w:color w:val="000000"/>
                <w:sz w:val="20"/>
                <w:szCs w:val="20"/>
              </w:rPr>
              <w:t>Yes</w:t>
            </w:r>
          </w:p>
        </w:tc>
        <w:tc>
          <w:tcPr>
            <w:tcW w:w="27pt" w:type="dxa"/>
          </w:tcPr>
          <w:p w14:paraId="200A45A3" w14:textId="7F5B0C45" w:rsidR="008E5B46" w:rsidRPr="002E79C5" w:rsidRDefault="008E5B46" w:rsidP="008E5B46">
            <w:pPr>
              <w:pStyle w:val="tablecopy"/>
            </w:pPr>
            <w:r w:rsidRPr="002E79C5">
              <w:rPr>
                <w:color w:val="000000"/>
                <w:sz w:val="20"/>
                <w:szCs w:val="20"/>
              </w:rPr>
              <w:t>No</w:t>
            </w:r>
          </w:p>
        </w:tc>
        <w:tc>
          <w:tcPr>
            <w:tcW w:w="58.50pt" w:type="dxa"/>
          </w:tcPr>
          <w:p w14:paraId="451E482B" w14:textId="403FA0DF" w:rsidR="008E5B46" w:rsidRPr="002E79C5" w:rsidRDefault="008E5B46" w:rsidP="008E5B46">
            <w:pPr>
              <w:pStyle w:val="tablecopy"/>
            </w:pPr>
            <w:r w:rsidRPr="002E79C5">
              <w:rPr>
                <w:color w:val="000000"/>
                <w:sz w:val="20"/>
                <w:szCs w:val="20"/>
              </w:rPr>
              <w:t>No</w:t>
            </w:r>
          </w:p>
        </w:tc>
      </w:tr>
      <w:tr w:rsidR="00BD5DBC" w:rsidRPr="002E79C5" w14:paraId="225BA817" w14:textId="77777777" w:rsidTr="00430A1F">
        <w:trPr>
          <w:trHeight w:val="320"/>
          <w:jc w:val="center"/>
        </w:trPr>
        <w:tc>
          <w:tcPr>
            <w:tcW w:w="22.35pt" w:type="dxa"/>
            <w:vAlign w:val="center"/>
          </w:tcPr>
          <w:p w14:paraId="27CC550C" w14:textId="2B154D6A" w:rsidR="00BD5DBC" w:rsidRPr="002E79C5" w:rsidRDefault="00BD5DBC" w:rsidP="00BD5DBC">
            <w:pPr>
              <w:pStyle w:val="tablecopy"/>
            </w:pPr>
            <w:r w:rsidRPr="002E79C5">
              <w:t>13</w:t>
            </w:r>
          </w:p>
        </w:tc>
        <w:tc>
          <w:tcPr>
            <w:tcW w:w="90pt" w:type="dxa"/>
          </w:tcPr>
          <w:p w14:paraId="64E778E3" w14:textId="6FD7D5D4" w:rsidR="00BD5DBC" w:rsidRPr="002E79C5" w:rsidRDefault="008E5B46" w:rsidP="00BD5DBC">
            <w:pPr>
              <w:pStyle w:val="tablecopy"/>
            </w:pPr>
            <w:r w:rsidRPr="002E79C5">
              <w:t>Understandability</w:t>
            </w:r>
          </w:p>
        </w:tc>
        <w:tc>
          <w:tcPr>
            <w:tcW w:w="31.50pt" w:type="dxa"/>
          </w:tcPr>
          <w:p w14:paraId="1F1579E7" w14:textId="4694D226" w:rsidR="00BD5DBC" w:rsidRPr="002E79C5" w:rsidRDefault="00BD5DBC" w:rsidP="00BD5DBC">
            <w:pPr>
              <w:pStyle w:val="tablecopy"/>
            </w:pPr>
            <w:r w:rsidRPr="002E79C5">
              <w:rPr>
                <w:color w:val="000000"/>
                <w:sz w:val="20"/>
                <w:szCs w:val="20"/>
              </w:rPr>
              <w:t>No</w:t>
            </w:r>
          </w:p>
        </w:tc>
        <w:tc>
          <w:tcPr>
            <w:tcW w:w="27pt" w:type="dxa"/>
          </w:tcPr>
          <w:p w14:paraId="15F259CE" w14:textId="17724BD6" w:rsidR="00BD5DBC" w:rsidRPr="002E79C5" w:rsidRDefault="00BD5DBC" w:rsidP="00BD5DBC">
            <w:pPr>
              <w:pStyle w:val="tablecopy"/>
            </w:pPr>
            <w:r w:rsidRPr="002E79C5">
              <w:rPr>
                <w:color w:val="000000"/>
                <w:sz w:val="20"/>
                <w:szCs w:val="20"/>
              </w:rPr>
              <w:t>No</w:t>
            </w:r>
          </w:p>
        </w:tc>
        <w:tc>
          <w:tcPr>
            <w:tcW w:w="27pt" w:type="dxa"/>
          </w:tcPr>
          <w:p w14:paraId="0D6BE0DF" w14:textId="62F29D17" w:rsidR="00BD5DBC" w:rsidRPr="002E79C5" w:rsidRDefault="00BD5DBC" w:rsidP="00BD5DBC">
            <w:pPr>
              <w:pStyle w:val="tablecopy"/>
            </w:pPr>
            <w:r w:rsidRPr="002E79C5">
              <w:rPr>
                <w:color w:val="000000"/>
                <w:sz w:val="20"/>
                <w:szCs w:val="20"/>
              </w:rPr>
              <w:t>No</w:t>
            </w:r>
          </w:p>
        </w:tc>
        <w:tc>
          <w:tcPr>
            <w:tcW w:w="58.50pt" w:type="dxa"/>
          </w:tcPr>
          <w:p w14:paraId="7E9E84DA" w14:textId="20937ED8" w:rsidR="00BD5DBC" w:rsidRPr="002E79C5" w:rsidRDefault="008E5B46" w:rsidP="00BD5DBC">
            <w:pPr>
              <w:pStyle w:val="tablecopy"/>
            </w:pPr>
            <w:r w:rsidRPr="002E79C5">
              <w:rPr>
                <w:color w:val="000000"/>
                <w:sz w:val="20"/>
                <w:szCs w:val="20"/>
              </w:rPr>
              <w:t>Yes</w:t>
            </w:r>
          </w:p>
        </w:tc>
      </w:tr>
      <w:tr w:rsidR="008E5B46" w:rsidRPr="002E79C5" w14:paraId="78D3D601" w14:textId="77777777" w:rsidTr="00430A1F">
        <w:trPr>
          <w:trHeight w:val="320"/>
          <w:jc w:val="center"/>
        </w:trPr>
        <w:tc>
          <w:tcPr>
            <w:tcW w:w="22.35pt" w:type="dxa"/>
            <w:vAlign w:val="center"/>
          </w:tcPr>
          <w:p w14:paraId="314C4ECD" w14:textId="3616B925" w:rsidR="008E5B46" w:rsidRPr="002E79C5" w:rsidRDefault="008E5B46" w:rsidP="008E5B46">
            <w:pPr>
              <w:pStyle w:val="tablecopy"/>
            </w:pPr>
            <w:r w:rsidRPr="002E79C5">
              <w:t>14</w:t>
            </w:r>
          </w:p>
        </w:tc>
        <w:tc>
          <w:tcPr>
            <w:tcW w:w="90pt" w:type="dxa"/>
          </w:tcPr>
          <w:p w14:paraId="5777DD25" w14:textId="2093DD56" w:rsidR="008E5B46" w:rsidRPr="002E79C5" w:rsidRDefault="008E5B46" w:rsidP="008E5B46">
            <w:pPr>
              <w:pStyle w:val="tablecopy"/>
            </w:pPr>
            <w:r w:rsidRPr="002E79C5">
              <w:t>Attractiveness</w:t>
            </w:r>
          </w:p>
        </w:tc>
        <w:tc>
          <w:tcPr>
            <w:tcW w:w="31.50pt" w:type="dxa"/>
          </w:tcPr>
          <w:p w14:paraId="2C6BCA01" w14:textId="564EC4EF" w:rsidR="008E5B46" w:rsidRPr="002E79C5" w:rsidRDefault="008E5B46" w:rsidP="008E5B46">
            <w:pPr>
              <w:pStyle w:val="tablecopy"/>
            </w:pPr>
            <w:r w:rsidRPr="002E79C5">
              <w:rPr>
                <w:color w:val="000000"/>
                <w:sz w:val="20"/>
                <w:szCs w:val="20"/>
              </w:rPr>
              <w:t>No</w:t>
            </w:r>
          </w:p>
        </w:tc>
        <w:tc>
          <w:tcPr>
            <w:tcW w:w="27pt" w:type="dxa"/>
          </w:tcPr>
          <w:p w14:paraId="3E3161FA" w14:textId="16D4148E" w:rsidR="008E5B46" w:rsidRPr="002E79C5" w:rsidRDefault="008E5B46" w:rsidP="008E5B46">
            <w:pPr>
              <w:pStyle w:val="tablecopy"/>
            </w:pPr>
            <w:r w:rsidRPr="002E79C5">
              <w:rPr>
                <w:color w:val="000000"/>
                <w:sz w:val="20"/>
                <w:szCs w:val="20"/>
              </w:rPr>
              <w:t>No</w:t>
            </w:r>
          </w:p>
        </w:tc>
        <w:tc>
          <w:tcPr>
            <w:tcW w:w="27pt" w:type="dxa"/>
          </w:tcPr>
          <w:p w14:paraId="078896F4" w14:textId="44A07ABD" w:rsidR="008E5B46" w:rsidRPr="002E79C5" w:rsidRDefault="008E5B46" w:rsidP="008E5B46">
            <w:pPr>
              <w:pStyle w:val="tablecopy"/>
            </w:pPr>
            <w:r w:rsidRPr="002E79C5">
              <w:rPr>
                <w:color w:val="000000"/>
                <w:sz w:val="20"/>
                <w:szCs w:val="20"/>
              </w:rPr>
              <w:t>Yes</w:t>
            </w:r>
          </w:p>
        </w:tc>
        <w:tc>
          <w:tcPr>
            <w:tcW w:w="58.50pt" w:type="dxa"/>
          </w:tcPr>
          <w:p w14:paraId="1E13CE08" w14:textId="2C93AFB8" w:rsidR="008E5B46" w:rsidRPr="002E79C5" w:rsidRDefault="008E5B46" w:rsidP="008E5B46">
            <w:pPr>
              <w:pStyle w:val="tablecopy"/>
            </w:pPr>
            <w:r w:rsidRPr="002E79C5">
              <w:t>No</w:t>
            </w:r>
          </w:p>
        </w:tc>
      </w:tr>
      <w:tr w:rsidR="008E5B46" w:rsidRPr="002E79C5" w14:paraId="4B02BA84" w14:textId="77777777" w:rsidTr="00430A1F">
        <w:trPr>
          <w:trHeight w:val="320"/>
          <w:jc w:val="center"/>
        </w:trPr>
        <w:tc>
          <w:tcPr>
            <w:tcW w:w="22.35pt" w:type="dxa"/>
            <w:vAlign w:val="center"/>
          </w:tcPr>
          <w:p w14:paraId="71C5E10B" w14:textId="70A0D44B" w:rsidR="008E5B46" w:rsidRPr="002E79C5" w:rsidRDefault="008E5B46" w:rsidP="008E5B46">
            <w:pPr>
              <w:pStyle w:val="tablecopy"/>
            </w:pPr>
            <w:r w:rsidRPr="002E79C5">
              <w:t>15</w:t>
            </w:r>
          </w:p>
        </w:tc>
        <w:tc>
          <w:tcPr>
            <w:tcW w:w="90pt" w:type="dxa"/>
          </w:tcPr>
          <w:p w14:paraId="4F57466D" w14:textId="140766C2" w:rsidR="008E5B46" w:rsidRPr="002E79C5" w:rsidRDefault="008E5B46" w:rsidP="008E5B46">
            <w:pPr>
              <w:pStyle w:val="tablecopy"/>
            </w:pPr>
            <w:r w:rsidRPr="002E79C5">
              <w:t>Personalization</w:t>
            </w:r>
          </w:p>
        </w:tc>
        <w:tc>
          <w:tcPr>
            <w:tcW w:w="31.50pt" w:type="dxa"/>
          </w:tcPr>
          <w:p w14:paraId="62359EEF" w14:textId="2687E750" w:rsidR="008E5B46" w:rsidRPr="002E79C5" w:rsidRDefault="008E5B46" w:rsidP="008E5B46">
            <w:pPr>
              <w:pStyle w:val="tablecopy"/>
            </w:pPr>
            <w:r w:rsidRPr="002E79C5">
              <w:rPr>
                <w:color w:val="000000"/>
                <w:sz w:val="20"/>
                <w:szCs w:val="20"/>
              </w:rPr>
              <w:t>No</w:t>
            </w:r>
          </w:p>
        </w:tc>
        <w:tc>
          <w:tcPr>
            <w:tcW w:w="27pt" w:type="dxa"/>
          </w:tcPr>
          <w:p w14:paraId="3E1F20C6" w14:textId="63B404D5" w:rsidR="008E5B46" w:rsidRPr="002E79C5" w:rsidRDefault="008E5B46" w:rsidP="008E5B46">
            <w:pPr>
              <w:pStyle w:val="tablecopy"/>
            </w:pPr>
            <w:r w:rsidRPr="002E79C5">
              <w:rPr>
                <w:color w:val="000000"/>
                <w:sz w:val="20"/>
                <w:szCs w:val="20"/>
              </w:rPr>
              <w:t>No</w:t>
            </w:r>
          </w:p>
        </w:tc>
        <w:tc>
          <w:tcPr>
            <w:tcW w:w="27pt" w:type="dxa"/>
          </w:tcPr>
          <w:p w14:paraId="4B391FA0" w14:textId="74DA66C2" w:rsidR="008E5B46" w:rsidRPr="002E79C5" w:rsidRDefault="008E5B46" w:rsidP="008E5B46">
            <w:pPr>
              <w:pStyle w:val="tablecopy"/>
            </w:pPr>
            <w:r w:rsidRPr="002E79C5">
              <w:rPr>
                <w:color w:val="000000"/>
                <w:sz w:val="20"/>
                <w:szCs w:val="20"/>
              </w:rPr>
              <w:t>Yes</w:t>
            </w:r>
          </w:p>
        </w:tc>
        <w:tc>
          <w:tcPr>
            <w:tcW w:w="58.50pt" w:type="dxa"/>
          </w:tcPr>
          <w:p w14:paraId="697F12D7" w14:textId="5BC402B1" w:rsidR="008E5B46" w:rsidRPr="002E79C5" w:rsidRDefault="008E5B46" w:rsidP="008E5B46">
            <w:pPr>
              <w:pStyle w:val="tablecopy"/>
            </w:pPr>
            <w:r w:rsidRPr="002E79C5">
              <w:rPr>
                <w:color w:val="000000"/>
                <w:sz w:val="20"/>
                <w:szCs w:val="20"/>
              </w:rPr>
              <w:t>No</w:t>
            </w:r>
          </w:p>
        </w:tc>
      </w:tr>
      <w:tr w:rsidR="008E5B46" w:rsidRPr="002E79C5" w14:paraId="1988A8C7" w14:textId="77777777" w:rsidTr="00430A1F">
        <w:trPr>
          <w:trHeight w:val="320"/>
          <w:jc w:val="center"/>
        </w:trPr>
        <w:tc>
          <w:tcPr>
            <w:tcW w:w="22.35pt" w:type="dxa"/>
            <w:vAlign w:val="center"/>
          </w:tcPr>
          <w:p w14:paraId="42BA2FD2" w14:textId="5F15D4F1" w:rsidR="008E5B46" w:rsidRPr="002E79C5" w:rsidRDefault="008E5B46" w:rsidP="008E5B46">
            <w:pPr>
              <w:pStyle w:val="tablecopy"/>
            </w:pPr>
            <w:r w:rsidRPr="002E79C5">
              <w:t>16</w:t>
            </w:r>
          </w:p>
        </w:tc>
        <w:tc>
          <w:tcPr>
            <w:tcW w:w="90pt" w:type="dxa"/>
          </w:tcPr>
          <w:p w14:paraId="7BC96B45" w14:textId="37640A7D" w:rsidR="008E5B46" w:rsidRPr="002E79C5" w:rsidRDefault="008E5B46" w:rsidP="008E5B46">
            <w:pPr>
              <w:pStyle w:val="tablecopy"/>
            </w:pPr>
            <w:r w:rsidRPr="002E79C5">
              <w:t>Navigability</w:t>
            </w:r>
          </w:p>
        </w:tc>
        <w:tc>
          <w:tcPr>
            <w:tcW w:w="31.50pt" w:type="dxa"/>
          </w:tcPr>
          <w:p w14:paraId="79252A0D" w14:textId="46C1B52A" w:rsidR="008E5B46" w:rsidRPr="002E79C5" w:rsidRDefault="008E5B46" w:rsidP="008E5B46">
            <w:pPr>
              <w:pStyle w:val="tablecopy"/>
            </w:pPr>
            <w:r w:rsidRPr="002E79C5">
              <w:rPr>
                <w:color w:val="000000"/>
                <w:sz w:val="20"/>
                <w:szCs w:val="20"/>
              </w:rPr>
              <w:t>No</w:t>
            </w:r>
          </w:p>
        </w:tc>
        <w:tc>
          <w:tcPr>
            <w:tcW w:w="27pt" w:type="dxa"/>
          </w:tcPr>
          <w:p w14:paraId="21CB3BD2" w14:textId="0C2A3AA5" w:rsidR="008E5B46" w:rsidRPr="002E79C5" w:rsidRDefault="008E5B46" w:rsidP="008E5B46">
            <w:pPr>
              <w:pStyle w:val="tablecopy"/>
            </w:pPr>
            <w:r w:rsidRPr="002E79C5">
              <w:rPr>
                <w:color w:val="000000"/>
                <w:sz w:val="20"/>
                <w:szCs w:val="20"/>
              </w:rPr>
              <w:t>No</w:t>
            </w:r>
          </w:p>
        </w:tc>
        <w:tc>
          <w:tcPr>
            <w:tcW w:w="27pt" w:type="dxa"/>
          </w:tcPr>
          <w:p w14:paraId="0CC2ADF3" w14:textId="4F39C114" w:rsidR="008E5B46" w:rsidRPr="002E79C5" w:rsidRDefault="008E5B46" w:rsidP="008E5B46">
            <w:pPr>
              <w:pStyle w:val="tablecopy"/>
            </w:pPr>
            <w:r w:rsidRPr="002E79C5">
              <w:rPr>
                <w:color w:val="000000"/>
                <w:sz w:val="20"/>
                <w:szCs w:val="20"/>
              </w:rPr>
              <w:t>Yes</w:t>
            </w:r>
          </w:p>
        </w:tc>
        <w:tc>
          <w:tcPr>
            <w:tcW w:w="58.50pt" w:type="dxa"/>
          </w:tcPr>
          <w:p w14:paraId="239801C5" w14:textId="09A816B2" w:rsidR="008E5B46" w:rsidRPr="002E79C5" w:rsidRDefault="008E5B46" w:rsidP="008E5B46">
            <w:pPr>
              <w:pStyle w:val="tablecopy"/>
            </w:pPr>
            <w:r w:rsidRPr="002E79C5">
              <w:rPr>
                <w:color w:val="000000"/>
                <w:sz w:val="20"/>
                <w:szCs w:val="20"/>
              </w:rPr>
              <w:t>No</w:t>
            </w:r>
          </w:p>
        </w:tc>
      </w:tr>
      <w:tr w:rsidR="00BD5DBC" w:rsidRPr="002E79C5" w14:paraId="1C8729FA" w14:textId="77777777" w:rsidTr="00430A1F">
        <w:trPr>
          <w:trHeight w:val="320"/>
          <w:jc w:val="center"/>
        </w:trPr>
        <w:tc>
          <w:tcPr>
            <w:tcW w:w="22.35pt" w:type="dxa"/>
            <w:vAlign w:val="center"/>
          </w:tcPr>
          <w:p w14:paraId="2ABF9557" w14:textId="348A023B" w:rsidR="00BD5DBC" w:rsidRPr="002E79C5" w:rsidRDefault="00BD5DBC" w:rsidP="00BD5DBC">
            <w:pPr>
              <w:pStyle w:val="tablecopy"/>
            </w:pPr>
            <w:r w:rsidRPr="002E79C5">
              <w:t>17</w:t>
            </w:r>
          </w:p>
        </w:tc>
        <w:tc>
          <w:tcPr>
            <w:tcW w:w="90pt" w:type="dxa"/>
          </w:tcPr>
          <w:p w14:paraId="12D0E32E" w14:textId="3CBB6138" w:rsidR="00BD5DBC" w:rsidRPr="002E79C5" w:rsidRDefault="008E5B46" w:rsidP="00BD5DBC">
            <w:pPr>
              <w:pStyle w:val="tablecopy"/>
            </w:pPr>
            <w:r w:rsidRPr="002E79C5">
              <w:t>Accordance</w:t>
            </w:r>
          </w:p>
        </w:tc>
        <w:tc>
          <w:tcPr>
            <w:tcW w:w="31.50pt" w:type="dxa"/>
          </w:tcPr>
          <w:p w14:paraId="72A81481" w14:textId="104FE294" w:rsidR="00BD5DBC" w:rsidRPr="002E79C5" w:rsidRDefault="00BD5DBC" w:rsidP="00BD5DBC">
            <w:pPr>
              <w:pStyle w:val="tablecopy"/>
            </w:pPr>
            <w:r w:rsidRPr="002E79C5">
              <w:rPr>
                <w:color w:val="000000"/>
                <w:sz w:val="20"/>
                <w:szCs w:val="20"/>
              </w:rPr>
              <w:t>No</w:t>
            </w:r>
          </w:p>
        </w:tc>
        <w:tc>
          <w:tcPr>
            <w:tcW w:w="27pt" w:type="dxa"/>
          </w:tcPr>
          <w:p w14:paraId="35278CEE" w14:textId="4B18888F" w:rsidR="00BD5DBC" w:rsidRPr="002E79C5" w:rsidRDefault="00BD5DBC" w:rsidP="00BD5DBC">
            <w:pPr>
              <w:pStyle w:val="tablecopy"/>
            </w:pPr>
            <w:r w:rsidRPr="002E79C5">
              <w:rPr>
                <w:color w:val="000000"/>
                <w:sz w:val="20"/>
                <w:szCs w:val="20"/>
              </w:rPr>
              <w:t>No</w:t>
            </w:r>
          </w:p>
        </w:tc>
        <w:tc>
          <w:tcPr>
            <w:tcW w:w="27pt" w:type="dxa"/>
          </w:tcPr>
          <w:p w14:paraId="495647E0" w14:textId="3F490029" w:rsidR="00BD5DBC" w:rsidRPr="002E79C5" w:rsidRDefault="008E5B46" w:rsidP="00BD5DBC">
            <w:pPr>
              <w:pStyle w:val="tablecopy"/>
            </w:pPr>
            <w:r w:rsidRPr="002E79C5">
              <w:rPr>
                <w:color w:val="000000"/>
                <w:sz w:val="20"/>
                <w:szCs w:val="20"/>
              </w:rPr>
              <w:t>Yes</w:t>
            </w:r>
          </w:p>
        </w:tc>
        <w:tc>
          <w:tcPr>
            <w:tcW w:w="58.50pt" w:type="dxa"/>
          </w:tcPr>
          <w:p w14:paraId="0E1025CF" w14:textId="107B6EB4" w:rsidR="00BD5DBC" w:rsidRPr="002E79C5" w:rsidRDefault="00BD5DBC" w:rsidP="00BD5DBC">
            <w:pPr>
              <w:pStyle w:val="tablecopy"/>
            </w:pPr>
            <w:r w:rsidRPr="002E79C5">
              <w:rPr>
                <w:color w:val="000000"/>
                <w:sz w:val="20"/>
                <w:szCs w:val="20"/>
              </w:rPr>
              <w:t>No</w:t>
            </w:r>
          </w:p>
        </w:tc>
      </w:tr>
    </w:tbl>
    <w:p w14:paraId="5DD4B5DC" w14:textId="77777777" w:rsidR="00B25AC2" w:rsidRPr="002E79C5" w:rsidRDefault="00B25AC2" w:rsidP="002249BA">
      <w:pPr>
        <w:jc w:val="both"/>
        <w:rPr>
          <w:color w:val="000000"/>
        </w:rPr>
      </w:pPr>
    </w:p>
    <w:p w14:paraId="64A30F30" w14:textId="4AE982DC" w:rsidR="009303D9" w:rsidRPr="002E79C5" w:rsidRDefault="00E71CD3" w:rsidP="002249BA">
      <w:pPr>
        <w:jc w:val="both"/>
        <w:rPr>
          <w:color w:val="000000"/>
        </w:rPr>
      </w:pPr>
      <w:r w:rsidRPr="002E79C5">
        <w:rPr>
          <w:color w:val="000000"/>
        </w:rPr>
        <w:t xml:space="preserve">The standards </w:t>
      </w:r>
      <w:r w:rsidRPr="002E79C5">
        <w:fldChar w:fldCharType="begin" w:fldLock="1"/>
      </w:r>
      <w:r w:rsidRPr="002E79C5">
        <w:instrText>ADDIN CSL_CITATION {"citationItems":[{"id":"ITEM-1","itemData":{"URL":"https://iso25000.com/index.php/normas-iso-25000/iso-25010","accessed":{"date-parts":[["2020","12","20"]]},"author":[{"dropping-particle":"","family":"Editors","given":"ISO 25000","non-dropping-particle":"","parse-names":false,"suffix":""}],"container-title":"Portal ISO 25000","id":"ITEM-1","issued":{"date-parts":[["2020"]]},"title":"ISO 25010","type":"webpage"},"uris":["http://www.mendeley.com/documents/?uuid=052807a9-2088-3c42-bade-3f79960a4fae"]}],"mendeley":{"formattedCitation":"[12]","plainTextFormattedCitation":"[12]","previouslyFormattedCitation":"[12]"},"properties":{"noteIndex":0},"schema":"https://github.com/citation-style-language/schema/raw/master/csl-citation.json"}</w:instrText>
      </w:r>
      <w:r w:rsidRPr="002E79C5">
        <w:fldChar w:fldCharType="separate"/>
      </w:r>
      <w:r w:rsidRPr="002E79C5">
        <w:rPr>
          <w:noProof/>
        </w:rPr>
        <w:t>[12]</w:t>
      </w:r>
      <w:r w:rsidRPr="002E79C5">
        <w:fldChar w:fldCharType="end"/>
      </w:r>
      <w:r w:rsidRPr="002E79C5">
        <w:t xml:space="preserve"> </w:t>
      </w:r>
      <w:r w:rsidRPr="002E79C5">
        <w:rPr>
          <w:color w:val="000000"/>
        </w:rPr>
        <w:fldChar w:fldCharType="begin" w:fldLock="1"/>
      </w:r>
      <w:r w:rsidRPr="002E79C5">
        <w:rPr>
          <w:color w:val="000000"/>
        </w:rPr>
        <w:instrText>ADDIN CSL_CITATION {"citationItems":[{"id":"ITEM-1","itemData":{"URL":"https://www.iso.org/standard/77520.html","abstract":"This document provides requirements and recommendations for human-centred design principles and activities throughout the life cycle of computer-based interactive systems. It is intended to be used by those managing design processes, and is concerned with ways in which both hardware and software components of interactive systems can enhance human?system interaction. NOTE Computer-based interactive systems vary in scale and complexity. Examples include off-the-shelf (shrink-wrap) software products, custom office systems, process control systems, automated banking systems, Web sites and applications, and consumer products such as vending machines, mobile phones and digital television. Throughout this document, such systems are generally referred to as products, systems or services although, for simplicity, sometimes only one term is used. This document provides an overview of human-centred design activities. It does not provide detailed coverage of the methods and techniques required for human-centred design, nor does it address health or safety aspects in detail. Although it addresses the planning and management of human-centred design, it does not address all aspects of project management. The information in this document is intended for use by those responsible for planning and managing projects that design and develop interactive systems. It therefore addresses technical human factors and ergonomics issues only to the extent necessary to allow such individuals to understand their relevance and importance in the design process as a whole. It also provides a framework for human factors and usability professionals involved in human-centred design. Detailed human factors/ergonomics, usability and accessibility issues are dealt with more fully in a number of standards including other parts of ISO 9241 (see Annex A) and ISO 6385, which sets out the broad principles of ergonomics. The requirements and recommendations in this document can benefit all parties involved in human-centred design and development. Annex B provides a checklist that can be used to support claims of conformance with this document.","accessed":{"date-parts":[["2020","12","20"]]},"author":[{"dropping-particle":"","family":"Editors","given":"ISO","non-dropping-particle":"","parse-names":false,"suffix":""}],"container-title":"ICS","id":"ITEM-1","issued":{"date-parts":[["2019"]]},"title":"ISO - ISO 9241-210:2019 - Ergonomics of human-system interaction — Part 210: Human-centred design for interactive systems","type":"webpage"},"uris":["http://www.mendeley.com/documents/?uuid=0594d79d-a5cc-39e1-9cc2-8bc8da83bc73"]}],"mendeley":{"formattedCitation":"[16]","plainTextFormattedCitation":"[16]","previouslyFormattedCitation":"[16]"},"properties":{"noteIndex":0},"schema":"https://github.com/citation-style-language/schema/raw/master/csl-citation.json"}</w:instrText>
      </w:r>
      <w:r w:rsidRPr="002E79C5">
        <w:rPr>
          <w:color w:val="000000"/>
        </w:rPr>
        <w:fldChar w:fldCharType="separate"/>
      </w:r>
      <w:r w:rsidRPr="002E79C5">
        <w:rPr>
          <w:noProof/>
          <w:color w:val="000000"/>
        </w:rPr>
        <w:t>[16]</w:t>
      </w:r>
      <w:r w:rsidRPr="002E79C5">
        <w:rPr>
          <w:color w:val="000000"/>
        </w:rPr>
        <w:fldChar w:fldCharType="end"/>
      </w:r>
      <w:r w:rsidRPr="002E79C5">
        <w:rPr>
          <w:color w:val="000000"/>
        </w:rPr>
        <w:t xml:space="preserve"> </w:t>
      </w:r>
      <w:r w:rsidRPr="002E79C5">
        <w:rPr>
          <w:color w:val="000000"/>
        </w:rPr>
        <w:t xml:space="preserve">and quality models </w:t>
      </w:r>
      <w:r w:rsidRPr="002E79C5">
        <w:rPr>
          <w:color w:val="000000"/>
        </w:rPr>
        <w:fldChar w:fldCharType="begin" w:fldLock="1"/>
      </w:r>
      <w:r w:rsidRPr="002E79C5">
        <w:rPr>
          <w:color w:val="000000"/>
        </w:rPr>
        <w:instrText>ADDIN CSL_CITATION {"citationItems":[{"id":"ITEM-1","itemData":{"DOI":"10.1109/ISITIA.2015.7220007","ISBN":"9781479977109","abstract":"Administration module in Academic Information System (AIS) is one of modules in AIS to view academic data such as students, academic staff, courses, academic activities and curriculum information. This module is accessed by students, administration staff, faculty, and chairman of the department. Software usability as one of software quality aspects is very important to be considered. The evaluation is needed to determine the level of usability of software. This paper discuss the evaluation of usability characteristic for administration module of ITS' academic information system. The purpose of the evaluation is to determine the usability behavior at AIS administration module using ISO/IEC 9126. ISO/IEC 9126 usability characteristic has six sub characteristics i.e understandability, learnability, operability, attractiveness, and usability compliance. Each sub characteristic has metrics to determine the results of the evaluation. Values of the parameters obtained from the metric calculation software attributes are derived from software documentation. Attributes of software that is used are feature, interface, message, operation, input, and regulation. The results of the evaluation on AIS student administration module show that learnability characteristic generates a zero value. This shows that the student administration module AIS has not have the user assistance feature. Other sub characteristics results have non zero value yet not perfect. Those overall results show that it is required an evolution in AIS so that the quality value will be better.","author":[{"dropping-particle":"","family":"Rochimah","given":"Siti","non-dropping-particle":"","parse-names":false,"suffix":""},{"dropping-particle":"","family":"Rahmani","given":"Hanifa I.","non-dropping-particle":"","parse-names":false,"suffix":""},{"dropping-particle":"","family":"Yuhana","given":"Umi Laili","non-dropping-particle":"","parse-names":false,"suffix":""}],"container-title":"2015 International Seminar on Intelligent Technology and Its Applications, ISITIA 2015 - Proceeding","id":"ITEM-1","issued":{"date-parts":[["2015","8","24"]]},"page":"363-368","publisher":"Institute of Electrical and Electronics Engineers Inc.","title":"Usability characteristic evaluation on administration module of Academic Information System using ISO/IEC 9126 quality model","type":"paper-conference"},"uris":["http://www.mendeley.com/documents/?uuid=3a8e9f71-3704-3ccf-9774-cdd3436e1a9d"]}],"mendeley":{"formattedCitation":"[1]","plainTextFormattedCitation":"[1]","previouslyFormattedCitation":"[1]"},"properties":{"noteIndex":0},"schema":"https://github.com/citation-style-language/schema/raw/master/csl-citation.json"}</w:instrText>
      </w:r>
      <w:r w:rsidRPr="002E79C5">
        <w:rPr>
          <w:color w:val="000000"/>
        </w:rPr>
        <w:fldChar w:fldCharType="separate"/>
      </w:r>
      <w:r w:rsidRPr="002E79C5">
        <w:rPr>
          <w:noProof/>
          <w:color w:val="000000"/>
        </w:rPr>
        <w:t>[1]</w:t>
      </w:r>
      <w:r w:rsidRPr="002E79C5">
        <w:rPr>
          <w:color w:val="000000"/>
        </w:rPr>
        <w:fldChar w:fldCharType="end"/>
      </w:r>
      <w:r w:rsidRPr="002E79C5">
        <w:rPr>
          <w:color w:val="000000"/>
        </w:rPr>
        <w:t xml:space="preserve"> mentioned are different from the one presented in this work because it allows establishing the appropriate measurement tools with respect to the selected SAAC software. Establishing a direct link between quality in use-product and an applied case. The proposed model provides quantitative results of specific characteristics and attributes of both product quality and quality in the use of the software that implements the pictographic systems</w:t>
      </w:r>
      <w:r w:rsidR="002249BA" w:rsidRPr="002E79C5">
        <w:rPr>
          <w:color w:val="000000"/>
        </w:rPr>
        <w:t>.</w:t>
      </w:r>
    </w:p>
    <w:p w14:paraId="5E8A8C96" w14:textId="3BB4C065" w:rsidR="009303D9" w:rsidRPr="002E79C5" w:rsidRDefault="00E71CD3" w:rsidP="006B6B66">
      <w:pPr>
        <w:pStyle w:val="Ttulo1"/>
      </w:pPr>
      <w:r w:rsidRPr="002E79C5">
        <w:lastRenderedPageBreak/>
        <w:t>USABILITY MODEL FOR PICTOGRAPHIC SYSTEMS IN SAAC</w:t>
      </w:r>
    </w:p>
    <w:p w14:paraId="162ADD90" w14:textId="0DC0A168" w:rsidR="009303D9" w:rsidRPr="002E79C5" w:rsidRDefault="008A570E" w:rsidP="00273CF4">
      <w:pPr>
        <w:pStyle w:val="Textoindependiente"/>
        <w:rPr>
          <w:lang w:val="en-US"/>
        </w:rPr>
      </w:pPr>
      <w:r w:rsidRPr="002E79C5">
        <w:rPr>
          <w:color w:val="000000"/>
          <w:lang w:val="en-US"/>
        </w:rPr>
        <w:t>In this section, the proposed usability model for pictographic systems in SAAC is specified along with a brief description of the sub-characteristics, attributes and metrics. It describes the most relevant attributes of each subcharacteristic, but not its totality of sub</w:t>
      </w:r>
      <w:r w:rsidRPr="002E79C5">
        <w:rPr>
          <w:color w:val="000000"/>
          <w:lang w:val="en-US"/>
        </w:rPr>
        <w:t xml:space="preserve"> feature</w:t>
      </w:r>
      <w:r w:rsidRPr="002E79C5">
        <w:rPr>
          <w:color w:val="000000"/>
          <w:lang w:val="en-US"/>
        </w:rPr>
        <w:t>.</w:t>
      </w:r>
    </w:p>
    <w:p w14:paraId="0582AA1E" w14:textId="1F1AFC2A" w:rsidR="009303D9" w:rsidRPr="002E79C5" w:rsidRDefault="00E71CD3" w:rsidP="006B6B66">
      <w:pPr>
        <w:pStyle w:val="Ttulo1"/>
      </w:pPr>
      <w:r w:rsidRPr="002E79C5">
        <w:t>IMPLEMENTATION OF THE USABILITY MODEL FOR PICTOGRAPHIC SYSTEMS IN SAAC</w:t>
      </w:r>
    </w:p>
    <w:p w14:paraId="00C4FB59" w14:textId="05F4878B" w:rsidR="009303D9" w:rsidRPr="002E79C5" w:rsidRDefault="008A570E" w:rsidP="00B3689C">
      <w:pPr>
        <w:pStyle w:val="Textoindependiente"/>
        <w:rPr>
          <w:lang w:val="en-US"/>
        </w:rPr>
      </w:pPr>
      <w:r w:rsidRPr="002E79C5">
        <w:rPr>
          <w:lang w:val="en-US"/>
        </w:rPr>
        <w:t xml:space="preserve">This section details the tools used for the implementation and evaluation of the proposed model. The applications selected for evaluation using the proposed model are: Talk up! </w:t>
      </w:r>
      <w:r w:rsidRPr="002E79C5">
        <w:rPr>
          <w:lang w:val="en-US"/>
        </w:rPr>
        <w:fldChar w:fldCharType="begin" w:fldLock="1"/>
      </w:r>
      <w:r w:rsidRPr="002E79C5">
        <w:rPr>
          <w:lang w:val="en-US"/>
        </w:rPr>
        <w:instrText>ADDIN CSL_CITATION {"citationItems":[{"id":"ITEM-1","itemData":{"URL":"https://sites.google.com/view/talk-up/como-funciona","accessed":{"date-parts":[["2020","12","20"]]},"author":[{"dropping-particle":"","family":"Editors","given":"TalkUp!","non-dropping-particle":"","parse-names":false,"suffix":""}],"container-title":"Talk Up! Official Web Page","id":"ITEM-1","issued":{"date-parts":[["2020"]]},"page":"1","title":"Talk Up! - Como funciona","type":"webpage"},"uris":["http://www.mendeley.com/documents/?uuid=da3716a7-8304-3a90-babc-f35bc865a39e"]}],"mendeley":{"formattedCitation":"[6]","plainTextFormattedCitation":"[6]","previouslyFormattedCitation":"[6]"},"properties":{"noteIndex":0},"schema":"https://github.com/citation-style-language/schema/raw/master/csl-citation.json"}</w:instrText>
      </w:r>
      <w:r w:rsidRPr="002E79C5">
        <w:rPr>
          <w:lang w:val="en-US"/>
        </w:rPr>
        <w:fldChar w:fldCharType="separate"/>
      </w:r>
      <w:r w:rsidRPr="002E79C5">
        <w:rPr>
          <w:noProof/>
          <w:lang w:val="en-US"/>
        </w:rPr>
        <w:t>[6]</w:t>
      </w:r>
      <w:r w:rsidRPr="002E79C5">
        <w:rPr>
          <w:lang w:val="en-US"/>
        </w:rPr>
        <w:fldChar w:fldCharType="end"/>
      </w:r>
      <w:r w:rsidRPr="002E79C5">
        <w:rPr>
          <w:lang w:val="en-US"/>
        </w:rPr>
        <w:fldChar w:fldCharType="begin" w:fldLock="1"/>
      </w:r>
      <w:r w:rsidRPr="002E79C5">
        <w:rPr>
          <w:lang w:val="en-US"/>
        </w:rPr>
        <w:instrText>ADDIN CSL_CITATION {"citationItems":[{"id":"ITEM-1","itemData":{"URL":"http://aulaabierta.arasaac.org/araboard-para-pc-y-para-dispositivos-moviles-3-araboard-constructos","accessed":{"date-parts":[["2020","12","20"]]},"author":[{"dropping-particle":"","family":"Marcos Rodrigo José Manuel","given":"Romero Corral David","non-dropping-particle":"","parse-names":false,"suffix":""}],"container-title":"Centro Aragonés para la Comunicación Aumentativa y Alternativa","id":"ITEM-1","issued":{"date-parts":[["2017"]]},"page":"1","title":"AraBoard para PC y para dispositivos móviles – 3 – AraBoard Constructor – Aula abierta de ARASAAC","type":"webpage"},"uris":["http://www.mendeley.com/documents/?uuid=df119d15-5955-3237-bc15-6ddc649a0a16"]}],"mendeley":{"formattedCitation":"[5]","plainTextFormattedCitation":"[5]","previouslyFormattedCitation":"[5]"},"properties":{"noteIndex":0},"schema":"https://github.com/citation-style-language/schema/raw/master/csl-citation.json"}</w:instrText>
      </w:r>
      <w:r w:rsidRPr="002E79C5">
        <w:rPr>
          <w:lang w:val="en-US"/>
        </w:rPr>
        <w:fldChar w:fldCharType="separate"/>
      </w:r>
      <w:r w:rsidRPr="002E79C5">
        <w:rPr>
          <w:noProof/>
          <w:lang w:val="en-US"/>
        </w:rPr>
        <w:t>[5]</w:t>
      </w:r>
      <w:r w:rsidRPr="002E79C5">
        <w:rPr>
          <w:lang w:val="en-US"/>
        </w:rPr>
        <w:fldChar w:fldCharType="end"/>
      </w:r>
      <w:r w:rsidRPr="002E79C5">
        <w:rPr>
          <w:lang w:val="en-US"/>
        </w:rPr>
        <w:t xml:space="preserve"> and Soyvisual </w:t>
      </w:r>
      <w:r w:rsidRPr="002E79C5">
        <w:rPr>
          <w:lang w:val="en-US"/>
        </w:rPr>
        <w:fldChar w:fldCharType="begin" w:fldLock="1"/>
      </w:r>
      <w:r w:rsidRPr="002E79C5">
        <w:rPr>
          <w:lang w:val="en-US"/>
        </w:rPr>
        <w:instrText>ADDIN CSL_CITATION {"citationItems":[{"id":"ITEM-1","itemData":{"URL":"https://www.soyvisual.org/que-es-soy-visual","accessed":{"date-parts":[["2020","12","20"]]},"author":[{"dropping-particle":"","family":"Marcos Rodrigo José Manuel","given":"Romero Corral David","non-dropping-particle":"","parse-names":false,"suffix":""}],"container-title":"#Soyvisual","id":"ITEM-1","issued":{"date-parts":[["2020"]]},"title":"Qué es #Soyvisual","type":"webpage"},"uris":["http://www.mendeley.com/documents/?uuid=67264020-ee9c-3062-9fd1-963720d13ca9"]}],"mendeley":{"formattedCitation":"[7]","plainTextFormattedCitation":"[7]","previouslyFormattedCitation":"[7]"},"properties":{"noteIndex":0},"schema":"https://github.com/citation-style-language/schema/raw/master/csl-citation.json"}</w:instrText>
      </w:r>
      <w:r w:rsidRPr="002E79C5">
        <w:rPr>
          <w:lang w:val="en-US"/>
        </w:rPr>
        <w:fldChar w:fldCharType="separate"/>
      </w:r>
      <w:r w:rsidRPr="002E79C5">
        <w:rPr>
          <w:noProof/>
          <w:lang w:val="en-US"/>
        </w:rPr>
        <w:t>[7]</w:t>
      </w:r>
      <w:r w:rsidRPr="002E79C5">
        <w:rPr>
          <w:lang w:val="en-US"/>
        </w:rPr>
        <w:fldChar w:fldCharType="end"/>
      </w:r>
      <w:r w:rsidRPr="002E79C5">
        <w:rPr>
          <w:lang w:val="en-US"/>
        </w:rPr>
        <w:t>. The choice of these applications is mainly due to the level of existing documentation and the maintainability through updates that are given in electronic stores.</w:t>
      </w:r>
    </w:p>
    <w:p w14:paraId="2D7A7EB3" w14:textId="17C41759" w:rsidR="00FA1E5C" w:rsidRPr="002E79C5" w:rsidRDefault="00B3689C" w:rsidP="00FA1E5C">
      <w:pPr>
        <w:pStyle w:val="Ttulo1"/>
      </w:pPr>
      <w:r w:rsidRPr="002E79C5">
        <w:t>CONCLUSIONS AND FUTURE WORK</w:t>
      </w:r>
    </w:p>
    <w:p w14:paraId="37E8A451" w14:textId="77777777" w:rsidR="00A2330F" w:rsidRPr="002E79C5" w:rsidRDefault="00A2330F" w:rsidP="00A2330F">
      <w:pPr>
        <w:pStyle w:val="Textoindependiente"/>
        <w:rPr>
          <w:strike/>
          <w:lang w:val="en-US"/>
        </w:rPr>
      </w:pPr>
      <w:r w:rsidRPr="002E79C5">
        <w:rPr>
          <w:strike/>
          <w:lang w:val="en-US"/>
        </w:rPr>
        <w:t xml:space="preserve">The preferred spelling of the word “acknowledgment” </w:t>
      </w:r>
    </w:p>
    <w:p w14:paraId="7AD26947" w14:textId="4236470E" w:rsidR="0080791D" w:rsidRPr="002E79C5" w:rsidRDefault="0080791D" w:rsidP="00E7596C">
      <w:pPr>
        <w:pStyle w:val="Textoindependiente"/>
        <w:rPr>
          <w:lang w:val="en-US"/>
        </w:rPr>
      </w:pPr>
    </w:p>
    <w:p w14:paraId="751DCB9D" w14:textId="3ACD655F" w:rsidR="0080791D" w:rsidRPr="002E79C5" w:rsidRDefault="00D63902" w:rsidP="0080791D">
      <w:pPr>
        <w:pStyle w:val="Ttulo5"/>
      </w:pPr>
      <w:r w:rsidRPr="002E79C5">
        <w:t>acknowledgment</w:t>
      </w:r>
      <w:r w:rsidR="0080791D" w:rsidRPr="002E79C5">
        <w:t xml:space="preserve"> </w:t>
      </w:r>
    </w:p>
    <w:p w14:paraId="13194BEF" w14:textId="385CF7C3" w:rsidR="00575BCA" w:rsidRPr="002E79C5" w:rsidRDefault="0080791D" w:rsidP="00836367">
      <w:pPr>
        <w:pStyle w:val="Textoindependiente"/>
        <w:rPr>
          <w:strike/>
          <w:lang w:val="en-US"/>
        </w:rPr>
      </w:pPr>
      <w:r w:rsidRPr="002E79C5">
        <w:rPr>
          <w:strike/>
          <w:lang w:val="en-US"/>
        </w:rPr>
        <w:t xml:space="preserve">The preferred spelling of the word “acknowledgment” </w:t>
      </w:r>
    </w:p>
    <w:p w14:paraId="7E9CC2EB" w14:textId="209235D2" w:rsidR="009303D9" w:rsidRPr="002E79C5" w:rsidRDefault="009303D9" w:rsidP="00392728">
      <w:pPr>
        <w:pStyle w:val="Ttulo5"/>
      </w:pPr>
      <w:r w:rsidRPr="002E79C5">
        <w:t>Referenc</w:t>
      </w:r>
      <w:r w:rsidR="00D63902" w:rsidRPr="002E79C5">
        <w:t>e</w:t>
      </w:r>
      <w:r w:rsidR="00C9630C" w:rsidRPr="002E79C5">
        <w:t>s</w:t>
      </w:r>
    </w:p>
    <w:p w14:paraId="6D89FFF7" w14:textId="45615218"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fldChar w:fldCharType="begin" w:fldLock="1"/>
      </w:r>
      <w:r w:rsidRPr="002E79C5">
        <w:rPr>
          <w:rFonts w:eastAsia="MS Mincho"/>
          <w:noProof/>
          <w:sz w:val="16"/>
          <w:szCs w:val="16"/>
        </w:rPr>
        <w:instrText xml:space="preserve">ADDIN Mendeley Bibliography CSL_BIBLIOGRAPHY </w:instrText>
      </w:r>
      <w:r w:rsidRPr="002E79C5">
        <w:rPr>
          <w:rFonts w:eastAsia="MS Mincho"/>
          <w:noProof/>
          <w:sz w:val="16"/>
          <w:szCs w:val="16"/>
        </w:rPr>
        <w:fldChar w:fldCharType="separate"/>
      </w:r>
      <w:r w:rsidRPr="002E79C5">
        <w:rPr>
          <w:rFonts w:eastAsia="MS Mincho"/>
          <w:noProof/>
          <w:sz w:val="16"/>
          <w:szCs w:val="16"/>
        </w:rPr>
        <w:t>[1]</w:t>
      </w:r>
      <w:r w:rsidRPr="002E79C5">
        <w:rPr>
          <w:rFonts w:eastAsia="MS Mincho"/>
          <w:noProof/>
          <w:sz w:val="16"/>
          <w:szCs w:val="16"/>
        </w:rPr>
        <w:tab/>
        <w:t>S. Rochimah, H. I. Rahmani, and U. L. Yuhana, “Usability characteristic evaluation on administration module of Academic Information System using ISO/IEC 9126 quality model,” in 2015 International Seminar on Intelligent Technology and Its Applications, ISITIA 2015 - Proceeding, Aug. 2015, pp. 363–368, doi: 10.1109/ISITIA.2015.7220007.</w:t>
      </w:r>
    </w:p>
    <w:p w14:paraId="622DA954"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[2]</w:t>
      </w:r>
      <w:r w:rsidRPr="002E79C5">
        <w:rPr>
          <w:rFonts w:eastAsia="MS Mincho"/>
          <w:noProof/>
          <w:sz w:val="16"/>
          <w:szCs w:val="16"/>
        </w:rPr>
        <w:tab/>
        <w:t>A. Editors, “AAC Symbols and shared resources - ARASAAC,” ARASAAC, 2020. https://arasaac.org/ (accessed Dec. 20, 2020).</w:t>
      </w:r>
    </w:p>
    <w:p w14:paraId="0CC5EC70"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[3]</w:t>
      </w:r>
      <w:r w:rsidRPr="002E79C5">
        <w:rPr>
          <w:rFonts w:eastAsia="MS Mincho"/>
          <w:noProof/>
          <w:sz w:val="16"/>
          <w:szCs w:val="16"/>
        </w:rPr>
        <w:tab/>
        <w:t>A. Editors, “Implementar SAAC en el aula – Aula abierta de ARASAAC,” ARASAAC, 2015. http://aulaabierta.arasaac.org/implementar-saac-en-el-aula (accessed Dec. 20, 2020).</w:t>
      </w:r>
    </w:p>
    <w:p w14:paraId="200C2DE6"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[4]</w:t>
      </w:r>
      <w:r w:rsidRPr="002E79C5">
        <w:rPr>
          <w:rFonts w:eastAsia="MS Mincho"/>
          <w:noProof/>
          <w:sz w:val="16"/>
          <w:szCs w:val="16"/>
        </w:rPr>
        <w:tab/>
        <w:t>C. M. Maria, “Los mejores sistemas aumentativos y alternativos de comunicación | PSISE,” PSISE, 2017. https://psisemadrid.org/los-sistemas-aumentativos-y-alternativos-de-comunicacion-saac/ (accessed Dec. 20, 2020).</w:t>
      </w:r>
    </w:p>
    <w:p w14:paraId="0E49A6A7"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[5]</w:t>
      </w:r>
      <w:r w:rsidRPr="002E79C5">
        <w:rPr>
          <w:rFonts w:eastAsia="MS Mincho"/>
          <w:noProof/>
          <w:sz w:val="16"/>
          <w:szCs w:val="16"/>
        </w:rPr>
        <w:tab/>
        <w:t xml:space="preserve">R. C. D. Marcos Rodrigo José Manuel, “AraBoard para PC y para dispositivos móviles – 3 – AraBoard Constructor – Aula abierta de ARASAAC,” Centro Aragonés para la Comunicación Aumentativa y Alternativa, 2017. </w:t>
      </w:r>
      <w:r w:rsidRPr="002E79C5">
        <w:rPr>
          <w:rFonts w:eastAsia="MS Mincho"/>
          <w:noProof/>
          <w:sz w:val="16"/>
          <w:szCs w:val="16"/>
        </w:rPr>
        <w:t>http://aulaabierta.arasaac.org/araboard-para-pc-y-para-dispositivos-moviles-3-araboard-constructos (accessed Dec. 20, 2020).</w:t>
      </w:r>
    </w:p>
    <w:p w14:paraId="3A8AFCD5"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[6]</w:t>
      </w:r>
      <w:r w:rsidRPr="002E79C5">
        <w:rPr>
          <w:rFonts w:eastAsia="MS Mincho"/>
          <w:noProof/>
          <w:sz w:val="16"/>
          <w:szCs w:val="16"/>
        </w:rPr>
        <w:tab/>
        <w:t>T. Editors, “Talk Up! - Como funciona,” Talk Up! Official Web Page, 2020. https://sites.google.com/view/talk-up/como-funciona (accessed Dec. 20, 2020).</w:t>
      </w:r>
    </w:p>
    <w:p w14:paraId="011238A5"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[7]</w:t>
      </w:r>
      <w:r w:rsidRPr="002E79C5">
        <w:rPr>
          <w:rFonts w:eastAsia="MS Mincho"/>
          <w:noProof/>
          <w:sz w:val="16"/>
          <w:szCs w:val="16"/>
        </w:rPr>
        <w:tab/>
        <w:t>R. C. D. Marcos Rodrigo José Manuel, “Qué es #Soyvisual,” #Soyvisual, 2020. https://www.soyvisual.org/que-es-soy-visual (accessed Dec. 20, 2020).</w:t>
      </w:r>
    </w:p>
    <w:p w14:paraId="3313CD70"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[8]</w:t>
      </w:r>
      <w:r w:rsidRPr="002E79C5">
        <w:rPr>
          <w:rFonts w:eastAsia="MS Mincho"/>
          <w:noProof/>
          <w:sz w:val="16"/>
          <w:szCs w:val="16"/>
        </w:rPr>
        <w:tab/>
        <w:t>F. O. Editors, “Special QR (SPQR) - Autismo Diario,” AUTISMODIARIO, 2011. https://autismodiario.com/2011/11/03/el-proximo-martes-estara-disponible-special-qr-spqr/ (accessed Dec. 20, 2020).</w:t>
      </w:r>
    </w:p>
    <w:p w14:paraId="19BCFDB5"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[9]</w:t>
      </w:r>
      <w:r w:rsidRPr="002E79C5">
        <w:rPr>
          <w:rFonts w:eastAsia="MS Mincho"/>
          <w:noProof/>
          <w:sz w:val="16"/>
          <w:szCs w:val="16"/>
        </w:rPr>
        <w:tab/>
        <w:t>F. O. Editors, “Dictapicto - Apps en Google Play,” Fundación Orange, 2020. https://play.google.com/store/apps/details?id=com.orange.dictapicto&amp;hl=es_EC&amp;gl=US (accessed Dec. 20, 2020).</w:t>
      </w:r>
    </w:p>
    <w:p w14:paraId="025DDAB1"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[10]</w:t>
      </w:r>
      <w:r w:rsidRPr="002E79C5">
        <w:rPr>
          <w:rFonts w:eastAsia="MS Mincho"/>
          <w:noProof/>
          <w:sz w:val="16"/>
          <w:szCs w:val="16"/>
        </w:rPr>
        <w:tab/>
        <w:t>V. Q. de la Torre, “Adherencia terapéutica en un paciente con discapacidad intelectual Estudio de un caso - CORE Reader,” Universidad de Valladolid, 2015. https://core.ac.uk/reader/211096860 (accessed Dec. 20, 2020).</w:t>
      </w:r>
    </w:p>
    <w:p w14:paraId="659B7088"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[11]</w:t>
      </w:r>
      <w:r w:rsidRPr="002E79C5">
        <w:rPr>
          <w:rFonts w:eastAsia="MS Mincho"/>
          <w:noProof/>
          <w:sz w:val="16"/>
          <w:szCs w:val="16"/>
        </w:rPr>
        <w:tab/>
        <w:t>Isot. Editors, “Criterios del modelo EFQM. Criterio 7: Resultados en las personas.,” ISOTools, 2013. https://www.isotools.org/2013/12/23/criterios-del-modelo-efqm-criterio-7-resultados-en-las-personas/ (accessed Dec. 20, 2020).</w:t>
      </w:r>
    </w:p>
    <w:p w14:paraId="17390AC2"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[12]</w:t>
      </w:r>
      <w:r w:rsidRPr="002E79C5">
        <w:rPr>
          <w:rFonts w:eastAsia="MS Mincho"/>
          <w:noProof/>
          <w:sz w:val="16"/>
          <w:szCs w:val="16"/>
        </w:rPr>
        <w:tab/>
        <w:t>I. 25000 Editors, “ISO 25010,” Portal ISO 25000, 2020. https://iso25000.com/index.php/normas-iso-25000/iso-25010 (accessed Dec. 20, 2020).</w:t>
      </w:r>
    </w:p>
    <w:p w14:paraId="025E7226"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[13]</w:t>
      </w:r>
      <w:r w:rsidRPr="002E79C5">
        <w:rPr>
          <w:rFonts w:eastAsia="MS Mincho"/>
          <w:noProof/>
          <w:sz w:val="16"/>
          <w:szCs w:val="16"/>
        </w:rPr>
        <w:tab/>
        <w:t>M. McMurtrey, “A Case Study of the Application of the Systems Development Life Cycle (SDLC) in 21st Century Health Care: Something Old, Something New?,” J. South. Assoc. Inf. Syst., vol. 1, no. 1, Jan. 2013, doi: 10.3998/jsais.11880084.0001.103.</w:t>
      </w:r>
    </w:p>
    <w:p w14:paraId="7C4DBBB9"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[14]</w:t>
      </w:r>
      <w:r w:rsidRPr="002E79C5">
        <w:rPr>
          <w:rFonts w:eastAsia="MS Mincho"/>
          <w:noProof/>
          <w:sz w:val="16"/>
          <w:szCs w:val="16"/>
        </w:rPr>
        <w:tab/>
        <w:t>I. 25000 Editors, “NORMAS ISO 25000,” Portal ISO 25000, 2020. https://iso25000.com/index.php/normas-iso-25000 (accessed Dec. 20, 2020).</w:t>
      </w:r>
    </w:p>
    <w:p w14:paraId="4D279096"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[15]</w:t>
      </w:r>
      <w:r w:rsidRPr="002E79C5">
        <w:rPr>
          <w:rFonts w:eastAsia="MS Mincho"/>
          <w:noProof/>
          <w:sz w:val="16"/>
          <w:szCs w:val="16"/>
        </w:rPr>
        <w:tab/>
        <w:t>I. Editors, “ISO - ISO 14915-1:2002 - Software ergonomics for multimedia user interfaces — Part 1: Design principles and framework,” ICS, 2002. https://www.iso.org/standard/25578.html (accessed Dec. 20, 2020).</w:t>
      </w:r>
    </w:p>
    <w:p w14:paraId="01E295F3"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[16]</w:t>
      </w:r>
      <w:r w:rsidRPr="002E79C5">
        <w:rPr>
          <w:rFonts w:eastAsia="MS Mincho"/>
          <w:noProof/>
          <w:sz w:val="16"/>
          <w:szCs w:val="16"/>
        </w:rPr>
        <w:tab/>
        <w:t>I. Editors, “ISO - ISO 9241-210:2019 - Ergonomics of human-system interaction — Part 210: Human-centred design for interactive systems,” ICS, 2019. https://www.iso.org/standard/77520.html (accessed Dec. 20, 2020).</w:t>
      </w:r>
    </w:p>
    <w:p w14:paraId="6C9F3B61" w14:textId="77777777" w:rsidR="00140D06" w:rsidRPr="002E79C5" w:rsidRDefault="00140D06" w:rsidP="00140D06">
      <w:pPr>
        <w:widowControl w:val="0"/>
        <w:autoSpaceDE w:val="0"/>
        <w:autoSpaceDN w:val="0"/>
        <w:adjustRightInd w:val="0"/>
        <w:spacing w:after="2pt"/>
        <w:ind w:start="32pt" w:hanging="32pt"/>
        <w:jc w:val="both"/>
        <w:rPr>
          <w:rFonts w:eastAsia="MS Mincho"/>
          <w:noProof/>
          <w:sz w:val="16"/>
          <w:szCs w:val="16"/>
        </w:rPr>
      </w:pPr>
      <w:r w:rsidRPr="002E79C5">
        <w:rPr>
          <w:rFonts w:eastAsia="MS Mincho"/>
          <w:noProof/>
          <w:sz w:val="16"/>
          <w:szCs w:val="16"/>
        </w:rPr>
        <w:t>[17]</w:t>
      </w:r>
      <w:r w:rsidRPr="002E79C5">
        <w:rPr>
          <w:rFonts w:eastAsia="MS Mincho"/>
          <w:noProof/>
          <w:sz w:val="16"/>
          <w:szCs w:val="16"/>
        </w:rPr>
        <w:tab/>
        <w:t>Wikipedia Editors, “ISO/IEC 9126 - Wikipedia, la enciclopedia libre,” Wikipedia, 2020. https://es.wikipedia.org/wiki/ISO/IEC_9126 (accessed Dec. 20, 2020).</w:t>
      </w:r>
    </w:p>
    <w:p w14:paraId="2467BE80" w14:textId="126B9C8C" w:rsidR="002B4889" w:rsidRPr="002E79C5" w:rsidRDefault="00140D06" w:rsidP="00140D06">
      <w:pPr>
        <w:pStyle w:val="references"/>
        <w:numPr>
          <w:ilvl w:val="0"/>
          <w:numId w:val="0"/>
        </w:numPr>
        <w:spacing w:line="12pt" w:lineRule="auto"/>
      </w:pPr>
      <w:r w:rsidRPr="002E79C5">
        <w:fldChar w:fldCharType="end"/>
      </w:r>
    </w:p>
    <w:p w14:paraId="22E9B471" w14:textId="77777777" w:rsidR="00836367" w:rsidRPr="002E79C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560AE016" w14:textId="1E28EBC5" w:rsidR="00D75596" w:rsidRPr="002E79C5" w:rsidRDefault="00D75596"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D75596" w:rsidRPr="002E79C5" w:rsidSect="003B4E04">
          <w:type w:val="continuous"/>
          <w:pgSz w:w="595.30pt" w:h="841.90pt" w:code="9"/>
          <w:pgMar w:top="54pt" w:right="45.35pt" w:bottom="72pt" w:left="45.35pt" w:header="36pt" w:footer="36pt" w:gutter="0pt"/>
          <w:cols w:num="2" w:space="18pt"/>
          <w:docGrid w:linePitch="360"/>
        </w:sectPr>
      </w:pPr>
    </w:p>
    <w:p w14:paraId="7A4393EA" w14:textId="63B3C68C" w:rsidR="009303D9" w:rsidRPr="002E79C5" w:rsidRDefault="009303D9" w:rsidP="00392728">
      <w:pPr>
        <w:jc w:val="both"/>
      </w:pPr>
    </w:p>
    <w:sectPr w:rsidR="009303D9" w:rsidRPr="002E79C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5B58B18" w14:textId="77777777" w:rsidR="00FA54D8" w:rsidRDefault="00FA54D8" w:rsidP="001A3B3D">
      <w:r>
        <w:separator/>
      </w:r>
    </w:p>
  </w:endnote>
  <w:endnote w:type="continuationSeparator" w:id="0">
    <w:p w14:paraId="47A9DE36" w14:textId="77777777" w:rsidR="00FA54D8" w:rsidRDefault="00FA54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AA04492"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80559A" w14:textId="77777777" w:rsidR="00FA54D8" w:rsidRDefault="00FA54D8" w:rsidP="001A3B3D">
      <w:r>
        <w:separator/>
      </w:r>
    </w:p>
  </w:footnote>
  <w:footnote w:type="continuationSeparator" w:id="0">
    <w:p w14:paraId="64C7483E" w14:textId="77777777" w:rsidR="00FA54D8" w:rsidRDefault="00FA54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35B"/>
    <w:rsid w:val="00140D06"/>
    <w:rsid w:val="00152E45"/>
    <w:rsid w:val="00154850"/>
    <w:rsid w:val="00172B93"/>
    <w:rsid w:val="00191B08"/>
    <w:rsid w:val="001A2EFD"/>
    <w:rsid w:val="001A3B3D"/>
    <w:rsid w:val="001A70B6"/>
    <w:rsid w:val="001B67DC"/>
    <w:rsid w:val="002249BA"/>
    <w:rsid w:val="002254A9"/>
    <w:rsid w:val="00233D97"/>
    <w:rsid w:val="002347A2"/>
    <w:rsid w:val="00273CF4"/>
    <w:rsid w:val="002850E3"/>
    <w:rsid w:val="002B4889"/>
    <w:rsid w:val="002E79C5"/>
    <w:rsid w:val="003333A5"/>
    <w:rsid w:val="00354FCF"/>
    <w:rsid w:val="00392728"/>
    <w:rsid w:val="003A19E2"/>
    <w:rsid w:val="003B2B40"/>
    <w:rsid w:val="003B4E04"/>
    <w:rsid w:val="003F5A08"/>
    <w:rsid w:val="00420716"/>
    <w:rsid w:val="00430A1F"/>
    <w:rsid w:val="004325FB"/>
    <w:rsid w:val="004432BA"/>
    <w:rsid w:val="0044407E"/>
    <w:rsid w:val="00447BB9"/>
    <w:rsid w:val="0046031D"/>
    <w:rsid w:val="00473AC9"/>
    <w:rsid w:val="00477B09"/>
    <w:rsid w:val="00484BA9"/>
    <w:rsid w:val="004D72B5"/>
    <w:rsid w:val="004F3718"/>
    <w:rsid w:val="004F7670"/>
    <w:rsid w:val="00551B7F"/>
    <w:rsid w:val="00561A20"/>
    <w:rsid w:val="0056610F"/>
    <w:rsid w:val="005701B4"/>
    <w:rsid w:val="00571AC5"/>
    <w:rsid w:val="00575BCA"/>
    <w:rsid w:val="005B0344"/>
    <w:rsid w:val="005B520E"/>
    <w:rsid w:val="005E2800"/>
    <w:rsid w:val="00605825"/>
    <w:rsid w:val="006126C5"/>
    <w:rsid w:val="00637D5D"/>
    <w:rsid w:val="00645D22"/>
    <w:rsid w:val="00650570"/>
    <w:rsid w:val="00651A08"/>
    <w:rsid w:val="00654204"/>
    <w:rsid w:val="00670434"/>
    <w:rsid w:val="006B6B66"/>
    <w:rsid w:val="006D0656"/>
    <w:rsid w:val="006D3297"/>
    <w:rsid w:val="006D4D16"/>
    <w:rsid w:val="006F6D3D"/>
    <w:rsid w:val="00710CE1"/>
    <w:rsid w:val="00715BEA"/>
    <w:rsid w:val="007308A4"/>
    <w:rsid w:val="00740EEA"/>
    <w:rsid w:val="00794804"/>
    <w:rsid w:val="007974EF"/>
    <w:rsid w:val="007B33F1"/>
    <w:rsid w:val="007B6DDA"/>
    <w:rsid w:val="007C0308"/>
    <w:rsid w:val="007C2FF2"/>
    <w:rsid w:val="007D6232"/>
    <w:rsid w:val="007F1F99"/>
    <w:rsid w:val="007F768F"/>
    <w:rsid w:val="0080791D"/>
    <w:rsid w:val="00836367"/>
    <w:rsid w:val="0085405A"/>
    <w:rsid w:val="00862780"/>
    <w:rsid w:val="00873603"/>
    <w:rsid w:val="008A2C7D"/>
    <w:rsid w:val="008A570E"/>
    <w:rsid w:val="008B6524"/>
    <w:rsid w:val="008C4B23"/>
    <w:rsid w:val="008C5921"/>
    <w:rsid w:val="008D2B1D"/>
    <w:rsid w:val="008E5B46"/>
    <w:rsid w:val="008F6E2C"/>
    <w:rsid w:val="00910AE5"/>
    <w:rsid w:val="009303D9"/>
    <w:rsid w:val="00933C64"/>
    <w:rsid w:val="00972203"/>
    <w:rsid w:val="009C4031"/>
    <w:rsid w:val="009C5568"/>
    <w:rsid w:val="009F1D79"/>
    <w:rsid w:val="00A059B3"/>
    <w:rsid w:val="00A2330F"/>
    <w:rsid w:val="00A4465C"/>
    <w:rsid w:val="00A537C3"/>
    <w:rsid w:val="00AE3409"/>
    <w:rsid w:val="00B11A60"/>
    <w:rsid w:val="00B22613"/>
    <w:rsid w:val="00B25AC2"/>
    <w:rsid w:val="00B3689C"/>
    <w:rsid w:val="00B44A76"/>
    <w:rsid w:val="00B53CFD"/>
    <w:rsid w:val="00B62A03"/>
    <w:rsid w:val="00B768D1"/>
    <w:rsid w:val="00BA0150"/>
    <w:rsid w:val="00BA1025"/>
    <w:rsid w:val="00BC3420"/>
    <w:rsid w:val="00BC5285"/>
    <w:rsid w:val="00BD51CA"/>
    <w:rsid w:val="00BD5DBC"/>
    <w:rsid w:val="00BD670B"/>
    <w:rsid w:val="00BE7D3C"/>
    <w:rsid w:val="00BF5FF6"/>
    <w:rsid w:val="00C0207F"/>
    <w:rsid w:val="00C02162"/>
    <w:rsid w:val="00C111AF"/>
    <w:rsid w:val="00C16117"/>
    <w:rsid w:val="00C3075A"/>
    <w:rsid w:val="00C919A4"/>
    <w:rsid w:val="00C9630C"/>
    <w:rsid w:val="00CA00F0"/>
    <w:rsid w:val="00CA4392"/>
    <w:rsid w:val="00CC393F"/>
    <w:rsid w:val="00D2176E"/>
    <w:rsid w:val="00D632BE"/>
    <w:rsid w:val="00D63902"/>
    <w:rsid w:val="00D72D06"/>
    <w:rsid w:val="00D7522C"/>
    <w:rsid w:val="00D7536F"/>
    <w:rsid w:val="00D75596"/>
    <w:rsid w:val="00D76668"/>
    <w:rsid w:val="00DB5D26"/>
    <w:rsid w:val="00E07383"/>
    <w:rsid w:val="00E165BC"/>
    <w:rsid w:val="00E37A71"/>
    <w:rsid w:val="00E61E12"/>
    <w:rsid w:val="00E71CD3"/>
    <w:rsid w:val="00E7596C"/>
    <w:rsid w:val="00E878F2"/>
    <w:rsid w:val="00EC653E"/>
    <w:rsid w:val="00ED0149"/>
    <w:rsid w:val="00EF0ED0"/>
    <w:rsid w:val="00EF7DE3"/>
    <w:rsid w:val="00F03103"/>
    <w:rsid w:val="00F271DE"/>
    <w:rsid w:val="00F627DA"/>
    <w:rsid w:val="00F7288F"/>
    <w:rsid w:val="00F847A6"/>
    <w:rsid w:val="00F9441B"/>
    <w:rsid w:val="00FA1E5C"/>
    <w:rsid w:val="00FA4C32"/>
    <w:rsid w:val="00FA5267"/>
    <w:rsid w:val="00FA54D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B856C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A4465C"/>
    <w:rPr>
      <w:color w:val="0563C1" w:themeColor="hyperlink"/>
      <w:u w:val="single"/>
    </w:rPr>
  </w:style>
  <w:style w:type="character" w:styleId="Mencinsinresolver">
    <w:name w:val="Unresolved Mention"/>
    <w:basedOn w:val="Fuentedeprrafopredeter"/>
    <w:uiPriority w:val="99"/>
    <w:semiHidden/>
    <w:unhideWhenUsed/>
    <w:rsid w:val="00A4465C"/>
    <w:rPr>
      <w:color w:val="605E5C"/>
      <w:shd w:val="clear" w:color="auto" w:fill="E1DFDD"/>
    </w:rPr>
  </w:style>
  <w:style w:type="paragraph" w:styleId="NormalWeb">
    <w:name w:val="Normal (Web)"/>
    <w:basedOn w:val="Normal"/>
    <w:uiPriority w:val="99"/>
    <w:unhideWhenUsed/>
    <w:rsid w:val="002249BA"/>
    <w:pPr>
      <w:spacing w:before="5pt" w:beforeAutospacing="1" w:after="5pt" w:afterAutospacing="1"/>
      <w:jc w:val="start"/>
    </w:pPr>
    <w:rPr>
      <w:rFonts w:eastAsia="Times New Roman"/>
      <w:sz w:val="24"/>
      <w:szCs w:val="24"/>
      <w:lang w:val="es-EC" w:eastAsia="es-EC"/>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995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124</TotalTime>
  <Pages>3</Pages>
  <Words>10047</Words>
  <Characters>55263</Characters>
  <Application>Microsoft Office Word</Application>
  <DocSecurity>0</DocSecurity>
  <Lines>460</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Freddy</cp:lastModifiedBy>
  <cp:revision>57</cp:revision>
  <dcterms:created xsi:type="dcterms:W3CDTF">2019-01-08T18:42:00Z</dcterms:created>
  <dcterms:modified xsi:type="dcterms:W3CDTF">2020-12-21T07:42:00Z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d2eaf17b-7656-3c3f-9ff3-4d1f50eda0a2</vt:lpwstr>
  </property>
  <property fmtid="{D5CDD505-2E9C-101B-9397-08002B2CF9AE}" pid="24" name="Mendeley Citation Style_1">
    <vt:lpwstr>http://www.zotero.org/styles/ieee</vt:lpwstr>
  </property>
</Properties>
</file>