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8EC0B11" w14:textId="63C759E2" w:rsidR="00D7522C" w:rsidRPr="008C0FCB" w:rsidRDefault="00C01C2A" w:rsidP="00C01C2A">
      <w:pPr>
        <w:pStyle w:val="papertitle"/>
        <w:spacing w:before="5pt" w:beforeAutospacing="1" w:after="5pt" w:afterAutospacing="1"/>
        <w:rPr>
          <w:kern w:val="48"/>
        </w:rPr>
      </w:pPr>
      <w:bookmarkStart w:id="0" w:name="_Hlk40459473"/>
      <w:r w:rsidRPr="008C0FCB">
        <w:rPr>
          <w:kern w:val="48"/>
        </w:rPr>
        <w:t xml:space="preserve">Evaluating </w:t>
      </w:r>
      <w:r w:rsidR="007D47DA" w:rsidRPr="008C0FCB">
        <w:rPr>
          <w:kern w:val="48"/>
        </w:rPr>
        <w:t xml:space="preserve">the </w:t>
      </w:r>
      <w:r w:rsidRPr="008C0FCB">
        <w:rPr>
          <w:kern w:val="48"/>
        </w:rPr>
        <w:t xml:space="preserve">Usability </w:t>
      </w:r>
      <w:r w:rsidR="007D47DA" w:rsidRPr="008C0FCB">
        <w:rPr>
          <w:kern w:val="48"/>
        </w:rPr>
        <w:t xml:space="preserve">of </w:t>
      </w:r>
      <w:r w:rsidRPr="008C0FCB">
        <w:rPr>
          <w:kern w:val="48"/>
        </w:rPr>
        <w:t>Interactive Digital Television Applications</w:t>
      </w:r>
    </w:p>
    <w:bookmarkEnd w:id="0"/>
    <w:p w14:paraId="62712E04" w14:textId="77777777" w:rsidR="00D7522C" w:rsidRPr="008C0FCB" w:rsidRDefault="00D7522C" w:rsidP="00CA4392">
      <w:pPr>
        <w:pStyle w:val="Author"/>
        <w:spacing w:before="5pt" w:beforeAutospacing="1" w:after="5pt" w:afterAutospacing="1" w:line="6pt" w:lineRule="auto"/>
        <w:rPr>
          <w:sz w:val="16"/>
          <w:szCs w:val="16"/>
        </w:rPr>
        <w:sectPr w:rsidR="00D7522C" w:rsidRPr="008C0FCB" w:rsidSect="003B4E04">
          <w:footerReference w:type="first" r:id="rId8"/>
          <w:pgSz w:w="595.30pt" w:h="841.90pt" w:code="9"/>
          <w:pgMar w:top="27pt" w:right="44.65pt" w:bottom="72pt" w:left="44.65pt" w:header="36pt" w:footer="36pt" w:gutter="0pt"/>
          <w:cols w:space="36pt"/>
          <w:titlePg/>
          <w:docGrid w:linePitch="360"/>
        </w:sectPr>
      </w:pPr>
    </w:p>
    <w:p w14:paraId="2AFF3B0D" w14:textId="77777777" w:rsidR="00BD670B" w:rsidRPr="008C0FCB" w:rsidRDefault="009303D9" w:rsidP="00BD670B">
      <w:pPr>
        <w:pStyle w:val="Author"/>
        <w:spacing w:before="5pt" w:beforeAutospacing="1"/>
        <w:rPr>
          <w:sz w:val="18"/>
          <w:szCs w:val="18"/>
        </w:rPr>
      </w:pPr>
      <w:r w:rsidRPr="008C0FCB">
        <w:rPr>
          <w:sz w:val="18"/>
          <w:szCs w:val="18"/>
        </w:rPr>
        <w:t>line 1</w:t>
      </w:r>
      <w:r w:rsidR="001A3B3D" w:rsidRPr="008C0FCB">
        <w:rPr>
          <w:sz w:val="18"/>
          <w:szCs w:val="18"/>
        </w:rPr>
        <w:t>: 1</w:t>
      </w:r>
      <w:r w:rsidR="001A3B3D" w:rsidRPr="008C0FCB">
        <w:rPr>
          <w:sz w:val="18"/>
          <w:szCs w:val="18"/>
          <w:vertAlign w:val="superscript"/>
        </w:rPr>
        <w:t>st</w:t>
      </w:r>
      <w:r w:rsidR="001A3B3D" w:rsidRPr="008C0FCB">
        <w:rPr>
          <w:sz w:val="18"/>
          <w:szCs w:val="18"/>
        </w:rPr>
        <w:t xml:space="preserve"> </w:t>
      </w:r>
      <w:r w:rsidR="00F847A6" w:rsidRPr="008C0FCB">
        <w:rPr>
          <w:sz w:val="18"/>
          <w:szCs w:val="18"/>
        </w:rPr>
        <w:t>Given Name Surname</w:t>
      </w:r>
      <w:r w:rsidR="001A3B3D" w:rsidRPr="008C0FCB">
        <w:rPr>
          <w:sz w:val="18"/>
          <w:szCs w:val="18"/>
        </w:rPr>
        <w:t xml:space="preserve"> </w:t>
      </w:r>
      <w:r w:rsidR="001A3B3D" w:rsidRPr="008C0FCB">
        <w:rPr>
          <w:sz w:val="18"/>
          <w:szCs w:val="18"/>
        </w:rPr>
        <w:br/>
        <w:t>line 2:</w:t>
      </w:r>
      <w:r w:rsidRPr="008C0FCB">
        <w:rPr>
          <w:sz w:val="18"/>
          <w:szCs w:val="18"/>
        </w:rPr>
        <w:t xml:space="preserve"> </w:t>
      </w:r>
      <w:r w:rsidRPr="008C0FCB">
        <w:rPr>
          <w:i/>
          <w:sz w:val="18"/>
          <w:szCs w:val="18"/>
        </w:rPr>
        <w:t>dept. name of organization</w:t>
      </w:r>
      <w:r w:rsidR="001A3B3D" w:rsidRPr="008C0FCB">
        <w:rPr>
          <w:i/>
          <w:sz w:val="18"/>
          <w:szCs w:val="18"/>
        </w:rPr>
        <w:t xml:space="preserve"> </w:t>
      </w:r>
      <w:r w:rsidR="007B6DDA" w:rsidRPr="008C0FCB">
        <w:rPr>
          <w:i/>
          <w:sz w:val="18"/>
          <w:szCs w:val="18"/>
        </w:rPr>
        <w:br/>
      </w:r>
      <w:r w:rsidR="001A3B3D" w:rsidRPr="008C0FCB">
        <w:rPr>
          <w:i/>
          <w:sz w:val="18"/>
          <w:szCs w:val="18"/>
        </w:rPr>
        <w:t xml:space="preserve">(of </w:t>
      </w:r>
      <w:r w:rsidR="001A3B3D" w:rsidRPr="008C0FCB">
        <w:rPr>
          <w:i/>
          <w:iCs/>
          <w:sz w:val="18"/>
          <w:szCs w:val="18"/>
        </w:rPr>
        <w:t>Affiliation</w:t>
      </w:r>
      <w:r w:rsidR="001A3B3D" w:rsidRPr="008C0FCB">
        <w:rPr>
          <w:i/>
          <w:sz w:val="18"/>
          <w:szCs w:val="18"/>
        </w:rPr>
        <w:t>)</w:t>
      </w:r>
      <w:r w:rsidR="00D72D06" w:rsidRPr="008C0FCB">
        <w:rPr>
          <w:sz w:val="18"/>
          <w:szCs w:val="18"/>
        </w:rPr>
        <w:br/>
      </w:r>
      <w:r w:rsidR="00645D22" w:rsidRPr="008C0FCB">
        <w:rPr>
          <w:sz w:val="18"/>
          <w:szCs w:val="18"/>
        </w:rPr>
        <w:t>li</w:t>
      </w:r>
      <w:r w:rsidRPr="008C0FCB">
        <w:rPr>
          <w:sz w:val="18"/>
          <w:szCs w:val="18"/>
        </w:rPr>
        <w:t xml:space="preserve">ne </w:t>
      </w:r>
      <w:r w:rsidR="001A3B3D" w:rsidRPr="008C0FCB">
        <w:rPr>
          <w:sz w:val="18"/>
          <w:szCs w:val="18"/>
        </w:rPr>
        <w:t>3</w:t>
      </w:r>
      <w:r w:rsidRPr="008C0FCB">
        <w:rPr>
          <w:sz w:val="18"/>
          <w:szCs w:val="18"/>
        </w:rPr>
        <w:t xml:space="preserve">: </w:t>
      </w:r>
      <w:r w:rsidRPr="008C0FCB">
        <w:rPr>
          <w:i/>
          <w:sz w:val="18"/>
          <w:szCs w:val="18"/>
        </w:rPr>
        <w:t xml:space="preserve">name of organization </w:t>
      </w:r>
      <w:r w:rsidR="007B6DDA" w:rsidRPr="008C0FCB">
        <w:rPr>
          <w:i/>
          <w:sz w:val="18"/>
          <w:szCs w:val="18"/>
        </w:rPr>
        <w:br/>
      </w:r>
      <w:r w:rsidR="001A3B3D" w:rsidRPr="008C0FCB">
        <w:rPr>
          <w:i/>
          <w:sz w:val="18"/>
          <w:szCs w:val="18"/>
        </w:rPr>
        <w:t>(of Affiliation)</w:t>
      </w:r>
      <w:r w:rsidR="001A3B3D" w:rsidRPr="008C0FCB">
        <w:rPr>
          <w:i/>
          <w:sz w:val="18"/>
          <w:szCs w:val="18"/>
        </w:rPr>
        <w:br/>
      </w:r>
      <w:r w:rsidRPr="008C0FCB">
        <w:rPr>
          <w:sz w:val="18"/>
          <w:szCs w:val="18"/>
        </w:rPr>
        <w:t xml:space="preserve">line </w:t>
      </w:r>
      <w:r w:rsidR="001A3B3D" w:rsidRPr="008C0FCB">
        <w:rPr>
          <w:sz w:val="18"/>
          <w:szCs w:val="18"/>
        </w:rPr>
        <w:t>4</w:t>
      </w:r>
      <w:r w:rsidRPr="008C0FCB">
        <w:rPr>
          <w:sz w:val="18"/>
          <w:szCs w:val="18"/>
        </w:rPr>
        <w:t>: City, Country</w:t>
      </w:r>
      <w:r w:rsidR="001A3B3D" w:rsidRPr="008C0FCB">
        <w:rPr>
          <w:sz w:val="18"/>
          <w:szCs w:val="18"/>
        </w:rPr>
        <w:br/>
      </w:r>
      <w:r w:rsidRPr="008C0FCB">
        <w:rPr>
          <w:sz w:val="18"/>
          <w:szCs w:val="18"/>
        </w:rPr>
        <w:t xml:space="preserve">line </w:t>
      </w:r>
      <w:r w:rsidR="001A3B3D" w:rsidRPr="008C0FCB">
        <w:rPr>
          <w:sz w:val="18"/>
          <w:szCs w:val="18"/>
        </w:rPr>
        <w:t>5: e</w:t>
      </w:r>
      <w:r w:rsidRPr="008C0FCB">
        <w:rPr>
          <w:sz w:val="18"/>
          <w:szCs w:val="18"/>
        </w:rPr>
        <w:t>ma</w:t>
      </w:r>
      <w:r w:rsidR="001A3B3D" w:rsidRPr="008C0FCB">
        <w:rPr>
          <w:sz w:val="18"/>
          <w:szCs w:val="18"/>
        </w:rPr>
        <w:t>il address</w:t>
      </w:r>
      <w:r w:rsidR="00B768D1" w:rsidRPr="008C0FCB">
        <w:rPr>
          <w:sz w:val="18"/>
          <w:szCs w:val="18"/>
        </w:rPr>
        <w:t xml:space="preserve"> or ORCID</w:t>
      </w:r>
    </w:p>
    <w:p w14:paraId="1C893545" w14:textId="77777777" w:rsidR="001A3B3D" w:rsidRPr="008C0FCB" w:rsidRDefault="00447BB9" w:rsidP="007B6DDA">
      <w:pPr>
        <w:pStyle w:val="Author"/>
        <w:spacing w:before="5pt" w:beforeAutospacing="1"/>
        <w:rPr>
          <w:sz w:val="18"/>
          <w:szCs w:val="18"/>
        </w:rPr>
      </w:pPr>
      <w:r w:rsidRPr="008C0FCB">
        <w:rPr>
          <w:sz w:val="18"/>
          <w:szCs w:val="18"/>
        </w:rPr>
        <w:t>line 1: 4</w:t>
      </w:r>
      <w:r w:rsidRPr="008C0FCB">
        <w:rPr>
          <w:sz w:val="18"/>
          <w:szCs w:val="18"/>
          <w:vertAlign w:val="superscript"/>
        </w:rPr>
        <w:t>th</w:t>
      </w:r>
      <w:r w:rsidRPr="008C0FCB">
        <w:rPr>
          <w:sz w:val="18"/>
          <w:szCs w:val="18"/>
        </w:rPr>
        <w:t xml:space="preserve"> Given Name Surname</w:t>
      </w:r>
      <w:r w:rsidRPr="008C0FCB">
        <w:rPr>
          <w:sz w:val="18"/>
          <w:szCs w:val="18"/>
        </w:rPr>
        <w:br/>
        <w:t xml:space="preserve">line 2: </w:t>
      </w:r>
      <w:r w:rsidRPr="008C0FCB">
        <w:rPr>
          <w:i/>
          <w:sz w:val="18"/>
          <w:szCs w:val="18"/>
        </w:rPr>
        <w:t>dept. name of organization</w:t>
      </w:r>
      <w:r w:rsidRPr="008C0FCB">
        <w:rPr>
          <w:sz w:val="18"/>
          <w:szCs w:val="18"/>
        </w:rPr>
        <w:br/>
      </w:r>
      <w:r w:rsidRPr="008C0FCB">
        <w:rPr>
          <w:i/>
          <w:sz w:val="18"/>
          <w:szCs w:val="18"/>
        </w:rPr>
        <w:t xml:space="preserve">(of </w:t>
      </w:r>
      <w:r w:rsidRPr="008C0FCB">
        <w:rPr>
          <w:i/>
          <w:iCs/>
          <w:sz w:val="18"/>
          <w:szCs w:val="18"/>
        </w:rPr>
        <w:t>Affiliation</w:t>
      </w:r>
      <w:r w:rsidRPr="008C0FCB">
        <w:rPr>
          <w:i/>
          <w:sz w:val="18"/>
          <w:szCs w:val="18"/>
        </w:rPr>
        <w:t>)</w:t>
      </w:r>
      <w:r w:rsidRPr="008C0FCB">
        <w:rPr>
          <w:sz w:val="18"/>
          <w:szCs w:val="18"/>
        </w:rPr>
        <w:br/>
        <w:t xml:space="preserve">line 3: </w:t>
      </w:r>
      <w:r w:rsidRPr="008C0FCB">
        <w:rPr>
          <w:i/>
          <w:sz w:val="18"/>
          <w:szCs w:val="18"/>
        </w:rPr>
        <w:t xml:space="preserve">name of organization </w:t>
      </w:r>
      <w:r w:rsidR="007B6DDA" w:rsidRPr="008C0FCB">
        <w:rPr>
          <w:i/>
          <w:sz w:val="18"/>
          <w:szCs w:val="18"/>
        </w:rPr>
        <w:br/>
      </w:r>
      <w:r w:rsidRPr="008C0FCB">
        <w:rPr>
          <w:i/>
          <w:sz w:val="18"/>
          <w:szCs w:val="18"/>
        </w:rPr>
        <w:t>(of Affiliation)</w:t>
      </w:r>
      <w:r w:rsidRPr="008C0FCB">
        <w:rPr>
          <w:i/>
          <w:sz w:val="18"/>
          <w:szCs w:val="18"/>
        </w:rPr>
        <w:br/>
      </w:r>
      <w:r w:rsidRPr="008C0FCB">
        <w:rPr>
          <w:sz w:val="18"/>
          <w:szCs w:val="18"/>
        </w:rPr>
        <w:t>line 4: City, Country</w:t>
      </w:r>
      <w:r w:rsidRPr="008C0FCB">
        <w:rPr>
          <w:sz w:val="18"/>
          <w:szCs w:val="18"/>
        </w:rPr>
        <w:br/>
        <w:t xml:space="preserve">line 5: email address </w:t>
      </w:r>
      <w:r w:rsidR="00B768D1" w:rsidRPr="008C0FCB">
        <w:rPr>
          <w:sz w:val="18"/>
          <w:szCs w:val="18"/>
        </w:rPr>
        <w:t xml:space="preserve"> or ORCID</w:t>
      </w:r>
      <w:r w:rsidR="00BD670B" w:rsidRPr="008C0FCB">
        <w:rPr>
          <w:sz w:val="18"/>
          <w:szCs w:val="18"/>
        </w:rPr>
        <w:br w:type="column"/>
      </w:r>
      <w:r w:rsidR="001A3B3D" w:rsidRPr="008C0FCB">
        <w:rPr>
          <w:sz w:val="18"/>
          <w:szCs w:val="18"/>
        </w:rPr>
        <w:t>line 1: 2</w:t>
      </w:r>
      <w:r w:rsidR="001A3B3D" w:rsidRPr="008C0FCB">
        <w:rPr>
          <w:sz w:val="18"/>
          <w:szCs w:val="18"/>
          <w:vertAlign w:val="superscript"/>
        </w:rPr>
        <w:t>nd</w:t>
      </w:r>
      <w:r w:rsidR="001A3B3D" w:rsidRPr="008C0FCB">
        <w:rPr>
          <w:sz w:val="18"/>
          <w:szCs w:val="18"/>
        </w:rPr>
        <w:t xml:space="preserve"> </w:t>
      </w:r>
      <w:r w:rsidR="00F847A6" w:rsidRPr="008C0FCB">
        <w:rPr>
          <w:sz w:val="18"/>
          <w:szCs w:val="18"/>
        </w:rPr>
        <w:t>Given Name Surname</w:t>
      </w:r>
      <w:r w:rsidR="001A3B3D" w:rsidRPr="008C0FCB">
        <w:rPr>
          <w:sz w:val="18"/>
          <w:szCs w:val="18"/>
        </w:rPr>
        <w:br/>
        <w:t xml:space="preserve">line 2: </w:t>
      </w:r>
      <w:r w:rsidR="001A3B3D" w:rsidRPr="008C0FCB">
        <w:rPr>
          <w:i/>
          <w:sz w:val="18"/>
          <w:szCs w:val="18"/>
        </w:rPr>
        <w:t xml:space="preserve">dept. name of organization </w:t>
      </w:r>
      <w:r w:rsidR="007B6DDA" w:rsidRPr="008C0FCB">
        <w:rPr>
          <w:i/>
          <w:sz w:val="18"/>
          <w:szCs w:val="18"/>
        </w:rPr>
        <w:br/>
      </w:r>
      <w:r w:rsidR="001A3B3D" w:rsidRPr="008C0FCB">
        <w:rPr>
          <w:i/>
          <w:sz w:val="18"/>
          <w:szCs w:val="18"/>
        </w:rPr>
        <w:t xml:space="preserve">(of </w:t>
      </w:r>
      <w:r w:rsidR="001A3B3D" w:rsidRPr="008C0FCB">
        <w:rPr>
          <w:i/>
          <w:iCs/>
          <w:sz w:val="18"/>
          <w:szCs w:val="18"/>
        </w:rPr>
        <w:t>Affiliation</w:t>
      </w:r>
      <w:r w:rsidR="001A3B3D" w:rsidRPr="008C0FCB">
        <w:rPr>
          <w:i/>
          <w:sz w:val="18"/>
          <w:szCs w:val="18"/>
        </w:rPr>
        <w:t>)</w:t>
      </w:r>
      <w:r w:rsidR="001A3B3D" w:rsidRPr="008C0FCB">
        <w:rPr>
          <w:sz w:val="18"/>
          <w:szCs w:val="18"/>
        </w:rPr>
        <w:br/>
        <w:t xml:space="preserve">line 3: </w:t>
      </w:r>
      <w:r w:rsidR="001A3B3D" w:rsidRPr="008C0FCB">
        <w:rPr>
          <w:i/>
          <w:sz w:val="18"/>
          <w:szCs w:val="18"/>
        </w:rPr>
        <w:t xml:space="preserve">name of organization </w:t>
      </w:r>
      <w:r w:rsidR="007B6DDA" w:rsidRPr="008C0FCB">
        <w:rPr>
          <w:i/>
          <w:sz w:val="18"/>
          <w:szCs w:val="18"/>
        </w:rPr>
        <w:br/>
      </w:r>
      <w:r w:rsidR="001A3B3D" w:rsidRPr="008C0FCB">
        <w:rPr>
          <w:i/>
          <w:sz w:val="18"/>
          <w:szCs w:val="18"/>
        </w:rPr>
        <w:t>(of Affiliation)</w:t>
      </w:r>
      <w:r w:rsidR="001A3B3D" w:rsidRPr="008C0FCB">
        <w:rPr>
          <w:i/>
          <w:sz w:val="18"/>
          <w:szCs w:val="18"/>
        </w:rPr>
        <w:br/>
      </w:r>
      <w:r w:rsidR="001A3B3D" w:rsidRPr="008C0FCB">
        <w:rPr>
          <w:sz w:val="18"/>
          <w:szCs w:val="18"/>
        </w:rPr>
        <w:t>line 4: City, Country</w:t>
      </w:r>
      <w:r w:rsidR="001A3B3D" w:rsidRPr="008C0FCB">
        <w:rPr>
          <w:sz w:val="18"/>
          <w:szCs w:val="18"/>
        </w:rPr>
        <w:br/>
        <w:t>line 5: email address</w:t>
      </w:r>
      <w:r w:rsidR="00B768D1" w:rsidRPr="008C0FCB">
        <w:rPr>
          <w:sz w:val="18"/>
          <w:szCs w:val="18"/>
        </w:rPr>
        <w:t xml:space="preserve"> or ORCID</w:t>
      </w:r>
    </w:p>
    <w:p w14:paraId="56CD5FD9" w14:textId="77777777" w:rsidR="001A3B3D" w:rsidRPr="008C0FCB" w:rsidRDefault="00447BB9" w:rsidP="00447BB9">
      <w:pPr>
        <w:pStyle w:val="Author"/>
        <w:spacing w:before="5pt" w:beforeAutospacing="1"/>
        <w:rPr>
          <w:sz w:val="18"/>
          <w:szCs w:val="18"/>
        </w:rPr>
      </w:pPr>
      <w:r w:rsidRPr="008C0FCB">
        <w:rPr>
          <w:sz w:val="18"/>
          <w:szCs w:val="18"/>
        </w:rPr>
        <w:t>line 1: 5</w:t>
      </w:r>
      <w:r w:rsidRPr="008C0FCB">
        <w:rPr>
          <w:sz w:val="18"/>
          <w:szCs w:val="18"/>
          <w:vertAlign w:val="superscript"/>
        </w:rPr>
        <w:t>th</w:t>
      </w:r>
      <w:r w:rsidRPr="008C0FCB">
        <w:rPr>
          <w:sz w:val="18"/>
          <w:szCs w:val="18"/>
        </w:rPr>
        <w:t xml:space="preserve"> Given Name Surname</w:t>
      </w:r>
      <w:r w:rsidRPr="008C0FCB">
        <w:rPr>
          <w:sz w:val="18"/>
          <w:szCs w:val="18"/>
        </w:rPr>
        <w:br/>
        <w:t xml:space="preserve">line 2: </w:t>
      </w:r>
      <w:r w:rsidRPr="008C0FCB">
        <w:rPr>
          <w:i/>
          <w:sz w:val="18"/>
          <w:szCs w:val="18"/>
        </w:rPr>
        <w:t xml:space="preserve">dept. name of organization </w:t>
      </w:r>
      <w:r w:rsidR="007B6DDA" w:rsidRPr="008C0FCB">
        <w:rPr>
          <w:i/>
          <w:sz w:val="18"/>
          <w:szCs w:val="18"/>
        </w:rPr>
        <w:br/>
      </w:r>
      <w:r w:rsidRPr="008C0FCB">
        <w:rPr>
          <w:i/>
          <w:sz w:val="18"/>
          <w:szCs w:val="18"/>
        </w:rPr>
        <w:t xml:space="preserve">(of </w:t>
      </w:r>
      <w:r w:rsidRPr="008C0FCB">
        <w:rPr>
          <w:i/>
          <w:iCs/>
          <w:sz w:val="18"/>
          <w:szCs w:val="18"/>
        </w:rPr>
        <w:t>Affiliation</w:t>
      </w:r>
      <w:r w:rsidRPr="008C0FCB">
        <w:rPr>
          <w:i/>
          <w:sz w:val="18"/>
          <w:szCs w:val="18"/>
        </w:rPr>
        <w:t>)</w:t>
      </w:r>
      <w:r w:rsidRPr="008C0FCB">
        <w:rPr>
          <w:sz w:val="18"/>
          <w:szCs w:val="18"/>
        </w:rPr>
        <w:br/>
        <w:t xml:space="preserve">line 3: </w:t>
      </w:r>
      <w:r w:rsidRPr="008C0FCB">
        <w:rPr>
          <w:i/>
          <w:sz w:val="18"/>
          <w:szCs w:val="18"/>
        </w:rPr>
        <w:t xml:space="preserve">name of organization </w:t>
      </w:r>
      <w:r w:rsidR="007B6DDA" w:rsidRPr="008C0FCB">
        <w:rPr>
          <w:i/>
          <w:sz w:val="18"/>
          <w:szCs w:val="18"/>
        </w:rPr>
        <w:br/>
      </w:r>
      <w:r w:rsidRPr="008C0FCB">
        <w:rPr>
          <w:i/>
          <w:sz w:val="18"/>
          <w:szCs w:val="18"/>
        </w:rPr>
        <w:t>(of Affiliation)</w:t>
      </w:r>
      <w:r w:rsidRPr="008C0FCB">
        <w:rPr>
          <w:i/>
          <w:sz w:val="18"/>
          <w:szCs w:val="18"/>
        </w:rPr>
        <w:br/>
      </w:r>
      <w:r w:rsidRPr="008C0FCB">
        <w:rPr>
          <w:sz w:val="18"/>
          <w:szCs w:val="18"/>
        </w:rPr>
        <w:t>line 4: City, Country</w:t>
      </w:r>
      <w:r w:rsidRPr="008C0FCB">
        <w:rPr>
          <w:sz w:val="18"/>
          <w:szCs w:val="18"/>
        </w:rPr>
        <w:br/>
        <w:t xml:space="preserve">line 5: email address </w:t>
      </w:r>
      <w:r w:rsidR="00B768D1" w:rsidRPr="008C0FCB">
        <w:rPr>
          <w:sz w:val="18"/>
          <w:szCs w:val="18"/>
        </w:rPr>
        <w:t xml:space="preserve"> or ORCID</w:t>
      </w:r>
      <w:r w:rsidR="00BD670B" w:rsidRPr="008C0FCB">
        <w:rPr>
          <w:sz w:val="18"/>
          <w:szCs w:val="18"/>
        </w:rPr>
        <w:br w:type="column"/>
      </w:r>
      <w:r w:rsidR="001A3B3D" w:rsidRPr="008C0FCB">
        <w:rPr>
          <w:sz w:val="18"/>
          <w:szCs w:val="18"/>
        </w:rPr>
        <w:t>line 1: 3</w:t>
      </w:r>
      <w:r w:rsidR="001A3B3D" w:rsidRPr="008C0FCB">
        <w:rPr>
          <w:sz w:val="18"/>
          <w:szCs w:val="18"/>
          <w:vertAlign w:val="superscript"/>
        </w:rPr>
        <w:t>rd</w:t>
      </w:r>
      <w:r w:rsidR="001A3B3D" w:rsidRPr="008C0FCB">
        <w:rPr>
          <w:sz w:val="18"/>
          <w:szCs w:val="18"/>
        </w:rPr>
        <w:t xml:space="preserve"> </w:t>
      </w:r>
      <w:r w:rsidR="00F847A6" w:rsidRPr="008C0FCB">
        <w:rPr>
          <w:sz w:val="18"/>
          <w:szCs w:val="18"/>
        </w:rPr>
        <w:t>Given Name Surname</w:t>
      </w:r>
      <w:r w:rsidR="001A3B3D" w:rsidRPr="008C0FCB">
        <w:rPr>
          <w:sz w:val="18"/>
          <w:szCs w:val="18"/>
        </w:rPr>
        <w:br/>
        <w:t xml:space="preserve">line 2: </w:t>
      </w:r>
      <w:r w:rsidR="001A3B3D" w:rsidRPr="008C0FCB">
        <w:rPr>
          <w:i/>
          <w:sz w:val="18"/>
          <w:szCs w:val="18"/>
        </w:rPr>
        <w:t xml:space="preserve">dept. name of organization </w:t>
      </w:r>
      <w:r w:rsidR="007B6DDA" w:rsidRPr="008C0FCB">
        <w:rPr>
          <w:i/>
          <w:sz w:val="18"/>
          <w:szCs w:val="18"/>
        </w:rPr>
        <w:br/>
      </w:r>
      <w:r w:rsidR="001A3B3D" w:rsidRPr="008C0FCB">
        <w:rPr>
          <w:i/>
          <w:sz w:val="18"/>
          <w:szCs w:val="18"/>
        </w:rPr>
        <w:t xml:space="preserve">(of </w:t>
      </w:r>
      <w:r w:rsidR="001A3B3D" w:rsidRPr="008C0FCB">
        <w:rPr>
          <w:i/>
          <w:iCs/>
          <w:sz w:val="18"/>
          <w:szCs w:val="18"/>
        </w:rPr>
        <w:t>Affiliation</w:t>
      </w:r>
      <w:r w:rsidR="001A3B3D" w:rsidRPr="008C0FCB">
        <w:rPr>
          <w:i/>
          <w:sz w:val="18"/>
          <w:szCs w:val="18"/>
        </w:rPr>
        <w:t>)</w:t>
      </w:r>
      <w:r w:rsidR="001A3B3D" w:rsidRPr="008C0FCB">
        <w:rPr>
          <w:sz w:val="18"/>
          <w:szCs w:val="18"/>
        </w:rPr>
        <w:br/>
        <w:t xml:space="preserve">line 3: </w:t>
      </w:r>
      <w:r w:rsidR="001A3B3D" w:rsidRPr="008C0FCB">
        <w:rPr>
          <w:i/>
          <w:sz w:val="18"/>
          <w:szCs w:val="18"/>
        </w:rPr>
        <w:t xml:space="preserve">name of organization </w:t>
      </w:r>
      <w:r w:rsidR="007B6DDA" w:rsidRPr="008C0FCB">
        <w:rPr>
          <w:i/>
          <w:sz w:val="18"/>
          <w:szCs w:val="18"/>
        </w:rPr>
        <w:br/>
      </w:r>
      <w:r w:rsidR="001A3B3D" w:rsidRPr="008C0FCB">
        <w:rPr>
          <w:i/>
          <w:sz w:val="18"/>
          <w:szCs w:val="18"/>
        </w:rPr>
        <w:t>(of Affiliation)</w:t>
      </w:r>
      <w:r w:rsidR="001A3B3D" w:rsidRPr="008C0FCB">
        <w:rPr>
          <w:i/>
          <w:sz w:val="18"/>
          <w:szCs w:val="18"/>
        </w:rPr>
        <w:br/>
      </w:r>
      <w:r w:rsidR="001A3B3D" w:rsidRPr="008C0FCB">
        <w:rPr>
          <w:sz w:val="18"/>
          <w:szCs w:val="18"/>
        </w:rPr>
        <w:t>line 4: City, Country</w:t>
      </w:r>
      <w:r w:rsidR="001A3B3D" w:rsidRPr="008C0FCB">
        <w:rPr>
          <w:sz w:val="18"/>
          <w:szCs w:val="18"/>
        </w:rPr>
        <w:br/>
        <w:t>line 5: email address</w:t>
      </w:r>
      <w:r w:rsidR="00B768D1" w:rsidRPr="008C0FCB">
        <w:rPr>
          <w:sz w:val="18"/>
          <w:szCs w:val="18"/>
        </w:rPr>
        <w:t xml:space="preserve"> or ORCID</w:t>
      </w:r>
    </w:p>
    <w:p w14:paraId="1FE2E21F" w14:textId="77777777" w:rsidR="00447BB9" w:rsidRPr="008C0FCB" w:rsidRDefault="00447BB9" w:rsidP="00447BB9">
      <w:pPr>
        <w:pStyle w:val="Author"/>
        <w:spacing w:before="5pt" w:beforeAutospacing="1"/>
      </w:pPr>
      <w:r w:rsidRPr="008C0FCB">
        <w:rPr>
          <w:sz w:val="18"/>
          <w:szCs w:val="18"/>
        </w:rPr>
        <w:t>line 1: 6</w:t>
      </w:r>
      <w:r w:rsidRPr="008C0FCB">
        <w:rPr>
          <w:sz w:val="18"/>
          <w:szCs w:val="18"/>
          <w:vertAlign w:val="superscript"/>
        </w:rPr>
        <w:t>th</w:t>
      </w:r>
      <w:r w:rsidRPr="008C0FCB">
        <w:rPr>
          <w:sz w:val="18"/>
          <w:szCs w:val="18"/>
        </w:rPr>
        <w:t xml:space="preserve"> Given Name Surname</w:t>
      </w:r>
      <w:r w:rsidRPr="008C0FCB">
        <w:rPr>
          <w:sz w:val="18"/>
          <w:szCs w:val="18"/>
        </w:rPr>
        <w:br/>
        <w:t xml:space="preserve">line 2: </w:t>
      </w:r>
      <w:r w:rsidRPr="008C0FCB">
        <w:rPr>
          <w:i/>
          <w:sz w:val="18"/>
          <w:szCs w:val="18"/>
        </w:rPr>
        <w:t xml:space="preserve">dept. name of organization </w:t>
      </w:r>
      <w:r w:rsidR="007B6DDA" w:rsidRPr="008C0FCB">
        <w:rPr>
          <w:i/>
          <w:sz w:val="18"/>
          <w:szCs w:val="18"/>
        </w:rPr>
        <w:br/>
      </w:r>
      <w:r w:rsidRPr="008C0FCB">
        <w:rPr>
          <w:i/>
          <w:sz w:val="18"/>
          <w:szCs w:val="18"/>
        </w:rPr>
        <w:t xml:space="preserve">(of </w:t>
      </w:r>
      <w:r w:rsidRPr="008C0FCB">
        <w:rPr>
          <w:i/>
          <w:iCs/>
          <w:sz w:val="18"/>
          <w:szCs w:val="18"/>
        </w:rPr>
        <w:t>Affiliation</w:t>
      </w:r>
      <w:r w:rsidRPr="008C0FCB">
        <w:rPr>
          <w:i/>
          <w:sz w:val="18"/>
          <w:szCs w:val="18"/>
        </w:rPr>
        <w:t>)</w:t>
      </w:r>
      <w:r w:rsidRPr="008C0FCB">
        <w:rPr>
          <w:sz w:val="18"/>
          <w:szCs w:val="18"/>
        </w:rPr>
        <w:br/>
        <w:t xml:space="preserve">line 3: </w:t>
      </w:r>
      <w:r w:rsidRPr="008C0FCB">
        <w:rPr>
          <w:i/>
          <w:sz w:val="18"/>
          <w:szCs w:val="18"/>
        </w:rPr>
        <w:t xml:space="preserve">name of organization </w:t>
      </w:r>
      <w:r w:rsidR="007B6DDA" w:rsidRPr="008C0FCB">
        <w:rPr>
          <w:i/>
          <w:sz w:val="18"/>
          <w:szCs w:val="18"/>
        </w:rPr>
        <w:br/>
      </w:r>
      <w:r w:rsidRPr="008C0FCB">
        <w:rPr>
          <w:i/>
          <w:sz w:val="18"/>
          <w:szCs w:val="18"/>
        </w:rPr>
        <w:t>(of Affiliation)</w:t>
      </w:r>
      <w:r w:rsidRPr="008C0FCB">
        <w:rPr>
          <w:i/>
          <w:sz w:val="18"/>
          <w:szCs w:val="18"/>
        </w:rPr>
        <w:br/>
      </w:r>
      <w:r w:rsidRPr="008C0FCB">
        <w:rPr>
          <w:sz w:val="18"/>
          <w:szCs w:val="18"/>
        </w:rPr>
        <w:t>line 4: City, Country</w:t>
      </w:r>
      <w:r w:rsidRPr="008C0FCB">
        <w:rPr>
          <w:sz w:val="18"/>
          <w:szCs w:val="18"/>
        </w:rPr>
        <w:br/>
        <w:t>line 5: email address</w:t>
      </w:r>
      <w:r w:rsidR="00B768D1" w:rsidRPr="008C0FCB">
        <w:rPr>
          <w:sz w:val="18"/>
          <w:szCs w:val="18"/>
        </w:rPr>
        <w:t xml:space="preserve"> or ORCID</w:t>
      </w:r>
      <w:r w:rsidRPr="008C0FCB">
        <w:t xml:space="preserve"> </w:t>
      </w:r>
    </w:p>
    <w:p w14:paraId="5E099461" w14:textId="77777777" w:rsidR="009F1D79" w:rsidRPr="008C0FCB" w:rsidRDefault="009F1D79">
      <w:pPr>
        <w:sectPr w:rsidR="009F1D79" w:rsidRPr="008C0FCB" w:rsidSect="003B4E04">
          <w:type w:val="continuous"/>
          <w:pgSz w:w="595.30pt" w:h="841.90pt" w:code="9"/>
          <w:pgMar w:top="22.50pt" w:right="44.65pt" w:bottom="72pt" w:left="44.65pt" w:header="36pt" w:footer="36pt" w:gutter="0pt"/>
          <w:cols w:num="3" w:space="36pt"/>
          <w:docGrid w:linePitch="360"/>
        </w:sectPr>
      </w:pPr>
    </w:p>
    <w:p w14:paraId="308E3444" w14:textId="77777777" w:rsidR="009303D9" w:rsidRPr="008C0FCB" w:rsidRDefault="00BD670B">
      <w:pPr>
        <w:sectPr w:rsidR="009303D9" w:rsidRPr="008C0FCB" w:rsidSect="003B4E04">
          <w:type w:val="continuous"/>
          <w:pgSz w:w="595.30pt" w:h="841.90pt" w:code="9"/>
          <w:pgMar w:top="22.50pt" w:right="44.65pt" w:bottom="72pt" w:left="44.65pt" w:header="36pt" w:footer="36pt" w:gutter="0pt"/>
          <w:cols w:num="3" w:space="36pt"/>
          <w:docGrid w:linePitch="360"/>
        </w:sectPr>
      </w:pPr>
      <w:r w:rsidRPr="008C0FCB">
        <w:br w:type="column"/>
      </w:r>
    </w:p>
    <w:p w14:paraId="3867F565" w14:textId="3E399DC5" w:rsidR="00C01C2A" w:rsidRPr="008C0FCB" w:rsidRDefault="009303D9" w:rsidP="00D24634">
      <w:pPr>
        <w:pStyle w:val="Default"/>
        <w:jc w:val="both"/>
        <w:rPr>
          <w:sz w:val="20"/>
          <w:szCs w:val="20"/>
          <w:lang w:val="en-US"/>
        </w:rPr>
      </w:pPr>
      <w:r w:rsidRPr="008C0FCB">
        <w:rPr>
          <w:b/>
          <w:bCs/>
          <w:i/>
          <w:iCs/>
          <w:color w:val="auto"/>
          <w:sz w:val="18"/>
          <w:szCs w:val="18"/>
          <w:lang w:val="en-US"/>
        </w:rPr>
        <w:t>Abstract</w:t>
      </w:r>
      <w:r w:rsidRPr="008C0FCB">
        <w:rPr>
          <w:lang w:val="en-US"/>
        </w:rPr>
        <w:t>—</w:t>
      </w:r>
      <w:bookmarkStart w:id="1" w:name="_Hlk40459545"/>
      <w:r w:rsidR="00C01C2A" w:rsidRPr="008C0FCB">
        <w:rPr>
          <w:b/>
          <w:bCs/>
          <w:color w:val="auto"/>
          <w:sz w:val="18"/>
          <w:szCs w:val="18"/>
          <w:lang w:val="en-US"/>
        </w:rPr>
        <w:t>Applications for Interactive Digital Tele</w:t>
      </w:r>
      <w:r w:rsidR="00E72E90" w:rsidRPr="008C0FCB">
        <w:rPr>
          <w:b/>
          <w:bCs/>
          <w:color w:val="auto"/>
          <w:sz w:val="18"/>
          <w:szCs w:val="18"/>
          <w:lang w:val="en-US"/>
        </w:rPr>
        <w:t>v</w:t>
      </w:r>
      <w:r w:rsidR="00C01C2A" w:rsidRPr="008C0FCB">
        <w:rPr>
          <w:b/>
          <w:bCs/>
          <w:color w:val="auto"/>
          <w:sz w:val="18"/>
          <w:szCs w:val="18"/>
          <w:lang w:val="en-US"/>
        </w:rPr>
        <w:t xml:space="preserve">ision (IDTV) are becoming increasingly popular. Users no longer interact only with software applications on computers or smartphones, but also through a television set. Therefore, it is necessary to </w:t>
      </w:r>
      <w:r w:rsidR="007946C1" w:rsidRPr="008C0FCB">
        <w:rPr>
          <w:b/>
          <w:bCs/>
          <w:color w:val="auto"/>
          <w:sz w:val="18"/>
          <w:szCs w:val="18"/>
          <w:lang w:val="en-US"/>
        </w:rPr>
        <w:t xml:space="preserve">address and </w:t>
      </w:r>
      <w:r w:rsidR="00C01C2A" w:rsidRPr="008C0FCB">
        <w:rPr>
          <w:b/>
          <w:bCs/>
          <w:color w:val="auto"/>
          <w:sz w:val="18"/>
          <w:szCs w:val="18"/>
          <w:lang w:val="en-US"/>
        </w:rPr>
        <w:t xml:space="preserve">ensure the </w:t>
      </w:r>
      <w:r w:rsidR="000E4AAB" w:rsidRPr="008C0FCB">
        <w:rPr>
          <w:b/>
          <w:bCs/>
          <w:color w:val="auto"/>
          <w:sz w:val="18"/>
          <w:szCs w:val="18"/>
          <w:lang w:val="en-US"/>
        </w:rPr>
        <w:t>s</w:t>
      </w:r>
      <w:r w:rsidR="00C01C2A" w:rsidRPr="008C0FCB">
        <w:rPr>
          <w:b/>
          <w:bCs/>
          <w:color w:val="auto"/>
          <w:sz w:val="18"/>
          <w:szCs w:val="18"/>
          <w:lang w:val="en-US"/>
        </w:rPr>
        <w:t>atisfaction, efficiency</w:t>
      </w:r>
      <w:r w:rsidR="000E4AAB" w:rsidRPr="008C0FCB">
        <w:rPr>
          <w:b/>
          <w:bCs/>
          <w:color w:val="auto"/>
          <w:sz w:val="18"/>
          <w:szCs w:val="18"/>
          <w:lang w:val="en-US"/>
        </w:rPr>
        <w:t>,</w:t>
      </w:r>
      <w:r w:rsidR="00C01C2A" w:rsidRPr="008C0FCB">
        <w:rPr>
          <w:b/>
          <w:bCs/>
          <w:color w:val="auto"/>
          <w:sz w:val="18"/>
          <w:szCs w:val="18"/>
          <w:lang w:val="en-US"/>
        </w:rPr>
        <w:t xml:space="preserve"> and effectiveness that users may </w:t>
      </w:r>
      <w:r w:rsidR="007946C1" w:rsidRPr="008C0FCB">
        <w:rPr>
          <w:b/>
          <w:bCs/>
          <w:color w:val="auto"/>
          <w:sz w:val="18"/>
          <w:szCs w:val="18"/>
          <w:lang w:val="en-US"/>
        </w:rPr>
        <w:t>experience</w:t>
      </w:r>
      <w:r w:rsidR="00C01C2A" w:rsidRPr="008C0FCB">
        <w:rPr>
          <w:b/>
          <w:bCs/>
          <w:color w:val="auto"/>
          <w:sz w:val="18"/>
          <w:szCs w:val="18"/>
          <w:lang w:val="en-US"/>
        </w:rPr>
        <w:t xml:space="preserve"> when interacting with those applications. This paper pr</w:t>
      </w:r>
      <w:r w:rsidR="007D47DA" w:rsidRPr="008C0FCB">
        <w:rPr>
          <w:b/>
          <w:bCs/>
          <w:color w:val="auto"/>
          <w:sz w:val="18"/>
          <w:szCs w:val="18"/>
          <w:lang w:val="en-US"/>
        </w:rPr>
        <w:t>opose</w:t>
      </w:r>
      <w:r w:rsidR="00C01C2A" w:rsidRPr="008C0FCB">
        <w:rPr>
          <w:b/>
          <w:bCs/>
          <w:color w:val="auto"/>
          <w:sz w:val="18"/>
          <w:szCs w:val="18"/>
          <w:lang w:val="en-US"/>
        </w:rPr>
        <w:t>s an Application Usability M</w:t>
      </w:r>
      <w:r w:rsidR="00263AD7" w:rsidRPr="008C0FCB">
        <w:rPr>
          <w:b/>
          <w:bCs/>
          <w:color w:val="auto"/>
          <w:sz w:val="18"/>
          <w:szCs w:val="18"/>
          <w:lang w:val="en-US"/>
        </w:rPr>
        <w:t>odel</w:t>
      </w:r>
      <w:r w:rsidR="00C01C2A" w:rsidRPr="008C0FCB">
        <w:rPr>
          <w:b/>
          <w:bCs/>
          <w:color w:val="auto"/>
          <w:sz w:val="18"/>
          <w:szCs w:val="18"/>
          <w:lang w:val="en-US"/>
        </w:rPr>
        <w:t xml:space="preserve"> for DTV based on two approaches: the quality of the </w:t>
      </w:r>
      <w:r w:rsidR="00844117" w:rsidRPr="008C0FCB">
        <w:rPr>
          <w:b/>
          <w:bCs/>
          <w:color w:val="auto"/>
          <w:sz w:val="18"/>
          <w:szCs w:val="18"/>
          <w:lang w:val="en-US"/>
        </w:rPr>
        <w:t xml:space="preserve">software </w:t>
      </w:r>
      <w:r w:rsidR="00C01C2A" w:rsidRPr="008C0FCB">
        <w:rPr>
          <w:b/>
          <w:bCs/>
          <w:color w:val="auto"/>
          <w:sz w:val="18"/>
          <w:szCs w:val="18"/>
          <w:lang w:val="en-US"/>
        </w:rPr>
        <w:t xml:space="preserve">product and the quality in </w:t>
      </w:r>
      <w:r w:rsidR="000E4AAB" w:rsidRPr="008C0FCB">
        <w:rPr>
          <w:b/>
          <w:bCs/>
          <w:color w:val="auto"/>
          <w:sz w:val="18"/>
          <w:szCs w:val="18"/>
          <w:lang w:val="en-US"/>
        </w:rPr>
        <w:t xml:space="preserve">the </w:t>
      </w:r>
      <w:r w:rsidR="00C01C2A" w:rsidRPr="008C0FCB">
        <w:rPr>
          <w:b/>
          <w:bCs/>
          <w:color w:val="auto"/>
          <w:sz w:val="18"/>
          <w:szCs w:val="18"/>
          <w:lang w:val="en-US"/>
        </w:rPr>
        <w:t>use of the software product. The model is based mainly on the ISO/IEC 25010 standard in which a set of usability characteristics are defined. These characteristics have been divided into sub</w:t>
      </w:r>
      <w:r w:rsidR="008C0FCB">
        <w:rPr>
          <w:b/>
          <w:bCs/>
          <w:color w:val="auto"/>
          <w:sz w:val="18"/>
          <w:szCs w:val="18"/>
          <w:lang w:val="en-US"/>
        </w:rPr>
        <w:t>-</w:t>
      </w:r>
      <w:r w:rsidR="00C01C2A" w:rsidRPr="008C0FCB">
        <w:rPr>
          <w:b/>
          <w:bCs/>
          <w:color w:val="auto"/>
          <w:sz w:val="18"/>
          <w:szCs w:val="18"/>
          <w:lang w:val="en-US"/>
        </w:rPr>
        <w:t>characteristics, attributes</w:t>
      </w:r>
      <w:r w:rsidR="000E4AAB" w:rsidRPr="008C0FCB">
        <w:rPr>
          <w:b/>
          <w:bCs/>
          <w:color w:val="auto"/>
          <w:sz w:val="18"/>
          <w:szCs w:val="18"/>
          <w:lang w:val="en-US"/>
        </w:rPr>
        <w:t>,</w:t>
      </w:r>
      <w:r w:rsidR="00C01C2A" w:rsidRPr="008C0FCB">
        <w:rPr>
          <w:b/>
          <w:bCs/>
          <w:color w:val="auto"/>
          <w:sz w:val="18"/>
          <w:szCs w:val="18"/>
          <w:lang w:val="en-US"/>
        </w:rPr>
        <w:t xml:space="preserve"> and metrics of the IDTV to quantify each attribute and </w:t>
      </w:r>
      <w:r w:rsidR="00B33EC7" w:rsidRPr="008C0FCB">
        <w:rPr>
          <w:b/>
          <w:bCs/>
          <w:color w:val="auto"/>
          <w:sz w:val="18"/>
          <w:szCs w:val="18"/>
          <w:lang w:val="en-US"/>
        </w:rPr>
        <w:t xml:space="preserve">to </w:t>
      </w:r>
      <w:r w:rsidR="00C01C2A" w:rsidRPr="008C0FCB">
        <w:rPr>
          <w:b/>
          <w:bCs/>
          <w:color w:val="auto"/>
          <w:sz w:val="18"/>
          <w:szCs w:val="18"/>
          <w:lang w:val="en-US"/>
        </w:rPr>
        <w:t xml:space="preserve">identify the usability problems that might </w:t>
      </w:r>
      <w:r w:rsidR="00B33EC7" w:rsidRPr="008C0FCB">
        <w:rPr>
          <w:b/>
          <w:bCs/>
          <w:color w:val="auto"/>
          <w:sz w:val="18"/>
          <w:szCs w:val="18"/>
          <w:lang w:val="en-US"/>
        </w:rPr>
        <w:t>exist</w:t>
      </w:r>
      <w:r w:rsidR="00C01C2A" w:rsidRPr="008C0FCB">
        <w:rPr>
          <w:b/>
          <w:bCs/>
          <w:color w:val="auto"/>
          <w:sz w:val="18"/>
          <w:szCs w:val="18"/>
          <w:lang w:val="en-US"/>
        </w:rPr>
        <w:t xml:space="preserve">. </w:t>
      </w:r>
      <w:r w:rsidR="000E4AAB" w:rsidRPr="008C0FCB">
        <w:rPr>
          <w:b/>
          <w:bCs/>
          <w:color w:val="auto"/>
          <w:sz w:val="18"/>
          <w:szCs w:val="18"/>
          <w:lang w:val="en-US"/>
        </w:rPr>
        <w:t>Besides</w:t>
      </w:r>
      <w:r w:rsidR="00C01C2A" w:rsidRPr="008C0FCB">
        <w:rPr>
          <w:b/>
          <w:bCs/>
          <w:color w:val="auto"/>
          <w:sz w:val="18"/>
          <w:szCs w:val="18"/>
          <w:lang w:val="en-US"/>
        </w:rPr>
        <w:t xml:space="preserve">, to have a better idea of how the evaluation should be performed, an example </w:t>
      </w:r>
      <w:r w:rsidR="00B33EC7" w:rsidRPr="008C0FCB">
        <w:rPr>
          <w:b/>
          <w:bCs/>
          <w:color w:val="auto"/>
          <w:sz w:val="18"/>
          <w:szCs w:val="18"/>
          <w:lang w:val="en-US"/>
        </w:rPr>
        <w:t>applying</w:t>
      </w:r>
      <w:r w:rsidR="00C01C2A" w:rsidRPr="008C0FCB">
        <w:rPr>
          <w:b/>
          <w:bCs/>
          <w:color w:val="auto"/>
          <w:sz w:val="18"/>
          <w:szCs w:val="18"/>
          <w:lang w:val="en-US"/>
        </w:rPr>
        <w:t xml:space="preserve"> the </w:t>
      </w:r>
      <w:r w:rsidR="00B50EE8" w:rsidRPr="008C0FCB">
        <w:rPr>
          <w:b/>
          <w:bCs/>
          <w:color w:val="auto"/>
          <w:sz w:val="18"/>
          <w:szCs w:val="18"/>
          <w:lang w:val="en-US"/>
        </w:rPr>
        <w:t xml:space="preserve">proposed </w:t>
      </w:r>
      <w:r w:rsidR="00C01C2A" w:rsidRPr="008C0FCB">
        <w:rPr>
          <w:b/>
          <w:bCs/>
          <w:color w:val="auto"/>
          <w:sz w:val="18"/>
          <w:szCs w:val="18"/>
          <w:lang w:val="en-US"/>
        </w:rPr>
        <w:t xml:space="preserve">usability model </w:t>
      </w:r>
      <w:r w:rsidR="00B33EC7" w:rsidRPr="008C0FCB">
        <w:rPr>
          <w:b/>
          <w:bCs/>
          <w:color w:val="auto"/>
          <w:sz w:val="18"/>
          <w:szCs w:val="18"/>
          <w:lang w:val="en-US"/>
        </w:rPr>
        <w:t>on</w:t>
      </w:r>
      <w:r w:rsidR="00C01C2A" w:rsidRPr="008C0FCB">
        <w:rPr>
          <w:b/>
          <w:bCs/>
          <w:color w:val="auto"/>
          <w:sz w:val="18"/>
          <w:szCs w:val="18"/>
          <w:lang w:val="en-US"/>
        </w:rPr>
        <w:t xml:space="preserve"> a weather application designed for IDTV is presented</w:t>
      </w:r>
      <w:r w:rsidR="00C51F9E" w:rsidRPr="008C0FCB">
        <w:rPr>
          <w:b/>
          <w:bCs/>
          <w:color w:val="auto"/>
          <w:sz w:val="18"/>
          <w:szCs w:val="18"/>
          <w:lang w:val="en-US"/>
        </w:rPr>
        <w:t>.</w:t>
      </w:r>
      <w:r w:rsidR="00C51F9E" w:rsidRPr="008C0FCB">
        <w:rPr>
          <w:sz w:val="20"/>
          <w:szCs w:val="20"/>
          <w:lang w:val="en-US"/>
        </w:rPr>
        <w:t xml:space="preserve"> </w:t>
      </w:r>
      <w:bookmarkEnd w:id="1"/>
    </w:p>
    <w:p w14:paraId="4195F252" w14:textId="77777777" w:rsidR="00C51F9E" w:rsidRPr="008C0FCB" w:rsidRDefault="00C51F9E" w:rsidP="00D24634">
      <w:pPr>
        <w:pStyle w:val="Default"/>
        <w:jc w:val="both"/>
        <w:rPr>
          <w:sz w:val="20"/>
          <w:szCs w:val="20"/>
          <w:lang w:val="en-US"/>
        </w:rPr>
      </w:pPr>
    </w:p>
    <w:p w14:paraId="449FCC55" w14:textId="4C76973B" w:rsidR="009303D9" w:rsidRPr="008C0FCB" w:rsidRDefault="004D72B5" w:rsidP="00972203">
      <w:pPr>
        <w:pStyle w:val="Keywords"/>
      </w:pPr>
      <w:r w:rsidRPr="008C0FCB">
        <w:t>Keywords—</w:t>
      </w:r>
      <w:bookmarkStart w:id="2" w:name="_Hlk40459575"/>
      <w:r w:rsidR="00C01C2A" w:rsidRPr="008C0FCB">
        <w:t xml:space="preserve">Evaluation, Usability, Interactive Digital Television, Feature, Metric. </w:t>
      </w:r>
      <w:bookmarkEnd w:id="2"/>
    </w:p>
    <w:p w14:paraId="416EC2AE" w14:textId="32DB1848" w:rsidR="009303D9" w:rsidRPr="008C0FCB" w:rsidRDefault="009303D9" w:rsidP="006B6B66">
      <w:pPr>
        <w:pStyle w:val="Ttulo1"/>
      </w:pPr>
      <w:r w:rsidRPr="008C0FCB">
        <w:t xml:space="preserve">Introduction </w:t>
      </w:r>
    </w:p>
    <w:p w14:paraId="792D4C1F" w14:textId="63DE6FB2" w:rsidR="0028318F" w:rsidRPr="008C0FCB" w:rsidRDefault="00512386" w:rsidP="0028318F">
      <w:pPr>
        <w:pStyle w:val="Textoindependiente"/>
        <w:rPr>
          <w:lang w:val="en-US"/>
        </w:rPr>
      </w:pPr>
      <w:bookmarkStart w:id="3" w:name="_Hlk40459606"/>
      <w:r w:rsidRPr="008C0FCB">
        <w:rPr>
          <w:lang w:val="en-US"/>
        </w:rPr>
        <w:t>Television is seen as a m</w:t>
      </w:r>
      <w:r w:rsidR="008E628F" w:rsidRPr="008C0FCB">
        <w:rPr>
          <w:lang w:val="en-US"/>
        </w:rPr>
        <w:t>ean</w:t>
      </w:r>
      <w:r w:rsidRPr="008C0FCB">
        <w:rPr>
          <w:lang w:val="en-US"/>
        </w:rPr>
        <w:t xml:space="preserve"> to communicate, inform, entertain, and educate </w:t>
      </w:r>
      <w:r w:rsidRPr="008C0FCB">
        <w:rPr>
          <w:lang w:val="en-US"/>
        </w:rPr>
        <w:fldChar w:fldCharType="begin" w:fldLock="1"/>
      </w:r>
      <w:r w:rsidRPr="008C0FCB">
        <w:rPr>
          <w:lang w:val="en-US"/>
        </w:rPr>
        <w:instrText>ADDIN CSL_CITATION {"citationItems":[{"id":"ITEM-1","itemData":{"DOI":"10.1109/JPROC.2005.861000","ISSN":"0018-9219","author":[{"dropping-particle":"","family":"Wu","given":"Yiyan","non-dropping-particle":"","parse-names":false,"suffix":""},{"dropping-particle":"","family":"Hirakawa","given":"Shuji","non-dropping-particle":"","parse-names":false,"suffix":""},{"dropping-particle":"","family":"Reimers","given":"U.H.","non-dropping-particle":"","parse-names":false,"suffix":""},{"dropping-particle":"","family":"Whitaker","given":"Jerry","non-dropping-particle":"","parse-names":false,"suffix":""}],"container-title":"Proceedings of the IEEE","id":"ITEM-1","issue":"1","issued":{"date-parts":[["2006","1"]]},"page":"8-21","title":"Overview of Digital Television Development Worldwide","type":"article-journal","volume":"94"},"uris":["http://www.mendeley.com/documents/?uuid=4c039f99-63ee-43c0-b599-1442b1d4e403"]}],"mendeley":{"formattedCitation":"[1]","plainTextFormattedCitation":"[1]","previouslyFormattedCitation":"[1]"},"properties":{"noteIndex":0},"schema":"https://github.com/citation-style-language/schema/raw/master/csl-citation.json"}</w:instrText>
      </w:r>
      <w:r w:rsidRPr="008C0FCB">
        <w:rPr>
          <w:lang w:val="en-US"/>
        </w:rPr>
        <w:fldChar w:fldCharType="separate"/>
      </w:r>
      <w:r w:rsidRPr="008C0FCB">
        <w:rPr>
          <w:noProof/>
          <w:lang w:val="en-US"/>
        </w:rPr>
        <w:t>[1]</w:t>
      </w:r>
      <w:r w:rsidRPr="008C0FCB">
        <w:rPr>
          <w:lang w:val="en-US"/>
        </w:rPr>
        <w:fldChar w:fldCharType="end"/>
      </w:r>
      <w:r w:rsidR="00603C36" w:rsidRPr="008C0FCB">
        <w:rPr>
          <w:lang w:val="en-US"/>
        </w:rPr>
        <w:t>.</w:t>
      </w:r>
      <w:r w:rsidR="0010043D" w:rsidRPr="008C0FCB">
        <w:rPr>
          <w:lang w:val="en-US"/>
        </w:rPr>
        <w:t xml:space="preserve"> This device </w:t>
      </w:r>
      <w:r w:rsidR="008E628F" w:rsidRPr="008C0FCB">
        <w:rPr>
          <w:lang w:val="en-US"/>
        </w:rPr>
        <w:t>can be</w:t>
      </w:r>
      <w:r w:rsidR="0010043D" w:rsidRPr="008C0FCB">
        <w:rPr>
          <w:lang w:val="en-US"/>
        </w:rPr>
        <w:t xml:space="preserve"> </w:t>
      </w:r>
      <w:r w:rsidR="008E628F" w:rsidRPr="008C0FCB">
        <w:rPr>
          <w:lang w:val="en-US"/>
        </w:rPr>
        <w:t>found</w:t>
      </w:r>
      <w:r w:rsidR="0010043D" w:rsidRPr="008C0FCB">
        <w:rPr>
          <w:lang w:val="en-US"/>
        </w:rPr>
        <w:t xml:space="preserve"> in most homes </w:t>
      </w:r>
      <w:r w:rsidR="008E628F" w:rsidRPr="008C0FCB">
        <w:rPr>
          <w:lang w:val="en-US"/>
        </w:rPr>
        <w:t>around</w:t>
      </w:r>
      <w:r w:rsidR="0010043D" w:rsidRPr="008C0FCB">
        <w:rPr>
          <w:lang w:val="en-US"/>
        </w:rPr>
        <w:t xml:space="preserve"> the world </w:t>
      </w:r>
      <w:r w:rsidR="0010043D" w:rsidRPr="008C0FCB">
        <w:rPr>
          <w:lang w:val="en-US"/>
        </w:rPr>
        <w:fldChar w:fldCharType="begin" w:fldLock="1"/>
      </w:r>
      <w:r w:rsidR="00C871AB" w:rsidRPr="008C0FCB">
        <w:rPr>
          <w:lang w:val="en-US"/>
        </w:rPr>
        <w:instrText>ADDIN CSL_CITATION {"citationItems":[{"id":"ITEM-1","itemData":{"author":[{"dropping-particle":"","family":"Abásolo","given":"María José","non-dropping-particle":"","parse-names":false,"suffix":""},{"dropping-particle":"De","family":"Giusti","given":"Armando","non-dropping-particle":"","parse-names":false,"suffix":""},{"dropping-particle":"","family":"Naiouf","given":"Marcelo","non-dropping-particle":"","parse-names":false,"suffix":""},{"dropping-particle":"","family":"Pesado","given":"Patricia","non-dropping-particle":"","parse-names":false,"suffix":""}],"id":"ITEM-1","issued":{"date-parts":[["0"]]},"title":"Aplicaciones de la Televisión Interactiva y tecnologías afines para el mejoramiento de los pueblos latinoamericanos","type":"article-journal"},"uris":["http://www.mendeley.com/documents/?uuid=dfd3f464-c633-430a-a538-57085c23e759"]}],"mendeley":{"formattedCitation":"[2]","plainTextFormattedCitation":"[2]","previouslyFormattedCitation":"[2]"},"properties":{"noteIndex":0},"schema":"https://github.com/citation-style-language/schema/raw/master/csl-citation.json"}</w:instrText>
      </w:r>
      <w:r w:rsidR="0010043D" w:rsidRPr="008C0FCB">
        <w:rPr>
          <w:lang w:val="en-US"/>
        </w:rPr>
        <w:fldChar w:fldCharType="separate"/>
      </w:r>
      <w:r w:rsidR="0010043D" w:rsidRPr="008C0FCB">
        <w:rPr>
          <w:noProof/>
          <w:lang w:val="en-US"/>
        </w:rPr>
        <w:t>[2]</w:t>
      </w:r>
      <w:r w:rsidR="0010043D" w:rsidRPr="008C0FCB">
        <w:rPr>
          <w:lang w:val="en-US"/>
        </w:rPr>
        <w:fldChar w:fldCharType="end"/>
      </w:r>
      <w:r w:rsidR="00A8710F" w:rsidRPr="008C0FCB">
        <w:rPr>
          <w:lang w:val="en-US"/>
        </w:rPr>
        <w:t>;</w:t>
      </w:r>
      <w:r w:rsidR="0010043D" w:rsidRPr="008C0FCB">
        <w:rPr>
          <w:lang w:val="en-US"/>
        </w:rPr>
        <w:t xml:space="preserve"> it allows interaction with various types of users. The transition from analog television to digital television (DTV)</w:t>
      </w:r>
      <w:r w:rsidR="007A7B30" w:rsidRPr="008C0FCB">
        <w:rPr>
          <w:lang w:val="en-US"/>
        </w:rPr>
        <w:t xml:space="preserve"> </w:t>
      </w:r>
      <w:r w:rsidR="0010043D" w:rsidRPr="008C0FCB">
        <w:rPr>
          <w:lang w:val="en-US"/>
        </w:rPr>
        <w:t xml:space="preserve">has been made in many countries </w:t>
      </w:r>
      <w:r w:rsidR="0010043D" w:rsidRPr="008C0FCB">
        <w:rPr>
          <w:lang w:val="en-US"/>
        </w:rPr>
        <w:fldChar w:fldCharType="begin" w:fldLock="1"/>
      </w:r>
      <w:r w:rsidR="0010043D" w:rsidRPr="008C0FCB">
        <w:rPr>
          <w:lang w:val="en-US"/>
        </w:rPr>
        <w:instrText>ADDIN CSL_CITATION {"citationItems":[{"id":"ITEM-1","itemData":{"DOI":"10.1109/JPROC.2005.861000","ISSN":"0018-9219","author":[{"dropping-particle":"","family":"Wu","given":"Yiyan","non-dropping-particle":"","parse-names":false,"suffix":""},{"dropping-particle":"","family":"Hirakawa","given":"Shuji","non-dropping-particle":"","parse-names":false,"suffix":""},{"dropping-particle":"","family":"Reimers","given":"U.H.","non-dropping-particle":"","parse-names":false,"suffix":""},{"dropping-particle":"","family":"Whitaker","given":"Jerry","non-dropping-particle":"","parse-names":false,"suffix":""}],"container-title":"Proceedings of the IEEE","id":"ITEM-1","issue":"1","issued":{"date-parts":[["2006","1"]]},"page":"8-21","title":"Overview of Digital Television Development Worldwide","type":"article-journal","volume":"94"},"uris":["http://www.mendeley.com/documents/?uuid=4c039f99-63ee-43c0-b599-1442b1d4e403"]}],"mendeley":{"formattedCitation":"[1]","plainTextFormattedCitation":"[1]","previouslyFormattedCitation":"[1]"},"properties":{"noteIndex":0},"schema":"https://github.com/citation-style-language/schema/raw/master/csl-citation.json"}</w:instrText>
      </w:r>
      <w:r w:rsidR="0010043D" w:rsidRPr="008C0FCB">
        <w:rPr>
          <w:lang w:val="en-US"/>
        </w:rPr>
        <w:fldChar w:fldCharType="separate"/>
      </w:r>
      <w:r w:rsidR="0010043D" w:rsidRPr="008C0FCB">
        <w:rPr>
          <w:noProof/>
          <w:lang w:val="en-US"/>
        </w:rPr>
        <w:t>[1]</w:t>
      </w:r>
      <w:r w:rsidR="0010043D" w:rsidRPr="008C0FCB">
        <w:rPr>
          <w:lang w:val="en-US"/>
        </w:rPr>
        <w:fldChar w:fldCharType="end"/>
      </w:r>
      <w:r w:rsidR="0010043D" w:rsidRPr="008C0FCB">
        <w:rPr>
          <w:lang w:val="en-US"/>
        </w:rPr>
        <w:fldChar w:fldCharType="begin" w:fldLock="1"/>
      </w:r>
      <w:r w:rsidR="0010043D" w:rsidRPr="008C0FCB">
        <w:rPr>
          <w:lang w:val="en-US"/>
        </w:rPr>
        <w:instrText>ADDIN CSL_CITATION {"citationItems":[{"id":"ITEM-1","itemData":{"author":[{"dropping-particle":"","family":"Abásolo","given":"María José","non-dropping-particle":"","parse-names":false,"suffix":""},{"dropping-particle":"De","family":"Giusti","given":"Armando","non-dropping-particle":"","parse-names":false,"suffix":""},{"dropping-particle":"","family":"Naiouf","given":"Marcelo","non-dropping-particle":"","parse-names":false,"suffix":""},{"dropping-particle":"","family":"Pesado","given":"Patricia","non-dropping-particle":"","parse-names":false,"suffix":""}],"id":"ITEM-1","issued":{"date-parts":[["0"]]},"title":"Aplicaciones de la Televisión Interactiva y tecnologías afines para el mejoramiento de los pueblos latinoamericanos","type":"article-journal"},"uris":["http://www.mendeley.com/documents/?uuid=dfd3f464-c633-430a-a538-57085c23e759"]}],"mendeley":{"formattedCitation":"[2]","plainTextFormattedCitation":"[2]","previouslyFormattedCitation":"[2]"},"properties":{"noteIndex":0},"schema":"https://github.com/citation-style-language/schema/raw/master/csl-citation.json"}</w:instrText>
      </w:r>
      <w:r w:rsidR="0010043D" w:rsidRPr="008C0FCB">
        <w:rPr>
          <w:lang w:val="en-US"/>
        </w:rPr>
        <w:fldChar w:fldCharType="separate"/>
      </w:r>
      <w:r w:rsidR="0010043D" w:rsidRPr="008C0FCB">
        <w:rPr>
          <w:noProof/>
          <w:lang w:val="en-US"/>
        </w:rPr>
        <w:t>[2]</w:t>
      </w:r>
      <w:r w:rsidR="0010043D" w:rsidRPr="008C0FCB">
        <w:rPr>
          <w:lang w:val="en-US"/>
        </w:rPr>
        <w:fldChar w:fldCharType="end"/>
      </w:r>
      <w:r w:rsidR="00C871AB" w:rsidRPr="008C0FCB">
        <w:rPr>
          <w:lang w:val="en-US"/>
        </w:rPr>
        <w:fldChar w:fldCharType="begin" w:fldLock="1"/>
      </w:r>
      <w:r w:rsidR="00F005CA" w:rsidRPr="008C0FCB">
        <w:rPr>
          <w:lang w:val="en-US"/>
        </w:rPr>
        <w:instrText>ADDIN CSL_CITATION {"citationItems":[{"id":"ITEM-1","itemData":{"DOI":"10.1109/ETCM.2017.8247508","ISBN":"9781538638941","ISSN":"0018-9219","abstract":"This article presents a high level overview of the current challenges that Interactive Digital Television involves due to the changes in user's behaviour under the current TV watching experience. We present a short review of multiple works found in the literature which have addressed specific issues that arise on converting an only-watching setting onto an interactive experience. Moreover, we have envisioned a system architecture that evidence how second screen accompanying devices, such as mobile phones or tablets, can be used to facilitate the interactivity process from the technical and operative viewpoints. In particular, this architecture supports innovative interactive applications for automatic ad recognition utilizing a second screen device as a friendly user interface.","author":[{"dropping-particle":"","family":"Palacio-Baus","given":"Kenneth","non-dropping-particle":"","parse-names":false,"suffix":""},{"dropping-particle":"","family":"Mejia-Pesantez","given":"Magali","non-dropping-particle":"","parse-names":false,"suffix":""},{"dropping-particle":"","family":"Munoz-Guillen","given":"Lissette","non-dropping-particle":"","parse-names":false,"suffix":""},{"dropping-particle":"","family":"Espinoza-Mejia","given":"Mauricio","non-dropping-particle":"","parse-names":false,"suffix":""}],"container-title":"2017 IEEE 2nd Ecuador Technical Chapters Meeting, ETCM 2017","id":"ITEM-1","issued":{"date-parts":[["2018"]]},"page":"1-6","title":"Current challenges of interactive digital television","type":"article-journal","volume":"2017-Janua"},"uris":["http://www.mendeley.com/documents/?uuid=5e30e76a-1a32-4dcf-b171-fc737274ec6a"]}],"mendeley":{"formattedCitation":"[3]","plainTextFormattedCitation":"[3]","previouslyFormattedCitation":"[3]"},"properties":{"noteIndex":0},"schema":"https://github.com/citation-style-language/schema/raw/master/csl-citation.json"}</w:instrText>
      </w:r>
      <w:r w:rsidR="00C871AB" w:rsidRPr="008C0FCB">
        <w:rPr>
          <w:lang w:val="en-US"/>
        </w:rPr>
        <w:fldChar w:fldCharType="separate"/>
      </w:r>
      <w:r w:rsidR="00C871AB" w:rsidRPr="008C0FCB">
        <w:rPr>
          <w:noProof/>
          <w:lang w:val="en-US"/>
        </w:rPr>
        <w:t>[3]</w:t>
      </w:r>
      <w:r w:rsidR="00C871AB" w:rsidRPr="008C0FCB">
        <w:rPr>
          <w:lang w:val="en-US"/>
        </w:rPr>
        <w:fldChar w:fldCharType="end"/>
      </w:r>
      <w:r w:rsidR="002A6C68" w:rsidRPr="008C0FCB">
        <w:rPr>
          <w:lang w:val="en-US"/>
        </w:rPr>
        <w:fldChar w:fldCharType="begin" w:fldLock="1"/>
      </w:r>
      <w:r w:rsidR="002B49DF" w:rsidRPr="008C0FCB">
        <w:rPr>
          <w:lang w:val="en-US"/>
        </w:rPr>
        <w:instrText>ADDIN CSL_CITATION {"citationItems":[{"id":"ITEM-1","itemData":{"DOI":"10.15446/dyna.v86n211.75574","ISSN":"0012-7353","abstract":"Interactive Digital TV (iDTV) enhances viewers’ experience and participation by engaging them with an active role. The development of interactive software requires the employment of usability criteria to provide satisfactory experiences for users. In addition, the diverse characteristics of television programs require efficient processes for interactive software development. In Latin America, the process of implementing DTV is in progress, so the current stage of development of interactive applications is too incipient and immature to support industrial, quality-level development. This paper proposes combining software reuse strategies, specifically, software product lines (SPLs) and user-centered interaction design patterns, to improve productivity and quality. A generic feature model for the automatic generation of iDTV applications and an SPL-iDTV tool that supports the model are presented. The proposal is evaluated with two studies: an experiment that attempts to reproduce real application prototypes that were originally developed manually, through the use of patterns, and an evaluation of the quality of the SPL.","author":[{"dropping-particle":"","family":"Miranda","given":"Mirtha Fabiana","non-dropping-particle":"","parse-names":false,"suffix":""},{"dropping-particle":"","family":"Casas","given":"Sandra Isabel","non-dropping-particle":"","parse-names":false,"suffix":""}],"container-title":"Dyna","id":"ITEM-1","issue":"211","issued":{"date-parts":[["2019"]]},"page":"174-183","title":"Usable and interactive application generator for Digital TV","type":"article-journal","volume":"86"},"uris":["http://www.mendeley.com/documents/?uuid=f534c75b-c10f-4c25-9a9e-90a7aab7d17e"]}],"mendeley":{"formattedCitation":"[4]","plainTextFormattedCitation":"[4]","previouslyFormattedCitation":"[4]"},"properties":{"noteIndex":0},"schema":"https://github.com/citation-style-language/schema/raw/master/csl-citation.json"}</w:instrText>
      </w:r>
      <w:r w:rsidR="002A6C68" w:rsidRPr="008C0FCB">
        <w:rPr>
          <w:lang w:val="en-US"/>
        </w:rPr>
        <w:fldChar w:fldCharType="separate"/>
      </w:r>
      <w:r w:rsidR="002A6C68" w:rsidRPr="008C0FCB">
        <w:rPr>
          <w:noProof/>
          <w:lang w:val="en-US"/>
        </w:rPr>
        <w:t>[4]</w:t>
      </w:r>
      <w:r w:rsidR="002A6C68" w:rsidRPr="008C0FCB">
        <w:rPr>
          <w:lang w:val="en-US"/>
        </w:rPr>
        <w:fldChar w:fldCharType="end"/>
      </w:r>
      <w:r w:rsidR="0010043D" w:rsidRPr="008C0FCB">
        <w:rPr>
          <w:lang w:val="en-US"/>
        </w:rPr>
        <w:t xml:space="preserve">. </w:t>
      </w:r>
      <w:r w:rsidR="004F48EF" w:rsidRPr="008C0FCB">
        <w:rPr>
          <w:lang w:val="en-US"/>
        </w:rPr>
        <w:t xml:space="preserve">Unlike </w:t>
      </w:r>
      <w:r w:rsidR="007A7B30" w:rsidRPr="008C0FCB">
        <w:rPr>
          <w:lang w:val="en-US"/>
        </w:rPr>
        <w:t xml:space="preserve">analog </w:t>
      </w:r>
      <w:r w:rsidR="00A8710F" w:rsidRPr="008C0FCB">
        <w:rPr>
          <w:lang w:val="en-US"/>
        </w:rPr>
        <w:t>TV</w:t>
      </w:r>
      <w:r w:rsidR="004F48EF" w:rsidRPr="008C0FCB">
        <w:rPr>
          <w:lang w:val="en-US"/>
        </w:rPr>
        <w:t xml:space="preserve">, DTV increases the number of channels available, improves the quality of audio and video, and allows the incorporation of interactive applications </w:t>
      </w:r>
      <w:r w:rsidR="004F48EF" w:rsidRPr="008C0FCB">
        <w:rPr>
          <w:lang w:val="en-US"/>
        </w:rPr>
        <w:fldChar w:fldCharType="begin" w:fldLock="1"/>
      </w:r>
      <w:r w:rsidR="00F005CA" w:rsidRPr="008C0FCB">
        <w:rPr>
          <w:lang w:val="en-US"/>
        </w:rPr>
        <w:instrText>ADDIN CSL_CITATION {"citationItems":[{"id":"ITEM-1","itemData":{"DOI":"10.1109/ETCM.2017.8247508","ISBN":"9781538638941","ISSN":"0018-9219","abstract":"This article presents a high level overview of the current challenges that Interactive Digital Television involves due to the changes in user's behaviour under the current TV watching experience. We present a short review of multiple works found in the literature which have addressed specific issues that arise on converting an only-watching setting onto an interactive experience. Moreover, we have envisioned a system architecture that evidence how second screen accompanying devices, such as mobile phones or tablets, can be used to facilitate the interactivity process from the technical and operative viewpoints. In particular, this architecture supports innovative interactive applications for automatic ad recognition utilizing a second screen device as a friendly user interface.","author":[{"dropping-particle":"","family":"Palacio-Baus","given":"Kenneth","non-dropping-particle":"","parse-names":false,"suffix":""},{"dropping-particle":"","family":"Mejia-Pesantez","given":"Magali","non-dropping-particle":"","parse-names":false,"suffix":""},{"dropping-particle":"","family":"Munoz-Guillen","given":"Lissette","non-dropping-particle":"","parse-names":false,"suffix":""},{"dropping-particle":"","family":"Espinoza-Mejia","given":"Mauricio","non-dropping-particle":"","parse-names":false,"suffix":""}],"container-title":"2017 IEEE 2nd Ecuador Technical Chapters Meeting, ETCM 2017","id":"ITEM-1","issued":{"date-parts":[["2018"]]},"page":"1-6","title":"Current challenges of interactive digital television","type":"article-journal","volume":"2017-Janua"},"uris":["http://www.mendeley.com/documents/?uuid=5e30e76a-1a32-4dcf-b171-fc737274ec6a"]}],"mendeley":{"formattedCitation":"[3]","plainTextFormattedCitation":"[3]","previouslyFormattedCitation":"[3]"},"properties":{"noteIndex":0},"schema":"https://github.com/citation-style-language/schema/raw/master/csl-citation.json"}</w:instrText>
      </w:r>
      <w:r w:rsidR="004F48EF" w:rsidRPr="008C0FCB">
        <w:rPr>
          <w:lang w:val="en-US"/>
        </w:rPr>
        <w:fldChar w:fldCharType="separate"/>
      </w:r>
      <w:r w:rsidR="004F48EF" w:rsidRPr="008C0FCB">
        <w:rPr>
          <w:noProof/>
          <w:lang w:val="en-US"/>
        </w:rPr>
        <w:t>[3]</w:t>
      </w:r>
      <w:r w:rsidR="004F48EF" w:rsidRPr="008C0FCB">
        <w:rPr>
          <w:lang w:val="en-US"/>
        </w:rPr>
        <w:fldChar w:fldCharType="end"/>
      </w:r>
      <w:r w:rsidR="0028318F" w:rsidRPr="008C0FCB">
        <w:rPr>
          <w:lang w:val="en-US"/>
        </w:rPr>
        <w:t xml:space="preserve">. </w:t>
      </w:r>
    </w:p>
    <w:p w14:paraId="1DEA1EAB" w14:textId="695B3F6F" w:rsidR="0028318F" w:rsidRPr="008C0FCB" w:rsidRDefault="0028318F" w:rsidP="00D27BB4">
      <w:pPr>
        <w:pStyle w:val="Textoindependiente"/>
        <w:rPr>
          <w:lang w:val="en-US"/>
        </w:rPr>
      </w:pPr>
      <w:r w:rsidRPr="008C0FCB">
        <w:rPr>
          <w:lang w:val="en-US"/>
        </w:rPr>
        <w:t xml:space="preserve">Hence, interactive digital television (IDTV) </w:t>
      </w:r>
      <w:r w:rsidR="00C11BE4" w:rsidRPr="008C0FCB">
        <w:rPr>
          <w:lang w:val="en-US"/>
        </w:rPr>
        <w:t xml:space="preserve">enables a dialogue between the user and the device—i.e., it is the active participation of the user with the content broadcast </w:t>
      </w:r>
      <w:r w:rsidRPr="008C0FCB">
        <w:rPr>
          <w:lang w:val="en-US"/>
        </w:rPr>
        <w:fldChar w:fldCharType="begin" w:fldLock="1"/>
      </w:r>
      <w:r w:rsidRPr="008C0FCB">
        <w:rPr>
          <w:lang w:val="en-US"/>
        </w:rPr>
        <w:instrText>ADDIN CSL_CITATION {"citationItems":[{"id":"ITEM-1","itemData":{"author":[{"dropping-particle":"","family":"Abásolo","given":"María José","non-dropping-particle":"","parse-names":false,"suffix":""},{"dropping-particle":"De","family":"Giusti","given":"Armando","non-dropping-particle":"","parse-names":false,"suffix":""},{"dropping-particle":"","family":"Naiouf","given":"Marcelo","non-dropping-particle":"","parse-names":false,"suffix":""},{"dropping-particle":"","family":"Pesado","given":"Patricia","non-dropping-particle":"","parse-names":false,"suffix":""}],"id":"ITEM-1","issued":{"date-parts":[["0"]]},"title":"Aplicaciones de la Televisión Interactiva y tecnologías afines para el mejoramiento de los pueblos latinoamericanos","type":"article-journal"},"uris":["http://www.mendeley.com/documents/?uuid=dfd3f464-c633-430a-a538-57085c23e759"]}],"mendeley":{"formattedCitation":"[2]","plainTextFormattedCitation":"[2]","previouslyFormattedCitation":"[2]"},"properties":{"noteIndex":0},"schema":"https://github.com/citation-style-language/schema/raw/master/csl-citation.json"}</w:instrText>
      </w:r>
      <w:r w:rsidRPr="008C0FCB">
        <w:rPr>
          <w:lang w:val="en-US"/>
        </w:rPr>
        <w:fldChar w:fldCharType="separate"/>
      </w:r>
      <w:r w:rsidRPr="008C0FCB">
        <w:rPr>
          <w:noProof/>
          <w:lang w:val="en-US"/>
        </w:rPr>
        <w:t>[2]</w:t>
      </w:r>
      <w:r w:rsidRPr="008C0FCB">
        <w:rPr>
          <w:lang w:val="en-US"/>
        </w:rPr>
        <w:fldChar w:fldCharType="end"/>
      </w:r>
      <w:r w:rsidRPr="008C0FCB">
        <w:rPr>
          <w:lang w:val="en-US"/>
        </w:rPr>
        <w:t xml:space="preserve">.  </w:t>
      </w:r>
      <w:r w:rsidR="00727332" w:rsidRPr="008C0FCB">
        <w:rPr>
          <w:lang w:val="en-US"/>
        </w:rPr>
        <w:t>Thus, it could be established media content flow which grows while the interaction between viewers and tv applications is produced</w:t>
      </w:r>
      <w:r w:rsidRPr="008C0FCB">
        <w:rPr>
          <w:lang w:val="en-US"/>
        </w:rPr>
        <w:t xml:space="preserve">  [2]</w:t>
      </w:r>
      <w:r w:rsidR="00C16331" w:rsidRPr="008C0FCB">
        <w:rPr>
          <w:lang w:val="en-US"/>
        </w:rPr>
        <w:fldChar w:fldCharType="begin" w:fldLock="1"/>
      </w:r>
      <w:r w:rsidR="002B49DF" w:rsidRPr="008C0FCB">
        <w:rPr>
          <w:lang w:val="en-US"/>
        </w:rPr>
        <w:instrText>ADDIN CSL_CITATION {"citationItems":[{"id":"ITEM-1","itemData":{"DOI":"10.7764/cdi.22.86","abstract":"La discusi&amp;oacute;n sobre la norma t&amp;eacute;cnica de transmisi&amp;oacute;n de televisi&amp;oacute;n digital terrestre en Chile ha dejado pr&amp;aacute;cticamente de lado la importancia y el potencial que hay detr&amp;aacute;s de la creaci&amp;oacute;n de aplicaciones interactivas para la televisi&amp;oacute;n abierta. El aumento de la experiencia televisiva, el desarrollo de mejores interfaces gr&amp;aacute;ficas y el acceso a funciones sociales por medio del televisor son aspectos que pueden hacer de la interactividad la gran apuesta de la televisi&amp;oacute;n digital terrestre. La incorporaci&amp;oacute;n de esta dimensi&amp;oacute;n al debate sobre la televisi&amp;oacute;n digital en Chile puede contribuir a la experimentaci&amp;oacute;n, creaci&amp;oacute;n y b&amp;uacute;squeda de aplicaciones interactivas adecuadas para la sociedad chilena por parte de los actores de la industria televisiva. Palabras clave:&amp;nbsp; televisi&amp;oacute;n digital; televisi&amp;oacute;n interactiva; servicios interactivos; Internet; tecnolog&amp;iacute;as de la comunicaci&amp;oacute;n. The discussion on the technical standards for digital terrestrial television in Chile has practically dismissed the importance of and potential for the creation of interactive applications for television. The increase in television viewing, the development of better graphic interfaces and the access to social functions through the television set are aspects that can make interactivity an attractive option for digital terrestrial television. Incorporating this dimension into the debate on digital television in Chile can contribute to the experimentation, creation and search for appropiate interactive applications for Chilean society. Keywords: &amp;nbsp;digital television; interactive services; Internet; communication technology.","author":[{"dropping-particle":"","family":"Fernández","given":"Francisco","non-dropping-particle":"","parse-names":false,"suffix":""},{"dropping-particle":"","family":"Goldenberg","given":"Sergio","non-dropping-particle":"","parse-names":false,"suffix":""}],"container-title":"Cuadernos.info","id":"ITEM-1","issue":"22","issued":{"date-parts":[["2008"]]},"page":"6-17","title":"Aplicaciones interactivas para la televisión digital en Chile","type":"article-journal"},"uris":["http://www.mendeley.com/documents/?uuid=c7f70f86-bbeb-4ca4-92f4-4b3ced2a3c62"]}],"mendeley":{"formattedCitation":"[5]","plainTextFormattedCitation":"[5]","previouslyFormattedCitation":"[5]"},"properties":{"noteIndex":0},"schema":"https://github.com/citation-style-language/schema/raw/master/csl-citation.json"}</w:instrText>
      </w:r>
      <w:r w:rsidR="00C16331" w:rsidRPr="008C0FCB">
        <w:rPr>
          <w:lang w:val="en-US"/>
        </w:rPr>
        <w:fldChar w:fldCharType="separate"/>
      </w:r>
      <w:r w:rsidR="002A6C68" w:rsidRPr="008C0FCB">
        <w:rPr>
          <w:noProof/>
          <w:lang w:val="en-US"/>
        </w:rPr>
        <w:t>[5]</w:t>
      </w:r>
      <w:r w:rsidR="00C16331" w:rsidRPr="008C0FCB">
        <w:rPr>
          <w:lang w:val="en-US"/>
        </w:rPr>
        <w:fldChar w:fldCharType="end"/>
      </w:r>
      <w:r w:rsidRPr="008C0FCB">
        <w:rPr>
          <w:lang w:val="en-US"/>
        </w:rPr>
        <w:t xml:space="preserve">. IDTV allows interaction with </w:t>
      </w:r>
      <w:r w:rsidR="000D5024" w:rsidRPr="008C0FCB">
        <w:rPr>
          <w:lang w:val="en-US"/>
        </w:rPr>
        <w:t xml:space="preserve">different platforms such as </w:t>
      </w:r>
      <w:r w:rsidRPr="008C0FCB">
        <w:rPr>
          <w:lang w:val="en-US"/>
        </w:rPr>
        <w:t xml:space="preserve">communication systems, mobile devices, among others </w:t>
      </w:r>
      <w:r w:rsidRPr="008C0FCB">
        <w:rPr>
          <w:lang w:val="en-US"/>
        </w:rPr>
        <w:fldChar w:fldCharType="begin" w:fldLock="1"/>
      </w:r>
      <w:r w:rsidR="00C16331" w:rsidRPr="008C0FCB">
        <w:rPr>
          <w:lang w:val="en-US"/>
        </w:rPr>
        <w:instrText>ADDIN CSL_CITATION {"citationItems":[{"id":"ITEM-1","itemData":{"DOI":"10.1109/JPROC.2005.861000","ISSN":"0018-9219","author":[{"dropping-particle":"","family":"Wu","given":"Yiyan","non-dropping-particle":"","parse-names":false,"suffix":""},{"dropping-particle":"","family":"Hirakawa","given":"Shuji","non-dropping-particle":"","parse-names":false,"suffix":""},{"dropping-particle":"","family":"Reimers","given":"U.H.","non-dropping-particle":"","parse-names":false,"suffix":""},{"dropping-particle":"","family":"Whitaker","given":"Jerry","non-dropping-particle":"","parse-names":false,"suffix":""}],"container-title":"Proceedings of the IEEE","id":"ITEM-1","issue":"1","issued":{"date-parts":[["2006","1"]]},"page":"8-21","title":"Overview of Digital Television Development Worldwide","type":"article-journal","volume":"94"},"uris":["http://www.mendeley.com/documents/?uuid=4c039f99-63ee-43c0-b599-1442b1d4e403"]}],"mendeley":{"formattedCitation":"[1]","plainTextFormattedCitation":"[1]","previouslyFormattedCitation":"[1]"},"properties":{"noteIndex":0},"schema":"https://github.com/citation-style-language/schema/raw/master/csl-citation.json"}</w:instrText>
      </w:r>
      <w:r w:rsidRPr="008C0FCB">
        <w:rPr>
          <w:lang w:val="en-US"/>
        </w:rPr>
        <w:fldChar w:fldCharType="separate"/>
      </w:r>
      <w:r w:rsidRPr="008C0FCB">
        <w:rPr>
          <w:noProof/>
          <w:lang w:val="en-US"/>
        </w:rPr>
        <w:t>[1]</w:t>
      </w:r>
      <w:r w:rsidRPr="008C0FCB">
        <w:rPr>
          <w:lang w:val="en-US"/>
        </w:rPr>
        <w:fldChar w:fldCharType="end"/>
      </w:r>
      <w:r w:rsidRPr="008C0FCB">
        <w:rPr>
          <w:lang w:val="en-US"/>
        </w:rPr>
        <w:t>.</w:t>
      </w:r>
    </w:p>
    <w:p w14:paraId="6C89CB74" w14:textId="29648BBE" w:rsidR="00D27BB4" w:rsidRPr="008C0FCB" w:rsidRDefault="00F005CA" w:rsidP="00D27BB4">
      <w:pPr>
        <w:pStyle w:val="Textoindependiente"/>
        <w:rPr>
          <w:lang w:val="en-US"/>
        </w:rPr>
      </w:pPr>
      <w:bookmarkStart w:id="4" w:name="_Hlk40459621"/>
      <w:bookmarkEnd w:id="3"/>
      <w:r w:rsidRPr="008C0FCB">
        <w:rPr>
          <w:lang w:val="en-US"/>
        </w:rPr>
        <w:t xml:space="preserve">An IDTV application provides three types of services: </w:t>
      </w:r>
      <w:proofErr w:type="spellStart"/>
      <w:r w:rsidRPr="008C0FCB">
        <w:rPr>
          <w:lang w:val="en-US"/>
        </w:rPr>
        <w:t>i</w:t>
      </w:r>
      <w:proofErr w:type="spellEnd"/>
      <w:r w:rsidRPr="008C0FCB">
        <w:rPr>
          <w:lang w:val="en-US"/>
        </w:rPr>
        <w:t xml:space="preserve">) information services that are related to the </w:t>
      </w:r>
      <w:r w:rsidR="0037149D" w:rsidRPr="008C0FCB">
        <w:rPr>
          <w:lang w:val="en-US"/>
        </w:rPr>
        <w:t xml:space="preserve">broadcasted </w:t>
      </w:r>
      <w:r w:rsidRPr="008C0FCB">
        <w:rPr>
          <w:lang w:val="en-US"/>
        </w:rPr>
        <w:t xml:space="preserve">programs, ii) </w:t>
      </w:r>
      <w:r w:rsidR="0037149D" w:rsidRPr="008C0FCB">
        <w:rPr>
          <w:lang w:val="en-US"/>
        </w:rPr>
        <w:t>broadcast</w:t>
      </w:r>
      <w:r w:rsidRPr="008C0FCB">
        <w:rPr>
          <w:lang w:val="en-US"/>
        </w:rPr>
        <w:t xml:space="preserve"> programming services</w:t>
      </w:r>
      <w:r w:rsidR="000E4AAB" w:rsidRPr="008C0FCB">
        <w:rPr>
          <w:lang w:val="en-US"/>
        </w:rPr>
        <w:t>,</w:t>
      </w:r>
      <w:r w:rsidRPr="008C0FCB">
        <w:rPr>
          <w:lang w:val="en-US"/>
        </w:rPr>
        <w:t xml:space="preserve"> and iii) transactional services that </w:t>
      </w:r>
      <w:r w:rsidR="000D5024" w:rsidRPr="008C0FCB">
        <w:rPr>
          <w:lang w:val="en-US"/>
        </w:rPr>
        <w:t xml:space="preserve">involve </w:t>
      </w:r>
      <w:r w:rsidRPr="008C0FCB">
        <w:rPr>
          <w:lang w:val="en-US"/>
        </w:rPr>
        <w:t xml:space="preserve">sending and receiving </w:t>
      </w:r>
      <w:r w:rsidR="000D5024" w:rsidRPr="008C0FCB">
        <w:rPr>
          <w:lang w:val="en-US"/>
        </w:rPr>
        <w:t>i</w:t>
      </w:r>
      <w:r w:rsidRPr="008C0FCB">
        <w:rPr>
          <w:lang w:val="en-US"/>
        </w:rPr>
        <w:t xml:space="preserve">nformation </w:t>
      </w:r>
      <w:r w:rsidRPr="008C0FCB">
        <w:rPr>
          <w:lang w:val="en-US"/>
        </w:rPr>
        <w:fldChar w:fldCharType="begin" w:fldLock="1"/>
      </w:r>
      <w:r w:rsidR="002B49DF" w:rsidRPr="008C0FCB">
        <w:rPr>
          <w:lang w:val="en-US"/>
        </w:rPr>
        <w:instrText>ADDIN CSL_CITATION {"citationItems":[{"id":"ITEM-1","itemData":{"DOI":"10.22305/ict-unpa.v8i2.164","ISSN":"1852-4516","abstract":"El desarrollo de aplicaciones interactivas para TV Digital (TVDi) de calidad y a escala industrial requiere estrategias específicas que se puedan aplicar al desarrollo. A partir de patrones de diseño de interacción centrados en el usuario, se propone la construcción de una Línea de Productos de Software (SPL) para aplicaciones TVDi. Una SPL es una modalidad de desarrollo software enfocada en potenciar la reutilización y los patrones de diseño de interacción que garantizan la usabilidad de los productos. Este trabajo presenta el modelo de características de una SPL para dominio de aplicaciones interactivas de TV Digital, la cual se validó con 32 prototipos que aplican los patrones de diseño de interacción centrados en el usuario.","author":[{"dropping-particle":"","family":"Miranda","given":"Mirtha Fabiana","non-dropping-particle":"","parse-names":false,"suffix":""},{"dropping-particle":"","family":"Casas","given":"Sandra Isabel","non-dropping-particle":"","parse-names":false,"suffix":""},{"dropping-particle":"","family":"Marcos","given":"Claudia Andrea","non-dropping-particle":"","parse-names":false,"suffix":""}],"container-title":"Informes Científicos Técnicos - UNPA","id":"ITEM-1","issue":"2","issued":{"date-parts":[["2016","8","31"]]},"page":"1-30","title":"Línea de Producto de Software para aplicaciones de TVDi basado en patrones de diseño","type":"article-journal","volume":"8"},"uris":["http://www.mendeley.com/documents/?uuid=90236d6f-0ae0-485f-8d38-61b6d3df3239"]}],"mendeley":{"formattedCitation":"[6]","plainTextFormattedCitation":"[6]","previouslyFormattedCitation":"[6]"},"properties":{"noteIndex":0},"schema":"https://github.com/citation-style-language/schema/raw/master/csl-citation.json"}</w:instrText>
      </w:r>
      <w:r w:rsidRPr="008C0FCB">
        <w:rPr>
          <w:lang w:val="en-US"/>
        </w:rPr>
        <w:fldChar w:fldCharType="separate"/>
      </w:r>
      <w:r w:rsidR="002A6C68" w:rsidRPr="008C0FCB">
        <w:rPr>
          <w:noProof/>
          <w:lang w:val="en-US"/>
        </w:rPr>
        <w:t>[6]</w:t>
      </w:r>
      <w:r w:rsidRPr="008C0FCB">
        <w:rPr>
          <w:lang w:val="en-US"/>
        </w:rPr>
        <w:fldChar w:fldCharType="end"/>
      </w:r>
      <w:r w:rsidR="00D27BB4" w:rsidRPr="008C0FCB">
        <w:rPr>
          <w:lang w:val="en-US"/>
        </w:rPr>
        <w:t xml:space="preserve">. </w:t>
      </w:r>
      <w:r w:rsidR="00EA7170" w:rsidRPr="008C0FCB">
        <w:rPr>
          <w:lang w:val="en-US"/>
        </w:rPr>
        <w:t xml:space="preserve">These services require </w:t>
      </w:r>
      <w:r w:rsidR="00A511AC" w:rsidRPr="008C0FCB">
        <w:rPr>
          <w:lang w:val="en-US"/>
        </w:rPr>
        <w:t xml:space="preserve">high </w:t>
      </w:r>
      <w:r w:rsidR="000D5024" w:rsidRPr="008C0FCB">
        <w:rPr>
          <w:lang w:val="en-US"/>
        </w:rPr>
        <w:t>quality</w:t>
      </w:r>
      <w:r w:rsidR="00EA7170" w:rsidRPr="008C0FCB">
        <w:rPr>
          <w:lang w:val="en-US"/>
        </w:rPr>
        <w:t xml:space="preserve"> interaction</w:t>
      </w:r>
      <w:r w:rsidR="000D5024" w:rsidRPr="008C0FCB">
        <w:rPr>
          <w:lang w:val="en-US"/>
        </w:rPr>
        <w:t>s</w:t>
      </w:r>
      <w:r w:rsidR="00EA7170" w:rsidRPr="008C0FCB">
        <w:rPr>
          <w:lang w:val="en-US"/>
        </w:rPr>
        <w:t xml:space="preserve"> between</w:t>
      </w:r>
      <w:r w:rsidR="000D5024" w:rsidRPr="008C0FCB">
        <w:rPr>
          <w:lang w:val="en-US"/>
        </w:rPr>
        <w:t xml:space="preserve"> </w:t>
      </w:r>
      <w:r w:rsidR="00EA7170" w:rsidRPr="008C0FCB">
        <w:rPr>
          <w:lang w:val="en-US"/>
        </w:rPr>
        <w:t>IDT</w:t>
      </w:r>
      <w:r w:rsidR="000D5024" w:rsidRPr="008C0FCB">
        <w:rPr>
          <w:lang w:val="en-US"/>
        </w:rPr>
        <w:t xml:space="preserve">V </w:t>
      </w:r>
      <w:r w:rsidR="00EA7170" w:rsidRPr="008C0FCB">
        <w:rPr>
          <w:lang w:val="en-US"/>
        </w:rPr>
        <w:t>applications and the user</w:t>
      </w:r>
      <w:r w:rsidR="000D5024" w:rsidRPr="008C0FCB">
        <w:rPr>
          <w:lang w:val="en-US"/>
        </w:rPr>
        <w:t>.</w:t>
      </w:r>
      <w:r w:rsidR="00EA7170" w:rsidRPr="008C0FCB">
        <w:rPr>
          <w:lang w:val="en-US"/>
        </w:rPr>
        <w:t xml:space="preserve"> </w:t>
      </w:r>
      <w:r w:rsidR="00A511AC" w:rsidRPr="008C0FCB">
        <w:rPr>
          <w:lang w:val="en-US"/>
        </w:rPr>
        <w:t>Henceforth</w:t>
      </w:r>
      <w:r w:rsidR="000D5024" w:rsidRPr="008C0FCB">
        <w:rPr>
          <w:lang w:val="en-US"/>
        </w:rPr>
        <w:t>,</w:t>
      </w:r>
      <w:r w:rsidR="00EA7170" w:rsidRPr="008C0FCB">
        <w:rPr>
          <w:lang w:val="en-US"/>
        </w:rPr>
        <w:t xml:space="preserve"> </w:t>
      </w:r>
      <w:r w:rsidR="00EC040F" w:rsidRPr="008C0FCB">
        <w:rPr>
          <w:lang w:val="en-US"/>
        </w:rPr>
        <w:t xml:space="preserve">it becomes crucial to </w:t>
      </w:r>
      <w:r w:rsidR="003C4EAB" w:rsidRPr="008C0FCB">
        <w:rPr>
          <w:lang w:val="en-US"/>
        </w:rPr>
        <w:t xml:space="preserve">establish a </w:t>
      </w:r>
      <w:r w:rsidR="00263AD7" w:rsidRPr="008C0FCB">
        <w:rPr>
          <w:lang w:val="en-US"/>
        </w:rPr>
        <w:t xml:space="preserve">model </w:t>
      </w:r>
      <w:r w:rsidR="003C4EAB" w:rsidRPr="008C0FCB">
        <w:rPr>
          <w:lang w:val="en-US"/>
        </w:rPr>
        <w:t>to</w:t>
      </w:r>
      <w:r w:rsidR="000D5024" w:rsidRPr="008C0FCB">
        <w:rPr>
          <w:lang w:val="en-US"/>
        </w:rPr>
        <w:t xml:space="preserve"> </w:t>
      </w:r>
      <w:r w:rsidR="00EA7170" w:rsidRPr="008C0FCB">
        <w:rPr>
          <w:lang w:val="en-US"/>
        </w:rPr>
        <w:t xml:space="preserve">ensure </w:t>
      </w:r>
      <w:r w:rsidR="00EA7170" w:rsidRPr="008C0FCB">
        <w:rPr>
          <w:lang w:val="en-US"/>
        </w:rPr>
        <w:t xml:space="preserve">that IDTV application users get the best interaction </w:t>
      </w:r>
      <w:r w:rsidR="000D5024" w:rsidRPr="008C0FCB">
        <w:rPr>
          <w:lang w:val="en-US"/>
        </w:rPr>
        <w:t xml:space="preserve">experience in terms of </w:t>
      </w:r>
      <w:r w:rsidR="00EA7170" w:rsidRPr="008C0FCB">
        <w:rPr>
          <w:lang w:val="en-US"/>
        </w:rPr>
        <w:t>satisfaction, efficiency, and effectiveness</w:t>
      </w:r>
      <w:r w:rsidR="003C4EAB" w:rsidRPr="008C0FCB">
        <w:rPr>
          <w:lang w:val="en-US"/>
        </w:rPr>
        <w:t>.</w:t>
      </w:r>
      <w:r w:rsidR="000E4AAB" w:rsidRPr="008C0FCB">
        <w:rPr>
          <w:lang w:val="en-US"/>
        </w:rPr>
        <w:t xml:space="preserve"> </w:t>
      </w:r>
      <w:r w:rsidR="00A511AC" w:rsidRPr="008C0FCB">
        <w:rPr>
          <w:lang w:val="en-US"/>
        </w:rPr>
        <w:t>For instance,</w:t>
      </w:r>
      <w:r w:rsidR="000E4AAB" w:rsidRPr="008C0FCB">
        <w:rPr>
          <w:lang w:val="en-US"/>
        </w:rPr>
        <w:t xml:space="preserve"> </w:t>
      </w:r>
      <w:r w:rsidR="00865791" w:rsidRPr="008C0FCB">
        <w:rPr>
          <w:lang w:val="en-US"/>
        </w:rPr>
        <w:t xml:space="preserve">to evaluate the usability of applications for IDTV, a usability model based on the ISO/IEC 25010 standard </w:t>
      </w:r>
      <w:r w:rsidR="00844117" w:rsidRPr="008C0FCB">
        <w:rPr>
          <w:lang w:val="en-US"/>
        </w:rPr>
        <w:t xml:space="preserve"> </w:t>
      </w:r>
      <w:r w:rsidR="00844117" w:rsidRPr="008C0FCB">
        <w:rPr>
          <w:lang w:val="en-US"/>
        </w:rPr>
        <w:fldChar w:fldCharType="begin" w:fldLock="1"/>
      </w:r>
      <w:r w:rsidR="00844117"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844117" w:rsidRPr="008C0FCB">
        <w:rPr>
          <w:lang w:val="en-US"/>
        </w:rPr>
        <w:fldChar w:fldCharType="separate"/>
      </w:r>
      <w:r w:rsidR="00844117" w:rsidRPr="008C0FCB">
        <w:rPr>
          <w:noProof/>
          <w:lang w:val="en-US"/>
        </w:rPr>
        <w:t>[7]</w:t>
      </w:r>
      <w:r w:rsidR="00844117" w:rsidRPr="008C0FCB">
        <w:rPr>
          <w:lang w:val="en-US"/>
        </w:rPr>
        <w:fldChar w:fldCharType="end"/>
      </w:r>
      <w:r w:rsidR="00844117" w:rsidRPr="008C0FCB">
        <w:rPr>
          <w:lang w:val="en-US"/>
        </w:rPr>
        <w:t xml:space="preserve"> </w:t>
      </w:r>
      <w:r w:rsidR="00865791" w:rsidRPr="008C0FCB">
        <w:rPr>
          <w:lang w:val="en-US"/>
        </w:rPr>
        <w:t xml:space="preserve">is proposed. The </w:t>
      </w:r>
      <w:r w:rsidR="00263AD7" w:rsidRPr="008C0FCB">
        <w:rPr>
          <w:lang w:val="en-US"/>
        </w:rPr>
        <w:t>model</w:t>
      </w:r>
      <w:r w:rsidR="00865791" w:rsidRPr="008C0FCB">
        <w:rPr>
          <w:lang w:val="en-US"/>
        </w:rPr>
        <w:t xml:space="preserve"> is important because it considers </w:t>
      </w:r>
      <w:r w:rsidR="00844117" w:rsidRPr="008C0FCB">
        <w:rPr>
          <w:lang w:val="en-US"/>
        </w:rPr>
        <w:t xml:space="preserve">and defines </w:t>
      </w:r>
      <w:r w:rsidR="00865791" w:rsidRPr="008C0FCB">
        <w:rPr>
          <w:lang w:val="en-US"/>
        </w:rPr>
        <w:t xml:space="preserve">a set of </w:t>
      </w:r>
      <w:r w:rsidRPr="008C0FCB">
        <w:rPr>
          <w:lang w:val="en-US"/>
        </w:rPr>
        <w:t>characteristics, sub</w:t>
      </w:r>
      <w:r w:rsidR="008C0FCB">
        <w:rPr>
          <w:lang w:val="en-US"/>
        </w:rPr>
        <w:t>-</w:t>
      </w:r>
      <w:r w:rsidRPr="008C0FCB">
        <w:rPr>
          <w:lang w:val="en-US"/>
        </w:rPr>
        <w:t>characteristics, attributes</w:t>
      </w:r>
      <w:r w:rsidR="000E4AAB" w:rsidRPr="008C0FCB">
        <w:rPr>
          <w:lang w:val="en-US"/>
        </w:rPr>
        <w:t>,</w:t>
      </w:r>
      <w:r w:rsidRPr="008C0FCB">
        <w:rPr>
          <w:lang w:val="en-US"/>
        </w:rPr>
        <w:t xml:space="preserve"> and metrics</w:t>
      </w:r>
      <w:r w:rsidR="00865791" w:rsidRPr="008C0FCB">
        <w:rPr>
          <w:lang w:val="en-US"/>
        </w:rPr>
        <w:t>. All these parameters</w:t>
      </w:r>
      <w:r w:rsidR="00A511AC" w:rsidRPr="008C0FCB">
        <w:rPr>
          <w:lang w:val="en-US"/>
        </w:rPr>
        <w:t xml:space="preserve"> </w:t>
      </w:r>
      <w:r w:rsidR="001555E6" w:rsidRPr="008C0FCB">
        <w:rPr>
          <w:lang w:val="en-US"/>
        </w:rPr>
        <w:t>support the</w:t>
      </w:r>
      <w:r w:rsidR="00A511AC" w:rsidRPr="008C0FCB">
        <w:rPr>
          <w:lang w:val="en-US"/>
        </w:rPr>
        <w:t xml:space="preserve"> </w:t>
      </w:r>
      <w:r w:rsidRPr="008C0FCB">
        <w:rPr>
          <w:lang w:val="en-US"/>
        </w:rPr>
        <w:t>generat</w:t>
      </w:r>
      <w:r w:rsidR="001555E6" w:rsidRPr="008C0FCB">
        <w:rPr>
          <w:lang w:val="en-US"/>
        </w:rPr>
        <w:t xml:space="preserve">ion </w:t>
      </w:r>
      <w:r w:rsidR="008C0FCB" w:rsidRPr="008C0FCB">
        <w:rPr>
          <w:lang w:val="en-US"/>
        </w:rPr>
        <w:t>of measurable</w:t>
      </w:r>
      <w:r w:rsidRPr="008C0FCB">
        <w:rPr>
          <w:lang w:val="en-US"/>
        </w:rPr>
        <w:t xml:space="preserve"> values </w:t>
      </w:r>
      <w:r w:rsidR="00865791" w:rsidRPr="008C0FCB">
        <w:rPr>
          <w:lang w:val="en-US"/>
        </w:rPr>
        <w:t xml:space="preserve">in order to quantitatively address the </w:t>
      </w:r>
      <w:r w:rsidRPr="008C0FCB">
        <w:rPr>
          <w:lang w:val="en-US"/>
        </w:rPr>
        <w:t>quality</w:t>
      </w:r>
      <w:r w:rsidR="0034626B" w:rsidRPr="008C0FCB">
        <w:rPr>
          <w:lang w:val="en-US"/>
        </w:rPr>
        <w:t xml:space="preserve"> and </w:t>
      </w:r>
      <w:r w:rsidR="00B10B89" w:rsidRPr="008C0FCB">
        <w:rPr>
          <w:lang w:val="en-US"/>
        </w:rPr>
        <w:t>to identify existent problems</w:t>
      </w:r>
      <w:r w:rsidRPr="008C0FCB">
        <w:rPr>
          <w:lang w:val="en-US"/>
        </w:rPr>
        <w:t xml:space="preserve">, always </w:t>
      </w:r>
      <w:r w:rsidR="00865791" w:rsidRPr="008C0FCB">
        <w:rPr>
          <w:lang w:val="en-US"/>
        </w:rPr>
        <w:t>with reference to</w:t>
      </w:r>
      <w:r w:rsidRPr="008C0FCB">
        <w:rPr>
          <w:lang w:val="en-US"/>
        </w:rPr>
        <w:t xml:space="preserve"> usability,</w:t>
      </w:r>
      <w:r w:rsidR="00865791" w:rsidRPr="008C0FCB">
        <w:rPr>
          <w:lang w:val="en-US"/>
        </w:rPr>
        <w:t xml:space="preserve"> of the different applications</w:t>
      </w:r>
      <w:r w:rsidR="00531B68" w:rsidRPr="008C0FCB">
        <w:rPr>
          <w:lang w:val="en-US"/>
        </w:rPr>
        <w:t xml:space="preserve"> and their components</w:t>
      </w:r>
      <w:r w:rsidR="00865791" w:rsidRPr="008C0FCB">
        <w:rPr>
          <w:lang w:val="en-US"/>
        </w:rPr>
        <w:t>.</w:t>
      </w:r>
      <w:r w:rsidRPr="008C0FCB">
        <w:rPr>
          <w:lang w:val="en-US"/>
        </w:rPr>
        <w:t xml:space="preserve"> </w:t>
      </w:r>
      <w:bookmarkEnd w:id="4"/>
    </w:p>
    <w:p w14:paraId="3272E570" w14:textId="08495B5A" w:rsidR="003E1AB3" w:rsidRPr="008C0FCB" w:rsidRDefault="003E1AB3" w:rsidP="00F259A4">
      <w:pPr>
        <w:pStyle w:val="Textoindependiente"/>
        <w:rPr>
          <w:lang w:val="en-US"/>
        </w:rPr>
      </w:pPr>
      <w:bookmarkStart w:id="5" w:name="_Hlk40459646"/>
      <w:r w:rsidRPr="008C0FCB">
        <w:rPr>
          <w:lang w:val="en-US"/>
        </w:rPr>
        <w:t xml:space="preserve">The </w:t>
      </w:r>
      <w:r w:rsidR="0034626B" w:rsidRPr="008C0FCB">
        <w:rPr>
          <w:lang w:val="en-US"/>
        </w:rPr>
        <w:t xml:space="preserve">proposed </w:t>
      </w:r>
      <w:r w:rsidR="00464E5A" w:rsidRPr="008C0FCB">
        <w:rPr>
          <w:lang w:val="en-US"/>
        </w:rPr>
        <w:t>model</w:t>
      </w:r>
      <w:r w:rsidRPr="008C0FCB">
        <w:rPr>
          <w:lang w:val="en-US"/>
        </w:rPr>
        <w:t xml:space="preserve"> considers two approaches: the model of product quality and the model of quality in the use of the product. First, ISO/IEC 9126 refers to the usability of the product as the "</w:t>
      </w:r>
      <w:r w:rsidRPr="008C0FCB">
        <w:rPr>
          <w:i/>
          <w:iCs/>
          <w:lang w:val="en-US"/>
        </w:rPr>
        <w:t>ability of software to be understood, learned, used and attractive to the user, under specific conditions of use</w:t>
      </w:r>
      <w:r w:rsidRPr="008C0FCB">
        <w:rPr>
          <w:lang w:val="en-US"/>
        </w:rPr>
        <w:t xml:space="preserve">" </w:t>
      </w:r>
      <w:r w:rsidRPr="008C0FCB">
        <w:rPr>
          <w:lang w:val="en-US"/>
        </w:rPr>
        <w:fldChar w:fldCharType="begin" w:fldLock="1"/>
      </w:r>
      <w:r w:rsidR="00130549" w:rsidRPr="008C0FCB">
        <w:rPr>
          <w:lang w:val="en-US"/>
        </w:rPr>
        <w:instrText>ADDIN CSL_CITATION {"citationItems":[{"id":"ITEM-1","itemData":{"URL":"https://www.issco.unige.ch/en/research/projects/ewg96/node13.html","accessed":{"date-parts":[["2020","5","11"]]},"id":"ITEM-1","issued":{"date-parts":[["0"]]},"title":"The ISO 9126 Standard","type":"webpage"},"uris":["http://www.mendeley.com/documents/?uuid=79011b10-c89b-3389-b57f-4441286eeb6c"]}],"mendeley":{"formattedCitation":"[8]","plainTextFormattedCitation":"[8]","previouslyFormattedCitation":"[8]"},"properties":{"noteIndex":0},"schema":"https://github.com/citation-style-language/schema/raw/master/csl-citation.json"}</w:instrText>
      </w:r>
      <w:r w:rsidRPr="008C0FCB">
        <w:rPr>
          <w:lang w:val="en-US"/>
        </w:rPr>
        <w:fldChar w:fldCharType="separate"/>
      </w:r>
      <w:r w:rsidR="00F259A4" w:rsidRPr="008C0FCB">
        <w:rPr>
          <w:noProof/>
          <w:lang w:val="en-US"/>
        </w:rPr>
        <w:t>[8]</w:t>
      </w:r>
      <w:r w:rsidRPr="008C0FCB">
        <w:rPr>
          <w:lang w:val="en-US"/>
        </w:rPr>
        <w:fldChar w:fldCharType="end"/>
      </w:r>
      <w:r w:rsidRPr="008C0FCB">
        <w:rPr>
          <w:lang w:val="en-US"/>
        </w:rPr>
        <w:t xml:space="preserve">. Second, ISO/IEC 9241 refers to the quality in </w:t>
      </w:r>
      <w:r w:rsidR="003B486C" w:rsidRPr="008C0FCB">
        <w:rPr>
          <w:lang w:val="en-US"/>
        </w:rPr>
        <w:t xml:space="preserve">the </w:t>
      </w:r>
      <w:r w:rsidRPr="008C0FCB">
        <w:rPr>
          <w:lang w:val="en-US"/>
        </w:rPr>
        <w:t>use as the "</w:t>
      </w:r>
      <w:r w:rsidRPr="008C0FCB">
        <w:rPr>
          <w:i/>
          <w:iCs/>
          <w:lang w:val="en-US"/>
        </w:rPr>
        <w:t>effectiveness, efficiency and satisfaction with which a product allows specific objectives to be reached by specific users in a context of specific use</w:t>
      </w:r>
      <w:r w:rsidRPr="008C0FCB">
        <w:rPr>
          <w:lang w:val="en-US"/>
        </w:rPr>
        <w:t>"</w:t>
      </w:r>
      <w:r w:rsidR="00F259A4" w:rsidRPr="008C0FCB">
        <w:rPr>
          <w:lang w:val="en-US"/>
        </w:rPr>
        <w:t xml:space="preserve"> </w:t>
      </w:r>
      <w:r w:rsidR="00F259A4" w:rsidRPr="008C0FCB">
        <w:rPr>
          <w:lang w:val="en-US"/>
        </w:rPr>
        <w:fldChar w:fldCharType="begin" w:fldLock="1"/>
      </w:r>
      <w:r w:rsidR="00130549" w:rsidRPr="008C0FCB">
        <w:rPr>
          <w:lang w:val="en-US"/>
        </w:rPr>
        <w:instrText>ADDIN CSL_CITATION {"citationItems":[{"id":"ITEM-1","itemData":{"URL":"https://www.iso.org/obp/ui/#iso:std:iso:9241:-9:ed-1:v1:en","accessed":{"date-parts":[["2020","5","12"]]},"id":"ITEM-1","issued":{"date-parts":[["0"]]},"title":"ISO 9241-9:2000(en), Ergonomic requirements for office work with visual display terminals (VDTs) — Part 9: Requirements for non-keyboard input devices","type":"webpage"},"uris":["http://www.mendeley.com/documents/?uuid=b76dd57d-6d7a-31d4-967e-46e5125c6d6d"]}],"mendeley":{"formattedCitation":"[9]","plainTextFormattedCitation":"[9]","previouslyFormattedCitation":"[9]"},"properties":{"noteIndex":0},"schema":"https://github.com/citation-style-language/schema/raw/master/csl-citation.json"}</w:instrText>
      </w:r>
      <w:r w:rsidR="00F259A4" w:rsidRPr="008C0FCB">
        <w:rPr>
          <w:lang w:val="en-US"/>
        </w:rPr>
        <w:fldChar w:fldCharType="separate"/>
      </w:r>
      <w:r w:rsidR="00F259A4" w:rsidRPr="008C0FCB">
        <w:rPr>
          <w:noProof/>
          <w:lang w:val="en-US"/>
        </w:rPr>
        <w:t>[9]</w:t>
      </w:r>
      <w:r w:rsidR="00F259A4" w:rsidRPr="008C0FCB">
        <w:rPr>
          <w:lang w:val="en-US"/>
        </w:rPr>
        <w:fldChar w:fldCharType="end"/>
      </w:r>
      <w:r w:rsidRPr="008C0FCB">
        <w:rPr>
          <w:lang w:val="en-US"/>
        </w:rPr>
        <w:t xml:space="preserve">. Some aspects </w:t>
      </w:r>
      <w:r w:rsidR="00381F36" w:rsidRPr="008C0FCB">
        <w:rPr>
          <w:lang w:val="en-US"/>
        </w:rPr>
        <w:t>must be</w:t>
      </w:r>
      <w:r w:rsidRPr="008C0FCB">
        <w:rPr>
          <w:lang w:val="en-US"/>
        </w:rPr>
        <w:t xml:space="preserve"> considered here, </w:t>
      </w:r>
      <w:r w:rsidR="00126936" w:rsidRPr="008C0FCB">
        <w:rPr>
          <w:lang w:val="en-US"/>
        </w:rPr>
        <w:t>in particular</w:t>
      </w:r>
      <w:r w:rsidR="00381F36" w:rsidRPr="008C0FCB">
        <w:rPr>
          <w:lang w:val="en-US"/>
        </w:rPr>
        <w:t xml:space="preserve"> </w:t>
      </w:r>
      <w:r w:rsidRPr="008C0FCB">
        <w:rPr>
          <w:lang w:val="en-US"/>
        </w:rPr>
        <w:t xml:space="preserve">the available </w:t>
      </w:r>
      <w:r w:rsidR="00381F36" w:rsidRPr="008C0FCB">
        <w:rPr>
          <w:lang w:val="en-US"/>
        </w:rPr>
        <w:t xml:space="preserve">devices that </w:t>
      </w:r>
      <w:r w:rsidRPr="008C0FCB">
        <w:rPr>
          <w:lang w:val="en-US"/>
        </w:rPr>
        <w:t>the viewer</w:t>
      </w:r>
      <w:r w:rsidR="00381F36" w:rsidRPr="008C0FCB">
        <w:rPr>
          <w:lang w:val="en-US"/>
        </w:rPr>
        <w:t xml:space="preserve"> has</w:t>
      </w:r>
      <w:r w:rsidRPr="008C0FCB">
        <w:rPr>
          <w:lang w:val="en-US"/>
        </w:rPr>
        <w:t xml:space="preserve"> to interact with the applications</w:t>
      </w:r>
      <w:r w:rsidR="00381F36" w:rsidRPr="008C0FCB">
        <w:rPr>
          <w:lang w:val="en-US"/>
        </w:rPr>
        <w:t xml:space="preserve"> </w:t>
      </w:r>
      <w:r w:rsidR="00126936" w:rsidRPr="008C0FCB">
        <w:rPr>
          <w:lang w:val="en-US"/>
        </w:rPr>
        <w:t xml:space="preserve">for example </w:t>
      </w:r>
      <w:r w:rsidRPr="008C0FCB">
        <w:rPr>
          <w:lang w:val="en-US"/>
        </w:rPr>
        <w:t>remote control, second-screen devices,</w:t>
      </w:r>
      <w:r w:rsidR="000E4AAB" w:rsidRPr="008C0FCB">
        <w:rPr>
          <w:lang w:val="en-US"/>
        </w:rPr>
        <w:t xml:space="preserve"> among others</w:t>
      </w:r>
      <w:r w:rsidRPr="008C0FCB">
        <w:rPr>
          <w:lang w:val="en-US"/>
        </w:rPr>
        <w:t xml:space="preserve">. </w:t>
      </w:r>
    </w:p>
    <w:p w14:paraId="65F2BDD1" w14:textId="01424817" w:rsidR="00B10B89" w:rsidRPr="008C0FCB" w:rsidRDefault="002B49DF" w:rsidP="00C51F9E">
      <w:pPr>
        <w:pStyle w:val="Textoindependiente"/>
        <w:rPr>
          <w:lang w:val="en-US"/>
        </w:rPr>
      </w:pPr>
      <w:r w:rsidRPr="008C0FCB">
        <w:rPr>
          <w:lang w:val="en-US"/>
        </w:rPr>
        <w:t xml:space="preserve">On the other hand, </w:t>
      </w:r>
      <w:r w:rsidR="006F3B8D" w:rsidRPr="008C0FCB">
        <w:rPr>
          <w:lang w:val="en-US"/>
        </w:rPr>
        <w:t>an</w:t>
      </w:r>
      <w:r w:rsidRPr="008C0FCB">
        <w:rPr>
          <w:lang w:val="en-US"/>
        </w:rPr>
        <w:t xml:space="preserve"> </w:t>
      </w:r>
      <w:r w:rsidR="006F3B8D" w:rsidRPr="008C0FCB">
        <w:rPr>
          <w:lang w:val="en-US"/>
        </w:rPr>
        <w:t xml:space="preserve">accurate </w:t>
      </w:r>
      <w:r w:rsidRPr="008C0FCB">
        <w:rPr>
          <w:lang w:val="en-US"/>
        </w:rPr>
        <w:t xml:space="preserve">development of interactive applications is required to improve the user experience </w:t>
      </w:r>
      <w:r w:rsidR="002A6C68" w:rsidRPr="008C0FCB">
        <w:rPr>
          <w:lang w:val="en-US"/>
        </w:rPr>
        <w:fldChar w:fldCharType="begin" w:fldLock="1"/>
      </w:r>
      <w:r w:rsidRPr="008C0FCB">
        <w:rPr>
          <w:lang w:val="en-US"/>
        </w:rPr>
        <w:instrText>ADDIN CSL_CITATION {"citationItems":[{"id":"ITEM-1","itemData":{"DOI":"10.15446/dyna.v86n211.75574","ISSN":"0012-7353","abstract":"Interactive Digital TV (iDTV) enhances viewers’ experience and participation by engaging them with an active role. The development of interactive software requires the employment of usability criteria to provide satisfactory experiences for users. In addition, the diverse characteristics of television programs require efficient processes for interactive software development. In Latin America, the process of implementing DTV is in progress, so the current stage of development of interactive applications is too incipient and immature to support industrial, quality-level development. This paper proposes combining software reuse strategies, specifically, software product lines (SPLs) and user-centered interaction design patterns, to improve productivity and quality. A generic feature model for the automatic generation of iDTV applications and an SPL-iDTV tool that supports the model are presented. The proposal is evaluated with two studies: an experiment that attempts to reproduce real application prototypes that were originally developed manually, through the use of patterns, and an evaluation of the quality of the SPL.","author":[{"dropping-particle":"","family":"Miranda","given":"Mirtha Fabiana","non-dropping-particle":"","parse-names":false,"suffix":""},{"dropping-particle":"","family":"Casas","given":"Sandra Isabel","non-dropping-particle":"","parse-names":false,"suffix":""}],"container-title":"Dyna","id":"ITEM-1","issue":"211","issued":{"date-parts":[["2019"]]},"page":"174-183","title":"Usable and interactive application generator for Digital TV","type":"article-journal","volume":"86"},"uris":["http://www.mendeley.com/documents/?uuid=f534c75b-c10f-4c25-9a9e-90a7aab7d17e"]}],"mendeley":{"formattedCitation":"[4]","plainTextFormattedCitation":"[4]","previouslyFormattedCitation":"[4]"},"properties":{"noteIndex":0},"schema":"https://github.com/citation-style-language/schema/raw/master/csl-citation.json"}</w:instrText>
      </w:r>
      <w:r w:rsidR="002A6C68" w:rsidRPr="008C0FCB">
        <w:rPr>
          <w:lang w:val="en-US"/>
        </w:rPr>
        <w:fldChar w:fldCharType="separate"/>
      </w:r>
      <w:r w:rsidR="002A6C68" w:rsidRPr="008C0FCB">
        <w:rPr>
          <w:noProof/>
          <w:lang w:val="en-US"/>
        </w:rPr>
        <w:t>[4]</w:t>
      </w:r>
      <w:r w:rsidR="002A6C68" w:rsidRPr="008C0FCB">
        <w:rPr>
          <w:lang w:val="en-US"/>
        </w:rPr>
        <w:fldChar w:fldCharType="end"/>
      </w:r>
      <w:r w:rsidR="002A6C68" w:rsidRPr="008C0FCB">
        <w:rPr>
          <w:lang w:val="en-US"/>
        </w:rPr>
        <w:t xml:space="preserve">. </w:t>
      </w:r>
      <w:r w:rsidR="006F3B8D" w:rsidRPr="008C0FCB">
        <w:rPr>
          <w:lang w:val="en-US"/>
        </w:rPr>
        <w:t xml:space="preserve">During </w:t>
      </w:r>
      <w:r w:rsidRPr="008C0FCB">
        <w:rPr>
          <w:lang w:val="en-US"/>
        </w:rPr>
        <w:t>the development of applications</w:t>
      </w:r>
      <w:r w:rsidR="000E4AAB" w:rsidRPr="008C0FCB">
        <w:rPr>
          <w:lang w:val="en-US"/>
        </w:rPr>
        <w:t>,</w:t>
      </w:r>
      <w:r w:rsidRPr="008C0FCB">
        <w:rPr>
          <w:lang w:val="en-US"/>
        </w:rPr>
        <w:t xml:space="preserve"> it is </w:t>
      </w:r>
      <w:r w:rsidR="000E4AAB" w:rsidRPr="008C0FCB">
        <w:rPr>
          <w:lang w:val="en-US"/>
        </w:rPr>
        <w:t>essential</w:t>
      </w:r>
      <w:r w:rsidRPr="008C0FCB">
        <w:rPr>
          <w:lang w:val="en-US"/>
        </w:rPr>
        <w:t xml:space="preserve"> to use di</w:t>
      </w:r>
      <w:r w:rsidR="009B1C18" w:rsidRPr="008C0FCB">
        <w:rPr>
          <w:lang w:val="en-US"/>
        </w:rPr>
        <w:t>verse</w:t>
      </w:r>
      <w:r w:rsidRPr="008C0FCB">
        <w:rPr>
          <w:lang w:val="en-US"/>
        </w:rPr>
        <w:t xml:space="preserve"> models, techniques</w:t>
      </w:r>
      <w:r w:rsidR="000E4AAB" w:rsidRPr="008C0FCB">
        <w:rPr>
          <w:lang w:val="en-US"/>
        </w:rPr>
        <w:t>,</w:t>
      </w:r>
      <w:r w:rsidRPr="008C0FCB">
        <w:rPr>
          <w:lang w:val="en-US"/>
        </w:rPr>
        <w:t xml:space="preserve"> and principles focused on user</w:t>
      </w:r>
      <w:r w:rsidR="0034626B" w:rsidRPr="008C0FCB">
        <w:rPr>
          <w:lang w:val="en-US"/>
        </w:rPr>
        <w:t>s</w:t>
      </w:r>
      <w:r w:rsidRPr="008C0FCB">
        <w:rPr>
          <w:lang w:val="en-US"/>
        </w:rPr>
        <w:t xml:space="preserve"> </w:t>
      </w:r>
      <w:r w:rsidR="006F3B8D" w:rsidRPr="008C0FCB">
        <w:rPr>
          <w:lang w:val="en-US"/>
        </w:rPr>
        <w:t>of</w:t>
      </w:r>
      <w:r w:rsidRPr="008C0FCB">
        <w:rPr>
          <w:lang w:val="en-US"/>
        </w:rPr>
        <w:t xml:space="preserve"> IDTV</w:t>
      </w:r>
      <w:r w:rsidRPr="008C0FCB">
        <w:rPr>
          <w:lang w:val="en-US"/>
        </w:rPr>
        <w:fldChar w:fldCharType="begin" w:fldLock="1"/>
      </w:r>
      <w:r w:rsidR="00130549" w:rsidRPr="008C0FCB">
        <w:rPr>
          <w:lang w:val="en-US"/>
        </w:rPr>
        <w:instrText>ADDIN CSL_CITATION {"citationItems":[{"id":"ITEM-1","itemData":{"DOI":"10.13140/2.1.1889.9525","author":[{"dropping-particle":"","family":"B","given":"Victor Manuel Peñeñory","non-dropping-particle":"","parse-names":false,"suffix":""},{"dropping-particle":"","family":"Q","given":"Jesús David Cardona","non-dropping-particle":"","parse-names":false,"suffix":""}],"id":"ITEM-1","issue":"September","issued":{"date-parts":[["2014"]]},"title":"Modelo centrado en el usuario para el desarrollo de aplicaciones de televisión digital interactiva . User-centered model for the development of interactive digital TV applications .","type":"article-journal"},"uris":["http://www.mendeley.com/documents/?uuid=396a9006-bc44-4e5b-b774-2b3e2e498ba8"]}],"mendeley":{"formattedCitation":"[10]","plainTextFormattedCitation":"[10]","previouslyFormattedCitation":"[10]"},"properties":{"noteIndex":0},"schema":"https://github.com/citation-style-language/schema/raw/master/csl-citation.json"}</w:instrText>
      </w:r>
      <w:r w:rsidRPr="008C0FCB">
        <w:rPr>
          <w:lang w:val="en-US"/>
        </w:rPr>
        <w:fldChar w:fldCharType="separate"/>
      </w:r>
      <w:r w:rsidR="00F259A4" w:rsidRPr="008C0FCB">
        <w:rPr>
          <w:noProof/>
          <w:lang w:val="en-US"/>
        </w:rPr>
        <w:t>[10]</w:t>
      </w:r>
      <w:r w:rsidRPr="008C0FCB">
        <w:rPr>
          <w:lang w:val="en-US"/>
        </w:rPr>
        <w:fldChar w:fldCharType="end"/>
      </w:r>
      <w:r w:rsidRPr="008C0FCB">
        <w:rPr>
          <w:lang w:val="en-US"/>
        </w:rPr>
        <w:t>.</w:t>
      </w:r>
      <w:r w:rsidR="003E1AB3" w:rsidRPr="008C0FCB">
        <w:rPr>
          <w:lang w:val="en-US"/>
        </w:rPr>
        <w:t xml:space="preserve"> </w:t>
      </w:r>
      <w:r w:rsidR="006F3B8D" w:rsidRPr="008C0FCB">
        <w:rPr>
          <w:lang w:val="en-US"/>
        </w:rPr>
        <w:t xml:space="preserve">It is important to acknowledge </w:t>
      </w:r>
      <w:r w:rsidR="00F259A4" w:rsidRPr="008C0FCB">
        <w:rPr>
          <w:lang w:val="en-US"/>
        </w:rPr>
        <w:t xml:space="preserve">users with </w:t>
      </w:r>
      <w:r w:rsidR="006F3B8D" w:rsidRPr="008C0FCB">
        <w:rPr>
          <w:lang w:val="en-US"/>
        </w:rPr>
        <w:t>limited</w:t>
      </w:r>
      <w:r w:rsidR="00F259A4" w:rsidRPr="008C0FCB">
        <w:rPr>
          <w:lang w:val="en-US"/>
        </w:rPr>
        <w:t xml:space="preserve"> </w:t>
      </w:r>
      <w:r w:rsidR="006F3B8D" w:rsidRPr="008C0FCB">
        <w:rPr>
          <w:lang w:val="en-US"/>
        </w:rPr>
        <w:t xml:space="preserve">or no </w:t>
      </w:r>
      <w:r w:rsidR="00F259A4" w:rsidRPr="008C0FCB">
        <w:rPr>
          <w:lang w:val="en-US"/>
        </w:rPr>
        <w:t xml:space="preserve">experience in the </w:t>
      </w:r>
      <w:r w:rsidR="006F3B8D" w:rsidRPr="008C0FCB">
        <w:rPr>
          <w:lang w:val="en-US"/>
        </w:rPr>
        <w:t>handling</w:t>
      </w:r>
      <w:r w:rsidR="00F259A4" w:rsidRPr="008C0FCB">
        <w:rPr>
          <w:lang w:val="en-US"/>
        </w:rPr>
        <w:t xml:space="preserve"> of new technologies</w:t>
      </w:r>
      <w:r w:rsidR="0034626B" w:rsidRPr="008C0FCB">
        <w:rPr>
          <w:lang w:val="en-US"/>
        </w:rPr>
        <w:t>. Those users might perceive them as difficult to use and assume that the operation of an IDTV application is different from that of a computer or mobile device application</w:t>
      </w:r>
      <w:r w:rsidR="00F259A4" w:rsidRPr="008C0FCB">
        <w:rPr>
          <w:lang w:val="en-US"/>
        </w:rPr>
        <w:t xml:space="preserve"> </w:t>
      </w:r>
      <w:r w:rsidR="003E1AB3" w:rsidRPr="008C0FCB">
        <w:rPr>
          <w:lang w:val="en-US"/>
        </w:rPr>
        <w:fldChar w:fldCharType="begin" w:fldLock="1"/>
      </w:r>
      <w:r w:rsidR="00130549" w:rsidRPr="008C0FCB">
        <w:rPr>
          <w:lang w:val="en-US"/>
        </w:rPr>
        <w:instrText>ADDIN CSL_CITATION {"citationItems":[{"id":"ITEM-1","itemData":{"DOI":"10.13140/2.1.1889.9525","author":[{"dropping-particle":"","family":"B","given":"Victor Manuel Peñeñory","non-dropping-particle":"","parse-names":false,"suffix":""},{"dropping-particle":"","family":"Q","given":"Jesús David Cardona","non-dropping-particle":"","parse-names":false,"suffix":""}],"id":"ITEM-1","issue":"September","issued":{"date-parts":[["2014"]]},"title":"Modelo centrado en el usuario para el desarrollo de aplicaciones de televisión digital interactiva . User-centered model for the development of interactive digital TV applications .","type":"article-journal"},"uris":["http://www.mendeley.com/documents/?uuid=396a9006-bc44-4e5b-b774-2b3e2e498ba8"]}],"mendeley":{"formattedCitation":"[10]","plainTextFormattedCitation":"[10]","previouslyFormattedCitation":"[10]"},"properties":{"noteIndex":0},"schema":"https://github.com/citation-style-language/schema/raw/master/csl-citation.json"}</w:instrText>
      </w:r>
      <w:r w:rsidR="003E1AB3" w:rsidRPr="008C0FCB">
        <w:rPr>
          <w:lang w:val="en-US"/>
        </w:rPr>
        <w:fldChar w:fldCharType="separate"/>
      </w:r>
      <w:r w:rsidR="00F259A4" w:rsidRPr="008C0FCB">
        <w:rPr>
          <w:noProof/>
          <w:lang w:val="en-US"/>
        </w:rPr>
        <w:t>[10]</w:t>
      </w:r>
      <w:r w:rsidR="003E1AB3" w:rsidRPr="008C0FCB">
        <w:rPr>
          <w:lang w:val="en-US"/>
        </w:rPr>
        <w:fldChar w:fldCharType="end"/>
      </w:r>
      <w:r w:rsidR="003E1AB3" w:rsidRPr="008C0FCB">
        <w:rPr>
          <w:lang w:val="en-US"/>
        </w:rPr>
        <w:t xml:space="preserve">. </w:t>
      </w:r>
      <w:r w:rsidR="00B44232" w:rsidRPr="008C0FCB">
        <w:rPr>
          <w:lang w:val="en-US"/>
        </w:rPr>
        <w:t>In this context</w:t>
      </w:r>
      <w:r w:rsidR="00F259A4" w:rsidRPr="008C0FCB">
        <w:rPr>
          <w:lang w:val="en-US"/>
        </w:rPr>
        <w:t xml:space="preserve">, </w:t>
      </w:r>
      <w:r w:rsidR="00F65FAE" w:rsidRPr="008C0FCB">
        <w:rPr>
          <w:lang w:val="en-US"/>
        </w:rPr>
        <w:t xml:space="preserve">as mentioned before, </w:t>
      </w:r>
      <w:r w:rsidR="00F259A4" w:rsidRPr="008C0FCB">
        <w:rPr>
          <w:lang w:val="en-US"/>
        </w:rPr>
        <w:t xml:space="preserve">it is necessary to create a </w:t>
      </w:r>
      <w:r w:rsidR="00362A61" w:rsidRPr="008C0FCB">
        <w:rPr>
          <w:lang w:val="en-US"/>
        </w:rPr>
        <w:t>model</w:t>
      </w:r>
      <w:r w:rsidR="00F259A4" w:rsidRPr="008C0FCB">
        <w:rPr>
          <w:lang w:val="en-US"/>
        </w:rPr>
        <w:t xml:space="preserve"> for evaluating the usability of </w:t>
      </w:r>
      <w:r w:rsidR="00B44232" w:rsidRPr="008C0FCB">
        <w:rPr>
          <w:lang w:val="en-US"/>
        </w:rPr>
        <w:t>IDTV</w:t>
      </w:r>
      <w:r w:rsidR="00F259A4" w:rsidRPr="008C0FCB">
        <w:rPr>
          <w:lang w:val="en-US"/>
        </w:rPr>
        <w:t xml:space="preserve"> applications</w:t>
      </w:r>
      <w:r w:rsidR="00E14DED" w:rsidRPr="008C0FCB">
        <w:rPr>
          <w:lang w:val="en-US"/>
        </w:rPr>
        <w:t xml:space="preserve">. This </w:t>
      </w:r>
      <w:r w:rsidR="00362A61" w:rsidRPr="008C0FCB">
        <w:rPr>
          <w:lang w:val="en-US"/>
        </w:rPr>
        <w:t>model</w:t>
      </w:r>
      <w:r w:rsidR="00E14DED" w:rsidRPr="008C0FCB">
        <w:rPr>
          <w:lang w:val="en-US"/>
        </w:rPr>
        <w:t xml:space="preserve"> </w:t>
      </w:r>
      <w:r w:rsidR="00F65FAE" w:rsidRPr="008C0FCB">
        <w:rPr>
          <w:lang w:val="en-US"/>
        </w:rPr>
        <w:t xml:space="preserve">can guide the development </w:t>
      </w:r>
      <w:r w:rsidR="00E14DED" w:rsidRPr="008C0FCB">
        <w:rPr>
          <w:lang w:val="en-US"/>
        </w:rPr>
        <w:t xml:space="preserve">process so it </w:t>
      </w:r>
      <w:r w:rsidR="0034626B" w:rsidRPr="008C0FCB">
        <w:rPr>
          <w:lang w:val="en-US"/>
        </w:rPr>
        <w:t>concentrates</w:t>
      </w:r>
      <w:r w:rsidR="00F259A4" w:rsidRPr="008C0FCB">
        <w:rPr>
          <w:lang w:val="en-US"/>
        </w:rPr>
        <w:t xml:space="preserve"> on </w:t>
      </w:r>
      <w:r w:rsidR="00F65FAE" w:rsidRPr="008C0FCB">
        <w:rPr>
          <w:lang w:val="en-US"/>
        </w:rPr>
        <w:t>providing meaningful and relevant experiences to users</w:t>
      </w:r>
      <w:r w:rsidR="00B10B89" w:rsidRPr="008C0FCB">
        <w:rPr>
          <w:lang w:val="en-US"/>
        </w:rPr>
        <w:t xml:space="preserve"> and improving those that have already been implemented.</w:t>
      </w:r>
    </w:p>
    <w:p w14:paraId="2DD5D176" w14:textId="5398A4A5" w:rsidR="00C51F9E" w:rsidRPr="008C0FCB" w:rsidRDefault="002870A7" w:rsidP="00C51F9E">
      <w:pPr>
        <w:pStyle w:val="Textoindependiente"/>
        <w:rPr>
          <w:lang w:val="en-US"/>
        </w:rPr>
      </w:pPr>
      <w:r w:rsidRPr="008C0FCB">
        <w:rPr>
          <w:lang w:val="en-US"/>
        </w:rPr>
        <w:t>Finally, t</w:t>
      </w:r>
      <w:r w:rsidR="00C51F9E" w:rsidRPr="008C0FCB">
        <w:rPr>
          <w:lang w:val="en-US"/>
        </w:rPr>
        <w:t xml:space="preserve">his article has the following structure: Section 2 presents </w:t>
      </w:r>
      <w:r w:rsidR="00190C25" w:rsidRPr="008C0FCB">
        <w:rPr>
          <w:lang w:val="en-US"/>
        </w:rPr>
        <w:t xml:space="preserve">related work regarding </w:t>
      </w:r>
      <w:r w:rsidR="00C51F9E" w:rsidRPr="008C0FCB">
        <w:rPr>
          <w:lang w:val="en-US"/>
        </w:rPr>
        <w:t xml:space="preserve">usability evaluation methods for IDTV applications. </w:t>
      </w:r>
      <w:r w:rsidR="00190C25" w:rsidRPr="008C0FCB">
        <w:rPr>
          <w:lang w:val="en-US"/>
        </w:rPr>
        <w:t>S</w:t>
      </w:r>
      <w:r w:rsidR="00C51F9E" w:rsidRPr="008C0FCB">
        <w:rPr>
          <w:lang w:val="en-US"/>
        </w:rPr>
        <w:t xml:space="preserve">ection 3, </w:t>
      </w:r>
      <w:r w:rsidR="00190C25" w:rsidRPr="008C0FCB">
        <w:rPr>
          <w:lang w:val="en-US"/>
        </w:rPr>
        <w:t xml:space="preserve">describes </w:t>
      </w:r>
      <w:r w:rsidR="00C51F9E" w:rsidRPr="008C0FCB">
        <w:rPr>
          <w:lang w:val="en-US"/>
        </w:rPr>
        <w:t>the proposed usability model</w:t>
      </w:r>
      <w:r w:rsidRPr="008C0FCB">
        <w:rPr>
          <w:lang w:val="en-US"/>
        </w:rPr>
        <w:t xml:space="preserve"> and each of its </w:t>
      </w:r>
      <w:r w:rsidR="005A6464" w:rsidRPr="008C0FCB">
        <w:rPr>
          <w:lang w:val="en-US"/>
        </w:rPr>
        <w:t>parameters</w:t>
      </w:r>
      <w:r w:rsidR="00C51F9E" w:rsidRPr="008C0FCB">
        <w:rPr>
          <w:lang w:val="en-US"/>
        </w:rPr>
        <w:t xml:space="preserve">. Section 4 </w:t>
      </w:r>
      <w:r w:rsidR="00190C25" w:rsidRPr="008C0FCB">
        <w:rPr>
          <w:lang w:val="en-US"/>
        </w:rPr>
        <w:t>details</w:t>
      </w:r>
      <w:r w:rsidR="00C51F9E" w:rsidRPr="008C0FCB">
        <w:rPr>
          <w:lang w:val="en-US"/>
        </w:rPr>
        <w:t xml:space="preserve"> an application example of the usability evaluation model. Finally, </w:t>
      </w:r>
      <w:r w:rsidR="00190C25" w:rsidRPr="008C0FCB">
        <w:rPr>
          <w:lang w:val="en-US"/>
        </w:rPr>
        <w:t>S</w:t>
      </w:r>
      <w:r w:rsidR="00C51F9E" w:rsidRPr="008C0FCB">
        <w:rPr>
          <w:lang w:val="en-US"/>
        </w:rPr>
        <w:t xml:space="preserve">ection 5 </w:t>
      </w:r>
      <w:r w:rsidR="00190C25" w:rsidRPr="008C0FCB">
        <w:rPr>
          <w:lang w:val="en-US"/>
        </w:rPr>
        <w:t>draws</w:t>
      </w:r>
      <w:r w:rsidR="00C51F9E" w:rsidRPr="008C0FCB">
        <w:rPr>
          <w:lang w:val="en-US"/>
        </w:rPr>
        <w:t xml:space="preserve"> </w:t>
      </w:r>
      <w:r w:rsidR="00FF4793" w:rsidRPr="008C0FCB">
        <w:rPr>
          <w:lang w:val="en-US"/>
        </w:rPr>
        <w:t xml:space="preserve">some </w:t>
      </w:r>
      <w:r w:rsidR="00C51F9E" w:rsidRPr="008C0FCB">
        <w:rPr>
          <w:lang w:val="en-US"/>
        </w:rPr>
        <w:t xml:space="preserve">conclusions and </w:t>
      </w:r>
      <w:r w:rsidR="00190C25" w:rsidRPr="008C0FCB">
        <w:rPr>
          <w:lang w:val="en-US"/>
        </w:rPr>
        <w:t xml:space="preserve">discusses </w:t>
      </w:r>
      <w:r w:rsidR="00C51F9E" w:rsidRPr="008C0FCB">
        <w:rPr>
          <w:lang w:val="en-US"/>
        </w:rPr>
        <w:t>future work</w:t>
      </w:r>
      <w:r w:rsidR="00F259A4" w:rsidRPr="008C0FCB">
        <w:rPr>
          <w:lang w:val="en-US"/>
        </w:rPr>
        <w:t>.</w:t>
      </w:r>
    </w:p>
    <w:bookmarkEnd w:id="5"/>
    <w:p w14:paraId="1F8ED20E" w14:textId="76E80996" w:rsidR="009303D9" w:rsidRPr="008C0FCB" w:rsidRDefault="00C01C2A" w:rsidP="006B6B66">
      <w:pPr>
        <w:pStyle w:val="Ttulo1"/>
      </w:pPr>
      <w:r w:rsidRPr="008C0FCB">
        <w:lastRenderedPageBreak/>
        <w:t>Related Work</w:t>
      </w:r>
    </w:p>
    <w:p w14:paraId="6EDACEF8" w14:textId="6BE508DC" w:rsidR="002C707F" w:rsidRPr="008C0FCB" w:rsidRDefault="002C707F" w:rsidP="002C707F">
      <w:pPr>
        <w:pStyle w:val="Textoindependiente"/>
        <w:rPr>
          <w:lang w:val="en-US"/>
        </w:rPr>
      </w:pPr>
      <w:bookmarkStart w:id="6" w:name="_Hlk40459730"/>
      <w:r w:rsidRPr="008C0FCB">
        <w:rPr>
          <w:lang w:val="en-US"/>
        </w:rPr>
        <w:t xml:space="preserve">There </w:t>
      </w:r>
      <w:r w:rsidR="002E234D" w:rsidRPr="008C0FCB">
        <w:rPr>
          <w:lang w:val="en-US"/>
        </w:rPr>
        <w:t>have been several</w:t>
      </w:r>
      <w:r w:rsidRPr="008C0FCB">
        <w:rPr>
          <w:lang w:val="en-US"/>
        </w:rPr>
        <w:t xml:space="preserve"> studies</w:t>
      </w:r>
      <w:r w:rsidR="00130549" w:rsidRPr="008C0FCB">
        <w:rPr>
          <w:lang w:val="en-US"/>
        </w:rPr>
        <w:t xml:space="preserve"> </w:t>
      </w:r>
      <w:r w:rsidR="00484846" w:rsidRPr="008C0FCB">
        <w:rPr>
          <w:lang w:val="en-US"/>
        </w:rPr>
        <w:t>over</w:t>
      </w:r>
      <w:r w:rsidR="002E234D" w:rsidRPr="008C0FCB">
        <w:rPr>
          <w:lang w:val="en-US"/>
        </w:rPr>
        <w:t xml:space="preserve"> the years </w:t>
      </w:r>
      <w:r w:rsidR="00130549" w:rsidRPr="008C0FCB">
        <w:rPr>
          <w:lang w:val="en-US"/>
        </w:rPr>
        <w:fldChar w:fldCharType="begin" w:fldLock="1"/>
      </w:r>
      <w:r w:rsidR="00D646CD" w:rsidRPr="008C0FCB">
        <w:rPr>
          <w:lang w:val="en-US"/>
        </w:rPr>
        <w:instrText>ADDIN CSL_CITATION {"citationItems":[{"id":"ITEM-1","itemData":{"DOI":"908/19098367.602","author":[{"dropping-particle":"","family":"Solano","given":"A F","non-dropping-particle":"","parse-names":false,"suffix":""},{"dropping-particle":"","family":"Collazos","given":"C A","non-dropping-particle":"","parse-names":false,"suffix":""},{"dropping-particle":"","family":"Arciniegas","given":"J L","non-dropping-particle":"","parse-names":false,"suffix":""}],"id":"ITEM-1","issue":"12","issued":{"date-parts":[["2012"]]},"page":"43-49","title":"Evaluando la Usabilidad de Aplicaciones de Televisión Digital Interactiva desde una Perspectiva Colaborativa Evaluating the Usability of Interactive Digital Television Applications from a Collaborative Approach","type":"article-journal"},"uris":["http://www.mendeley.com/documents/?uuid=989926e4-32bf-45b9-9b5c-438342206638"]}],"mendeley":{"formattedCitation":"[11]","plainTextFormattedCitation":"[11]","previouslyFormattedCitation":"[11]"},"properties":{"noteIndex":0},"schema":"https://github.com/citation-style-language/schema/raw/master/csl-citation.json"}</w:instrText>
      </w:r>
      <w:r w:rsidR="00130549" w:rsidRPr="008C0FCB">
        <w:rPr>
          <w:lang w:val="en-US"/>
        </w:rPr>
        <w:fldChar w:fldCharType="separate"/>
      </w:r>
      <w:r w:rsidR="00130549" w:rsidRPr="008C0FCB">
        <w:rPr>
          <w:noProof/>
          <w:lang w:val="en-US"/>
        </w:rPr>
        <w:t>[11]</w:t>
      </w:r>
      <w:r w:rsidR="00130549" w:rsidRPr="008C0FCB">
        <w:rPr>
          <w:lang w:val="en-US"/>
        </w:rPr>
        <w:fldChar w:fldCharType="end"/>
      </w:r>
      <w:r w:rsidRPr="008C0FCB">
        <w:rPr>
          <w:lang w:val="en-US"/>
        </w:rPr>
        <w:t xml:space="preserve"> </w:t>
      </w:r>
      <w:r w:rsidR="001748C5" w:rsidRPr="008C0FCB">
        <w:rPr>
          <w:lang w:val="en-US"/>
        </w:rPr>
        <w:fldChar w:fldCharType="begin" w:fldLock="1"/>
      </w:r>
      <w:r w:rsidR="00484799" w:rsidRPr="008C0FCB">
        <w:rPr>
          <w:lang w:val="en-US"/>
        </w:rPr>
        <w:instrText>ADDIN CSL_CITATION {"citationItems":[{"id":"ITEM-1","itemData":{"DOI":"10.4018/978-1-59904-361-6.ch011","author":[{"dropping-particle":"","family":"Kunert","given":"Tibor","non-dropping-particle":"","parse-names":false,"suffix":""},{"dropping-particle":"","family":"Krömker","given":"Heidi","non-dropping-particle":"","parse-names":false,"suffix":""}],"container-title":"Interactive Digital Television","id":"ITEM-1","issued":{"date-parts":[["0"]]},"page":"184-206","publisher":"IGI Global","title":"Proven Interaction Design Solutions for Accessing and Viewing Interactive TV Content Items","type":"chapter"},"uris":["http://www.mendeley.com/documents/?uuid=44a86780-c9e1-40d1-9931-46467ab35b64"]}],"mendeley":{"formattedCitation":"[12]","plainTextFormattedCitation":"[12]","previouslyFormattedCitation":"[12]"},"properties":{"noteIndex":0},"schema":"https://github.com/citation-style-language/schema/raw/master/csl-citation.json"}</w:instrText>
      </w:r>
      <w:r w:rsidR="001748C5" w:rsidRPr="008C0FCB">
        <w:rPr>
          <w:lang w:val="en-US"/>
        </w:rPr>
        <w:fldChar w:fldCharType="separate"/>
      </w:r>
      <w:r w:rsidR="001748C5" w:rsidRPr="008C0FCB">
        <w:rPr>
          <w:noProof/>
          <w:lang w:val="en-US"/>
        </w:rPr>
        <w:t>[12]</w:t>
      </w:r>
      <w:r w:rsidR="001748C5" w:rsidRPr="008C0FCB">
        <w:rPr>
          <w:lang w:val="en-US"/>
        </w:rPr>
        <w:fldChar w:fldCharType="end"/>
      </w:r>
      <w:r w:rsidR="001748C5" w:rsidRPr="008C0FCB">
        <w:rPr>
          <w:lang w:val="en-US"/>
        </w:rPr>
        <w:t xml:space="preserve"> </w:t>
      </w:r>
      <w:r w:rsidR="001748C5" w:rsidRPr="008C0FCB">
        <w:rPr>
          <w:lang w:val="en-US"/>
        </w:rPr>
        <w:fldChar w:fldCharType="begin" w:fldLock="1"/>
      </w:r>
      <w:r w:rsidR="00484799" w:rsidRPr="008C0FCB">
        <w:rPr>
          <w:lang w:val="en-US"/>
        </w:rPr>
        <w:instrText>ADDIN CSL_CITATION {"citationItems":[{"id":"ITEM-1","itemData":{"DOI":"10.1016/j.cag.2003.12.004","ISBN":"2108203664","ISSN":"00978493","abstract":"We explore the generation of interactive computer graphics at digital set-top boxes in place of the fixed graphics that were embedded to the television video before the broadcast. This direction raises new requirements for user interface development, since the graphics are merged with video at each set-top box dynamically, without the traditional quality control from the television producers. Besides the technical issues, interactive computer graphics for television should be evaluated by television viewers. We employ an animated character in an interactive music television application that was evaluated by consumers, and was developed using the Virtual Channel Control Library, a custom high-level API, that was built using Microsoft Windows and TV technologies. © 2004 Elsevier Ltd. All rights reserved.","author":[{"dropping-particle":"","family":"Chorianopoulos","given":"Konstantinos","non-dropping-particle":"","parse-names":false,"suffix":""},{"dropping-particle":"","family":"Spinellis","given":"Diomidis","non-dropping-particle":"","parse-names":false,"suffix":""}],"container-title":"Computers and Graphics (Pergamon)","id":"ITEM-1","issue":"2","issued":{"date-parts":[["2004"]]},"page":"157-166","title":"User interface development for interactive television: Extending a commercial DTV platform to the virtual channel API","type":"article-journal","volume":"28"},"uris":["http://www.mendeley.com/documents/?uuid=5f761a8c-9456-467a-9994-f3abba7c79f0"]}],"mendeley":{"formattedCitation":"[13]","plainTextFormattedCitation":"[13]","previouslyFormattedCitation":"[13]"},"properties":{"noteIndex":0},"schema":"https://github.com/citation-style-language/schema/raw/master/csl-citation.json"}</w:instrText>
      </w:r>
      <w:r w:rsidR="001748C5" w:rsidRPr="008C0FCB">
        <w:rPr>
          <w:lang w:val="en-US"/>
        </w:rPr>
        <w:fldChar w:fldCharType="separate"/>
      </w:r>
      <w:r w:rsidR="001748C5" w:rsidRPr="008C0FCB">
        <w:rPr>
          <w:noProof/>
          <w:lang w:val="en-US"/>
        </w:rPr>
        <w:t>[13]</w:t>
      </w:r>
      <w:r w:rsidR="001748C5" w:rsidRPr="008C0FCB">
        <w:rPr>
          <w:lang w:val="en-US"/>
        </w:rPr>
        <w:fldChar w:fldCharType="end"/>
      </w:r>
      <w:r w:rsidR="001748C5" w:rsidRPr="008C0FCB">
        <w:rPr>
          <w:lang w:val="en-US"/>
        </w:rPr>
        <w:t xml:space="preserve"> </w:t>
      </w:r>
      <w:r w:rsidR="001748C5" w:rsidRPr="008C0FCB">
        <w:rPr>
          <w:lang w:val="en-US"/>
        </w:rPr>
        <w:fldChar w:fldCharType="begin" w:fldLock="1"/>
      </w:r>
      <w:r w:rsidR="00484799" w:rsidRPr="008C0FCB">
        <w:rPr>
          <w:lang w:val="en-US"/>
        </w:rPr>
        <w:instrText>ADDIN CSL_CITATION {"citationItems":[{"id":"ITEM-1","itemData":{"ISBN":"9781612081489","abstract":"Usability evaluation for applications based on emerging information technology brings new challenges. Interactive Digital Television (iDT) is considered as the convergence of television and computer technologies. The main iDT feature is that the user may interact with the application; therefore usability should be a main concern when designing iDT applications. Current research usually focuses on iDT applications from a technical point of view, rather than a user– centered approach. There is a need for new usability evaluation methods or at least for the use of traditional evaluations in novel ways. A set of heuristics is proposed, in order to help the usability evaluations of iDT applications.","author":[{"dropping-particle":"","family":"Solano, Andrés, Cristian Rusu, César Collazos, Silvana Roncagliolo, José Luis Arciniegas","given":"and Virginica Rusu","non-dropping-particle":"","parse-names":false,"suffix":""}],"container-title":"Afin","id":"ITEM-1","issue":"August","issued":{"date-parts":[["2011"]]},"page":"60-63","title":"Usability Heuristics for Interactive Digital Television","type":"article-journal","volume":"The Third "},"uris":["http://www.mendeley.com/documents/?uuid=1c919199-bdac-4bd2-b906-7466b115f90d"]}],"mendeley":{"formattedCitation":"[14]","plainTextFormattedCitation":"[14]","previouslyFormattedCitation":"[14]"},"properties":{"noteIndex":0},"schema":"https://github.com/citation-style-language/schema/raw/master/csl-citation.json"}</w:instrText>
      </w:r>
      <w:r w:rsidR="001748C5" w:rsidRPr="008C0FCB">
        <w:rPr>
          <w:lang w:val="en-US"/>
        </w:rPr>
        <w:fldChar w:fldCharType="separate"/>
      </w:r>
      <w:r w:rsidR="001748C5" w:rsidRPr="008C0FCB">
        <w:rPr>
          <w:noProof/>
          <w:lang w:val="en-US"/>
        </w:rPr>
        <w:t>[14]</w:t>
      </w:r>
      <w:r w:rsidR="001748C5" w:rsidRPr="008C0FCB">
        <w:rPr>
          <w:lang w:val="en-US"/>
        </w:rPr>
        <w:fldChar w:fldCharType="end"/>
      </w:r>
      <w:r w:rsidR="002E234D" w:rsidRPr="008C0FCB">
        <w:rPr>
          <w:lang w:val="en-US"/>
        </w:rPr>
        <w:t xml:space="preserve"> </w:t>
      </w:r>
      <w:r w:rsidRPr="008C0FCB">
        <w:rPr>
          <w:lang w:val="en-US"/>
        </w:rPr>
        <w:t>that apply various techniques for evaluating usability</w:t>
      </w:r>
      <w:r w:rsidR="002E234D" w:rsidRPr="008C0FCB">
        <w:rPr>
          <w:lang w:val="en-US"/>
        </w:rPr>
        <w:t>. A description of the existent work is presented</w:t>
      </w:r>
      <w:r w:rsidRPr="008C0FCB">
        <w:rPr>
          <w:lang w:val="en-US"/>
        </w:rPr>
        <w:t xml:space="preserve"> below.</w:t>
      </w:r>
    </w:p>
    <w:p w14:paraId="224EE86E" w14:textId="4EE2D43C" w:rsidR="000E4AAB" w:rsidRPr="008C0FCB" w:rsidRDefault="00393D16" w:rsidP="000E4AAB">
      <w:pPr>
        <w:pStyle w:val="Textoindependiente"/>
        <w:rPr>
          <w:lang w:val="en-US"/>
        </w:rPr>
      </w:pPr>
      <w:bookmarkStart w:id="7" w:name="_Hlk40459745"/>
      <w:bookmarkEnd w:id="6"/>
      <w:r w:rsidRPr="008C0FCB">
        <w:rPr>
          <w:lang w:val="en-US"/>
        </w:rPr>
        <w:t xml:space="preserve">On one hand, </w:t>
      </w:r>
      <w:r w:rsidR="000E4AAB" w:rsidRPr="008C0FCB">
        <w:rPr>
          <w:lang w:val="en-US"/>
        </w:rPr>
        <w:fldChar w:fldCharType="begin" w:fldLock="1"/>
      </w:r>
      <w:r w:rsidR="000E4AAB" w:rsidRPr="008C0FCB">
        <w:rPr>
          <w:lang w:val="en-US"/>
        </w:rPr>
        <w:instrText>ADDIN CSL_CITATION {"citationItems":[{"id":"ITEM-1","itemData":{"DOI":"908/19098367.602","author":[{"dropping-particle":"","family":"Solano","given":"A F","non-dropping-particle":"","parse-names":false,"suffix":""},{"dropping-particle":"","family":"Collazos","given":"C A","non-dropping-particle":"","parse-names":false,"suffix":""},{"dropping-particle":"","family":"Arciniegas","given":"J L","non-dropping-particle":"","parse-names":false,"suffix":""}],"id":"ITEM-1","issue":"12","issued":{"date-parts":[["2012"]]},"page":"43-49","title":"Evaluando la Usabilidad de Aplicaciones de Televisión Digital Interactiva desde una Perspectiva Colaborativa Evaluating the Usability of Interactive Digital Television Applications from a Collaborative Approach","type":"article-journal"},"uris":["http://www.mendeley.com/documents/?uuid=989926e4-32bf-45b9-9b5c-438342206638"]}],"mendeley":{"formattedCitation":"[11]","plainTextFormattedCitation":"[11]","previouslyFormattedCitation":"[11]"},"properties":{"noteIndex":0},"schema":"https://github.com/citation-style-language/schema/raw/master/csl-citation.json"}</w:instrText>
      </w:r>
      <w:r w:rsidR="000E4AAB" w:rsidRPr="008C0FCB">
        <w:rPr>
          <w:lang w:val="en-US"/>
        </w:rPr>
        <w:fldChar w:fldCharType="separate"/>
      </w:r>
      <w:r w:rsidR="000E4AAB" w:rsidRPr="008C0FCB">
        <w:rPr>
          <w:noProof/>
          <w:lang w:val="en-US"/>
        </w:rPr>
        <w:t>[11]</w:t>
      </w:r>
      <w:r w:rsidR="000E4AAB" w:rsidRPr="008C0FCB">
        <w:rPr>
          <w:lang w:val="en-US"/>
        </w:rPr>
        <w:fldChar w:fldCharType="end"/>
      </w:r>
      <w:r w:rsidR="000E4AAB" w:rsidRPr="008C0FCB">
        <w:rPr>
          <w:lang w:val="en-US"/>
        </w:rPr>
        <w:t xml:space="preserve"> </w:t>
      </w:r>
      <w:r w:rsidR="00ED2F36" w:rsidRPr="008C0FCB">
        <w:rPr>
          <w:lang w:val="en-US"/>
        </w:rPr>
        <w:t xml:space="preserve">introduces a proposal </w:t>
      </w:r>
      <w:r w:rsidR="000E4AAB" w:rsidRPr="008C0FCB">
        <w:rPr>
          <w:lang w:val="en-US"/>
        </w:rPr>
        <w:t xml:space="preserve">based on a </w:t>
      </w:r>
      <w:r w:rsidR="00ED2F36" w:rsidRPr="008C0FCB">
        <w:rPr>
          <w:lang w:val="en-US"/>
        </w:rPr>
        <w:t>previous</w:t>
      </w:r>
      <w:r w:rsidR="000E4AAB" w:rsidRPr="008C0FCB">
        <w:rPr>
          <w:lang w:val="en-US"/>
        </w:rPr>
        <w:t xml:space="preserve"> usability evaluation method (UEM) that integrate collaborative processes, which according to the authors, allow obtaining results richer in content than traditional UEMs. They propose three different </w:t>
      </w:r>
      <w:r w:rsidR="00862395" w:rsidRPr="008C0FCB">
        <w:rPr>
          <w:lang w:val="en-US"/>
        </w:rPr>
        <w:t xml:space="preserve">evaluation </w:t>
      </w:r>
      <w:r w:rsidR="00A14DEA" w:rsidRPr="008C0FCB">
        <w:rPr>
          <w:lang w:val="en-US"/>
        </w:rPr>
        <w:t>variations</w:t>
      </w:r>
      <w:r w:rsidR="000E4AAB" w:rsidRPr="008C0FCB">
        <w:rPr>
          <w:lang w:val="en-US"/>
        </w:rPr>
        <w:t xml:space="preserve">, which depend on two factors: the objectives of the evaluation and the desired results. The </w:t>
      </w:r>
      <w:r w:rsidR="00A14DEA" w:rsidRPr="008C0FCB">
        <w:rPr>
          <w:lang w:val="en-US"/>
        </w:rPr>
        <w:t>variations</w:t>
      </w:r>
      <w:r w:rsidR="00AF6FD1" w:rsidRPr="008C0FCB">
        <w:rPr>
          <w:lang w:val="en-US"/>
        </w:rPr>
        <w:t xml:space="preserve"> are</w:t>
      </w:r>
      <w:r w:rsidR="000E4AAB" w:rsidRPr="008C0FCB">
        <w:rPr>
          <w:lang w:val="en-US"/>
        </w:rPr>
        <w:t xml:space="preserve">: </w:t>
      </w:r>
      <w:proofErr w:type="spellStart"/>
      <w:r w:rsidR="000E4AAB" w:rsidRPr="008C0FCB">
        <w:rPr>
          <w:lang w:val="en-US"/>
        </w:rPr>
        <w:t>i</w:t>
      </w:r>
      <w:proofErr w:type="spellEnd"/>
      <w:r w:rsidR="000E4AAB" w:rsidRPr="008C0FCB">
        <w:rPr>
          <w:lang w:val="en-US"/>
        </w:rPr>
        <w:t>) global evaluation: analyzes an IDTV application in a complete way using heuristic evaluations, constructive interactions, and interrogation methods. ii) specific evaluation: analyzes specific functionalities of the IDTV application through heuristic evaluations, formal experiments, and interrogation methods</w:t>
      </w:r>
      <w:r w:rsidR="00AF6FD1" w:rsidRPr="008C0FCB">
        <w:rPr>
          <w:lang w:val="en-US"/>
        </w:rPr>
        <w:t>,</w:t>
      </w:r>
      <w:r w:rsidR="000E4AAB" w:rsidRPr="008C0FCB">
        <w:rPr>
          <w:lang w:val="en-US"/>
        </w:rPr>
        <w:t xml:space="preserve"> and</w:t>
      </w:r>
      <w:r w:rsidRPr="008C0FCB">
        <w:rPr>
          <w:lang w:val="en-US"/>
        </w:rPr>
        <w:t xml:space="preserve"> </w:t>
      </w:r>
      <w:r w:rsidR="000E4AAB" w:rsidRPr="008C0FCB">
        <w:rPr>
          <w:lang w:val="en-US"/>
        </w:rPr>
        <w:t>iii) complete evaluation: more in-depth analysis than the previous ones, making use of each of their techniques.</w:t>
      </w:r>
    </w:p>
    <w:p w14:paraId="1DA37305" w14:textId="67C081A3" w:rsidR="00F809F0" w:rsidRPr="008C0FCB" w:rsidRDefault="00A12415" w:rsidP="001748C5">
      <w:pPr>
        <w:pStyle w:val="Textoindependiente"/>
        <w:ind w:firstLine="0pt"/>
        <w:rPr>
          <w:lang w:val="en-US"/>
        </w:rPr>
      </w:pPr>
      <w:bookmarkStart w:id="8" w:name="_Hlk40459753"/>
      <w:bookmarkEnd w:id="7"/>
      <w:r w:rsidRPr="008C0FCB">
        <w:rPr>
          <w:lang w:val="en-US"/>
        </w:rPr>
        <w:tab/>
      </w:r>
      <w:r w:rsidR="00432C01" w:rsidRPr="008C0FCB">
        <w:rPr>
          <w:lang w:val="en-US"/>
        </w:rPr>
        <w:t xml:space="preserve">On the other hand, </w:t>
      </w:r>
      <w:r w:rsidR="00D646CD" w:rsidRPr="008C0FCB">
        <w:rPr>
          <w:lang w:val="en-US"/>
        </w:rPr>
        <w:fldChar w:fldCharType="begin" w:fldLock="1"/>
      </w:r>
      <w:r w:rsidR="00484799" w:rsidRPr="008C0FCB">
        <w:rPr>
          <w:lang w:val="en-US"/>
        </w:rPr>
        <w:instrText>ADDIN CSL_CITATION {"citationItems":[{"id":"ITEM-1","itemData":{"DOI":"10.4018/978-1-59904-361-6.ch011","author":[{"dropping-particle":"","family":"Kunert","given":"Tibor","non-dropping-particle":"","parse-names":false,"suffix":""},{"dropping-particle":"","family":"Krömker","given":"Heidi","non-dropping-particle":"","parse-names":false,"suffix":""}],"container-title":"Interactive Digital Television","id":"ITEM-1","issued":{"date-parts":[["0"]]},"page":"184-206","publisher":"IGI Global","title":"Proven Interaction Design Solutions for Accessing and Viewing Interactive TV Content Items","type":"chapter"},"uris":["http://www.mendeley.com/documents/?uuid=44a86780-c9e1-40d1-9931-46467ab35b64"]}],"mendeley":{"formattedCitation":"[12]","plainTextFormattedCitation":"[12]","previouslyFormattedCitation":"[12]"},"properties":{"noteIndex":0},"schema":"https://github.com/citation-style-language/schema/raw/master/csl-citation.json"}</w:instrText>
      </w:r>
      <w:r w:rsidR="00D646CD" w:rsidRPr="008C0FCB">
        <w:rPr>
          <w:lang w:val="en-US"/>
        </w:rPr>
        <w:fldChar w:fldCharType="separate"/>
      </w:r>
      <w:r w:rsidR="00D646CD" w:rsidRPr="008C0FCB">
        <w:rPr>
          <w:noProof/>
          <w:lang w:val="en-US"/>
        </w:rPr>
        <w:t>[12]</w:t>
      </w:r>
      <w:r w:rsidR="00D646CD" w:rsidRPr="008C0FCB">
        <w:rPr>
          <w:lang w:val="en-US"/>
        </w:rPr>
        <w:fldChar w:fldCharType="end"/>
      </w:r>
      <w:r w:rsidR="00D646CD" w:rsidRPr="008C0FCB">
        <w:rPr>
          <w:lang w:val="en-US"/>
        </w:rPr>
        <w:t xml:space="preserve"> </w:t>
      </w:r>
      <w:r w:rsidR="00432C01" w:rsidRPr="008C0FCB">
        <w:rPr>
          <w:lang w:val="en-US"/>
        </w:rPr>
        <w:t>propose</w:t>
      </w:r>
      <w:r w:rsidR="000E4AAB" w:rsidRPr="008C0FCB">
        <w:rPr>
          <w:lang w:val="en-US"/>
        </w:rPr>
        <w:t>s</w:t>
      </w:r>
      <w:r w:rsidR="00432C01" w:rsidRPr="008C0FCB">
        <w:rPr>
          <w:lang w:val="en-US"/>
        </w:rPr>
        <w:t xml:space="preserve"> an evaluation of IDTV applications based on specific tasks that are broken down into generic tasks </w:t>
      </w:r>
      <w:r w:rsidR="000E4AAB" w:rsidRPr="008C0FCB">
        <w:rPr>
          <w:lang w:val="en-US"/>
        </w:rPr>
        <w:t>that</w:t>
      </w:r>
      <w:r w:rsidR="00432C01" w:rsidRPr="008C0FCB">
        <w:rPr>
          <w:lang w:val="en-US"/>
        </w:rPr>
        <w:t xml:space="preserve"> must be executed by a user. The objective is to measure the effectiveness, efficiency</w:t>
      </w:r>
      <w:r w:rsidR="000E4AAB" w:rsidRPr="008C0FCB">
        <w:rPr>
          <w:lang w:val="en-US"/>
        </w:rPr>
        <w:t>,</w:t>
      </w:r>
      <w:r w:rsidR="00432C01" w:rsidRPr="008C0FCB">
        <w:rPr>
          <w:lang w:val="en-US"/>
        </w:rPr>
        <w:t xml:space="preserve"> and satisfaction of the level of usability of an application in relation to the definition of specific tasks. Usability testing can be done on menu layouts, multiple video screens, content display areas, pagination</w:t>
      </w:r>
      <w:r w:rsidR="000E4AAB" w:rsidRPr="008C0FCB">
        <w:rPr>
          <w:lang w:val="en-US"/>
        </w:rPr>
        <w:t>,</w:t>
      </w:r>
      <w:r w:rsidR="00432C01" w:rsidRPr="008C0FCB">
        <w:rPr>
          <w:lang w:val="en-US"/>
        </w:rPr>
        <w:t xml:space="preserve"> and scrolling</w:t>
      </w:r>
      <w:r w:rsidR="000E4AAB" w:rsidRPr="008C0FCB">
        <w:rPr>
          <w:lang w:val="en-US"/>
        </w:rPr>
        <w:t>, among others</w:t>
      </w:r>
      <w:r w:rsidR="00432C01" w:rsidRPr="008C0FCB">
        <w:rPr>
          <w:lang w:val="en-US"/>
        </w:rPr>
        <w:t>.</w:t>
      </w:r>
      <w:r w:rsidR="001748C5" w:rsidRPr="008C0FCB">
        <w:rPr>
          <w:lang w:val="en-US"/>
        </w:rPr>
        <w:t xml:space="preserve"> </w:t>
      </w:r>
    </w:p>
    <w:p w14:paraId="58C6C468" w14:textId="1574FE4D" w:rsidR="00001359" w:rsidRPr="008C0FCB" w:rsidRDefault="00001359" w:rsidP="00001359">
      <w:pPr>
        <w:pStyle w:val="Textoindependiente"/>
        <w:rPr>
          <w:lang w:val="en-US"/>
        </w:rPr>
      </w:pPr>
      <w:bookmarkStart w:id="9" w:name="_Hlk40459795"/>
      <w:r w:rsidRPr="008C0FCB">
        <w:rPr>
          <w:lang w:val="en-US"/>
        </w:rPr>
        <w:t xml:space="preserve">Additionally, in </w:t>
      </w:r>
      <w:r w:rsidRPr="008C0FCB">
        <w:rPr>
          <w:lang w:val="en-US"/>
        </w:rPr>
        <w:fldChar w:fldCharType="begin" w:fldLock="1"/>
      </w:r>
      <w:r w:rsidRPr="008C0FCB">
        <w:rPr>
          <w:lang w:val="en-US"/>
        </w:rPr>
        <w:instrText>ADDIN CSL_CITATION {"citationItems":[{"id":"ITEM-1","itemData":{"DOI":"10.1016/j.cag.2003.12.004","ISBN":"2108203664","ISSN":"00978493","abstract":"We explore the generation of interactive computer graphics at digital set-top boxes in place of the fixed graphics that were embedded to the television video before the broadcast. This direction raises new requirements for user interface development, since the graphics are merged with video at each set-top box dynamically, without the traditional quality control from the television producers. Besides the technical issues, interactive computer graphics for television should be evaluated by television viewers. We employ an animated character in an interactive music television application that was evaluated by consumers, and was developed using the Virtual Channel Control Library, a custom high-level API, that was built using Microsoft Windows and TV technologies. © 2004 Elsevier Ltd. All rights reserved.","author":[{"dropping-particle":"","family":"Chorianopoulos","given":"Konstantinos","non-dropping-particle":"","parse-names":false,"suffix":""},{"dropping-particle":"","family":"Spinellis","given":"Diomidis","non-dropping-particle":"","parse-names":false,"suffix":""}],"container-title":"Computers and Graphics (Pergamon)","id":"ITEM-1","issue":"2","issued":{"date-parts":[["2004"]]},"page":"157-166","title":"User interface development for interactive television: Extending a commercial DTV platform to the virtual channel API","type":"article-journal","volume":"28"},"uris":["http://www.mendeley.com/documents/?uuid=5f761a8c-9456-467a-9994-f3abba7c79f0"]}],"mendeley":{"formattedCitation":"[13]","plainTextFormattedCitation":"[13]","previouslyFormattedCitation":"[13]"},"properties":{"noteIndex":0},"schema":"https://github.com/citation-style-language/schema/raw/master/csl-citation.json"}</w:instrText>
      </w:r>
      <w:r w:rsidRPr="008C0FCB">
        <w:rPr>
          <w:lang w:val="en-US"/>
        </w:rPr>
        <w:fldChar w:fldCharType="separate"/>
      </w:r>
      <w:r w:rsidRPr="008C0FCB">
        <w:rPr>
          <w:noProof/>
          <w:lang w:val="en-US"/>
        </w:rPr>
        <w:t>[13]</w:t>
      </w:r>
      <w:r w:rsidRPr="008C0FCB">
        <w:rPr>
          <w:lang w:val="en-US"/>
        </w:rPr>
        <w:fldChar w:fldCharType="end"/>
      </w:r>
      <w:r w:rsidRPr="008C0FCB">
        <w:rPr>
          <w:lang w:val="en-US"/>
        </w:rPr>
        <w:t xml:space="preserve"> the authors seek to examine universal access to IDTV applications by evaluating how accessible, usable, and compelling IDTV application user interfaces are within the television experience</w:t>
      </w:r>
      <w:r w:rsidR="00655678" w:rsidRPr="008C0FCB">
        <w:rPr>
          <w:lang w:val="en-US"/>
        </w:rPr>
        <w:t xml:space="preserve">. They </w:t>
      </w:r>
      <w:r w:rsidRPr="008C0FCB">
        <w:rPr>
          <w:lang w:val="en-US"/>
        </w:rPr>
        <w:t>us</w:t>
      </w:r>
      <w:r w:rsidR="00655678" w:rsidRPr="008C0FCB">
        <w:rPr>
          <w:lang w:val="en-US"/>
        </w:rPr>
        <w:t>e</w:t>
      </w:r>
      <w:r w:rsidRPr="008C0FCB">
        <w:rPr>
          <w:lang w:val="en-US"/>
        </w:rPr>
        <w:t xml:space="preserve"> a collection of constructs and quantitative measurement instruments obtained by combining research on affective Human-Computer Interaction (HCI) and media studies, considering: unique characteristics of the television </w:t>
      </w:r>
      <w:r w:rsidR="00655678" w:rsidRPr="008C0FCB">
        <w:rPr>
          <w:lang w:val="en-US"/>
        </w:rPr>
        <w:t>environment</w:t>
      </w:r>
      <w:r w:rsidRPr="008C0FCB">
        <w:rPr>
          <w:lang w:val="en-US"/>
        </w:rPr>
        <w:t>, the television audience</w:t>
      </w:r>
      <w:r w:rsidR="00655678" w:rsidRPr="008C0FCB">
        <w:rPr>
          <w:lang w:val="en-US"/>
        </w:rPr>
        <w:t>,</w:t>
      </w:r>
      <w:r w:rsidRPr="008C0FCB">
        <w:rPr>
          <w:lang w:val="en-US"/>
        </w:rPr>
        <w:t xml:space="preserve"> and the context of use. However, th</w:t>
      </w:r>
      <w:r w:rsidR="00862395" w:rsidRPr="008C0FCB">
        <w:rPr>
          <w:lang w:val="en-US"/>
        </w:rPr>
        <w:t>is</w:t>
      </w:r>
      <w:r w:rsidRPr="008C0FCB">
        <w:rPr>
          <w:lang w:val="en-US"/>
        </w:rPr>
        <w:t xml:space="preserve"> evaluation focuses on the user interfaces obtaining general quantitative results of effectiveness and the affective capacity of the interface</w:t>
      </w:r>
      <w:r w:rsidR="00862395" w:rsidRPr="008C0FCB">
        <w:rPr>
          <w:lang w:val="en-US"/>
        </w:rPr>
        <w:t>.</w:t>
      </w:r>
      <w:r w:rsidRPr="008C0FCB">
        <w:rPr>
          <w:lang w:val="en-US"/>
        </w:rPr>
        <w:t xml:space="preserve"> </w:t>
      </w:r>
    </w:p>
    <w:p w14:paraId="5C69BAD9" w14:textId="31CF4809" w:rsidR="00001359" w:rsidRPr="008C0FCB" w:rsidRDefault="00862395" w:rsidP="00001359">
      <w:pPr>
        <w:pStyle w:val="Textoindependiente"/>
        <w:rPr>
          <w:lang w:val="en-US"/>
        </w:rPr>
      </w:pPr>
      <w:bookmarkStart w:id="10" w:name="_Hlk40459807"/>
      <w:bookmarkEnd w:id="9"/>
      <w:r w:rsidRPr="008C0FCB">
        <w:rPr>
          <w:lang w:val="en-US"/>
        </w:rPr>
        <w:t>Furthermore, t</w:t>
      </w:r>
      <w:r w:rsidR="00001359" w:rsidRPr="008C0FCB">
        <w:rPr>
          <w:lang w:val="en-US"/>
        </w:rPr>
        <w:t xml:space="preserve">o evaluate the usability of IDTV applications, </w:t>
      </w:r>
      <w:r w:rsidR="00001359" w:rsidRPr="008C0FCB">
        <w:rPr>
          <w:lang w:val="en-US"/>
        </w:rPr>
        <w:fldChar w:fldCharType="begin" w:fldLock="1"/>
      </w:r>
      <w:r w:rsidR="00001359" w:rsidRPr="008C0FCB">
        <w:rPr>
          <w:lang w:val="en-US"/>
        </w:rPr>
        <w:instrText>ADDIN CSL_CITATION {"citationItems":[{"id":"ITEM-1","itemData":{"ISBN":"9781612081489","abstract":"Usability evaluation for applications based on emerging information technology brings new challenges. Interactive Digital Television (iDT) is considered as the convergence of television and computer technologies. The main iDT feature is that the user may interact with the application; therefore usability should be a main concern when designing iDT applications. Current research usually focuses on iDT applications from a technical point of view, rather than a user– centered approach. There is a need for new usability evaluation methods or at least for the use of traditional evaluations in novel ways. A set of heuristics is proposed, in order to help the usability evaluations of iDT applications.","author":[{"dropping-particle":"","family":"Solano, Andrés, Cristian Rusu, César Collazos, Silvana Roncagliolo, José Luis Arciniegas","given":"and Virginica Rusu","non-dropping-particle":"","parse-names":false,"suffix":""}],"container-title":"Afin","id":"ITEM-1","issue":"August","issued":{"date-parts":[["2011"]]},"page":"60-63","title":"Usability Heuristics for Interactive Digital Television","type":"article-journal","volume":"The Third "},"uris":["http://www.mendeley.com/documents/?uuid=1c919199-bdac-4bd2-b906-7466b115f90d"]}],"mendeley":{"formattedCitation":"[14]","plainTextFormattedCitation":"[14]","previouslyFormattedCitation":"[14]"},"properties":{"noteIndex":0},"schema":"https://github.com/citation-style-language/schema/raw/master/csl-citation.json"}</w:instrText>
      </w:r>
      <w:r w:rsidR="00001359" w:rsidRPr="008C0FCB">
        <w:rPr>
          <w:lang w:val="en-US"/>
        </w:rPr>
        <w:fldChar w:fldCharType="separate"/>
      </w:r>
      <w:r w:rsidR="00001359" w:rsidRPr="008C0FCB">
        <w:rPr>
          <w:noProof/>
          <w:lang w:val="en-US"/>
        </w:rPr>
        <w:t>[14]</w:t>
      </w:r>
      <w:r w:rsidR="00001359" w:rsidRPr="008C0FCB">
        <w:rPr>
          <w:lang w:val="en-US"/>
        </w:rPr>
        <w:fldChar w:fldCharType="end"/>
      </w:r>
      <w:r w:rsidR="00001359" w:rsidRPr="008C0FCB">
        <w:rPr>
          <w:lang w:val="en-US"/>
        </w:rPr>
        <w:t xml:space="preserve"> presents a set of heuristics divided into three groups: design and aesthetics, flexibility</w:t>
      </w:r>
      <w:r w:rsidR="00BD4A83" w:rsidRPr="008C0FCB">
        <w:rPr>
          <w:lang w:val="en-US"/>
        </w:rPr>
        <w:t xml:space="preserve"> and </w:t>
      </w:r>
      <w:r w:rsidR="00001359" w:rsidRPr="008C0FCB">
        <w:rPr>
          <w:lang w:val="en-US"/>
        </w:rPr>
        <w:t xml:space="preserve">navigation, and errors. To analyze each heuristic, it is necessary to fill out a template specifying information related to the heuristic such as identification, name and definition, examples, benefits, and problems. The evaluators </w:t>
      </w:r>
      <w:r w:rsidR="00BD4A83" w:rsidRPr="008C0FCB">
        <w:rPr>
          <w:lang w:val="en-US"/>
        </w:rPr>
        <w:t xml:space="preserve">assess </w:t>
      </w:r>
      <w:r w:rsidR="00001359" w:rsidRPr="008C0FCB">
        <w:rPr>
          <w:lang w:val="en-US"/>
        </w:rPr>
        <w:t xml:space="preserve">the interface through the proposed heuristics, for this, it is necessary to establish usability problems, assign points to each problem according to its severity from 0 (less frequent) </w:t>
      </w:r>
      <w:r w:rsidR="003B3E78" w:rsidRPr="008C0FCB">
        <w:rPr>
          <w:lang w:val="en-US"/>
        </w:rPr>
        <w:t>to</w:t>
      </w:r>
      <w:r w:rsidR="00001359" w:rsidRPr="008C0FCB">
        <w:rPr>
          <w:lang w:val="en-US"/>
        </w:rPr>
        <w:t xml:space="preserve"> 4 (more recurrent), sum the results</w:t>
      </w:r>
      <w:r w:rsidR="003B3E78" w:rsidRPr="008C0FCB">
        <w:rPr>
          <w:lang w:val="en-US"/>
        </w:rPr>
        <w:t>,</w:t>
      </w:r>
      <w:r w:rsidR="00001359" w:rsidRPr="008C0FCB">
        <w:rPr>
          <w:lang w:val="en-US"/>
        </w:rPr>
        <w:t xml:space="preserve"> and classify the problems according to their </w:t>
      </w:r>
      <w:r w:rsidR="00BD4A83" w:rsidRPr="008C0FCB">
        <w:rPr>
          <w:lang w:val="en-US"/>
        </w:rPr>
        <w:t>criticality</w:t>
      </w:r>
      <w:r w:rsidR="00001359" w:rsidRPr="008C0FCB">
        <w:rPr>
          <w:lang w:val="en-US"/>
        </w:rPr>
        <w:t xml:space="preserve">. </w:t>
      </w:r>
    </w:p>
    <w:bookmarkEnd w:id="10"/>
    <w:p w14:paraId="5623A8D8" w14:textId="74735257" w:rsidR="003B3E78" w:rsidRPr="008C0FCB" w:rsidRDefault="00432C01" w:rsidP="009968FF">
      <w:pPr>
        <w:pStyle w:val="Textoindependiente"/>
        <w:ind w:firstLine="14.45pt"/>
        <w:rPr>
          <w:lang w:val="en-US"/>
        </w:rPr>
      </w:pPr>
      <w:r w:rsidRPr="008C0FCB">
        <w:rPr>
          <w:lang w:val="en-US"/>
        </w:rPr>
        <w:t xml:space="preserve">The proposals mentioned above are different from the one presented in this </w:t>
      </w:r>
      <w:r w:rsidR="001C259F" w:rsidRPr="008C0FCB">
        <w:rPr>
          <w:lang w:val="en-US"/>
        </w:rPr>
        <w:t>work</w:t>
      </w:r>
      <w:r w:rsidRPr="008C0FCB">
        <w:rPr>
          <w:lang w:val="en-US"/>
        </w:rPr>
        <w:t xml:space="preserve"> because they </w:t>
      </w:r>
      <w:r w:rsidR="0074749B" w:rsidRPr="008C0FCB">
        <w:rPr>
          <w:lang w:val="en-US"/>
        </w:rPr>
        <w:t xml:space="preserve">do not </w:t>
      </w:r>
      <w:r w:rsidR="00F809F0" w:rsidRPr="008C0FCB">
        <w:rPr>
          <w:lang w:val="en-US"/>
        </w:rPr>
        <w:t xml:space="preserve">require </w:t>
      </w:r>
      <w:r w:rsidR="00D02841" w:rsidRPr="008C0FCB">
        <w:rPr>
          <w:lang w:val="en-US"/>
        </w:rPr>
        <w:t xml:space="preserve">the active collaboration of the user </w:t>
      </w:r>
      <w:r w:rsidR="001C259F" w:rsidRPr="008C0FCB">
        <w:rPr>
          <w:lang w:val="en-US"/>
        </w:rPr>
        <w:t xml:space="preserve">through </w:t>
      </w:r>
      <w:r w:rsidR="00D02841" w:rsidRPr="008C0FCB">
        <w:rPr>
          <w:lang w:val="en-US"/>
        </w:rPr>
        <w:t>experiments and methods of interrogation</w:t>
      </w:r>
      <w:r w:rsidR="003B3E78" w:rsidRPr="008C0FCB">
        <w:rPr>
          <w:lang w:val="en-US"/>
        </w:rPr>
        <w:t xml:space="preserve"> or they concentrate on general aspects of the interfaces.</w:t>
      </w:r>
    </w:p>
    <w:p w14:paraId="2E346FFE" w14:textId="2260BE5A" w:rsidR="00A4615B" w:rsidRPr="008C0FCB" w:rsidRDefault="003B3E78" w:rsidP="0074749B">
      <w:pPr>
        <w:pStyle w:val="Textoindependiente"/>
        <w:rPr>
          <w:lang w:val="en-US"/>
        </w:rPr>
      </w:pPr>
      <w:r w:rsidRPr="008C0FCB">
        <w:rPr>
          <w:lang w:val="en-US"/>
        </w:rPr>
        <w:t>Contrarily, the model presented in this work obtains quantitative results of specific characteristics and attributes of both the quality of and the quality in the use of IDTV applications</w:t>
      </w:r>
      <w:r w:rsidR="0074749B" w:rsidRPr="008C0FCB">
        <w:rPr>
          <w:lang w:val="en-US"/>
        </w:rPr>
        <w:t>. Those</w:t>
      </w:r>
      <w:r w:rsidR="00D02841" w:rsidRPr="008C0FCB">
        <w:rPr>
          <w:lang w:val="en-US"/>
        </w:rPr>
        <w:t xml:space="preserve"> </w:t>
      </w:r>
      <w:r w:rsidR="0074749B" w:rsidRPr="008C0FCB">
        <w:rPr>
          <w:lang w:val="en-US"/>
        </w:rPr>
        <w:t xml:space="preserve">parameters are based on the ISO/IEC 25010 standard, which has not been used before, and </w:t>
      </w:r>
      <w:r w:rsidR="00D02841" w:rsidRPr="008C0FCB">
        <w:rPr>
          <w:lang w:val="en-US"/>
        </w:rPr>
        <w:t xml:space="preserve">provide </w:t>
      </w:r>
      <w:r w:rsidR="00D02841" w:rsidRPr="008C0FCB">
        <w:rPr>
          <w:lang w:val="en-US"/>
        </w:rPr>
        <w:t xml:space="preserve">a clear picture </w:t>
      </w:r>
      <w:r w:rsidR="000E4AAB" w:rsidRPr="008C0FCB">
        <w:rPr>
          <w:lang w:val="en-US"/>
        </w:rPr>
        <w:t>of</w:t>
      </w:r>
      <w:r w:rsidR="00D02841" w:rsidRPr="008C0FCB">
        <w:rPr>
          <w:lang w:val="en-US"/>
        </w:rPr>
        <w:t xml:space="preserve"> what will be evaluated. The evaluation will help to determine </w:t>
      </w:r>
      <w:r w:rsidR="001C259F" w:rsidRPr="008C0FCB">
        <w:rPr>
          <w:lang w:val="en-US"/>
        </w:rPr>
        <w:t>whether</w:t>
      </w:r>
      <w:r w:rsidR="00D02841" w:rsidRPr="008C0FCB">
        <w:rPr>
          <w:lang w:val="en-US"/>
        </w:rPr>
        <w:t xml:space="preserve"> an application is usable or not</w:t>
      </w:r>
      <w:r w:rsidR="0074749B" w:rsidRPr="008C0FCB">
        <w:rPr>
          <w:lang w:val="en-US"/>
        </w:rPr>
        <w:t>. Moreover,</w:t>
      </w:r>
      <w:r w:rsidR="00D02841" w:rsidRPr="008C0FCB">
        <w:rPr>
          <w:lang w:val="en-US"/>
        </w:rPr>
        <w:t xml:space="preserve"> both the developers and the users themselves can perform the evaluation.</w:t>
      </w:r>
    </w:p>
    <w:p w14:paraId="29367F1F" w14:textId="590999D6" w:rsidR="009303D9" w:rsidRPr="008C0FCB" w:rsidRDefault="00C01C2A" w:rsidP="006B6B66">
      <w:pPr>
        <w:pStyle w:val="Ttulo1"/>
      </w:pPr>
      <w:bookmarkStart w:id="11" w:name="_Hlk40459824"/>
      <w:bookmarkEnd w:id="8"/>
      <w:r w:rsidRPr="008C0FCB">
        <w:t xml:space="preserve">Usability Model for </w:t>
      </w:r>
      <w:r w:rsidR="00EA4F49" w:rsidRPr="008C0FCB">
        <w:t>I</w:t>
      </w:r>
      <w:r w:rsidRPr="008C0FCB">
        <w:t>DTV A</w:t>
      </w:r>
      <w:r w:rsidR="000E4AAB" w:rsidRPr="008C0FCB">
        <w:t>p</w:t>
      </w:r>
      <w:r w:rsidRPr="008C0FCB">
        <w:t>plications</w:t>
      </w:r>
    </w:p>
    <w:p w14:paraId="4DACC6F5" w14:textId="212612B3" w:rsidR="00D02841" w:rsidRPr="008C0FCB" w:rsidRDefault="00D02841" w:rsidP="00F85D79">
      <w:pPr>
        <w:pStyle w:val="Textoindependiente"/>
        <w:rPr>
          <w:lang w:val="en-US"/>
        </w:rPr>
      </w:pPr>
      <w:bookmarkStart w:id="12" w:name="_Hlk40459859"/>
      <w:bookmarkEnd w:id="11"/>
      <w:r w:rsidRPr="008C0FCB">
        <w:rPr>
          <w:lang w:val="en-US"/>
        </w:rPr>
        <w:t xml:space="preserve">In this section, the </w:t>
      </w:r>
      <w:r w:rsidR="006358D8" w:rsidRPr="008C0FCB">
        <w:rPr>
          <w:lang w:val="en-US"/>
        </w:rPr>
        <w:t>usability model for IDT</w:t>
      </w:r>
      <w:r w:rsidR="00E066FC" w:rsidRPr="008C0FCB">
        <w:rPr>
          <w:lang w:val="en-US"/>
        </w:rPr>
        <w:t xml:space="preserve">V </w:t>
      </w:r>
      <w:r w:rsidR="006358D8" w:rsidRPr="008C0FCB">
        <w:rPr>
          <w:lang w:val="en-US"/>
        </w:rPr>
        <w:t xml:space="preserve">applications </w:t>
      </w:r>
      <w:r w:rsidRPr="008C0FCB">
        <w:rPr>
          <w:lang w:val="en-US"/>
        </w:rPr>
        <w:t>is presented along with a brief description of the sub-characteristics</w:t>
      </w:r>
      <w:r w:rsidR="00DA4343" w:rsidRPr="008C0FCB">
        <w:rPr>
          <w:lang w:val="en-US"/>
        </w:rPr>
        <w:t xml:space="preserve">, </w:t>
      </w:r>
      <w:r w:rsidRPr="008C0FCB">
        <w:rPr>
          <w:lang w:val="en-US"/>
        </w:rPr>
        <w:t>attributes</w:t>
      </w:r>
      <w:r w:rsidR="000E4AAB" w:rsidRPr="008C0FCB">
        <w:rPr>
          <w:lang w:val="en-US"/>
        </w:rPr>
        <w:t>,</w:t>
      </w:r>
      <w:r w:rsidRPr="008C0FCB">
        <w:rPr>
          <w:lang w:val="en-US"/>
        </w:rPr>
        <w:t xml:space="preserve"> and </w:t>
      </w:r>
      <w:r w:rsidR="008B2F3D">
        <w:rPr>
          <w:lang w:val="en-US"/>
        </w:rPr>
        <w:t xml:space="preserve">some </w:t>
      </w:r>
      <w:r w:rsidRPr="008C0FCB">
        <w:rPr>
          <w:lang w:val="en-US"/>
        </w:rPr>
        <w:t>metrics. For reasons of space, only the most relevant attributes of each sub</w:t>
      </w:r>
      <w:r w:rsidR="008C0FCB" w:rsidRPr="008C0FCB">
        <w:rPr>
          <w:lang w:val="en-US"/>
        </w:rPr>
        <w:t>-</w:t>
      </w:r>
      <w:r w:rsidRPr="008C0FCB">
        <w:rPr>
          <w:lang w:val="en-US"/>
        </w:rPr>
        <w:t xml:space="preserve">characteristic will be </w:t>
      </w:r>
      <w:r w:rsidR="00041436" w:rsidRPr="008C0FCB">
        <w:rPr>
          <w:lang w:val="en-US"/>
        </w:rPr>
        <w:t>described</w:t>
      </w:r>
      <w:r w:rsidRPr="008C0FCB">
        <w:rPr>
          <w:lang w:val="en-US"/>
        </w:rPr>
        <w:t xml:space="preserve">. </w:t>
      </w:r>
      <w:r w:rsidR="008B2F3D" w:rsidRPr="008B2F3D">
        <w:rPr>
          <w:lang w:val="en-US"/>
        </w:rPr>
        <w:t>The complete model is available at the following URL</w:t>
      </w:r>
      <w:r w:rsidR="00844117" w:rsidRPr="008C0FCB">
        <w:rPr>
          <w:lang w:val="en-US"/>
        </w:rPr>
        <w:t xml:space="preserve"> </w:t>
      </w:r>
      <w:r w:rsidR="0083687C" w:rsidRPr="008C0FCB">
        <w:rPr>
          <w:lang w:val="en-US"/>
        </w:rPr>
        <w:t xml:space="preserve"> </w:t>
      </w:r>
      <w:hyperlink r:id="rId9" w:history="1">
        <w:r w:rsidR="008D4BFF" w:rsidRPr="008C0FCB">
          <w:rPr>
            <w:rStyle w:val="Hipervnculo"/>
            <w:lang w:val="en-US"/>
          </w:rPr>
          <w:t>https://drive.google.com/file/d/1MJMZi1mE51Kxkxb03Z7cXbV2sRUl4bMa/view</w:t>
        </w:r>
      </w:hyperlink>
      <w:r w:rsidR="008D4BFF" w:rsidRPr="008C0FCB">
        <w:rPr>
          <w:lang w:val="en-US"/>
        </w:rPr>
        <w:t>.</w:t>
      </w:r>
    </w:p>
    <w:p w14:paraId="5C3F2645" w14:textId="14806A82" w:rsidR="008B2F3D" w:rsidRPr="008B2F3D" w:rsidRDefault="008B2F3D" w:rsidP="00DA4343">
      <w:pPr>
        <w:pStyle w:val="Textoindependiente"/>
        <w:rPr>
          <w:lang w:val="en-US"/>
        </w:rPr>
      </w:pPr>
      <w:bookmarkStart w:id="13" w:name="_Hlk40459868"/>
      <w:bookmarkEnd w:id="12"/>
      <w:r w:rsidRPr="008B2F3D">
        <w:rPr>
          <w:lang w:val="en-US"/>
        </w:rPr>
        <w:t xml:space="preserve">This model is an adaptation of the model presented in </w:t>
      </w:r>
      <w:r w:rsidRPr="008B2F3D">
        <w:rPr>
          <w:lang w:val="en-US"/>
        </w:rPr>
        <w:fldChar w:fldCharType="begin" w:fldLock="1"/>
      </w:r>
      <w:r w:rsidRPr="008B2F3D">
        <w:rPr>
          <w:lang w:val="en-US"/>
        </w:rPr>
        <w:instrText>ADDIN CSL_CITATION {"citationItems":[{"id":"ITEM-1","itemData":{"DOI":"10.1109/QUATIC.2012.28","ISBN":"9780769547770","author":[{"dropping-particle":"","family":"Insfran","given":"Emilio","non-dropping-particle":"","parse-names":false,"suffix":""},{"dropping-particle":"","family":"Cedillo","given":"Priscila","non-dropping-particle":"","parse-names":false,"suffix":""},{"dropping-particle":"","family":"Fernández","given":"Adrián","non-dropping-particle":"","parse-names":false,"suffix":""}],"id":"ITEM-1","issued":{"date-parts":[["2012"]]},"title":"Evaluating the Usability of Mashups Applications","type":"article-journal"},"uris":["http://www.mendeley.com/documents/?uuid=8914b815-6cca-4fb6-bb9f-efb720f05f18"]}],"mendeley":{"formattedCitation":"[15]","plainTextFormattedCitation":"[15]"},"properties":{"noteIndex":0},"schema":"https://github.com/citation-style-language/schema/raw/master/csl-citation.json"}</w:instrText>
      </w:r>
      <w:r w:rsidRPr="008B2F3D">
        <w:rPr>
          <w:lang w:val="en-US"/>
        </w:rPr>
        <w:fldChar w:fldCharType="separate"/>
      </w:r>
      <w:r w:rsidRPr="008B2F3D">
        <w:rPr>
          <w:noProof/>
          <w:lang w:val="en-US"/>
        </w:rPr>
        <w:t>[15]</w:t>
      </w:r>
      <w:r w:rsidRPr="008B2F3D">
        <w:rPr>
          <w:lang w:val="en-US"/>
        </w:rPr>
        <w:fldChar w:fldCharType="end"/>
      </w:r>
      <w:r w:rsidRPr="008B2F3D">
        <w:rPr>
          <w:lang w:val="en-US"/>
        </w:rPr>
        <w:t xml:space="preserve">, the model covers usability concepts, attributes, and metrics applied to the field of Mashups. Besides, it contains 6 sub-characteristics of the ISO / IEC 25010 standard </w:t>
      </w:r>
      <w:r w:rsidRPr="008B2F3D">
        <w:rPr>
          <w:lang w:val="en-US"/>
        </w:rPr>
        <w:fldChar w:fldCharType="begin" w:fldLock="1"/>
      </w:r>
      <w:r w:rsidRPr="008B2F3D">
        <w:rPr>
          <w:lang w:val="en-US"/>
        </w:rPr>
        <w:instrText>ADDIN CSL_CITATION {"citationItems":[{"id":"ITEM-1","itemData":{"DOI":"10.1109/QUATIC.2012.28","ISBN":"9780769547770","author":[{"dropping-particle":"","family":"Insfran","given":"Emilio","non-dropping-particle":"","parse-names":false,"suffix":""},{"dropping-particle":"","family":"Cedillo","given":"Priscila","non-dropping-particle":"","parse-names":false,"suffix":""},{"dropping-particle":"","family":"Fernández","given":"Adrián","non-dropping-particle":"","parse-names":false,"suffix":""}],"id":"ITEM-1","issued":{"date-parts":[["2012"]]},"title":"Evaluating the Usability of Mashups Applications","type":"article-journal"},"uris":["http://www.mendeley.com/documents/?uuid=8914b815-6cca-4fb6-bb9f-efb720f05f18"]}],"mendeley":{"formattedCitation":"[15]","plainTextFormattedCitation":"[15]"},"properties":{"noteIndex":0},"schema":"https://github.com/citation-style-language/schema/raw/master/csl-citation.json"}</w:instrText>
      </w:r>
      <w:r w:rsidRPr="008B2F3D">
        <w:rPr>
          <w:lang w:val="en-US"/>
        </w:rPr>
        <w:fldChar w:fldCharType="separate"/>
      </w:r>
      <w:r w:rsidRPr="008B2F3D">
        <w:rPr>
          <w:noProof/>
          <w:lang w:val="en-US"/>
        </w:rPr>
        <w:t>[15]</w:t>
      </w:r>
      <w:r w:rsidRPr="008B2F3D">
        <w:rPr>
          <w:lang w:val="en-US"/>
        </w:rPr>
        <w:fldChar w:fldCharType="end"/>
      </w:r>
      <w:r w:rsidRPr="008B2F3D">
        <w:rPr>
          <w:lang w:val="en-US"/>
        </w:rPr>
        <w:t>. The definitions have been modified to apply to the field of Digital Television.</w:t>
      </w:r>
    </w:p>
    <w:p w14:paraId="7659C272" w14:textId="4CA81765" w:rsidR="0074169B" w:rsidRPr="008C0FCB" w:rsidRDefault="00844117" w:rsidP="00DA4343">
      <w:pPr>
        <w:pStyle w:val="Textoindependiente"/>
        <w:rPr>
          <w:lang w:val="en-US"/>
        </w:rPr>
      </w:pPr>
      <w:r w:rsidRPr="008C0FCB">
        <w:rPr>
          <w:lang w:val="en-US"/>
        </w:rPr>
        <w:t xml:space="preserve">Regarding </w:t>
      </w:r>
      <w:r w:rsidR="00DA4343" w:rsidRPr="008C0FCB">
        <w:rPr>
          <w:lang w:val="en-US"/>
        </w:rPr>
        <w:t>the usability of the product, each of the sub</w:t>
      </w:r>
      <w:r w:rsidR="008C0FCB">
        <w:rPr>
          <w:lang w:val="en-US"/>
        </w:rPr>
        <w:t>-</w:t>
      </w:r>
      <w:r w:rsidR="00DA4343" w:rsidRPr="008C0FCB">
        <w:rPr>
          <w:lang w:val="en-US"/>
        </w:rPr>
        <w:t xml:space="preserve">characteristics come from five of the six recommended features for usability in the ISO/IEC 25010 standard </w:t>
      </w:r>
      <w:r w:rsidR="00DA4343" w:rsidRPr="008C0FCB">
        <w:rPr>
          <w:lang w:val="en-US"/>
        </w:rPr>
        <w:fldChar w:fldCharType="begin" w:fldLock="1"/>
      </w:r>
      <w:r w:rsidR="006A4915"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DA4343" w:rsidRPr="008C0FCB">
        <w:rPr>
          <w:lang w:val="en-US"/>
        </w:rPr>
        <w:fldChar w:fldCharType="separate"/>
      </w:r>
      <w:r w:rsidR="00DA4343" w:rsidRPr="008C0FCB">
        <w:rPr>
          <w:noProof/>
          <w:lang w:val="en-US"/>
        </w:rPr>
        <w:t>[7]</w:t>
      </w:r>
      <w:r w:rsidR="00DA4343" w:rsidRPr="008C0FCB">
        <w:rPr>
          <w:lang w:val="en-US"/>
        </w:rPr>
        <w:fldChar w:fldCharType="end"/>
      </w:r>
      <w:r w:rsidR="00DA4343" w:rsidRPr="008C0FCB">
        <w:rPr>
          <w:lang w:val="en-US"/>
        </w:rPr>
        <w:t xml:space="preserve">: </w:t>
      </w:r>
      <w:r w:rsidR="00A277E6" w:rsidRPr="008C0FCB">
        <w:rPr>
          <w:i/>
          <w:iCs/>
          <w:lang w:val="en-US"/>
        </w:rPr>
        <w:t>i</w:t>
      </w:r>
      <w:r w:rsidR="00DA4343" w:rsidRPr="008C0FCB">
        <w:rPr>
          <w:i/>
          <w:iCs/>
          <w:lang w:val="en-US"/>
        </w:rPr>
        <w:t>ntelligibility</w:t>
      </w:r>
      <w:r w:rsidR="00DA4343" w:rsidRPr="008C0FCB">
        <w:rPr>
          <w:lang w:val="en-US"/>
        </w:rPr>
        <w:t xml:space="preserve">, </w:t>
      </w:r>
      <w:r w:rsidR="00DA4343" w:rsidRPr="008C0FCB">
        <w:rPr>
          <w:i/>
          <w:iCs/>
          <w:lang w:val="en-US"/>
        </w:rPr>
        <w:t>learning</w:t>
      </w:r>
      <w:r w:rsidR="00DA4343" w:rsidRPr="008C0FCB">
        <w:rPr>
          <w:lang w:val="en-US"/>
        </w:rPr>
        <w:t xml:space="preserve">, </w:t>
      </w:r>
      <w:r w:rsidR="00DA4343" w:rsidRPr="008C0FCB">
        <w:rPr>
          <w:i/>
          <w:iCs/>
          <w:lang w:val="en-US"/>
        </w:rPr>
        <w:t>operability</w:t>
      </w:r>
      <w:r w:rsidR="00DA4343" w:rsidRPr="008C0FCB">
        <w:rPr>
          <w:lang w:val="en-US"/>
        </w:rPr>
        <w:t xml:space="preserve">, </w:t>
      </w:r>
      <w:r w:rsidR="00DA4343" w:rsidRPr="008C0FCB">
        <w:rPr>
          <w:i/>
          <w:iCs/>
          <w:lang w:val="en-US"/>
        </w:rPr>
        <w:t>protection against user errors</w:t>
      </w:r>
      <w:r w:rsidR="00DA4343" w:rsidRPr="008C0FCB">
        <w:rPr>
          <w:lang w:val="en-US"/>
        </w:rPr>
        <w:t xml:space="preserve">, </w:t>
      </w:r>
      <w:r w:rsidR="00A277E6" w:rsidRPr="008C0FCB">
        <w:rPr>
          <w:lang w:val="en-US"/>
        </w:rPr>
        <w:t xml:space="preserve">and </w:t>
      </w:r>
      <w:r w:rsidR="00DA4343" w:rsidRPr="008C0FCB">
        <w:rPr>
          <w:i/>
          <w:iCs/>
          <w:lang w:val="en-US"/>
        </w:rPr>
        <w:t>aesthetic</w:t>
      </w:r>
      <w:r w:rsidR="00DA4343" w:rsidRPr="008C0FCB">
        <w:rPr>
          <w:lang w:val="en-US"/>
        </w:rPr>
        <w:t xml:space="preserve">. The </w:t>
      </w:r>
      <w:r w:rsidR="00A277E6" w:rsidRPr="008C0FCB">
        <w:rPr>
          <w:lang w:val="en-US"/>
        </w:rPr>
        <w:t xml:space="preserve">remaining feature </w:t>
      </w:r>
      <w:r w:rsidR="00DA4343" w:rsidRPr="008C0FCB">
        <w:rPr>
          <w:lang w:val="en-US"/>
        </w:rPr>
        <w:t xml:space="preserve"> is </w:t>
      </w:r>
      <w:r w:rsidR="00DA4343" w:rsidRPr="008C0FCB">
        <w:rPr>
          <w:i/>
          <w:iCs/>
          <w:lang w:val="en-US"/>
        </w:rPr>
        <w:t>accessibility</w:t>
      </w:r>
      <w:r w:rsidR="00A277E6" w:rsidRPr="008C0FCB">
        <w:rPr>
          <w:lang w:val="en-US"/>
        </w:rPr>
        <w:t xml:space="preserve"> and it was not consider</w:t>
      </w:r>
      <w:r w:rsidR="00DA4343" w:rsidRPr="008C0FCB">
        <w:rPr>
          <w:lang w:val="en-US"/>
        </w:rPr>
        <w:t xml:space="preserve"> because it focuses on</w:t>
      </w:r>
      <w:r w:rsidR="00307042" w:rsidRPr="008C0FCB">
        <w:rPr>
          <w:lang w:val="en-US"/>
        </w:rPr>
        <w:t xml:space="preserve"> </w:t>
      </w:r>
      <w:r w:rsidR="00DA4343" w:rsidRPr="008C0FCB">
        <w:rPr>
          <w:lang w:val="en-US"/>
        </w:rPr>
        <w:t xml:space="preserve">the ability of users with certain </w:t>
      </w:r>
      <w:r w:rsidR="00307042" w:rsidRPr="008C0FCB">
        <w:rPr>
          <w:lang w:val="en-US"/>
        </w:rPr>
        <w:t>limitations</w:t>
      </w:r>
      <w:r w:rsidR="00DA4343" w:rsidRPr="008C0FCB">
        <w:rPr>
          <w:lang w:val="en-US"/>
        </w:rPr>
        <w:t xml:space="preserve"> </w:t>
      </w:r>
      <w:r w:rsidR="00307042" w:rsidRPr="008C0FCB">
        <w:rPr>
          <w:lang w:val="en-US"/>
        </w:rPr>
        <w:t xml:space="preserve">to perform IDTV applications tasks </w:t>
      </w:r>
      <w:r w:rsidR="00DA4343" w:rsidRPr="008C0FCB">
        <w:rPr>
          <w:lang w:val="en-US"/>
        </w:rPr>
        <w:fldChar w:fldCharType="begin" w:fldLock="1"/>
      </w:r>
      <w:r w:rsidR="006A4915"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DA4343" w:rsidRPr="008C0FCB">
        <w:rPr>
          <w:lang w:val="en-US"/>
        </w:rPr>
        <w:fldChar w:fldCharType="separate"/>
      </w:r>
      <w:r w:rsidR="00DA4343" w:rsidRPr="008C0FCB">
        <w:rPr>
          <w:noProof/>
          <w:lang w:val="en-US"/>
        </w:rPr>
        <w:t>[7]</w:t>
      </w:r>
      <w:r w:rsidR="00DA4343" w:rsidRPr="008C0FCB">
        <w:rPr>
          <w:lang w:val="en-US"/>
        </w:rPr>
        <w:fldChar w:fldCharType="end"/>
      </w:r>
      <w:r w:rsidR="000E4AAB" w:rsidRPr="008C0FCB">
        <w:rPr>
          <w:lang w:val="en-US"/>
        </w:rPr>
        <w:t xml:space="preserve">. </w:t>
      </w:r>
      <w:r w:rsidR="008C0FCB" w:rsidRPr="008C0FCB">
        <w:rPr>
          <w:lang w:val="en-US"/>
        </w:rPr>
        <w:t>Conversely</w:t>
      </w:r>
      <w:r w:rsidR="00DA4343" w:rsidRPr="008C0FCB">
        <w:rPr>
          <w:lang w:val="en-US"/>
        </w:rPr>
        <w:t>, the proposed method focuses on the common user.</w:t>
      </w:r>
      <w:r w:rsidR="00EA4F49" w:rsidRPr="008C0FCB">
        <w:rPr>
          <w:lang w:val="en-US"/>
        </w:rPr>
        <w:t xml:space="preserve"> </w:t>
      </w:r>
    </w:p>
    <w:p w14:paraId="3D0F598E" w14:textId="00D07EBF" w:rsidR="00DA4343" w:rsidRPr="008C0FCB" w:rsidRDefault="00B6255C" w:rsidP="00DA4343">
      <w:pPr>
        <w:pStyle w:val="Textoindependiente"/>
        <w:rPr>
          <w:lang w:val="en-US"/>
        </w:rPr>
      </w:pPr>
      <w:r w:rsidRPr="008C0FCB">
        <w:rPr>
          <w:lang w:val="en-US"/>
        </w:rPr>
        <w:t xml:space="preserve">In relation to </w:t>
      </w:r>
      <w:r w:rsidR="0074169B" w:rsidRPr="008C0FCB">
        <w:rPr>
          <w:lang w:val="en-US"/>
        </w:rPr>
        <w:t>the product itself</w:t>
      </w:r>
      <w:r w:rsidR="00EA4F49" w:rsidRPr="008C0FCB">
        <w:rPr>
          <w:lang w:val="en-US"/>
        </w:rPr>
        <w:t xml:space="preserve">, it is necessary to add </w:t>
      </w:r>
      <w:r w:rsidR="00557317" w:rsidRPr="008C0FCB">
        <w:rPr>
          <w:lang w:val="en-US"/>
        </w:rPr>
        <w:t>a</w:t>
      </w:r>
      <w:r w:rsidR="00EA4F49" w:rsidRPr="008C0FCB">
        <w:rPr>
          <w:lang w:val="en-US"/>
        </w:rPr>
        <w:t xml:space="preserve"> </w:t>
      </w:r>
      <w:r w:rsidR="00557317" w:rsidRPr="008C0FCB">
        <w:rPr>
          <w:i/>
          <w:iCs/>
          <w:lang w:val="en-US"/>
        </w:rPr>
        <w:t>satisfaction</w:t>
      </w:r>
      <w:r w:rsidR="00557317" w:rsidRPr="008C0FCB">
        <w:rPr>
          <w:lang w:val="en-US"/>
        </w:rPr>
        <w:t xml:space="preserve"> </w:t>
      </w:r>
      <w:r w:rsidR="00EA4F49" w:rsidRPr="008C0FCB">
        <w:rPr>
          <w:lang w:val="en-US"/>
        </w:rPr>
        <w:t>characteristic to evaluate quality according to the level of user satisfaction.</w:t>
      </w:r>
      <w:r w:rsidR="00DA4343" w:rsidRPr="008C0FCB">
        <w:rPr>
          <w:lang w:val="en-US"/>
        </w:rPr>
        <w:t xml:space="preserve"> The</w:t>
      </w:r>
      <w:r w:rsidR="00557317" w:rsidRPr="008C0FCB">
        <w:rPr>
          <w:lang w:val="en-US"/>
        </w:rPr>
        <w:t xml:space="preserve"> final six</w:t>
      </w:r>
      <w:r w:rsidR="008C0FCB">
        <w:rPr>
          <w:lang w:val="en-US"/>
        </w:rPr>
        <w:t xml:space="preserve"> </w:t>
      </w:r>
      <w:r w:rsidR="00DA4343" w:rsidRPr="008C0FCB">
        <w:rPr>
          <w:lang w:val="en-US"/>
        </w:rPr>
        <w:t xml:space="preserve">characteristics </w:t>
      </w:r>
      <w:r w:rsidR="003B486C" w:rsidRPr="008C0FCB">
        <w:rPr>
          <w:lang w:val="en-US"/>
        </w:rPr>
        <w:t>and their sub</w:t>
      </w:r>
      <w:r w:rsidR="008C0FCB">
        <w:rPr>
          <w:lang w:val="en-US"/>
        </w:rPr>
        <w:t>-</w:t>
      </w:r>
      <w:r w:rsidR="003B486C" w:rsidRPr="008C0FCB">
        <w:rPr>
          <w:lang w:val="en-US"/>
        </w:rPr>
        <w:t xml:space="preserve">characteristics </w:t>
      </w:r>
      <w:r w:rsidR="00DA4343" w:rsidRPr="008C0FCB">
        <w:rPr>
          <w:lang w:val="en-US"/>
        </w:rPr>
        <w:t xml:space="preserve">are </w:t>
      </w:r>
      <w:r w:rsidR="00F624F5" w:rsidRPr="008C0FCB">
        <w:rPr>
          <w:lang w:val="en-US"/>
        </w:rPr>
        <w:t>depicted</w:t>
      </w:r>
      <w:r w:rsidR="00DA4343" w:rsidRPr="008C0FCB">
        <w:rPr>
          <w:lang w:val="en-US"/>
        </w:rPr>
        <w:t xml:space="preserve"> in </w:t>
      </w:r>
      <w:r w:rsidR="00F624F5" w:rsidRPr="008C0FCB">
        <w:rPr>
          <w:lang w:val="en-US"/>
        </w:rPr>
        <w:t>F</w:t>
      </w:r>
      <w:r w:rsidR="00DA4343" w:rsidRPr="008C0FCB">
        <w:rPr>
          <w:lang w:val="en-US"/>
        </w:rPr>
        <w:t xml:space="preserve">igure </w:t>
      </w:r>
      <w:r w:rsidR="00E353B1" w:rsidRPr="008C0FCB">
        <w:rPr>
          <w:lang w:val="en-US"/>
        </w:rPr>
        <w:t>1</w:t>
      </w:r>
      <w:r w:rsidR="00DA4343" w:rsidRPr="008C0FCB">
        <w:rPr>
          <w:lang w:val="en-US"/>
        </w:rPr>
        <w:t>.</w:t>
      </w:r>
      <w:bookmarkEnd w:id="13"/>
    </w:p>
    <w:p w14:paraId="44ED5295" w14:textId="5599EDB5" w:rsidR="006358D8" w:rsidRPr="008C0FCB" w:rsidRDefault="00ED49A2" w:rsidP="006358D8">
      <w:pPr>
        <w:pStyle w:val="Textoindependiente"/>
        <w:ind w:firstLine="0pt"/>
        <w:rPr>
          <w:lang w:val="en-US"/>
        </w:rPr>
      </w:pPr>
      <w:bookmarkStart w:id="14" w:name="_Hlk40459931"/>
      <w:r w:rsidRPr="008C0FCB">
        <w:rPr>
          <w:noProof/>
          <w:lang w:val="en-US"/>
        </w:rPr>
        <w:drawing>
          <wp:inline distT="0" distB="0" distL="0" distR="0" wp14:anchorId="6B676270" wp14:editId="2DFA2C33">
            <wp:extent cx="3089910" cy="2098040"/>
            <wp:effectExtent l="0" t="0" r="0" b="0"/>
            <wp:docPr id="3" name="Imagen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9910" cy="2098040"/>
                    </a:xfrm>
                    <a:prstGeom prst="rect">
                      <a:avLst/>
                    </a:prstGeom>
                    <a:noFill/>
                    <a:ln>
                      <a:noFill/>
                    </a:ln>
                  </pic:spPr>
                </pic:pic>
              </a:graphicData>
            </a:graphic>
          </wp:inline>
        </w:drawing>
      </w:r>
    </w:p>
    <w:p w14:paraId="6BFB4020" w14:textId="640BC302" w:rsidR="00DA4343" w:rsidRPr="008C0FCB" w:rsidRDefault="00DA4343" w:rsidP="00DA4343">
      <w:pPr>
        <w:pStyle w:val="Descripcin"/>
        <w:rPr>
          <w:i w:val="0"/>
          <w:iCs w:val="0"/>
          <w:noProof/>
          <w:color w:val="auto"/>
          <w:sz w:val="16"/>
          <w:szCs w:val="16"/>
        </w:rPr>
      </w:pPr>
      <w:r w:rsidRPr="008C0FCB">
        <w:rPr>
          <w:i w:val="0"/>
          <w:iCs w:val="0"/>
          <w:noProof/>
          <w:color w:val="auto"/>
          <w:sz w:val="16"/>
          <w:szCs w:val="16"/>
        </w:rPr>
        <w:t>Fig</w:t>
      </w:r>
      <w:r w:rsidR="00E353B1" w:rsidRPr="008C0FCB">
        <w:rPr>
          <w:i w:val="0"/>
          <w:iCs w:val="0"/>
          <w:noProof/>
          <w:color w:val="auto"/>
          <w:sz w:val="16"/>
          <w:szCs w:val="16"/>
        </w:rPr>
        <w:t>ure</w:t>
      </w:r>
      <w:r w:rsidRPr="008C0FCB">
        <w:rPr>
          <w:i w:val="0"/>
          <w:iCs w:val="0"/>
          <w:noProof/>
          <w:color w:val="auto"/>
          <w:sz w:val="16"/>
          <w:szCs w:val="16"/>
        </w:rPr>
        <w:t xml:space="preserve"> </w:t>
      </w:r>
      <w:r w:rsidRPr="008C0FCB">
        <w:rPr>
          <w:i w:val="0"/>
          <w:iCs w:val="0"/>
          <w:noProof/>
          <w:color w:val="auto"/>
          <w:sz w:val="16"/>
          <w:szCs w:val="16"/>
        </w:rPr>
        <w:fldChar w:fldCharType="begin"/>
      </w:r>
      <w:r w:rsidRPr="008C0FCB">
        <w:rPr>
          <w:i w:val="0"/>
          <w:iCs w:val="0"/>
          <w:noProof/>
          <w:color w:val="auto"/>
          <w:sz w:val="16"/>
          <w:szCs w:val="16"/>
        </w:rPr>
        <w:instrText xml:space="preserve"> SEQ Figura \* ARABIC </w:instrText>
      </w:r>
      <w:r w:rsidRPr="008C0FCB">
        <w:rPr>
          <w:i w:val="0"/>
          <w:iCs w:val="0"/>
          <w:noProof/>
          <w:color w:val="auto"/>
          <w:sz w:val="16"/>
          <w:szCs w:val="16"/>
        </w:rPr>
        <w:fldChar w:fldCharType="separate"/>
      </w:r>
      <w:r w:rsidRPr="008C0FCB">
        <w:rPr>
          <w:i w:val="0"/>
          <w:iCs w:val="0"/>
          <w:noProof/>
          <w:color w:val="auto"/>
          <w:sz w:val="16"/>
          <w:szCs w:val="16"/>
        </w:rPr>
        <w:t>1</w:t>
      </w:r>
      <w:r w:rsidRPr="008C0FCB">
        <w:rPr>
          <w:i w:val="0"/>
          <w:iCs w:val="0"/>
          <w:noProof/>
          <w:color w:val="auto"/>
          <w:sz w:val="16"/>
          <w:szCs w:val="16"/>
        </w:rPr>
        <w:fldChar w:fldCharType="end"/>
      </w:r>
      <w:r w:rsidRPr="008C0FCB">
        <w:rPr>
          <w:i w:val="0"/>
          <w:iCs w:val="0"/>
          <w:noProof/>
          <w:color w:val="auto"/>
          <w:sz w:val="16"/>
          <w:szCs w:val="16"/>
        </w:rPr>
        <w:t>. Characteristics and sub</w:t>
      </w:r>
      <w:r w:rsidR="008C0FCB">
        <w:rPr>
          <w:i w:val="0"/>
          <w:iCs w:val="0"/>
          <w:noProof/>
          <w:color w:val="auto"/>
          <w:sz w:val="16"/>
          <w:szCs w:val="16"/>
        </w:rPr>
        <w:t>-</w:t>
      </w:r>
      <w:r w:rsidRPr="008C0FCB">
        <w:rPr>
          <w:i w:val="0"/>
          <w:iCs w:val="0"/>
          <w:noProof/>
          <w:color w:val="auto"/>
          <w:sz w:val="16"/>
          <w:szCs w:val="16"/>
        </w:rPr>
        <w:t xml:space="preserve">characteristics of the </w:t>
      </w:r>
      <w:r w:rsidR="003518DE" w:rsidRPr="008C0FCB">
        <w:rPr>
          <w:i w:val="0"/>
          <w:iCs w:val="0"/>
          <w:noProof/>
          <w:color w:val="auto"/>
          <w:sz w:val="16"/>
          <w:szCs w:val="16"/>
        </w:rPr>
        <w:t>model for evaluating the usability of IDTV applications</w:t>
      </w:r>
    </w:p>
    <w:bookmarkEnd w:id="14"/>
    <w:p w14:paraId="7F604D95" w14:textId="464E52BE" w:rsidR="00F3279C" w:rsidRPr="008C0FCB" w:rsidRDefault="00F3279C" w:rsidP="00F3279C">
      <w:pPr>
        <w:pStyle w:val="Ttulo2"/>
      </w:pPr>
      <w:r w:rsidRPr="008C0FCB">
        <w:t>Intelligibility</w:t>
      </w:r>
    </w:p>
    <w:p w14:paraId="7533B6AB" w14:textId="39D02EFF" w:rsidR="00807969" w:rsidRPr="008C0FCB" w:rsidRDefault="00F3279C" w:rsidP="00922460">
      <w:pPr>
        <w:pStyle w:val="Textoindependiente"/>
        <w:ind w:firstLine="0pt"/>
        <w:rPr>
          <w:lang w:val="en-US"/>
        </w:rPr>
      </w:pPr>
      <w:r w:rsidRPr="008C0FCB">
        <w:rPr>
          <w:lang w:val="en-US"/>
        </w:rPr>
        <w:tab/>
      </w:r>
      <w:bookmarkStart w:id="15" w:name="_Hlk40459946"/>
      <w:r w:rsidR="00E33883" w:rsidRPr="008C0FCB">
        <w:rPr>
          <w:lang w:val="en-US"/>
        </w:rPr>
        <w:t>I</w:t>
      </w:r>
      <w:r w:rsidR="00807969" w:rsidRPr="008C0FCB">
        <w:rPr>
          <w:lang w:val="en-US"/>
        </w:rPr>
        <w:t>ntelligibility allow</w:t>
      </w:r>
      <w:r w:rsidR="00E33883" w:rsidRPr="008C0FCB">
        <w:rPr>
          <w:lang w:val="en-US"/>
        </w:rPr>
        <w:t>s</w:t>
      </w:r>
      <w:r w:rsidR="00807969" w:rsidRPr="008C0FCB">
        <w:rPr>
          <w:lang w:val="en-US"/>
        </w:rPr>
        <w:t xml:space="preserve"> the user to understand if the application is adequate to meet their needs </w:t>
      </w:r>
      <w:r w:rsidR="00807969" w:rsidRPr="008C0FCB">
        <w:rPr>
          <w:lang w:val="en-US"/>
        </w:rPr>
        <w:fldChar w:fldCharType="begin" w:fldLock="1"/>
      </w:r>
      <w:r w:rsidR="006A4915"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807969" w:rsidRPr="008C0FCB">
        <w:rPr>
          <w:lang w:val="en-US"/>
        </w:rPr>
        <w:fldChar w:fldCharType="separate"/>
      </w:r>
      <w:r w:rsidR="00807969" w:rsidRPr="008C0FCB">
        <w:rPr>
          <w:noProof/>
          <w:lang w:val="en-US"/>
        </w:rPr>
        <w:t>[7]</w:t>
      </w:r>
      <w:r w:rsidR="00807969" w:rsidRPr="008C0FCB">
        <w:rPr>
          <w:lang w:val="en-US"/>
        </w:rPr>
        <w:fldChar w:fldCharType="end"/>
      </w:r>
      <w:r w:rsidR="00807969" w:rsidRPr="008C0FCB">
        <w:rPr>
          <w:lang w:val="en-US"/>
        </w:rPr>
        <w:t xml:space="preserve">. </w:t>
      </w:r>
      <w:r w:rsidR="00E33883" w:rsidRPr="008C0FCB">
        <w:rPr>
          <w:lang w:val="en-US"/>
        </w:rPr>
        <w:t xml:space="preserve">Its </w:t>
      </w:r>
      <w:r w:rsidR="00807969" w:rsidRPr="008C0FCB">
        <w:rPr>
          <w:lang w:val="en-US"/>
        </w:rPr>
        <w:t>sub</w:t>
      </w:r>
      <w:r w:rsidR="008C0FCB">
        <w:rPr>
          <w:lang w:val="en-US"/>
        </w:rPr>
        <w:t>-</w:t>
      </w:r>
      <w:r w:rsidR="00807969" w:rsidRPr="008C0FCB">
        <w:rPr>
          <w:lang w:val="en-US"/>
        </w:rPr>
        <w:t xml:space="preserve">characteristics </w:t>
      </w:r>
      <w:r w:rsidR="00E33883" w:rsidRPr="008C0FCB">
        <w:rPr>
          <w:lang w:val="en-US"/>
        </w:rPr>
        <w:t xml:space="preserve">and attributes </w:t>
      </w:r>
      <w:r w:rsidR="00807969" w:rsidRPr="008C0FCB">
        <w:rPr>
          <w:lang w:val="en-US"/>
        </w:rPr>
        <w:t>are</w:t>
      </w:r>
      <w:bookmarkEnd w:id="15"/>
      <w:r w:rsidR="00E33883" w:rsidRPr="008C0FCB">
        <w:rPr>
          <w:lang w:val="en-US"/>
        </w:rPr>
        <w:t xml:space="preserve"> detailed below and also listed in Table </w:t>
      </w:r>
      <w:r w:rsidR="00DA6E4F" w:rsidRPr="008C0FCB">
        <w:rPr>
          <w:lang w:val="en-US"/>
        </w:rPr>
        <w:t>I</w:t>
      </w:r>
      <w:r w:rsidR="00E33883" w:rsidRPr="008C0FCB">
        <w:rPr>
          <w:lang w:val="en-US"/>
        </w:rPr>
        <w:t>.</w:t>
      </w:r>
    </w:p>
    <w:p w14:paraId="5BF3BF39" w14:textId="667B6319" w:rsidR="00807969" w:rsidRPr="008C0FCB" w:rsidRDefault="00807969" w:rsidP="00807969">
      <w:pPr>
        <w:pStyle w:val="Textoindependiente"/>
        <w:numPr>
          <w:ilvl w:val="0"/>
          <w:numId w:val="30"/>
        </w:numPr>
        <w:spacing w:line="12pt" w:lineRule="auto"/>
        <w:ind w:start="25.50pt" w:hanging="17pt"/>
        <w:contextualSpacing/>
        <w:rPr>
          <w:lang w:val="en-US"/>
        </w:rPr>
      </w:pPr>
      <w:bookmarkStart w:id="16" w:name="_Hlk40459957"/>
      <w:r w:rsidRPr="008C0FCB">
        <w:rPr>
          <w:i/>
          <w:iCs/>
          <w:lang w:val="en-US"/>
        </w:rPr>
        <w:t>Textual semantics</w:t>
      </w:r>
      <w:r w:rsidRPr="008C0FCB">
        <w:rPr>
          <w:lang w:val="en-US"/>
        </w:rPr>
        <w:t xml:space="preserve"> represents the level of understanding of the </w:t>
      </w:r>
      <w:r w:rsidR="003606A7" w:rsidRPr="008C0FCB">
        <w:rPr>
          <w:lang w:val="en-US"/>
        </w:rPr>
        <w:t>displayed text</w:t>
      </w:r>
      <w:r w:rsidRPr="008C0FCB">
        <w:rPr>
          <w:lang w:val="en-US"/>
        </w:rPr>
        <w:t>.</w:t>
      </w:r>
    </w:p>
    <w:p w14:paraId="4185EE53" w14:textId="28D32EF6" w:rsidR="000E4AAB" w:rsidRPr="008C0FCB" w:rsidRDefault="000E4AAB" w:rsidP="00807969">
      <w:pPr>
        <w:pStyle w:val="Textoindependiente"/>
        <w:numPr>
          <w:ilvl w:val="0"/>
          <w:numId w:val="30"/>
        </w:numPr>
        <w:spacing w:line="12pt" w:lineRule="auto"/>
        <w:ind w:start="25.50pt" w:hanging="17pt"/>
        <w:contextualSpacing/>
        <w:rPr>
          <w:lang w:val="en-US"/>
        </w:rPr>
      </w:pPr>
      <w:r w:rsidRPr="008C0FCB">
        <w:rPr>
          <w:i/>
          <w:iCs/>
          <w:lang w:val="en-US"/>
        </w:rPr>
        <w:t>Auditory behavior</w:t>
      </w:r>
      <w:r w:rsidRPr="008C0FCB">
        <w:rPr>
          <w:lang w:val="en-US"/>
        </w:rPr>
        <w:t xml:space="preserve"> is the presentation of images synchronized with sound.</w:t>
      </w:r>
    </w:p>
    <w:p w14:paraId="45F5199A" w14:textId="578D5A0D" w:rsidR="00807969" w:rsidRPr="008C0FCB" w:rsidRDefault="00807969" w:rsidP="00807969">
      <w:pPr>
        <w:pStyle w:val="Textoindependiente"/>
        <w:numPr>
          <w:ilvl w:val="0"/>
          <w:numId w:val="30"/>
        </w:numPr>
        <w:spacing w:line="12pt" w:lineRule="auto"/>
        <w:ind w:start="25.50pt" w:hanging="17pt"/>
        <w:contextualSpacing/>
        <w:rPr>
          <w:lang w:val="en-US"/>
        </w:rPr>
      </w:pPr>
      <w:r w:rsidRPr="008C0FCB">
        <w:rPr>
          <w:i/>
          <w:iCs/>
          <w:lang w:val="en-US"/>
        </w:rPr>
        <w:lastRenderedPageBreak/>
        <w:t>Familiarity</w:t>
      </w:r>
      <w:r w:rsidRPr="008C0FCB">
        <w:rPr>
          <w:lang w:val="en-US"/>
        </w:rPr>
        <w:t xml:space="preserve"> is the interaction of the user with the graphic interface and its elements. </w:t>
      </w:r>
      <w:r w:rsidR="000E4AAB" w:rsidRPr="008C0FCB">
        <w:rPr>
          <w:lang w:val="en-US"/>
        </w:rPr>
        <w:t>It c</w:t>
      </w:r>
      <w:r w:rsidRPr="008C0FCB">
        <w:rPr>
          <w:lang w:val="en-US"/>
        </w:rPr>
        <w:t xml:space="preserve">ontains the following attributes: </w:t>
      </w:r>
      <w:r w:rsidR="00111DD8" w:rsidRPr="008C0FCB">
        <w:rPr>
          <w:lang w:val="en-US"/>
        </w:rPr>
        <w:t>i</w:t>
      </w:r>
      <w:r w:rsidRPr="008C0FCB">
        <w:rPr>
          <w:lang w:val="en-US"/>
        </w:rPr>
        <w:t xml:space="preserve">nternationalization and </w:t>
      </w:r>
      <w:r w:rsidR="00111DD8" w:rsidRPr="008C0FCB">
        <w:rPr>
          <w:lang w:val="en-US"/>
        </w:rPr>
        <w:t>c</w:t>
      </w:r>
      <w:r w:rsidRPr="008C0FCB">
        <w:rPr>
          <w:lang w:val="en-US"/>
        </w:rPr>
        <w:t xml:space="preserve">omponent </w:t>
      </w:r>
      <w:r w:rsidR="00111DD8" w:rsidRPr="008C0FCB">
        <w:rPr>
          <w:lang w:val="en-US"/>
        </w:rPr>
        <w:t>p</w:t>
      </w:r>
      <w:r w:rsidRPr="008C0FCB">
        <w:rPr>
          <w:lang w:val="en-US"/>
        </w:rPr>
        <w:t>opularity.</w:t>
      </w:r>
    </w:p>
    <w:p w14:paraId="49F8FC58" w14:textId="5F88B264" w:rsidR="00931830" w:rsidRPr="008C0FCB" w:rsidRDefault="00807969" w:rsidP="00AE03BD">
      <w:pPr>
        <w:pStyle w:val="Textoindependiente"/>
        <w:numPr>
          <w:ilvl w:val="0"/>
          <w:numId w:val="30"/>
        </w:numPr>
        <w:ind w:start="25.50pt" w:hanging="17pt"/>
        <w:rPr>
          <w:lang w:val="en-US"/>
        </w:rPr>
      </w:pPr>
      <w:r w:rsidRPr="008C0FCB">
        <w:rPr>
          <w:i/>
          <w:iCs/>
          <w:lang w:val="en-US"/>
        </w:rPr>
        <w:t>Visual readability</w:t>
      </w:r>
      <w:r w:rsidRPr="008C0FCB">
        <w:rPr>
          <w:lang w:val="en-US"/>
        </w:rPr>
        <w:t xml:space="preserve"> refers to the visual </w:t>
      </w:r>
      <w:r w:rsidR="00394943" w:rsidRPr="008C0FCB">
        <w:rPr>
          <w:lang w:val="en-US"/>
        </w:rPr>
        <w:t>aspects that make an application</w:t>
      </w:r>
      <w:r w:rsidRPr="008C0FCB">
        <w:rPr>
          <w:lang w:val="en-US"/>
        </w:rPr>
        <w:t xml:space="preserve"> suitable for the user. </w:t>
      </w:r>
      <w:r w:rsidR="000E4AAB" w:rsidRPr="008C0FCB">
        <w:rPr>
          <w:lang w:val="en-US"/>
        </w:rPr>
        <w:t>It</w:t>
      </w:r>
      <w:r w:rsidRPr="008C0FCB">
        <w:rPr>
          <w:lang w:val="en-US"/>
        </w:rPr>
        <w:t xml:space="preserve"> contains the following attributes:</w:t>
      </w:r>
      <w:r w:rsidRPr="008C0FCB">
        <w:rPr>
          <w:sz w:val="16"/>
          <w:szCs w:val="16"/>
          <w:lang w:val="en-US"/>
        </w:rPr>
        <w:t xml:space="preserve"> </w:t>
      </w:r>
      <w:r w:rsidRPr="008C0FCB">
        <w:rPr>
          <w:lang w:val="en-US"/>
        </w:rPr>
        <w:t xml:space="preserve">density of the </w:t>
      </w:r>
      <w:r w:rsidR="00394943" w:rsidRPr="008C0FCB">
        <w:rPr>
          <w:lang w:val="en-US"/>
        </w:rPr>
        <w:t xml:space="preserve">displayed </w:t>
      </w:r>
      <w:r w:rsidRPr="008C0FCB">
        <w:rPr>
          <w:lang w:val="en-US"/>
        </w:rPr>
        <w:t xml:space="preserve">information, </w:t>
      </w:r>
      <w:r w:rsidR="000E4AAB" w:rsidRPr="008C0FCB">
        <w:rPr>
          <w:lang w:val="en-US"/>
        </w:rPr>
        <w:t xml:space="preserve">the </w:t>
      </w:r>
      <w:r w:rsidRPr="008C0FCB">
        <w:rPr>
          <w:lang w:val="en-US"/>
        </w:rPr>
        <w:t xml:space="preserve">layout of components on the screen, and </w:t>
      </w:r>
      <w:r w:rsidR="000E4AAB" w:rsidRPr="008C0FCB">
        <w:rPr>
          <w:lang w:val="en-US"/>
        </w:rPr>
        <w:t>the s</w:t>
      </w:r>
      <w:r w:rsidRPr="008C0FCB">
        <w:rPr>
          <w:lang w:val="en-US"/>
        </w:rPr>
        <w:t xml:space="preserve">ize of the </w:t>
      </w:r>
      <w:r w:rsidR="00B95983" w:rsidRPr="008C0FCB">
        <w:rPr>
          <w:lang w:val="en-US"/>
        </w:rPr>
        <w:t>components</w:t>
      </w:r>
      <w:r w:rsidR="00EA4F49" w:rsidRPr="008C0FCB">
        <w:rPr>
          <w:lang w:val="en-US"/>
        </w:rPr>
        <w:t>.</w:t>
      </w:r>
      <w:r w:rsidR="00AE03BD" w:rsidRPr="008C0FCB">
        <w:rPr>
          <w:lang w:val="en-US"/>
        </w:rPr>
        <w:t xml:space="preserve"> </w:t>
      </w:r>
    </w:p>
    <w:p w14:paraId="2FAEFB5C" w14:textId="3B79E720" w:rsidR="009968FF" w:rsidRPr="008C0FCB" w:rsidRDefault="00072562" w:rsidP="009968FF">
      <w:pPr>
        <w:pStyle w:val="Textoindependiente"/>
        <w:ind w:firstLine="14.45pt"/>
        <w:rPr>
          <w:lang w:val="en-US"/>
        </w:rPr>
      </w:pPr>
      <w:r w:rsidRPr="008C0FCB">
        <w:rPr>
          <w:lang w:val="en-US"/>
        </w:rPr>
        <w:t>The layout of components on the screen attribute reflects the viewer's satisfaction with respect to the location of the components on the screen. The metric applied consists of a Likert scale valued between 0 to 1 where 0 reflects and overloaded screen and 1 shows that application doesn't influence on the tv programs</w:t>
      </w:r>
      <w:r w:rsidR="00EA4F49" w:rsidRPr="008C0FCB">
        <w:rPr>
          <w:lang w:val="en-US"/>
        </w:rPr>
        <w:t xml:space="preserve"> </w:t>
      </w:r>
      <w:bookmarkStart w:id="17" w:name="_Hlk40459984"/>
    </w:p>
    <w:p w14:paraId="5177E9EF" w14:textId="228050F8" w:rsidR="00EA4F49" w:rsidRPr="008C0FCB" w:rsidRDefault="00931830" w:rsidP="009968FF">
      <w:pPr>
        <w:pStyle w:val="Textoindependiente"/>
        <w:ind w:firstLine="14.45pt"/>
        <w:rPr>
          <w:lang w:val="en-US"/>
        </w:rPr>
      </w:pPr>
      <w:r w:rsidRPr="008C0FCB">
        <w:rPr>
          <w:lang w:val="en-US"/>
        </w:rPr>
        <w:t xml:space="preserve">The </w:t>
      </w:r>
      <w:r w:rsidRPr="008C0FCB">
        <w:rPr>
          <w:i/>
          <w:iCs/>
          <w:lang w:val="en-US"/>
        </w:rPr>
        <w:t xml:space="preserve">size of the </w:t>
      </w:r>
      <w:r w:rsidR="00B95983" w:rsidRPr="008C0FCB">
        <w:rPr>
          <w:i/>
          <w:iCs/>
          <w:lang w:val="en-US"/>
        </w:rPr>
        <w:t>compon</w:t>
      </w:r>
      <w:r w:rsidRPr="008C0FCB">
        <w:rPr>
          <w:i/>
          <w:iCs/>
          <w:lang w:val="en-US"/>
        </w:rPr>
        <w:t xml:space="preserve">ents </w:t>
      </w:r>
      <w:r w:rsidRPr="008C0FCB">
        <w:rPr>
          <w:lang w:val="en-US"/>
        </w:rPr>
        <w:t xml:space="preserve">attribute refers to the fact that the objects shown do not cause an overloaded presentation that hinder visual understanding. The associated metric refers to the ratio of the number of components with the appropriate size among the total number of components. A result of 0 reflects a greater usability problem, while a result of 1 reflects the opposite. </w:t>
      </w:r>
      <w:bookmarkStart w:id="18" w:name="_Hlk40459996"/>
      <w:bookmarkEnd w:id="16"/>
      <w:bookmarkEnd w:id="17"/>
    </w:p>
    <w:p w14:paraId="78150D44" w14:textId="747C200A" w:rsidR="004E66BE" w:rsidRPr="008C0FCB" w:rsidRDefault="004E66BE" w:rsidP="00E72E90">
      <w:pPr>
        <w:pStyle w:val="Descripcin"/>
        <w:keepNext/>
        <w:spacing w:after="0pt"/>
        <w:rPr>
          <w:i w:val="0"/>
          <w:iCs w:val="0"/>
          <w:smallCaps/>
          <w:noProof/>
          <w:color w:val="auto"/>
          <w:sz w:val="16"/>
          <w:szCs w:val="16"/>
        </w:rPr>
      </w:pPr>
      <w:r w:rsidRPr="008C0FCB">
        <w:rPr>
          <w:i w:val="0"/>
          <w:iCs w:val="0"/>
          <w:smallCaps/>
          <w:noProof/>
          <w:color w:val="auto"/>
          <w:sz w:val="16"/>
          <w:szCs w:val="16"/>
        </w:rPr>
        <w:t xml:space="preserve">TABLE </w:t>
      </w:r>
      <w:r w:rsidR="00DA6E4F" w:rsidRPr="008C0FCB">
        <w:rPr>
          <w:i w:val="0"/>
          <w:iCs w:val="0"/>
          <w:smallCaps/>
          <w:noProof/>
          <w:color w:val="auto"/>
          <w:sz w:val="16"/>
          <w:szCs w:val="16"/>
        </w:rPr>
        <w:t>I</w:t>
      </w:r>
      <w:r w:rsidRPr="008C0FCB">
        <w:rPr>
          <w:i w:val="0"/>
          <w:iCs w:val="0"/>
          <w:smallCaps/>
          <w:noProof/>
          <w:color w:val="auto"/>
          <w:sz w:val="16"/>
          <w:szCs w:val="16"/>
        </w:rPr>
        <w:t>. Sub</w:t>
      </w:r>
      <w:r w:rsidR="008C0FCB">
        <w:rPr>
          <w:i w:val="0"/>
          <w:iCs w:val="0"/>
          <w:smallCaps/>
          <w:noProof/>
          <w:color w:val="auto"/>
          <w:sz w:val="16"/>
          <w:szCs w:val="16"/>
        </w:rPr>
        <w:t>-</w:t>
      </w:r>
      <w:r w:rsidRPr="008C0FCB">
        <w:rPr>
          <w:i w:val="0"/>
          <w:iCs w:val="0"/>
          <w:smallCaps/>
          <w:noProof/>
          <w:color w:val="auto"/>
          <w:sz w:val="16"/>
          <w:szCs w:val="16"/>
        </w:rPr>
        <w:t xml:space="preserve">characteristics </w:t>
      </w:r>
      <w:r w:rsidR="00E33883" w:rsidRPr="008C0FCB">
        <w:rPr>
          <w:i w:val="0"/>
          <w:iCs w:val="0"/>
          <w:smallCaps/>
          <w:noProof/>
          <w:color w:val="auto"/>
          <w:sz w:val="16"/>
          <w:szCs w:val="16"/>
        </w:rPr>
        <w:t xml:space="preserve">and Attributes </w:t>
      </w:r>
      <w:r w:rsidRPr="008C0FCB">
        <w:rPr>
          <w:i w:val="0"/>
          <w:iCs w:val="0"/>
          <w:smallCaps/>
          <w:noProof/>
          <w:color w:val="auto"/>
          <w:sz w:val="16"/>
          <w:szCs w:val="16"/>
        </w:rPr>
        <w:t>of Intelligibility</w:t>
      </w:r>
    </w:p>
    <w:tbl>
      <w:tblPr>
        <w:tblW w:w="243pt" w:type="dxa"/>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212"/>
        <w:gridCol w:w="1626"/>
        <w:gridCol w:w="2022"/>
      </w:tblGrid>
      <w:tr w:rsidR="00092BCF" w:rsidRPr="008C0FCB" w14:paraId="536CA719" w14:textId="77777777" w:rsidTr="00603CC3">
        <w:trPr>
          <w:cantSplit/>
          <w:trHeight w:val="240"/>
          <w:tblHeader/>
        </w:trPr>
        <w:tc>
          <w:tcPr>
            <w:tcW w:w="60.60pt" w:type="dxa"/>
            <w:vAlign w:val="center"/>
          </w:tcPr>
          <w:p w14:paraId="2A681CB9" w14:textId="166774D1" w:rsidR="00092BCF" w:rsidRPr="008C0FCB" w:rsidRDefault="00092BCF" w:rsidP="00092BCF">
            <w:pPr>
              <w:pStyle w:val="tablecolhead"/>
            </w:pPr>
            <w:r w:rsidRPr="008C0FCB">
              <w:t>Sub</w:t>
            </w:r>
            <w:r w:rsidR="008C0FCB">
              <w:t>-</w:t>
            </w:r>
            <w:r w:rsidRPr="008C0FCB">
              <w:t>characteristics</w:t>
            </w:r>
          </w:p>
        </w:tc>
        <w:tc>
          <w:tcPr>
            <w:tcW w:w="81.30pt" w:type="dxa"/>
            <w:vAlign w:val="center"/>
          </w:tcPr>
          <w:p w14:paraId="7722AEC9" w14:textId="7119223D" w:rsidR="00092BCF" w:rsidRPr="008C0FCB" w:rsidRDefault="00092BCF" w:rsidP="00092BCF">
            <w:pPr>
              <w:pStyle w:val="tablecolhead"/>
            </w:pPr>
            <w:r w:rsidRPr="008C0FCB">
              <w:t>Attribute</w:t>
            </w:r>
          </w:p>
        </w:tc>
        <w:tc>
          <w:tcPr>
            <w:tcW w:w="101.10pt" w:type="dxa"/>
            <w:vAlign w:val="center"/>
          </w:tcPr>
          <w:p w14:paraId="08983D19" w14:textId="0AA17C19" w:rsidR="00092BCF" w:rsidRPr="008C0FCB" w:rsidRDefault="00092BCF" w:rsidP="00092BCF">
            <w:pPr>
              <w:pStyle w:val="tablecolhead"/>
            </w:pPr>
            <w:r w:rsidRPr="008C0FCB">
              <w:t>Meaning</w:t>
            </w:r>
          </w:p>
        </w:tc>
      </w:tr>
      <w:tr w:rsidR="00092BCF" w:rsidRPr="008C0FCB" w14:paraId="72DB3BFB" w14:textId="77777777" w:rsidTr="00603CC3">
        <w:trPr>
          <w:trHeight w:val="320"/>
        </w:trPr>
        <w:tc>
          <w:tcPr>
            <w:tcW w:w="60.60pt" w:type="dxa"/>
            <w:vAlign w:val="center"/>
          </w:tcPr>
          <w:p w14:paraId="35FFF650" w14:textId="49EE505D" w:rsidR="00092BCF" w:rsidRPr="008C0FCB" w:rsidRDefault="00092BCF" w:rsidP="0065424D">
            <w:pPr>
              <w:pStyle w:val="Default"/>
              <w:jc w:val="both"/>
              <w:rPr>
                <w:sz w:val="16"/>
                <w:szCs w:val="16"/>
                <w:lang w:val="en-US"/>
              </w:rPr>
            </w:pPr>
            <w:r w:rsidRPr="008C0FCB">
              <w:rPr>
                <w:sz w:val="16"/>
                <w:szCs w:val="16"/>
                <w:lang w:val="en-US"/>
              </w:rPr>
              <w:t>1.1 Textual semantics</w:t>
            </w:r>
          </w:p>
        </w:tc>
        <w:tc>
          <w:tcPr>
            <w:tcW w:w="81.30pt" w:type="dxa"/>
            <w:vAlign w:val="center"/>
          </w:tcPr>
          <w:p w14:paraId="37993C9F" w14:textId="0DF02271" w:rsidR="00092BCF" w:rsidRPr="008C0FCB" w:rsidRDefault="00092BCF" w:rsidP="0065424D">
            <w:pPr>
              <w:pStyle w:val="Default"/>
              <w:jc w:val="both"/>
              <w:rPr>
                <w:sz w:val="16"/>
                <w:szCs w:val="16"/>
                <w:lang w:val="en-US"/>
              </w:rPr>
            </w:pPr>
            <w:r w:rsidRPr="008C0FCB">
              <w:rPr>
                <w:sz w:val="16"/>
                <w:szCs w:val="16"/>
                <w:lang w:val="en-US"/>
              </w:rPr>
              <w:t xml:space="preserve">1.1.1 Understanding textual information </w:t>
            </w:r>
          </w:p>
        </w:tc>
        <w:tc>
          <w:tcPr>
            <w:tcW w:w="101.10pt" w:type="dxa"/>
            <w:vAlign w:val="center"/>
          </w:tcPr>
          <w:p w14:paraId="0CB76646" w14:textId="26BD79D5" w:rsidR="00092BCF" w:rsidRPr="008C0FCB" w:rsidRDefault="00092BCF" w:rsidP="00B55536">
            <w:pPr>
              <w:pStyle w:val="Default"/>
              <w:jc w:val="both"/>
              <w:rPr>
                <w:sz w:val="16"/>
                <w:szCs w:val="16"/>
                <w:lang w:val="en-US"/>
              </w:rPr>
            </w:pPr>
            <w:r w:rsidRPr="008C0FCB">
              <w:rPr>
                <w:sz w:val="16"/>
                <w:szCs w:val="16"/>
                <w:lang w:val="en-US"/>
              </w:rPr>
              <w:t xml:space="preserve">Is the textual information presented </w:t>
            </w:r>
            <w:r w:rsidR="000E4AAB" w:rsidRPr="008C0FCB">
              <w:rPr>
                <w:sz w:val="16"/>
                <w:szCs w:val="16"/>
                <w:lang w:val="en-US"/>
              </w:rPr>
              <w:t>coherently</w:t>
            </w:r>
            <w:r w:rsidRPr="008C0FCB">
              <w:rPr>
                <w:sz w:val="16"/>
                <w:szCs w:val="16"/>
                <w:lang w:val="en-US"/>
              </w:rPr>
              <w:t xml:space="preserve"> and is it easy to find in the message that is desired to transmit? </w:t>
            </w:r>
          </w:p>
        </w:tc>
      </w:tr>
      <w:tr w:rsidR="00092BCF" w:rsidRPr="008C0FCB" w14:paraId="7030CA23" w14:textId="77777777" w:rsidTr="00603CC3">
        <w:trPr>
          <w:trHeight w:val="320"/>
        </w:trPr>
        <w:tc>
          <w:tcPr>
            <w:tcW w:w="60.60pt" w:type="dxa"/>
            <w:vAlign w:val="center"/>
          </w:tcPr>
          <w:p w14:paraId="0905C074" w14:textId="4CEC4A30" w:rsidR="00092BCF" w:rsidRPr="008C0FCB" w:rsidRDefault="00092BCF" w:rsidP="0065424D">
            <w:pPr>
              <w:pStyle w:val="Default"/>
              <w:jc w:val="both"/>
              <w:rPr>
                <w:sz w:val="16"/>
                <w:szCs w:val="16"/>
                <w:lang w:val="en-US"/>
              </w:rPr>
            </w:pPr>
            <w:r w:rsidRPr="008C0FCB">
              <w:rPr>
                <w:sz w:val="16"/>
                <w:szCs w:val="16"/>
                <w:lang w:val="en-US"/>
              </w:rPr>
              <w:t xml:space="preserve">1.2 </w:t>
            </w:r>
            <w:r w:rsidR="00603CC3" w:rsidRPr="008C0FCB">
              <w:rPr>
                <w:sz w:val="16"/>
                <w:szCs w:val="16"/>
                <w:lang w:val="en-US"/>
              </w:rPr>
              <w:t>Auditory behavior</w:t>
            </w:r>
          </w:p>
        </w:tc>
        <w:tc>
          <w:tcPr>
            <w:tcW w:w="81.30pt" w:type="dxa"/>
            <w:vAlign w:val="center"/>
          </w:tcPr>
          <w:p w14:paraId="3CB4E32E" w14:textId="5065F34F" w:rsidR="00092BCF" w:rsidRPr="008C0FCB" w:rsidRDefault="00092BCF" w:rsidP="0065424D">
            <w:pPr>
              <w:pStyle w:val="Default"/>
              <w:jc w:val="both"/>
              <w:rPr>
                <w:sz w:val="16"/>
                <w:szCs w:val="16"/>
                <w:lang w:val="en-US"/>
              </w:rPr>
            </w:pPr>
            <w:r w:rsidRPr="008C0FCB">
              <w:rPr>
                <w:sz w:val="16"/>
                <w:szCs w:val="16"/>
                <w:lang w:val="en-US"/>
              </w:rPr>
              <w:t>1.</w:t>
            </w:r>
            <w:r w:rsidR="00B55536" w:rsidRPr="008C0FCB">
              <w:rPr>
                <w:sz w:val="16"/>
                <w:szCs w:val="16"/>
                <w:lang w:val="en-US"/>
              </w:rPr>
              <w:t>2</w:t>
            </w:r>
            <w:r w:rsidRPr="008C0FCB">
              <w:rPr>
                <w:sz w:val="16"/>
                <w:szCs w:val="16"/>
                <w:lang w:val="en-US"/>
              </w:rPr>
              <w:t>.</w:t>
            </w:r>
            <w:r w:rsidR="00B55536" w:rsidRPr="008C0FCB">
              <w:rPr>
                <w:sz w:val="16"/>
                <w:szCs w:val="16"/>
                <w:lang w:val="en-US"/>
              </w:rPr>
              <w:t>1</w:t>
            </w:r>
            <w:r w:rsidRPr="008C0FCB">
              <w:rPr>
                <w:sz w:val="16"/>
                <w:szCs w:val="16"/>
                <w:lang w:val="en-US"/>
              </w:rPr>
              <w:t xml:space="preserve"> Sound and images synchronization </w:t>
            </w:r>
          </w:p>
        </w:tc>
        <w:tc>
          <w:tcPr>
            <w:tcW w:w="101.10pt" w:type="dxa"/>
            <w:vAlign w:val="center"/>
          </w:tcPr>
          <w:p w14:paraId="027C28AB" w14:textId="4DF79713" w:rsidR="00092BCF" w:rsidRPr="008C0FCB" w:rsidRDefault="00092BCF" w:rsidP="00B55536">
            <w:pPr>
              <w:pStyle w:val="Default"/>
              <w:jc w:val="both"/>
              <w:rPr>
                <w:sz w:val="16"/>
                <w:szCs w:val="16"/>
                <w:lang w:val="en-US"/>
              </w:rPr>
            </w:pPr>
            <w:r w:rsidRPr="008C0FCB">
              <w:rPr>
                <w:sz w:val="16"/>
                <w:szCs w:val="16"/>
                <w:lang w:val="en-US"/>
              </w:rPr>
              <w:t>Are the audio and video image</w:t>
            </w:r>
            <w:r w:rsidR="000E4AAB" w:rsidRPr="008C0FCB">
              <w:rPr>
                <w:sz w:val="16"/>
                <w:szCs w:val="16"/>
                <w:lang w:val="en-US"/>
              </w:rPr>
              <w:t>s</w:t>
            </w:r>
            <w:r w:rsidRPr="008C0FCB">
              <w:rPr>
                <w:sz w:val="16"/>
                <w:szCs w:val="16"/>
                <w:lang w:val="en-US"/>
              </w:rPr>
              <w:t xml:space="preserve"> synchronized (no lag)? </w:t>
            </w:r>
          </w:p>
        </w:tc>
      </w:tr>
      <w:tr w:rsidR="00B55536" w:rsidRPr="008C0FCB" w14:paraId="426D8C59" w14:textId="77777777" w:rsidTr="00603CC3">
        <w:trPr>
          <w:trHeight w:val="320"/>
        </w:trPr>
        <w:tc>
          <w:tcPr>
            <w:tcW w:w="60.60pt" w:type="dxa"/>
            <w:vMerge w:val="restart"/>
            <w:vAlign w:val="center"/>
          </w:tcPr>
          <w:p w14:paraId="4E2C3478" w14:textId="05847948" w:rsidR="00B55536" w:rsidRPr="008C0FCB" w:rsidRDefault="00B55536" w:rsidP="0065424D">
            <w:pPr>
              <w:pStyle w:val="Default"/>
              <w:jc w:val="both"/>
              <w:rPr>
                <w:sz w:val="16"/>
                <w:szCs w:val="16"/>
                <w:lang w:val="en-US"/>
              </w:rPr>
            </w:pPr>
            <w:r w:rsidRPr="008C0FCB">
              <w:rPr>
                <w:sz w:val="16"/>
                <w:szCs w:val="16"/>
                <w:lang w:val="en-US"/>
              </w:rPr>
              <w:t xml:space="preserve">1.3 Familiarity </w:t>
            </w:r>
          </w:p>
        </w:tc>
        <w:tc>
          <w:tcPr>
            <w:tcW w:w="81.30pt" w:type="dxa"/>
            <w:vAlign w:val="center"/>
          </w:tcPr>
          <w:p w14:paraId="10E5C6EC" w14:textId="198FB10D" w:rsidR="00B55536" w:rsidRPr="008C0FCB" w:rsidRDefault="00B55536" w:rsidP="0065424D">
            <w:pPr>
              <w:pStyle w:val="Default"/>
              <w:jc w:val="both"/>
              <w:rPr>
                <w:sz w:val="16"/>
                <w:szCs w:val="16"/>
                <w:lang w:val="en-US"/>
              </w:rPr>
            </w:pPr>
            <w:r w:rsidRPr="008C0FCB">
              <w:rPr>
                <w:sz w:val="16"/>
                <w:szCs w:val="16"/>
                <w:lang w:val="en-US"/>
              </w:rPr>
              <w:t>1.3.1 Internationalization</w:t>
            </w:r>
          </w:p>
        </w:tc>
        <w:tc>
          <w:tcPr>
            <w:tcW w:w="101.10pt" w:type="dxa"/>
            <w:vAlign w:val="center"/>
          </w:tcPr>
          <w:p w14:paraId="5A0D11B7" w14:textId="4C32F661" w:rsidR="00B55536" w:rsidRPr="008C0FCB" w:rsidRDefault="00B55536" w:rsidP="00B55536">
            <w:pPr>
              <w:pStyle w:val="Default"/>
              <w:jc w:val="both"/>
              <w:rPr>
                <w:sz w:val="16"/>
                <w:szCs w:val="16"/>
                <w:lang w:val="en-US"/>
              </w:rPr>
            </w:pPr>
            <w:r w:rsidRPr="008C0FCB">
              <w:rPr>
                <w:sz w:val="16"/>
                <w:szCs w:val="16"/>
                <w:lang w:val="en-US"/>
              </w:rPr>
              <w:t xml:space="preserve">Are the available actions to navigate the application similar to the ones commonly used? </w:t>
            </w:r>
          </w:p>
        </w:tc>
      </w:tr>
      <w:tr w:rsidR="00B55536" w:rsidRPr="008C0FCB" w14:paraId="7C07365D" w14:textId="77777777" w:rsidTr="00603CC3">
        <w:trPr>
          <w:trHeight w:val="320"/>
        </w:trPr>
        <w:tc>
          <w:tcPr>
            <w:tcW w:w="60.60pt" w:type="dxa"/>
            <w:vMerge/>
            <w:vAlign w:val="center"/>
          </w:tcPr>
          <w:p w14:paraId="71356B46" w14:textId="77777777" w:rsidR="00B55536" w:rsidRPr="008C0FCB" w:rsidRDefault="00B55536" w:rsidP="0065424D">
            <w:pPr>
              <w:pStyle w:val="Default"/>
              <w:jc w:val="both"/>
              <w:rPr>
                <w:sz w:val="16"/>
                <w:szCs w:val="16"/>
                <w:lang w:val="en-US"/>
              </w:rPr>
            </w:pPr>
          </w:p>
        </w:tc>
        <w:tc>
          <w:tcPr>
            <w:tcW w:w="81.30pt" w:type="dxa"/>
            <w:vAlign w:val="center"/>
          </w:tcPr>
          <w:p w14:paraId="29614927" w14:textId="526FDE5D" w:rsidR="00B55536" w:rsidRPr="008C0FCB" w:rsidRDefault="00B55536" w:rsidP="0065424D">
            <w:pPr>
              <w:pStyle w:val="Default"/>
              <w:jc w:val="both"/>
              <w:rPr>
                <w:sz w:val="16"/>
                <w:szCs w:val="16"/>
                <w:lang w:val="en-US"/>
              </w:rPr>
            </w:pPr>
            <w:r w:rsidRPr="008C0FCB">
              <w:rPr>
                <w:sz w:val="16"/>
                <w:szCs w:val="16"/>
                <w:lang w:val="en-US"/>
              </w:rPr>
              <w:t>1.3.2 Component Popularity</w:t>
            </w:r>
          </w:p>
        </w:tc>
        <w:tc>
          <w:tcPr>
            <w:tcW w:w="101.10pt" w:type="dxa"/>
            <w:vAlign w:val="center"/>
          </w:tcPr>
          <w:p w14:paraId="1440263A" w14:textId="265E625C" w:rsidR="00B55536" w:rsidRPr="008C0FCB" w:rsidRDefault="00B55536" w:rsidP="00B55536">
            <w:pPr>
              <w:pStyle w:val="Default"/>
              <w:jc w:val="both"/>
              <w:rPr>
                <w:sz w:val="16"/>
                <w:szCs w:val="16"/>
                <w:lang w:val="en-US"/>
              </w:rPr>
            </w:pPr>
            <w:r w:rsidRPr="008C0FCB">
              <w:rPr>
                <w:sz w:val="16"/>
                <w:szCs w:val="16"/>
                <w:lang w:val="en-US"/>
              </w:rPr>
              <w:t xml:space="preserve">Are the components presented easily recognized because they have been accepted and commonly used? </w:t>
            </w:r>
          </w:p>
        </w:tc>
      </w:tr>
      <w:tr w:rsidR="00B55536" w:rsidRPr="008C0FCB" w14:paraId="09D77664" w14:textId="77777777" w:rsidTr="00603CC3">
        <w:trPr>
          <w:trHeight w:val="320"/>
        </w:trPr>
        <w:tc>
          <w:tcPr>
            <w:tcW w:w="60.60pt" w:type="dxa"/>
            <w:vMerge w:val="restart"/>
            <w:vAlign w:val="center"/>
          </w:tcPr>
          <w:p w14:paraId="5048A9ED" w14:textId="02729BF4" w:rsidR="00B55536" w:rsidRPr="008C0FCB" w:rsidRDefault="00B55536" w:rsidP="0065424D">
            <w:pPr>
              <w:pStyle w:val="Default"/>
              <w:jc w:val="both"/>
              <w:rPr>
                <w:sz w:val="16"/>
                <w:szCs w:val="16"/>
                <w:lang w:val="en-US"/>
              </w:rPr>
            </w:pPr>
            <w:r w:rsidRPr="008C0FCB">
              <w:rPr>
                <w:sz w:val="16"/>
                <w:szCs w:val="16"/>
                <w:lang w:val="en-US"/>
              </w:rPr>
              <w:t xml:space="preserve">1.4 Visual readability </w:t>
            </w:r>
          </w:p>
        </w:tc>
        <w:tc>
          <w:tcPr>
            <w:tcW w:w="81.30pt" w:type="dxa"/>
            <w:vAlign w:val="center"/>
          </w:tcPr>
          <w:p w14:paraId="0EABBCB9" w14:textId="35338AA4" w:rsidR="00B55536" w:rsidRPr="008C0FCB" w:rsidRDefault="00B55536" w:rsidP="0065424D">
            <w:pPr>
              <w:pStyle w:val="Default"/>
              <w:jc w:val="both"/>
              <w:rPr>
                <w:sz w:val="16"/>
                <w:szCs w:val="16"/>
                <w:lang w:val="en-US"/>
              </w:rPr>
            </w:pPr>
            <w:r w:rsidRPr="008C0FCB">
              <w:rPr>
                <w:sz w:val="16"/>
                <w:szCs w:val="16"/>
                <w:lang w:val="en-US"/>
              </w:rPr>
              <w:t xml:space="preserve">1.4.1 Density of the </w:t>
            </w:r>
            <w:r w:rsidR="00071338" w:rsidRPr="008C0FCB">
              <w:rPr>
                <w:sz w:val="16"/>
                <w:szCs w:val="16"/>
                <w:lang w:val="en-US"/>
              </w:rPr>
              <w:t xml:space="preserve">displayed </w:t>
            </w:r>
            <w:r w:rsidRPr="008C0FCB">
              <w:rPr>
                <w:sz w:val="16"/>
                <w:szCs w:val="16"/>
                <w:lang w:val="en-US"/>
              </w:rPr>
              <w:t xml:space="preserve">information </w:t>
            </w:r>
          </w:p>
        </w:tc>
        <w:tc>
          <w:tcPr>
            <w:tcW w:w="101.10pt" w:type="dxa"/>
            <w:vAlign w:val="center"/>
          </w:tcPr>
          <w:p w14:paraId="6D73AD97" w14:textId="0F34AB52" w:rsidR="00B55536" w:rsidRPr="008C0FCB" w:rsidRDefault="00B55536" w:rsidP="00B55536">
            <w:pPr>
              <w:pStyle w:val="Default"/>
              <w:jc w:val="both"/>
              <w:rPr>
                <w:sz w:val="16"/>
                <w:szCs w:val="16"/>
                <w:lang w:val="en-US"/>
              </w:rPr>
            </w:pPr>
            <w:r w:rsidRPr="008C0FCB">
              <w:rPr>
                <w:sz w:val="16"/>
                <w:szCs w:val="16"/>
                <w:lang w:val="en-US"/>
              </w:rPr>
              <w:t xml:space="preserve">Is the amount of information presented on the screen adequate? </w:t>
            </w:r>
          </w:p>
        </w:tc>
      </w:tr>
      <w:tr w:rsidR="00B55536" w:rsidRPr="008C0FCB" w14:paraId="505B3D13" w14:textId="77777777" w:rsidTr="00603CC3">
        <w:trPr>
          <w:trHeight w:val="320"/>
        </w:trPr>
        <w:tc>
          <w:tcPr>
            <w:tcW w:w="60.60pt" w:type="dxa"/>
            <w:vMerge/>
            <w:vAlign w:val="center"/>
          </w:tcPr>
          <w:p w14:paraId="010AE5A4" w14:textId="77777777" w:rsidR="00B55536" w:rsidRPr="008C0FCB" w:rsidRDefault="00B55536" w:rsidP="00092BCF">
            <w:pPr>
              <w:pStyle w:val="Default"/>
              <w:jc w:val="both"/>
              <w:rPr>
                <w:sz w:val="16"/>
                <w:szCs w:val="16"/>
                <w:lang w:val="en-US"/>
              </w:rPr>
            </w:pPr>
          </w:p>
        </w:tc>
        <w:tc>
          <w:tcPr>
            <w:tcW w:w="81.30pt" w:type="dxa"/>
            <w:vAlign w:val="center"/>
          </w:tcPr>
          <w:p w14:paraId="1A186254" w14:textId="3DE33510" w:rsidR="00B55536" w:rsidRPr="008C0FCB" w:rsidRDefault="00B55536" w:rsidP="00092BCF">
            <w:pPr>
              <w:pStyle w:val="Default"/>
              <w:rPr>
                <w:sz w:val="16"/>
                <w:szCs w:val="16"/>
                <w:lang w:val="en-US"/>
              </w:rPr>
            </w:pPr>
            <w:r w:rsidRPr="008C0FCB">
              <w:rPr>
                <w:sz w:val="16"/>
                <w:szCs w:val="16"/>
                <w:lang w:val="en-US"/>
              </w:rPr>
              <w:t xml:space="preserve">1.4.2 Layout of components on the screen </w:t>
            </w:r>
          </w:p>
        </w:tc>
        <w:tc>
          <w:tcPr>
            <w:tcW w:w="101.10pt" w:type="dxa"/>
            <w:vAlign w:val="center"/>
          </w:tcPr>
          <w:p w14:paraId="3480E844" w14:textId="4303676C" w:rsidR="00B55536" w:rsidRPr="008C0FCB" w:rsidRDefault="00B55536" w:rsidP="00B55536">
            <w:pPr>
              <w:pStyle w:val="Default"/>
              <w:jc w:val="both"/>
              <w:rPr>
                <w:sz w:val="16"/>
                <w:szCs w:val="16"/>
                <w:lang w:val="en-US"/>
              </w:rPr>
            </w:pPr>
            <w:r w:rsidRPr="008C0FCB">
              <w:rPr>
                <w:sz w:val="16"/>
                <w:szCs w:val="16"/>
                <w:lang w:val="en-US"/>
              </w:rPr>
              <w:t xml:space="preserve">Are the components easy to find and recognize? </w:t>
            </w:r>
          </w:p>
        </w:tc>
      </w:tr>
      <w:tr w:rsidR="00B55536" w:rsidRPr="008C0FCB" w14:paraId="432B8FD5" w14:textId="77777777" w:rsidTr="00603CC3">
        <w:trPr>
          <w:trHeight w:val="320"/>
        </w:trPr>
        <w:tc>
          <w:tcPr>
            <w:tcW w:w="60.60pt" w:type="dxa"/>
            <w:vMerge/>
            <w:vAlign w:val="center"/>
          </w:tcPr>
          <w:p w14:paraId="75D46303" w14:textId="77777777" w:rsidR="00B55536" w:rsidRPr="008C0FCB" w:rsidRDefault="00B55536" w:rsidP="00092BCF">
            <w:pPr>
              <w:pStyle w:val="Default"/>
              <w:jc w:val="both"/>
              <w:rPr>
                <w:sz w:val="16"/>
                <w:szCs w:val="16"/>
                <w:lang w:val="en-US"/>
              </w:rPr>
            </w:pPr>
          </w:p>
        </w:tc>
        <w:tc>
          <w:tcPr>
            <w:tcW w:w="81.30pt" w:type="dxa"/>
            <w:vAlign w:val="center"/>
          </w:tcPr>
          <w:p w14:paraId="6FE76AE4" w14:textId="1216C949" w:rsidR="00B55536" w:rsidRPr="008C0FCB" w:rsidRDefault="00B55536" w:rsidP="00092BCF">
            <w:pPr>
              <w:pStyle w:val="Default"/>
              <w:rPr>
                <w:sz w:val="16"/>
                <w:szCs w:val="16"/>
                <w:lang w:val="en-US"/>
              </w:rPr>
            </w:pPr>
            <w:r w:rsidRPr="008C0FCB">
              <w:rPr>
                <w:sz w:val="16"/>
                <w:szCs w:val="16"/>
                <w:lang w:val="en-US"/>
              </w:rPr>
              <w:t>1.4.3 Size of the components</w:t>
            </w:r>
          </w:p>
        </w:tc>
        <w:tc>
          <w:tcPr>
            <w:tcW w:w="101.10pt" w:type="dxa"/>
            <w:vAlign w:val="center"/>
          </w:tcPr>
          <w:p w14:paraId="1BFC8FF6" w14:textId="76D8AF98" w:rsidR="00B55536" w:rsidRPr="008C0FCB" w:rsidRDefault="00B55536" w:rsidP="00B55536">
            <w:pPr>
              <w:pStyle w:val="Default"/>
              <w:jc w:val="both"/>
              <w:rPr>
                <w:sz w:val="16"/>
                <w:szCs w:val="16"/>
                <w:lang w:val="en-US"/>
              </w:rPr>
            </w:pPr>
            <w:r w:rsidRPr="008C0FCB">
              <w:rPr>
                <w:sz w:val="16"/>
                <w:szCs w:val="16"/>
                <w:lang w:val="en-US"/>
              </w:rPr>
              <w:t xml:space="preserve">Is the </w:t>
            </w:r>
            <w:r w:rsidR="000E4AAB" w:rsidRPr="008C0FCB">
              <w:rPr>
                <w:sz w:val="16"/>
                <w:szCs w:val="16"/>
                <w:lang w:val="en-US"/>
              </w:rPr>
              <w:t>s</w:t>
            </w:r>
            <w:r w:rsidRPr="008C0FCB">
              <w:rPr>
                <w:sz w:val="16"/>
                <w:szCs w:val="16"/>
                <w:lang w:val="en-US"/>
              </w:rPr>
              <w:t xml:space="preserve">ize of the components suitable for </w:t>
            </w:r>
            <w:r w:rsidR="000E4AAB" w:rsidRPr="008C0FCB">
              <w:rPr>
                <w:sz w:val="16"/>
                <w:szCs w:val="16"/>
                <w:lang w:val="en-US"/>
              </w:rPr>
              <w:t xml:space="preserve">a </w:t>
            </w:r>
            <w:r w:rsidRPr="008C0FCB">
              <w:rPr>
                <w:sz w:val="16"/>
                <w:szCs w:val="16"/>
                <w:lang w:val="en-US"/>
              </w:rPr>
              <w:t xml:space="preserve">viewing? </w:t>
            </w:r>
          </w:p>
        </w:tc>
      </w:tr>
    </w:tbl>
    <w:bookmarkEnd w:id="18"/>
    <w:p w14:paraId="099331C8" w14:textId="15D2A4DF" w:rsidR="00F3279C" w:rsidRPr="008C0FCB" w:rsidRDefault="00F3279C" w:rsidP="00F3279C">
      <w:pPr>
        <w:pStyle w:val="Ttulo2"/>
      </w:pPr>
      <w:r w:rsidRPr="008C0FCB">
        <w:t>Learning</w:t>
      </w:r>
    </w:p>
    <w:p w14:paraId="38D7454D" w14:textId="0D21405C" w:rsidR="003816CF" w:rsidRPr="008C0FCB" w:rsidRDefault="00F3279C" w:rsidP="00922460">
      <w:pPr>
        <w:pStyle w:val="Textoindependiente"/>
        <w:ind w:firstLine="0pt"/>
        <w:rPr>
          <w:lang w:val="en-US"/>
        </w:rPr>
      </w:pPr>
      <w:r w:rsidRPr="008C0FCB">
        <w:rPr>
          <w:b/>
          <w:bCs/>
          <w:lang w:val="en-US"/>
        </w:rPr>
        <w:tab/>
      </w:r>
      <w:bookmarkStart w:id="19" w:name="_Hlk40460040"/>
      <w:r w:rsidR="003816CF" w:rsidRPr="008C0FCB">
        <w:rPr>
          <w:lang w:val="en-US"/>
        </w:rPr>
        <w:t xml:space="preserve">Another usability </w:t>
      </w:r>
      <w:r w:rsidR="00494E9E" w:rsidRPr="008C0FCB">
        <w:rPr>
          <w:lang w:val="en-US"/>
        </w:rPr>
        <w:t>characteristic</w:t>
      </w:r>
      <w:r w:rsidR="003816CF" w:rsidRPr="008C0FCB">
        <w:rPr>
          <w:lang w:val="en-US"/>
        </w:rPr>
        <w:t xml:space="preserve"> is learning</w:t>
      </w:r>
      <w:r w:rsidR="000E4AAB" w:rsidRPr="008C0FCB">
        <w:rPr>
          <w:lang w:val="en-US"/>
        </w:rPr>
        <w:t>,</w:t>
      </w:r>
      <w:r w:rsidR="003816CF" w:rsidRPr="008C0FCB">
        <w:rPr>
          <w:lang w:val="en-US"/>
        </w:rPr>
        <w:t xml:space="preserve"> which allows the user to easily learn the content of the application </w:t>
      </w:r>
      <w:r w:rsidR="003816CF" w:rsidRPr="008C0FCB">
        <w:rPr>
          <w:lang w:val="en-US"/>
        </w:rPr>
        <w:fldChar w:fldCharType="begin" w:fldLock="1"/>
      </w:r>
      <w:r w:rsidR="006A4915"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3816CF" w:rsidRPr="008C0FCB">
        <w:rPr>
          <w:lang w:val="en-US"/>
        </w:rPr>
        <w:fldChar w:fldCharType="separate"/>
      </w:r>
      <w:r w:rsidR="003816CF" w:rsidRPr="008C0FCB">
        <w:rPr>
          <w:noProof/>
          <w:lang w:val="en-US"/>
        </w:rPr>
        <w:t>[7]</w:t>
      </w:r>
      <w:r w:rsidR="003816CF" w:rsidRPr="008C0FCB">
        <w:rPr>
          <w:lang w:val="en-US"/>
        </w:rPr>
        <w:fldChar w:fldCharType="end"/>
      </w:r>
      <w:r w:rsidR="003816CF" w:rsidRPr="008C0FCB">
        <w:rPr>
          <w:lang w:val="en-US"/>
        </w:rPr>
        <w:t xml:space="preserve">. </w:t>
      </w:r>
      <w:r w:rsidR="00494E9E" w:rsidRPr="008C0FCB">
        <w:rPr>
          <w:lang w:val="en-US"/>
        </w:rPr>
        <w:t xml:space="preserve">It </w:t>
      </w:r>
      <w:r w:rsidR="000E4AAB" w:rsidRPr="008C0FCB">
        <w:rPr>
          <w:lang w:val="en-US"/>
        </w:rPr>
        <w:t>has two sub</w:t>
      </w:r>
      <w:r w:rsidR="008C0FCB">
        <w:rPr>
          <w:lang w:val="en-US"/>
        </w:rPr>
        <w:t>-</w:t>
      </w:r>
      <w:r w:rsidR="000E4AAB" w:rsidRPr="008C0FCB">
        <w:rPr>
          <w:lang w:val="en-US"/>
        </w:rPr>
        <w:t>characteristics</w:t>
      </w:r>
      <w:r w:rsidR="00494E9E" w:rsidRPr="008C0FCB">
        <w:rPr>
          <w:lang w:val="en-US"/>
        </w:rPr>
        <w:t xml:space="preserve"> which are </w:t>
      </w:r>
      <w:r w:rsidR="000E4AAB" w:rsidRPr="008C0FCB">
        <w:rPr>
          <w:lang w:val="en-US"/>
        </w:rPr>
        <w:t xml:space="preserve">shown in Table </w:t>
      </w:r>
      <w:r w:rsidR="00DA6E4F" w:rsidRPr="008C0FCB">
        <w:rPr>
          <w:lang w:val="en-US"/>
        </w:rPr>
        <w:t>II</w:t>
      </w:r>
      <w:r w:rsidR="000E4AAB" w:rsidRPr="008C0FCB">
        <w:rPr>
          <w:lang w:val="en-US"/>
        </w:rPr>
        <w:t xml:space="preserve"> and described below.</w:t>
      </w:r>
    </w:p>
    <w:p w14:paraId="4DD087B3" w14:textId="47F07EAC" w:rsidR="003816CF" w:rsidRPr="008C0FCB" w:rsidRDefault="00494E9E" w:rsidP="00115213">
      <w:pPr>
        <w:pStyle w:val="Textoindependiente"/>
        <w:numPr>
          <w:ilvl w:val="0"/>
          <w:numId w:val="32"/>
        </w:numPr>
        <w:spacing w:line="12pt" w:lineRule="auto"/>
        <w:ind w:start="25.50pt" w:hanging="17pt"/>
        <w:contextualSpacing/>
        <w:rPr>
          <w:lang w:val="en-US"/>
        </w:rPr>
      </w:pPr>
      <w:r w:rsidRPr="008C0FCB">
        <w:rPr>
          <w:i/>
          <w:iCs/>
          <w:lang w:val="en-US"/>
        </w:rPr>
        <w:t xml:space="preserve">User </w:t>
      </w:r>
      <w:r w:rsidR="003816CF" w:rsidRPr="008C0FCB">
        <w:rPr>
          <w:i/>
          <w:iCs/>
          <w:lang w:val="en-US"/>
        </w:rPr>
        <w:t>Help</w:t>
      </w:r>
      <w:r w:rsidR="000E4AAB" w:rsidRPr="008C0FCB">
        <w:rPr>
          <w:i/>
          <w:iCs/>
          <w:lang w:val="en-US"/>
        </w:rPr>
        <w:t xml:space="preserve"> </w:t>
      </w:r>
      <w:r w:rsidR="00EA4F49" w:rsidRPr="008C0FCB">
        <w:rPr>
          <w:lang w:val="en-US"/>
        </w:rPr>
        <w:t>represents the ability of the application to provide help to the user.</w:t>
      </w:r>
    </w:p>
    <w:p w14:paraId="4B246C20" w14:textId="77777777" w:rsidR="009968FF" w:rsidRPr="008C0FCB" w:rsidRDefault="006A60CB" w:rsidP="009968FF">
      <w:pPr>
        <w:pStyle w:val="Textoindependiente"/>
        <w:ind w:firstLine="14.45pt"/>
        <w:rPr>
          <w:lang w:val="en-US"/>
        </w:rPr>
      </w:pPr>
      <w:bookmarkStart w:id="20" w:name="_Hlk40460084"/>
      <w:r w:rsidRPr="008C0FCB">
        <w:rPr>
          <w:lang w:val="en-US"/>
        </w:rPr>
        <w:t xml:space="preserve">The </w:t>
      </w:r>
      <w:r w:rsidRPr="008C0FCB">
        <w:rPr>
          <w:i/>
          <w:iCs/>
          <w:lang w:val="en-US"/>
        </w:rPr>
        <w:t>help on how to use the buttons</w:t>
      </w:r>
      <w:r w:rsidRPr="008C0FCB">
        <w:rPr>
          <w:lang w:val="en-US"/>
        </w:rPr>
        <w:t xml:space="preserve"> attribute refers to the information of the functionalities associated with each button so that user</w:t>
      </w:r>
      <w:r w:rsidR="005E757F" w:rsidRPr="008C0FCB">
        <w:rPr>
          <w:lang w:val="en-US"/>
        </w:rPr>
        <w:t>s</w:t>
      </w:r>
      <w:r w:rsidRPr="008C0FCB">
        <w:rPr>
          <w:lang w:val="en-US"/>
        </w:rPr>
        <w:t xml:space="preserve"> always ha</w:t>
      </w:r>
      <w:r w:rsidR="005E757F" w:rsidRPr="008C0FCB">
        <w:rPr>
          <w:lang w:val="en-US"/>
        </w:rPr>
        <w:t xml:space="preserve">ve </w:t>
      </w:r>
      <w:r w:rsidRPr="008C0FCB">
        <w:rPr>
          <w:lang w:val="en-US"/>
        </w:rPr>
        <w:t xml:space="preserve">in mind what </w:t>
      </w:r>
      <w:r w:rsidR="005E757F" w:rsidRPr="008C0FCB">
        <w:rPr>
          <w:lang w:val="en-US"/>
        </w:rPr>
        <w:t>they are</w:t>
      </w:r>
      <w:r w:rsidRPr="008C0FCB">
        <w:rPr>
          <w:lang w:val="en-US"/>
        </w:rPr>
        <w:t xml:space="preserve"> allowed to do. The associated metric corresponds to the ratio of the number of buttons that have a description of the activities they perform among the total number of buttons available in the application. A response of 0 represents a greater usability problem; an answer of 1 indicates there is no problem.</w:t>
      </w:r>
      <w:bookmarkEnd w:id="20"/>
    </w:p>
    <w:p w14:paraId="210DB2D5" w14:textId="5CB5D714" w:rsidR="00D77EB8" w:rsidRPr="008C0FCB" w:rsidRDefault="00D77EB8" w:rsidP="009968FF">
      <w:pPr>
        <w:pStyle w:val="Textoindependiente"/>
        <w:ind w:firstLine="14.45pt"/>
        <w:rPr>
          <w:lang w:val="en-US"/>
        </w:rPr>
      </w:pPr>
      <w:r w:rsidRPr="008C0FCB">
        <w:rPr>
          <w:lang w:val="en-US"/>
        </w:rPr>
        <w:t xml:space="preserve">The attribute </w:t>
      </w:r>
      <w:r w:rsidRPr="008C0FCB">
        <w:rPr>
          <w:i/>
          <w:iCs/>
          <w:lang w:val="en-US"/>
        </w:rPr>
        <w:t xml:space="preserve">expressiveness the of labels associated with the media </w:t>
      </w:r>
      <w:r w:rsidRPr="008C0FCB">
        <w:rPr>
          <w:lang w:val="en-US"/>
        </w:rPr>
        <w:t xml:space="preserve">refers to a label that defines the functionality of the associated medium to allow consistent navigation and rapid learning by the user </w:t>
      </w:r>
      <w:r w:rsidRPr="008C0FCB">
        <w:rPr>
          <w:lang w:val="en-US"/>
        </w:rPr>
        <w:fldChar w:fldCharType="begin" w:fldLock="1"/>
      </w:r>
      <w:r w:rsidR="008B2F3D">
        <w:rPr>
          <w:lang w:val="en-US"/>
        </w:rPr>
        <w:instrText>ADDIN CSL_CITATION {"citationItems":[{"id":"ITEM-1","itemData":{"DOI":"10.11144/JavEriana.iYU18-1.ddaU","author":[{"dropping-particle":"","family":"Solano","given":"Andrés","non-dropping-particle":"","parse-names":false,"suffix":""},{"dropping-particle":"","family":"Chanchí","given":"Gabriel Elías","non-dropping-particle":"","parse-names":false,"suffix":""},{"dropping-particle":"","family":"Collazos","given":"César A.","non-dropping-particle":"","parse-names":false,"suffix":""},{"dropping-particle":"","family":"Arciniegas","given":"J L","non-dropping-particle":"","parse-names":false,"suffix":""}],"id":"ITEM-1","issue":"June","issued":{"date-parts":[["2014"]]},"title":"Directrices para el diseño de aplicaciones usables en entornos de televisión digital","type":"article-journal"},"uris":["http://www.mendeley.com/documents/?uuid=06e2948a-cf83-4527-833f-9142068a8b17"]}],"mendeley":{"formattedCitation":"[16]","plainTextFormattedCitation":"[16]","previouslyFormattedCitation":"[15]"},"properties":{"noteIndex":0},"schema":"https://github.com/citation-style-language/schema/raw/master/csl-citation.json"}</w:instrText>
      </w:r>
      <w:r w:rsidRPr="008C0FCB">
        <w:rPr>
          <w:lang w:val="en-US"/>
        </w:rPr>
        <w:fldChar w:fldCharType="separate"/>
      </w:r>
      <w:r w:rsidR="008B2F3D" w:rsidRPr="008B2F3D">
        <w:rPr>
          <w:noProof/>
          <w:lang w:val="en-US"/>
        </w:rPr>
        <w:t>[16]</w:t>
      </w:r>
      <w:r w:rsidRPr="008C0FCB">
        <w:rPr>
          <w:lang w:val="en-US"/>
        </w:rPr>
        <w:fldChar w:fldCharType="end"/>
      </w:r>
      <w:r w:rsidRPr="008C0FCB">
        <w:rPr>
          <w:lang w:val="en-US"/>
        </w:rPr>
        <w:t xml:space="preserve">. The associated metric consists of the relationship between the number of expressive labels associated with the media and the total number of labels associated with the media. A response of 0 represents a greater usability problem, and a result of 1 indicates there is no problem. </w:t>
      </w:r>
    </w:p>
    <w:p w14:paraId="0BA4AEA7" w14:textId="1E77AD73" w:rsidR="003816CF" w:rsidRPr="008C0FCB" w:rsidRDefault="003816CF" w:rsidP="00115213">
      <w:pPr>
        <w:pStyle w:val="Textoindependiente"/>
        <w:numPr>
          <w:ilvl w:val="0"/>
          <w:numId w:val="32"/>
        </w:numPr>
        <w:spacing w:line="12pt" w:lineRule="auto"/>
        <w:ind w:start="25.50pt" w:hanging="17pt"/>
        <w:contextualSpacing/>
        <w:rPr>
          <w:lang w:val="en-US"/>
        </w:rPr>
      </w:pPr>
      <w:r w:rsidRPr="008C0FCB">
        <w:rPr>
          <w:i/>
          <w:iCs/>
          <w:lang w:val="en-US"/>
        </w:rPr>
        <w:t>Predictability</w:t>
      </w:r>
      <w:r w:rsidR="00EA4F49" w:rsidRPr="008C0FCB">
        <w:rPr>
          <w:lang w:val="en-US"/>
        </w:rPr>
        <w:t xml:space="preserve"> represents the expression level of the graphical interface to define the actions of each component.</w:t>
      </w:r>
    </w:p>
    <w:p w14:paraId="32E56D45" w14:textId="3EE768EE" w:rsidR="00EA4F49" w:rsidRPr="008C0FCB" w:rsidRDefault="00EA4F49" w:rsidP="009968FF">
      <w:pPr>
        <w:pStyle w:val="Textoindependiente"/>
        <w:ind w:firstLine="14.45pt"/>
        <w:rPr>
          <w:lang w:val="en-US"/>
        </w:rPr>
      </w:pPr>
      <w:bookmarkStart w:id="21" w:name="_Hlk40460142"/>
      <w:bookmarkEnd w:id="19"/>
      <w:r w:rsidRPr="008C0FCB">
        <w:rPr>
          <w:lang w:val="en-US"/>
        </w:rPr>
        <w:t xml:space="preserve">The attribute </w:t>
      </w:r>
      <w:r w:rsidR="00D77EB8" w:rsidRPr="008C0FCB">
        <w:rPr>
          <w:i/>
          <w:iCs/>
          <w:lang w:val="en-US"/>
        </w:rPr>
        <w:t>p</w:t>
      </w:r>
      <w:r w:rsidRPr="008C0FCB">
        <w:rPr>
          <w:i/>
          <w:iCs/>
          <w:lang w:val="en-US"/>
        </w:rPr>
        <w:t xml:space="preserve">redictability of component actions </w:t>
      </w:r>
      <w:r w:rsidRPr="008C0FCB">
        <w:rPr>
          <w:lang w:val="en-US"/>
        </w:rPr>
        <w:t xml:space="preserve">refers to the ease of determining what action will be executed if a component shown on the TV screen is used. Its metric is associated </w:t>
      </w:r>
      <w:r w:rsidR="000E4AAB" w:rsidRPr="008C0FCB">
        <w:rPr>
          <w:lang w:val="en-US"/>
        </w:rPr>
        <w:t>with</w:t>
      </w:r>
      <w:r w:rsidRPr="008C0FCB">
        <w:rPr>
          <w:lang w:val="en-US"/>
        </w:rPr>
        <w:t xml:space="preserve"> the relationship between the number of components with foreseeable actions and the total number of components. A response of 0 represents a greater usability problem, while 1 indicates there is no problem. </w:t>
      </w:r>
    </w:p>
    <w:p w14:paraId="6669EBB6" w14:textId="6DF066B8" w:rsidR="0065424D" w:rsidRPr="008C0FCB" w:rsidRDefault="0065424D" w:rsidP="00E72E90">
      <w:pPr>
        <w:pStyle w:val="Descripcin"/>
        <w:keepNext/>
        <w:spacing w:after="0pt"/>
      </w:pPr>
      <w:bookmarkStart w:id="22" w:name="_Hlk40460258"/>
      <w:bookmarkEnd w:id="21"/>
      <w:r w:rsidRPr="008C0FCB">
        <w:rPr>
          <w:i w:val="0"/>
          <w:iCs w:val="0"/>
          <w:smallCaps/>
          <w:noProof/>
          <w:color w:val="auto"/>
          <w:sz w:val="16"/>
          <w:szCs w:val="16"/>
        </w:rPr>
        <w:t xml:space="preserve">TABLE </w:t>
      </w:r>
      <w:r w:rsidRPr="008C0FCB">
        <w:rPr>
          <w:i w:val="0"/>
          <w:iCs w:val="0"/>
          <w:smallCaps/>
          <w:noProof/>
          <w:color w:val="auto"/>
          <w:sz w:val="16"/>
          <w:szCs w:val="16"/>
        </w:rPr>
        <w:fldChar w:fldCharType="begin"/>
      </w:r>
      <w:r w:rsidRPr="008C0FCB">
        <w:rPr>
          <w:i w:val="0"/>
          <w:iCs w:val="0"/>
          <w:smallCaps/>
          <w:noProof/>
          <w:color w:val="auto"/>
          <w:sz w:val="16"/>
          <w:szCs w:val="16"/>
        </w:rPr>
        <w:instrText xml:space="preserve"> SEQ TABLE \* ROMAN </w:instrText>
      </w:r>
      <w:r w:rsidRPr="008C0FCB">
        <w:rPr>
          <w:i w:val="0"/>
          <w:iCs w:val="0"/>
          <w:smallCaps/>
          <w:noProof/>
          <w:color w:val="auto"/>
          <w:sz w:val="16"/>
          <w:szCs w:val="16"/>
        </w:rPr>
        <w:fldChar w:fldCharType="separate"/>
      </w:r>
      <w:r w:rsidR="00E625D4">
        <w:rPr>
          <w:i w:val="0"/>
          <w:iCs w:val="0"/>
          <w:smallCaps/>
          <w:noProof/>
          <w:color w:val="auto"/>
          <w:sz w:val="16"/>
          <w:szCs w:val="16"/>
        </w:rPr>
        <w:t>I</w:t>
      </w:r>
      <w:r w:rsidRPr="008C0FCB">
        <w:rPr>
          <w:i w:val="0"/>
          <w:iCs w:val="0"/>
          <w:smallCaps/>
          <w:noProof/>
          <w:color w:val="auto"/>
          <w:sz w:val="16"/>
          <w:szCs w:val="16"/>
        </w:rPr>
        <w:fldChar w:fldCharType="end"/>
      </w:r>
      <w:r w:rsidRPr="008C0FCB">
        <w:rPr>
          <w:i w:val="0"/>
          <w:iCs w:val="0"/>
          <w:smallCaps/>
          <w:noProof/>
          <w:color w:val="auto"/>
          <w:sz w:val="16"/>
          <w:szCs w:val="16"/>
        </w:rPr>
        <w:t>. Sub</w:t>
      </w:r>
      <w:r w:rsidR="008C0FCB">
        <w:rPr>
          <w:i w:val="0"/>
          <w:iCs w:val="0"/>
          <w:smallCaps/>
          <w:noProof/>
          <w:color w:val="auto"/>
          <w:sz w:val="16"/>
          <w:szCs w:val="16"/>
        </w:rPr>
        <w:t>-</w:t>
      </w:r>
      <w:r w:rsidRPr="008C0FCB">
        <w:rPr>
          <w:i w:val="0"/>
          <w:iCs w:val="0"/>
          <w:smallCaps/>
          <w:noProof/>
          <w:color w:val="auto"/>
          <w:sz w:val="16"/>
          <w:szCs w:val="16"/>
        </w:rPr>
        <w:t xml:space="preserve">characteristics </w:t>
      </w:r>
      <w:r w:rsidR="00DA6E4F" w:rsidRPr="008C0FCB">
        <w:rPr>
          <w:i w:val="0"/>
          <w:iCs w:val="0"/>
          <w:smallCaps/>
          <w:noProof/>
          <w:color w:val="auto"/>
          <w:sz w:val="16"/>
          <w:szCs w:val="16"/>
        </w:rPr>
        <w:t xml:space="preserve">and Attributes </w:t>
      </w:r>
      <w:r w:rsidRPr="008C0FCB">
        <w:rPr>
          <w:i w:val="0"/>
          <w:iCs w:val="0"/>
          <w:smallCaps/>
          <w:noProof/>
          <w:color w:val="auto"/>
          <w:sz w:val="16"/>
          <w:szCs w:val="16"/>
        </w:rPr>
        <w:t>of Learning</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273"/>
        <w:gridCol w:w="1559"/>
        <w:gridCol w:w="2028"/>
      </w:tblGrid>
      <w:tr w:rsidR="00B55536" w:rsidRPr="008C0FCB" w14:paraId="5127A58C" w14:textId="77777777" w:rsidTr="003816CF">
        <w:trPr>
          <w:cantSplit/>
          <w:trHeight w:val="240"/>
          <w:tblHeader/>
          <w:jc w:val="center"/>
        </w:trPr>
        <w:tc>
          <w:tcPr>
            <w:tcW w:w="63.65pt" w:type="dxa"/>
            <w:vAlign w:val="center"/>
          </w:tcPr>
          <w:p w14:paraId="2D3C30CF" w14:textId="19F92835" w:rsidR="00B55536" w:rsidRPr="008C0FCB" w:rsidRDefault="00B55536" w:rsidP="006365B8">
            <w:pPr>
              <w:pStyle w:val="tablecolhead"/>
            </w:pPr>
            <w:r w:rsidRPr="008C0FCB">
              <w:t>Sub</w:t>
            </w:r>
            <w:r w:rsidR="008C0FCB">
              <w:t>-</w:t>
            </w:r>
            <w:r w:rsidRPr="008C0FCB">
              <w:t>characteristics</w:t>
            </w:r>
          </w:p>
        </w:tc>
        <w:tc>
          <w:tcPr>
            <w:tcW w:w="77.95pt" w:type="dxa"/>
            <w:vAlign w:val="center"/>
          </w:tcPr>
          <w:p w14:paraId="79292E5E" w14:textId="77777777" w:rsidR="00B55536" w:rsidRPr="008C0FCB" w:rsidRDefault="00B55536" w:rsidP="006365B8">
            <w:pPr>
              <w:pStyle w:val="tablecolhead"/>
            </w:pPr>
            <w:r w:rsidRPr="008C0FCB">
              <w:t>Attribute</w:t>
            </w:r>
          </w:p>
        </w:tc>
        <w:tc>
          <w:tcPr>
            <w:tcW w:w="101.40pt" w:type="dxa"/>
            <w:vAlign w:val="center"/>
          </w:tcPr>
          <w:p w14:paraId="3BE4BCB1" w14:textId="77777777" w:rsidR="00B55536" w:rsidRPr="008C0FCB" w:rsidRDefault="00B55536" w:rsidP="006365B8">
            <w:pPr>
              <w:pStyle w:val="tablecolhead"/>
            </w:pPr>
            <w:r w:rsidRPr="008C0FCB">
              <w:t>Meaning</w:t>
            </w:r>
          </w:p>
        </w:tc>
      </w:tr>
      <w:tr w:rsidR="00B55536" w:rsidRPr="008C0FCB" w14:paraId="51182C75" w14:textId="77777777" w:rsidTr="003816CF">
        <w:trPr>
          <w:trHeight w:val="320"/>
          <w:jc w:val="center"/>
        </w:trPr>
        <w:tc>
          <w:tcPr>
            <w:tcW w:w="63.65pt" w:type="dxa"/>
            <w:vMerge w:val="restart"/>
            <w:vAlign w:val="center"/>
          </w:tcPr>
          <w:p w14:paraId="7906BE21" w14:textId="2C6443C6" w:rsidR="00B55536" w:rsidRPr="008C0FCB" w:rsidRDefault="00B55536" w:rsidP="006365B8">
            <w:pPr>
              <w:pStyle w:val="Default"/>
              <w:jc w:val="both"/>
              <w:rPr>
                <w:sz w:val="16"/>
                <w:szCs w:val="16"/>
                <w:lang w:val="en-US"/>
              </w:rPr>
            </w:pPr>
            <w:r w:rsidRPr="008C0FCB">
              <w:rPr>
                <w:sz w:val="16"/>
                <w:szCs w:val="16"/>
                <w:lang w:val="en-US"/>
              </w:rPr>
              <w:t xml:space="preserve">2.1 </w:t>
            </w:r>
            <w:r w:rsidR="00015EB7" w:rsidRPr="008C0FCB">
              <w:rPr>
                <w:sz w:val="16"/>
                <w:szCs w:val="16"/>
                <w:lang w:val="en-US"/>
              </w:rPr>
              <w:t>User help</w:t>
            </w:r>
            <w:r w:rsidRPr="008C0FCB">
              <w:rPr>
                <w:sz w:val="16"/>
                <w:szCs w:val="16"/>
                <w:lang w:val="en-US"/>
              </w:rPr>
              <w:t xml:space="preserve"> </w:t>
            </w:r>
          </w:p>
        </w:tc>
        <w:tc>
          <w:tcPr>
            <w:tcW w:w="77.95pt" w:type="dxa"/>
            <w:vAlign w:val="center"/>
          </w:tcPr>
          <w:p w14:paraId="12B8E2C4" w14:textId="0DB77EDD" w:rsidR="00B55536" w:rsidRPr="008C0FCB" w:rsidRDefault="00B55536" w:rsidP="006365B8">
            <w:pPr>
              <w:pStyle w:val="Default"/>
              <w:rPr>
                <w:sz w:val="16"/>
                <w:szCs w:val="16"/>
                <w:lang w:val="en-US"/>
              </w:rPr>
            </w:pPr>
            <w:r w:rsidRPr="008C0FCB">
              <w:rPr>
                <w:sz w:val="16"/>
                <w:szCs w:val="16"/>
                <w:lang w:val="en-US"/>
              </w:rPr>
              <w:t>2.1.1 Help on</w:t>
            </w:r>
            <w:r w:rsidR="006A60CB" w:rsidRPr="008C0FCB">
              <w:rPr>
                <w:sz w:val="16"/>
                <w:szCs w:val="16"/>
                <w:lang w:val="en-US"/>
              </w:rPr>
              <w:t xml:space="preserve"> how to use </w:t>
            </w:r>
            <w:r w:rsidR="00B82883" w:rsidRPr="008C0FCB">
              <w:rPr>
                <w:sz w:val="16"/>
                <w:szCs w:val="16"/>
                <w:lang w:val="en-US"/>
              </w:rPr>
              <w:t>the buttons</w:t>
            </w:r>
            <w:r w:rsidRPr="008C0FCB">
              <w:rPr>
                <w:sz w:val="16"/>
                <w:szCs w:val="16"/>
                <w:lang w:val="en-US"/>
              </w:rPr>
              <w:t xml:space="preserve"> </w:t>
            </w:r>
          </w:p>
        </w:tc>
        <w:tc>
          <w:tcPr>
            <w:tcW w:w="101.40pt" w:type="dxa"/>
            <w:vAlign w:val="center"/>
          </w:tcPr>
          <w:p w14:paraId="07332B7E" w14:textId="513B9D51" w:rsidR="00B55536" w:rsidRPr="008C0FCB" w:rsidRDefault="00B55536" w:rsidP="00B55536">
            <w:pPr>
              <w:pStyle w:val="Default"/>
              <w:jc w:val="both"/>
              <w:rPr>
                <w:sz w:val="16"/>
                <w:szCs w:val="16"/>
                <w:lang w:val="en-US"/>
              </w:rPr>
            </w:pPr>
            <w:r w:rsidRPr="008C0FCB">
              <w:rPr>
                <w:sz w:val="16"/>
                <w:szCs w:val="16"/>
                <w:lang w:val="en-US"/>
              </w:rPr>
              <w:t xml:space="preserve">Is there information provided to the users about the actions to be executed when using a button? (Red, yellow, green button) </w:t>
            </w:r>
          </w:p>
        </w:tc>
      </w:tr>
      <w:tr w:rsidR="00B55536" w:rsidRPr="008C0FCB" w14:paraId="65FDF442" w14:textId="77777777" w:rsidTr="003816CF">
        <w:trPr>
          <w:trHeight w:val="320"/>
          <w:jc w:val="center"/>
        </w:trPr>
        <w:tc>
          <w:tcPr>
            <w:tcW w:w="63.65pt" w:type="dxa"/>
            <w:vMerge/>
            <w:vAlign w:val="center"/>
          </w:tcPr>
          <w:p w14:paraId="76BFFE4A" w14:textId="77777777" w:rsidR="00B55536" w:rsidRPr="008C0FCB" w:rsidRDefault="00B55536" w:rsidP="006365B8">
            <w:pPr>
              <w:pStyle w:val="Default"/>
              <w:jc w:val="both"/>
              <w:rPr>
                <w:sz w:val="16"/>
                <w:szCs w:val="16"/>
                <w:lang w:val="en-US"/>
              </w:rPr>
            </w:pPr>
          </w:p>
        </w:tc>
        <w:tc>
          <w:tcPr>
            <w:tcW w:w="77.95pt" w:type="dxa"/>
            <w:vAlign w:val="center"/>
          </w:tcPr>
          <w:p w14:paraId="3E8B4FE6" w14:textId="25BCD8D5" w:rsidR="00B55536" w:rsidRPr="008C0FCB" w:rsidRDefault="00B55536" w:rsidP="006365B8">
            <w:pPr>
              <w:pStyle w:val="Default"/>
              <w:rPr>
                <w:sz w:val="16"/>
                <w:szCs w:val="16"/>
                <w:lang w:val="en-US"/>
              </w:rPr>
            </w:pPr>
            <w:r w:rsidRPr="008C0FCB">
              <w:rPr>
                <w:sz w:val="16"/>
                <w:szCs w:val="16"/>
                <w:lang w:val="en-US"/>
              </w:rPr>
              <w:t xml:space="preserve">2.1.2 Information on activities to be performed </w:t>
            </w:r>
          </w:p>
        </w:tc>
        <w:tc>
          <w:tcPr>
            <w:tcW w:w="101.40pt" w:type="dxa"/>
            <w:vAlign w:val="center"/>
          </w:tcPr>
          <w:p w14:paraId="0184FD81" w14:textId="02A3456A" w:rsidR="00B55536" w:rsidRPr="008C0FCB" w:rsidRDefault="00B55536" w:rsidP="00B55536">
            <w:pPr>
              <w:pStyle w:val="Default"/>
              <w:jc w:val="both"/>
              <w:rPr>
                <w:sz w:val="16"/>
                <w:szCs w:val="16"/>
                <w:lang w:val="en-US"/>
              </w:rPr>
            </w:pPr>
            <w:r w:rsidRPr="008C0FCB">
              <w:rPr>
                <w:sz w:val="16"/>
                <w:szCs w:val="16"/>
                <w:lang w:val="en-US"/>
              </w:rPr>
              <w:t xml:space="preserve">Is there information provided about the activities necessary to perform a task? </w:t>
            </w:r>
          </w:p>
        </w:tc>
      </w:tr>
      <w:tr w:rsidR="00B55536" w:rsidRPr="008C0FCB" w14:paraId="4F0FDD56" w14:textId="77777777" w:rsidTr="003816CF">
        <w:trPr>
          <w:trHeight w:val="320"/>
          <w:jc w:val="center"/>
        </w:trPr>
        <w:tc>
          <w:tcPr>
            <w:tcW w:w="63.65pt" w:type="dxa"/>
            <w:vMerge/>
            <w:vAlign w:val="center"/>
          </w:tcPr>
          <w:p w14:paraId="31395CA0" w14:textId="77777777" w:rsidR="00B55536" w:rsidRPr="008C0FCB" w:rsidRDefault="00B55536" w:rsidP="006365B8">
            <w:pPr>
              <w:pStyle w:val="Default"/>
              <w:jc w:val="both"/>
              <w:rPr>
                <w:sz w:val="16"/>
                <w:szCs w:val="16"/>
                <w:lang w:val="en-US"/>
              </w:rPr>
            </w:pPr>
          </w:p>
        </w:tc>
        <w:tc>
          <w:tcPr>
            <w:tcW w:w="77.95pt" w:type="dxa"/>
            <w:vAlign w:val="center"/>
          </w:tcPr>
          <w:p w14:paraId="00A33A20" w14:textId="34FBACDF" w:rsidR="00B55536" w:rsidRPr="008C0FCB" w:rsidRDefault="00B55536" w:rsidP="006365B8">
            <w:pPr>
              <w:pStyle w:val="Default"/>
              <w:rPr>
                <w:sz w:val="16"/>
                <w:szCs w:val="16"/>
                <w:lang w:val="en-US"/>
              </w:rPr>
            </w:pPr>
            <w:r w:rsidRPr="008C0FCB">
              <w:rPr>
                <w:sz w:val="16"/>
                <w:szCs w:val="16"/>
                <w:lang w:val="en-US"/>
              </w:rPr>
              <w:t xml:space="preserve">2.2.1 Expressiveness of the labels associated with the media </w:t>
            </w:r>
          </w:p>
        </w:tc>
        <w:tc>
          <w:tcPr>
            <w:tcW w:w="101.40pt" w:type="dxa"/>
            <w:vAlign w:val="center"/>
          </w:tcPr>
          <w:p w14:paraId="10F9827E" w14:textId="43C3976B" w:rsidR="00B55536" w:rsidRPr="008C0FCB" w:rsidRDefault="00B55536" w:rsidP="00B55536">
            <w:pPr>
              <w:pStyle w:val="Default"/>
              <w:jc w:val="both"/>
              <w:rPr>
                <w:sz w:val="16"/>
                <w:szCs w:val="16"/>
                <w:lang w:val="en-US"/>
              </w:rPr>
            </w:pPr>
            <w:r w:rsidRPr="008C0FCB">
              <w:rPr>
                <w:sz w:val="16"/>
                <w:szCs w:val="16"/>
                <w:lang w:val="en-US"/>
              </w:rPr>
              <w:t xml:space="preserve">Is it easy to foresee that a concept is associated with a label of an element of the interface? </w:t>
            </w:r>
          </w:p>
        </w:tc>
      </w:tr>
      <w:tr w:rsidR="00B55536" w:rsidRPr="008C0FCB" w14:paraId="08C53893" w14:textId="77777777" w:rsidTr="003816CF">
        <w:trPr>
          <w:trHeight w:val="320"/>
          <w:jc w:val="center"/>
        </w:trPr>
        <w:tc>
          <w:tcPr>
            <w:tcW w:w="63.65pt" w:type="dxa"/>
            <w:vMerge w:val="restart"/>
            <w:vAlign w:val="center"/>
          </w:tcPr>
          <w:p w14:paraId="276E5A60" w14:textId="2F834108" w:rsidR="00B55536" w:rsidRPr="008C0FCB" w:rsidRDefault="00B55536" w:rsidP="006365B8">
            <w:pPr>
              <w:pStyle w:val="Default"/>
              <w:jc w:val="both"/>
              <w:rPr>
                <w:sz w:val="16"/>
                <w:szCs w:val="16"/>
                <w:lang w:val="en-US"/>
              </w:rPr>
            </w:pPr>
            <w:r w:rsidRPr="008C0FCB">
              <w:rPr>
                <w:sz w:val="16"/>
                <w:szCs w:val="16"/>
                <w:lang w:val="en-US"/>
              </w:rPr>
              <w:t xml:space="preserve">2.2 Predictability </w:t>
            </w:r>
          </w:p>
        </w:tc>
        <w:tc>
          <w:tcPr>
            <w:tcW w:w="77.95pt" w:type="dxa"/>
            <w:vAlign w:val="center"/>
          </w:tcPr>
          <w:p w14:paraId="4F8DCE7F" w14:textId="12E2A045" w:rsidR="00B55536" w:rsidRPr="008C0FCB" w:rsidRDefault="00B55536" w:rsidP="006365B8">
            <w:pPr>
              <w:pStyle w:val="Default"/>
              <w:rPr>
                <w:sz w:val="16"/>
                <w:szCs w:val="16"/>
                <w:lang w:val="en-US"/>
              </w:rPr>
            </w:pPr>
            <w:r w:rsidRPr="008C0FCB">
              <w:rPr>
                <w:sz w:val="16"/>
                <w:szCs w:val="16"/>
                <w:lang w:val="en-US"/>
              </w:rPr>
              <w:t xml:space="preserve">2.2.2 Predictability of component actions </w:t>
            </w:r>
          </w:p>
        </w:tc>
        <w:tc>
          <w:tcPr>
            <w:tcW w:w="101.40pt" w:type="dxa"/>
            <w:vAlign w:val="center"/>
          </w:tcPr>
          <w:p w14:paraId="0E37ABC4" w14:textId="4BA4086E" w:rsidR="00B55536" w:rsidRPr="008C0FCB" w:rsidRDefault="00B55536" w:rsidP="006365B8">
            <w:pPr>
              <w:pStyle w:val="Default"/>
              <w:jc w:val="both"/>
              <w:rPr>
                <w:sz w:val="16"/>
                <w:szCs w:val="16"/>
                <w:lang w:val="en-US"/>
              </w:rPr>
            </w:pPr>
            <w:r w:rsidRPr="008C0FCB">
              <w:rPr>
                <w:sz w:val="16"/>
                <w:szCs w:val="16"/>
                <w:lang w:val="en-US"/>
              </w:rPr>
              <w:t xml:space="preserve">Is it easy to predict the action a component performs? </w:t>
            </w:r>
          </w:p>
        </w:tc>
      </w:tr>
      <w:tr w:rsidR="00B55536" w:rsidRPr="008C0FCB" w14:paraId="5EDC45B3" w14:textId="77777777" w:rsidTr="003816CF">
        <w:trPr>
          <w:trHeight w:val="320"/>
          <w:jc w:val="center"/>
        </w:trPr>
        <w:tc>
          <w:tcPr>
            <w:tcW w:w="63.65pt" w:type="dxa"/>
            <w:vMerge/>
            <w:vAlign w:val="center"/>
          </w:tcPr>
          <w:p w14:paraId="111825FD" w14:textId="67B5C5DE" w:rsidR="00B55536" w:rsidRPr="008C0FCB" w:rsidRDefault="00B55536" w:rsidP="006365B8">
            <w:pPr>
              <w:pStyle w:val="Default"/>
              <w:jc w:val="both"/>
              <w:rPr>
                <w:sz w:val="16"/>
                <w:szCs w:val="16"/>
                <w:lang w:val="en-US"/>
              </w:rPr>
            </w:pPr>
          </w:p>
        </w:tc>
        <w:tc>
          <w:tcPr>
            <w:tcW w:w="77.95pt" w:type="dxa"/>
            <w:vAlign w:val="center"/>
          </w:tcPr>
          <w:p w14:paraId="6676126E" w14:textId="5450FECD" w:rsidR="00B55536" w:rsidRPr="008C0FCB" w:rsidRDefault="00B55536" w:rsidP="006365B8">
            <w:pPr>
              <w:pStyle w:val="Default"/>
              <w:rPr>
                <w:sz w:val="16"/>
                <w:szCs w:val="16"/>
                <w:lang w:val="en-US"/>
              </w:rPr>
            </w:pPr>
            <w:r w:rsidRPr="008C0FCB">
              <w:rPr>
                <w:sz w:val="16"/>
                <w:szCs w:val="16"/>
                <w:lang w:val="en-US"/>
              </w:rPr>
              <w:t xml:space="preserve">2.2.3 Determination of possible permitted actions </w:t>
            </w:r>
          </w:p>
        </w:tc>
        <w:tc>
          <w:tcPr>
            <w:tcW w:w="101.40pt" w:type="dxa"/>
            <w:vAlign w:val="center"/>
          </w:tcPr>
          <w:p w14:paraId="5AADF6A7" w14:textId="04162B95" w:rsidR="00B55536" w:rsidRPr="008C0FCB" w:rsidRDefault="00B55536" w:rsidP="006365B8">
            <w:pPr>
              <w:pStyle w:val="Default"/>
              <w:jc w:val="both"/>
              <w:rPr>
                <w:sz w:val="16"/>
                <w:szCs w:val="16"/>
                <w:lang w:val="en-US"/>
              </w:rPr>
            </w:pPr>
            <w:r w:rsidRPr="008C0FCB">
              <w:rPr>
                <w:sz w:val="16"/>
                <w:szCs w:val="16"/>
                <w:lang w:val="en-US"/>
              </w:rPr>
              <w:t xml:space="preserve">Is it easy </w:t>
            </w:r>
            <w:r w:rsidR="000E4AAB" w:rsidRPr="008C0FCB">
              <w:rPr>
                <w:sz w:val="16"/>
                <w:szCs w:val="16"/>
                <w:lang w:val="en-US"/>
              </w:rPr>
              <w:t>to determine</w:t>
            </w:r>
            <w:r w:rsidRPr="008C0FCB">
              <w:rPr>
                <w:sz w:val="16"/>
                <w:szCs w:val="16"/>
                <w:lang w:val="en-US"/>
              </w:rPr>
              <w:t xml:space="preserve"> the actions allowed by the application? </w:t>
            </w:r>
          </w:p>
        </w:tc>
      </w:tr>
    </w:tbl>
    <w:p w14:paraId="6B801DDB" w14:textId="7DF925F1" w:rsidR="00F3279C" w:rsidRPr="008C0FCB" w:rsidRDefault="00F3279C" w:rsidP="00F3279C">
      <w:pPr>
        <w:pStyle w:val="Ttulo2"/>
      </w:pPr>
      <w:r w:rsidRPr="008C0FCB">
        <w:t>Operability</w:t>
      </w:r>
    </w:p>
    <w:p w14:paraId="061DF465" w14:textId="58E610D9" w:rsidR="00896CAE" w:rsidRPr="008C0FCB" w:rsidRDefault="00F3279C" w:rsidP="00F3279C">
      <w:pPr>
        <w:pStyle w:val="Textoindependiente"/>
        <w:ind w:firstLine="0pt"/>
        <w:rPr>
          <w:lang w:val="en-US"/>
        </w:rPr>
      </w:pPr>
      <w:r w:rsidRPr="008C0FCB">
        <w:rPr>
          <w:b/>
          <w:bCs/>
          <w:lang w:val="en-US"/>
        </w:rPr>
        <w:tab/>
      </w:r>
      <w:r w:rsidR="00AD0003" w:rsidRPr="008C0FCB">
        <w:rPr>
          <w:lang w:val="en-US"/>
        </w:rPr>
        <w:t xml:space="preserve">This </w:t>
      </w:r>
      <w:r w:rsidR="00A81C9D" w:rsidRPr="008C0FCB">
        <w:rPr>
          <w:lang w:val="en-US"/>
        </w:rPr>
        <w:t>characteristic</w:t>
      </w:r>
      <w:r w:rsidR="00AD0003" w:rsidRPr="008C0FCB">
        <w:rPr>
          <w:lang w:val="en-US"/>
        </w:rPr>
        <w:t xml:space="preserve"> refers to the capacity of the </w:t>
      </w:r>
      <w:r w:rsidR="0003014D" w:rsidRPr="008C0FCB">
        <w:rPr>
          <w:lang w:val="en-US"/>
        </w:rPr>
        <w:t>application</w:t>
      </w:r>
      <w:r w:rsidR="00AD0003" w:rsidRPr="008C0FCB">
        <w:rPr>
          <w:lang w:val="en-US"/>
        </w:rPr>
        <w:t xml:space="preserve"> that allows the user to operate and control it easily</w:t>
      </w:r>
      <w:r w:rsidR="00896CAE" w:rsidRPr="008C0FCB">
        <w:rPr>
          <w:lang w:val="en-US"/>
        </w:rPr>
        <w:t xml:space="preserve"> </w:t>
      </w:r>
      <w:r w:rsidR="00896CAE" w:rsidRPr="008C0FCB">
        <w:rPr>
          <w:lang w:val="en-US"/>
        </w:rPr>
        <w:fldChar w:fldCharType="begin" w:fldLock="1"/>
      </w:r>
      <w:r w:rsidR="00896CAE"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896CAE" w:rsidRPr="008C0FCB">
        <w:rPr>
          <w:lang w:val="en-US"/>
        </w:rPr>
        <w:fldChar w:fldCharType="separate"/>
      </w:r>
      <w:r w:rsidR="00896CAE" w:rsidRPr="008C0FCB">
        <w:rPr>
          <w:noProof/>
          <w:lang w:val="en-US"/>
        </w:rPr>
        <w:t>[7]</w:t>
      </w:r>
      <w:r w:rsidR="00896CAE" w:rsidRPr="008C0FCB">
        <w:rPr>
          <w:lang w:val="en-US"/>
        </w:rPr>
        <w:fldChar w:fldCharType="end"/>
      </w:r>
      <w:r w:rsidR="00AD0003" w:rsidRPr="008C0FCB">
        <w:rPr>
          <w:lang w:val="en-US"/>
        </w:rPr>
        <w:t xml:space="preserve">. Table </w:t>
      </w:r>
      <w:r w:rsidR="00DA6E4F" w:rsidRPr="008C0FCB">
        <w:rPr>
          <w:lang w:val="en-US"/>
        </w:rPr>
        <w:t>III</w:t>
      </w:r>
      <w:r w:rsidR="00AD0003" w:rsidRPr="008C0FCB">
        <w:rPr>
          <w:lang w:val="en-US"/>
        </w:rPr>
        <w:t xml:space="preserve"> presents the sub</w:t>
      </w:r>
      <w:r w:rsidR="008C0FCB">
        <w:rPr>
          <w:lang w:val="en-US"/>
        </w:rPr>
        <w:t>-</w:t>
      </w:r>
      <w:r w:rsidR="00AD0003" w:rsidRPr="008C0FCB">
        <w:rPr>
          <w:lang w:val="en-US"/>
        </w:rPr>
        <w:t xml:space="preserve">characteristics and attributes related to </w:t>
      </w:r>
      <w:r w:rsidR="00896CAE" w:rsidRPr="008C0FCB">
        <w:rPr>
          <w:lang w:val="en-US"/>
        </w:rPr>
        <w:t>operability</w:t>
      </w:r>
      <w:r w:rsidR="00322E36" w:rsidRPr="008C0FCB">
        <w:rPr>
          <w:lang w:val="en-US"/>
        </w:rPr>
        <w:t xml:space="preserve">, which are also detailed </w:t>
      </w:r>
      <w:r w:rsidR="00383412" w:rsidRPr="008C0FCB">
        <w:rPr>
          <w:lang w:val="en-US"/>
        </w:rPr>
        <w:t>as follow.</w:t>
      </w:r>
      <w:r w:rsidR="00896CAE" w:rsidRPr="008C0FCB">
        <w:rPr>
          <w:sz w:val="18"/>
          <w:szCs w:val="18"/>
          <w:lang w:val="en-US"/>
        </w:rPr>
        <w:t xml:space="preserve"> </w:t>
      </w:r>
    </w:p>
    <w:p w14:paraId="1A6E4D63" w14:textId="22B078C4" w:rsidR="00896CAE" w:rsidRPr="008C0FCB" w:rsidRDefault="00896CAE" w:rsidP="00896CAE">
      <w:pPr>
        <w:pStyle w:val="Textoindependiente"/>
        <w:numPr>
          <w:ilvl w:val="0"/>
          <w:numId w:val="33"/>
        </w:numPr>
        <w:ind w:start="25.50pt" w:hanging="17pt"/>
        <w:contextualSpacing/>
        <w:rPr>
          <w:lang w:val="en-US"/>
        </w:rPr>
      </w:pPr>
      <w:r w:rsidRPr="008C0FCB">
        <w:rPr>
          <w:i/>
          <w:iCs/>
          <w:lang w:val="en-US"/>
        </w:rPr>
        <w:t>Graphic interface adjustment</w:t>
      </w:r>
      <w:r w:rsidR="000E4AAB" w:rsidRPr="008C0FCB">
        <w:rPr>
          <w:lang w:val="en-US"/>
        </w:rPr>
        <w:t xml:space="preserve"> is an</w:t>
      </w:r>
      <w:r w:rsidRPr="008C0FCB">
        <w:rPr>
          <w:lang w:val="en-US"/>
        </w:rPr>
        <w:t xml:space="preserve"> automatic interface adjustment to any screen size or device.</w:t>
      </w:r>
    </w:p>
    <w:p w14:paraId="719A2063" w14:textId="3060AB22" w:rsidR="00896CAE" w:rsidRPr="008C0FCB" w:rsidRDefault="00896CAE" w:rsidP="00115213">
      <w:pPr>
        <w:pStyle w:val="Textoindependiente"/>
        <w:numPr>
          <w:ilvl w:val="0"/>
          <w:numId w:val="33"/>
        </w:numPr>
        <w:spacing w:line="12pt" w:lineRule="auto"/>
        <w:ind w:start="25.50pt" w:hanging="17pt"/>
        <w:contextualSpacing/>
        <w:rPr>
          <w:lang w:val="en-US"/>
        </w:rPr>
      </w:pPr>
      <w:r w:rsidRPr="008C0FCB">
        <w:rPr>
          <w:i/>
          <w:iCs/>
          <w:lang w:val="en-US"/>
        </w:rPr>
        <w:t>Effort reduction</w:t>
      </w:r>
      <w:r w:rsidR="00383412" w:rsidRPr="008C0FCB">
        <w:rPr>
          <w:lang w:val="en-US"/>
        </w:rPr>
        <w:t xml:space="preserve"> checks</w:t>
      </w:r>
      <w:r w:rsidRPr="008C0FCB">
        <w:rPr>
          <w:lang w:val="en-US"/>
        </w:rPr>
        <w:t xml:space="preserve"> </w:t>
      </w:r>
      <w:r w:rsidR="00383412" w:rsidRPr="008C0FCB">
        <w:rPr>
          <w:lang w:val="en-US"/>
        </w:rPr>
        <w:t xml:space="preserve">that the </w:t>
      </w:r>
      <w:r w:rsidRPr="008C0FCB">
        <w:rPr>
          <w:lang w:val="en-US"/>
        </w:rPr>
        <w:t xml:space="preserve">effort </w:t>
      </w:r>
      <w:r w:rsidR="00383412" w:rsidRPr="008C0FCB">
        <w:rPr>
          <w:lang w:val="en-US"/>
        </w:rPr>
        <w:t xml:space="preserve">made by the user </w:t>
      </w:r>
      <w:r w:rsidRPr="008C0FCB">
        <w:rPr>
          <w:lang w:val="en-US"/>
        </w:rPr>
        <w:t>to complete a task</w:t>
      </w:r>
      <w:r w:rsidR="00383412" w:rsidRPr="008C0FCB">
        <w:rPr>
          <w:lang w:val="en-US"/>
        </w:rPr>
        <w:t xml:space="preserve"> is the minimum possible</w:t>
      </w:r>
      <w:r w:rsidRPr="008C0FCB">
        <w:rPr>
          <w:lang w:val="en-US"/>
        </w:rPr>
        <w:t>.</w:t>
      </w:r>
    </w:p>
    <w:p w14:paraId="0792001C" w14:textId="108683B6" w:rsidR="00342C02" w:rsidRPr="008C0FCB" w:rsidRDefault="00342C02" w:rsidP="009968FF">
      <w:pPr>
        <w:pStyle w:val="Textoindependiente"/>
        <w:spacing w:before="6pt"/>
        <w:ind w:firstLine="14.45pt"/>
        <w:rPr>
          <w:lang w:val="en-US"/>
        </w:rPr>
      </w:pPr>
      <w:r w:rsidRPr="008C0FCB">
        <w:rPr>
          <w:lang w:val="en-US"/>
        </w:rPr>
        <w:t xml:space="preserve">The attribute </w:t>
      </w:r>
      <w:r w:rsidRPr="008C0FCB">
        <w:rPr>
          <w:i/>
          <w:iCs/>
          <w:lang w:val="en-US"/>
        </w:rPr>
        <w:t xml:space="preserve">minimum actions </w:t>
      </w:r>
      <w:r w:rsidRPr="008C0FCB">
        <w:rPr>
          <w:lang w:val="en-US"/>
        </w:rPr>
        <w:t>refer</w:t>
      </w:r>
      <w:r w:rsidR="00A37679" w:rsidRPr="008C0FCB">
        <w:rPr>
          <w:lang w:val="en-US"/>
        </w:rPr>
        <w:t>s</w:t>
      </w:r>
      <w:r w:rsidRPr="008C0FCB">
        <w:rPr>
          <w:lang w:val="en-US"/>
        </w:rPr>
        <w:t xml:space="preserve"> to everything that facilitates the </w:t>
      </w:r>
      <w:r w:rsidR="00A37679" w:rsidRPr="008C0FCB">
        <w:rPr>
          <w:lang w:val="en-US"/>
        </w:rPr>
        <w:t xml:space="preserve">use of the </w:t>
      </w:r>
      <w:r w:rsidRPr="008C0FCB">
        <w:rPr>
          <w:lang w:val="en-US"/>
        </w:rPr>
        <w:t>application, allowing to quick</w:t>
      </w:r>
      <w:r w:rsidR="00A37679" w:rsidRPr="008C0FCB">
        <w:rPr>
          <w:lang w:val="en-US"/>
        </w:rPr>
        <w:t>ly</w:t>
      </w:r>
      <w:r w:rsidRPr="008C0FCB">
        <w:rPr>
          <w:lang w:val="en-US"/>
        </w:rPr>
        <w:t xml:space="preserve"> execut</w:t>
      </w:r>
      <w:r w:rsidR="00A37679" w:rsidRPr="008C0FCB">
        <w:rPr>
          <w:lang w:val="en-US"/>
        </w:rPr>
        <w:t>e</w:t>
      </w:r>
      <w:r w:rsidRPr="008C0FCB">
        <w:rPr>
          <w:lang w:val="en-US"/>
        </w:rPr>
        <w:t xml:space="preserve"> certain actions</w:t>
      </w:r>
      <w:r w:rsidR="00A37679" w:rsidRPr="008C0FCB">
        <w:rPr>
          <w:lang w:val="en-US"/>
        </w:rPr>
        <w:t xml:space="preserve">—i.e., </w:t>
      </w:r>
      <w:r w:rsidR="00115213" w:rsidRPr="008C0FCB">
        <w:rPr>
          <w:lang w:val="en-US"/>
        </w:rPr>
        <w:t>managing</w:t>
      </w:r>
      <w:r w:rsidR="001A7FF2" w:rsidRPr="008C0FCB">
        <w:rPr>
          <w:lang w:val="en-US"/>
        </w:rPr>
        <w:t xml:space="preserve"> </w:t>
      </w:r>
      <w:r w:rsidRPr="008C0FCB">
        <w:rPr>
          <w:lang w:val="en-US"/>
        </w:rPr>
        <w:t xml:space="preserve">shortcuts </w:t>
      </w:r>
      <w:r w:rsidR="00A37679" w:rsidRPr="008C0FCB">
        <w:rPr>
          <w:lang w:val="en-US"/>
        </w:rPr>
        <w:t>so the user</w:t>
      </w:r>
      <w:r w:rsidRPr="008C0FCB">
        <w:rPr>
          <w:lang w:val="en-US"/>
        </w:rPr>
        <w:t xml:space="preserve"> operate</w:t>
      </w:r>
      <w:r w:rsidR="00A37679" w:rsidRPr="008C0FCB">
        <w:rPr>
          <w:lang w:val="en-US"/>
        </w:rPr>
        <w:t>s</w:t>
      </w:r>
      <w:r w:rsidRPr="008C0FCB">
        <w:rPr>
          <w:lang w:val="en-US"/>
        </w:rPr>
        <w:t xml:space="preserve"> the application </w:t>
      </w:r>
      <w:r w:rsidR="00500DA9" w:rsidRPr="008C0FCB">
        <w:rPr>
          <w:lang w:val="en-US"/>
        </w:rPr>
        <w:t xml:space="preserve">more </w:t>
      </w:r>
      <w:r w:rsidRPr="008C0FCB">
        <w:rPr>
          <w:lang w:val="en-US"/>
        </w:rPr>
        <w:t xml:space="preserve">quickly and easily </w:t>
      </w:r>
      <w:r w:rsidRPr="008C0FCB">
        <w:rPr>
          <w:lang w:val="en-US"/>
        </w:rPr>
        <w:fldChar w:fldCharType="begin" w:fldLock="1"/>
      </w:r>
      <w:r w:rsidR="008B2F3D">
        <w:rPr>
          <w:lang w:val="en-US"/>
        </w:rPr>
        <w:instrText>ADDIN CSL_CITATION {"citationItems":[{"id":"ITEM-1","itemData":{"DOI":"10.11144/JavEriana.iYU18-1.ddaU","author":[{"dropping-particle":"","family":"Solano","given":"Andrés","non-dropping-particle":"","parse-names":false,"suffix":""},{"dropping-particle":"","family":"Chanchí","given":"Gabriel Elías","non-dropping-particle":"","parse-names":false,"suffix":""},{"dropping-particle":"","family":"Collazos","given":"César A.","non-dropping-particle":"","parse-names":false,"suffix":""},{"dropping-particle":"","family":"Arciniegas","given":"J L","non-dropping-particle":"","parse-names":false,"suffix":""}],"id":"ITEM-1","issue":"June","issued":{"date-parts":[["2014"]]},"title":"Directrices para el diseño de aplicaciones usables en entornos de televisión digital","type":"article-journal"},"uris":["http://www.mendeley.com/documents/?uuid=06e2948a-cf83-4527-833f-9142068a8b17"]}],"mendeley":{"formattedCitation":"[16]","plainTextFormattedCitation":"[16]","previouslyFormattedCitation":"[15]"},"properties":{"noteIndex":0},"schema":"https://github.com/citation-style-language/schema/raw/master/csl-citation.json"}</w:instrText>
      </w:r>
      <w:r w:rsidRPr="008C0FCB">
        <w:rPr>
          <w:lang w:val="en-US"/>
        </w:rPr>
        <w:fldChar w:fldCharType="separate"/>
      </w:r>
      <w:r w:rsidR="008B2F3D" w:rsidRPr="008B2F3D">
        <w:rPr>
          <w:noProof/>
          <w:lang w:val="en-US"/>
        </w:rPr>
        <w:t>[16]</w:t>
      </w:r>
      <w:r w:rsidRPr="008C0FCB">
        <w:rPr>
          <w:lang w:val="en-US"/>
        </w:rPr>
        <w:fldChar w:fldCharType="end"/>
      </w:r>
      <w:r w:rsidRPr="008C0FCB">
        <w:rPr>
          <w:lang w:val="en-US"/>
        </w:rPr>
        <w:t xml:space="preserve">. The associated metric refers to the relationship between the number of actions required to complete a task using shortcuts with the number of actions without shortcuts. A result of 0 has a minor usability problem, 1 the opposite. </w:t>
      </w:r>
    </w:p>
    <w:p w14:paraId="50596F2E" w14:textId="3A567BF3" w:rsidR="0065424D" w:rsidRPr="008C0FCB" w:rsidRDefault="0065424D" w:rsidP="00E72E90">
      <w:pPr>
        <w:pStyle w:val="Descripcin"/>
        <w:keepNext/>
        <w:spacing w:after="0pt"/>
        <w:rPr>
          <w:i w:val="0"/>
          <w:iCs w:val="0"/>
          <w:smallCaps/>
          <w:noProof/>
          <w:color w:val="auto"/>
          <w:sz w:val="16"/>
          <w:szCs w:val="16"/>
        </w:rPr>
      </w:pPr>
      <w:r w:rsidRPr="008C0FCB">
        <w:rPr>
          <w:i w:val="0"/>
          <w:iCs w:val="0"/>
          <w:smallCaps/>
          <w:noProof/>
          <w:color w:val="auto"/>
          <w:sz w:val="16"/>
          <w:szCs w:val="16"/>
        </w:rPr>
        <w:t xml:space="preserve">TABLE </w:t>
      </w:r>
      <w:r w:rsidRPr="008C0FCB">
        <w:rPr>
          <w:i w:val="0"/>
          <w:iCs w:val="0"/>
          <w:smallCaps/>
          <w:noProof/>
          <w:color w:val="auto"/>
          <w:sz w:val="16"/>
          <w:szCs w:val="16"/>
        </w:rPr>
        <w:fldChar w:fldCharType="begin"/>
      </w:r>
      <w:r w:rsidRPr="008C0FCB">
        <w:rPr>
          <w:i w:val="0"/>
          <w:iCs w:val="0"/>
          <w:smallCaps/>
          <w:noProof/>
          <w:color w:val="auto"/>
          <w:sz w:val="16"/>
          <w:szCs w:val="16"/>
        </w:rPr>
        <w:instrText xml:space="preserve"> SEQ TABLE \* ROMAN </w:instrText>
      </w:r>
      <w:r w:rsidRPr="008C0FCB">
        <w:rPr>
          <w:i w:val="0"/>
          <w:iCs w:val="0"/>
          <w:smallCaps/>
          <w:noProof/>
          <w:color w:val="auto"/>
          <w:sz w:val="16"/>
          <w:szCs w:val="16"/>
        </w:rPr>
        <w:fldChar w:fldCharType="separate"/>
      </w:r>
      <w:r w:rsidR="00E625D4">
        <w:rPr>
          <w:i w:val="0"/>
          <w:iCs w:val="0"/>
          <w:smallCaps/>
          <w:noProof/>
          <w:color w:val="auto"/>
          <w:sz w:val="16"/>
          <w:szCs w:val="16"/>
        </w:rPr>
        <w:t>II</w:t>
      </w:r>
      <w:r w:rsidRPr="008C0FCB">
        <w:rPr>
          <w:i w:val="0"/>
          <w:iCs w:val="0"/>
          <w:smallCaps/>
          <w:noProof/>
          <w:color w:val="auto"/>
          <w:sz w:val="16"/>
          <w:szCs w:val="16"/>
        </w:rPr>
        <w:fldChar w:fldCharType="end"/>
      </w:r>
      <w:r w:rsidRPr="008C0FCB">
        <w:rPr>
          <w:i w:val="0"/>
          <w:iCs w:val="0"/>
          <w:smallCaps/>
          <w:noProof/>
          <w:color w:val="auto"/>
          <w:sz w:val="16"/>
          <w:szCs w:val="16"/>
        </w:rPr>
        <w:t xml:space="preserve">. </w:t>
      </w:r>
      <w:r w:rsidR="00381CBE" w:rsidRPr="008C0FCB">
        <w:rPr>
          <w:i w:val="0"/>
          <w:iCs w:val="0"/>
          <w:smallCaps/>
          <w:noProof/>
          <w:color w:val="auto"/>
          <w:sz w:val="16"/>
          <w:szCs w:val="16"/>
        </w:rPr>
        <w:t>Subcharacteristics and Attributes</w:t>
      </w:r>
      <w:r w:rsidRPr="008C0FCB">
        <w:rPr>
          <w:i w:val="0"/>
          <w:iCs w:val="0"/>
          <w:smallCaps/>
          <w:noProof/>
          <w:color w:val="auto"/>
          <w:sz w:val="16"/>
          <w:szCs w:val="16"/>
        </w:rPr>
        <w:t xml:space="preserve"> of Operability</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212"/>
        <w:gridCol w:w="1479"/>
        <w:gridCol w:w="2169"/>
      </w:tblGrid>
      <w:tr w:rsidR="002C2F0C" w:rsidRPr="008C0FCB" w14:paraId="1D7878C0" w14:textId="77777777" w:rsidTr="002C2F0C">
        <w:trPr>
          <w:cantSplit/>
          <w:trHeight w:val="240"/>
          <w:tblHeader/>
          <w:jc w:val="center"/>
        </w:trPr>
        <w:tc>
          <w:tcPr>
            <w:tcW w:w="60.60pt" w:type="dxa"/>
            <w:vAlign w:val="center"/>
          </w:tcPr>
          <w:p w14:paraId="6A4EB090" w14:textId="7B94CC1D" w:rsidR="00B55536" w:rsidRPr="008C0FCB" w:rsidRDefault="00B55536" w:rsidP="006365B8">
            <w:pPr>
              <w:pStyle w:val="tablecolhead"/>
            </w:pPr>
            <w:r w:rsidRPr="008C0FCB">
              <w:t>Sub</w:t>
            </w:r>
            <w:r w:rsidR="008C0FCB">
              <w:t>-</w:t>
            </w:r>
            <w:r w:rsidRPr="008C0FCB">
              <w:t>characteristics</w:t>
            </w:r>
          </w:p>
        </w:tc>
        <w:tc>
          <w:tcPr>
            <w:tcW w:w="73.95pt" w:type="dxa"/>
            <w:vAlign w:val="center"/>
          </w:tcPr>
          <w:p w14:paraId="67D8803E" w14:textId="77777777" w:rsidR="00B55536" w:rsidRPr="008C0FCB" w:rsidRDefault="00B55536" w:rsidP="006365B8">
            <w:pPr>
              <w:pStyle w:val="tablecolhead"/>
            </w:pPr>
            <w:r w:rsidRPr="008C0FCB">
              <w:t>Attribute</w:t>
            </w:r>
          </w:p>
        </w:tc>
        <w:tc>
          <w:tcPr>
            <w:tcW w:w="108.45pt" w:type="dxa"/>
            <w:vAlign w:val="center"/>
          </w:tcPr>
          <w:p w14:paraId="77BCB4FE" w14:textId="77777777" w:rsidR="00B55536" w:rsidRPr="008C0FCB" w:rsidRDefault="00B55536" w:rsidP="006365B8">
            <w:pPr>
              <w:pStyle w:val="tablecolhead"/>
            </w:pPr>
            <w:r w:rsidRPr="008C0FCB">
              <w:t>Meaning</w:t>
            </w:r>
          </w:p>
        </w:tc>
      </w:tr>
      <w:tr w:rsidR="00B55536" w:rsidRPr="008C0FCB" w14:paraId="5C987055" w14:textId="77777777" w:rsidTr="002C2F0C">
        <w:trPr>
          <w:trHeight w:val="320"/>
          <w:jc w:val="center"/>
        </w:trPr>
        <w:tc>
          <w:tcPr>
            <w:tcW w:w="60.60pt" w:type="dxa"/>
            <w:vAlign w:val="center"/>
          </w:tcPr>
          <w:p w14:paraId="7F52E4C1" w14:textId="77777777" w:rsidR="00B55536" w:rsidRPr="008C0FCB" w:rsidRDefault="00B55536" w:rsidP="00342C02">
            <w:pPr>
              <w:pStyle w:val="Default"/>
              <w:rPr>
                <w:sz w:val="16"/>
                <w:szCs w:val="16"/>
                <w:lang w:val="en-US"/>
              </w:rPr>
            </w:pPr>
            <w:r w:rsidRPr="008C0FCB">
              <w:rPr>
                <w:sz w:val="16"/>
                <w:szCs w:val="16"/>
                <w:lang w:val="en-US"/>
              </w:rPr>
              <w:t xml:space="preserve">3.1 </w:t>
            </w:r>
          </w:p>
          <w:p w14:paraId="31BD169F" w14:textId="686C56A5" w:rsidR="00B55536" w:rsidRPr="008C0FCB" w:rsidRDefault="00B55536" w:rsidP="00342C02">
            <w:pPr>
              <w:pStyle w:val="Default"/>
              <w:rPr>
                <w:sz w:val="16"/>
                <w:szCs w:val="16"/>
                <w:lang w:val="en-US"/>
              </w:rPr>
            </w:pPr>
            <w:r w:rsidRPr="008C0FCB">
              <w:rPr>
                <w:sz w:val="16"/>
                <w:szCs w:val="16"/>
                <w:lang w:val="en-US"/>
              </w:rPr>
              <w:t xml:space="preserve">Graphic interface adjustment  </w:t>
            </w:r>
          </w:p>
        </w:tc>
        <w:tc>
          <w:tcPr>
            <w:tcW w:w="73.95pt" w:type="dxa"/>
            <w:vAlign w:val="center"/>
          </w:tcPr>
          <w:p w14:paraId="3E19A66E" w14:textId="5EA380D5" w:rsidR="00B55536" w:rsidRPr="008C0FCB" w:rsidRDefault="00B55536" w:rsidP="00342C02">
            <w:pPr>
              <w:pStyle w:val="Default"/>
              <w:rPr>
                <w:sz w:val="16"/>
                <w:szCs w:val="16"/>
                <w:lang w:val="en-US"/>
              </w:rPr>
            </w:pPr>
            <w:r w:rsidRPr="008C0FCB">
              <w:rPr>
                <w:sz w:val="16"/>
                <w:szCs w:val="16"/>
                <w:lang w:val="en-US"/>
              </w:rPr>
              <w:t xml:space="preserve">3.1.1 Auto-adjustment of the interface to various screens </w:t>
            </w:r>
          </w:p>
        </w:tc>
        <w:tc>
          <w:tcPr>
            <w:tcW w:w="108.45pt" w:type="dxa"/>
            <w:vAlign w:val="center"/>
          </w:tcPr>
          <w:p w14:paraId="7912AD8A" w14:textId="436CCC72" w:rsidR="00B55536" w:rsidRPr="008C0FCB" w:rsidRDefault="002C2F0C" w:rsidP="00342C02">
            <w:pPr>
              <w:pStyle w:val="Default"/>
              <w:rPr>
                <w:sz w:val="16"/>
                <w:szCs w:val="16"/>
                <w:lang w:val="en-US"/>
              </w:rPr>
            </w:pPr>
            <w:r w:rsidRPr="008C0FCB">
              <w:rPr>
                <w:sz w:val="16"/>
                <w:szCs w:val="16"/>
                <w:lang w:val="en-US"/>
              </w:rPr>
              <w:t>Can the graphic interface be auto</w:t>
            </w:r>
            <w:r w:rsidR="000E4AAB" w:rsidRPr="008C0FCB">
              <w:rPr>
                <w:sz w:val="16"/>
                <w:szCs w:val="16"/>
                <w:lang w:val="en-US"/>
              </w:rPr>
              <w:t>-</w:t>
            </w:r>
            <w:r w:rsidRPr="008C0FCB">
              <w:rPr>
                <w:sz w:val="16"/>
                <w:szCs w:val="16"/>
                <w:lang w:val="en-US"/>
              </w:rPr>
              <w:t xml:space="preserve">adjusted to screens of different sizes without damaging the visualization of its components? </w:t>
            </w:r>
          </w:p>
        </w:tc>
      </w:tr>
      <w:tr w:rsidR="002C2F0C" w:rsidRPr="008C0FCB" w14:paraId="6373C391" w14:textId="77777777" w:rsidTr="002C2F0C">
        <w:trPr>
          <w:trHeight w:val="320"/>
          <w:jc w:val="center"/>
        </w:trPr>
        <w:tc>
          <w:tcPr>
            <w:tcW w:w="60.60pt" w:type="dxa"/>
            <w:vAlign w:val="center"/>
          </w:tcPr>
          <w:p w14:paraId="6B8F43B7" w14:textId="214AAE82" w:rsidR="00B55536" w:rsidRPr="008C0FCB" w:rsidRDefault="00B55536" w:rsidP="00342C02">
            <w:pPr>
              <w:pStyle w:val="Default"/>
              <w:rPr>
                <w:sz w:val="16"/>
                <w:szCs w:val="16"/>
                <w:lang w:val="en-US"/>
              </w:rPr>
            </w:pPr>
            <w:r w:rsidRPr="008C0FCB">
              <w:rPr>
                <w:sz w:val="16"/>
                <w:szCs w:val="16"/>
                <w:lang w:val="en-US"/>
              </w:rPr>
              <w:lastRenderedPageBreak/>
              <w:t xml:space="preserve">3.2 Effort reduction </w:t>
            </w:r>
          </w:p>
        </w:tc>
        <w:tc>
          <w:tcPr>
            <w:tcW w:w="73.95pt" w:type="dxa"/>
            <w:vAlign w:val="center"/>
          </w:tcPr>
          <w:p w14:paraId="4992AAAB" w14:textId="77777777" w:rsidR="002C2F0C" w:rsidRPr="008C0FCB" w:rsidRDefault="002C2F0C" w:rsidP="00342C02">
            <w:pPr>
              <w:pStyle w:val="Default"/>
              <w:rPr>
                <w:sz w:val="16"/>
                <w:szCs w:val="16"/>
                <w:lang w:val="en-US"/>
              </w:rPr>
            </w:pPr>
            <w:r w:rsidRPr="008C0FCB">
              <w:rPr>
                <w:sz w:val="16"/>
                <w:szCs w:val="16"/>
                <w:lang w:val="en-US"/>
              </w:rPr>
              <w:t xml:space="preserve">3.2.1 Minimum actions </w:t>
            </w:r>
          </w:p>
          <w:p w14:paraId="7225B239" w14:textId="3C3D1D0E" w:rsidR="00B55536" w:rsidRPr="008C0FCB" w:rsidRDefault="00B55536" w:rsidP="00342C02">
            <w:pPr>
              <w:pStyle w:val="Default"/>
              <w:rPr>
                <w:sz w:val="16"/>
                <w:szCs w:val="16"/>
                <w:lang w:val="en-US"/>
              </w:rPr>
            </w:pPr>
          </w:p>
        </w:tc>
        <w:tc>
          <w:tcPr>
            <w:tcW w:w="108.45pt" w:type="dxa"/>
            <w:vAlign w:val="center"/>
          </w:tcPr>
          <w:p w14:paraId="2B332088" w14:textId="3FEC130C" w:rsidR="00B55536" w:rsidRPr="008C0FCB" w:rsidRDefault="002C2F0C" w:rsidP="00342C02">
            <w:pPr>
              <w:pStyle w:val="Default"/>
              <w:rPr>
                <w:sz w:val="16"/>
                <w:szCs w:val="16"/>
                <w:lang w:val="en-US"/>
              </w:rPr>
            </w:pPr>
            <w:r w:rsidRPr="008C0FCB">
              <w:rPr>
                <w:sz w:val="16"/>
                <w:szCs w:val="16"/>
                <w:lang w:val="en-US"/>
              </w:rPr>
              <w:t xml:space="preserve">Are there mechanisms that allow carrying out a task where the user performs few actions? </w:t>
            </w:r>
          </w:p>
        </w:tc>
      </w:tr>
    </w:tbl>
    <w:p w14:paraId="70AC65FA" w14:textId="39D17059" w:rsidR="00F3279C" w:rsidRPr="008C0FCB" w:rsidRDefault="00F3279C" w:rsidP="00F3279C">
      <w:pPr>
        <w:pStyle w:val="Ttulo2"/>
      </w:pPr>
      <w:bookmarkStart w:id="23" w:name="_Hlk40460286"/>
      <w:bookmarkEnd w:id="22"/>
      <w:r w:rsidRPr="008C0FCB">
        <w:t>Protection against user errors</w:t>
      </w:r>
    </w:p>
    <w:p w14:paraId="4B112AF4" w14:textId="46EA0452" w:rsidR="00DC454E" w:rsidRPr="008C0FCB" w:rsidRDefault="00896CAE" w:rsidP="004C4A48">
      <w:pPr>
        <w:pStyle w:val="Textoindependiente"/>
        <w:rPr>
          <w:lang w:val="en-US"/>
        </w:rPr>
      </w:pPr>
      <w:r w:rsidRPr="008C0FCB">
        <w:rPr>
          <w:lang w:val="en-US"/>
        </w:rPr>
        <w:t>Th</w:t>
      </w:r>
      <w:r w:rsidR="001A7FF2" w:rsidRPr="008C0FCB">
        <w:rPr>
          <w:lang w:val="en-US"/>
        </w:rPr>
        <w:t>is</w:t>
      </w:r>
      <w:r w:rsidRPr="008C0FCB">
        <w:rPr>
          <w:lang w:val="en-US"/>
        </w:rPr>
        <w:t xml:space="preserve"> characteristic refers to the ability of the product to protect users from making mistakes </w:t>
      </w:r>
      <w:r w:rsidRPr="008C0FCB">
        <w:rPr>
          <w:lang w:val="en-US"/>
        </w:rPr>
        <w:fldChar w:fldCharType="begin" w:fldLock="1"/>
      </w:r>
      <w:r w:rsidR="008B2F3D">
        <w:rPr>
          <w:lang w:val="en-US"/>
        </w:rPr>
        <w:instrText>ADDIN CSL_CITATION {"citationItems":[{"id":"ITEM-1","itemData":{"DOI":"10.11144/JavEriana.iYU18-1.ddaU","author":[{"dropping-particle":"","family":"Solano","given":"Andrés","non-dropping-particle":"","parse-names":false,"suffix":""},{"dropping-particle":"","family":"Chanchí","given":"Gabriel Elías","non-dropping-particle":"","parse-names":false,"suffix":""},{"dropping-particle":"","family":"Collazos","given":"César A.","non-dropping-particle":"","parse-names":false,"suffix":""},{"dropping-particle":"","family":"Arciniegas","given":"J L","non-dropping-particle":"","parse-names":false,"suffix":""}],"id":"ITEM-1","issue":"June","issued":{"date-parts":[["2014"]]},"title":"Directrices para el diseño de aplicaciones usables en entornos de televisión digital","type":"article-journal"},"uris":["http://www.mendeley.com/documents/?uuid=06e2948a-cf83-4527-833f-9142068a8b17"]}],"mendeley":{"formattedCitation":"[16]","plainTextFormattedCitation":"[16]","previouslyFormattedCitation":"[15]"},"properties":{"noteIndex":0},"schema":"https://github.com/citation-style-language/schema/raw/master/csl-citation.json"}</w:instrText>
      </w:r>
      <w:r w:rsidRPr="008C0FCB">
        <w:rPr>
          <w:lang w:val="en-US"/>
        </w:rPr>
        <w:fldChar w:fldCharType="separate"/>
      </w:r>
      <w:r w:rsidR="008B2F3D" w:rsidRPr="008B2F3D">
        <w:rPr>
          <w:noProof/>
          <w:lang w:val="en-US"/>
        </w:rPr>
        <w:t>[16]</w:t>
      </w:r>
      <w:r w:rsidRPr="008C0FCB">
        <w:rPr>
          <w:lang w:val="en-US"/>
        </w:rPr>
        <w:fldChar w:fldCharType="end"/>
      </w:r>
      <w:r w:rsidRPr="008C0FCB">
        <w:rPr>
          <w:lang w:val="en-US"/>
        </w:rPr>
        <w:t xml:space="preserve">. </w:t>
      </w:r>
      <w:r w:rsidR="004C4A48" w:rsidRPr="008C0FCB">
        <w:rPr>
          <w:lang w:val="en-US"/>
        </w:rPr>
        <w:t xml:space="preserve">Table </w:t>
      </w:r>
      <w:r w:rsidR="00FC4976" w:rsidRPr="008C0FCB">
        <w:rPr>
          <w:lang w:val="en-US"/>
        </w:rPr>
        <w:t>IV</w:t>
      </w:r>
      <w:r w:rsidR="00922460" w:rsidRPr="008C0FCB">
        <w:rPr>
          <w:lang w:val="en-US"/>
        </w:rPr>
        <w:t xml:space="preserve"> (a)</w:t>
      </w:r>
      <w:r w:rsidR="004C4A48" w:rsidRPr="008C0FCB">
        <w:rPr>
          <w:lang w:val="en-US"/>
        </w:rPr>
        <w:t xml:space="preserve"> shows </w:t>
      </w:r>
      <w:r w:rsidR="00DC454E" w:rsidRPr="008C0FCB">
        <w:rPr>
          <w:lang w:val="en-US"/>
        </w:rPr>
        <w:t xml:space="preserve">the </w:t>
      </w:r>
      <w:r w:rsidR="004C4A48" w:rsidRPr="008C0FCB">
        <w:rPr>
          <w:lang w:val="en-US"/>
        </w:rPr>
        <w:t>sub</w:t>
      </w:r>
      <w:r w:rsidR="008C0FCB">
        <w:rPr>
          <w:lang w:val="en-US"/>
        </w:rPr>
        <w:t>-</w:t>
      </w:r>
      <w:r w:rsidR="004C4A48" w:rsidRPr="008C0FCB">
        <w:rPr>
          <w:lang w:val="en-US"/>
        </w:rPr>
        <w:t xml:space="preserve">characteristics and attributes related to </w:t>
      </w:r>
      <w:r w:rsidR="000E4AAB" w:rsidRPr="008C0FCB">
        <w:rPr>
          <w:lang w:val="en-US"/>
        </w:rPr>
        <w:t>p</w:t>
      </w:r>
      <w:r w:rsidR="004C4A48" w:rsidRPr="008C0FCB">
        <w:rPr>
          <w:lang w:val="en-US"/>
        </w:rPr>
        <w:t xml:space="preserve">rotection against user errors. </w:t>
      </w:r>
    </w:p>
    <w:p w14:paraId="5DBD6AE1" w14:textId="2377F43E" w:rsidR="00DC454E" w:rsidRPr="008C0FCB" w:rsidRDefault="00DC454E" w:rsidP="00DC454E">
      <w:pPr>
        <w:pStyle w:val="Textoindependiente"/>
        <w:rPr>
          <w:lang w:val="en-US"/>
        </w:rPr>
      </w:pPr>
      <w:r w:rsidRPr="008C0FCB">
        <w:rPr>
          <w:lang w:val="en-US"/>
        </w:rPr>
        <w:t>The s</w:t>
      </w:r>
      <w:r w:rsidR="000E4AAB" w:rsidRPr="008C0FCB">
        <w:rPr>
          <w:lang w:val="en-US"/>
        </w:rPr>
        <w:t>ub</w:t>
      </w:r>
      <w:r w:rsidR="008C0FCB">
        <w:rPr>
          <w:lang w:val="en-US"/>
        </w:rPr>
        <w:t>-</w:t>
      </w:r>
      <w:r w:rsidR="000E4AAB" w:rsidRPr="008C0FCB">
        <w:rPr>
          <w:lang w:val="en-US"/>
        </w:rPr>
        <w:t>characteristics</w:t>
      </w:r>
      <w:r w:rsidR="005C2D71" w:rsidRPr="008C0FCB">
        <w:rPr>
          <w:lang w:val="en-US"/>
        </w:rPr>
        <w:t xml:space="preserve"> </w:t>
      </w:r>
      <w:r w:rsidRPr="008C0FCB">
        <w:rPr>
          <w:i/>
          <w:iCs/>
          <w:lang w:val="en-US"/>
        </w:rPr>
        <w:t>P</w:t>
      </w:r>
      <w:r w:rsidR="00B163EB" w:rsidRPr="008C0FCB">
        <w:rPr>
          <w:i/>
          <w:iCs/>
          <w:sz w:val="18"/>
          <w:szCs w:val="18"/>
          <w:lang w:val="en-US"/>
        </w:rPr>
        <w:t xml:space="preserve">revention of </w:t>
      </w:r>
      <w:r w:rsidRPr="008C0FCB">
        <w:rPr>
          <w:i/>
          <w:iCs/>
          <w:sz w:val="18"/>
          <w:szCs w:val="18"/>
          <w:lang w:val="en-US"/>
        </w:rPr>
        <w:t>E</w:t>
      </w:r>
      <w:r w:rsidR="005C2D71" w:rsidRPr="008C0FCB">
        <w:rPr>
          <w:i/>
          <w:iCs/>
          <w:sz w:val="18"/>
          <w:szCs w:val="18"/>
          <w:lang w:val="en-US"/>
        </w:rPr>
        <w:t>rror</w:t>
      </w:r>
      <w:r w:rsidR="00B163EB" w:rsidRPr="008C0FCB">
        <w:rPr>
          <w:i/>
          <w:iCs/>
          <w:sz w:val="18"/>
          <w:szCs w:val="18"/>
          <w:lang w:val="en-US"/>
        </w:rPr>
        <w:t>s</w:t>
      </w:r>
      <w:r w:rsidRPr="008C0FCB">
        <w:rPr>
          <w:sz w:val="18"/>
          <w:szCs w:val="18"/>
          <w:lang w:val="en-US"/>
        </w:rPr>
        <w:t xml:space="preserve"> has </w:t>
      </w:r>
      <w:r w:rsidRPr="008C0FCB">
        <w:rPr>
          <w:lang w:val="en-US"/>
        </w:rPr>
        <w:t xml:space="preserve">the </w:t>
      </w:r>
      <w:r w:rsidRPr="008C0FCB">
        <w:rPr>
          <w:i/>
          <w:iCs/>
          <w:lang w:val="en-US"/>
        </w:rPr>
        <w:t xml:space="preserve">restriction of non-necessary functions of the </w:t>
      </w:r>
      <w:r w:rsidR="00B82883" w:rsidRPr="008C0FCB">
        <w:rPr>
          <w:i/>
          <w:iCs/>
          <w:lang w:val="en-US"/>
        </w:rPr>
        <w:t>remote-control</w:t>
      </w:r>
      <w:r w:rsidRPr="008C0FCB">
        <w:rPr>
          <w:i/>
          <w:iCs/>
          <w:lang w:val="en-US"/>
        </w:rPr>
        <w:t xml:space="preserve"> </w:t>
      </w:r>
      <w:r w:rsidRPr="008C0FCB">
        <w:rPr>
          <w:lang w:val="en-US"/>
        </w:rPr>
        <w:t xml:space="preserve">attribute. It is necessary to consider that having a small and limited number of functionalities available to interact with the application improves usability because the user does not have to remember the operation of each button of the remote control. </w:t>
      </w:r>
    </w:p>
    <w:p w14:paraId="6A36ACBB" w14:textId="4896844F" w:rsidR="0065424D" w:rsidRPr="008C0FCB" w:rsidRDefault="0065424D" w:rsidP="00E72E90">
      <w:pPr>
        <w:pStyle w:val="Descripcin"/>
        <w:keepNext/>
        <w:spacing w:after="0pt"/>
        <w:rPr>
          <w:i w:val="0"/>
          <w:iCs w:val="0"/>
          <w:smallCaps/>
          <w:noProof/>
          <w:color w:val="auto"/>
          <w:sz w:val="16"/>
          <w:szCs w:val="16"/>
        </w:rPr>
      </w:pPr>
      <w:bookmarkStart w:id="24" w:name="_Hlk40460308"/>
      <w:bookmarkEnd w:id="23"/>
      <w:r w:rsidRPr="008C0FCB">
        <w:rPr>
          <w:i w:val="0"/>
          <w:iCs w:val="0"/>
          <w:smallCaps/>
          <w:noProof/>
          <w:color w:val="auto"/>
          <w:sz w:val="16"/>
          <w:szCs w:val="16"/>
        </w:rPr>
        <w:t xml:space="preserve">TABLE </w:t>
      </w:r>
      <w:r w:rsidRPr="008C0FCB">
        <w:rPr>
          <w:i w:val="0"/>
          <w:iCs w:val="0"/>
          <w:smallCaps/>
          <w:noProof/>
          <w:color w:val="auto"/>
          <w:sz w:val="16"/>
          <w:szCs w:val="16"/>
        </w:rPr>
        <w:fldChar w:fldCharType="begin"/>
      </w:r>
      <w:r w:rsidRPr="008C0FCB">
        <w:rPr>
          <w:i w:val="0"/>
          <w:iCs w:val="0"/>
          <w:smallCaps/>
          <w:noProof/>
          <w:color w:val="auto"/>
          <w:sz w:val="16"/>
          <w:szCs w:val="16"/>
        </w:rPr>
        <w:instrText xml:space="preserve"> SEQ TABLE \* ROMAN </w:instrText>
      </w:r>
      <w:r w:rsidRPr="008C0FCB">
        <w:rPr>
          <w:i w:val="0"/>
          <w:iCs w:val="0"/>
          <w:smallCaps/>
          <w:noProof/>
          <w:color w:val="auto"/>
          <w:sz w:val="16"/>
          <w:szCs w:val="16"/>
        </w:rPr>
        <w:fldChar w:fldCharType="separate"/>
      </w:r>
      <w:r w:rsidR="00E625D4">
        <w:rPr>
          <w:i w:val="0"/>
          <w:iCs w:val="0"/>
          <w:smallCaps/>
          <w:noProof/>
          <w:color w:val="auto"/>
          <w:sz w:val="16"/>
          <w:szCs w:val="16"/>
        </w:rPr>
        <w:t>III</w:t>
      </w:r>
      <w:r w:rsidRPr="008C0FCB">
        <w:rPr>
          <w:i w:val="0"/>
          <w:iCs w:val="0"/>
          <w:smallCaps/>
          <w:noProof/>
          <w:color w:val="auto"/>
          <w:sz w:val="16"/>
          <w:szCs w:val="16"/>
        </w:rPr>
        <w:fldChar w:fldCharType="end"/>
      </w:r>
      <w:r w:rsidRPr="008C0FCB">
        <w:rPr>
          <w:i w:val="0"/>
          <w:iCs w:val="0"/>
          <w:smallCaps/>
          <w:noProof/>
          <w:color w:val="auto"/>
          <w:sz w:val="16"/>
          <w:szCs w:val="16"/>
        </w:rPr>
        <w:t>. Sub</w:t>
      </w:r>
      <w:r w:rsidR="004334F1" w:rsidRPr="008C0FCB">
        <w:rPr>
          <w:i w:val="0"/>
          <w:iCs w:val="0"/>
          <w:smallCaps/>
          <w:noProof/>
          <w:color w:val="auto"/>
          <w:sz w:val="16"/>
          <w:szCs w:val="16"/>
        </w:rPr>
        <w:t>c</w:t>
      </w:r>
      <w:r w:rsidRPr="008C0FCB">
        <w:rPr>
          <w:i w:val="0"/>
          <w:iCs w:val="0"/>
          <w:smallCaps/>
          <w:noProof/>
          <w:color w:val="auto"/>
          <w:sz w:val="16"/>
          <w:szCs w:val="16"/>
        </w:rPr>
        <w:t>haracteristics of Protection Against User Errors</w:t>
      </w:r>
      <w:r w:rsidR="00FC1665" w:rsidRPr="008C0FCB">
        <w:rPr>
          <w:i w:val="0"/>
          <w:iCs w:val="0"/>
          <w:smallCaps/>
          <w:noProof/>
          <w:color w:val="auto"/>
          <w:sz w:val="16"/>
          <w:szCs w:val="16"/>
        </w:rPr>
        <w:t xml:space="preserve"> And Aesthetics</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306"/>
        <w:gridCol w:w="1447"/>
        <w:gridCol w:w="2107"/>
      </w:tblGrid>
      <w:tr w:rsidR="002C2F0C" w:rsidRPr="008C0FCB" w14:paraId="74FB5B35" w14:textId="77777777" w:rsidTr="00807969">
        <w:trPr>
          <w:cantSplit/>
          <w:trHeight w:val="240"/>
          <w:tblHeader/>
          <w:jc w:val="center"/>
        </w:trPr>
        <w:tc>
          <w:tcPr>
            <w:tcW w:w="65.30pt" w:type="dxa"/>
            <w:vAlign w:val="center"/>
          </w:tcPr>
          <w:p w14:paraId="4A695A61" w14:textId="643EBA2F" w:rsidR="002C2F0C" w:rsidRPr="008C0FCB" w:rsidRDefault="002C2F0C" w:rsidP="006365B8">
            <w:pPr>
              <w:pStyle w:val="tablecolhead"/>
            </w:pPr>
            <w:r w:rsidRPr="008C0FCB">
              <w:t>Sub</w:t>
            </w:r>
            <w:r w:rsidR="008C0FCB">
              <w:t>-</w:t>
            </w:r>
            <w:r w:rsidRPr="008C0FCB">
              <w:t>characteristics</w:t>
            </w:r>
          </w:p>
        </w:tc>
        <w:tc>
          <w:tcPr>
            <w:tcW w:w="72.35pt" w:type="dxa"/>
            <w:vAlign w:val="center"/>
          </w:tcPr>
          <w:p w14:paraId="46BD21AA" w14:textId="77777777" w:rsidR="002C2F0C" w:rsidRPr="008C0FCB" w:rsidRDefault="002C2F0C" w:rsidP="006365B8">
            <w:pPr>
              <w:pStyle w:val="tablecolhead"/>
            </w:pPr>
            <w:r w:rsidRPr="008C0FCB">
              <w:t>Attribute</w:t>
            </w:r>
          </w:p>
        </w:tc>
        <w:tc>
          <w:tcPr>
            <w:tcW w:w="105.35pt" w:type="dxa"/>
            <w:vAlign w:val="center"/>
          </w:tcPr>
          <w:p w14:paraId="60C15C36" w14:textId="77777777" w:rsidR="002C2F0C" w:rsidRPr="008C0FCB" w:rsidRDefault="002C2F0C" w:rsidP="006365B8">
            <w:pPr>
              <w:pStyle w:val="tablecolhead"/>
            </w:pPr>
            <w:r w:rsidRPr="008C0FCB">
              <w:t>Meaning</w:t>
            </w:r>
          </w:p>
        </w:tc>
      </w:tr>
      <w:tr w:rsidR="001C6C46" w:rsidRPr="008C0FCB" w14:paraId="5C59DA4C" w14:textId="77777777" w:rsidTr="001C6C46">
        <w:trPr>
          <w:cantSplit/>
          <w:trHeight w:val="63"/>
          <w:tblHeader/>
          <w:jc w:val="center"/>
        </w:trPr>
        <w:tc>
          <w:tcPr>
            <w:tcW w:w="243pt" w:type="dxa"/>
            <w:gridSpan w:val="3"/>
            <w:vAlign w:val="center"/>
          </w:tcPr>
          <w:p w14:paraId="499460FE" w14:textId="1174B178" w:rsidR="001C6C46" w:rsidRPr="008C0FCB" w:rsidRDefault="00922460" w:rsidP="001C6C46">
            <w:pPr>
              <w:pStyle w:val="Descripcin"/>
              <w:keepNext/>
              <w:spacing w:after="0pt"/>
              <w:rPr>
                <w:i w:val="0"/>
                <w:iCs w:val="0"/>
                <w:smallCaps/>
                <w:noProof/>
                <w:color w:val="auto"/>
                <w:sz w:val="16"/>
                <w:szCs w:val="16"/>
              </w:rPr>
            </w:pPr>
            <w:r w:rsidRPr="008C0FCB">
              <w:rPr>
                <w:b/>
                <w:bCs/>
                <w:i w:val="0"/>
                <w:iCs w:val="0"/>
                <w:color w:val="auto"/>
                <w:sz w:val="16"/>
                <w:szCs w:val="16"/>
              </w:rPr>
              <w:t xml:space="preserve">(a) </w:t>
            </w:r>
            <w:r w:rsidR="001C6C46" w:rsidRPr="008C0FCB">
              <w:rPr>
                <w:b/>
                <w:bCs/>
                <w:i w:val="0"/>
                <w:iCs w:val="0"/>
                <w:color w:val="auto"/>
                <w:sz w:val="16"/>
                <w:szCs w:val="16"/>
              </w:rPr>
              <w:t>Protection against user errors</w:t>
            </w:r>
          </w:p>
        </w:tc>
      </w:tr>
      <w:tr w:rsidR="002C2F0C" w:rsidRPr="008C0FCB" w14:paraId="013D8F22" w14:textId="77777777" w:rsidTr="00807969">
        <w:trPr>
          <w:trHeight w:val="320"/>
          <w:jc w:val="center"/>
        </w:trPr>
        <w:tc>
          <w:tcPr>
            <w:tcW w:w="65.30pt" w:type="dxa"/>
            <w:vMerge w:val="restart"/>
            <w:vAlign w:val="center"/>
          </w:tcPr>
          <w:p w14:paraId="5A3AE604" w14:textId="1E5015BB" w:rsidR="002C2F0C" w:rsidRPr="00270940" w:rsidRDefault="002C2F0C" w:rsidP="006365B8">
            <w:pPr>
              <w:pStyle w:val="Default"/>
              <w:jc w:val="both"/>
              <w:rPr>
                <w:sz w:val="16"/>
                <w:szCs w:val="16"/>
                <w:lang w:val="en-US"/>
              </w:rPr>
            </w:pPr>
            <w:r w:rsidRPr="00270940">
              <w:rPr>
                <w:sz w:val="16"/>
                <w:szCs w:val="16"/>
                <w:lang w:val="en-US"/>
              </w:rPr>
              <w:t xml:space="preserve">4.1 Prevention of </w:t>
            </w:r>
            <w:r w:rsidR="005C2D71" w:rsidRPr="00270940">
              <w:rPr>
                <w:sz w:val="16"/>
                <w:szCs w:val="16"/>
                <w:lang w:val="en-US"/>
              </w:rPr>
              <w:t>errors</w:t>
            </w:r>
          </w:p>
        </w:tc>
        <w:tc>
          <w:tcPr>
            <w:tcW w:w="72.35pt" w:type="dxa"/>
            <w:vAlign w:val="center"/>
          </w:tcPr>
          <w:p w14:paraId="209710CE" w14:textId="46989788" w:rsidR="002C2F0C" w:rsidRPr="00270940" w:rsidRDefault="002C2F0C" w:rsidP="006365B8">
            <w:pPr>
              <w:pStyle w:val="Default"/>
              <w:rPr>
                <w:sz w:val="16"/>
                <w:szCs w:val="16"/>
                <w:lang w:val="en-US"/>
              </w:rPr>
            </w:pPr>
            <w:r w:rsidRPr="00270940">
              <w:rPr>
                <w:sz w:val="16"/>
                <w:szCs w:val="16"/>
                <w:lang w:val="en-US"/>
              </w:rPr>
              <w:t xml:space="preserve">4.1.1 Validation of data entry </w:t>
            </w:r>
          </w:p>
        </w:tc>
        <w:tc>
          <w:tcPr>
            <w:tcW w:w="105.35pt" w:type="dxa"/>
            <w:vAlign w:val="center"/>
          </w:tcPr>
          <w:p w14:paraId="5E6C7125" w14:textId="5A9CA423" w:rsidR="002C2F0C" w:rsidRPr="00270940" w:rsidRDefault="002C2F0C" w:rsidP="006365B8">
            <w:pPr>
              <w:pStyle w:val="Default"/>
              <w:jc w:val="both"/>
              <w:rPr>
                <w:sz w:val="16"/>
                <w:szCs w:val="16"/>
                <w:lang w:val="en-US"/>
              </w:rPr>
            </w:pPr>
            <w:r w:rsidRPr="00270940">
              <w:rPr>
                <w:sz w:val="16"/>
                <w:szCs w:val="16"/>
                <w:lang w:val="en-US"/>
              </w:rPr>
              <w:t xml:space="preserve">How much data entered into the application has any </w:t>
            </w:r>
            <w:r w:rsidR="005C2D71" w:rsidRPr="00270940">
              <w:rPr>
                <w:sz w:val="16"/>
                <w:szCs w:val="16"/>
                <w:lang w:val="en-US"/>
              </w:rPr>
              <w:t>error</w:t>
            </w:r>
            <w:r w:rsidRPr="00270940">
              <w:rPr>
                <w:sz w:val="16"/>
                <w:szCs w:val="16"/>
                <w:lang w:val="en-US"/>
              </w:rPr>
              <w:t xml:space="preserve">s? </w:t>
            </w:r>
          </w:p>
        </w:tc>
      </w:tr>
      <w:tr w:rsidR="002C2F0C" w:rsidRPr="008C0FCB" w14:paraId="191EBED3" w14:textId="77777777" w:rsidTr="00807969">
        <w:trPr>
          <w:trHeight w:val="320"/>
          <w:jc w:val="center"/>
        </w:trPr>
        <w:tc>
          <w:tcPr>
            <w:tcW w:w="65.30pt" w:type="dxa"/>
            <w:vMerge/>
            <w:vAlign w:val="center"/>
          </w:tcPr>
          <w:p w14:paraId="31A8B40A" w14:textId="4B8B53EF" w:rsidR="002C2F0C" w:rsidRPr="00270940" w:rsidRDefault="002C2F0C" w:rsidP="006365B8">
            <w:pPr>
              <w:pStyle w:val="Default"/>
              <w:jc w:val="both"/>
              <w:rPr>
                <w:sz w:val="16"/>
                <w:szCs w:val="16"/>
                <w:lang w:val="en-US"/>
              </w:rPr>
            </w:pPr>
          </w:p>
        </w:tc>
        <w:tc>
          <w:tcPr>
            <w:tcW w:w="72.35pt" w:type="dxa"/>
            <w:vAlign w:val="center"/>
          </w:tcPr>
          <w:p w14:paraId="64C56092" w14:textId="49D39615" w:rsidR="002C2F0C" w:rsidRPr="00270940" w:rsidRDefault="002C2F0C" w:rsidP="006365B8">
            <w:pPr>
              <w:pStyle w:val="Default"/>
              <w:rPr>
                <w:sz w:val="16"/>
                <w:szCs w:val="16"/>
                <w:lang w:val="en-US"/>
              </w:rPr>
            </w:pPr>
            <w:r w:rsidRPr="00270940">
              <w:rPr>
                <w:sz w:val="16"/>
                <w:szCs w:val="16"/>
                <w:lang w:val="en-US"/>
              </w:rPr>
              <w:t xml:space="preserve">4.1.2 Restriction of non-necessary functions of the remote control </w:t>
            </w:r>
          </w:p>
        </w:tc>
        <w:tc>
          <w:tcPr>
            <w:tcW w:w="105.35pt" w:type="dxa"/>
            <w:vAlign w:val="center"/>
          </w:tcPr>
          <w:p w14:paraId="0316B4B2" w14:textId="154992CA" w:rsidR="002C2F0C" w:rsidRPr="00270940" w:rsidRDefault="002C2F0C" w:rsidP="006365B8">
            <w:pPr>
              <w:pStyle w:val="Default"/>
              <w:jc w:val="both"/>
              <w:rPr>
                <w:sz w:val="16"/>
                <w:szCs w:val="16"/>
                <w:lang w:val="en-US"/>
              </w:rPr>
            </w:pPr>
            <w:r w:rsidRPr="00270940">
              <w:rPr>
                <w:sz w:val="16"/>
                <w:szCs w:val="16"/>
                <w:lang w:val="en-US"/>
              </w:rPr>
              <w:t xml:space="preserve">Is there a small and limited number of functionalities available to interact with the application? </w:t>
            </w:r>
          </w:p>
        </w:tc>
      </w:tr>
      <w:tr w:rsidR="00807969" w:rsidRPr="008C0FCB" w14:paraId="7CB540EF" w14:textId="77777777" w:rsidTr="001C6C46">
        <w:trPr>
          <w:trHeight w:val="189"/>
          <w:jc w:val="center"/>
        </w:trPr>
        <w:tc>
          <w:tcPr>
            <w:tcW w:w="243pt" w:type="dxa"/>
            <w:gridSpan w:val="3"/>
            <w:vAlign w:val="center"/>
          </w:tcPr>
          <w:p w14:paraId="11AB890C" w14:textId="5CDDC46A" w:rsidR="00807969" w:rsidRPr="008C0FCB" w:rsidRDefault="00922460" w:rsidP="001C6C46">
            <w:pPr>
              <w:pStyle w:val="Default"/>
              <w:jc w:val="center"/>
              <w:rPr>
                <w:sz w:val="18"/>
                <w:szCs w:val="18"/>
                <w:lang w:val="en-US"/>
              </w:rPr>
            </w:pPr>
            <w:r w:rsidRPr="008C0FCB">
              <w:rPr>
                <w:b/>
                <w:bCs/>
                <w:color w:val="auto"/>
                <w:sz w:val="16"/>
                <w:szCs w:val="16"/>
                <w:lang w:val="en-US"/>
              </w:rPr>
              <w:t xml:space="preserve">(b) </w:t>
            </w:r>
            <w:r w:rsidR="001C6C46" w:rsidRPr="008C0FCB">
              <w:rPr>
                <w:b/>
                <w:bCs/>
                <w:color w:val="auto"/>
                <w:sz w:val="16"/>
                <w:szCs w:val="16"/>
                <w:lang w:val="en-US"/>
              </w:rPr>
              <w:t>Aesthetics</w:t>
            </w:r>
          </w:p>
        </w:tc>
      </w:tr>
      <w:tr w:rsidR="00807969" w:rsidRPr="008C0FCB" w14:paraId="75F38C88" w14:textId="77777777" w:rsidTr="00807969">
        <w:trPr>
          <w:trHeight w:val="320"/>
          <w:jc w:val="center"/>
        </w:trPr>
        <w:tc>
          <w:tcPr>
            <w:tcW w:w="65.30pt" w:type="dxa"/>
            <w:vMerge w:val="restart"/>
            <w:vAlign w:val="center"/>
          </w:tcPr>
          <w:p w14:paraId="78A4B000" w14:textId="2D6E959C" w:rsidR="00807969" w:rsidRPr="00270940" w:rsidRDefault="00807969" w:rsidP="00807969">
            <w:pPr>
              <w:pStyle w:val="Default"/>
              <w:jc w:val="both"/>
              <w:rPr>
                <w:sz w:val="16"/>
                <w:szCs w:val="16"/>
                <w:lang w:val="en-US"/>
              </w:rPr>
            </w:pPr>
            <w:r w:rsidRPr="00270940">
              <w:rPr>
                <w:sz w:val="16"/>
                <w:szCs w:val="16"/>
                <w:lang w:val="en-US"/>
              </w:rPr>
              <w:t>5.1 Proportionality</w:t>
            </w:r>
          </w:p>
        </w:tc>
        <w:tc>
          <w:tcPr>
            <w:tcW w:w="72.35pt" w:type="dxa"/>
            <w:vAlign w:val="center"/>
          </w:tcPr>
          <w:p w14:paraId="6100E077" w14:textId="36145C07" w:rsidR="00807969" w:rsidRPr="00270940" w:rsidRDefault="00807969" w:rsidP="00807969">
            <w:pPr>
              <w:pStyle w:val="Default"/>
              <w:rPr>
                <w:sz w:val="16"/>
                <w:szCs w:val="16"/>
                <w:lang w:val="en-US"/>
              </w:rPr>
            </w:pPr>
            <w:r w:rsidRPr="00270940">
              <w:rPr>
                <w:sz w:val="16"/>
                <w:szCs w:val="16"/>
                <w:lang w:val="en-US"/>
              </w:rPr>
              <w:t xml:space="preserve">5.1.1 Ratio of </w:t>
            </w:r>
            <w:r w:rsidR="000E4AAB" w:rsidRPr="00270940">
              <w:rPr>
                <w:sz w:val="16"/>
                <w:szCs w:val="16"/>
                <w:lang w:val="en-US"/>
              </w:rPr>
              <w:t>S</w:t>
            </w:r>
            <w:r w:rsidRPr="00270940">
              <w:rPr>
                <w:sz w:val="16"/>
                <w:szCs w:val="16"/>
                <w:lang w:val="en-US"/>
              </w:rPr>
              <w:t xml:space="preserve">ize between elements and screen size </w:t>
            </w:r>
          </w:p>
        </w:tc>
        <w:tc>
          <w:tcPr>
            <w:tcW w:w="105.35pt" w:type="dxa"/>
            <w:vAlign w:val="center"/>
          </w:tcPr>
          <w:p w14:paraId="79B027CB" w14:textId="44F3A1A9" w:rsidR="00807969" w:rsidRPr="00270940" w:rsidRDefault="000E4AAB" w:rsidP="00807969">
            <w:pPr>
              <w:pStyle w:val="Default"/>
              <w:jc w:val="both"/>
              <w:rPr>
                <w:sz w:val="16"/>
                <w:szCs w:val="16"/>
                <w:lang w:val="en-US"/>
              </w:rPr>
            </w:pPr>
            <w:r w:rsidRPr="00270940">
              <w:rPr>
                <w:sz w:val="16"/>
                <w:szCs w:val="16"/>
                <w:lang w:val="en-US"/>
              </w:rPr>
              <w:t>Is the area occupied by a component correctly related to the total area of the application on the screen?</w:t>
            </w:r>
          </w:p>
        </w:tc>
      </w:tr>
      <w:tr w:rsidR="00807969" w:rsidRPr="008C0FCB" w14:paraId="27E692B6" w14:textId="77777777" w:rsidTr="00807969">
        <w:trPr>
          <w:trHeight w:val="320"/>
          <w:jc w:val="center"/>
        </w:trPr>
        <w:tc>
          <w:tcPr>
            <w:tcW w:w="65.30pt" w:type="dxa"/>
            <w:vMerge/>
            <w:vAlign w:val="center"/>
          </w:tcPr>
          <w:p w14:paraId="3D49FCE1" w14:textId="77777777" w:rsidR="00807969" w:rsidRPr="00270940" w:rsidRDefault="00807969" w:rsidP="00807969">
            <w:pPr>
              <w:pStyle w:val="Default"/>
              <w:jc w:val="both"/>
              <w:rPr>
                <w:sz w:val="16"/>
                <w:szCs w:val="16"/>
                <w:lang w:val="en-US"/>
              </w:rPr>
            </w:pPr>
          </w:p>
        </w:tc>
        <w:tc>
          <w:tcPr>
            <w:tcW w:w="72.35pt" w:type="dxa"/>
            <w:vAlign w:val="center"/>
          </w:tcPr>
          <w:p w14:paraId="5A770FA4" w14:textId="6051F7BA" w:rsidR="00807969" w:rsidRPr="00270940" w:rsidRDefault="00807969" w:rsidP="00807969">
            <w:pPr>
              <w:pStyle w:val="Default"/>
              <w:rPr>
                <w:sz w:val="16"/>
                <w:szCs w:val="16"/>
                <w:lang w:val="en-US"/>
              </w:rPr>
            </w:pPr>
            <w:r w:rsidRPr="00270940">
              <w:rPr>
                <w:sz w:val="16"/>
                <w:szCs w:val="16"/>
                <w:lang w:val="en-US"/>
              </w:rPr>
              <w:t xml:space="preserve">5.2.1 Coherence in the grouping of components </w:t>
            </w:r>
          </w:p>
        </w:tc>
        <w:tc>
          <w:tcPr>
            <w:tcW w:w="105.35pt" w:type="dxa"/>
            <w:vAlign w:val="center"/>
          </w:tcPr>
          <w:p w14:paraId="249FF77F" w14:textId="3739716A" w:rsidR="00807969" w:rsidRPr="00270940" w:rsidRDefault="00807969" w:rsidP="00807969">
            <w:pPr>
              <w:pStyle w:val="Default"/>
              <w:jc w:val="both"/>
              <w:rPr>
                <w:sz w:val="16"/>
                <w:szCs w:val="16"/>
                <w:lang w:val="en-US"/>
              </w:rPr>
            </w:pPr>
            <w:r w:rsidRPr="00270940">
              <w:rPr>
                <w:sz w:val="16"/>
                <w:szCs w:val="16"/>
                <w:lang w:val="en-US"/>
              </w:rPr>
              <w:t xml:space="preserve">Are the components grouped according to the purpose they must fulfill? </w:t>
            </w:r>
          </w:p>
        </w:tc>
      </w:tr>
      <w:tr w:rsidR="00807969" w:rsidRPr="008C0FCB" w14:paraId="25EB8952" w14:textId="77777777" w:rsidTr="00807969">
        <w:trPr>
          <w:trHeight w:val="320"/>
          <w:jc w:val="center"/>
        </w:trPr>
        <w:tc>
          <w:tcPr>
            <w:tcW w:w="65.30pt" w:type="dxa"/>
            <w:vMerge w:val="restart"/>
            <w:vAlign w:val="center"/>
          </w:tcPr>
          <w:p w14:paraId="7CEFCB3E" w14:textId="67905E93" w:rsidR="00807969" w:rsidRPr="00270940" w:rsidRDefault="00807969" w:rsidP="00807969">
            <w:pPr>
              <w:pStyle w:val="Default"/>
              <w:jc w:val="both"/>
              <w:rPr>
                <w:sz w:val="16"/>
                <w:szCs w:val="16"/>
                <w:lang w:val="en-US"/>
              </w:rPr>
            </w:pPr>
            <w:r w:rsidRPr="00270940">
              <w:rPr>
                <w:sz w:val="16"/>
                <w:szCs w:val="16"/>
                <w:lang w:val="en-US"/>
              </w:rPr>
              <w:t>5.2 Visual consistency</w:t>
            </w:r>
          </w:p>
        </w:tc>
        <w:tc>
          <w:tcPr>
            <w:tcW w:w="72.35pt" w:type="dxa"/>
            <w:vAlign w:val="center"/>
          </w:tcPr>
          <w:p w14:paraId="16551245" w14:textId="2FAF7821" w:rsidR="00807969" w:rsidRPr="00270940" w:rsidRDefault="00807969" w:rsidP="00807969">
            <w:pPr>
              <w:pStyle w:val="Default"/>
              <w:rPr>
                <w:sz w:val="16"/>
                <w:szCs w:val="16"/>
                <w:lang w:val="en-US"/>
              </w:rPr>
            </w:pPr>
            <w:r w:rsidRPr="00270940">
              <w:rPr>
                <w:sz w:val="16"/>
                <w:szCs w:val="16"/>
                <w:lang w:val="en-US"/>
              </w:rPr>
              <w:t xml:space="preserve">5.2.2 Uniformity of colors </w:t>
            </w:r>
          </w:p>
        </w:tc>
        <w:tc>
          <w:tcPr>
            <w:tcW w:w="105.35pt" w:type="dxa"/>
            <w:vAlign w:val="center"/>
          </w:tcPr>
          <w:p w14:paraId="58AAA793" w14:textId="518DAC7B" w:rsidR="00807969" w:rsidRPr="00270940" w:rsidRDefault="00807969" w:rsidP="00807969">
            <w:pPr>
              <w:pStyle w:val="Default"/>
              <w:jc w:val="both"/>
              <w:rPr>
                <w:sz w:val="16"/>
                <w:szCs w:val="16"/>
                <w:lang w:val="en-US"/>
              </w:rPr>
            </w:pPr>
            <w:r w:rsidRPr="00270940">
              <w:rPr>
                <w:sz w:val="16"/>
                <w:szCs w:val="16"/>
                <w:lang w:val="en-US"/>
              </w:rPr>
              <w:t>Are the background colors used consistent</w:t>
            </w:r>
            <w:r w:rsidR="000E4AAB" w:rsidRPr="00270940">
              <w:rPr>
                <w:sz w:val="16"/>
                <w:szCs w:val="16"/>
                <w:lang w:val="en-US"/>
              </w:rPr>
              <w:t>ly</w:t>
            </w:r>
            <w:r w:rsidRPr="00270940">
              <w:rPr>
                <w:sz w:val="16"/>
                <w:szCs w:val="16"/>
                <w:lang w:val="en-US"/>
              </w:rPr>
              <w:t xml:space="preserve"> in all sections of the application? </w:t>
            </w:r>
          </w:p>
        </w:tc>
      </w:tr>
      <w:tr w:rsidR="00807969" w:rsidRPr="008C0FCB" w14:paraId="0C2A54D4" w14:textId="77777777" w:rsidTr="00807969">
        <w:trPr>
          <w:trHeight w:val="320"/>
          <w:jc w:val="center"/>
        </w:trPr>
        <w:tc>
          <w:tcPr>
            <w:tcW w:w="65.30pt" w:type="dxa"/>
            <w:vMerge/>
            <w:vAlign w:val="center"/>
          </w:tcPr>
          <w:p w14:paraId="62BFC9AF" w14:textId="77777777" w:rsidR="00807969" w:rsidRPr="00270940" w:rsidRDefault="00807969" w:rsidP="00807969">
            <w:pPr>
              <w:pStyle w:val="Default"/>
              <w:jc w:val="both"/>
              <w:rPr>
                <w:sz w:val="16"/>
                <w:szCs w:val="16"/>
                <w:lang w:val="en-US"/>
              </w:rPr>
            </w:pPr>
          </w:p>
        </w:tc>
        <w:tc>
          <w:tcPr>
            <w:tcW w:w="72.35pt" w:type="dxa"/>
            <w:vAlign w:val="center"/>
          </w:tcPr>
          <w:p w14:paraId="72A92440" w14:textId="1933CCEA" w:rsidR="00807969" w:rsidRPr="00270940" w:rsidRDefault="00807969" w:rsidP="00807969">
            <w:pPr>
              <w:pStyle w:val="Default"/>
              <w:rPr>
                <w:sz w:val="16"/>
                <w:szCs w:val="16"/>
                <w:lang w:val="en-US"/>
              </w:rPr>
            </w:pPr>
            <w:r w:rsidRPr="00270940">
              <w:rPr>
                <w:sz w:val="16"/>
                <w:szCs w:val="16"/>
                <w:lang w:val="en-US"/>
              </w:rPr>
              <w:t xml:space="preserve">5.2.3 Contrast colors </w:t>
            </w:r>
          </w:p>
        </w:tc>
        <w:tc>
          <w:tcPr>
            <w:tcW w:w="105.35pt" w:type="dxa"/>
            <w:vAlign w:val="center"/>
          </w:tcPr>
          <w:p w14:paraId="5DE097BF" w14:textId="7348EDAB" w:rsidR="00807969" w:rsidRPr="00270940" w:rsidRDefault="00807969" w:rsidP="00807969">
            <w:pPr>
              <w:pStyle w:val="Default"/>
              <w:jc w:val="both"/>
              <w:rPr>
                <w:sz w:val="16"/>
                <w:szCs w:val="16"/>
                <w:lang w:val="en-US"/>
              </w:rPr>
            </w:pPr>
            <w:r w:rsidRPr="00270940">
              <w:rPr>
                <w:sz w:val="16"/>
                <w:szCs w:val="16"/>
                <w:lang w:val="en-US"/>
              </w:rPr>
              <w:t xml:space="preserve">Is the level of brightness and colors of the components ad-equate? </w:t>
            </w:r>
          </w:p>
        </w:tc>
      </w:tr>
    </w:tbl>
    <w:p w14:paraId="2B989906" w14:textId="18F19BA6" w:rsidR="006365B8" w:rsidRPr="008C0FCB" w:rsidRDefault="006365B8" w:rsidP="006365B8">
      <w:pPr>
        <w:pStyle w:val="Ttulo2"/>
      </w:pPr>
      <w:bookmarkStart w:id="25" w:name="_Hlk40460325"/>
      <w:bookmarkEnd w:id="24"/>
      <w:r w:rsidRPr="008C0FCB">
        <w:t>Aesthetics</w:t>
      </w:r>
    </w:p>
    <w:p w14:paraId="683F6A7F" w14:textId="6C5B1EE3" w:rsidR="004C4A48" w:rsidRPr="008C0FCB" w:rsidRDefault="004C4A48" w:rsidP="004C4A48">
      <w:pPr>
        <w:pStyle w:val="Textoindependiente"/>
        <w:rPr>
          <w:lang w:val="en-US"/>
        </w:rPr>
      </w:pPr>
      <w:r w:rsidRPr="008C0FCB">
        <w:rPr>
          <w:lang w:val="en-US"/>
        </w:rPr>
        <w:t xml:space="preserve">Table </w:t>
      </w:r>
      <w:r w:rsidR="00922460" w:rsidRPr="008C0FCB">
        <w:rPr>
          <w:lang w:val="en-US"/>
        </w:rPr>
        <w:t>4 (b)</w:t>
      </w:r>
      <w:r w:rsidRPr="008C0FCB">
        <w:rPr>
          <w:lang w:val="en-US"/>
        </w:rPr>
        <w:t xml:space="preserve"> presents the sub-characteristics and attributes related to Aesthetics. This feature refers to the ability of the user interface to please and satisfy the viewer</w:t>
      </w:r>
      <w:r w:rsidR="005C2D71" w:rsidRPr="008C0FCB">
        <w:rPr>
          <w:lang w:val="en-US"/>
        </w:rPr>
        <w:t xml:space="preserve"> </w:t>
      </w:r>
      <w:r w:rsidR="005C2D71" w:rsidRPr="008C0FCB">
        <w:rPr>
          <w:lang w:val="en-US"/>
        </w:rPr>
        <w:fldChar w:fldCharType="begin" w:fldLock="1"/>
      </w:r>
      <w:r w:rsidR="005C2D71"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5C2D71" w:rsidRPr="008C0FCB">
        <w:rPr>
          <w:lang w:val="en-US"/>
        </w:rPr>
        <w:fldChar w:fldCharType="separate"/>
      </w:r>
      <w:r w:rsidR="005C2D71" w:rsidRPr="008C0FCB">
        <w:rPr>
          <w:noProof/>
          <w:lang w:val="en-US"/>
        </w:rPr>
        <w:t>[7]</w:t>
      </w:r>
      <w:r w:rsidR="005C2D71" w:rsidRPr="008C0FCB">
        <w:rPr>
          <w:lang w:val="en-US"/>
        </w:rPr>
        <w:fldChar w:fldCharType="end"/>
      </w:r>
      <w:r w:rsidRPr="008C0FCB">
        <w:rPr>
          <w:lang w:val="en-US"/>
        </w:rPr>
        <w:t xml:space="preserve">. </w:t>
      </w:r>
    </w:p>
    <w:p w14:paraId="25904003" w14:textId="7A56114B" w:rsidR="004C4A48" w:rsidRPr="008C0FCB" w:rsidRDefault="004C4A48" w:rsidP="004C4A48">
      <w:pPr>
        <w:pStyle w:val="Textoindependiente"/>
        <w:rPr>
          <w:lang w:val="en-US"/>
        </w:rPr>
      </w:pPr>
      <w:r w:rsidRPr="008C0FCB">
        <w:rPr>
          <w:lang w:val="en-US"/>
        </w:rPr>
        <w:t xml:space="preserve">The attribute </w:t>
      </w:r>
      <w:r w:rsidRPr="008C0FCB">
        <w:rPr>
          <w:i/>
          <w:iCs/>
          <w:lang w:val="en-US"/>
        </w:rPr>
        <w:t xml:space="preserve">Coherence in the grouping of components </w:t>
      </w:r>
      <w:r w:rsidRPr="008C0FCB">
        <w:rPr>
          <w:lang w:val="en-US"/>
        </w:rPr>
        <w:t>refers to the fact that the components must be grouped in contiguous zones of the screen according to the actions they execute</w:t>
      </w:r>
      <w:r w:rsidR="00610E36" w:rsidRPr="008C0FCB">
        <w:rPr>
          <w:lang w:val="en-US"/>
        </w:rPr>
        <w:t xml:space="preserve"> (for </w:t>
      </w:r>
      <w:r w:rsidRPr="008C0FCB">
        <w:rPr>
          <w:lang w:val="en-US"/>
        </w:rPr>
        <w:t>example, those components with similar acti</w:t>
      </w:r>
      <w:r w:rsidR="00610E36" w:rsidRPr="008C0FCB">
        <w:rPr>
          <w:lang w:val="en-US"/>
        </w:rPr>
        <w:t>vitie</w:t>
      </w:r>
      <w:r w:rsidRPr="008C0FCB">
        <w:rPr>
          <w:lang w:val="en-US"/>
        </w:rPr>
        <w:t>s or those whose execution precedes the execution of another component</w:t>
      </w:r>
      <w:r w:rsidR="00610E36" w:rsidRPr="008C0FCB">
        <w:rPr>
          <w:lang w:val="en-US"/>
        </w:rPr>
        <w:t>)</w:t>
      </w:r>
      <w:r w:rsidRPr="008C0FCB">
        <w:rPr>
          <w:lang w:val="en-US"/>
        </w:rPr>
        <w:t xml:space="preserve">. The associated metric corresponds to the relationship between the number of coherently grouped components and the total number of components. If the result is 0, there is a greater usability problem, if it is 1, there is no problem. </w:t>
      </w:r>
    </w:p>
    <w:p w14:paraId="48E20211" w14:textId="77777777" w:rsidR="00610E36" w:rsidRPr="008C0FCB" w:rsidRDefault="00610E36" w:rsidP="00610E36">
      <w:pPr>
        <w:pStyle w:val="Ttulo2"/>
      </w:pPr>
      <w:r w:rsidRPr="008C0FCB">
        <w:t>Satisfaction</w:t>
      </w:r>
    </w:p>
    <w:p w14:paraId="21762BB5" w14:textId="5A3B7A2B" w:rsidR="00610E36" w:rsidRPr="008C0FCB" w:rsidRDefault="00610E36" w:rsidP="00610E36">
      <w:pPr>
        <w:pStyle w:val="Textoindependiente"/>
        <w:rPr>
          <w:lang w:val="en-US"/>
        </w:rPr>
      </w:pPr>
      <w:r w:rsidRPr="008C0FCB">
        <w:rPr>
          <w:lang w:val="en-US"/>
        </w:rPr>
        <w:t xml:space="preserve">It is also necessary to establish a quality model to evaluate the quality in use of the applications for IDTV considering the devices through which the user can interact with said applications. It was considered to evaluate the quality in use in terms of the satisfaction achieved by the </w:t>
      </w:r>
      <w:r w:rsidR="00FC4976" w:rsidRPr="008C0FCB">
        <w:rPr>
          <w:lang w:val="en-US"/>
        </w:rPr>
        <w:t>user</w:t>
      </w:r>
      <w:r w:rsidRPr="008C0FCB">
        <w:rPr>
          <w:lang w:val="en-US"/>
        </w:rPr>
        <w:t xml:space="preserve">. </w:t>
      </w:r>
    </w:p>
    <w:p w14:paraId="4D7776F3" w14:textId="334918D9" w:rsidR="00610E36" w:rsidRPr="008C0FCB" w:rsidRDefault="00610E36" w:rsidP="00610E36">
      <w:pPr>
        <w:pStyle w:val="Textoindependiente"/>
        <w:rPr>
          <w:lang w:val="en-US"/>
        </w:rPr>
      </w:pPr>
      <w:r w:rsidRPr="008C0FCB">
        <w:rPr>
          <w:lang w:val="en-US"/>
        </w:rPr>
        <w:t xml:space="preserve">Table </w:t>
      </w:r>
      <w:r w:rsidR="00FC4976" w:rsidRPr="008C0FCB">
        <w:rPr>
          <w:lang w:val="en-US"/>
        </w:rPr>
        <w:t>V</w:t>
      </w:r>
      <w:r w:rsidRPr="008C0FCB">
        <w:rPr>
          <w:lang w:val="en-US"/>
        </w:rPr>
        <w:t xml:space="preserve"> presents sub</w:t>
      </w:r>
      <w:r w:rsidR="008C0FCB">
        <w:rPr>
          <w:lang w:val="en-US"/>
        </w:rPr>
        <w:t>-</w:t>
      </w:r>
      <w:r w:rsidRPr="008C0FCB">
        <w:rPr>
          <w:lang w:val="en-US"/>
        </w:rPr>
        <w:t xml:space="preserve">characteristics and attributes of Satisfaction. This characteristic refers to the degree to which users feel satisfied with the experience of using a product in a context of specific use [9]. </w:t>
      </w:r>
    </w:p>
    <w:p w14:paraId="701DF8E3" w14:textId="65294B86" w:rsidR="00610E36" w:rsidRPr="008C0FCB" w:rsidRDefault="00610E36" w:rsidP="00610E36">
      <w:pPr>
        <w:pStyle w:val="Textoindependiente"/>
        <w:rPr>
          <w:lang w:val="en-US"/>
        </w:rPr>
      </w:pPr>
      <w:bookmarkStart w:id="26" w:name="_Hlk40460345"/>
      <w:bookmarkEnd w:id="25"/>
      <w:r w:rsidRPr="008C0FCB">
        <w:rPr>
          <w:lang w:val="en-US"/>
        </w:rPr>
        <w:t xml:space="preserve">The </w:t>
      </w:r>
      <w:r w:rsidRPr="008C0FCB">
        <w:rPr>
          <w:i/>
          <w:iCs/>
          <w:lang w:val="en-US"/>
        </w:rPr>
        <w:t xml:space="preserve">Results Waiting Time </w:t>
      </w:r>
      <w:r w:rsidRPr="008C0FCB">
        <w:rPr>
          <w:lang w:val="en-US"/>
        </w:rPr>
        <w:t>attribute refers to the waiting time between the execution of an action and the presentation of results. The associated metric states that it will have a value of 0 if the response time is greater than or equal to 10 seconds, it is 0.2 if the response time is between 5 and 10 seconds, 0.4 if it is between 2 and 5, it will be 0.8 if the response time is between 0 and 1, and lastly, it will be 1 if it is less than or equal to 0. It is considered a metric of 0 as a major usability problem and 1 as the best result.</w:t>
      </w:r>
    </w:p>
    <w:p w14:paraId="1CA564C9" w14:textId="4639169C" w:rsidR="0065424D" w:rsidRPr="008C0FCB" w:rsidRDefault="0065424D" w:rsidP="00E72E90">
      <w:pPr>
        <w:pStyle w:val="Descripcin"/>
        <w:keepNext/>
        <w:spacing w:after="0pt"/>
        <w:rPr>
          <w:i w:val="0"/>
          <w:iCs w:val="0"/>
          <w:smallCaps/>
          <w:noProof/>
          <w:color w:val="auto"/>
          <w:sz w:val="16"/>
          <w:szCs w:val="16"/>
        </w:rPr>
      </w:pPr>
      <w:bookmarkStart w:id="27" w:name="_Hlk40460375"/>
      <w:bookmarkEnd w:id="26"/>
      <w:r w:rsidRPr="008C0FCB">
        <w:rPr>
          <w:i w:val="0"/>
          <w:iCs w:val="0"/>
          <w:smallCaps/>
          <w:noProof/>
          <w:color w:val="auto"/>
          <w:sz w:val="16"/>
          <w:szCs w:val="16"/>
        </w:rPr>
        <w:t xml:space="preserve">TABLE </w:t>
      </w:r>
      <w:r w:rsidRPr="008C0FCB">
        <w:rPr>
          <w:i w:val="0"/>
          <w:iCs w:val="0"/>
          <w:smallCaps/>
          <w:noProof/>
          <w:color w:val="auto"/>
          <w:sz w:val="16"/>
          <w:szCs w:val="16"/>
        </w:rPr>
        <w:fldChar w:fldCharType="begin"/>
      </w:r>
      <w:r w:rsidRPr="008C0FCB">
        <w:rPr>
          <w:i w:val="0"/>
          <w:iCs w:val="0"/>
          <w:smallCaps/>
          <w:noProof/>
          <w:color w:val="auto"/>
          <w:sz w:val="16"/>
          <w:szCs w:val="16"/>
        </w:rPr>
        <w:instrText xml:space="preserve"> SEQ TABLE \* ROMAN </w:instrText>
      </w:r>
      <w:r w:rsidRPr="008C0FCB">
        <w:rPr>
          <w:i w:val="0"/>
          <w:iCs w:val="0"/>
          <w:smallCaps/>
          <w:noProof/>
          <w:color w:val="auto"/>
          <w:sz w:val="16"/>
          <w:szCs w:val="16"/>
        </w:rPr>
        <w:fldChar w:fldCharType="separate"/>
      </w:r>
      <w:r w:rsidR="00E625D4">
        <w:rPr>
          <w:i w:val="0"/>
          <w:iCs w:val="0"/>
          <w:smallCaps/>
          <w:noProof/>
          <w:color w:val="auto"/>
          <w:sz w:val="16"/>
          <w:szCs w:val="16"/>
        </w:rPr>
        <w:t>IV</w:t>
      </w:r>
      <w:r w:rsidRPr="008C0FCB">
        <w:rPr>
          <w:i w:val="0"/>
          <w:iCs w:val="0"/>
          <w:smallCaps/>
          <w:noProof/>
          <w:color w:val="auto"/>
          <w:sz w:val="16"/>
          <w:szCs w:val="16"/>
        </w:rPr>
        <w:fldChar w:fldCharType="end"/>
      </w:r>
      <w:r w:rsidRPr="008C0FCB">
        <w:rPr>
          <w:i w:val="0"/>
          <w:iCs w:val="0"/>
          <w:smallCaps/>
          <w:noProof/>
          <w:color w:val="auto"/>
          <w:sz w:val="16"/>
          <w:szCs w:val="16"/>
        </w:rPr>
        <w:t xml:space="preserve">. Subcharacteristics of </w:t>
      </w:r>
      <w:r w:rsidR="00922460" w:rsidRPr="008C0FCB">
        <w:rPr>
          <w:i w:val="0"/>
          <w:iCs w:val="0"/>
          <w:smallCaps/>
          <w:noProof/>
          <w:color w:val="auto"/>
          <w:sz w:val="16"/>
          <w:szCs w:val="16"/>
        </w:rPr>
        <w:t>Satisfaction</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212"/>
        <w:gridCol w:w="1479"/>
        <w:gridCol w:w="2169"/>
      </w:tblGrid>
      <w:tr w:rsidR="00922460" w:rsidRPr="008C0FCB" w14:paraId="7C434021" w14:textId="77777777" w:rsidTr="006365B8">
        <w:trPr>
          <w:cantSplit/>
          <w:trHeight w:val="240"/>
          <w:tblHeader/>
          <w:jc w:val="center"/>
        </w:trPr>
        <w:tc>
          <w:tcPr>
            <w:tcW w:w="60.60pt" w:type="dxa"/>
            <w:vAlign w:val="center"/>
          </w:tcPr>
          <w:p w14:paraId="412BE165" w14:textId="74E7308E" w:rsidR="00922460" w:rsidRPr="008C0FCB" w:rsidRDefault="00922460" w:rsidP="006365B8">
            <w:pPr>
              <w:pStyle w:val="tablecolhead"/>
            </w:pPr>
            <w:r w:rsidRPr="008C0FCB">
              <w:t>Sub</w:t>
            </w:r>
            <w:r w:rsidR="008C0FCB">
              <w:t>-</w:t>
            </w:r>
            <w:r w:rsidRPr="008C0FCB">
              <w:t>characteristics</w:t>
            </w:r>
          </w:p>
        </w:tc>
        <w:tc>
          <w:tcPr>
            <w:tcW w:w="73.95pt" w:type="dxa"/>
            <w:vAlign w:val="center"/>
          </w:tcPr>
          <w:p w14:paraId="4B72A812" w14:textId="77777777" w:rsidR="00922460" w:rsidRPr="008C0FCB" w:rsidRDefault="00922460" w:rsidP="006365B8">
            <w:pPr>
              <w:pStyle w:val="tablecolhead"/>
            </w:pPr>
            <w:r w:rsidRPr="008C0FCB">
              <w:t>Attribute</w:t>
            </w:r>
          </w:p>
        </w:tc>
        <w:tc>
          <w:tcPr>
            <w:tcW w:w="108.45pt" w:type="dxa"/>
            <w:vAlign w:val="center"/>
          </w:tcPr>
          <w:p w14:paraId="08A6A637" w14:textId="77777777" w:rsidR="00922460" w:rsidRPr="008C0FCB" w:rsidRDefault="00922460" w:rsidP="006365B8">
            <w:pPr>
              <w:pStyle w:val="tablecolhead"/>
            </w:pPr>
            <w:r w:rsidRPr="008C0FCB">
              <w:t>Meaning</w:t>
            </w:r>
          </w:p>
        </w:tc>
      </w:tr>
      <w:tr w:rsidR="00922460" w:rsidRPr="008C0FCB" w14:paraId="6CD12C6D" w14:textId="77777777" w:rsidTr="006365B8">
        <w:trPr>
          <w:trHeight w:val="320"/>
          <w:jc w:val="center"/>
        </w:trPr>
        <w:tc>
          <w:tcPr>
            <w:tcW w:w="60.60pt" w:type="dxa"/>
            <w:vAlign w:val="center"/>
          </w:tcPr>
          <w:p w14:paraId="3B001C03" w14:textId="77777777" w:rsidR="00922460" w:rsidRPr="00270940" w:rsidRDefault="00922460" w:rsidP="006365B8">
            <w:pPr>
              <w:pStyle w:val="Default"/>
              <w:jc w:val="both"/>
              <w:rPr>
                <w:sz w:val="16"/>
                <w:szCs w:val="16"/>
                <w:lang w:val="en-US"/>
              </w:rPr>
            </w:pPr>
            <w:r w:rsidRPr="00270940">
              <w:rPr>
                <w:sz w:val="16"/>
                <w:szCs w:val="16"/>
                <w:lang w:val="en-US"/>
              </w:rPr>
              <w:t xml:space="preserve">6.1 Sympathy </w:t>
            </w:r>
          </w:p>
        </w:tc>
        <w:tc>
          <w:tcPr>
            <w:tcW w:w="73.95pt" w:type="dxa"/>
            <w:vAlign w:val="center"/>
          </w:tcPr>
          <w:p w14:paraId="0E3F79D5" w14:textId="77777777" w:rsidR="00922460" w:rsidRPr="00270940" w:rsidRDefault="00922460" w:rsidP="006365B8">
            <w:pPr>
              <w:pStyle w:val="Default"/>
              <w:rPr>
                <w:sz w:val="16"/>
                <w:szCs w:val="16"/>
                <w:lang w:val="en-US"/>
              </w:rPr>
            </w:pPr>
            <w:r w:rsidRPr="00270940">
              <w:rPr>
                <w:sz w:val="16"/>
                <w:szCs w:val="16"/>
                <w:lang w:val="en-US"/>
              </w:rPr>
              <w:t xml:space="preserve">6.1.1 Compliance on the behavior of the application </w:t>
            </w:r>
          </w:p>
        </w:tc>
        <w:tc>
          <w:tcPr>
            <w:tcW w:w="108.45pt" w:type="dxa"/>
            <w:vAlign w:val="center"/>
          </w:tcPr>
          <w:p w14:paraId="34319295" w14:textId="77777777" w:rsidR="00922460" w:rsidRPr="00270940" w:rsidRDefault="00922460" w:rsidP="006365B8">
            <w:pPr>
              <w:pStyle w:val="Default"/>
              <w:jc w:val="both"/>
              <w:rPr>
                <w:sz w:val="16"/>
                <w:szCs w:val="16"/>
                <w:lang w:val="en-US"/>
              </w:rPr>
            </w:pPr>
            <w:r w:rsidRPr="00270940">
              <w:rPr>
                <w:sz w:val="16"/>
                <w:szCs w:val="16"/>
                <w:lang w:val="en-US"/>
              </w:rPr>
              <w:t xml:space="preserve">Does the user feel comfortable with the tasks that are al-lowed to perform in the IDTV application? </w:t>
            </w:r>
          </w:p>
        </w:tc>
      </w:tr>
      <w:tr w:rsidR="00922460" w:rsidRPr="008C0FCB" w14:paraId="62E63957" w14:textId="77777777" w:rsidTr="006365B8">
        <w:trPr>
          <w:trHeight w:val="320"/>
          <w:jc w:val="center"/>
        </w:trPr>
        <w:tc>
          <w:tcPr>
            <w:tcW w:w="60.60pt" w:type="dxa"/>
            <w:vMerge w:val="restart"/>
            <w:vAlign w:val="center"/>
          </w:tcPr>
          <w:p w14:paraId="2FA24AAF" w14:textId="77777777" w:rsidR="00922460" w:rsidRPr="00270940" w:rsidRDefault="00922460" w:rsidP="006365B8">
            <w:pPr>
              <w:pStyle w:val="Default"/>
              <w:jc w:val="both"/>
              <w:rPr>
                <w:sz w:val="16"/>
                <w:szCs w:val="16"/>
                <w:lang w:val="en-US"/>
              </w:rPr>
            </w:pPr>
            <w:r w:rsidRPr="00270940">
              <w:rPr>
                <w:sz w:val="16"/>
                <w:szCs w:val="16"/>
                <w:lang w:val="en-US"/>
              </w:rPr>
              <w:t xml:space="preserve">6.2 Comfort </w:t>
            </w:r>
          </w:p>
        </w:tc>
        <w:tc>
          <w:tcPr>
            <w:tcW w:w="73.95pt" w:type="dxa"/>
            <w:vAlign w:val="center"/>
          </w:tcPr>
          <w:p w14:paraId="0017E36F" w14:textId="77777777" w:rsidR="00922460" w:rsidRPr="00270940" w:rsidRDefault="00922460" w:rsidP="006365B8">
            <w:pPr>
              <w:pStyle w:val="Default"/>
              <w:rPr>
                <w:sz w:val="16"/>
                <w:szCs w:val="16"/>
                <w:lang w:val="en-US"/>
              </w:rPr>
            </w:pPr>
            <w:r w:rsidRPr="00270940">
              <w:rPr>
                <w:sz w:val="16"/>
                <w:szCs w:val="16"/>
                <w:lang w:val="en-US"/>
              </w:rPr>
              <w:t xml:space="preserve">6.2.1 Navigability between available functions </w:t>
            </w:r>
          </w:p>
        </w:tc>
        <w:tc>
          <w:tcPr>
            <w:tcW w:w="108.45pt" w:type="dxa"/>
            <w:vAlign w:val="center"/>
          </w:tcPr>
          <w:p w14:paraId="2F7CD438" w14:textId="77777777" w:rsidR="00922460" w:rsidRPr="00270940" w:rsidRDefault="00922460" w:rsidP="006365B8">
            <w:pPr>
              <w:pStyle w:val="Default"/>
              <w:jc w:val="both"/>
              <w:rPr>
                <w:sz w:val="16"/>
                <w:szCs w:val="16"/>
                <w:lang w:val="en-US"/>
              </w:rPr>
            </w:pPr>
            <w:r w:rsidRPr="00270940">
              <w:rPr>
                <w:sz w:val="16"/>
                <w:szCs w:val="16"/>
                <w:lang w:val="en-US"/>
              </w:rPr>
              <w:t xml:space="preserve">What is the level of compliance achieved when using the available navigation method to move from one functionality to another? </w:t>
            </w:r>
          </w:p>
        </w:tc>
      </w:tr>
      <w:tr w:rsidR="00922460" w:rsidRPr="008C0FCB" w14:paraId="126EFF6F" w14:textId="77777777" w:rsidTr="006365B8">
        <w:trPr>
          <w:trHeight w:val="320"/>
          <w:jc w:val="center"/>
        </w:trPr>
        <w:tc>
          <w:tcPr>
            <w:tcW w:w="60.60pt" w:type="dxa"/>
            <w:vMerge/>
            <w:vAlign w:val="center"/>
          </w:tcPr>
          <w:p w14:paraId="3532B3A5" w14:textId="77777777" w:rsidR="00922460" w:rsidRPr="00270940" w:rsidRDefault="00922460" w:rsidP="006365B8">
            <w:pPr>
              <w:pStyle w:val="Default"/>
              <w:jc w:val="both"/>
              <w:rPr>
                <w:sz w:val="16"/>
                <w:szCs w:val="16"/>
                <w:lang w:val="en-US"/>
              </w:rPr>
            </w:pPr>
          </w:p>
        </w:tc>
        <w:tc>
          <w:tcPr>
            <w:tcW w:w="73.95pt" w:type="dxa"/>
            <w:vAlign w:val="center"/>
          </w:tcPr>
          <w:p w14:paraId="75229023" w14:textId="77777777" w:rsidR="00922460" w:rsidRPr="00270940" w:rsidRDefault="00922460" w:rsidP="006365B8">
            <w:pPr>
              <w:pStyle w:val="Default"/>
              <w:rPr>
                <w:sz w:val="16"/>
                <w:szCs w:val="16"/>
                <w:lang w:val="en-US"/>
              </w:rPr>
            </w:pPr>
            <w:r w:rsidRPr="00270940">
              <w:rPr>
                <w:sz w:val="16"/>
                <w:szCs w:val="16"/>
                <w:lang w:val="en-US"/>
              </w:rPr>
              <w:t xml:space="preserve">6.2.2 Text input modes </w:t>
            </w:r>
          </w:p>
        </w:tc>
        <w:tc>
          <w:tcPr>
            <w:tcW w:w="108.45pt" w:type="dxa"/>
            <w:vAlign w:val="center"/>
          </w:tcPr>
          <w:p w14:paraId="4A008EB1" w14:textId="77777777" w:rsidR="00922460" w:rsidRPr="00270940" w:rsidRDefault="00922460" w:rsidP="006365B8">
            <w:pPr>
              <w:pStyle w:val="Default"/>
              <w:jc w:val="both"/>
              <w:rPr>
                <w:sz w:val="16"/>
                <w:szCs w:val="16"/>
                <w:lang w:val="en-US"/>
              </w:rPr>
            </w:pPr>
            <w:r w:rsidRPr="00270940">
              <w:rPr>
                <w:sz w:val="16"/>
                <w:szCs w:val="16"/>
                <w:lang w:val="en-US"/>
              </w:rPr>
              <w:t xml:space="preserve">How much time does it take for a user to enter text into the application? </w:t>
            </w:r>
          </w:p>
        </w:tc>
      </w:tr>
      <w:tr w:rsidR="00922460" w:rsidRPr="008C0FCB" w14:paraId="3E5C0FD8" w14:textId="77777777" w:rsidTr="006365B8">
        <w:trPr>
          <w:trHeight w:val="320"/>
          <w:jc w:val="center"/>
        </w:trPr>
        <w:tc>
          <w:tcPr>
            <w:tcW w:w="60.60pt" w:type="dxa"/>
            <w:vMerge w:val="restart"/>
            <w:vAlign w:val="center"/>
          </w:tcPr>
          <w:p w14:paraId="474A04B7" w14:textId="77777777" w:rsidR="00922460" w:rsidRPr="00270940" w:rsidRDefault="00922460" w:rsidP="006365B8">
            <w:pPr>
              <w:pStyle w:val="Default"/>
              <w:jc w:val="both"/>
              <w:rPr>
                <w:sz w:val="16"/>
                <w:szCs w:val="16"/>
                <w:lang w:val="en-US"/>
              </w:rPr>
            </w:pPr>
            <w:r w:rsidRPr="00270940">
              <w:rPr>
                <w:sz w:val="16"/>
                <w:szCs w:val="16"/>
                <w:lang w:val="en-US"/>
              </w:rPr>
              <w:t xml:space="preserve">6.3 Trust </w:t>
            </w:r>
          </w:p>
        </w:tc>
        <w:tc>
          <w:tcPr>
            <w:tcW w:w="73.95pt" w:type="dxa"/>
            <w:vAlign w:val="center"/>
          </w:tcPr>
          <w:p w14:paraId="7DA3AD94" w14:textId="77777777" w:rsidR="00922460" w:rsidRPr="00270940" w:rsidRDefault="00922460" w:rsidP="006365B8">
            <w:pPr>
              <w:pStyle w:val="Default"/>
              <w:rPr>
                <w:sz w:val="16"/>
                <w:szCs w:val="16"/>
                <w:lang w:val="en-US"/>
              </w:rPr>
            </w:pPr>
            <w:r w:rsidRPr="00270940">
              <w:rPr>
                <w:sz w:val="16"/>
                <w:szCs w:val="16"/>
                <w:lang w:val="en-US"/>
              </w:rPr>
              <w:t xml:space="preserve">6.3.1 Consistency of the result </w:t>
            </w:r>
          </w:p>
        </w:tc>
        <w:tc>
          <w:tcPr>
            <w:tcW w:w="108.45pt" w:type="dxa"/>
            <w:vAlign w:val="center"/>
          </w:tcPr>
          <w:p w14:paraId="0B470373" w14:textId="77777777" w:rsidR="00922460" w:rsidRPr="00270940" w:rsidRDefault="00922460" w:rsidP="006365B8">
            <w:pPr>
              <w:pStyle w:val="Default"/>
              <w:jc w:val="both"/>
              <w:rPr>
                <w:sz w:val="16"/>
                <w:szCs w:val="16"/>
                <w:lang w:val="en-US"/>
              </w:rPr>
            </w:pPr>
            <w:r w:rsidRPr="00270940">
              <w:rPr>
                <w:sz w:val="16"/>
                <w:szCs w:val="16"/>
                <w:lang w:val="en-US"/>
              </w:rPr>
              <w:t xml:space="preserve">Are the results presented adequate? </w:t>
            </w:r>
          </w:p>
        </w:tc>
      </w:tr>
      <w:tr w:rsidR="00922460" w:rsidRPr="008C0FCB" w14:paraId="61081FDD" w14:textId="77777777" w:rsidTr="006365B8">
        <w:trPr>
          <w:trHeight w:val="320"/>
          <w:jc w:val="center"/>
        </w:trPr>
        <w:tc>
          <w:tcPr>
            <w:tcW w:w="60.60pt" w:type="dxa"/>
            <w:vMerge/>
            <w:vAlign w:val="center"/>
          </w:tcPr>
          <w:p w14:paraId="6CD8ACBB" w14:textId="77777777" w:rsidR="00922460" w:rsidRPr="00270940" w:rsidRDefault="00922460" w:rsidP="006365B8">
            <w:pPr>
              <w:pStyle w:val="Default"/>
              <w:jc w:val="both"/>
              <w:rPr>
                <w:sz w:val="16"/>
                <w:szCs w:val="16"/>
                <w:lang w:val="en-US"/>
              </w:rPr>
            </w:pPr>
          </w:p>
        </w:tc>
        <w:tc>
          <w:tcPr>
            <w:tcW w:w="73.95pt" w:type="dxa"/>
            <w:vAlign w:val="center"/>
          </w:tcPr>
          <w:p w14:paraId="4F6764EA" w14:textId="77777777" w:rsidR="00922460" w:rsidRPr="00270940" w:rsidRDefault="00922460" w:rsidP="006365B8">
            <w:pPr>
              <w:pStyle w:val="Default"/>
              <w:rPr>
                <w:sz w:val="16"/>
                <w:szCs w:val="16"/>
                <w:lang w:val="en-US"/>
              </w:rPr>
            </w:pPr>
            <w:r w:rsidRPr="00270940">
              <w:rPr>
                <w:sz w:val="16"/>
                <w:szCs w:val="16"/>
                <w:lang w:val="en-US"/>
              </w:rPr>
              <w:t xml:space="preserve">6.3.2 Results waiting time </w:t>
            </w:r>
          </w:p>
        </w:tc>
        <w:tc>
          <w:tcPr>
            <w:tcW w:w="108.45pt" w:type="dxa"/>
            <w:vAlign w:val="center"/>
          </w:tcPr>
          <w:p w14:paraId="4C973CE6" w14:textId="77777777" w:rsidR="00922460" w:rsidRPr="00270940" w:rsidRDefault="00922460" w:rsidP="006365B8">
            <w:pPr>
              <w:pStyle w:val="Default"/>
              <w:jc w:val="both"/>
              <w:rPr>
                <w:sz w:val="16"/>
                <w:szCs w:val="16"/>
                <w:lang w:val="en-US"/>
              </w:rPr>
            </w:pPr>
            <w:r w:rsidRPr="00270940">
              <w:rPr>
                <w:sz w:val="16"/>
                <w:szCs w:val="16"/>
                <w:lang w:val="en-US"/>
              </w:rPr>
              <w:t xml:space="preserve">How long must a user wait for the results to be presented after having executed an action? </w:t>
            </w:r>
          </w:p>
        </w:tc>
      </w:tr>
    </w:tbl>
    <w:p w14:paraId="2F5BF53C" w14:textId="0A288FE2" w:rsidR="009303D9" w:rsidRPr="008C0FCB" w:rsidRDefault="00C01C2A" w:rsidP="006B6B66">
      <w:pPr>
        <w:pStyle w:val="Ttulo1"/>
      </w:pPr>
      <w:bookmarkStart w:id="28" w:name="_Hlk40460389"/>
      <w:bookmarkEnd w:id="27"/>
      <w:r w:rsidRPr="008C0FCB">
        <w:t>A</w:t>
      </w:r>
      <w:r w:rsidR="00610E36" w:rsidRPr="008C0FCB">
        <w:t>p</w:t>
      </w:r>
      <w:r w:rsidRPr="008C0FCB">
        <w:t>plication of the Usability Model</w:t>
      </w:r>
    </w:p>
    <w:bookmarkEnd w:id="28"/>
    <w:p w14:paraId="47B815D0" w14:textId="1EC111A6" w:rsidR="00235956" w:rsidRPr="008C0FCB" w:rsidRDefault="00235956" w:rsidP="00235956">
      <w:pPr>
        <w:pStyle w:val="Textoindependiente"/>
        <w:rPr>
          <w:lang w:val="en-US"/>
        </w:rPr>
      </w:pPr>
      <w:r w:rsidRPr="008C0FCB">
        <w:rPr>
          <w:lang w:val="en-US"/>
        </w:rPr>
        <w:t>To apply to evaluate IDTV applications, consider the following:</w:t>
      </w:r>
    </w:p>
    <w:p w14:paraId="2D30CC28" w14:textId="77777777" w:rsidR="00235956" w:rsidRPr="008C0FCB" w:rsidRDefault="00235956" w:rsidP="00235956">
      <w:pPr>
        <w:pStyle w:val="Textoindependiente"/>
        <w:numPr>
          <w:ilvl w:val="0"/>
          <w:numId w:val="35"/>
        </w:numPr>
        <w:ind w:start="14.20pt" w:hanging="7.10pt"/>
        <w:contextualSpacing/>
        <w:rPr>
          <w:lang w:val="en-US"/>
        </w:rPr>
      </w:pPr>
      <w:r w:rsidRPr="008C0FCB">
        <w:rPr>
          <w:lang w:val="en-US"/>
        </w:rPr>
        <w:t>Select sub-characteristics, attributes, and metrics of interest from the IDTV application usability evaluation model.</w:t>
      </w:r>
    </w:p>
    <w:p w14:paraId="101ADC2C" w14:textId="77777777" w:rsidR="00235956" w:rsidRPr="008C0FCB" w:rsidRDefault="00235956" w:rsidP="00235956">
      <w:pPr>
        <w:pStyle w:val="Textoindependiente"/>
        <w:numPr>
          <w:ilvl w:val="0"/>
          <w:numId w:val="35"/>
        </w:numPr>
        <w:ind w:start="14.20pt" w:hanging="7.10pt"/>
        <w:contextualSpacing/>
        <w:rPr>
          <w:lang w:val="en-US"/>
        </w:rPr>
      </w:pPr>
      <w:r w:rsidRPr="008C0FCB">
        <w:rPr>
          <w:lang w:val="en-US"/>
        </w:rPr>
        <w:t>Apply the metrics in the IDTV applications to obtain the values ​​that quantify the selected attributes and sub-characteristics.</w:t>
      </w:r>
    </w:p>
    <w:p w14:paraId="0AF91B19" w14:textId="44D1F5DE" w:rsidR="00235956" w:rsidRPr="008C0FCB" w:rsidRDefault="00235956" w:rsidP="00235956">
      <w:pPr>
        <w:pStyle w:val="Textoindependiente"/>
        <w:numPr>
          <w:ilvl w:val="0"/>
          <w:numId w:val="35"/>
        </w:numPr>
        <w:ind w:start="14.20pt" w:hanging="7.10pt"/>
        <w:rPr>
          <w:lang w:val="en-US"/>
        </w:rPr>
      </w:pPr>
      <w:r w:rsidRPr="008C0FCB">
        <w:rPr>
          <w:lang w:val="en-US"/>
        </w:rPr>
        <w:t xml:space="preserve">Get a report with detected usability problems and </w:t>
      </w:r>
      <w:r w:rsidR="008F2CC4" w:rsidRPr="008C0FCB">
        <w:rPr>
          <w:lang w:val="en-US"/>
        </w:rPr>
        <w:t>the</w:t>
      </w:r>
      <w:r w:rsidRPr="008C0FCB">
        <w:rPr>
          <w:lang w:val="en-US"/>
        </w:rPr>
        <w:t xml:space="preserve"> suggestions </w:t>
      </w:r>
      <w:r w:rsidR="008F2CC4" w:rsidRPr="008C0FCB">
        <w:rPr>
          <w:lang w:val="en-US"/>
        </w:rPr>
        <w:t>to solve these problems.</w:t>
      </w:r>
    </w:p>
    <w:p w14:paraId="1487BCBD" w14:textId="6BE4E77B" w:rsidR="00FC5F5F" w:rsidRPr="008C0FCB" w:rsidRDefault="008F2CC4" w:rsidP="00FC5F5F">
      <w:pPr>
        <w:pStyle w:val="Textoindependiente"/>
        <w:rPr>
          <w:lang w:val="en-US"/>
        </w:rPr>
      </w:pPr>
      <w:r w:rsidRPr="008C0FCB">
        <w:rPr>
          <w:lang w:val="en-US"/>
        </w:rPr>
        <w:t>Then, t</w:t>
      </w:r>
      <w:r w:rsidR="00FC5F5F" w:rsidRPr="008C0FCB">
        <w:rPr>
          <w:lang w:val="en-US"/>
        </w:rPr>
        <w:t xml:space="preserve">he usability assessment model for IDTV applications is applied in two randomly chosen applications. The first application offers the display of the weather of a city or a place near the city selected by the user; The second application, </w:t>
      </w:r>
      <w:r w:rsidR="00FC5F5F" w:rsidRPr="008C0FCB">
        <w:rPr>
          <w:lang w:val="en-US"/>
        </w:rPr>
        <w:fldChar w:fldCharType="begin" w:fldLock="1"/>
      </w:r>
      <w:r w:rsidR="008B2F3D">
        <w:rPr>
          <w:lang w:val="en-US"/>
        </w:rPr>
        <w:instrText>ADDIN CSL_CITATION {"citationItems":[{"id":"ITEM-1","itemData":{"DOI":"10.1109/INCISCOS.2018.00043","ISBN":"9781538676127","abstract":"This paper presents the process of analysis, design and implementation of a game for Interactive Digital Television (iDTV), using the Ginga middleware with NCL and Lua as programming languages. It also describes the game's functionality, its architecture and the methodology used for its development. In addition, it defines the necessary tools for the game's implementation, the considerations and limitations found especially in the design of graphical interfaces and the development as such of the application. As a final result, a visually attractive and interactive game was obtained, which makes use of a return channel to connect to a server and a database.","author":[{"dropping-particle":"","family":"Garnica-Bautista","given":"Xavier","non-dropping-particle":"","parse-names":false,"suffix":""},{"dropping-particle":"","family":"Maita-Tepan","given":"Xavier","non-dropping-particle":"","parse-names":false,"suffix":""},{"dropping-particle":"","family":"Mejia-Pesantez","given":"Magali","non-dropping-particle":"","parse-names":false,"suffix":""},{"dropping-particle":"","family":"Munoz-Guillen","given":"Lissete","non-dropping-particle":"","parse-names":false,"suffix":""}],"container-title":"Proceedings - 3rd International Conference on Information Systems and Computer Science, INCISCOS 2018","id":"ITEM-1","issued":{"date-parts":[["2018"]]},"page":"246-253","title":"QuizTV: A game for interactive digital television. development considerations using the ginga-NCL middleware","type":"article-journal","volume":"2018-Decem"},"uris":["http://www.mendeley.com/documents/?uuid=117eb136-85a7-41b2-9aa5-906dde57b5d9"]}],"mendeley":{"formattedCitation":"[17]","plainTextFormattedCitation":"[17]","previouslyFormattedCitation":"[16]"},"properties":{"noteIndex":0},"schema":"https://github.com/citation-style-language/schema/raw/master/csl-citation.json"}</w:instrText>
      </w:r>
      <w:r w:rsidR="00FC5F5F" w:rsidRPr="008C0FCB">
        <w:rPr>
          <w:lang w:val="en-US"/>
        </w:rPr>
        <w:fldChar w:fldCharType="separate"/>
      </w:r>
      <w:r w:rsidR="008B2F3D" w:rsidRPr="008B2F3D">
        <w:rPr>
          <w:noProof/>
          <w:lang w:val="en-US"/>
        </w:rPr>
        <w:t>[17]</w:t>
      </w:r>
      <w:r w:rsidR="00FC5F5F" w:rsidRPr="008C0FCB">
        <w:rPr>
          <w:lang w:val="en-US"/>
        </w:rPr>
        <w:fldChar w:fldCharType="end"/>
      </w:r>
      <w:r w:rsidR="00FC5F5F" w:rsidRPr="008C0FCB">
        <w:rPr>
          <w:lang w:val="en-US"/>
        </w:rPr>
        <w:t xml:space="preserve"> presents an application called </w:t>
      </w:r>
      <w:proofErr w:type="spellStart"/>
      <w:r w:rsidR="00FC5F5F" w:rsidRPr="008C0FCB">
        <w:rPr>
          <w:lang w:val="en-US"/>
        </w:rPr>
        <w:t>QuizT</w:t>
      </w:r>
      <w:r w:rsidR="00F87FA1" w:rsidRPr="008C0FCB">
        <w:rPr>
          <w:lang w:val="en-US"/>
        </w:rPr>
        <w:t>V</w:t>
      </w:r>
      <w:proofErr w:type="spellEnd"/>
      <w:r w:rsidR="00FC5F5F" w:rsidRPr="008C0FCB">
        <w:rPr>
          <w:lang w:val="en-US"/>
        </w:rPr>
        <w:t xml:space="preserve">, which is a platform that allows users to enter using a username and password. </w:t>
      </w:r>
      <w:r w:rsidR="00F87FA1" w:rsidRPr="008C0FCB">
        <w:rPr>
          <w:lang w:val="en-US"/>
        </w:rPr>
        <w:t>This game consists of answering several questions on different topics (games, series, among others), it stores the score obtained in each category.</w:t>
      </w:r>
      <w:r w:rsidR="00FC5F5F" w:rsidRPr="008C0FCB">
        <w:rPr>
          <w:lang w:val="en-US"/>
        </w:rPr>
        <w:t xml:space="preserve"> For the implementation and execution of this applications, a virtual Set-Top-Box was used, which comes pre-installed with the </w:t>
      </w:r>
      <w:proofErr w:type="spellStart"/>
      <w:r w:rsidR="00FC5F5F" w:rsidRPr="008C0FCB">
        <w:rPr>
          <w:lang w:val="en-US"/>
        </w:rPr>
        <w:t>Ginga</w:t>
      </w:r>
      <w:proofErr w:type="spellEnd"/>
      <w:r w:rsidR="00FC5F5F" w:rsidRPr="008C0FCB">
        <w:rPr>
          <w:lang w:val="en-US"/>
        </w:rPr>
        <w:t xml:space="preserve"> environment and can be run as a virtual machine according to the recommendations given in </w:t>
      </w:r>
      <w:r w:rsidR="00FC5F5F" w:rsidRPr="008C0FCB">
        <w:rPr>
          <w:lang w:val="en-US"/>
        </w:rPr>
        <w:fldChar w:fldCharType="begin" w:fldLock="1"/>
      </w:r>
      <w:r w:rsidR="008B2F3D">
        <w:rPr>
          <w:lang w:val="en-US"/>
        </w:rPr>
        <w:instrText>ADDIN CSL_CITATION {"citationItems":[{"id":"ITEM-1","itemData":{"DOI":"10.1109/INCISCOS.2018.00043","ISBN":"9781538676127","abstract":"This paper presents the process of analysis, design and implementation of a game for Interactive Digital Television (iDTV), using the Ginga middleware with NCL and Lua as programming languages. It also describes the game's functionality, its architecture and the methodology used for its development. In addition, it defines the necessary tools for the game's implementation, the considerations and limitations found especially in the design of graphical interfaces and the development as such of the application. As a final result, a visually attractive and interactive game was obtained, which makes use of a return channel to connect to a server and a database.","author":[{"dropping-particle":"","family":"Garnica-Bautista","given":"Xavier","non-dropping-particle":"","parse-names":false,"suffix":""},{"dropping-particle":"","family":"Maita-Tepan","given":"Xavier","non-dropping-particle":"","parse-names":false,"suffix":""},{"dropping-particle":"","family":"Mejia-Pesantez","given":"Magali","non-dropping-particle":"","parse-names":false,"suffix":""},{"dropping-particle":"","family":"Munoz-Guillen","given":"Lissete","non-dropping-particle":"","parse-names":false,"suffix":""}],"container-title":"Proceedings - 3rd International Conference on Information Systems and Computer Science, INCISCOS 2018","id":"ITEM-1","issued":{"date-parts":[["2018"]]},"page":"246-253","title":"QuizTV: A game for interactive digital television. development considerations using the ginga-NCL middleware","type":"article-journal","volume":"2018-Decem"},"uris":["http://www.mendeley.com/documents/?uuid=117eb136-85a7-41b2-9aa5-906dde57b5d9"]}],"mendeley":{"formattedCitation":"[17]","plainTextFormattedCitation":"[17]","previouslyFormattedCitation":"[16]"},"properties":{"noteIndex":0},"schema":"https://github.com/citation-style-language/schema/raw/master/csl-citation.json"}</w:instrText>
      </w:r>
      <w:r w:rsidR="00FC5F5F" w:rsidRPr="008C0FCB">
        <w:rPr>
          <w:lang w:val="en-US"/>
        </w:rPr>
        <w:fldChar w:fldCharType="separate"/>
      </w:r>
      <w:r w:rsidR="008B2F3D" w:rsidRPr="008B2F3D">
        <w:rPr>
          <w:noProof/>
          <w:lang w:val="en-US"/>
        </w:rPr>
        <w:t>[17]</w:t>
      </w:r>
      <w:r w:rsidR="00FC5F5F" w:rsidRPr="008C0FCB">
        <w:rPr>
          <w:lang w:val="en-US"/>
        </w:rPr>
        <w:fldChar w:fldCharType="end"/>
      </w:r>
      <w:r w:rsidR="00FC5F5F" w:rsidRPr="008C0FCB">
        <w:rPr>
          <w:lang w:val="en-US"/>
        </w:rPr>
        <w:t>.</w:t>
      </w:r>
    </w:p>
    <w:p w14:paraId="13442CA4" w14:textId="76021A61" w:rsidR="008F2CC4" w:rsidRPr="008C0FCB" w:rsidRDefault="008F2CC4" w:rsidP="00FC5F5F">
      <w:pPr>
        <w:pStyle w:val="Textoindependiente"/>
        <w:rPr>
          <w:lang w:val="en-US"/>
        </w:rPr>
      </w:pPr>
      <w:r w:rsidRPr="008C0FCB">
        <w:rPr>
          <w:lang w:val="en-US"/>
        </w:rPr>
        <w:t xml:space="preserve">To exemplify the application of the usability model, four attributes will be applied to evaluate the usability of these two applications, following the aforementioned process. </w:t>
      </w:r>
      <w:r w:rsidR="003647E1" w:rsidRPr="008C0FCB">
        <w:rPr>
          <w:lang w:val="en-US"/>
        </w:rPr>
        <w:t>The evaluation of each application is presented below</w:t>
      </w:r>
    </w:p>
    <w:p w14:paraId="35711D74" w14:textId="135EC25B" w:rsidR="00FC5F5F" w:rsidRPr="008C0FCB" w:rsidRDefault="00270940" w:rsidP="00FC5F5F">
      <w:pPr>
        <w:pStyle w:val="Ttulo2"/>
      </w:pPr>
      <w:r>
        <w:lastRenderedPageBreak/>
        <w:t>Evaluation of the a</w:t>
      </w:r>
      <w:r w:rsidR="00FC5F5F" w:rsidRPr="008C0FCB">
        <w:t>pplication to visualize the weather</w:t>
      </w:r>
    </w:p>
    <w:p w14:paraId="67FA4C13" w14:textId="465682FD" w:rsidR="00FC5F5F" w:rsidRDefault="00FC5F5F" w:rsidP="00FC5F5F">
      <w:pPr>
        <w:pStyle w:val="Textoindependiente"/>
        <w:rPr>
          <w:lang w:val="en-US"/>
        </w:rPr>
      </w:pPr>
      <w:r w:rsidRPr="008C0FCB">
        <w:rPr>
          <w:lang w:val="en-US"/>
        </w:rPr>
        <w:t>Next, the usability evaluation of the application for weather visualization is presented, using four attributes with their respective metrics. Here, the objective is to generate a brief usability report. The sub-characteristics and attributes applied are:</w:t>
      </w:r>
      <w:r w:rsidR="003647E1" w:rsidRPr="008C0FCB">
        <w:rPr>
          <w:lang w:val="en-US"/>
        </w:rPr>
        <w:t xml:space="preserve"> size of the components (1.4.3), Help on buttons use (2.1.1), navigability between available functions (6.2.1), results waiting time (6.3.</w:t>
      </w:r>
      <w:r w:rsidR="003647E1">
        <w:rPr>
          <w:lang w:val="en-US"/>
        </w:rPr>
        <w:t>2</w:t>
      </w:r>
      <w:r w:rsidR="003647E1" w:rsidRPr="008C0FCB">
        <w:rPr>
          <w:lang w:val="en-US"/>
        </w:rPr>
        <w:t xml:space="preserve">). </w:t>
      </w:r>
    </w:p>
    <w:p w14:paraId="1DF38396" w14:textId="77777777" w:rsidR="00270940" w:rsidRDefault="00270940" w:rsidP="00270940">
      <w:pPr>
        <w:pStyle w:val="Textoindependiente"/>
        <w:rPr>
          <w:lang w:val="en-US"/>
        </w:rPr>
      </w:pPr>
      <w:r w:rsidRPr="0093437E">
        <w:rPr>
          <w:lang w:val="en-US"/>
        </w:rPr>
        <w:t>In</w:t>
      </w:r>
      <w:r w:rsidRPr="002679DE">
        <w:rPr>
          <w:lang w:val="en-US"/>
        </w:rPr>
        <w:t xml:space="preserve"> the </w:t>
      </w:r>
      <w:r w:rsidRPr="002679DE">
        <w:rPr>
          <w:i/>
          <w:iCs/>
          <w:lang w:val="en-US"/>
        </w:rPr>
        <w:t>components size</w:t>
      </w:r>
      <w:r w:rsidRPr="002679DE">
        <w:rPr>
          <w:lang w:val="en-US"/>
        </w:rPr>
        <w:t xml:space="preserve"> attribute, </w:t>
      </w:r>
      <w:r w:rsidRPr="0093437E">
        <w:rPr>
          <w:lang w:val="en-US"/>
        </w:rPr>
        <w:t>we apply the</w:t>
      </w:r>
      <w:r>
        <w:rPr>
          <w:i/>
          <w:iCs/>
          <w:lang w:val="en-US"/>
        </w:rPr>
        <w:t xml:space="preserve"> r</w:t>
      </w:r>
      <w:r w:rsidRPr="002679DE">
        <w:rPr>
          <w:i/>
          <w:iCs/>
          <w:lang w:val="en-US"/>
        </w:rPr>
        <w:t>atio of the number of components with</w:t>
      </w:r>
      <w:r>
        <w:rPr>
          <w:i/>
          <w:iCs/>
          <w:lang w:val="en-US"/>
        </w:rPr>
        <w:t xml:space="preserve"> the</w:t>
      </w:r>
      <w:r w:rsidRPr="002679DE">
        <w:rPr>
          <w:i/>
          <w:iCs/>
          <w:lang w:val="en-US"/>
        </w:rPr>
        <w:t xml:space="preserve"> appropriate size between the total number of components</w:t>
      </w:r>
      <w:r>
        <w:rPr>
          <w:lang w:val="en-US"/>
        </w:rPr>
        <w:t>. T</w:t>
      </w:r>
      <w:r w:rsidRPr="008C0FCB">
        <w:rPr>
          <w:lang w:val="en-US"/>
        </w:rPr>
        <w:t>o apply this metric is necessary to know the number of components, or elements in the interface, with an appropriate size and the total number of components in general. There are 10 components with an appropriate size and 20 components in total. When calculating the metric obtained is 0.5.</w:t>
      </w:r>
    </w:p>
    <w:p w14:paraId="20ABDE5E" w14:textId="77777777" w:rsidR="0065424D" w:rsidRPr="008C0FCB" w:rsidRDefault="002C2F0C" w:rsidP="00FC5F5F">
      <w:pPr>
        <w:pStyle w:val="Textoindependiente"/>
        <w:keepNext/>
        <w:spacing w:after="0pt"/>
        <w:ind w:firstLine="0pt"/>
        <w:jc w:val="center"/>
        <w:rPr>
          <w:lang w:val="en-US"/>
        </w:rPr>
      </w:pPr>
      <w:bookmarkStart w:id="29" w:name="_Hlk40460413"/>
      <w:r w:rsidRPr="008C0FCB">
        <w:rPr>
          <w:noProof/>
          <w:lang w:val="en-US"/>
        </w:rPr>
        <w:drawing>
          <wp:inline distT="0" distB="0" distL="0" distR="0" wp14:anchorId="24651EC4" wp14:editId="431FD4AD">
            <wp:extent cx="2867891" cy="2227831"/>
            <wp:effectExtent l="0" t="0" r="8890" b="1270"/>
            <wp:docPr id="1"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2874771" cy="2233176"/>
                    </a:xfrm>
                    <a:prstGeom prst="rect">
                      <a:avLst/>
                    </a:prstGeom>
                  </pic:spPr>
                </pic:pic>
              </a:graphicData>
            </a:graphic>
          </wp:inline>
        </w:drawing>
      </w:r>
    </w:p>
    <w:p w14:paraId="61F08D24" w14:textId="513D56DB" w:rsidR="002C2F0C" w:rsidRPr="008C0FCB" w:rsidRDefault="0065424D" w:rsidP="00E72E90">
      <w:pPr>
        <w:pStyle w:val="Descripcin"/>
        <w:rPr>
          <w:i w:val="0"/>
          <w:iCs w:val="0"/>
          <w:noProof/>
          <w:color w:val="auto"/>
          <w:sz w:val="16"/>
          <w:szCs w:val="16"/>
        </w:rPr>
      </w:pPr>
      <w:r w:rsidRPr="008C0FCB">
        <w:rPr>
          <w:i w:val="0"/>
          <w:iCs w:val="0"/>
          <w:noProof/>
          <w:color w:val="auto"/>
          <w:sz w:val="16"/>
          <w:szCs w:val="16"/>
        </w:rPr>
        <w:t>Fig</w:t>
      </w:r>
      <w:r w:rsidR="004653D8" w:rsidRPr="008C0FCB">
        <w:rPr>
          <w:i w:val="0"/>
          <w:iCs w:val="0"/>
          <w:noProof/>
          <w:color w:val="auto"/>
          <w:sz w:val="16"/>
          <w:szCs w:val="16"/>
        </w:rPr>
        <w:t xml:space="preserve">ure </w:t>
      </w:r>
      <w:r w:rsidRPr="008C0FCB">
        <w:rPr>
          <w:i w:val="0"/>
          <w:iCs w:val="0"/>
          <w:noProof/>
          <w:color w:val="auto"/>
          <w:sz w:val="16"/>
          <w:szCs w:val="16"/>
        </w:rPr>
        <w:t xml:space="preserve"> </w:t>
      </w:r>
      <w:r w:rsidR="00DA4343" w:rsidRPr="008C0FCB">
        <w:rPr>
          <w:i w:val="0"/>
          <w:iCs w:val="0"/>
          <w:noProof/>
          <w:color w:val="auto"/>
          <w:sz w:val="16"/>
          <w:szCs w:val="16"/>
        </w:rPr>
        <w:t>2</w:t>
      </w:r>
      <w:r w:rsidRPr="008C0FCB">
        <w:rPr>
          <w:i w:val="0"/>
          <w:iCs w:val="0"/>
          <w:noProof/>
          <w:color w:val="auto"/>
          <w:sz w:val="16"/>
          <w:szCs w:val="16"/>
        </w:rPr>
        <w:t>. Weather display application for IDTV</w:t>
      </w:r>
    </w:p>
    <w:p w14:paraId="70C3E497" w14:textId="77777777" w:rsidR="00BF0DAE" w:rsidRPr="00BF0DAE" w:rsidRDefault="002679DE" w:rsidP="00BF0DAE">
      <w:pPr>
        <w:pStyle w:val="Textoindependiente"/>
        <w:rPr>
          <w:lang w:val="en-US"/>
        </w:rPr>
      </w:pPr>
      <w:r w:rsidRPr="00BF0DAE">
        <w:rPr>
          <w:lang w:val="en-US"/>
        </w:rPr>
        <w:t xml:space="preserve">In </w:t>
      </w:r>
      <w:r w:rsidRPr="00BF0DAE">
        <w:rPr>
          <w:i/>
          <w:iCs/>
          <w:lang w:val="en-US"/>
        </w:rPr>
        <w:t>help on buttons use</w:t>
      </w:r>
      <w:r w:rsidRPr="00BF0DAE">
        <w:rPr>
          <w:lang w:val="en-US"/>
        </w:rPr>
        <w:t xml:space="preserve"> attribute, we apply the</w:t>
      </w:r>
      <w:r w:rsidRPr="00BF0DAE">
        <w:rPr>
          <w:i/>
          <w:iCs/>
          <w:lang w:val="en-US"/>
        </w:rPr>
        <w:t xml:space="preserve"> ratio of the number of buttons that have a description of the activities performed by the total number of buttons available in the application</w:t>
      </w:r>
      <w:r w:rsidRPr="00BF0DAE">
        <w:rPr>
          <w:lang w:val="en-US"/>
        </w:rPr>
        <w:t xml:space="preserve">. </w:t>
      </w:r>
      <w:r w:rsidR="00C31BF2" w:rsidRPr="00BF0DAE">
        <w:rPr>
          <w:lang w:val="en-US"/>
        </w:rPr>
        <w:t>There is a total of 2 buttons that are associated with a description of the actions performed and 8 buttons available in the application. When calculating the metric, a value of 0.25 is obtained.</w:t>
      </w:r>
    </w:p>
    <w:p w14:paraId="621BC6FC" w14:textId="77777777" w:rsidR="00BF0DAE" w:rsidRPr="00BF0DAE" w:rsidRDefault="00C31BF2" w:rsidP="00BF0DAE">
      <w:pPr>
        <w:pStyle w:val="Textoindependiente"/>
        <w:rPr>
          <w:lang w:val="en-US"/>
        </w:rPr>
      </w:pPr>
      <w:r w:rsidRPr="00BF0DAE">
        <w:rPr>
          <w:lang w:val="en-US"/>
        </w:rPr>
        <w:t xml:space="preserve">To </w:t>
      </w:r>
      <w:r w:rsidR="00BF0DAE" w:rsidRPr="00BF0DAE">
        <w:rPr>
          <w:i/>
          <w:iCs/>
          <w:lang w:val="en-US"/>
        </w:rPr>
        <w:t>n</w:t>
      </w:r>
      <w:r w:rsidRPr="00BF0DAE">
        <w:rPr>
          <w:i/>
          <w:iCs/>
          <w:lang w:val="en-US"/>
        </w:rPr>
        <w:t>avigability between available functions</w:t>
      </w:r>
      <w:r w:rsidRPr="00BF0DAE">
        <w:rPr>
          <w:lang w:val="en-US"/>
        </w:rPr>
        <w:t xml:space="preserve">, we apply the </w:t>
      </w:r>
      <w:r w:rsidRPr="00BF0DAE">
        <w:rPr>
          <w:i/>
          <w:iCs/>
          <w:lang w:val="en-US"/>
        </w:rPr>
        <w:t>comfort level navigation</w:t>
      </w:r>
      <w:r w:rsidR="00BF0DAE" w:rsidRPr="00BF0DAE">
        <w:rPr>
          <w:lang w:val="en-US"/>
        </w:rPr>
        <w:t>. The metric is calculated by using a Likert scale with a range of 0 to 1 to indicate the level of conformity in the available navigation method. Here, 0 is the lowest level and 1 the highest to indicate the level of compliance in the available navigation method. The obtained value is 0,8.</w:t>
      </w:r>
    </w:p>
    <w:p w14:paraId="66A07696" w14:textId="3F76E6A7" w:rsidR="00BF0DAE" w:rsidRPr="00BF0DAE" w:rsidRDefault="00E625D4" w:rsidP="00270940">
      <w:pPr>
        <w:pStyle w:val="Textoindependiente"/>
        <w:ind w:firstLine="14.45pt"/>
        <w:rPr>
          <w:lang w:val="en-US"/>
        </w:rPr>
      </w:pPr>
      <w:r>
        <w:rPr>
          <w:lang w:val="en-US"/>
        </w:rPr>
        <w:t>T</w:t>
      </w:r>
      <w:r w:rsidR="00BF0DAE" w:rsidRPr="00BF0DAE">
        <w:rPr>
          <w:lang w:val="en-US"/>
        </w:rPr>
        <w:t xml:space="preserve">o </w:t>
      </w:r>
      <w:r w:rsidR="00BF0DAE" w:rsidRPr="00BF0DAE">
        <w:rPr>
          <w:i/>
          <w:iCs/>
          <w:lang w:val="en-US"/>
        </w:rPr>
        <w:t>results waiting time</w:t>
      </w:r>
      <w:r w:rsidR="00BF0DAE" w:rsidRPr="00BF0DAE">
        <w:rPr>
          <w:lang w:val="en-US"/>
        </w:rPr>
        <w:t xml:space="preserve">, we calculate </w:t>
      </w:r>
      <w:r w:rsidR="00BF0DAE" w:rsidRPr="00BF0DAE">
        <w:rPr>
          <w:i/>
          <w:iCs/>
          <w:lang w:val="en-US"/>
        </w:rPr>
        <w:t>the response time</w:t>
      </w:r>
      <w:r w:rsidR="00BF0DAE" w:rsidRPr="00BF0DAE">
        <w:rPr>
          <w:lang w:val="en-US"/>
        </w:rPr>
        <w:t>. It is perceived that when applying for the weather of a city, the application takes 3 seconds to display the result, for which a value of 0.4 is assigned.</w:t>
      </w:r>
    </w:p>
    <w:p w14:paraId="6D9C8618" w14:textId="3F060FFF" w:rsidR="00BF0DAE" w:rsidRPr="008C0FCB" w:rsidRDefault="00BF0DAE" w:rsidP="00270940">
      <w:pPr>
        <w:ind w:firstLine="8.50pt"/>
        <w:jc w:val="both"/>
      </w:pPr>
      <w:r w:rsidRPr="008C0FCB">
        <w:t xml:space="preserve">With the results obtained, a usability report can be prepared. Table 6 shows a summary of the before mentioned report together with the attributes, results, and degree of the usability issue. The levels of usability issues are described in the complete usability model introduced in section III of this work. </w:t>
      </w:r>
    </w:p>
    <w:p w14:paraId="38C3ED70" w14:textId="5B003785" w:rsidR="00270940" w:rsidRDefault="00270940" w:rsidP="00270940">
      <w:pPr>
        <w:pStyle w:val="Textoindependiente"/>
        <w:spacing w:before="6pt"/>
        <w:ind w:firstLine="14.45pt"/>
        <w:rPr>
          <w:lang w:val="en-US"/>
        </w:rPr>
      </w:pPr>
      <w:r w:rsidRPr="008C0FCB">
        <w:rPr>
          <w:lang w:val="en-US"/>
        </w:rPr>
        <w:t xml:space="preserve">As seen in the results report, attribute 6.3.1 has a minor usability problem because it has an adequate inter-function navigability. Attributes 1.4.8 and 6.3.2 present a medium </w:t>
      </w:r>
      <w:r w:rsidRPr="008C0FCB">
        <w:rPr>
          <w:lang w:val="en-US"/>
        </w:rPr>
        <w:t>usability problem because, in the first instance, there are large components that occupy an area too large of the screen and, second, the response time is relatively slow. The biggest usability problem is presented by attribute 2.1.1 because there are few buttons with information about their actions compared to the number of buttons that are used in the application, which can cause the user's lack of knowledge about what should and can be done.</w:t>
      </w:r>
    </w:p>
    <w:p w14:paraId="7D3D0FFA" w14:textId="77777777" w:rsidR="009678F7" w:rsidRPr="008C0FCB" w:rsidRDefault="009678F7" w:rsidP="009678F7">
      <w:pPr>
        <w:pStyle w:val="Descripcin"/>
        <w:keepNext/>
        <w:spacing w:after="0pt"/>
        <w:rPr>
          <w:i w:val="0"/>
          <w:iCs w:val="0"/>
          <w:smallCaps/>
          <w:noProof/>
          <w:color w:val="auto"/>
          <w:sz w:val="16"/>
          <w:szCs w:val="16"/>
        </w:rPr>
      </w:pPr>
      <w:r w:rsidRPr="008C0FCB">
        <w:rPr>
          <w:i w:val="0"/>
          <w:iCs w:val="0"/>
          <w:smallCaps/>
          <w:noProof/>
          <w:color w:val="auto"/>
          <w:sz w:val="16"/>
          <w:szCs w:val="16"/>
        </w:rPr>
        <w:t xml:space="preserve">TABLE </w:t>
      </w:r>
      <w:r w:rsidRPr="008C0FCB">
        <w:rPr>
          <w:i w:val="0"/>
          <w:iCs w:val="0"/>
          <w:smallCaps/>
          <w:noProof/>
          <w:color w:val="auto"/>
          <w:sz w:val="16"/>
          <w:szCs w:val="16"/>
        </w:rPr>
        <w:fldChar w:fldCharType="begin"/>
      </w:r>
      <w:r w:rsidRPr="009678F7">
        <w:rPr>
          <w:i w:val="0"/>
          <w:iCs w:val="0"/>
          <w:smallCaps/>
          <w:noProof/>
          <w:color w:val="auto"/>
          <w:sz w:val="16"/>
          <w:szCs w:val="16"/>
        </w:rPr>
        <w:instrText xml:space="preserve"> SEQ TABLE \* ROMAN </w:instrText>
      </w:r>
      <w:r w:rsidRPr="008C0FCB">
        <w:rPr>
          <w:i w:val="0"/>
          <w:iCs w:val="0"/>
          <w:smallCaps/>
          <w:noProof/>
          <w:color w:val="auto"/>
          <w:sz w:val="16"/>
          <w:szCs w:val="16"/>
        </w:rPr>
        <w:fldChar w:fldCharType="separate"/>
      </w:r>
      <w:r>
        <w:rPr>
          <w:i w:val="0"/>
          <w:iCs w:val="0"/>
          <w:smallCaps/>
          <w:noProof/>
          <w:color w:val="auto"/>
          <w:sz w:val="16"/>
          <w:szCs w:val="16"/>
        </w:rPr>
        <w:t>V</w:t>
      </w:r>
      <w:r w:rsidRPr="008C0FCB">
        <w:rPr>
          <w:i w:val="0"/>
          <w:iCs w:val="0"/>
          <w:smallCaps/>
          <w:noProof/>
          <w:color w:val="auto"/>
          <w:sz w:val="16"/>
          <w:szCs w:val="16"/>
        </w:rPr>
        <w:fldChar w:fldCharType="end"/>
      </w:r>
      <w:r w:rsidRPr="008C0FCB">
        <w:rPr>
          <w:i w:val="0"/>
          <w:iCs w:val="0"/>
          <w:smallCaps/>
          <w:noProof/>
          <w:color w:val="auto"/>
          <w:sz w:val="16"/>
          <w:szCs w:val="16"/>
        </w:rPr>
        <w:t>. Summary of Usability Report</w:t>
      </w:r>
      <w:r>
        <w:rPr>
          <w:i w:val="0"/>
          <w:iCs w:val="0"/>
          <w:smallCaps/>
          <w:noProof/>
          <w:color w:val="auto"/>
          <w:sz w:val="16"/>
          <w:szCs w:val="16"/>
        </w:rPr>
        <w:t xml:space="preserve"> f</w:t>
      </w:r>
      <w:r w:rsidRPr="00E625D4">
        <w:rPr>
          <w:i w:val="0"/>
          <w:iCs w:val="0"/>
          <w:smallCaps/>
          <w:noProof/>
          <w:color w:val="auto"/>
          <w:sz w:val="16"/>
          <w:szCs w:val="16"/>
        </w:rPr>
        <w:t xml:space="preserve">or the </w:t>
      </w:r>
      <w:r>
        <w:rPr>
          <w:i w:val="0"/>
          <w:iCs w:val="0"/>
          <w:smallCaps/>
          <w:noProof/>
          <w:color w:val="auto"/>
          <w:sz w:val="16"/>
          <w:szCs w:val="16"/>
        </w:rPr>
        <w:t>First</w:t>
      </w:r>
      <w:r w:rsidRPr="00E625D4">
        <w:rPr>
          <w:i w:val="0"/>
          <w:iCs w:val="0"/>
          <w:smallCaps/>
          <w:noProof/>
          <w:color w:val="auto"/>
          <w:sz w:val="16"/>
          <w:szCs w:val="16"/>
        </w:rPr>
        <w:t xml:space="preserve"> </w:t>
      </w:r>
      <w:r>
        <w:rPr>
          <w:i w:val="0"/>
          <w:iCs w:val="0"/>
          <w:smallCaps/>
          <w:noProof/>
          <w:color w:val="auto"/>
          <w:sz w:val="16"/>
          <w:szCs w:val="16"/>
        </w:rPr>
        <w:t>Ap</w:t>
      </w:r>
      <w:r w:rsidRPr="00E625D4">
        <w:rPr>
          <w:i w:val="0"/>
          <w:iCs w:val="0"/>
          <w:smallCaps/>
          <w:noProof/>
          <w:color w:val="auto"/>
          <w:sz w:val="16"/>
          <w:szCs w:val="16"/>
        </w:rPr>
        <w:t>plication</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2407"/>
        <w:gridCol w:w="1134"/>
        <w:gridCol w:w="1319"/>
      </w:tblGrid>
      <w:tr w:rsidR="009678F7" w:rsidRPr="008C0FCB" w14:paraId="26299A17" w14:textId="77777777" w:rsidTr="005C0F01">
        <w:trPr>
          <w:cantSplit/>
          <w:trHeight w:val="240"/>
          <w:tblHeader/>
          <w:jc w:val="center"/>
        </w:trPr>
        <w:tc>
          <w:tcPr>
            <w:tcW w:w="120.35pt" w:type="dxa"/>
            <w:vAlign w:val="center"/>
          </w:tcPr>
          <w:p w14:paraId="2A9AEE98" w14:textId="77777777" w:rsidR="009678F7" w:rsidRPr="008C0FCB" w:rsidRDefault="009678F7" w:rsidP="005C0F01">
            <w:pPr>
              <w:pStyle w:val="tablecolhead"/>
              <w:jc w:val="both"/>
            </w:pPr>
            <w:r w:rsidRPr="008C0FCB">
              <w:t>Attribute</w:t>
            </w:r>
          </w:p>
        </w:tc>
        <w:tc>
          <w:tcPr>
            <w:tcW w:w="56.70pt" w:type="dxa"/>
            <w:vAlign w:val="center"/>
          </w:tcPr>
          <w:p w14:paraId="14C011F7" w14:textId="77777777" w:rsidR="009678F7" w:rsidRPr="008C0FCB" w:rsidRDefault="009678F7" w:rsidP="005C0F01">
            <w:pPr>
              <w:pStyle w:val="tablecolhead"/>
              <w:jc w:val="both"/>
            </w:pPr>
            <w:r w:rsidRPr="008C0FCB">
              <w:t>Metric Value</w:t>
            </w:r>
          </w:p>
        </w:tc>
        <w:tc>
          <w:tcPr>
            <w:tcW w:w="65.95pt" w:type="dxa"/>
            <w:vAlign w:val="center"/>
          </w:tcPr>
          <w:p w14:paraId="277DF4EB" w14:textId="77777777" w:rsidR="009678F7" w:rsidRPr="008C0FCB" w:rsidRDefault="009678F7" w:rsidP="005C0F01">
            <w:pPr>
              <w:pStyle w:val="tablecolhead"/>
              <w:jc w:val="both"/>
            </w:pPr>
            <w:r w:rsidRPr="008C0FCB">
              <w:t>Usability Issue</w:t>
            </w:r>
          </w:p>
        </w:tc>
      </w:tr>
      <w:tr w:rsidR="009678F7" w:rsidRPr="008C0FCB" w14:paraId="02996E36" w14:textId="77777777" w:rsidTr="005C0F01">
        <w:trPr>
          <w:trHeight w:val="320"/>
          <w:jc w:val="center"/>
        </w:trPr>
        <w:tc>
          <w:tcPr>
            <w:tcW w:w="120.35pt" w:type="dxa"/>
            <w:vAlign w:val="center"/>
          </w:tcPr>
          <w:p w14:paraId="2509191B" w14:textId="77777777" w:rsidR="009678F7" w:rsidRPr="00270940" w:rsidRDefault="009678F7" w:rsidP="005C0F01">
            <w:pPr>
              <w:pStyle w:val="Default"/>
              <w:jc w:val="both"/>
              <w:rPr>
                <w:sz w:val="16"/>
                <w:szCs w:val="16"/>
                <w:lang w:val="en-US"/>
              </w:rPr>
            </w:pPr>
            <w:r w:rsidRPr="00270940">
              <w:rPr>
                <w:sz w:val="16"/>
                <w:szCs w:val="16"/>
                <w:lang w:val="en-US"/>
              </w:rPr>
              <w:t xml:space="preserve">Size of the components </w:t>
            </w:r>
          </w:p>
        </w:tc>
        <w:tc>
          <w:tcPr>
            <w:tcW w:w="56.70pt" w:type="dxa"/>
            <w:vAlign w:val="center"/>
          </w:tcPr>
          <w:p w14:paraId="6914F5DA" w14:textId="77777777" w:rsidR="009678F7" w:rsidRPr="00270940" w:rsidRDefault="009678F7" w:rsidP="005C0F01">
            <w:pPr>
              <w:pStyle w:val="Default"/>
              <w:jc w:val="both"/>
              <w:rPr>
                <w:sz w:val="16"/>
                <w:szCs w:val="16"/>
                <w:lang w:val="en-US"/>
              </w:rPr>
            </w:pPr>
            <w:r w:rsidRPr="00270940">
              <w:rPr>
                <w:sz w:val="16"/>
                <w:szCs w:val="16"/>
                <w:lang w:val="en-US"/>
              </w:rPr>
              <w:t xml:space="preserve">0.5 </w:t>
            </w:r>
          </w:p>
        </w:tc>
        <w:tc>
          <w:tcPr>
            <w:tcW w:w="65.95pt" w:type="dxa"/>
            <w:vAlign w:val="center"/>
          </w:tcPr>
          <w:p w14:paraId="64288C40" w14:textId="77777777" w:rsidR="009678F7" w:rsidRPr="00270940" w:rsidRDefault="009678F7" w:rsidP="005C0F01">
            <w:pPr>
              <w:pStyle w:val="Default"/>
              <w:jc w:val="both"/>
              <w:rPr>
                <w:sz w:val="16"/>
                <w:szCs w:val="16"/>
                <w:lang w:val="en-US"/>
              </w:rPr>
            </w:pPr>
            <w:r w:rsidRPr="00270940">
              <w:rPr>
                <w:sz w:val="16"/>
                <w:szCs w:val="16"/>
                <w:lang w:val="en-US"/>
              </w:rPr>
              <w:t xml:space="preserve">Medium </w:t>
            </w:r>
          </w:p>
        </w:tc>
      </w:tr>
      <w:tr w:rsidR="009678F7" w:rsidRPr="008C0FCB" w14:paraId="3906D0F2" w14:textId="77777777" w:rsidTr="005C0F01">
        <w:trPr>
          <w:trHeight w:val="320"/>
          <w:jc w:val="center"/>
        </w:trPr>
        <w:tc>
          <w:tcPr>
            <w:tcW w:w="120.35pt" w:type="dxa"/>
            <w:vAlign w:val="center"/>
          </w:tcPr>
          <w:p w14:paraId="5325C3DD" w14:textId="77777777" w:rsidR="009678F7" w:rsidRPr="00270940" w:rsidRDefault="009678F7" w:rsidP="005C0F01">
            <w:pPr>
              <w:pStyle w:val="Default"/>
              <w:jc w:val="both"/>
              <w:rPr>
                <w:sz w:val="16"/>
                <w:szCs w:val="16"/>
                <w:lang w:val="en-US"/>
              </w:rPr>
            </w:pPr>
            <w:r w:rsidRPr="00270940">
              <w:rPr>
                <w:sz w:val="16"/>
                <w:szCs w:val="16"/>
                <w:lang w:val="en-US"/>
              </w:rPr>
              <w:t xml:space="preserve">Help on buttons use </w:t>
            </w:r>
          </w:p>
        </w:tc>
        <w:tc>
          <w:tcPr>
            <w:tcW w:w="56.70pt" w:type="dxa"/>
            <w:vAlign w:val="center"/>
          </w:tcPr>
          <w:p w14:paraId="6AD7E29B" w14:textId="77777777" w:rsidR="009678F7" w:rsidRPr="00270940" w:rsidRDefault="009678F7" w:rsidP="005C0F01">
            <w:pPr>
              <w:pStyle w:val="Default"/>
              <w:jc w:val="both"/>
              <w:rPr>
                <w:sz w:val="16"/>
                <w:szCs w:val="16"/>
                <w:lang w:val="en-US"/>
              </w:rPr>
            </w:pPr>
            <w:r w:rsidRPr="00270940">
              <w:rPr>
                <w:sz w:val="16"/>
                <w:szCs w:val="16"/>
                <w:lang w:val="en-US"/>
              </w:rPr>
              <w:t>0.25</w:t>
            </w:r>
          </w:p>
        </w:tc>
        <w:tc>
          <w:tcPr>
            <w:tcW w:w="65.95pt" w:type="dxa"/>
            <w:vAlign w:val="center"/>
          </w:tcPr>
          <w:p w14:paraId="771D45AC" w14:textId="77777777" w:rsidR="009678F7" w:rsidRPr="00270940" w:rsidRDefault="009678F7" w:rsidP="005C0F01">
            <w:pPr>
              <w:pStyle w:val="Default"/>
              <w:jc w:val="both"/>
              <w:rPr>
                <w:sz w:val="16"/>
                <w:szCs w:val="16"/>
                <w:lang w:val="en-US"/>
              </w:rPr>
            </w:pPr>
            <w:r w:rsidRPr="00270940">
              <w:rPr>
                <w:sz w:val="16"/>
                <w:szCs w:val="16"/>
                <w:lang w:val="en-US"/>
              </w:rPr>
              <w:t>Major</w:t>
            </w:r>
          </w:p>
        </w:tc>
      </w:tr>
      <w:tr w:rsidR="009678F7" w:rsidRPr="008C0FCB" w14:paraId="6C72CE60" w14:textId="77777777" w:rsidTr="005C0F01">
        <w:trPr>
          <w:trHeight w:val="320"/>
          <w:jc w:val="center"/>
        </w:trPr>
        <w:tc>
          <w:tcPr>
            <w:tcW w:w="120.35pt" w:type="dxa"/>
            <w:vAlign w:val="center"/>
          </w:tcPr>
          <w:p w14:paraId="558A9853" w14:textId="77777777" w:rsidR="009678F7" w:rsidRPr="00270940" w:rsidRDefault="009678F7" w:rsidP="005C0F01">
            <w:pPr>
              <w:pStyle w:val="Default"/>
              <w:jc w:val="both"/>
              <w:rPr>
                <w:sz w:val="16"/>
                <w:szCs w:val="16"/>
                <w:lang w:val="en-US"/>
              </w:rPr>
            </w:pPr>
            <w:r w:rsidRPr="00270940">
              <w:rPr>
                <w:sz w:val="16"/>
                <w:szCs w:val="16"/>
                <w:lang w:val="en-US"/>
              </w:rPr>
              <w:t xml:space="preserve">Navigability be-tween available functions </w:t>
            </w:r>
          </w:p>
        </w:tc>
        <w:tc>
          <w:tcPr>
            <w:tcW w:w="56.70pt" w:type="dxa"/>
            <w:vAlign w:val="center"/>
          </w:tcPr>
          <w:p w14:paraId="41027BC6" w14:textId="77777777" w:rsidR="009678F7" w:rsidRPr="00270940" w:rsidRDefault="009678F7" w:rsidP="005C0F01">
            <w:pPr>
              <w:pStyle w:val="Default"/>
              <w:jc w:val="both"/>
              <w:rPr>
                <w:sz w:val="16"/>
                <w:szCs w:val="16"/>
                <w:lang w:val="en-US"/>
              </w:rPr>
            </w:pPr>
            <w:r w:rsidRPr="00270940">
              <w:rPr>
                <w:sz w:val="16"/>
                <w:szCs w:val="16"/>
                <w:lang w:val="en-US"/>
              </w:rPr>
              <w:t>0.8</w:t>
            </w:r>
          </w:p>
        </w:tc>
        <w:tc>
          <w:tcPr>
            <w:tcW w:w="65.95pt" w:type="dxa"/>
            <w:vAlign w:val="center"/>
          </w:tcPr>
          <w:p w14:paraId="175329AF" w14:textId="77777777" w:rsidR="009678F7" w:rsidRPr="00270940" w:rsidRDefault="009678F7" w:rsidP="005C0F01">
            <w:pPr>
              <w:pStyle w:val="Default"/>
              <w:jc w:val="both"/>
              <w:rPr>
                <w:sz w:val="16"/>
                <w:szCs w:val="16"/>
                <w:lang w:val="en-US"/>
              </w:rPr>
            </w:pPr>
            <w:r w:rsidRPr="00270940">
              <w:rPr>
                <w:sz w:val="16"/>
                <w:szCs w:val="16"/>
                <w:lang w:val="en-US"/>
              </w:rPr>
              <w:t>Minor</w:t>
            </w:r>
          </w:p>
        </w:tc>
      </w:tr>
      <w:tr w:rsidR="009678F7" w:rsidRPr="008C0FCB" w14:paraId="06323720" w14:textId="77777777" w:rsidTr="005C0F01">
        <w:trPr>
          <w:trHeight w:val="320"/>
          <w:jc w:val="center"/>
        </w:trPr>
        <w:tc>
          <w:tcPr>
            <w:tcW w:w="120.35pt" w:type="dxa"/>
            <w:vAlign w:val="center"/>
          </w:tcPr>
          <w:p w14:paraId="0B6434BC" w14:textId="77777777" w:rsidR="009678F7" w:rsidRPr="00270940" w:rsidRDefault="009678F7" w:rsidP="005C0F01">
            <w:pPr>
              <w:pStyle w:val="Default"/>
              <w:jc w:val="both"/>
              <w:rPr>
                <w:sz w:val="16"/>
                <w:szCs w:val="16"/>
                <w:lang w:val="en-US"/>
              </w:rPr>
            </w:pPr>
            <w:r w:rsidRPr="00270940">
              <w:rPr>
                <w:sz w:val="16"/>
                <w:szCs w:val="16"/>
                <w:lang w:val="en-US"/>
              </w:rPr>
              <w:t xml:space="preserve">Results waiting time </w:t>
            </w:r>
          </w:p>
        </w:tc>
        <w:tc>
          <w:tcPr>
            <w:tcW w:w="56.70pt" w:type="dxa"/>
            <w:vAlign w:val="center"/>
          </w:tcPr>
          <w:p w14:paraId="1E47CD84" w14:textId="77777777" w:rsidR="009678F7" w:rsidRPr="00270940" w:rsidRDefault="009678F7" w:rsidP="005C0F01">
            <w:pPr>
              <w:pStyle w:val="Default"/>
              <w:jc w:val="both"/>
              <w:rPr>
                <w:sz w:val="16"/>
                <w:szCs w:val="16"/>
                <w:lang w:val="en-US"/>
              </w:rPr>
            </w:pPr>
            <w:r w:rsidRPr="00270940">
              <w:rPr>
                <w:sz w:val="16"/>
                <w:szCs w:val="16"/>
                <w:lang w:val="en-US"/>
              </w:rPr>
              <w:t>0.4</w:t>
            </w:r>
          </w:p>
        </w:tc>
        <w:tc>
          <w:tcPr>
            <w:tcW w:w="65.95pt" w:type="dxa"/>
            <w:vAlign w:val="center"/>
          </w:tcPr>
          <w:p w14:paraId="43A403CA" w14:textId="77777777" w:rsidR="009678F7" w:rsidRPr="00270940" w:rsidRDefault="009678F7" w:rsidP="005C0F01">
            <w:pPr>
              <w:pStyle w:val="Default"/>
              <w:jc w:val="both"/>
              <w:rPr>
                <w:sz w:val="16"/>
                <w:szCs w:val="16"/>
                <w:lang w:val="en-US"/>
              </w:rPr>
            </w:pPr>
            <w:r w:rsidRPr="00270940">
              <w:rPr>
                <w:sz w:val="16"/>
                <w:szCs w:val="16"/>
                <w:lang w:val="en-US"/>
              </w:rPr>
              <w:t>Medium</w:t>
            </w:r>
          </w:p>
        </w:tc>
      </w:tr>
    </w:tbl>
    <w:p w14:paraId="1CC13B56" w14:textId="158A18AC" w:rsidR="00270940" w:rsidRPr="008C0FCB" w:rsidRDefault="00270940" w:rsidP="00270940">
      <w:pPr>
        <w:pStyle w:val="Ttulo2"/>
      </w:pPr>
      <w:r>
        <w:t>Evaluation of the a</w:t>
      </w:r>
      <w:r w:rsidRPr="008C0FCB">
        <w:t>pplication called QuizTV</w:t>
      </w:r>
    </w:p>
    <w:p w14:paraId="4A39F3F5" w14:textId="55A68F6B" w:rsidR="002E18BA" w:rsidRDefault="002E18BA" w:rsidP="002E18BA">
      <w:pPr>
        <w:pStyle w:val="Textoindependiente"/>
        <w:rPr>
          <w:lang w:val="en-US"/>
        </w:rPr>
      </w:pPr>
      <w:r w:rsidRPr="002E18BA">
        <w:rPr>
          <w:lang w:val="en-US"/>
        </w:rPr>
        <w:t xml:space="preserve">In the evaluation of this application, four attributes have been used with their metrics, these attributes are sound and image synchronization (1.2.1), uniformity of colors (5.2.2), </w:t>
      </w:r>
      <w:r w:rsidR="00120A7F">
        <w:rPr>
          <w:lang w:val="en-US"/>
        </w:rPr>
        <w:t>c</w:t>
      </w:r>
      <w:r w:rsidR="00120A7F" w:rsidRPr="00120A7F">
        <w:rPr>
          <w:lang w:val="en-US"/>
        </w:rPr>
        <w:t xml:space="preserve">onsistency of the result </w:t>
      </w:r>
      <w:r w:rsidR="00120A7F" w:rsidRPr="00120A7F">
        <w:rPr>
          <w:lang w:val="en-US"/>
        </w:rPr>
        <w:t>(</w:t>
      </w:r>
      <w:r w:rsidR="00120A7F" w:rsidRPr="00120A7F">
        <w:rPr>
          <w:lang w:val="en-US"/>
        </w:rPr>
        <w:t>6.3.1</w:t>
      </w:r>
      <w:r w:rsidR="00120A7F" w:rsidRPr="00120A7F">
        <w:rPr>
          <w:lang w:val="en-US"/>
        </w:rPr>
        <w:t xml:space="preserve">) </w:t>
      </w:r>
      <w:r w:rsidRPr="002E18BA">
        <w:rPr>
          <w:lang w:val="en-US"/>
        </w:rPr>
        <w:t>and results waiting time (6.3.2). In the end, a usability report similar to the previous case is shown.</w:t>
      </w:r>
    </w:p>
    <w:p w14:paraId="7B3AEE71" w14:textId="1E7AD3BD" w:rsidR="002E18BA" w:rsidRPr="009F5AC8" w:rsidRDefault="002E18BA" w:rsidP="002E18BA">
      <w:pPr>
        <w:pStyle w:val="Textoindependiente"/>
        <w:rPr>
          <w:color w:val="FF0000"/>
          <w:lang w:val="en-US"/>
        </w:rPr>
      </w:pPr>
      <w:r>
        <w:rPr>
          <w:lang w:val="en-US"/>
        </w:rPr>
        <w:t xml:space="preserve">In the </w:t>
      </w:r>
      <w:r w:rsidRPr="000641D2">
        <w:rPr>
          <w:i/>
          <w:iCs/>
          <w:lang w:val="en-US"/>
        </w:rPr>
        <w:t>sound and image synchronization</w:t>
      </w:r>
      <w:r>
        <w:rPr>
          <w:lang w:val="en-US"/>
        </w:rPr>
        <w:t xml:space="preserve">, we apply </w:t>
      </w:r>
      <w:r w:rsidRPr="000641D2">
        <w:rPr>
          <w:i/>
          <w:iCs/>
          <w:lang w:val="en-US"/>
        </w:rPr>
        <w:t>synchronization level perceived by the user</w:t>
      </w:r>
      <w:r w:rsidR="000641D2">
        <w:rPr>
          <w:lang w:val="en-US"/>
        </w:rPr>
        <w:t>.</w:t>
      </w:r>
      <w:r w:rsidR="00AF044C">
        <w:rPr>
          <w:lang w:val="en-US"/>
        </w:rPr>
        <w:t xml:space="preserve"> </w:t>
      </w:r>
      <w:r w:rsidR="009F5AC8">
        <w:rPr>
          <w:lang w:val="en-US"/>
        </w:rPr>
        <w:t>H</w:t>
      </w:r>
      <w:r w:rsidR="009F5AC8" w:rsidRPr="009F5AC8">
        <w:rPr>
          <w:lang w:val="en-US"/>
        </w:rPr>
        <w:t>ere the scale of Likert was used, where 1 means that there are an incorrect synchronization and 3 means that there is a good synchronization of the sound. The assigned value is 1 because this application does not have any type of sound; therefore, it is not possible to measure the sound synchronization when presenting images or pressing an option.</w:t>
      </w:r>
    </w:p>
    <w:p w14:paraId="15BECF66" w14:textId="0BF2F0F1" w:rsidR="000641D2" w:rsidRPr="00E625D4" w:rsidRDefault="000641D2" w:rsidP="000641D2">
      <w:pPr>
        <w:pStyle w:val="Textoindependiente"/>
        <w:rPr>
          <w:color w:val="FF0000"/>
          <w:lang w:val="en-US"/>
        </w:rPr>
      </w:pPr>
      <w:r>
        <w:rPr>
          <w:lang w:val="en-US"/>
        </w:rPr>
        <w:t xml:space="preserve">In the </w:t>
      </w:r>
      <w:r w:rsidRPr="000641D2">
        <w:rPr>
          <w:i/>
          <w:iCs/>
          <w:lang w:val="en-US"/>
        </w:rPr>
        <w:t>uniformity of colors</w:t>
      </w:r>
      <w:r>
        <w:rPr>
          <w:lang w:val="en-US"/>
        </w:rPr>
        <w:t xml:space="preserve">, we apply the </w:t>
      </w:r>
      <w:r>
        <w:rPr>
          <w:i/>
          <w:iCs/>
          <w:lang w:val="en-US"/>
        </w:rPr>
        <w:t>r</w:t>
      </w:r>
      <w:r w:rsidRPr="000641D2">
        <w:rPr>
          <w:i/>
          <w:iCs/>
          <w:lang w:val="en-US"/>
        </w:rPr>
        <w:t>atio of the number of screens with similar colors on the total number of screens</w:t>
      </w:r>
      <w:r>
        <w:rPr>
          <w:lang w:val="en-US"/>
        </w:rPr>
        <w:t>.</w:t>
      </w:r>
      <w:r w:rsidR="00E625D4">
        <w:rPr>
          <w:lang w:val="en-US"/>
        </w:rPr>
        <w:t xml:space="preserve"> </w:t>
      </w:r>
      <w:r w:rsidR="00B46E75" w:rsidRPr="00B46E75">
        <w:rPr>
          <w:lang w:val="en-US"/>
        </w:rPr>
        <w:t>In the color uniformity, we calculate the ratio of the number of screens with similar colors in the total number of screens. This application contains 6 screens in a total of which 5 screens contain similar colors</w:t>
      </w:r>
      <w:r w:rsidR="00B46E75">
        <w:rPr>
          <w:lang w:val="en-US"/>
        </w:rPr>
        <w:t>, t</w:t>
      </w:r>
      <w:r w:rsidR="00B46E75" w:rsidRPr="00B46E75">
        <w:rPr>
          <w:lang w:val="en-US"/>
        </w:rPr>
        <w:t>herefore, the value obtained is 0.83. An example of a screen is the one shown in figure 3.</w:t>
      </w:r>
    </w:p>
    <w:p w14:paraId="2C788244" w14:textId="77777777" w:rsidR="00B45C0E" w:rsidRPr="002E18BA" w:rsidRDefault="00B45C0E" w:rsidP="00B45C0E">
      <w:pPr>
        <w:pStyle w:val="Textoindependiente"/>
        <w:jc w:val="center"/>
        <w:rPr>
          <w:lang w:val="en-US"/>
        </w:rPr>
      </w:pPr>
      <w:r w:rsidRPr="002E18BA">
        <w:rPr>
          <w:noProof/>
          <w:lang w:val="en-US"/>
        </w:rPr>
        <w:drawing>
          <wp:inline distT="0" distB="0" distL="0" distR="0" wp14:anchorId="3A448BD4" wp14:editId="72B526FE">
            <wp:extent cx="2755076" cy="1658368"/>
            <wp:effectExtent l="0" t="0" r="7620" b="0"/>
            <wp:docPr id="2" name="Imagen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2768099" cy="1666207"/>
                    </a:xfrm>
                    <a:prstGeom prst="rect">
                      <a:avLst/>
                    </a:prstGeom>
                  </pic:spPr>
                </pic:pic>
              </a:graphicData>
            </a:graphic>
          </wp:inline>
        </w:drawing>
      </w:r>
    </w:p>
    <w:p w14:paraId="262A27C6" w14:textId="77777777" w:rsidR="00B45C0E" w:rsidRDefault="00B45C0E" w:rsidP="00B45C0E">
      <w:pPr>
        <w:pStyle w:val="Descripcin"/>
        <w:rPr>
          <w:i w:val="0"/>
          <w:iCs w:val="0"/>
          <w:noProof/>
          <w:color w:val="auto"/>
          <w:sz w:val="16"/>
          <w:szCs w:val="16"/>
        </w:rPr>
      </w:pPr>
      <w:r w:rsidRPr="008C0FCB">
        <w:rPr>
          <w:i w:val="0"/>
          <w:iCs w:val="0"/>
          <w:noProof/>
          <w:color w:val="auto"/>
          <w:sz w:val="16"/>
          <w:szCs w:val="16"/>
        </w:rPr>
        <w:t xml:space="preserve">Figure  3. IDTV application called QuizTV. Fuente: </w:t>
      </w:r>
      <w:r w:rsidRPr="008C0FCB">
        <w:rPr>
          <w:i w:val="0"/>
          <w:iCs w:val="0"/>
          <w:noProof/>
          <w:color w:val="auto"/>
          <w:sz w:val="16"/>
          <w:szCs w:val="16"/>
        </w:rPr>
        <w:fldChar w:fldCharType="begin" w:fldLock="1"/>
      </w:r>
      <w:r>
        <w:rPr>
          <w:i w:val="0"/>
          <w:iCs w:val="0"/>
          <w:noProof/>
          <w:color w:val="auto"/>
          <w:sz w:val="16"/>
          <w:szCs w:val="16"/>
        </w:rPr>
        <w:instrText>ADDIN CSL_CITATION {"citationItems":[{"id":"ITEM-1","itemData":{"DOI":"10.1109/INCISCOS.2018.00043","ISBN":"9781538676127","abstract":"This paper presents the process of analysis, design and implementation of a game for Interactive Digital Television (iDTV), using the Ginga middleware with NCL and Lua as programming languages. It also describes the game's functionality, its architecture and the methodology used for its development. In addition, it defines the necessary tools for the game's implementation, the considerations and limitations found especially in the design of graphical interfaces and the development as such of the application. As a final result, a visually attractive and interactive game was obtained, which makes use of a return channel to connect to a server and a database.","author":[{"dropping-particle":"","family":"Garnica-Bautista","given":"Xavier","non-dropping-particle":"","parse-names":false,"suffix":""},{"dropping-particle":"","family":"Maita-Tepan","given":"Xavier","non-dropping-particle":"","parse-names":false,"suffix":""},{"dropping-particle":"","family":"Mejia-Pesantez","given":"Magali","non-dropping-particle":"","parse-names":false,"suffix":""},{"dropping-particle":"","family":"Munoz-Guillen","given":"Lissete","non-dropping-particle":"","parse-names":false,"suffix":""}],"container-title":"Proceedings - 3rd International Conference on Information Systems and Computer Science, INCISCOS 2018","id":"ITEM-1","issued":{"date-parts":[["2018"]]},"page":"246-253","title":"QuizTV: A game for interactive digital television. development considerations using the ginga-NCL middleware","type":"article-journal","volume":"2018-Decem"},"uris":["http://www.mendeley.com/documents/?uuid=117eb136-85a7-41b2-9aa5-906dde57b5d9"]}],"mendeley":{"formattedCitation":"[17]","plainTextFormattedCitation":"[17]","previouslyFormattedCitation":"[16]"},"properties":{"noteIndex":0},"schema":"https://github.com/citation-style-language/schema/raw/master/csl-citation.json"}</w:instrText>
      </w:r>
      <w:r w:rsidRPr="008C0FCB">
        <w:rPr>
          <w:i w:val="0"/>
          <w:iCs w:val="0"/>
          <w:noProof/>
          <w:color w:val="auto"/>
          <w:sz w:val="16"/>
          <w:szCs w:val="16"/>
        </w:rPr>
        <w:fldChar w:fldCharType="separate"/>
      </w:r>
      <w:r w:rsidRPr="008B2F3D">
        <w:rPr>
          <w:i w:val="0"/>
          <w:iCs w:val="0"/>
          <w:noProof/>
          <w:color w:val="auto"/>
          <w:sz w:val="16"/>
          <w:szCs w:val="16"/>
        </w:rPr>
        <w:t>[17]</w:t>
      </w:r>
      <w:r w:rsidRPr="008C0FCB">
        <w:rPr>
          <w:i w:val="0"/>
          <w:iCs w:val="0"/>
          <w:noProof/>
          <w:color w:val="auto"/>
          <w:sz w:val="16"/>
          <w:szCs w:val="16"/>
        </w:rPr>
        <w:fldChar w:fldCharType="end"/>
      </w:r>
      <w:r w:rsidRPr="008C0FCB">
        <w:rPr>
          <w:i w:val="0"/>
          <w:iCs w:val="0"/>
          <w:noProof/>
          <w:color w:val="auto"/>
          <w:sz w:val="16"/>
          <w:szCs w:val="16"/>
        </w:rPr>
        <w:t xml:space="preserve"> </w:t>
      </w:r>
    </w:p>
    <w:p w14:paraId="04A64B08" w14:textId="400A8693" w:rsidR="000641D2" w:rsidRDefault="000641D2" w:rsidP="000641D2">
      <w:pPr>
        <w:pStyle w:val="Textoindependiente"/>
        <w:rPr>
          <w:color w:val="FF0000"/>
          <w:lang w:val="en-US"/>
        </w:rPr>
      </w:pPr>
      <w:r>
        <w:rPr>
          <w:lang w:val="en-US"/>
        </w:rPr>
        <w:t xml:space="preserve">In the </w:t>
      </w:r>
      <w:r w:rsidR="00120A7F" w:rsidRPr="00120A7F">
        <w:rPr>
          <w:i/>
          <w:iCs/>
          <w:lang w:val="en-US"/>
        </w:rPr>
        <w:t>consistency of the result</w:t>
      </w:r>
      <w:r>
        <w:rPr>
          <w:lang w:val="en-US"/>
        </w:rPr>
        <w:t xml:space="preserve">, we calculate </w:t>
      </w:r>
      <w:r w:rsidR="00E625D4" w:rsidRPr="00E625D4">
        <w:rPr>
          <w:lang w:val="en-US"/>
        </w:rPr>
        <w:t xml:space="preserve">the </w:t>
      </w:r>
      <w:r w:rsidR="00120A7F">
        <w:rPr>
          <w:lang w:val="en-US"/>
        </w:rPr>
        <w:t>c</w:t>
      </w:r>
      <w:r w:rsidR="00120A7F" w:rsidRPr="00120A7F">
        <w:rPr>
          <w:i/>
          <w:iCs/>
          <w:lang w:val="en-US"/>
        </w:rPr>
        <w:t>onsistency level</w:t>
      </w:r>
      <w:r w:rsidR="00E625D4">
        <w:rPr>
          <w:lang w:val="en-US"/>
        </w:rPr>
        <w:t>.</w:t>
      </w:r>
      <w:r>
        <w:rPr>
          <w:lang w:val="en-US"/>
        </w:rPr>
        <w:t xml:space="preserve"> </w:t>
      </w:r>
      <w:r w:rsidR="00120A7F">
        <w:rPr>
          <w:lang w:val="en-US"/>
        </w:rPr>
        <w:t>Here, t</w:t>
      </w:r>
      <w:r w:rsidR="00120A7F" w:rsidRPr="00120A7F">
        <w:rPr>
          <w:lang w:val="en-US"/>
        </w:rPr>
        <w:t>he trivia has been solved several times in which the results at the end of each game have been consistent and reliable, so the Likert scale is applied where 0 means nothing and 5 means completely expected. The value obtained is 5.</w:t>
      </w:r>
    </w:p>
    <w:p w14:paraId="7751F89A" w14:textId="720A9908" w:rsidR="000641D2" w:rsidRDefault="00E625D4" w:rsidP="002E18BA">
      <w:pPr>
        <w:pStyle w:val="Textoindependiente"/>
        <w:rPr>
          <w:lang w:val="en-US"/>
        </w:rPr>
      </w:pPr>
      <w:r>
        <w:rPr>
          <w:lang w:val="en-US"/>
        </w:rPr>
        <w:t>T</w:t>
      </w:r>
      <w:r w:rsidRPr="00BF0DAE">
        <w:rPr>
          <w:lang w:val="en-US"/>
        </w:rPr>
        <w:t xml:space="preserve">o </w:t>
      </w:r>
      <w:r w:rsidRPr="00BF0DAE">
        <w:rPr>
          <w:i/>
          <w:iCs/>
          <w:lang w:val="en-US"/>
        </w:rPr>
        <w:t>results waiting time</w:t>
      </w:r>
      <w:r w:rsidRPr="00BF0DAE">
        <w:rPr>
          <w:lang w:val="en-US"/>
        </w:rPr>
        <w:t xml:space="preserve">, we calculate </w:t>
      </w:r>
      <w:r w:rsidRPr="00BF0DAE">
        <w:rPr>
          <w:i/>
          <w:iCs/>
          <w:lang w:val="en-US"/>
        </w:rPr>
        <w:t>the response time</w:t>
      </w:r>
      <w:r w:rsidR="00A25C93">
        <w:rPr>
          <w:i/>
          <w:iCs/>
          <w:lang w:val="en-US"/>
        </w:rPr>
        <w:t xml:space="preserve">. </w:t>
      </w:r>
      <w:r w:rsidR="00A25C93" w:rsidRPr="00A25C93">
        <w:rPr>
          <w:lang w:val="en-US"/>
        </w:rPr>
        <w:t xml:space="preserve">It is perceived that when the trivia is finished, the application </w:t>
      </w:r>
      <w:r w:rsidR="00A25C93" w:rsidRPr="00A25C93">
        <w:rPr>
          <w:lang w:val="en-US"/>
        </w:rPr>
        <w:lastRenderedPageBreak/>
        <w:t>takes 0.5 seconds to show the result, for which a value of 0.</w:t>
      </w:r>
      <w:r w:rsidR="007B58BC">
        <w:rPr>
          <w:lang w:val="en-US"/>
        </w:rPr>
        <w:t>8</w:t>
      </w:r>
      <w:r w:rsidR="00A25C93" w:rsidRPr="00A25C93">
        <w:rPr>
          <w:lang w:val="en-US"/>
        </w:rPr>
        <w:t xml:space="preserve"> is assigned.</w:t>
      </w:r>
      <w:r w:rsidR="00B7600B">
        <w:rPr>
          <w:lang w:val="en-US"/>
        </w:rPr>
        <w:t xml:space="preserve"> </w:t>
      </w:r>
    </w:p>
    <w:p w14:paraId="5AB6635B" w14:textId="67F2FD1B" w:rsidR="00E625D4" w:rsidRPr="00577780" w:rsidRDefault="00FA1F16" w:rsidP="00577780">
      <w:pPr>
        <w:pStyle w:val="Textoindependiente"/>
        <w:rPr>
          <w:lang w:val="en-US"/>
        </w:rPr>
      </w:pPr>
      <w:r w:rsidRPr="00FA1F16">
        <w:rPr>
          <w:lang w:val="en-US"/>
        </w:rPr>
        <w:t>Table 6 presents information corresponding to the selected attributes (attribute, metric value</w:t>
      </w:r>
      <w:r w:rsidR="00577780">
        <w:rPr>
          <w:lang w:val="en-US"/>
        </w:rPr>
        <w:t>,</w:t>
      </w:r>
      <w:r w:rsidRPr="00FA1F16">
        <w:rPr>
          <w:lang w:val="en-US"/>
        </w:rPr>
        <w:t xml:space="preserve"> and usability problem).</w:t>
      </w:r>
      <w:r>
        <w:rPr>
          <w:lang w:val="en-US"/>
        </w:rPr>
        <w:t xml:space="preserve"> </w:t>
      </w:r>
      <w:r w:rsidRPr="00FA1F16">
        <w:rPr>
          <w:lang w:val="en-US"/>
        </w:rPr>
        <w:t>The results report shows that the attribute (1.2.1) has a major usability problem due to the fact that no sound has been included in the application, the use of sound is recommended to improve the user experience.</w:t>
      </w:r>
      <w:r>
        <w:rPr>
          <w:lang w:val="en-US"/>
        </w:rPr>
        <w:t xml:space="preserve"> </w:t>
      </w:r>
      <w:r w:rsidRPr="00FA1F16">
        <w:rPr>
          <w:lang w:val="en-US"/>
        </w:rPr>
        <w:t>Then the attribute (5.2.2) has a minor usability problem this means it has a good level of color uniformity between screens.</w:t>
      </w:r>
      <w:r w:rsidR="00577780" w:rsidRPr="00577780">
        <w:t xml:space="preserve"> </w:t>
      </w:r>
      <w:r w:rsidR="00577780" w:rsidRPr="00577780">
        <w:rPr>
          <w:lang w:val="en-US"/>
        </w:rPr>
        <w:t>The attribute (6.3.1) that has a minor usability problem because it presents reliable results both in the application entry and in the trivia results. Finally, the attribute (6.3.2) has a minor usability problem, that is, it has responded in a timely manner to the viewer's requests.</w:t>
      </w:r>
    </w:p>
    <w:p w14:paraId="0783D203" w14:textId="0ED3E55F" w:rsidR="00E625D4" w:rsidRPr="00E625D4" w:rsidRDefault="00E625D4" w:rsidP="00E625D4">
      <w:pPr>
        <w:pStyle w:val="Descripcin"/>
        <w:keepNext/>
        <w:spacing w:after="0pt"/>
        <w:rPr>
          <w:i w:val="0"/>
          <w:iCs w:val="0"/>
          <w:smallCaps/>
          <w:noProof/>
          <w:color w:val="auto"/>
          <w:sz w:val="16"/>
          <w:szCs w:val="16"/>
        </w:rPr>
      </w:pPr>
      <w:r w:rsidRPr="00E625D4">
        <w:rPr>
          <w:i w:val="0"/>
          <w:iCs w:val="0"/>
          <w:smallCaps/>
          <w:noProof/>
          <w:color w:val="auto"/>
          <w:sz w:val="16"/>
          <w:szCs w:val="16"/>
        </w:rPr>
        <w:t xml:space="preserve">TABLE </w:t>
      </w:r>
      <w:r w:rsidRPr="00E625D4">
        <w:rPr>
          <w:i w:val="0"/>
          <w:iCs w:val="0"/>
          <w:smallCaps/>
          <w:noProof/>
          <w:color w:val="auto"/>
          <w:sz w:val="16"/>
          <w:szCs w:val="16"/>
        </w:rPr>
        <w:fldChar w:fldCharType="begin"/>
      </w:r>
      <w:r w:rsidRPr="00E625D4">
        <w:rPr>
          <w:i w:val="0"/>
          <w:iCs w:val="0"/>
          <w:smallCaps/>
          <w:noProof/>
          <w:color w:val="auto"/>
          <w:sz w:val="16"/>
          <w:szCs w:val="16"/>
        </w:rPr>
        <w:instrText xml:space="preserve"> SEQ TABLE \* ROMAN </w:instrText>
      </w:r>
      <w:r w:rsidRPr="00E625D4">
        <w:rPr>
          <w:i w:val="0"/>
          <w:iCs w:val="0"/>
          <w:smallCaps/>
          <w:noProof/>
          <w:color w:val="auto"/>
          <w:sz w:val="16"/>
          <w:szCs w:val="16"/>
        </w:rPr>
        <w:fldChar w:fldCharType="separate"/>
      </w:r>
      <w:r w:rsidRPr="00E625D4">
        <w:rPr>
          <w:i w:val="0"/>
          <w:iCs w:val="0"/>
          <w:smallCaps/>
          <w:noProof/>
          <w:color w:val="auto"/>
          <w:sz w:val="16"/>
          <w:szCs w:val="16"/>
        </w:rPr>
        <w:t>VI</w:t>
      </w:r>
      <w:r w:rsidRPr="00E625D4">
        <w:rPr>
          <w:i w:val="0"/>
          <w:iCs w:val="0"/>
          <w:smallCaps/>
          <w:noProof/>
          <w:color w:val="auto"/>
          <w:sz w:val="16"/>
          <w:szCs w:val="16"/>
        </w:rPr>
        <w:fldChar w:fldCharType="end"/>
      </w:r>
      <w:r w:rsidRPr="00E625D4">
        <w:rPr>
          <w:i w:val="0"/>
          <w:iCs w:val="0"/>
          <w:smallCaps/>
          <w:noProof/>
          <w:color w:val="auto"/>
          <w:sz w:val="16"/>
          <w:szCs w:val="16"/>
        </w:rPr>
        <w:t>. Sum</w:t>
      </w:r>
      <w:r>
        <w:rPr>
          <w:i w:val="0"/>
          <w:iCs w:val="0"/>
          <w:smallCaps/>
          <w:noProof/>
          <w:color w:val="auto"/>
          <w:sz w:val="16"/>
          <w:szCs w:val="16"/>
        </w:rPr>
        <w:t>m</w:t>
      </w:r>
      <w:r w:rsidRPr="00E625D4">
        <w:rPr>
          <w:i w:val="0"/>
          <w:iCs w:val="0"/>
          <w:smallCaps/>
          <w:noProof/>
          <w:color w:val="auto"/>
          <w:sz w:val="16"/>
          <w:szCs w:val="16"/>
        </w:rPr>
        <w:t xml:space="preserve">ary of usability report for the </w:t>
      </w:r>
      <w:r>
        <w:rPr>
          <w:i w:val="0"/>
          <w:iCs w:val="0"/>
          <w:smallCaps/>
          <w:noProof/>
          <w:color w:val="auto"/>
          <w:sz w:val="16"/>
          <w:szCs w:val="16"/>
        </w:rPr>
        <w:t>S</w:t>
      </w:r>
      <w:r w:rsidRPr="00E625D4">
        <w:rPr>
          <w:i w:val="0"/>
          <w:iCs w:val="0"/>
          <w:smallCaps/>
          <w:noProof/>
          <w:color w:val="auto"/>
          <w:sz w:val="16"/>
          <w:szCs w:val="16"/>
        </w:rPr>
        <w:t xml:space="preserve">econd </w:t>
      </w:r>
      <w:r>
        <w:rPr>
          <w:i w:val="0"/>
          <w:iCs w:val="0"/>
          <w:smallCaps/>
          <w:noProof/>
          <w:color w:val="auto"/>
          <w:sz w:val="16"/>
          <w:szCs w:val="16"/>
        </w:rPr>
        <w:t>Ap</w:t>
      </w:r>
      <w:r w:rsidRPr="00E625D4">
        <w:rPr>
          <w:i w:val="0"/>
          <w:iCs w:val="0"/>
          <w:smallCaps/>
          <w:noProof/>
          <w:color w:val="auto"/>
          <w:sz w:val="16"/>
          <w:szCs w:val="16"/>
        </w:rPr>
        <w:t>plication</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2407"/>
        <w:gridCol w:w="1134"/>
        <w:gridCol w:w="1319"/>
      </w:tblGrid>
      <w:tr w:rsidR="00E625D4" w:rsidRPr="008C0FCB" w14:paraId="74804C4A" w14:textId="77777777" w:rsidTr="00E625D4">
        <w:trPr>
          <w:cantSplit/>
          <w:trHeight w:val="240"/>
          <w:tblHeader/>
          <w:jc w:val="center"/>
        </w:trPr>
        <w:tc>
          <w:tcPr>
            <w:tcW w:w="120.35pt" w:type="dxa"/>
            <w:vAlign w:val="center"/>
          </w:tcPr>
          <w:p w14:paraId="220E7EB0" w14:textId="77777777" w:rsidR="00E625D4" w:rsidRPr="008C0FCB" w:rsidRDefault="00E625D4" w:rsidP="00E625D4">
            <w:pPr>
              <w:pStyle w:val="tablecolhead"/>
              <w:jc w:val="both"/>
            </w:pPr>
            <w:r w:rsidRPr="008C0FCB">
              <w:t>Attribute</w:t>
            </w:r>
          </w:p>
        </w:tc>
        <w:tc>
          <w:tcPr>
            <w:tcW w:w="56.70pt" w:type="dxa"/>
            <w:vAlign w:val="center"/>
          </w:tcPr>
          <w:p w14:paraId="211EFD9B" w14:textId="77777777" w:rsidR="00E625D4" w:rsidRPr="008C0FCB" w:rsidRDefault="00E625D4" w:rsidP="00E625D4">
            <w:pPr>
              <w:pStyle w:val="tablecolhead"/>
              <w:jc w:val="both"/>
            </w:pPr>
            <w:r w:rsidRPr="008C0FCB">
              <w:t>Metric Value</w:t>
            </w:r>
          </w:p>
        </w:tc>
        <w:tc>
          <w:tcPr>
            <w:tcW w:w="65.95pt" w:type="dxa"/>
            <w:vAlign w:val="center"/>
          </w:tcPr>
          <w:p w14:paraId="3CF3EAB7" w14:textId="77777777" w:rsidR="00E625D4" w:rsidRPr="008C0FCB" w:rsidRDefault="00E625D4" w:rsidP="00E625D4">
            <w:pPr>
              <w:pStyle w:val="tablecolhead"/>
              <w:jc w:val="both"/>
            </w:pPr>
            <w:r w:rsidRPr="008C0FCB">
              <w:t>Usability Issue</w:t>
            </w:r>
          </w:p>
        </w:tc>
      </w:tr>
      <w:tr w:rsidR="00E625D4" w:rsidRPr="008C0FCB" w14:paraId="0AFE37F7" w14:textId="77777777" w:rsidTr="00E625D4">
        <w:trPr>
          <w:trHeight w:val="320"/>
          <w:jc w:val="center"/>
        </w:trPr>
        <w:tc>
          <w:tcPr>
            <w:tcW w:w="120.35pt" w:type="dxa"/>
            <w:vAlign w:val="center"/>
          </w:tcPr>
          <w:p w14:paraId="78FB9C9A" w14:textId="159E4ACC" w:rsidR="00E625D4" w:rsidRPr="00270940" w:rsidRDefault="00E625D4" w:rsidP="00E625D4">
            <w:pPr>
              <w:pStyle w:val="Default"/>
              <w:jc w:val="both"/>
              <w:rPr>
                <w:sz w:val="16"/>
                <w:szCs w:val="16"/>
                <w:lang w:val="en-US"/>
              </w:rPr>
            </w:pPr>
            <w:r>
              <w:rPr>
                <w:sz w:val="16"/>
                <w:szCs w:val="16"/>
                <w:lang w:val="en-US"/>
              </w:rPr>
              <w:t>S</w:t>
            </w:r>
            <w:r w:rsidRPr="00E625D4">
              <w:rPr>
                <w:sz w:val="16"/>
                <w:szCs w:val="16"/>
                <w:lang w:val="en-US"/>
              </w:rPr>
              <w:t>ound and image synchronization</w:t>
            </w:r>
          </w:p>
        </w:tc>
        <w:tc>
          <w:tcPr>
            <w:tcW w:w="56.70pt" w:type="dxa"/>
            <w:vAlign w:val="center"/>
          </w:tcPr>
          <w:p w14:paraId="67B3CB89" w14:textId="0050F5F1" w:rsidR="00E625D4" w:rsidRPr="00270940" w:rsidRDefault="009678F7" w:rsidP="00E625D4">
            <w:pPr>
              <w:pStyle w:val="Default"/>
              <w:jc w:val="both"/>
              <w:rPr>
                <w:sz w:val="16"/>
                <w:szCs w:val="16"/>
                <w:lang w:val="en-US"/>
              </w:rPr>
            </w:pPr>
            <w:r>
              <w:rPr>
                <w:sz w:val="16"/>
                <w:szCs w:val="16"/>
                <w:lang w:val="en-US"/>
              </w:rPr>
              <w:t>1</w:t>
            </w:r>
          </w:p>
        </w:tc>
        <w:tc>
          <w:tcPr>
            <w:tcW w:w="65.95pt" w:type="dxa"/>
            <w:vAlign w:val="center"/>
          </w:tcPr>
          <w:p w14:paraId="77942FE4" w14:textId="185F9BFB" w:rsidR="00E625D4" w:rsidRPr="00270940" w:rsidRDefault="009678F7" w:rsidP="00E625D4">
            <w:pPr>
              <w:pStyle w:val="Default"/>
              <w:jc w:val="both"/>
              <w:rPr>
                <w:sz w:val="16"/>
                <w:szCs w:val="16"/>
                <w:lang w:val="en-US"/>
              </w:rPr>
            </w:pPr>
            <w:r>
              <w:rPr>
                <w:sz w:val="16"/>
                <w:szCs w:val="16"/>
                <w:lang w:val="en-US"/>
              </w:rPr>
              <w:t>Major</w:t>
            </w:r>
          </w:p>
        </w:tc>
      </w:tr>
      <w:tr w:rsidR="00E625D4" w:rsidRPr="008C0FCB" w14:paraId="578EA6BF" w14:textId="77777777" w:rsidTr="00E625D4">
        <w:trPr>
          <w:trHeight w:val="320"/>
          <w:jc w:val="center"/>
        </w:trPr>
        <w:tc>
          <w:tcPr>
            <w:tcW w:w="120.35pt" w:type="dxa"/>
            <w:vAlign w:val="center"/>
          </w:tcPr>
          <w:p w14:paraId="55B5B534" w14:textId="63AF8F89" w:rsidR="00E625D4" w:rsidRPr="00270940" w:rsidRDefault="00E625D4" w:rsidP="00E625D4">
            <w:pPr>
              <w:pStyle w:val="Default"/>
              <w:jc w:val="both"/>
              <w:rPr>
                <w:sz w:val="16"/>
                <w:szCs w:val="16"/>
                <w:lang w:val="en-US"/>
              </w:rPr>
            </w:pPr>
            <w:r>
              <w:rPr>
                <w:sz w:val="16"/>
                <w:szCs w:val="16"/>
                <w:lang w:val="en-US"/>
              </w:rPr>
              <w:t>U</w:t>
            </w:r>
            <w:r w:rsidRPr="00E625D4">
              <w:rPr>
                <w:sz w:val="16"/>
                <w:szCs w:val="16"/>
                <w:lang w:val="en-US"/>
              </w:rPr>
              <w:t>niformity of colors</w:t>
            </w:r>
          </w:p>
        </w:tc>
        <w:tc>
          <w:tcPr>
            <w:tcW w:w="56.70pt" w:type="dxa"/>
            <w:vAlign w:val="center"/>
          </w:tcPr>
          <w:p w14:paraId="36F567C1" w14:textId="60851307" w:rsidR="00E625D4" w:rsidRPr="00270940" w:rsidRDefault="00B46E75" w:rsidP="00E625D4">
            <w:pPr>
              <w:pStyle w:val="Default"/>
              <w:jc w:val="both"/>
              <w:rPr>
                <w:sz w:val="16"/>
                <w:szCs w:val="16"/>
                <w:lang w:val="en-US"/>
              </w:rPr>
            </w:pPr>
            <w:r>
              <w:rPr>
                <w:sz w:val="16"/>
                <w:szCs w:val="16"/>
                <w:lang w:val="en-US"/>
              </w:rPr>
              <w:t>0.83</w:t>
            </w:r>
          </w:p>
        </w:tc>
        <w:tc>
          <w:tcPr>
            <w:tcW w:w="65.95pt" w:type="dxa"/>
            <w:vAlign w:val="center"/>
          </w:tcPr>
          <w:p w14:paraId="7F9A251C" w14:textId="3A0D0689" w:rsidR="00E625D4" w:rsidRPr="00270940" w:rsidRDefault="00B46E75" w:rsidP="00E625D4">
            <w:pPr>
              <w:pStyle w:val="Default"/>
              <w:jc w:val="both"/>
              <w:rPr>
                <w:sz w:val="16"/>
                <w:szCs w:val="16"/>
                <w:lang w:val="en-US"/>
              </w:rPr>
            </w:pPr>
            <w:r>
              <w:rPr>
                <w:sz w:val="16"/>
                <w:szCs w:val="16"/>
                <w:lang w:val="en-US"/>
              </w:rPr>
              <w:t>Minor</w:t>
            </w:r>
          </w:p>
        </w:tc>
      </w:tr>
      <w:tr w:rsidR="00E625D4" w:rsidRPr="008C0FCB" w14:paraId="45C92BAD" w14:textId="77777777" w:rsidTr="00E625D4">
        <w:trPr>
          <w:trHeight w:val="320"/>
          <w:jc w:val="center"/>
        </w:trPr>
        <w:tc>
          <w:tcPr>
            <w:tcW w:w="120.35pt" w:type="dxa"/>
            <w:vAlign w:val="center"/>
          </w:tcPr>
          <w:p w14:paraId="169FC5BB" w14:textId="6315A8AE" w:rsidR="00E625D4" w:rsidRPr="00270940" w:rsidRDefault="00A25C93" w:rsidP="00E625D4">
            <w:pPr>
              <w:pStyle w:val="Default"/>
              <w:jc w:val="both"/>
              <w:rPr>
                <w:sz w:val="16"/>
                <w:szCs w:val="16"/>
                <w:lang w:val="en-US"/>
              </w:rPr>
            </w:pPr>
            <w:r>
              <w:rPr>
                <w:sz w:val="16"/>
                <w:szCs w:val="16"/>
                <w:lang w:val="en-US"/>
              </w:rPr>
              <w:t>C</w:t>
            </w:r>
            <w:r w:rsidRPr="00A25C93">
              <w:rPr>
                <w:sz w:val="16"/>
                <w:szCs w:val="16"/>
                <w:lang w:val="en-US"/>
              </w:rPr>
              <w:t>onsistency of the result</w:t>
            </w:r>
          </w:p>
        </w:tc>
        <w:tc>
          <w:tcPr>
            <w:tcW w:w="56.70pt" w:type="dxa"/>
            <w:vAlign w:val="center"/>
          </w:tcPr>
          <w:p w14:paraId="0A715055" w14:textId="50F4F486" w:rsidR="00E625D4" w:rsidRPr="00270940" w:rsidRDefault="00A25C93" w:rsidP="00E625D4">
            <w:pPr>
              <w:pStyle w:val="Default"/>
              <w:jc w:val="both"/>
              <w:rPr>
                <w:sz w:val="16"/>
                <w:szCs w:val="16"/>
                <w:lang w:val="en-US"/>
              </w:rPr>
            </w:pPr>
            <w:r>
              <w:rPr>
                <w:sz w:val="16"/>
                <w:szCs w:val="16"/>
                <w:lang w:val="en-US"/>
              </w:rPr>
              <w:t>5</w:t>
            </w:r>
          </w:p>
        </w:tc>
        <w:tc>
          <w:tcPr>
            <w:tcW w:w="65.95pt" w:type="dxa"/>
            <w:vAlign w:val="center"/>
          </w:tcPr>
          <w:p w14:paraId="3823859A" w14:textId="152289B3" w:rsidR="00E625D4" w:rsidRPr="00270940" w:rsidRDefault="00A25C93" w:rsidP="00E625D4">
            <w:pPr>
              <w:pStyle w:val="Default"/>
              <w:jc w:val="both"/>
              <w:rPr>
                <w:sz w:val="16"/>
                <w:szCs w:val="16"/>
                <w:lang w:val="en-US"/>
              </w:rPr>
            </w:pPr>
            <w:r>
              <w:rPr>
                <w:sz w:val="16"/>
                <w:szCs w:val="16"/>
                <w:lang w:val="en-US"/>
              </w:rPr>
              <w:t>Minor</w:t>
            </w:r>
          </w:p>
        </w:tc>
      </w:tr>
      <w:tr w:rsidR="00E625D4" w:rsidRPr="008C0FCB" w14:paraId="0D4CE8B4" w14:textId="77777777" w:rsidTr="00E625D4">
        <w:trPr>
          <w:trHeight w:val="320"/>
          <w:jc w:val="center"/>
        </w:trPr>
        <w:tc>
          <w:tcPr>
            <w:tcW w:w="120.35pt" w:type="dxa"/>
            <w:vAlign w:val="center"/>
          </w:tcPr>
          <w:p w14:paraId="519D77AB" w14:textId="77777777" w:rsidR="00E625D4" w:rsidRPr="00270940" w:rsidRDefault="00E625D4" w:rsidP="00E625D4">
            <w:pPr>
              <w:pStyle w:val="Default"/>
              <w:jc w:val="both"/>
              <w:rPr>
                <w:sz w:val="16"/>
                <w:szCs w:val="16"/>
                <w:lang w:val="en-US"/>
              </w:rPr>
            </w:pPr>
            <w:r w:rsidRPr="00270940">
              <w:rPr>
                <w:sz w:val="16"/>
                <w:szCs w:val="16"/>
                <w:lang w:val="en-US"/>
              </w:rPr>
              <w:t xml:space="preserve">Results waiting time </w:t>
            </w:r>
          </w:p>
        </w:tc>
        <w:tc>
          <w:tcPr>
            <w:tcW w:w="56.70pt" w:type="dxa"/>
            <w:vAlign w:val="center"/>
          </w:tcPr>
          <w:p w14:paraId="2104C393" w14:textId="5A53F63B" w:rsidR="00E625D4" w:rsidRPr="00270940" w:rsidRDefault="007B58BC" w:rsidP="00E625D4">
            <w:pPr>
              <w:pStyle w:val="Default"/>
              <w:jc w:val="both"/>
              <w:rPr>
                <w:sz w:val="16"/>
                <w:szCs w:val="16"/>
                <w:lang w:val="en-US"/>
              </w:rPr>
            </w:pPr>
            <w:r>
              <w:rPr>
                <w:sz w:val="16"/>
                <w:szCs w:val="16"/>
                <w:lang w:val="en-US"/>
              </w:rPr>
              <w:t>0</w:t>
            </w:r>
            <w:r w:rsidR="00B45C0E">
              <w:rPr>
                <w:sz w:val="16"/>
                <w:szCs w:val="16"/>
                <w:lang w:val="en-US"/>
              </w:rPr>
              <w:t>.</w:t>
            </w:r>
            <w:r>
              <w:rPr>
                <w:sz w:val="16"/>
                <w:szCs w:val="16"/>
                <w:lang w:val="en-US"/>
              </w:rPr>
              <w:t>8</w:t>
            </w:r>
          </w:p>
        </w:tc>
        <w:tc>
          <w:tcPr>
            <w:tcW w:w="65.95pt" w:type="dxa"/>
            <w:vAlign w:val="center"/>
          </w:tcPr>
          <w:p w14:paraId="4ECF99D2" w14:textId="21F42D6D" w:rsidR="00E625D4" w:rsidRPr="00270940" w:rsidRDefault="007B58BC" w:rsidP="00E625D4">
            <w:pPr>
              <w:pStyle w:val="Default"/>
              <w:jc w:val="both"/>
              <w:rPr>
                <w:sz w:val="16"/>
                <w:szCs w:val="16"/>
                <w:lang w:val="en-US"/>
              </w:rPr>
            </w:pPr>
            <w:r>
              <w:rPr>
                <w:sz w:val="16"/>
                <w:szCs w:val="16"/>
                <w:lang w:val="en-US"/>
              </w:rPr>
              <w:t>Minor</w:t>
            </w:r>
          </w:p>
        </w:tc>
      </w:tr>
    </w:tbl>
    <w:p w14:paraId="16102D9C" w14:textId="54BC0449" w:rsidR="00C01C2A" w:rsidRPr="008C0FCB" w:rsidRDefault="00C01C2A" w:rsidP="00C01C2A">
      <w:pPr>
        <w:pStyle w:val="Ttulo1"/>
      </w:pPr>
      <w:bookmarkStart w:id="30" w:name="_Hlk40460503"/>
      <w:bookmarkEnd w:id="29"/>
      <w:r w:rsidRPr="008C0FCB">
        <w:t>Conclusions and future work</w:t>
      </w:r>
    </w:p>
    <w:p w14:paraId="22E6C45E" w14:textId="09EFF24D" w:rsidR="004C4A48" w:rsidRPr="008C0FCB" w:rsidRDefault="004C4A48" w:rsidP="00C01C2A">
      <w:pPr>
        <w:pStyle w:val="Textoindependiente"/>
        <w:rPr>
          <w:lang w:val="en-US"/>
        </w:rPr>
      </w:pPr>
      <w:r w:rsidRPr="008C0FCB">
        <w:rPr>
          <w:lang w:val="en-US"/>
        </w:rPr>
        <w:t xml:space="preserve">This paper has presented </w:t>
      </w:r>
      <w:r w:rsidR="0037727C" w:rsidRPr="008C0FCB">
        <w:rPr>
          <w:lang w:val="en-US"/>
        </w:rPr>
        <w:t>a</w:t>
      </w:r>
      <w:r w:rsidRPr="008C0FCB">
        <w:rPr>
          <w:lang w:val="en-US"/>
        </w:rPr>
        <w:t xml:space="preserve"> </w:t>
      </w:r>
      <w:r w:rsidR="0037727C" w:rsidRPr="0037727C">
        <w:rPr>
          <w:lang w:val="en-US"/>
        </w:rPr>
        <w:t>model for evaluating the usability of IDTV applications</w:t>
      </w:r>
      <w:r w:rsidRPr="008C0FCB">
        <w:rPr>
          <w:lang w:val="en-US"/>
        </w:rPr>
        <w:t xml:space="preserve">, which can be used to evaluate the usability of the applications that are deployed on TV. The model in question breaks down the usability characteristics proposed in the ISO / IEC 25010 standard into sub-characteristics and, at the same time, said sub-characteristics into at-tributes. It has also been defined a set of metrics associated with each attribute in order to quantify them and therefore be able to identify usability problems, whether these are major, medium, minor or none. The model is complemented with the satisfaction characteristic present in the quality of use of the product, which also considers the means of interaction with the application.  </w:t>
      </w:r>
    </w:p>
    <w:p w14:paraId="6EB19E70" w14:textId="3885EB6E" w:rsidR="004C4A48" w:rsidRPr="008C0FCB" w:rsidRDefault="004C4A48" w:rsidP="00C01C2A">
      <w:pPr>
        <w:pStyle w:val="Textoindependiente"/>
        <w:rPr>
          <w:lang w:val="en-US"/>
        </w:rPr>
      </w:pPr>
      <w:r w:rsidRPr="008C0FCB">
        <w:rPr>
          <w:lang w:val="en-US"/>
        </w:rPr>
        <w:t xml:space="preserve">All the characteristics, sub-characteristics, attributes and metrics suggested in the Application Usability Model for IDTV refer to important elements that must be considered in applications of this field to achieve both an adequate product usability and a good quality in use. </w:t>
      </w:r>
      <w:r w:rsidR="005E606D" w:rsidRPr="005E606D">
        <w:rPr>
          <w:lang w:val="en-US"/>
        </w:rPr>
        <w:t>Finally, this model has been applied to evaluate two applications, obtaining a report in which some improvements are recommended to facilitate the interaction of the viewer with the application.</w:t>
      </w:r>
    </w:p>
    <w:p w14:paraId="6A2A5E16" w14:textId="37783427" w:rsidR="0080791D" w:rsidRPr="008C0FCB" w:rsidRDefault="004C4A48" w:rsidP="00E72E90">
      <w:pPr>
        <w:pStyle w:val="Textoindependiente"/>
        <w:rPr>
          <w:lang w:val="en-US"/>
        </w:rPr>
      </w:pPr>
      <w:r w:rsidRPr="008C0FCB">
        <w:rPr>
          <w:lang w:val="en-US"/>
        </w:rPr>
        <w:t>As future work, it has been considered the design and develop of a method of evaluation of usability of applications for IDTV in which the process necessary to carry out this evolution is detailed and, at the same time, give guidelines of how the evaluators should apply the Application Usability Model for IDTV, both from the perspective of the developer or of the buyer.</w:t>
      </w:r>
    </w:p>
    <w:bookmarkEnd w:id="30"/>
    <w:p w14:paraId="76685EB6" w14:textId="5B6B00F2" w:rsidR="0080791D" w:rsidRPr="008C0FCB" w:rsidRDefault="0080791D" w:rsidP="0080791D">
      <w:pPr>
        <w:pStyle w:val="Ttulo5"/>
      </w:pPr>
      <w:r w:rsidRPr="008C0FCB">
        <w:t>Acknowledgment</w:t>
      </w:r>
    </w:p>
    <w:p w14:paraId="3310204D" w14:textId="4DBFF5CA" w:rsidR="009837D6" w:rsidRPr="008C0FCB" w:rsidRDefault="009837D6" w:rsidP="003E5DB1"/>
    <w:p w14:paraId="58452A30" w14:textId="77777777" w:rsidR="00B56443" w:rsidRPr="008C0FCB" w:rsidRDefault="00B56443" w:rsidP="003E5DB1"/>
    <w:p w14:paraId="6196FE66" w14:textId="77777777" w:rsidR="00512386" w:rsidRPr="008C0FCB" w:rsidRDefault="009303D9" w:rsidP="00E72E90">
      <w:pPr>
        <w:pStyle w:val="Ttulo5"/>
      </w:pPr>
      <w:r w:rsidRPr="008C0FCB">
        <w:t>References</w:t>
      </w:r>
    </w:p>
    <w:p w14:paraId="54E1EA63" w14:textId="37D63B2D" w:rsidR="008B2F3D" w:rsidRPr="00AF044C" w:rsidRDefault="00512386" w:rsidP="00FE24F0">
      <w:pPr>
        <w:widowControl w:val="0"/>
        <w:autoSpaceDE w:val="0"/>
        <w:autoSpaceDN w:val="0"/>
        <w:adjustRightInd w:val="0"/>
        <w:spacing w:after="2.50pt" w:line="12pt" w:lineRule="exact"/>
        <w:ind w:start="17.85pt" w:hanging="17.85pt"/>
        <w:jc w:val="both"/>
        <w:rPr>
          <w:noProof/>
          <w:sz w:val="16"/>
          <w:szCs w:val="24"/>
          <w:lang w:val="es-EC"/>
        </w:rPr>
      </w:pPr>
      <w:r w:rsidRPr="008C0FCB">
        <w:rPr>
          <w:spacing w:val="-1"/>
          <w:sz w:val="16"/>
          <w:szCs w:val="16"/>
          <w:lang w:eastAsia="x-none"/>
        </w:rPr>
        <w:fldChar w:fldCharType="begin" w:fldLock="1"/>
      </w:r>
      <w:r w:rsidRPr="008C0FCB">
        <w:rPr>
          <w:spacing w:val="-1"/>
          <w:sz w:val="16"/>
          <w:szCs w:val="16"/>
          <w:lang w:eastAsia="x-none"/>
        </w:rPr>
        <w:instrText xml:space="preserve">ADDIN Mendeley Bibliography CSL_BIBLIOGRAPHY </w:instrText>
      </w:r>
      <w:r w:rsidRPr="008C0FCB">
        <w:rPr>
          <w:spacing w:val="-1"/>
          <w:sz w:val="16"/>
          <w:szCs w:val="16"/>
          <w:lang w:eastAsia="x-none"/>
        </w:rPr>
        <w:fldChar w:fldCharType="separate"/>
      </w:r>
      <w:r w:rsidR="008B2F3D" w:rsidRPr="008B2F3D">
        <w:rPr>
          <w:noProof/>
          <w:sz w:val="16"/>
          <w:szCs w:val="24"/>
        </w:rPr>
        <w:t>[1]</w:t>
      </w:r>
      <w:r w:rsidR="008B2F3D" w:rsidRPr="008B2F3D">
        <w:rPr>
          <w:noProof/>
          <w:sz w:val="16"/>
          <w:szCs w:val="24"/>
        </w:rPr>
        <w:tab/>
        <w:t xml:space="preserve">Y. Wu, S. Hirakawa, U. H. Reimers, and J. Whitaker, “Overview of Digital Television Development Worldwide,” </w:t>
      </w:r>
      <w:r w:rsidR="008B2F3D" w:rsidRPr="008B2F3D">
        <w:rPr>
          <w:i/>
          <w:iCs/>
          <w:noProof/>
          <w:sz w:val="16"/>
          <w:szCs w:val="24"/>
        </w:rPr>
        <w:t xml:space="preserve">Proc. </w:t>
      </w:r>
      <w:r w:rsidR="008B2F3D" w:rsidRPr="00AF044C">
        <w:rPr>
          <w:i/>
          <w:iCs/>
          <w:noProof/>
          <w:sz w:val="16"/>
          <w:szCs w:val="24"/>
          <w:lang w:val="es-EC"/>
        </w:rPr>
        <w:t>IEEE</w:t>
      </w:r>
      <w:r w:rsidR="008B2F3D" w:rsidRPr="00AF044C">
        <w:rPr>
          <w:noProof/>
          <w:sz w:val="16"/>
          <w:szCs w:val="24"/>
          <w:lang w:val="es-EC"/>
        </w:rPr>
        <w:t xml:space="preserve">, vol. 94, no. </w:t>
      </w:r>
      <w:r w:rsidR="008B2F3D" w:rsidRPr="00AF044C">
        <w:rPr>
          <w:noProof/>
          <w:sz w:val="16"/>
          <w:szCs w:val="24"/>
          <w:lang w:val="es-EC"/>
        </w:rPr>
        <w:t>1, pp. 8–21, Jan. 2006.</w:t>
      </w:r>
    </w:p>
    <w:p w14:paraId="79E9AE5B" w14:textId="77777777" w:rsidR="008B2F3D" w:rsidRPr="00AF044C" w:rsidRDefault="008B2F3D" w:rsidP="00FE24F0">
      <w:pPr>
        <w:widowControl w:val="0"/>
        <w:autoSpaceDE w:val="0"/>
        <w:autoSpaceDN w:val="0"/>
        <w:adjustRightInd w:val="0"/>
        <w:spacing w:after="2.50pt" w:line="12pt" w:lineRule="exact"/>
        <w:ind w:start="17.85pt" w:hanging="17.85pt"/>
        <w:jc w:val="both"/>
        <w:rPr>
          <w:noProof/>
          <w:sz w:val="16"/>
          <w:szCs w:val="24"/>
          <w:lang w:val="es-EC"/>
        </w:rPr>
      </w:pPr>
      <w:r w:rsidRPr="00AF044C">
        <w:rPr>
          <w:noProof/>
          <w:sz w:val="16"/>
          <w:szCs w:val="24"/>
          <w:lang w:val="es-EC"/>
        </w:rPr>
        <w:t>[2]</w:t>
      </w:r>
      <w:r w:rsidRPr="00AF044C">
        <w:rPr>
          <w:noProof/>
          <w:sz w:val="16"/>
          <w:szCs w:val="24"/>
          <w:lang w:val="es-EC"/>
        </w:rPr>
        <w:tab/>
        <w:t>M. J. Abásolo, A. De Giusti, M. Naiouf, and P. Pesado, “Aplicaciones de la Televisión Interactiva y tecnologías afines para el mejoramiento de los pueblos latinoamericanos.”</w:t>
      </w:r>
    </w:p>
    <w:p w14:paraId="14D2C376" w14:textId="77777777" w:rsidR="008B2F3D" w:rsidRPr="008B2F3D" w:rsidRDefault="008B2F3D" w:rsidP="00FE24F0">
      <w:pPr>
        <w:widowControl w:val="0"/>
        <w:autoSpaceDE w:val="0"/>
        <w:autoSpaceDN w:val="0"/>
        <w:adjustRightInd w:val="0"/>
        <w:spacing w:after="2.50pt" w:line="12pt" w:lineRule="exact"/>
        <w:ind w:start="17.85pt" w:hanging="17.85pt"/>
        <w:jc w:val="both"/>
        <w:rPr>
          <w:noProof/>
          <w:sz w:val="16"/>
          <w:szCs w:val="24"/>
        </w:rPr>
      </w:pPr>
      <w:r w:rsidRPr="00AF044C">
        <w:rPr>
          <w:noProof/>
          <w:sz w:val="16"/>
          <w:szCs w:val="24"/>
          <w:lang w:val="es-EC"/>
        </w:rPr>
        <w:t>[3]</w:t>
      </w:r>
      <w:r w:rsidRPr="00AF044C">
        <w:rPr>
          <w:noProof/>
          <w:sz w:val="16"/>
          <w:szCs w:val="24"/>
          <w:lang w:val="es-EC"/>
        </w:rPr>
        <w:tab/>
        <w:t xml:space="preserve">K. Palacio-Baus, M. Mejia-Pesantez, L. Munoz-Guillen, and M. Espinoza-Mejia, “Current challenges of interactive digital television,” </w:t>
      </w:r>
      <w:r w:rsidRPr="00AF044C">
        <w:rPr>
          <w:i/>
          <w:iCs/>
          <w:noProof/>
          <w:sz w:val="16"/>
          <w:szCs w:val="24"/>
          <w:lang w:val="es-EC"/>
        </w:rPr>
        <w:t xml:space="preserve">2017 IEEE 2nd Ecuador Tech. </w:t>
      </w:r>
      <w:r w:rsidRPr="008B2F3D">
        <w:rPr>
          <w:i/>
          <w:iCs/>
          <w:noProof/>
          <w:sz w:val="16"/>
          <w:szCs w:val="24"/>
        </w:rPr>
        <w:t>Chapters Meet. ETCM 2017</w:t>
      </w:r>
      <w:r w:rsidRPr="008B2F3D">
        <w:rPr>
          <w:noProof/>
          <w:sz w:val="16"/>
          <w:szCs w:val="24"/>
        </w:rPr>
        <w:t>, vol. 2017-Janua, pp. 1–6, 2018.</w:t>
      </w:r>
    </w:p>
    <w:p w14:paraId="74A136A5" w14:textId="77777777" w:rsidR="008B2F3D" w:rsidRPr="008B2F3D" w:rsidRDefault="008B2F3D" w:rsidP="00FE24F0">
      <w:pPr>
        <w:widowControl w:val="0"/>
        <w:autoSpaceDE w:val="0"/>
        <w:autoSpaceDN w:val="0"/>
        <w:adjustRightInd w:val="0"/>
        <w:spacing w:after="2.50pt" w:line="12pt" w:lineRule="exact"/>
        <w:ind w:start="17.85pt" w:hanging="17.85pt"/>
        <w:jc w:val="both"/>
        <w:rPr>
          <w:noProof/>
          <w:sz w:val="16"/>
          <w:szCs w:val="24"/>
        </w:rPr>
      </w:pPr>
      <w:r w:rsidRPr="008B2F3D">
        <w:rPr>
          <w:noProof/>
          <w:sz w:val="16"/>
          <w:szCs w:val="24"/>
        </w:rPr>
        <w:t>[4]</w:t>
      </w:r>
      <w:r w:rsidRPr="008B2F3D">
        <w:rPr>
          <w:noProof/>
          <w:sz w:val="16"/>
          <w:szCs w:val="24"/>
        </w:rPr>
        <w:tab/>
        <w:t xml:space="preserve">M. F. Miranda and S. I. Casas, “Usable and interactive application generator for Digital TV,” </w:t>
      </w:r>
      <w:r w:rsidRPr="008B2F3D">
        <w:rPr>
          <w:i/>
          <w:iCs/>
          <w:noProof/>
          <w:sz w:val="16"/>
          <w:szCs w:val="24"/>
        </w:rPr>
        <w:t>Dyna</w:t>
      </w:r>
      <w:r w:rsidRPr="008B2F3D">
        <w:rPr>
          <w:noProof/>
          <w:sz w:val="16"/>
          <w:szCs w:val="24"/>
        </w:rPr>
        <w:t>, vol. 86, no. 211, pp. 174–183, 2019.</w:t>
      </w:r>
    </w:p>
    <w:p w14:paraId="67BA3B4B" w14:textId="77777777" w:rsidR="008B2F3D" w:rsidRPr="00AF044C" w:rsidRDefault="008B2F3D" w:rsidP="00FE24F0">
      <w:pPr>
        <w:widowControl w:val="0"/>
        <w:autoSpaceDE w:val="0"/>
        <w:autoSpaceDN w:val="0"/>
        <w:adjustRightInd w:val="0"/>
        <w:spacing w:after="2.50pt" w:line="12pt" w:lineRule="exact"/>
        <w:ind w:start="17.85pt" w:hanging="17.85pt"/>
        <w:jc w:val="both"/>
        <w:rPr>
          <w:noProof/>
          <w:sz w:val="16"/>
          <w:szCs w:val="24"/>
          <w:lang w:val="es-EC"/>
        </w:rPr>
      </w:pPr>
      <w:r w:rsidRPr="00AF044C">
        <w:rPr>
          <w:noProof/>
          <w:sz w:val="16"/>
          <w:szCs w:val="24"/>
          <w:lang w:val="es-EC"/>
        </w:rPr>
        <w:t>[5]</w:t>
      </w:r>
      <w:r w:rsidRPr="00AF044C">
        <w:rPr>
          <w:noProof/>
          <w:sz w:val="16"/>
          <w:szCs w:val="24"/>
          <w:lang w:val="es-EC"/>
        </w:rPr>
        <w:tab/>
        <w:t xml:space="preserve">F. Fernández and S. Goldenberg, “Aplicaciones interactivas para la televisión digital en Chile,” </w:t>
      </w:r>
      <w:r w:rsidRPr="00AF044C">
        <w:rPr>
          <w:i/>
          <w:iCs/>
          <w:noProof/>
          <w:sz w:val="16"/>
          <w:szCs w:val="24"/>
          <w:lang w:val="es-EC"/>
        </w:rPr>
        <w:t>Cuadernos.info</w:t>
      </w:r>
      <w:r w:rsidRPr="00AF044C">
        <w:rPr>
          <w:noProof/>
          <w:sz w:val="16"/>
          <w:szCs w:val="24"/>
          <w:lang w:val="es-EC"/>
        </w:rPr>
        <w:t>, no. 22, pp. 6–17, 2008.</w:t>
      </w:r>
    </w:p>
    <w:p w14:paraId="6E81A70D" w14:textId="77777777" w:rsidR="008B2F3D" w:rsidRPr="00AF044C" w:rsidRDefault="008B2F3D" w:rsidP="00FE24F0">
      <w:pPr>
        <w:widowControl w:val="0"/>
        <w:autoSpaceDE w:val="0"/>
        <w:autoSpaceDN w:val="0"/>
        <w:adjustRightInd w:val="0"/>
        <w:spacing w:after="2.50pt" w:line="12pt" w:lineRule="exact"/>
        <w:ind w:start="17.85pt" w:hanging="17.85pt"/>
        <w:jc w:val="both"/>
        <w:rPr>
          <w:noProof/>
          <w:sz w:val="16"/>
          <w:szCs w:val="24"/>
          <w:lang w:val="es-EC"/>
        </w:rPr>
      </w:pPr>
      <w:r w:rsidRPr="00AF044C">
        <w:rPr>
          <w:noProof/>
          <w:sz w:val="16"/>
          <w:szCs w:val="24"/>
          <w:lang w:val="es-EC"/>
        </w:rPr>
        <w:t>[6]</w:t>
      </w:r>
      <w:r w:rsidRPr="00AF044C">
        <w:rPr>
          <w:noProof/>
          <w:sz w:val="16"/>
          <w:szCs w:val="24"/>
          <w:lang w:val="es-EC"/>
        </w:rPr>
        <w:tab/>
        <w:t xml:space="preserve">M. F. Miranda, S. I. Casas, and C. A. Marcos, “Línea de Producto de Software para aplicaciones de TVDi basado en patrones de diseño,” </w:t>
      </w:r>
      <w:r w:rsidRPr="00AF044C">
        <w:rPr>
          <w:i/>
          <w:iCs/>
          <w:noProof/>
          <w:sz w:val="16"/>
          <w:szCs w:val="24"/>
          <w:lang w:val="es-EC"/>
        </w:rPr>
        <w:t>Inf. Científicos Técnicos - UNPA</w:t>
      </w:r>
      <w:r w:rsidRPr="00AF044C">
        <w:rPr>
          <w:noProof/>
          <w:sz w:val="16"/>
          <w:szCs w:val="24"/>
          <w:lang w:val="es-EC"/>
        </w:rPr>
        <w:t>, vol. 8, no. 2, pp. 1–30, Aug. 2016.</w:t>
      </w:r>
    </w:p>
    <w:p w14:paraId="7EF292C2" w14:textId="77777777" w:rsidR="008B2F3D" w:rsidRPr="008B2F3D" w:rsidRDefault="008B2F3D" w:rsidP="00FE24F0">
      <w:pPr>
        <w:widowControl w:val="0"/>
        <w:autoSpaceDE w:val="0"/>
        <w:autoSpaceDN w:val="0"/>
        <w:adjustRightInd w:val="0"/>
        <w:spacing w:after="2.50pt" w:line="12pt" w:lineRule="exact"/>
        <w:ind w:start="17.85pt" w:hanging="17.85pt"/>
        <w:jc w:val="both"/>
        <w:rPr>
          <w:noProof/>
          <w:sz w:val="16"/>
          <w:szCs w:val="24"/>
        </w:rPr>
      </w:pPr>
      <w:r w:rsidRPr="00AF044C">
        <w:rPr>
          <w:noProof/>
          <w:sz w:val="16"/>
          <w:szCs w:val="24"/>
          <w:lang w:val="es-EC"/>
        </w:rPr>
        <w:t>[7]</w:t>
      </w:r>
      <w:r w:rsidRPr="00AF044C">
        <w:rPr>
          <w:noProof/>
          <w:sz w:val="16"/>
          <w:szCs w:val="24"/>
          <w:lang w:val="es-EC"/>
        </w:rPr>
        <w:tab/>
        <w:t xml:space="preserve">“NORMAS ISO 25000.” [Online]. </w:t>
      </w:r>
      <w:r w:rsidRPr="008B2F3D">
        <w:rPr>
          <w:noProof/>
          <w:sz w:val="16"/>
          <w:szCs w:val="24"/>
        </w:rPr>
        <w:t>Available: https://iso25000.com/index.php/normas-iso-25000?limit=4&amp;limitstart=0. [Accessed: 11-May-2020].</w:t>
      </w:r>
    </w:p>
    <w:p w14:paraId="3AF51231" w14:textId="77777777" w:rsidR="008B2F3D" w:rsidRPr="008B2F3D" w:rsidRDefault="008B2F3D" w:rsidP="00FE24F0">
      <w:pPr>
        <w:widowControl w:val="0"/>
        <w:autoSpaceDE w:val="0"/>
        <w:autoSpaceDN w:val="0"/>
        <w:adjustRightInd w:val="0"/>
        <w:spacing w:after="2.50pt" w:line="12pt" w:lineRule="exact"/>
        <w:ind w:start="17.85pt" w:hanging="17.85pt"/>
        <w:jc w:val="both"/>
        <w:rPr>
          <w:noProof/>
          <w:sz w:val="16"/>
          <w:szCs w:val="24"/>
        </w:rPr>
      </w:pPr>
      <w:r w:rsidRPr="008B2F3D">
        <w:rPr>
          <w:noProof/>
          <w:sz w:val="16"/>
          <w:szCs w:val="24"/>
        </w:rPr>
        <w:t>[8]</w:t>
      </w:r>
      <w:r w:rsidRPr="008B2F3D">
        <w:rPr>
          <w:noProof/>
          <w:sz w:val="16"/>
          <w:szCs w:val="24"/>
        </w:rPr>
        <w:tab/>
        <w:t>“The ISO 9126 Standard.” [Online]. Available: https://www.issco.unige.ch/en/research/projects/ewg96/node13.html. [Accessed: 11-May-2020].</w:t>
      </w:r>
    </w:p>
    <w:p w14:paraId="66C7A310" w14:textId="77777777" w:rsidR="008B2F3D" w:rsidRPr="00AF044C" w:rsidRDefault="008B2F3D" w:rsidP="00FE24F0">
      <w:pPr>
        <w:widowControl w:val="0"/>
        <w:autoSpaceDE w:val="0"/>
        <w:autoSpaceDN w:val="0"/>
        <w:adjustRightInd w:val="0"/>
        <w:spacing w:after="2.50pt" w:line="12pt" w:lineRule="exact"/>
        <w:ind w:start="17.85pt" w:hanging="17.85pt"/>
        <w:jc w:val="both"/>
        <w:rPr>
          <w:noProof/>
          <w:sz w:val="16"/>
          <w:szCs w:val="24"/>
          <w:lang w:val="es-EC"/>
        </w:rPr>
      </w:pPr>
      <w:r w:rsidRPr="008B2F3D">
        <w:rPr>
          <w:noProof/>
          <w:sz w:val="16"/>
          <w:szCs w:val="24"/>
        </w:rPr>
        <w:t>[9]</w:t>
      </w:r>
      <w:r w:rsidRPr="008B2F3D">
        <w:rPr>
          <w:noProof/>
          <w:sz w:val="16"/>
          <w:szCs w:val="24"/>
        </w:rPr>
        <w:tab/>
        <w:t xml:space="preserve">“ISO 9241-9:2000(en), Ergonomic requirements for office work with visual display terminals (VDTs) — Part 9: Requirements for non-keyboard input devices.” [Online]. Available: https://www.iso.org/obp/ui/#iso:std:iso:9241:-9:ed-1:v1:en. </w:t>
      </w:r>
      <w:r w:rsidRPr="00AF044C">
        <w:rPr>
          <w:noProof/>
          <w:sz w:val="16"/>
          <w:szCs w:val="24"/>
          <w:lang w:val="es-EC"/>
        </w:rPr>
        <w:t>[Accessed: 12-May-2020].</w:t>
      </w:r>
    </w:p>
    <w:p w14:paraId="13C77EAC" w14:textId="77777777" w:rsidR="008B2F3D" w:rsidRPr="00AF044C" w:rsidRDefault="008B2F3D" w:rsidP="00FE24F0">
      <w:pPr>
        <w:widowControl w:val="0"/>
        <w:autoSpaceDE w:val="0"/>
        <w:autoSpaceDN w:val="0"/>
        <w:adjustRightInd w:val="0"/>
        <w:spacing w:after="2.50pt" w:line="12pt" w:lineRule="exact"/>
        <w:ind w:start="17.85pt" w:hanging="17.85pt"/>
        <w:jc w:val="both"/>
        <w:rPr>
          <w:noProof/>
          <w:sz w:val="16"/>
          <w:szCs w:val="24"/>
          <w:lang w:val="es-EC"/>
        </w:rPr>
      </w:pPr>
      <w:r w:rsidRPr="00AF044C">
        <w:rPr>
          <w:noProof/>
          <w:sz w:val="16"/>
          <w:szCs w:val="24"/>
          <w:lang w:val="es-EC"/>
        </w:rPr>
        <w:t>[10]</w:t>
      </w:r>
      <w:r w:rsidRPr="00AF044C">
        <w:rPr>
          <w:noProof/>
          <w:sz w:val="16"/>
          <w:szCs w:val="24"/>
          <w:lang w:val="es-EC"/>
        </w:rPr>
        <w:tab/>
        <w:t xml:space="preserve">V. M. P. B and J. D. C. Q, “Modelo centrado en el usuario para el desarrollo de aplicaciones de televisión digital interactiva . </w:t>
      </w:r>
      <w:r w:rsidRPr="008B2F3D">
        <w:rPr>
          <w:noProof/>
          <w:sz w:val="16"/>
          <w:szCs w:val="24"/>
        </w:rPr>
        <w:t xml:space="preserve">User-centered model for the development of interactive digital TV applications .,” no. </w:t>
      </w:r>
      <w:r w:rsidRPr="00AF044C">
        <w:rPr>
          <w:noProof/>
          <w:sz w:val="16"/>
          <w:szCs w:val="24"/>
          <w:lang w:val="es-EC"/>
        </w:rPr>
        <w:t>September, 2014.</w:t>
      </w:r>
    </w:p>
    <w:p w14:paraId="67534880" w14:textId="77777777" w:rsidR="008B2F3D" w:rsidRPr="00AF044C" w:rsidRDefault="008B2F3D" w:rsidP="00FE24F0">
      <w:pPr>
        <w:widowControl w:val="0"/>
        <w:autoSpaceDE w:val="0"/>
        <w:autoSpaceDN w:val="0"/>
        <w:adjustRightInd w:val="0"/>
        <w:spacing w:after="2.50pt" w:line="12pt" w:lineRule="exact"/>
        <w:ind w:start="17.85pt" w:hanging="17.85pt"/>
        <w:jc w:val="both"/>
        <w:rPr>
          <w:noProof/>
          <w:sz w:val="16"/>
          <w:szCs w:val="24"/>
          <w:lang w:val="es-EC"/>
        </w:rPr>
      </w:pPr>
      <w:r w:rsidRPr="00AF044C">
        <w:rPr>
          <w:noProof/>
          <w:sz w:val="16"/>
          <w:szCs w:val="24"/>
          <w:lang w:val="es-EC"/>
        </w:rPr>
        <w:t>[11]</w:t>
      </w:r>
      <w:r w:rsidRPr="00AF044C">
        <w:rPr>
          <w:noProof/>
          <w:sz w:val="16"/>
          <w:szCs w:val="24"/>
          <w:lang w:val="es-EC"/>
        </w:rPr>
        <w:tab/>
        <w:t>A. F. Solano, C. A. Collazos, and J. L. Arciniegas, “Evaluando la Usabilidad de Aplicaciones de Televisión Digital Interactiva desde una Perspectiva Colaborativa Evaluating the Usability of Interactive Digital Television Applications from a Collaborative Approach,” no. 12, pp. 43–49, 2012.</w:t>
      </w:r>
    </w:p>
    <w:p w14:paraId="0111434D" w14:textId="77777777" w:rsidR="008B2F3D" w:rsidRPr="008B2F3D" w:rsidRDefault="008B2F3D" w:rsidP="00FE24F0">
      <w:pPr>
        <w:widowControl w:val="0"/>
        <w:autoSpaceDE w:val="0"/>
        <w:autoSpaceDN w:val="0"/>
        <w:adjustRightInd w:val="0"/>
        <w:spacing w:after="2.50pt" w:line="12pt" w:lineRule="exact"/>
        <w:ind w:start="17.85pt" w:hanging="17.85pt"/>
        <w:jc w:val="both"/>
        <w:rPr>
          <w:noProof/>
          <w:sz w:val="16"/>
          <w:szCs w:val="24"/>
        </w:rPr>
      </w:pPr>
      <w:r w:rsidRPr="008B2F3D">
        <w:rPr>
          <w:noProof/>
          <w:sz w:val="16"/>
          <w:szCs w:val="24"/>
        </w:rPr>
        <w:t>[12]</w:t>
      </w:r>
      <w:r w:rsidRPr="008B2F3D">
        <w:rPr>
          <w:noProof/>
          <w:sz w:val="16"/>
          <w:szCs w:val="24"/>
        </w:rPr>
        <w:tab/>
        <w:t xml:space="preserve">T. Kunert and H. Krömker, “Proven Interaction Design Solutions for Accessing and Viewing Interactive TV Content Items,” in </w:t>
      </w:r>
      <w:r w:rsidRPr="008B2F3D">
        <w:rPr>
          <w:i/>
          <w:iCs/>
          <w:noProof/>
          <w:sz w:val="16"/>
          <w:szCs w:val="24"/>
        </w:rPr>
        <w:t>Interactive Digital Television</w:t>
      </w:r>
      <w:r w:rsidRPr="008B2F3D">
        <w:rPr>
          <w:noProof/>
          <w:sz w:val="16"/>
          <w:szCs w:val="24"/>
        </w:rPr>
        <w:t>, IGI Global, pp. 184–206.</w:t>
      </w:r>
    </w:p>
    <w:p w14:paraId="0E4F8A90" w14:textId="77777777" w:rsidR="008B2F3D" w:rsidRPr="008B2F3D" w:rsidRDefault="008B2F3D" w:rsidP="00FE24F0">
      <w:pPr>
        <w:widowControl w:val="0"/>
        <w:autoSpaceDE w:val="0"/>
        <w:autoSpaceDN w:val="0"/>
        <w:adjustRightInd w:val="0"/>
        <w:spacing w:after="2.50pt" w:line="12pt" w:lineRule="exact"/>
        <w:ind w:start="17.85pt" w:hanging="17.85pt"/>
        <w:jc w:val="both"/>
        <w:rPr>
          <w:noProof/>
          <w:sz w:val="16"/>
          <w:szCs w:val="24"/>
        </w:rPr>
      </w:pPr>
      <w:r w:rsidRPr="008B2F3D">
        <w:rPr>
          <w:noProof/>
          <w:sz w:val="16"/>
          <w:szCs w:val="24"/>
        </w:rPr>
        <w:t>[13]</w:t>
      </w:r>
      <w:r w:rsidRPr="008B2F3D">
        <w:rPr>
          <w:noProof/>
          <w:sz w:val="16"/>
          <w:szCs w:val="24"/>
        </w:rPr>
        <w:tab/>
        <w:t xml:space="preserve">K. Chorianopoulos and D. Spinellis, “User interface development for interactive television: Extending a commercial DTV platform to the virtual channel API,” </w:t>
      </w:r>
      <w:r w:rsidRPr="008B2F3D">
        <w:rPr>
          <w:i/>
          <w:iCs/>
          <w:noProof/>
          <w:sz w:val="16"/>
          <w:szCs w:val="24"/>
        </w:rPr>
        <w:t>Comput. Graph.</w:t>
      </w:r>
      <w:r w:rsidRPr="008B2F3D">
        <w:rPr>
          <w:noProof/>
          <w:sz w:val="16"/>
          <w:szCs w:val="24"/>
        </w:rPr>
        <w:t>, vol. 28, no. 2, pp. 157–166, 2004.</w:t>
      </w:r>
    </w:p>
    <w:p w14:paraId="1C836286" w14:textId="77777777" w:rsidR="008B2F3D" w:rsidRPr="008B2F3D" w:rsidRDefault="008B2F3D" w:rsidP="00FE24F0">
      <w:pPr>
        <w:widowControl w:val="0"/>
        <w:autoSpaceDE w:val="0"/>
        <w:autoSpaceDN w:val="0"/>
        <w:adjustRightInd w:val="0"/>
        <w:spacing w:after="2.50pt" w:line="12pt" w:lineRule="exact"/>
        <w:ind w:start="17.85pt" w:hanging="17.85pt"/>
        <w:jc w:val="both"/>
        <w:rPr>
          <w:noProof/>
          <w:sz w:val="16"/>
          <w:szCs w:val="24"/>
        </w:rPr>
      </w:pPr>
      <w:r w:rsidRPr="008B2F3D">
        <w:rPr>
          <w:noProof/>
          <w:sz w:val="16"/>
          <w:szCs w:val="24"/>
        </w:rPr>
        <w:t>[14]</w:t>
      </w:r>
      <w:r w:rsidRPr="008B2F3D">
        <w:rPr>
          <w:noProof/>
          <w:sz w:val="16"/>
          <w:szCs w:val="24"/>
        </w:rPr>
        <w:tab/>
        <w:t xml:space="preserve"> and V. R. Solano, Andrés, Cristian Rusu, César Collazos, Silvana Roncagliolo, José Luis Arciniegas, “Usability Heuristics for Interactive Digital Television,” </w:t>
      </w:r>
      <w:r w:rsidRPr="008B2F3D">
        <w:rPr>
          <w:i/>
          <w:iCs/>
          <w:noProof/>
          <w:sz w:val="16"/>
          <w:szCs w:val="24"/>
        </w:rPr>
        <w:t>Afin</w:t>
      </w:r>
      <w:r w:rsidRPr="008B2F3D">
        <w:rPr>
          <w:noProof/>
          <w:sz w:val="16"/>
          <w:szCs w:val="24"/>
        </w:rPr>
        <w:t>, vol. The Third, no. August, pp. 60–63, 2011.</w:t>
      </w:r>
    </w:p>
    <w:p w14:paraId="77677419" w14:textId="77777777" w:rsidR="008B2F3D" w:rsidRPr="008B2F3D" w:rsidRDefault="008B2F3D" w:rsidP="00FE24F0">
      <w:pPr>
        <w:widowControl w:val="0"/>
        <w:autoSpaceDE w:val="0"/>
        <w:autoSpaceDN w:val="0"/>
        <w:adjustRightInd w:val="0"/>
        <w:spacing w:after="2.50pt" w:line="12pt" w:lineRule="exact"/>
        <w:ind w:start="17.85pt" w:hanging="17.85pt"/>
        <w:jc w:val="both"/>
        <w:rPr>
          <w:noProof/>
          <w:sz w:val="16"/>
          <w:szCs w:val="24"/>
        </w:rPr>
      </w:pPr>
      <w:r w:rsidRPr="008B2F3D">
        <w:rPr>
          <w:noProof/>
          <w:sz w:val="16"/>
          <w:szCs w:val="24"/>
        </w:rPr>
        <w:t>[15]</w:t>
      </w:r>
      <w:r w:rsidRPr="008B2F3D">
        <w:rPr>
          <w:noProof/>
          <w:sz w:val="16"/>
          <w:szCs w:val="24"/>
        </w:rPr>
        <w:tab/>
        <w:t>E. Insfran, P. Cedillo, and A. Fernández, “Evaluating the Usability of Mashups Applications,” 2012.</w:t>
      </w:r>
    </w:p>
    <w:p w14:paraId="56DDDB3A" w14:textId="77777777" w:rsidR="008B2F3D" w:rsidRPr="008B2F3D" w:rsidRDefault="008B2F3D" w:rsidP="00FE24F0">
      <w:pPr>
        <w:widowControl w:val="0"/>
        <w:autoSpaceDE w:val="0"/>
        <w:autoSpaceDN w:val="0"/>
        <w:adjustRightInd w:val="0"/>
        <w:spacing w:after="2.50pt" w:line="12pt" w:lineRule="exact"/>
        <w:ind w:start="17.85pt" w:hanging="17.85pt"/>
        <w:jc w:val="both"/>
        <w:rPr>
          <w:noProof/>
          <w:sz w:val="16"/>
          <w:szCs w:val="24"/>
        </w:rPr>
      </w:pPr>
      <w:r w:rsidRPr="00AF044C">
        <w:rPr>
          <w:noProof/>
          <w:sz w:val="16"/>
          <w:szCs w:val="24"/>
          <w:lang w:val="es-EC"/>
        </w:rPr>
        <w:t>[16]</w:t>
      </w:r>
      <w:r w:rsidRPr="00AF044C">
        <w:rPr>
          <w:noProof/>
          <w:sz w:val="16"/>
          <w:szCs w:val="24"/>
          <w:lang w:val="es-EC"/>
        </w:rPr>
        <w:tab/>
        <w:t xml:space="preserve">A. Solano, G. E. Chanchí, C. A. Collazos, and J. L. Arciniegas, “Directrices para el diseño de aplicaciones usables en entornos de televisión digital,” no. </w:t>
      </w:r>
      <w:r w:rsidRPr="008B2F3D">
        <w:rPr>
          <w:noProof/>
          <w:sz w:val="16"/>
          <w:szCs w:val="24"/>
        </w:rPr>
        <w:t>June, 2014.</w:t>
      </w:r>
    </w:p>
    <w:p w14:paraId="09CE1514" w14:textId="0AF62028" w:rsidR="00E72E90" w:rsidRPr="008C0FCB" w:rsidRDefault="008B2F3D" w:rsidP="00FE24F0">
      <w:pPr>
        <w:widowControl w:val="0"/>
        <w:autoSpaceDE w:val="0"/>
        <w:autoSpaceDN w:val="0"/>
        <w:adjustRightInd w:val="0"/>
        <w:spacing w:after="2.50pt" w:line="12pt" w:lineRule="exact"/>
        <w:ind w:start="17.85pt" w:hanging="17.85pt"/>
        <w:jc w:val="both"/>
        <w:rPr>
          <w:i/>
          <w:iCs/>
        </w:rPr>
        <w:sectPr w:rsidR="00E72E90" w:rsidRPr="008C0FCB" w:rsidSect="003B4E04">
          <w:type w:val="continuous"/>
          <w:pgSz w:w="595.30pt" w:h="841.90pt" w:code="9"/>
          <w:pgMar w:top="54pt" w:right="45.35pt" w:bottom="72pt" w:left="45.35pt" w:header="36pt" w:footer="36pt" w:gutter="0pt"/>
          <w:cols w:num="2" w:space="18pt"/>
          <w:docGrid w:linePitch="360"/>
        </w:sectPr>
      </w:pPr>
      <w:r w:rsidRPr="008B2F3D">
        <w:rPr>
          <w:noProof/>
          <w:sz w:val="16"/>
          <w:szCs w:val="24"/>
        </w:rPr>
        <w:t>[17]</w:t>
      </w:r>
      <w:r w:rsidRPr="008B2F3D">
        <w:rPr>
          <w:noProof/>
          <w:sz w:val="16"/>
          <w:szCs w:val="24"/>
        </w:rPr>
        <w:tab/>
        <w:t xml:space="preserve">X. Garnica-Bautista, X. Maita-Tepan, M. Mejia-Pesantez, and L. Munoz-Guillen, “QuizTV: A game for interactive digital television. development considerations using the ginga-NCL middleware,” </w:t>
      </w:r>
      <w:r w:rsidRPr="008B2F3D">
        <w:rPr>
          <w:i/>
          <w:iCs/>
          <w:noProof/>
          <w:sz w:val="16"/>
          <w:szCs w:val="24"/>
        </w:rPr>
        <w:t>Proc. - 3rd Int. Conf. Inf. Syst. Comput. Sci. INCISCOS 2018</w:t>
      </w:r>
      <w:r w:rsidRPr="008B2F3D">
        <w:rPr>
          <w:noProof/>
          <w:sz w:val="16"/>
          <w:szCs w:val="24"/>
        </w:rPr>
        <w:t>, vol. 2018-Decem, pp. 246–253, 2018.</w:t>
      </w:r>
      <w:r w:rsidR="00512386" w:rsidRPr="008C0FCB">
        <w:rPr>
          <w:spacing w:val="-1"/>
          <w:sz w:val="16"/>
          <w:szCs w:val="16"/>
          <w:lang w:eastAsia="x-none"/>
        </w:rPr>
        <w:fldChar w:fldCharType="end"/>
      </w:r>
    </w:p>
    <w:p w14:paraId="61C6E777" w14:textId="4A4FA018" w:rsidR="00C01C2A" w:rsidRPr="008C0FCB" w:rsidRDefault="00C01C2A" w:rsidP="00A91D3D">
      <w:pPr>
        <w:jc w:val="both"/>
      </w:pPr>
    </w:p>
    <w:sectPr w:rsidR="00C01C2A" w:rsidRPr="008C0FCB"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58DF3A9C" w14:textId="77777777" w:rsidR="00573A5B" w:rsidRDefault="00573A5B" w:rsidP="001A3B3D">
      <w:r>
        <w:separator/>
      </w:r>
    </w:p>
  </w:endnote>
  <w:endnote w:type="continuationSeparator" w:id="0">
    <w:p w14:paraId="3626AACB" w14:textId="77777777" w:rsidR="00573A5B" w:rsidRDefault="00573A5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E0002AFF" w:usb1="4000ACFF" w:usb2="00000001"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DB4EA90" w14:textId="77777777" w:rsidR="00E625D4" w:rsidRPr="006F6D3D" w:rsidRDefault="00E625D4" w:rsidP="0056610F">
    <w:pPr>
      <w:pStyle w:val="Piedepgina"/>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62636727" w14:textId="77777777" w:rsidR="00573A5B" w:rsidRDefault="00573A5B" w:rsidP="001A3B3D">
      <w:r>
        <w:separator/>
      </w:r>
    </w:p>
  </w:footnote>
  <w:footnote w:type="continuationSeparator" w:id="0">
    <w:p w14:paraId="333DE8B1" w14:textId="77777777" w:rsidR="00573A5B" w:rsidRDefault="00573A5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971D9683"/>
    <w:multiLevelType w:val="hybridMultilevel"/>
    <w:tmpl w:val="A06955EB"/>
    <w:lvl w:ilvl="0" w:tplc="FFFFFFFF">
      <w:start w:val="1"/>
      <w:numFmt w:val="bullet"/>
      <w:lvlText w:val="•"/>
      <w:lvlJc w:val="start"/>
    </w:lvl>
    <w:lvl w:ilvl="1" w:tplc="FFFFFFFF">
      <w:numFmt w:val="decimal"/>
      <w:lvlText w:val=""/>
      <w:lvlJc w:val="start"/>
    </w:lvl>
    <w:lvl w:ilvl="2" w:tplc="FFFFFFFF">
      <w:numFmt w:val="decimal"/>
      <w:lvlText w:val=""/>
      <w:lvlJc w:val="start"/>
    </w:lvl>
    <w:lvl w:ilvl="3" w:tplc="FFFFFFFF">
      <w:numFmt w:val="decimal"/>
      <w:lvlText w:val=""/>
      <w:lvlJc w:val="start"/>
    </w:lvl>
    <w:lvl w:ilvl="4" w:tplc="FFFFFFFF">
      <w:numFmt w:val="decimal"/>
      <w:lvlText w:val=""/>
      <w:lvlJc w:val="start"/>
    </w:lvl>
    <w:lvl w:ilvl="5" w:tplc="FFFFFFFF">
      <w:numFmt w:val="decimal"/>
      <w:lvlText w:val=""/>
      <w:lvlJc w:val="start"/>
    </w:lvl>
    <w:lvl w:ilvl="6" w:tplc="FFFFFFFF">
      <w:numFmt w:val="decimal"/>
      <w:lvlText w:val=""/>
      <w:lvlJc w:val="start"/>
    </w:lvl>
    <w:lvl w:ilvl="7" w:tplc="FFFFFFFF">
      <w:numFmt w:val="decimal"/>
      <w:lvlText w:val=""/>
      <w:lvlJc w:val="start"/>
    </w:lvl>
    <w:lvl w:ilvl="8" w:tplc="FFFFFFFF">
      <w:numFmt w:val="decimal"/>
      <w:lvlText w:val=""/>
      <w:lvlJc w:val="start"/>
    </w:lvl>
  </w:abstractNum>
  <w:abstractNum w:abstractNumId="1" w15:restartNumberingAfterBreak="0">
    <w:nsid w:val="A7AAE66A"/>
    <w:multiLevelType w:val="hybridMultilevel"/>
    <w:tmpl w:val="89EC5E41"/>
    <w:lvl w:ilvl="0" w:tplc="FFFFFFFF">
      <w:start w:val="1"/>
      <w:numFmt w:val="bullet"/>
      <w:lvlText w:val="•"/>
      <w:lvlJc w:val="start"/>
    </w:lvl>
    <w:lvl w:ilvl="1" w:tplc="FFFFFFFF">
      <w:numFmt w:val="decimal"/>
      <w:lvlText w:val=""/>
      <w:lvlJc w:val="start"/>
    </w:lvl>
    <w:lvl w:ilvl="2" w:tplc="FFFFFFFF">
      <w:numFmt w:val="decimal"/>
      <w:lvlText w:val=""/>
      <w:lvlJc w:val="start"/>
    </w:lvl>
    <w:lvl w:ilvl="3" w:tplc="FFFFFFFF">
      <w:numFmt w:val="decimal"/>
      <w:lvlText w:val=""/>
      <w:lvlJc w:val="start"/>
    </w:lvl>
    <w:lvl w:ilvl="4" w:tplc="FFFFFFFF">
      <w:numFmt w:val="decimal"/>
      <w:lvlText w:val=""/>
      <w:lvlJc w:val="start"/>
    </w:lvl>
    <w:lvl w:ilvl="5" w:tplc="FFFFFFFF">
      <w:numFmt w:val="decimal"/>
      <w:lvlText w:val=""/>
      <w:lvlJc w:val="start"/>
    </w:lvl>
    <w:lvl w:ilvl="6" w:tplc="FFFFFFFF">
      <w:numFmt w:val="decimal"/>
      <w:lvlText w:val=""/>
      <w:lvlJc w:val="start"/>
    </w:lvl>
    <w:lvl w:ilvl="7" w:tplc="FFFFFFFF">
      <w:numFmt w:val="decimal"/>
      <w:lvlText w:val=""/>
      <w:lvlJc w:val="start"/>
    </w:lvl>
    <w:lvl w:ilvl="8" w:tplc="FFFFFFFF">
      <w:numFmt w:val="decimal"/>
      <w:lvlText w:val=""/>
      <w:lvlJc w:val="start"/>
    </w:lvl>
  </w:abstractNum>
  <w:abstractNum w:abstractNumId="2"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3"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4"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5"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6"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7"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8"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9"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10"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11"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2"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3" w15:restartNumberingAfterBreak="0">
    <w:nsid w:val="0F445A91"/>
    <w:multiLevelType w:val="hybridMultilevel"/>
    <w:tmpl w:val="830E538E"/>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ABC1B64"/>
    <w:multiLevelType w:val="hybridMultilevel"/>
    <w:tmpl w:val="F238F942"/>
    <w:lvl w:ilvl="0" w:tplc="FFFFFFFF">
      <w:start w:val="1"/>
      <w:numFmt w:val="bullet"/>
      <w:lvlText w:val="•"/>
      <w:lvlJc w:val="start"/>
      <w:pPr>
        <w:ind w:start="18pt" w:hanging="18pt"/>
      </w:pPr>
    </w:lvl>
    <w:lvl w:ilvl="1" w:tplc="300A0003" w:tentative="1">
      <w:start w:val="1"/>
      <w:numFmt w:val="bullet"/>
      <w:lvlText w:val="o"/>
      <w:lvlJc w:val="start"/>
      <w:pPr>
        <w:ind w:start="54pt" w:hanging="18pt"/>
      </w:pPr>
      <w:rPr>
        <w:rFonts w:ascii="Courier New" w:hAnsi="Courier New" w:cs="Courier New" w:hint="default"/>
      </w:rPr>
    </w:lvl>
    <w:lvl w:ilvl="2" w:tplc="300A0005" w:tentative="1">
      <w:start w:val="1"/>
      <w:numFmt w:val="bullet"/>
      <w:lvlText w:val=""/>
      <w:lvlJc w:val="start"/>
      <w:pPr>
        <w:ind w:start="90pt" w:hanging="18pt"/>
      </w:pPr>
      <w:rPr>
        <w:rFonts w:ascii="Wingdings" w:hAnsi="Wingdings" w:hint="default"/>
      </w:rPr>
    </w:lvl>
    <w:lvl w:ilvl="3" w:tplc="300A0001" w:tentative="1">
      <w:start w:val="1"/>
      <w:numFmt w:val="bullet"/>
      <w:lvlText w:val=""/>
      <w:lvlJc w:val="start"/>
      <w:pPr>
        <w:ind w:start="126pt" w:hanging="18pt"/>
      </w:pPr>
      <w:rPr>
        <w:rFonts w:ascii="Symbol" w:hAnsi="Symbol" w:hint="default"/>
      </w:rPr>
    </w:lvl>
    <w:lvl w:ilvl="4" w:tplc="300A0003" w:tentative="1">
      <w:start w:val="1"/>
      <w:numFmt w:val="bullet"/>
      <w:lvlText w:val="o"/>
      <w:lvlJc w:val="start"/>
      <w:pPr>
        <w:ind w:start="162pt" w:hanging="18pt"/>
      </w:pPr>
      <w:rPr>
        <w:rFonts w:ascii="Courier New" w:hAnsi="Courier New" w:cs="Courier New" w:hint="default"/>
      </w:rPr>
    </w:lvl>
    <w:lvl w:ilvl="5" w:tplc="300A0005" w:tentative="1">
      <w:start w:val="1"/>
      <w:numFmt w:val="bullet"/>
      <w:lvlText w:val=""/>
      <w:lvlJc w:val="start"/>
      <w:pPr>
        <w:ind w:start="198pt" w:hanging="18pt"/>
      </w:pPr>
      <w:rPr>
        <w:rFonts w:ascii="Wingdings" w:hAnsi="Wingdings" w:hint="default"/>
      </w:rPr>
    </w:lvl>
    <w:lvl w:ilvl="6" w:tplc="300A0001" w:tentative="1">
      <w:start w:val="1"/>
      <w:numFmt w:val="bullet"/>
      <w:lvlText w:val=""/>
      <w:lvlJc w:val="start"/>
      <w:pPr>
        <w:ind w:start="234pt" w:hanging="18pt"/>
      </w:pPr>
      <w:rPr>
        <w:rFonts w:ascii="Symbol" w:hAnsi="Symbol" w:hint="default"/>
      </w:rPr>
    </w:lvl>
    <w:lvl w:ilvl="7" w:tplc="300A0003" w:tentative="1">
      <w:start w:val="1"/>
      <w:numFmt w:val="bullet"/>
      <w:lvlText w:val="o"/>
      <w:lvlJc w:val="start"/>
      <w:pPr>
        <w:ind w:start="270pt" w:hanging="18pt"/>
      </w:pPr>
      <w:rPr>
        <w:rFonts w:ascii="Courier New" w:hAnsi="Courier New" w:cs="Courier New" w:hint="default"/>
      </w:rPr>
    </w:lvl>
    <w:lvl w:ilvl="8" w:tplc="300A0005" w:tentative="1">
      <w:start w:val="1"/>
      <w:numFmt w:val="bullet"/>
      <w:lvlText w:val=""/>
      <w:lvlJc w:val="start"/>
      <w:pPr>
        <w:ind w:start="306pt" w:hanging="18pt"/>
      </w:pPr>
      <w:rPr>
        <w:rFonts w:ascii="Wingdings" w:hAnsi="Wingdings" w:hint="default"/>
      </w:rPr>
    </w:lvl>
  </w:abstractNum>
  <w:abstractNum w:abstractNumId="18" w15:restartNumberingAfterBreak="0">
    <w:nsid w:val="2F446DAB"/>
    <w:multiLevelType w:val="hybridMultilevel"/>
    <w:tmpl w:val="B6DC9604"/>
    <w:lvl w:ilvl="0" w:tplc="1EAC2FEC">
      <w:start w:val="1"/>
      <w:numFmt w:val="lowerRoman"/>
      <w:lvlText w:val="%1)"/>
      <w:lvlJc w:val="start"/>
      <w:pPr>
        <w:ind w:start="54pt" w:hanging="36pt"/>
      </w:pPr>
      <w:rPr>
        <w:rFonts w:hint="default"/>
      </w:rPr>
    </w:lvl>
    <w:lvl w:ilvl="1" w:tplc="300A0019" w:tentative="1">
      <w:start w:val="1"/>
      <w:numFmt w:val="lowerLetter"/>
      <w:lvlText w:val="%2."/>
      <w:lvlJc w:val="start"/>
      <w:pPr>
        <w:ind w:start="72pt" w:hanging="18pt"/>
      </w:pPr>
    </w:lvl>
    <w:lvl w:ilvl="2" w:tplc="300A001B" w:tentative="1">
      <w:start w:val="1"/>
      <w:numFmt w:val="lowerRoman"/>
      <w:lvlText w:val="%3."/>
      <w:lvlJc w:val="end"/>
      <w:pPr>
        <w:ind w:start="108pt" w:hanging="9pt"/>
      </w:pPr>
    </w:lvl>
    <w:lvl w:ilvl="3" w:tplc="300A000F" w:tentative="1">
      <w:start w:val="1"/>
      <w:numFmt w:val="decimal"/>
      <w:lvlText w:val="%4."/>
      <w:lvlJc w:val="start"/>
      <w:pPr>
        <w:ind w:start="144pt" w:hanging="18pt"/>
      </w:pPr>
    </w:lvl>
    <w:lvl w:ilvl="4" w:tplc="300A0019" w:tentative="1">
      <w:start w:val="1"/>
      <w:numFmt w:val="lowerLetter"/>
      <w:lvlText w:val="%5."/>
      <w:lvlJc w:val="start"/>
      <w:pPr>
        <w:ind w:start="180pt" w:hanging="18pt"/>
      </w:pPr>
    </w:lvl>
    <w:lvl w:ilvl="5" w:tplc="300A001B" w:tentative="1">
      <w:start w:val="1"/>
      <w:numFmt w:val="lowerRoman"/>
      <w:lvlText w:val="%6."/>
      <w:lvlJc w:val="end"/>
      <w:pPr>
        <w:ind w:start="216pt" w:hanging="9pt"/>
      </w:pPr>
    </w:lvl>
    <w:lvl w:ilvl="6" w:tplc="300A000F" w:tentative="1">
      <w:start w:val="1"/>
      <w:numFmt w:val="decimal"/>
      <w:lvlText w:val="%7."/>
      <w:lvlJc w:val="start"/>
      <w:pPr>
        <w:ind w:start="252pt" w:hanging="18pt"/>
      </w:pPr>
    </w:lvl>
    <w:lvl w:ilvl="7" w:tplc="300A0019" w:tentative="1">
      <w:start w:val="1"/>
      <w:numFmt w:val="lowerLetter"/>
      <w:lvlText w:val="%8."/>
      <w:lvlJc w:val="start"/>
      <w:pPr>
        <w:ind w:start="288pt" w:hanging="18pt"/>
      </w:pPr>
    </w:lvl>
    <w:lvl w:ilvl="8" w:tplc="300A001B" w:tentative="1">
      <w:start w:val="1"/>
      <w:numFmt w:val="lowerRoman"/>
      <w:lvlText w:val="%9."/>
      <w:lvlJc w:val="end"/>
      <w:pPr>
        <w:ind w:start="324pt" w:hanging="9pt"/>
      </w:p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09F31BC"/>
    <w:multiLevelType w:val="hybridMultilevel"/>
    <w:tmpl w:val="08AAA7C0"/>
    <w:lvl w:ilvl="0" w:tplc="6C4C0DA0">
      <w:start w:val="1"/>
      <w:numFmt w:val="lowerRoman"/>
      <w:lvlText w:val="%1)"/>
      <w:lvlJc w:val="start"/>
      <w:pPr>
        <w:ind w:start="54pt" w:hanging="36pt"/>
      </w:pPr>
      <w:rPr>
        <w:rFonts w:hint="default"/>
      </w:rPr>
    </w:lvl>
    <w:lvl w:ilvl="1" w:tplc="300A0019" w:tentative="1">
      <w:start w:val="1"/>
      <w:numFmt w:val="lowerLetter"/>
      <w:lvlText w:val="%2."/>
      <w:lvlJc w:val="start"/>
      <w:pPr>
        <w:ind w:start="72pt" w:hanging="18pt"/>
      </w:pPr>
    </w:lvl>
    <w:lvl w:ilvl="2" w:tplc="300A001B" w:tentative="1">
      <w:start w:val="1"/>
      <w:numFmt w:val="lowerRoman"/>
      <w:lvlText w:val="%3."/>
      <w:lvlJc w:val="end"/>
      <w:pPr>
        <w:ind w:start="108pt" w:hanging="9pt"/>
      </w:pPr>
    </w:lvl>
    <w:lvl w:ilvl="3" w:tplc="300A000F" w:tentative="1">
      <w:start w:val="1"/>
      <w:numFmt w:val="decimal"/>
      <w:lvlText w:val="%4."/>
      <w:lvlJc w:val="start"/>
      <w:pPr>
        <w:ind w:start="144pt" w:hanging="18pt"/>
      </w:pPr>
    </w:lvl>
    <w:lvl w:ilvl="4" w:tplc="300A0019" w:tentative="1">
      <w:start w:val="1"/>
      <w:numFmt w:val="lowerLetter"/>
      <w:lvlText w:val="%5."/>
      <w:lvlJc w:val="start"/>
      <w:pPr>
        <w:ind w:start="180pt" w:hanging="18pt"/>
      </w:pPr>
    </w:lvl>
    <w:lvl w:ilvl="5" w:tplc="300A001B" w:tentative="1">
      <w:start w:val="1"/>
      <w:numFmt w:val="lowerRoman"/>
      <w:lvlText w:val="%6."/>
      <w:lvlJc w:val="end"/>
      <w:pPr>
        <w:ind w:start="216pt" w:hanging="9pt"/>
      </w:pPr>
    </w:lvl>
    <w:lvl w:ilvl="6" w:tplc="300A000F" w:tentative="1">
      <w:start w:val="1"/>
      <w:numFmt w:val="decimal"/>
      <w:lvlText w:val="%7."/>
      <w:lvlJc w:val="start"/>
      <w:pPr>
        <w:ind w:start="252pt" w:hanging="18pt"/>
      </w:pPr>
    </w:lvl>
    <w:lvl w:ilvl="7" w:tplc="300A0019" w:tentative="1">
      <w:start w:val="1"/>
      <w:numFmt w:val="lowerLetter"/>
      <w:lvlText w:val="%8."/>
      <w:lvlJc w:val="start"/>
      <w:pPr>
        <w:ind w:start="288pt" w:hanging="18pt"/>
      </w:pPr>
    </w:lvl>
    <w:lvl w:ilvl="8" w:tplc="300A001B" w:tentative="1">
      <w:start w:val="1"/>
      <w:numFmt w:val="lowerRoman"/>
      <w:lvlText w:val="%9."/>
      <w:lvlJc w:val="end"/>
      <w:pPr>
        <w:ind w:start="324pt" w:hanging="9pt"/>
      </w:p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637010FC"/>
    <w:multiLevelType w:val="hybridMultilevel"/>
    <w:tmpl w:val="B1DCFC62"/>
    <w:lvl w:ilvl="0" w:tplc="300A0001">
      <w:start w:val="1"/>
      <w:numFmt w:val="bullet"/>
      <w:lvlText w:val=""/>
      <w:lvlJc w:val="start"/>
      <w:pPr>
        <w:ind w:start="25.10pt" w:hanging="18pt"/>
      </w:pPr>
      <w:rPr>
        <w:rFonts w:ascii="Symbol" w:hAnsi="Symbol" w:hint="default"/>
      </w:rPr>
    </w:lvl>
    <w:lvl w:ilvl="1" w:tplc="300A0003" w:tentative="1">
      <w:start w:val="1"/>
      <w:numFmt w:val="bullet"/>
      <w:lvlText w:val="o"/>
      <w:lvlJc w:val="start"/>
      <w:pPr>
        <w:ind w:start="61.10pt" w:hanging="18pt"/>
      </w:pPr>
      <w:rPr>
        <w:rFonts w:ascii="Courier New" w:hAnsi="Courier New" w:cs="Courier New" w:hint="default"/>
      </w:rPr>
    </w:lvl>
    <w:lvl w:ilvl="2" w:tplc="300A0005" w:tentative="1">
      <w:start w:val="1"/>
      <w:numFmt w:val="bullet"/>
      <w:lvlText w:val=""/>
      <w:lvlJc w:val="start"/>
      <w:pPr>
        <w:ind w:start="97.10pt" w:hanging="18pt"/>
      </w:pPr>
      <w:rPr>
        <w:rFonts w:ascii="Wingdings" w:hAnsi="Wingdings" w:hint="default"/>
      </w:rPr>
    </w:lvl>
    <w:lvl w:ilvl="3" w:tplc="300A0001" w:tentative="1">
      <w:start w:val="1"/>
      <w:numFmt w:val="bullet"/>
      <w:lvlText w:val=""/>
      <w:lvlJc w:val="start"/>
      <w:pPr>
        <w:ind w:start="133.10pt" w:hanging="18pt"/>
      </w:pPr>
      <w:rPr>
        <w:rFonts w:ascii="Symbol" w:hAnsi="Symbol" w:hint="default"/>
      </w:rPr>
    </w:lvl>
    <w:lvl w:ilvl="4" w:tplc="300A0003" w:tentative="1">
      <w:start w:val="1"/>
      <w:numFmt w:val="bullet"/>
      <w:lvlText w:val="o"/>
      <w:lvlJc w:val="start"/>
      <w:pPr>
        <w:ind w:start="169.10pt" w:hanging="18pt"/>
      </w:pPr>
      <w:rPr>
        <w:rFonts w:ascii="Courier New" w:hAnsi="Courier New" w:cs="Courier New" w:hint="default"/>
      </w:rPr>
    </w:lvl>
    <w:lvl w:ilvl="5" w:tplc="300A0005" w:tentative="1">
      <w:start w:val="1"/>
      <w:numFmt w:val="bullet"/>
      <w:lvlText w:val=""/>
      <w:lvlJc w:val="start"/>
      <w:pPr>
        <w:ind w:start="205.10pt" w:hanging="18pt"/>
      </w:pPr>
      <w:rPr>
        <w:rFonts w:ascii="Wingdings" w:hAnsi="Wingdings" w:hint="default"/>
      </w:rPr>
    </w:lvl>
    <w:lvl w:ilvl="6" w:tplc="300A0001" w:tentative="1">
      <w:start w:val="1"/>
      <w:numFmt w:val="bullet"/>
      <w:lvlText w:val=""/>
      <w:lvlJc w:val="start"/>
      <w:pPr>
        <w:ind w:start="241.10pt" w:hanging="18pt"/>
      </w:pPr>
      <w:rPr>
        <w:rFonts w:ascii="Symbol" w:hAnsi="Symbol" w:hint="default"/>
      </w:rPr>
    </w:lvl>
    <w:lvl w:ilvl="7" w:tplc="300A0003" w:tentative="1">
      <w:start w:val="1"/>
      <w:numFmt w:val="bullet"/>
      <w:lvlText w:val="o"/>
      <w:lvlJc w:val="start"/>
      <w:pPr>
        <w:ind w:start="277.10pt" w:hanging="18pt"/>
      </w:pPr>
      <w:rPr>
        <w:rFonts w:ascii="Courier New" w:hAnsi="Courier New" w:cs="Courier New" w:hint="default"/>
      </w:rPr>
    </w:lvl>
    <w:lvl w:ilvl="8" w:tplc="300A0005" w:tentative="1">
      <w:start w:val="1"/>
      <w:numFmt w:val="bullet"/>
      <w:lvlText w:val=""/>
      <w:lvlJc w:val="start"/>
      <w:pPr>
        <w:ind w:start="313.10pt" w:hanging="18pt"/>
      </w:pPr>
      <w:rPr>
        <w:rFonts w:ascii="Wingdings" w:hAnsi="Wingdings" w:hint="default"/>
      </w:rPr>
    </w:lvl>
  </w:abstractNum>
  <w:abstractNum w:abstractNumId="26" w15:restartNumberingAfterBreak="0">
    <w:nsid w:val="69AB195D"/>
    <w:multiLevelType w:val="hybridMultilevel"/>
    <w:tmpl w:val="4E800CD2"/>
    <w:lvl w:ilvl="0" w:tplc="1EA871F6">
      <w:start w:val="1"/>
      <w:numFmt w:val="lowerRoman"/>
      <w:lvlText w:val="%1)"/>
      <w:lvlJc w:val="start"/>
      <w:pPr>
        <w:ind w:start="50.40pt" w:hanging="36pt"/>
      </w:pPr>
      <w:rPr>
        <w:rFonts w:hint="default"/>
        <w:i w:val="0"/>
        <w:iCs w:val="0"/>
      </w:rPr>
    </w:lvl>
    <w:lvl w:ilvl="1" w:tplc="300A0019" w:tentative="1">
      <w:start w:val="1"/>
      <w:numFmt w:val="lowerLetter"/>
      <w:lvlText w:val="%2."/>
      <w:lvlJc w:val="start"/>
      <w:pPr>
        <w:ind w:start="68.40pt" w:hanging="18pt"/>
      </w:pPr>
    </w:lvl>
    <w:lvl w:ilvl="2" w:tplc="300A001B" w:tentative="1">
      <w:start w:val="1"/>
      <w:numFmt w:val="lowerRoman"/>
      <w:lvlText w:val="%3."/>
      <w:lvlJc w:val="end"/>
      <w:pPr>
        <w:ind w:start="104.40pt" w:hanging="9pt"/>
      </w:pPr>
    </w:lvl>
    <w:lvl w:ilvl="3" w:tplc="300A000F" w:tentative="1">
      <w:start w:val="1"/>
      <w:numFmt w:val="decimal"/>
      <w:lvlText w:val="%4."/>
      <w:lvlJc w:val="start"/>
      <w:pPr>
        <w:ind w:start="140.40pt" w:hanging="18pt"/>
      </w:pPr>
    </w:lvl>
    <w:lvl w:ilvl="4" w:tplc="300A0019" w:tentative="1">
      <w:start w:val="1"/>
      <w:numFmt w:val="lowerLetter"/>
      <w:lvlText w:val="%5."/>
      <w:lvlJc w:val="start"/>
      <w:pPr>
        <w:ind w:start="176.40pt" w:hanging="18pt"/>
      </w:pPr>
    </w:lvl>
    <w:lvl w:ilvl="5" w:tplc="300A001B" w:tentative="1">
      <w:start w:val="1"/>
      <w:numFmt w:val="lowerRoman"/>
      <w:lvlText w:val="%6."/>
      <w:lvlJc w:val="end"/>
      <w:pPr>
        <w:ind w:start="212.40pt" w:hanging="9pt"/>
      </w:pPr>
    </w:lvl>
    <w:lvl w:ilvl="6" w:tplc="300A000F" w:tentative="1">
      <w:start w:val="1"/>
      <w:numFmt w:val="decimal"/>
      <w:lvlText w:val="%7."/>
      <w:lvlJc w:val="start"/>
      <w:pPr>
        <w:ind w:start="248.40pt" w:hanging="18pt"/>
      </w:pPr>
    </w:lvl>
    <w:lvl w:ilvl="7" w:tplc="300A0019" w:tentative="1">
      <w:start w:val="1"/>
      <w:numFmt w:val="lowerLetter"/>
      <w:lvlText w:val="%8."/>
      <w:lvlJc w:val="start"/>
      <w:pPr>
        <w:ind w:start="284.40pt" w:hanging="18pt"/>
      </w:pPr>
    </w:lvl>
    <w:lvl w:ilvl="8" w:tplc="300A001B" w:tentative="1">
      <w:start w:val="1"/>
      <w:numFmt w:val="lowerRoman"/>
      <w:lvlText w:val="%9."/>
      <w:lvlJc w:val="end"/>
      <w:pPr>
        <w:ind w:start="320.40pt" w:hanging="9pt"/>
      </w:pPr>
    </w:lvl>
  </w:abstractNum>
  <w:abstractNum w:abstractNumId="2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9" w15:restartNumberingAfterBreak="0">
    <w:nsid w:val="6FDA508E"/>
    <w:multiLevelType w:val="hybridMultilevel"/>
    <w:tmpl w:val="9BEE6540"/>
    <w:lvl w:ilvl="0" w:tplc="E7DC5F3A">
      <w:start w:val="1"/>
      <w:numFmt w:val="lowerRoman"/>
      <w:lvlText w:val="%1)"/>
      <w:lvlJc w:val="start"/>
      <w:pPr>
        <w:ind w:start="50.40pt" w:hanging="36pt"/>
      </w:pPr>
      <w:rPr>
        <w:rFonts w:hint="default"/>
      </w:rPr>
    </w:lvl>
    <w:lvl w:ilvl="1" w:tplc="300A0019" w:tentative="1">
      <w:start w:val="1"/>
      <w:numFmt w:val="lowerLetter"/>
      <w:lvlText w:val="%2."/>
      <w:lvlJc w:val="start"/>
      <w:pPr>
        <w:ind w:start="68.40pt" w:hanging="18pt"/>
      </w:pPr>
    </w:lvl>
    <w:lvl w:ilvl="2" w:tplc="300A001B" w:tentative="1">
      <w:start w:val="1"/>
      <w:numFmt w:val="lowerRoman"/>
      <w:lvlText w:val="%3."/>
      <w:lvlJc w:val="end"/>
      <w:pPr>
        <w:ind w:start="104.40pt" w:hanging="9pt"/>
      </w:pPr>
    </w:lvl>
    <w:lvl w:ilvl="3" w:tplc="300A000F" w:tentative="1">
      <w:start w:val="1"/>
      <w:numFmt w:val="decimal"/>
      <w:lvlText w:val="%4."/>
      <w:lvlJc w:val="start"/>
      <w:pPr>
        <w:ind w:start="140.40pt" w:hanging="18pt"/>
      </w:pPr>
    </w:lvl>
    <w:lvl w:ilvl="4" w:tplc="300A0019" w:tentative="1">
      <w:start w:val="1"/>
      <w:numFmt w:val="lowerLetter"/>
      <w:lvlText w:val="%5."/>
      <w:lvlJc w:val="start"/>
      <w:pPr>
        <w:ind w:start="176.40pt" w:hanging="18pt"/>
      </w:pPr>
    </w:lvl>
    <w:lvl w:ilvl="5" w:tplc="300A001B" w:tentative="1">
      <w:start w:val="1"/>
      <w:numFmt w:val="lowerRoman"/>
      <w:lvlText w:val="%6."/>
      <w:lvlJc w:val="end"/>
      <w:pPr>
        <w:ind w:start="212.40pt" w:hanging="9pt"/>
      </w:pPr>
    </w:lvl>
    <w:lvl w:ilvl="6" w:tplc="300A000F" w:tentative="1">
      <w:start w:val="1"/>
      <w:numFmt w:val="decimal"/>
      <w:lvlText w:val="%7."/>
      <w:lvlJc w:val="start"/>
      <w:pPr>
        <w:ind w:start="248.40pt" w:hanging="18pt"/>
      </w:pPr>
    </w:lvl>
    <w:lvl w:ilvl="7" w:tplc="300A0019" w:tentative="1">
      <w:start w:val="1"/>
      <w:numFmt w:val="lowerLetter"/>
      <w:lvlText w:val="%8."/>
      <w:lvlJc w:val="start"/>
      <w:pPr>
        <w:ind w:start="284.40pt" w:hanging="18pt"/>
      </w:pPr>
    </w:lvl>
    <w:lvl w:ilvl="8" w:tplc="300A001B" w:tentative="1">
      <w:start w:val="1"/>
      <w:numFmt w:val="lowerRoman"/>
      <w:lvlText w:val="%9."/>
      <w:lvlJc w:val="end"/>
      <w:pPr>
        <w:ind w:start="320.40pt" w:hanging="9pt"/>
      </w:pPr>
    </w:lvl>
  </w:abstractNum>
  <w:abstractNum w:abstractNumId="30" w15:restartNumberingAfterBreak="0">
    <w:nsid w:val="79C67C3B"/>
    <w:multiLevelType w:val="hybridMultilevel"/>
    <w:tmpl w:val="D24EAE8C"/>
    <w:lvl w:ilvl="0" w:tplc="19A8A66A">
      <w:start w:val="1"/>
      <w:numFmt w:val="lowerRoman"/>
      <w:lvlText w:val="%1)"/>
      <w:lvlJc w:val="start"/>
      <w:pPr>
        <w:ind w:start="54pt" w:hanging="36pt"/>
      </w:pPr>
      <w:rPr>
        <w:rFonts w:hint="default"/>
      </w:rPr>
    </w:lvl>
    <w:lvl w:ilvl="1" w:tplc="300A0019" w:tentative="1">
      <w:start w:val="1"/>
      <w:numFmt w:val="lowerLetter"/>
      <w:lvlText w:val="%2."/>
      <w:lvlJc w:val="start"/>
      <w:pPr>
        <w:ind w:start="72pt" w:hanging="18pt"/>
      </w:pPr>
    </w:lvl>
    <w:lvl w:ilvl="2" w:tplc="300A001B" w:tentative="1">
      <w:start w:val="1"/>
      <w:numFmt w:val="lowerRoman"/>
      <w:lvlText w:val="%3."/>
      <w:lvlJc w:val="end"/>
      <w:pPr>
        <w:ind w:start="108pt" w:hanging="9pt"/>
      </w:pPr>
    </w:lvl>
    <w:lvl w:ilvl="3" w:tplc="300A000F" w:tentative="1">
      <w:start w:val="1"/>
      <w:numFmt w:val="decimal"/>
      <w:lvlText w:val="%4."/>
      <w:lvlJc w:val="start"/>
      <w:pPr>
        <w:ind w:start="144pt" w:hanging="18pt"/>
      </w:pPr>
    </w:lvl>
    <w:lvl w:ilvl="4" w:tplc="300A0019" w:tentative="1">
      <w:start w:val="1"/>
      <w:numFmt w:val="lowerLetter"/>
      <w:lvlText w:val="%5."/>
      <w:lvlJc w:val="start"/>
      <w:pPr>
        <w:ind w:start="180pt" w:hanging="18pt"/>
      </w:pPr>
    </w:lvl>
    <w:lvl w:ilvl="5" w:tplc="300A001B" w:tentative="1">
      <w:start w:val="1"/>
      <w:numFmt w:val="lowerRoman"/>
      <w:lvlText w:val="%6."/>
      <w:lvlJc w:val="end"/>
      <w:pPr>
        <w:ind w:start="216pt" w:hanging="9pt"/>
      </w:pPr>
    </w:lvl>
    <w:lvl w:ilvl="6" w:tplc="300A000F" w:tentative="1">
      <w:start w:val="1"/>
      <w:numFmt w:val="decimal"/>
      <w:lvlText w:val="%7."/>
      <w:lvlJc w:val="start"/>
      <w:pPr>
        <w:ind w:start="252pt" w:hanging="18pt"/>
      </w:pPr>
    </w:lvl>
    <w:lvl w:ilvl="7" w:tplc="300A0019" w:tentative="1">
      <w:start w:val="1"/>
      <w:numFmt w:val="lowerLetter"/>
      <w:lvlText w:val="%8."/>
      <w:lvlJc w:val="start"/>
      <w:pPr>
        <w:ind w:start="288pt" w:hanging="18pt"/>
      </w:pPr>
    </w:lvl>
    <w:lvl w:ilvl="8" w:tplc="300A001B" w:tentative="1">
      <w:start w:val="1"/>
      <w:numFmt w:val="lowerRoman"/>
      <w:lvlText w:val="%9."/>
      <w:lvlJc w:val="end"/>
      <w:pPr>
        <w:ind w:start="324pt" w:hanging="9pt"/>
      </w:pPr>
    </w:lvl>
  </w:abstractNum>
  <w:abstractNum w:abstractNumId="31" w15:restartNumberingAfterBreak="0">
    <w:nsid w:val="7B20D53A"/>
    <w:multiLevelType w:val="hybridMultilevel"/>
    <w:tmpl w:val="BB659072"/>
    <w:lvl w:ilvl="0" w:tplc="FFFFFFFF">
      <w:start w:val="1"/>
      <w:numFmt w:val="bullet"/>
      <w:lvlText w:val="•"/>
      <w:lvlJc w:val="start"/>
    </w:lvl>
    <w:lvl w:ilvl="1" w:tplc="FFFFFFFF">
      <w:numFmt w:val="decimal"/>
      <w:lvlText w:val=""/>
      <w:lvlJc w:val="start"/>
    </w:lvl>
    <w:lvl w:ilvl="2" w:tplc="FFFFFFFF">
      <w:numFmt w:val="decimal"/>
      <w:lvlText w:val=""/>
      <w:lvlJc w:val="start"/>
    </w:lvl>
    <w:lvl w:ilvl="3" w:tplc="FFFFFFFF">
      <w:numFmt w:val="decimal"/>
      <w:lvlText w:val=""/>
      <w:lvlJc w:val="start"/>
    </w:lvl>
    <w:lvl w:ilvl="4" w:tplc="FFFFFFFF">
      <w:numFmt w:val="decimal"/>
      <w:lvlText w:val=""/>
      <w:lvlJc w:val="start"/>
    </w:lvl>
    <w:lvl w:ilvl="5" w:tplc="FFFFFFFF">
      <w:numFmt w:val="decimal"/>
      <w:lvlText w:val=""/>
      <w:lvlJc w:val="start"/>
    </w:lvl>
    <w:lvl w:ilvl="6" w:tplc="FFFFFFFF">
      <w:numFmt w:val="decimal"/>
      <w:lvlText w:val=""/>
      <w:lvlJc w:val="start"/>
    </w:lvl>
    <w:lvl w:ilvl="7" w:tplc="FFFFFFFF">
      <w:numFmt w:val="decimal"/>
      <w:lvlText w:val=""/>
      <w:lvlJc w:val="start"/>
    </w:lvl>
    <w:lvl w:ilvl="8" w:tplc="FFFFFFFF">
      <w:numFmt w:val="decimal"/>
      <w:lvlText w:val=""/>
      <w:lvlJc w:val="start"/>
    </w:lvl>
  </w:abstractNum>
  <w:num w:numId="1">
    <w:abstractNumId w:val="19"/>
  </w:num>
  <w:num w:numId="2">
    <w:abstractNumId w:val="27"/>
  </w:num>
  <w:num w:numId="3">
    <w:abstractNumId w:val="16"/>
  </w:num>
  <w:num w:numId="4">
    <w:abstractNumId w:val="21"/>
  </w:num>
  <w:num w:numId="5">
    <w:abstractNumId w:val="21"/>
  </w:num>
  <w:num w:numId="6">
    <w:abstractNumId w:val="21"/>
  </w:num>
  <w:num w:numId="7">
    <w:abstractNumId w:val="21"/>
  </w:num>
  <w:num w:numId="8">
    <w:abstractNumId w:val="24"/>
  </w:num>
  <w:num w:numId="9">
    <w:abstractNumId w:val="28"/>
  </w:num>
  <w:num w:numId="10">
    <w:abstractNumId w:val="20"/>
  </w:num>
  <w:num w:numId="11">
    <w:abstractNumId w:val="15"/>
  </w:num>
  <w:num w:numId="12">
    <w:abstractNumId w:val="14"/>
  </w:num>
  <w:num w:numId="13">
    <w:abstractNumId w:val="2"/>
  </w:num>
  <w:num w:numId="14">
    <w:abstractNumId w:val="12"/>
  </w:num>
  <w:num w:numId="15">
    <w:abstractNumId w:val="10"/>
  </w:num>
  <w:num w:numId="16">
    <w:abstractNumId w:val="9"/>
  </w:num>
  <w:num w:numId="17">
    <w:abstractNumId w:val="8"/>
  </w:num>
  <w:num w:numId="18">
    <w:abstractNumId w:val="7"/>
  </w:num>
  <w:num w:numId="19">
    <w:abstractNumId w:val="11"/>
  </w:num>
  <w:num w:numId="20">
    <w:abstractNumId w:val="6"/>
  </w:num>
  <w:num w:numId="21">
    <w:abstractNumId w:val="5"/>
  </w:num>
  <w:num w:numId="22">
    <w:abstractNumId w:val="4"/>
  </w:num>
  <w:num w:numId="23">
    <w:abstractNumId w:val="3"/>
  </w:num>
  <w:num w:numId="24">
    <w:abstractNumId w:val="22"/>
  </w:num>
  <w:num w:numId="25">
    <w:abstractNumId w:val="31"/>
  </w:num>
  <w:num w:numId="26">
    <w:abstractNumId w:val="17"/>
  </w:num>
  <w:num w:numId="27">
    <w:abstractNumId w:val="0"/>
  </w:num>
  <w:num w:numId="28">
    <w:abstractNumId w:val="1"/>
  </w:num>
  <w:num w:numId="29">
    <w:abstractNumId w:val="13"/>
  </w:num>
  <w:num w:numId="30">
    <w:abstractNumId w:val="26"/>
  </w:num>
  <w:num w:numId="31">
    <w:abstractNumId w:val="30"/>
  </w:num>
  <w:num w:numId="32">
    <w:abstractNumId w:val="29"/>
  </w:num>
  <w:num w:numId="33">
    <w:abstractNumId w:val="23"/>
  </w:num>
  <w:num w:numId="34">
    <w:abstractNumId w:val="18"/>
  </w:num>
  <w:num w:numId="35">
    <w:abstractNumId w:val="2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0NDMyNTIxNLIwNTRV0lEKTi0uzszPAykwNK4FAML6uGotAAAA"/>
  </w:docVars>
  <w:rsids>
    <w:rsidRoot w:val="009303D9"/>
    <w:rsid w:val="00001359"/>
    <w:rsid w:val="00003CDF"/>
    <w:rsid w:val="00015EB7"/>
    <w:rsid w:val="00024DEC"/>
    <w:rsid w:val="0003014D"/>
    <w:rsid w:val="000406E0"/>
    <w:rsid w:val="00041436"/>
    <w:rsid w:val="0004781E"/>
    <w:rsid w:val="000641D2"/>
    <w:rsid w:val="00071338"/>
    <w:rsid w:val="00072562"/>
    <w:rsid w:val="0008758A"/>
    <w:rsid w:val="00092BCF"/>
    <w:rsid w:val="000C1E68"/>
    <w:rsid w:val="000D5024"/>
    <w:rsid w:val="000E3B68"/>
    <w:rsid w:val="000E4AAB"/>
    <w:rsid w:val="0010043D"/>
    <w:rsid w:val="00111DD8"/>
    <w:rsid w:val="00115213"/>
    <w:rsid w:val="00120A7F"/>
    <w:rsid w:val="00126936"/>
    <w:rsid w:val="00130549"/>
    <w:rsid w:val="00143F4E"/>
    <w:rsid w:val="001555E6"/>
    <w:rsid w:val="001748C5"/>
    <w:rsid w:val="0017591A"/>
    <w:rsid w:val="00190C25"/>
    <w:rsid w:val="001A2EFD"/>
    <w:rsid w:val="001A3B3D"/>
    <w:rsid w:val="001A7FF2"/>
    <w:rsid w:val="001B67DC"/>
    <w:rsid w:val="001C259F"/>
    <w:rsid w:val="001C6C46"/>
    <w:rsid w:val="00213F95"/>
    <w:rsid w:val="002254A9"/>
    <w:rsid w:val="00233D97"/>
    <w:rsid w:val="002347A2"/>
    <w:rsid w:val="00235956"/>
    <w:rsid w:val="00263AD7"/>
    <w:rsid w:val="002679DE"/>
    <w:rsid w:val="00270940"/>
    <w:rsid w:val="00277F99"/>
    <w:rsid w:val="0028318F"/>
    <w:rsid w:val="002850E3"/>
    <w:rsid w:val="002870A7"/>
    <w:rsid w:val="002A6C68"/>
    <w:rsid w:val="002B49DF"/>
    <w:rsid w:val="002B76B7"/>
    <w:rsid w:val="002C2F0C"/>
    <w:rsid w:val="002C707F"/>
    <w:rsid w:val="002D056E"/>
    <w:rsid w:val="002E18BA"/>
    <w:rsid w:val="002E1998"/>
    <w:rsid w:val="002E234D"/>
    <w:rsid w:val="002E521E"/>
    <w:rsid w:val="00307042"/>
    <w:rsid w:val="00322E36"/>
    <w:rsid w:val="003349A1"/>
    <w:rsid w:val="00342C02"/>
    <w:rsid w:val="00344F5E"/>
    <w:rsid w:val="0034626B"/>
    <w:rsid w:val="003518DE"/>
    <w:rsid w:val="00354FCF"/>
    <w:rsid w:val="003606A7"/>
    <w:rsid w:val="00362A61"/>
    <w:rsid w:val="003647E1"/>
    <w:rsid w:val="0037149D"/>
    <w:rsid w:val="0037727C"/>
    <w:rsid w:val="003816CF"/>
    <w:rsid w:val="00381CBE"/>
    <w:rsid w:val="00381F36"/>
    <w:rsid w:val="00383412"/>
    <w:rsid w:val="00393D16"/>
    <w:rsid w:val="00394943"/>
    <w:rsid w:val="003A0104"/>
    <w:rsid w:val="003A19E2"/>
    <w:rsid w:val="003B1930"/>
    <w:rsid w:val="003B2B40"/>
    <w:rsid w:val="003B3E78"/>
    <w:rsid w:val="003B486C"/>
    <w:rsid w:val="003B4E04"/>
    <w:rsid w:val="003B7E81"/>
    <w:rsid w:val="003C4EAB"/>
    <w:rsid w:val="003E1AB3"/>
    <w:rsid w:val="003E43EB"/>
    <w:rsid w:val="003E5DB1"/>
    <w:rsid w:val="003F5A08"/>
    <w:rsid w:val="003F6DB8"/>
    <w:rsid w:val="00400A5E"/>
    <w:rsid w:val="00401BF5"/>
    <w:rsid w:val="00420716"/>
    <w:rsid w:val="004325FB"/>
    <w:rsid w:val="00432C01"/>
    <w:rsid w:val="004334F1"/>
    <w:rsid w:val="004432BA"/>
    <w:rsid w:val="0044407E"/>
    <w:rsid w:val="00447BB9"/>
    <w:rsid w:val="0046031D"/>
    <w:rsid w:val="00464E5A"/>
    <w:rsid w:val="004653D8"/>
    <w:rsid w:val="00473AC9"/>
    <w:rsid w:val="00484799"/>
    <w:rsid w:val="00484846"/>
    <w:rsid w:val="00494E9E"/>
    <w:rsid w:val="004A241A"/>
    <w:rsid w:val="004A62EC"/>
    <w:rsid w:val="004C4A48"/>
    <w:rsid w:val="004D72B5"/>
    <w:rsid w:val="004E493C"/>
    <w:rsid w:val="004E66BE"/>
    <w:rsid w:val="004F48EF"/>
    <w:rsid w:val="00500DA9"/>
    <w:rsid w:val="00512386"/>
    <w:rsid w:val="00517A64"/>
    <w:rsid w:val="00525482"/>
    <w:rsid w:val="0053077E"/>
    <w:rsid w:val="00531B68"/>
    <w:rsid w:val="00533F4B"/>
    <w:rsid w:val="005443AF"/>
    <w:rsid w:val="00551B7F"/>
    <w:rsid w:val="00557317"/>
    <w:rsid w:val="0056610F"/>
    <w:rsid w:val="00573A5B"/>
    <w:rsid w:val="00575BCA"/>
    <w:rsid w:val="00577780"/>
    <w:rsid w:val="005A6464"/>
    <w:rsid w:val="005B0344"/>
    <w:rsid w:val="005B2059"/>
    <w:rsid w:val="005B249D"/>
    <w:rsid w:val="005B520E"/>
    <w:rsid w:val="005C2D71"/>
    <w:rsid w:val="005E2800"/>
    <w:rsid w:val="005E606D"/>
    <w:rsid w:val="005E757F"/>
    <w:rsid w:val="005F06DF"/>
    <w:rsid w:val="00603C36"/>
    <w:rsid w:val="00603CC3"/>
    <w:rsid w:val="00605825"/>
    <w:rsid w:val="00610E36"/>
    <w:rsid w:val="006358D8"/>
    <w:rsid w:val="006365B8"/>
    <w:rsid w:val="00645D22"/>
    <w:rsid w:val="00651A08"/>
    <w:rsid w:val="00654204"/>
    <w:rsid w:val="0065424D"/>
    <w:rsid w:val="00655678"/>
    <w:rsid w:val="00670434"/>
    <w:rsid w:val="006718C3"/>
    <w:rsid w:val="00673036"/>
    <w:rsid w:val="00676B39"/>
    <w:rsid w:val="00684073"/>
    <w:rsid w:val="006A4915"/>
    <w:rsid w:val="006A60CB"/>
    <w:rsid w:val="006B6B66"/>
    <w:rsid w:val="006F3B8D"/>
    <w:rsid w:val="006F6D3D"/>
    <w:rsid w:val="006F74EB"/>
    <w:rsid w:val="00715BEA"/>
    <w:rsid w:val="007161D4"/>
    <w:rsid w:val="007268EF"/>
    <w:rsid w:val="00727332"/>
    <w:rsid w:val="007318BE"/>
    <w:rsid w:val="00740EEA"/>
    <w:rsid w:val="0074169B"/>
    <w:rsid w:val="0074749B"/>
    <w:rsid w:val="0074754E"/>
    <w:rsid w:val="00766DFD"/>
    <w:rsid w:val="00784349"/>
    <w:rsid w:val="00793ED3"/>
    <w:rsid w:val="007946C1"/>
    <w:rsid w:val="00794804"/>
    <w:rsid w:val="007A7B30"/>
    <w:rsid w:val="007B33F1"/>
    <w:rsid w:val="007B58BC"/>
    <w:rsid w:val="007B6DDA"/>
    <w:rsid w:val="007C0308"/>
    <w:rsid w:val="007C2FF2"/>
    <w:rsid w:val="007D2616"/>
    <w:rsid w:val="007D47DA"/>
    <w:rsid w:val="007D6232"/>
    <w:rsid w:val="007E0DB1"/>
    <w:rsid w:val="007F1F99"/>
    <w:rsid w:val="007F768F"/>
    <w:rsid w:val="0080791D"/>
    <w:rsid w:val="00807969"/>
    <w:rsid w:val="008247E4"/>
    <w:rsid w:val="00833F8B"/>
    <w:rsid w:val="00836367"/>
    <w:rsid w:val="0083687C"/>
    <w:rsid w:val="00843803"/>
    <w:rsid w:val="00844117"/>
    <w:rsid w:val="0086074C"/>
    <w:rsid w:val="00862395"/>
    <w:rsid w:val="00865791"/>
    <w:rsid w:val="00873603"/>
    <w:rsid w:val="00896CAE"/>
    <w:rsid w:val="008A2C7D"/>
    <w:rsid w:val="008B2F3D"/>
    <w:rsid w:val="008B6524"/>
    <w:rsid w:val="008C0FCB"/>
    <w:rsid w:val="008C4B23"/>
    <w:rsid w:val="008D4BFF"/>
    <w:rsid w:val="008E05B3"/>
    <w:rsid w:val="008E628F"/>
    <w:rsid w:val="008F2CC4"/>
    <w:rsid w:val="008F6E2C"/>
    <w:rsid w:val="00922460"/>
    <w:rsid w:val="009303D9"/>
    <w:rsid w:val="00931830"/>
    <w:rsid w:val="00933C64"/>
    <w:rsid w:val="0093437E"/>
    <w:rsid w:val="009678F7"/>
    <w:rsid w:val="0097087B"/>
    <w:rsid w:val="00972203"/>
    <w:rsid w:val="009740CE"/>
    <w:rsid w:val="009837D6"/>
    <w:rsid w:val="00985924"/>
    <w:rsid w:val="00986E99"/>
    <w:rsid w:val="009968FF"/>
    <w:rsid w:val="009B1C18"/>
    <w:rsid w:val="009C17DB"/>
    <w:rsid w:val="009D3B90"/>
    <w:rsid w:val="009D4A30"/>
    <w:rsid w:val="009F1D79"/>
    <w:rsid w:val="009F1FC6"/>
    <w:rsid w:val="009F5AC8"/>
    <w:rsid w:val="00A059B3"/>
    <w:rsid w:val="00A12415"/>
    <w:rsid w:val="00A14DEA"/>
    <w:rsid w:val="00A25068"/>
    <w:rsid w:val="00A25C93"/>
    <w:rsid w:val="00A277E6"/>
    <w:rsid w:val="00A37679"/>
    <w:rsid w:val="00A4615B"/>
    <w:rsid w:val="00A511AC"/>
    <w:rsid w:val="00A62AAD"/>
    <w:rsid w:val="00A75043"/>
    <w:rsid w:val="00A801C9"/>
    <w:rsid w:val="00A81C9D"/>
    <w:rsid w:val="00A8710F"/>
    <w:rsid w:val="00A91D3D"/>
    <w:rsid w:val="00A955FF"/>
    <w:rsid w:val="00AD0003"/>
    <w:rsid w:val="00AE03BD"/>
    <w:rsid w:val="00AE3409"/>
    <w:rsid w:val="00AF044C"/>
    <w:rsid w:val="00AF6FD1"/>
    <w:rsid w:val="00B10B89"/>
    <w:rsid w:val="00B11A60"/>
    <w:rsid w:val="00B14EBD"/>
    <w:rsid w:val="00B163EB"/>
    <w:rsid w:val="00B22613"/>
    <w:rsid w:val="00B33EC7"/>
    <w:rsid w:val="00B44232"/>
    <w:rsid w:val="00B44A76"/>
    <w:rsid w:val="00B45C0E"/>
    <w:rsid w:val="00B46E75"/>
    <w:rsid w:val="00B50EE8"/>
    <w:rsid w:val="00B55536"/>
    <w:rsid w:val="00B5568A"/>
    <w:rsid w:val="00B56443"/>
    <w:rsid w:val="00B6255C"/>
    <w:rsid w:val="00B665C6"/>
    <w:rsid w:val="00B7600B"/>
    <w:rsid w:val="00B768D1"/>
    <w:rsid w:val="00B8031B"/>
    <w:rsid w:val="00B82883"/>
    <w:rsid w:val="00B95983"/>
    <w:rsid w:val="00BA1025"/>
    <w:rsid w:val="00BA775A"/>
    <w:rsid w:val="00BC3420"/>
    <w:rsid w:val="00BD4A83"/>
    <w:rsid w:val="00BD632A"/>
    <w:rsid w:val="00BD670B"/>
    <w:rsid w:val="00BE1574"/>
    <w:rsid w:val="00BE7D3C"/>
    <w:rsid w:val="00BF0DAE"/>
    <w:rsid w:val="00BF5FF6"/>
    <w:rsid w:val="00C01C2A"/>
    <w:rsid w:val="00C0207F"/>
    <w:rsid w:val="00C11BE4"/>
    <w:rsid w:val="00C16117"/>
    <w:rsid w:val="00C16331"/>
    <w:rsid w:val="00C22DB6"/>
    <w:rsid w:val="00C26F82"/>
    <w:rsid w:val="00C3075A"/>
    <w:rsid w:val="00C31BF2"/>
    <w:rsid w:val="00C51F9E"/>
    <w:rsid w:val="00C84505"/>
    <w:rsid w:val="00C871AB"/>
    <w:rsid w:val="00C919A4"/>
    <w:rsid w:val="00CA4392"/>
    <w:rsid w:val="00CA644D"/>
    <w:rsid w:val="00CC393F"/>
    <w:rsid w:val="00D01770"/>
    <w:rsid w:val="00D02841"/>
    <w:rsid w:val="00D2176E"/>
    <w:rsid w:val="00D24634"/>
    <w:rsid w:val="00D27BB4"/>
    <w:rsid w:val="00D308B5"/>
    <w:rsid w:val="00D46C7D"/>
    <w:rsid w:val="00D632BE"/>
    <w:rsid w:val="00D646CD"/>
    <w:rsid w:val="00D72D06"/>
    <w:rsid w:val="00D7522C"/>
    <w:rsid w:val="00D7536F"/>
    <w:rsid w:val="00D76668"/>
    <w:rsid w:val="00D77EB8"/>
    <w:rsid w:val="00DA4343"/>
    <w:rsid w:val="00DA6E4F"/>
    <w:rsid w:val="00DC454E"/>
    <w:rsid w:val="00DD222B"/>
    <w:rsid w:val="00DE4FC8"/>
    <w:rsid w:val="00E03411"/>
    <w:rsid w:val="00E066FC"/>
    <w:rsid w:val="00E07383"/>
    <w:rsid w:val="00E14DED"/>
    <w:rsid w:val="00E165BC"/>
    <w:rsid w:val="00E249A2"/>
    <w:rsid w:val="00E33883"/>
    <w:rsid w:val="00E353B1"/>
    <w:rsid w:val="00E60D80"/>
    <w:rsid w:val="00E61E12"/>
    <w:rsid w:val="00E625D4"/>
    <w:rsid w:val="00E66AF0"/>
    <w:rsid w:val="00E72E90"/>
    <w:rsid w:val="00E7596C"/>
    <w:rsid w:val="00E860FC"/>
    <w:rsid w:val="00E878F2"/>
    <w:rsid w:val="00E9716B"/>
    <w:rsid w:val="00EA4F49"/>
    <w:rsid w:val="00EA6BF0"/>
    <w:rsid w:val="00EA7170"/>
    <w:rsid w:val="00EB606E"/>
    <w:rsid w:val="00EC040F"/>
    <w:rsid w:val="00ED0149"/>
    <w:rsid w:val="00ED2F36"/>
    <w:rsid w:val="00ED49A2"/>
    <w:rsid w:val="00EF130F"/>
    <w:rsid w:val="00EF7DE3"/>
    <w:rsid w:val="00F005CA"/>
    <w:rsid w:val="00F03103"/>
    <w:rsid w:val="00F259A4"/>
    <w:rsid w:val="00F271DE"/>
    <w:rsid w:val="00F3279C"/>
    <w:rsid w:val="00F624F5"/>
    <w:rsid w:val="00F627DA"/>
    <w:rsid w:val="00F632B6"/>
    <w:rsid w:val="00F65FAE"/>
    <w:rsid w:val="00F7288F"/>
    <w:rsid w:val="00F809F0"/>
    <w:rsid w:val="00F847A6"/>
    <w:rsid w:val="00F85D79"/>
    <w:rsid w:val="00F87FA1"/>
    <w:rsid w:val="00F9441B"/>
    <w:rsid w:val="00FA1F16"/>
    <w:rsid w:val="00FA4C32"/>
    <w:rsid w:val="00FC1665"/>
    <w:rsid w:val="00FC4976"/>
    <w:rsid w:val="00FC5F5F"/>
    <w:rsid w:val="00FD1703"/>
    <w:rsid w:val="00FE24F0"/>
    <w:rsid w:val="00FE7114"/>
    <w:rsid w:val="00FF4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462645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234pt"/>
        <w:tab w:val="end" w:pos="468pt"/>
      </w:tabs>
    </w:pPr>
  </w:style>
  <w:style w:type="character" w:customStyle="1" w:styleId="PiedepginaCar">
    <w:name w:val="Pie de página Car"/>
    <w:basedOn w:val="Fuentedeprrafopredeter"/>
    <w:link w:val="Piedepgina"/>
    <w:rsid w:val="001A3B3D"/>
  </w:style>
  <w:style w:type="paragraph" w:customStyle="1" w:styleId="Default">
    <w:name w:val="Default"/>
    <w:rsid w:val="00C01C2A"/>
    <w:pPr>
      <w:autoSpaceDE w:val="0"/>
      <w:autoSpaceDN w:val="0"/>
      <w:adjustRightInd w:val="0"/>
    </w:pPr>
    <w:rPr>
      <w:color w:val="000000"/>
      <w:sz w:val="24"/>
      <w:szCs w:val="24"/>
      <w:lang w:val="es-EC"/>
    </w:rPr>
  </w:style>
  <w:style w:type="paragraph" w:styleId="Descripcin">
    <w:name w:val="caption"/>
    <w:basedOn w:val="Normal"/>
    <w:next w:val="Normal"/>
    <w:unhideWhenUsed/>
    <w:qFormat/>
    <w:rsid w:val="004E66BE"/>
    <w:pPr>
      <w:spacing w:after="10pt"/>
    </w:pPr>
    <w:rPr>
      <w:i/>
      <w:iCs/>
      <w:color w:val="44546A" w:themeColor="text2"/>
      <w:sz w:val="18"/>
      <w:szCs w:val="18"/>
    </w:rPr>
  </w:style>
  <w:style w:type="character" w:styleId="Refdecomentario">
    <w:name w:val="annotation reference"/>
    <w:basedOn w:val="Fuentedeprrafopredeter"/>
    <w:rsid w:val="00512386"/>
    <w:rPr>
      <w:sz w:val="16"/>
      <w:szCs w:val="16"/>
    </w:rPr>
  </w:style>
  <w:style w:type="paragraph" w:styleId="Textocomentario">
    <w:name w:val="annotation text"/>
    <w:basedOn w:val="Normal"/>
    <w:link w:val="TextocomentarioCar"/>
    <w:rsid w:val="00512386"/>
  </w:style>
  <w:style w:type="character" w:customStyle="1" w:styleId="TextocomentarioCar">
    <w:name w:val="Texto comentario Car"/>
    <w:basedOn w:val="Fuentedeprrafopredeter"/>
    <w:link w:val="Textocomentario"/>
    <w:rsid w:val="00512386"/>
  </w:style>
  <w:style w:type="paragraph" w:styleId="Asuntodelcomentario">
    <w:name w:val="annotation subject"/>
    <w:basedOn w:val="Textocomentario"/>
    <w:next w:val="Textocomentario"/>
    <w:link w:val="AsuntodelcomentarioCar"/>
    <w:semiHidden/>
    <w:unhideWhenUsed/>
    <w:rsid w:val="00512386"/>
    <w:rPr>
      <w:b/>
      <w:bCs/>
    </w:rPr>
  </w:style>
  <w:style w:type="character" w:customStyle="1" w:styleId="AsuntodelcomentarioCar">
    <w:name w:val="Asunto del comentario Car"/>
    <w:basedOn w:val="TextocomentarioCar"/>
    <w:link w:val="Asuntodelcomentario"/>
    <w:semiHidden/>
    <w:rsid w:val="00512386"/>
    <w:rPr>
      <w:b/>
      <w:bCs/>
    </w:rPr>
  </w:style>
  <w:style w:type="paragraph" w:styleId="Textodeglobo">
    <w:name w:val="Balloon Text"/>
    <w:basedOn w:val="Normal"/>
    <w:link w:val="TextodegloboCar"/>
    <w:semiHidden/>
    <w:unhideWhenUsed/>
    <w:rsid w:val="00512386"/>
    <w:rPr>
      <w:rFonts w:ascii="Segoe UI" w:hAnsi="Segoe UI" w:cs="Segoe UI"/>
      <w:sz w:val="18"/>
      <w:szCs w:val="18"/>
    </w:rPr>
  </w:style>
  <w:style w:type="character" w:customStyle="1" w:styleId="TextodegloboCar">
    <w:name w:val="Texto de globo Car"/>
    <w:basedOn w:val="Fuentedeprrafopredeter"/>
    <w:link w:val="Textodeglobo"/>
    <w:semiHidden/>
    <w:rsid w:val="00512386"/>
    <w:rPr>
      <w:rFonts w:ascii="Segoe UI" w:hAnsi="Segoe UI" w:cs="Segoe UI"/>
      <w:sz w:val="18"/>
      <w:szCs w:val="18"/>
    </w:rPr>
  </w:style>
  <w:style w:type="character" w:styleId="Hipervnculo">
    <w:name w:val="Hyperlink"/>
    <w:basedOn w:val="Fuentedeprrafopredeter"/>
    <w:rsid w:val="00DE4FC8"/>
    <w:rPr>
      <w:color w:val="0563C1" w:themeColor="hyperlink"/>
      <w:u w:val="single"/>
    </w:rPr>
  </w:style>
  <w:style w:type="character" w:styleId="Mencinsinresolver">
    <w:name w:val="Unresolved Mention"/>
    <w:basedOn w:val="Fuentedeprrafopredeter"/>
    <w:uiPriority w:val="99"/>
    <w:semiHidden/>
    <w:unhideWhenUsed/>
    <w:rsid w:val="00DE4FC8"/>
    <w:rPr>
      <w:color w:val="605E5C"/>
      <w:shd w:val="clear" w:color="auto" w:fill="E1DFDD"/>
    </w:rPr>
  </w:style>
  <w:style w:type="character" w:styleId="Hipervnculovisitado">
    <w:name w:val="FollowedHyperlink"/>
    <w:basedOn w:val="Fuentedeprrafopredeter"/>
    <w:rsid w:val="00DE4FC8"/>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94031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png"/><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0" Type="http://purl.oclc.org/ooxml/officeDocument/relationships/image" Target="media/image1.png"/><Relationship Id="rId4" Type="http://purl.oclc.org/ooxml/officeDocument/relationships/settings" Target="settings.xml"/><Relationship Id="rId9" Type="http://purl.oclc.org/ooxml/officeDocument/relationships/hyperlink" Target="https://drive.google.com/file/d/1MJMZi1mE51Kxkxb03Z7cXbV2sRUl4bMa/view" TargetMode="External"/><Relationship Id="rId14"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D90B3214-5D09-4643-933C-449AEB2ECFB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771</TotalTime>
  <Pages>7</Pages>
  <Words>12836</Words>
  <Characters>70598</Characters>
  <Application>Microsoft Office Word</Application>
  <DocSecurity>0</DocSecurity>
  <Lines>588</Lines>
  <Paragraphs>166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83268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Usuario</cp:lastModifiedBy>
  <cp:revision>17</cp:revision>
  <dcterms:created xsi:type="dcterms:W3CDTF">2020-05-18T16:33:00Z</dcterms:created>
  <dcterms:modified xsi:type="dcterms:W3CDTF">2020-05-20T01:09:00Z</dcterms:modified>
</cp:coreProperties>
</file>

<file path=docProps/custom.xml><?xml version="1.0" encoding="utf-8"?>
<Properties xmlns="http://purl.oclc.org/ooxml/officeDocument/customProperties" xmlns:vt="http://purl.oclc.org/ooxml/officeDocument/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http://www.zotero.org/styles/information-sciences</vt:lpwstr>
  </property>
  <property fmtid="{D5CDD505-2E9C-101B-9397-08002B2CF9AE}" pid="15" name="Mendeley Recent Style Name 6_1">
    <vt:lpwstr>Information Sciences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b67d2544-5256-3d0e-9df5-7269ef9325fa</vt:lpwstr>
  </property>
  <property fmtid="{D5CDD505-2E9C-101B-9397-08002B2CF9AE}" pid="24" name="Mendeley Citation Style_1">
    <vt:lpwstr>http://www.zotero.org/styles/ieee</vt:lpwstr>
  </property>
</Properties>
</file>