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B2" w:rsidRPr="00307D70" w:rsidRDefault="00D045B2" w:rsidP="00D045B2">
      <w:pPr>
        <w:spacing w:after="0"/>
        <w:jc w:val="center"/>
        <w:rPr>
          <w:b/>
        </w:rPr>
      </w:pPr>
      <w:r>
        <w:rPr>
          <w:b/>
        </w:rPr>
        <w:t>Enunciado Trabajo Final</w:t>
      </w:r>
    </w:p>
    <w:p w:rsidR="00D045B2" w:rsidRDefault="00D045B2" w:rsidP="00D045B2">
      <w:pPr>
        <w:spacing w:after="0"/>
        <w:jc w:val="center"/>
        <w:rPr>
          <w:b/>
        </w:rPr>
      </w:pPr>
      <w:r w:rsidRPr="00307D70">
        <w:rPr>
          <w:b/>
        </w:rPr>
        <w:t xml:space="preserve">Optativa </w:t>
      </w:r>
      <w:r>
        <w:rPr>
          <w:b/>
        </w:rPr>
        <w:t>de Minería de Texto</w:t>
      </w:r>
    </w:p>
    <w:p w:rsidR="00D045B2" w:rsidRDefault="00D045B2" w:rsidP="00D045B2">
      <w:pPr>
        <w:jc w:val="center"/>
        <w:rPr>
          <w:b/>
        </w:rPr>
      </w:pPr>
    </w:p>
    <w:p w:rsidR="00AA78A0" w:rsidRDefault="00D045B2" w:rsidP="00AA78A0">
      <w:pPr>
        <w:jc w:val="both"/>
      </w:pPr>
      <w:r>
        <w:t xml:space="preserve">Una de las tareas más complejas en los métodos de clasificación supervisados es contar con un conjunto de datos etiquetado </w:t>
      </w:r>
      <w:r w:rsidR="00A65BA7">
        <w:t>que permitan en una primera instancia entrenar un modelo y luego validar el mismo.  Dentro del proceso de minería de texto existen muy pocos corpus que pueden ser usados para estos procesos.</w:t>
      </w:r>
      <w:r w:rsidR="0078545B">
        <w:t xml:space="preserve"> Por tanto </w:t>
      </w:r>
      <w:r w:rsidR="00AA78A0">
        <w:t xml:space="preserve">el trabajo final consistirá en crear un conjunto de datos etiquetado que </w:t>
      </w:r>
      <w:r w:rsidR="00A65BA7">
        <w:t xml:space="preserve"> </w:t>
      </w:r>
      <w:r w:rsidR="00AA78A0">
        <w:t xml:space="preserve">permita </w:t>
      </w:r>
      <w:r>
        <w:t xml:space="preserve">formar un </w:t>
      </w:r>
      <w:r w:rsidRPr="00307D70">
        <w:t>modelo</w:t>
      </w:r>
      <w:r>
        <w:t xml:space="preserve"> de clasificación </w:t>
      </w:r>
      <w:r w:rsidR="00AA78A0">
        <w:t xml:space="preserve">para </w:t>
      </w:r>
      <w:r w:rsidRPr="00307D70">
        <w:t xml:space="preserve">reconocer las </w:t>
      </w:r>
      <w:r w:rsidR="00AA78A0">
        <w:t>reseñas positivas o negativas sobre una determinada temática</w:t>
      </w:r>
    </w:p>
    <w:p w:rsidR="00AA78A0" w:rsidRDefault="00AA78A0" w:rsidP="00AA78A0">
      <w:pPr>
        <w:jc w:val="both"/>
      </w:pPr>
      <w:r>
        <w:t>Se recomienda analizar las siguientes fuentes de datos como una opción para crear el  corpus etiquetado:</w:t>
      </w:r>
    </w:p>
    <w:p w:rsidR="00AA78A0" w:rsidRDefault="00E80246" w:rsidP="00AA78A0">
      <w:pPr>
        <w:jc w:val="both"/>
      </w:pPr>
      <w:hyperlink r:id="rId5" w:history="1">
        <w:r w:rsidR="00AA78A0">
          <w:rPr>
            <w:rStyle w:val="Hipervnculo"/>
          </w:rPr>
          <w:t>https://www.cinemablend.com/reviews/</w:t>
        </w:r>
      </w:hyperlink>
    </w:p>
    <w:p w:rsidR="00AA78A0" w:rsidRDefault="00E80246" w:rsidP="00AA78A0">
      <w:pPr>
        <w:jc w:val="both"/>
      </w:pPr>
      <w:hyperlink r:id="rId6" w:history="1">
        <w:r w:rsidR="00AA78A0">
          <w:rPr>
            <w:rStyle w:val="Hipervnculo"/>
          </w:rPr>
          <w:t>https://timesofindia.indiatimes.com/entertainment/movie-reviews</w:t>
        </w:r>
      </w:hyperlink>
    </w:p>
    <w:p w:rsidR="00AA78A0" w:rsidRDefault="00AA78A0" w:rsidP="00AA78A0">
      <w:pPr>
        <w:jc w:val="both"/>
      </w:pPr>
    </w:p>
    <w:p w:rsidR="00D045B2" w:rsidRDefault="00D045B2" w:rsidP="00D045B2">
      <w:pPr>
        <w:jc w:val="both"/>
      </w:pPr>
      <w:r>
        <w:t>Para ejecutar esta actividad se recomienda implementar los siguientes procesos:</w:t>
      </w:r>
    </w:p>
    <w:p w:rsidR="000F4A39" w:rsidRDefault="00D045B2" w:rsidP="00D045B2">
      <w:pPr>
        <w:pStyle w:val="Prrafodelista"/>
        <w:numPr>
          <w:ilvl w:val="0"/>
          <w:numId w:val="1"/>
        </w:numPr>
        <w:jc w:val="both"/>
      </w:pPr>
      <w:r>
        <w:t>Recopilar los datos no estructurados. Para est</w:t>
      </w:r>
      <w:r w:rsidR="00AA78A0">
        <w:t xml:space="preserve">e trabajo </w:t>
      </w:r>
      <w:r>
        <w:t xml:space="preserve">se usará un conjunto de datos </w:t>
      </w:r>
      <w:r w:rsidR="00AA78A0">
        <w:t xml:space="preserve">extraídos desde alguna página Web </w:t>
      </w:r>
      <w:r>
        <w:t xml:space="preserve">con </w:t>
      </w:r>
      <w:r w:rsidR="00AA78A0">
        <w:t xml:space="preserve">las revisiones </w:t>
      </w:r>
      <w:r>
        <w:t xml:space="preserve">y la etiqueta </w:t>
      </w:r>
      <w:r w:rsidR="00AA78A0">
        <w:t xml:space="preserve">sobre la valoración de la revisión </w:t>
      </w:r>
      <w:r>
        <w:t xml:space="preserve">ya sean </w:t>
      </w:r>
      <w:r w:rsidR="00AA78A0">
        <w:t xml:space="preserve">positivas </w:t>
      </w:r>
      <w:r>
        <w:t>(</w:t>
      </w:r>
      <w:r w:rsidR="00AA78A0">
        <w:t>pos</w:t>
      </w:r>
      <w:r w:rsidR="00E80246">
        <w:t>)</w:t>
      </w:r>
      <w:r>
        <w:t xml:space="preserve"> y </w:t>
      </w:r>
      <w:r w:rsidR="00AA78A0">
        <w:t xml:space="preserve">negativas </w:t>
      </w:r>
      <w:r>
        <w:t>(</w:t>
      </w:r>
      <w:proofErr w:type="spellStart"/>
      <w:r w:rsidR="00AA78A0">
        <w:t>neg</w:t>
      </w:r>
      <w:proofErr w:type="spellEnd"/>
      <w:r>
        <w:t xml:space="preserve">).  Los datos </w:t>
      </w:r>
      <w:r w:rsidR="00AA78A0">
        <w:t>deberán ser grabados en algún repositorio (por ejemplo un</w:t>
      </w:r>
      <w:r w:rsidR="000F4A39">
        <w:t>a</w:t>
      </w:r>
      <w:r w:rsidR="00AA78A0">
        <w:t xml:space="preserve"> </w:t>
      </w:r>
      <w:r>
        <w:t>hoja de cálculo</w:t>
      </w:r>
      <w:r w:rsidR="00AA78A0">
        <w:t xml:space="preserve">), en el cual consten </w:t>
      </w:r>
      <w:r w:rsidR="000F4A39">
        <w:t>dos</w:t>
      </w:r>
      <w:r w:rsidR="00AA78A0">
        <w:t xml:space="preserve"> columnas</w:t>
      </w:r>
      <w:r>
        <w:t>. La primera columna es el contenido de</w:t>
      </w:r>
      <w:r w:rsidR="00AA78A0">
        <w:t xml:space="preserve"> la revisión </w:t>
      </w:r>
      <w:r>
        <w:t xml:space="preserve">y la segunda columna es </w:t>
      </w:r>
      <w:r w:rsidR="000F4A39">
        <w:t>la etiqueta de valoración</w:t>
      </w:r>
      <w:r>
        <w:t xml:space="preserve">. </w:t>
      </w:r>
      <w:r w:rsidR="000F4A39">
        <w:t>Para obtener la etiqueta de valoración se puede usar el ranking basado en estrellas el cual es un elemento de calificación muy común en distintas páginas web. Por ejemplo tres o más estrellas se pueden etiquetar como positivo y menos de tres estrellas se podría etiquetar como negativo.</w:t>
      </w:r>
    </w:p>
    <w:p w:rsidR="00D045B2" w:rsidRDefault="00D045B2" w:rsidP="000F4A39">
      <w:pPr>
        <w:pStyle w:val="Prrafodelista"/>
        <w:ind w:left="360"/>
        <w:jc w:val="both"/>
      </w:pPr>
      <w:r>
        <w:t xml:space="preserve">En este proceso se </w:t>
      </w:r>
      <w:r w:rsidR="000F4A39">
        <w:t>recomienda</w:t>
      </w:r>
      <w:r>
        <w:t xml:space="preserve"> las siguientes actividades obligatoriamente: </w:t>
      </w:r>
      <w:r w:rsidRPr="00567E4E">
        <w:rPr>
          <w:b/>
        </w:rPr>
        <w:t xml:space="preserve">i) </w:t>
      </w:r>
      <w:r w:rsidR="000F4A39">
        <w:rPr>
          <w:b/>
        </w:rPr>
        <w:t>almacenar un conjunto de datos similar para las reseñas positivas o negativas</w:t>
      </w:r>
      <w:r w:rsidRPr="00567E4E">
        <w:rPr>
          <w:b/>
        </w:rPr>
        <w:t xml:space="preserve">s, </w:t>
      </w:r>
      <w:r>
        <w:rPr>
          <w:b/>
        </w:rPr>
        <w:t xml:space="preserve">y </w:t>
      </w:r>
      <w:r w:rsidRPr="00567E4E">
        <w:rPr>
          <w:b/>
        </w:rPr>
        <w:t>ii) dividir el conjunto de datos de manera aleatoria en dos mitades: el primer 50% de los datos se usará como datos de entrenamiento y el 50% restante se reserva para verificar el rendimiento del algoritmo entrenado.</w:t>
      </w:r>
    </w:p>
    <w:p w:rsidR="00D045B2" w:rsidRDefault="00D045B2" w:rsidP="00D045B2">
      <w:pPr>
        <w:ind w:left="360"/>
        <w:jc w:val="both"/>
      </w:pPr>
      <w:r>
        <w:t xml:space="preserve">Nota: </w:t>
      </w:r>
      <w:proofErr w:type="spellStart"/>
      <w:r>
        <w:t>RapidMiner</w:t>
      </w:r>
      <w:proofErr w:type="spellEnd"/>
      <w:r>
        <w:t xml:space="preserve"> ofrece algunos operadores para las actividades uno y dos respectivamente, por ejemplo el operador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y el operador Split Data.</w:t>
      </w:r>
    </w:p>
    <w:p w:rsidR="00D045B2" w:rsidRDefault="00D045B2" w:rsidP="00D045B2">
      <w:pPr>
        <w:ind w:left="360"/>
        <w:jc w:val="both"/>
      </w:pPr>
    </w:p>
    <w:p w:rsidR="00D045B2" w:rsidRPr="00462EA3" w:rsidRDefault="00D045B2" w:rsidP="00D045B2">
      <w:pPr>
        <w:pStyle w:val="Prrafodelista"/>
        <w:numPr>
          <w:ilvl w:val="0"/>
          <w:numId w:val="1"/>
        </w:numPr>
        <w:jc w:val="both"/>
        <w:rPr>
          <w:b/>
        </w:rPr>
      </w:pPr>
      <w:r>
        <w:t>Preparación de los Datos.  En este proceso la idea es convertir los datos no estructurados en un formato estructurado. Para ello ejecute todas las actividades de pre-procesamiento que considere conveniente. Recuerde que si esta tarea se ejecuta de forma equivocada puede afectar seriamente la precisión del modelo entrenado. El único punto a tener en cuenta aquí es que necesitará algún operador que permita eliminar cualquier "</w:t>
      </w:r>
      <w:proofErr w:type="spellStart"/>
      <w:r>
        <w:t>nbsp</w:t>
      </w:r>
      <w:proofErr w:type="spellEnd"/>
      <w:r>
        <w:t xml:space="preserve">" (se usa "&amp; </w:t>
      </w:r>
      <w:proofErr w:type="spellStart"/>
      <w:r>
        <w:t>nbsp</w:t>
      </w:r>
      <w:proofErr w:type="spellEnd"/>
      <w:r>
        <w:t>" para representar un espacio de no separación en l</w:t>
      </w:r>
      <w:r w:rsidR="00E80246">
        <w:t>as páginas webs</w:t>
      </w:r>
      <w:r>
        <w:t>)</w:t>
      </w:r>
      <w:r w:rsidR="00E80246">
        <w:t xml:space="preserve"> y por supuesto los comandos propios de HTML</w:t>
      </w:r>
      <w:r>
        <w:t xml:space="preserve">. Por tanto una actividad importante a incluir durante este proceso es </w:t>
      </w:r>
      <w:r w:rsidRPr="0055174B">
        <w:rPr>
          <w:b/>
        </w:rPr>
        <w:t xml:space="preserve">i) eliminar estos caracteres del texto especificado dentro de cada </w:t>
      </w:r>
      <w:r w:rsidR="00E80246">
        <w:rPr>
          <w:b/>
        </w:rPr>
        <w:t>fuente de datos</w:t>
      </w:r>
      <w:r>
        <w:rPr>
          <w:b/>
        </w:rPr>
        <w:t xml:space="preserve">.  </w:t>
      </w:r>
      <w:r>
        <w:t>La salida de este proceso es un vector de documentos que especifica las palabras que constan en el blog junto con sus pesos.</w:t>
      </w:r>
    </w:p>
    <w:p w:rsidR="00D045B2" w:rsidRPr="00A1787D" w:rsidRDefault="00D045B2" w:rsidP="00D045B2">
      <w:pPr>
        <w:jc w:val="both"/>
        <w:rPr>
          <w:b/>
        </w:rPr>
      </w:pPr>
    </w:p>
    <w:p w:rsidR="00D045B2" w:rsidRDefault="00D045B2" w:rsidP="00D045B2">
      <w:pPr>
        <w:pStyle w:val="Prrafodelista"/>
        <w:numPr>
          <w:ilvl w:val="0"/>
          <w:numId w:val="1"/>
        </w:numPr>
        <w:jc w:val="both"/>
      </w:pPr>
      <w:r>
        <w:t xml:space="preserve">Identificar características clave.  El resultado del proceso previo devuelve una tabla estructurada que constan de una fila por cada entrada </w:t>
      </w:r>
      <w:proofErr w:type="spellStart"/>
      <w:r w:rsidR="00E80246">
        <w:t>extraida</w:t>
      </w:r>
      <w:proofErr w:type="spellEnd"/>
      <w:r w:rsidR="00E80246">
        <w:t xml:space="preserve"> desde la página web</w:t>
      </w:r>
      <w:r>
        <w:t xml:space="preserve"> y un número de columnas que indican los diferentes </w:t>
      </w:r>
      <w:proofErr w:type="spellStart"/>
      <w:r>
        <w:t>tokens</w:t>
      </w:r>
      <w:proofErr w:type="spellEnd"/>
      <w:r>
        <w:t xml:space="preserve"> que forman parte del documento y su peso de ocurrencia. No obstante intentar ejecutar un proceso de aprendizaje con tantas variables resulta una tarea muy costosa.  Por tanto, en este proceso el objetivo es filtrar aquellas columnas (</w:t>
      </w:r>
      <w:proofErr w:type="spellStart"/>
      <w:r>
        <w:t>tokens</w:t>
      </w:r>
      <w:proofErr w:type="spellEnd"/>
      <w:r>
        <w:t xml:space="preserve">) mediante algún método de selección de características. </w:t>
      </w:r>
    </w:p>
    <w:p w:rsidR="00D045B2" w:rsidRDefault="00D045B2" w:rsidP="00D045B2">
      <w:pPr>
        <w:ind w:left="360"/>
        <w:jc w:val="both"/>
        <w:rPr>
          <w:b/>
        </w:rPr>
      </w:pPr>
      <w:r>
        <w:t xml:space="preserve">La herramienta </w:t>
      </w:r>
      <w:proofErr w:type="spellStart"/>
      <w:r>
        <w:t>RapidMiner</w:t>
      </w:r>
      <w:proofErr w:type="spellEnd"/>
      <w:r>
        <w:t xml:space="preserve"> ofrece dos operadores para estos fines </w:t>
      </w:r>
      <w:proofErr w:type="spellStart"/>
      <w:r w:rsidRPr="00FF2A79">
        <w:t>Weight</w:t>
      </w:r>
      <w:proofErr w:type="spellEnd"/>
      <w:r w:rsidRPr="00FF2A79">
        <w:t xml:space="preserve"> of </w:t>
      </w:r>
      <w:proofErr w:type="spellStart"/>
      <w:r w:rsidRPr="00FF2A79">
        <w:t>I</w:t>
      </w:r>
      <w:r w:rsidR="00E80246">
        <w:t>n</w:t>
      </w:r>
      <w:r w:rsidRPr="00FF2A79">
        <w:t>formation</w:t>
      </w:r>
      <w:proofErr w:type="spellEnd"/>
      <w:r w:rsidRPr="00FF2A79">
        <w:t xml:space="preserve"> </w:t>
      </w:r>
      <w:proofErr w:type="spellStart"/>
      <w:r w:rsidRPr="00FF2A79">
        <w:t>Gain</w:t>
      </w:r>
      <w:proofErr w:type="spellEnd"/>
      <w:r w:rsidRPr="00FF2A79">
        <w:t xml:space="preserve"> y </w:t>
      </w:r>
      <w:proofErr w:type="spellStart"/>
      <w:r w:rsidRPr="00FF2A79">
        <w:t>Weight</w:t>
      </w:r>
      <w:proofErr w:type="spellEnd"/>
      <w:r w:rsidRPr="00FF2A79">
        <w:t xml:space="preserve"> </w:t>
      </w:r>
      <w:proofErr w:type="spellStart"/>
      <w:r w:rsidRPr="00FF2A79">
        <w:t>by</w:t>
      </w:r>
      <w:proofErr w:type="spellEnd"/>
      <w:r w:rsidRPr="00FF2A79">
        <w:t xml:space="preserve"> SVM. El p</w:t>
      </w:r>
      <w:r>
        <w:t xml:space="preserve">rimer operador intenta </w:t>
      </w:r>
      <w:r w:rsidRPr="00FF2A79">
        <w:t xml:space="preserve">clasificar una característica o atributo por su relevancia </w:t>
      </w:r>
      <w:r>
        <w:t>con</w:t>
      </w:r>
      <w:r w:rsidRPr="00FF2A79">
        <w:t xml:space="preserve"> el atributo de etiqueta (en este caso, </w:t>
      </w:r>
      <w:r w:rsidR="00E80246">
        <w:t>ranking del tema propuesto</w:t>
      </w:r>
      <w:r w:rsidRPr="00FF2A79">
        <w:t xml:space="preserve">) basándose en la relación de ganancia de información y asignará ponderaciones según corresponda. </w:t>
      </w:r>
      <w:r>
        <w:t xml:space="preserve">El segundo operador </w:t>
      </w:r>
      <w:r w:rsidRPr="00FF2A79">
        <w:t xml:space="preserve">establecerá los coeficientes del </w:t>
      </w:r>
      <w:proofErr w:type="spellStart"/>
      <w:r w:rsidRPr="00FF2A79">
        <w:t>hiperplano</w:t>
      </w:r>
      <w:proofErr w:type="spellEnd"/>
      <w:r w:rsidRPr="00FF2A79">
        <w:t xml:space="preserve"> como pesos de atributo. </w:t>
      </w:r>
      <w:r w:rsidR="00E80246">
        <w:t>Identifique si alguno de los operadores puede ser usado en este contexto</w:t>
      </w:r>
      <w:r>
        <w:t xml:space="preserve">, entonces: </w:t>
      </w:r>
      <w:r w:rsidRPr="002521D5">
        <w:rPr>
          <w:b/>
        </w:rPr>
        <w:t xml:space="preserve">i) identifique el operador más adecuado para establecer un conjunto de atributos que tengan los pesos más altos y ii) seleccione los atributos con pesos más altos (por ejemplo los </w:t>
      </w:r>
      <w:r w:rsidR="00E80246">
        <w:rPr>
          <w:b/>
        </w:rPr>
        <w:t>30</w:t>
      </w:r>
      <w:r w:rsidRPr="002521D5">
        <w:rPr>
          <w:b/>
        </w:rPr>
        <w:t xml:space="preserve"> mejores) para construir el modelo de entrenamiento. Hacerlo dará como resultado una reducción razonable en los costos de modelado.</w:t>
      </w:r>
    </w:p>
    <w:p w:rsidR="00D045B2" w:rsidRDefault="00D045B2" w:rsidP="00D045B2">
      <w:pPr>
        <w:ind w:left="360"/>
        <w:jc w:val="both"/>
      </w:pPr>
      <w:r>
        <w:t xml:space="preserve">Nota: </w:t>
      </w:r>
      <w:proofErr w:type="spellStart"/>
      <w:r>
        <w:t>Rapidminer</w:t>
      </w:r>
      <w:proofErr w:type="spellEnd"/>
      <w:r>
        <w:t xml:space="preserve"> provee el operador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el cual </w:t>
      </w:r>
      <w:r w:rsidRPr="002521D5">
        <w:t xml:space="preserve">selecciona solo aquellos atributos de un </w:t>
      </w:r>
      <w:r>
        <w:t xml:space="preserve">conjunto </w:t>
      </w:r>
      <w:r w:rsidRPr="002521D5">
        <w:t>de entrada cuyos pesos satisfacen el criterio especificado con respecto a los pesos de entrada.</w:t>
      </w:r>
      <w:r>
        <w:t xml:space="preserve"> Este operador puede servir para la actividad dos de este proceso.</w:t>
      </w:r>
      <w:r w:rsidR="00E80246">
        <w:t xml:space="preserve"> No siempre este operador puede ser usado para los fines que persigue la representación del modelo, tomar en cuenta esta situación </w:t>
      </w:r>
    </w:p>
    <w:p w:rsidR="00D045B2" w:rsidRDefault="00D045B2" w:rsidP="00D045B2">
      <w:pPr>
        <w:ind w:left="360"/>
        <w:jc w:val="both"/>
      </w:pPr>
    </w:p>
    <w:p w:rsidR="00D045B2" w:rsidRDefault="00D045B2" w:rsidP="00D045B2">
      <w:pPr>
        <w:pStyle w:val="Prrafodelista"/>
        <w:numPr>
          <w:ilvl w:val="0"/>
          <w:numId w:val="1"/>
        </w:numPr>
        <w:jc w:val="both"/>
      </w:pPr>
      <w:r>
        <w:t xml:space="preserve">Construir modelo de entrenamiento.  Una vez que se tenga el vector del documento y los pesos de los atributos, se puede experimentar usando diferentes algoritmos de clasificación. Se pide aquí: </w:t>
      </w:r>
      <w:r w:rsidRPr="000D6934">
        <w:rPr>
          <w:b/>
        </w:rPr>
        <w:t xml:space="preserve">i) usar al menos dos algoritmos de entrenamiento (por ejemplo, </w:t>
      </w:r>
      <w:proofErr w:type="spellStart"/>
      <w:r w:rsidRPr="000D6934">
        <w:rPr>
          <w:b/>
        </w:rPr>
        <w:t>Naive</w:t>
      </w:r>
      <w:proofErr w:type="spellEnd"/>
      <w:r w:rsidRPr="000D6934">
        <w:rPr>
          <w:b/>
        </w:rPr>
        <w:t xml:space="preserve"> </w:t>
      </w:r>
      <w:proofErr w:type="spellStart"/>
      <w:r w:rsidRPr="000D6934">
        <w:rPr>
          <w:b/>
        </w:rPr>
        <w:t>Bayes</w:t>
      </w:r>
      <w:proofErr w:type="spellEnd"/>
      <w:r w:rsidRPr="000D6934">
        <w:rPr>
          <w:b/>
        </w:rPr>
        <w:t xml:space="preserve"> y SVM) para identificar cuál proporciona la mejor precisión, y ii) calcular el rendimiento de los algoritmos de entrenamiento utilizados para la clasificación de</w:t>
      </w:r>
      <w:r w:rsidR="00E80246">
        <w:rPr>
          <w:b/>
        </w:rPr>
        <w:t xml:space="preserve"> las valoraciones de los temas como positivos o negativos</w:t>
      </w:r>
      <w:r w:rsidRPr="000D6934">
        <w:rPr>
          <w:b/>
        </w:rPr>
        <w:t>.</w:t>
      </w:r>
    </w:p>
    <w:p w:rsidR="00D045B2" w:rsidRDefault="00D045B2" w:rsidP="00D045B2">
      <w:pPr>
        <w:jc w:val="both"/>
      </w:pPr>
    </w:p>
    <w:p w:rsidR="00D045B2" w:rsidRPr="00EF414D" w:rsidRDefault="00D045B2" w:rsidP="00D045B2">
      <w:pPr>
        <w:pStyle w:val="Prrafodelista"/>
        <w:numPr>
          <w:ilvl w:val="0"/>
          <w:numId w:val="1"/>
        </w:numPr>
        <w:jc w:val="both"/>
      </w:pPr>
      <w:r>
        <w:t xml:space="preserve">Aplicar el modelo entrenado. Usando el 50% de los datos originales que fueron separados para tareas de validación es necesario validar el modelo entrenado. Para ello es necesario ejecutar las siguientes actividades: </w:t>
      </w:r>
      <w:r w:rsidRPr="008E0201">
        <w:rPr>
          <w:b/>
        </w:rPr>
        <w:t>i) convertir estos datos de prueba en un vector de documento. En otras palabras, tenemos que repetir el proceso del paso 2 (sin los operadores de filtrado y división de datos) en el 50% de los datos que se reservaron para las pruebas, y ii) aplicar el modelo entrenado sobre los datos de prueba y verificar su precisión</w:t>
      </w:r>
      <w:r>
        <w:rPr>
          <w:b/>
        </w:rPr>
        <w:t>.</w:t>
      </w:r>
    </w:p>
    <w:p w:rsidR="00D045B2" w:rsidRDefault="00D045B2" w:rsidP="00D045B2">
      <w:pPr>
        <w:pStyle w:val="Prrafodelista"/>
      </w:pPr>
    </w:p>
    <w:p w:rsidR="00D045B2" w:rsidRDefault="00D045B2" w:rsidP="00D045B2">
      <w:pPr>
        <w:pStyle w:val="Prrafodelista"/>
        <w:ind w:left="360"/>
        <w:jc w:val="both"/>
      </w:pPr>
      <w:r w:rsidRPr="00EF414D">
        <w:t xml:space="preserve">Nota: Recuerde </w:t>
      </w:r>
      <w:r>
        <w:t xml:space="preserve">establecer la variable de etiqueta en los datos a validar de forma que se a posible identificar las </w:t>
      </w:r>
      <w:r w:rsidRPr="00EF414D">
        <w:t xml:space="preserve">"Predicciones correctas" y "Predicciones incorrectas" </w:t>
      </w:r>
      <w:r>
        <w:t xml:space="preserve">del modelo.  En </w:t>
      </w:r>
      <w:proofErr w:type="spellStart"/>
      <w:r>
        <w:t>RapidMiner</w:t>
      </w:r>
      <w:proofErr w:type="spellEnd"/>
      <w:r>
        <w:t xml:space="preserve"> mediante el operador </w:t>
      </w:r>
      <w:proofErr w:type="spellStart"/>
      <w:r>
        <w:t>SetRole</w:t>
      </w:r>
      <w:proofErr w:type="spellEnd"/>
      <w:r>
        <w:t xml:space="preserve"> se puede ejecutar esta tarea</w:t>
      </w:r>
    </w:p>
    <w:p w:rsidR="00D045B2" w:rsidRDefault="00D045B2" w:rsidP="00D045B2">
      <w:pPr>
        <w:pStyle w:val="Prrafodelista"/>
        <w:ind w:left="360"/>
        <w:jc w:val="both"/>
      </w:pPr>
    </w:p>
    <w:p w:rsidR="00D045B2" w:rsidRDefault="00D045B2" w:rsidP="00D045B2">
      <w:r>
        <w:t>Evidencias</w:t>
      </w:r>
    </w:p>
    <w:p w:rsidR="00D045B2" w:rsidRDefault="00D045B2" w:rsidP="00D045B2">
      <w:pPr>
        <w:jc w:val="both"/>
      </w:pPr>
      <w:r>
        <w:lastRenderedPageBreak/>
        <w:t>Cada alumno deberá enviar una carpeta en formato empaquetada que contenga los siguientes directorios:</w:t>
      </w:r>
    </w:p>
    <w:p w:rsidR="00D045B2" w:rsidRDefault="00D045B2" w:rsidP="00D045B2">
      <w:pPr>
        <w:pStyle w:val="Prrafodelista"/>
        <w:numPr>
          <w:ilvl w:val="0"/>
          <w:numId w:val="2"/>
        </w:numPr>
      </w:pPr>
      <w:r>
        <w:t>Procesos: Donde se almacenará los procesos de manera secuencial que permitan ejecutar los numerales del 1 al 5.</w:t>
      </w:r>
      <w:r w:rsidR="00E80246">
        <w:t xml:space="preserve"> O los procesos adicionales creados de manera secuencial</w:t>
      </w:r>
    </w:p>
    <w:p w:rsidR="00D045B2" w:rsidRDefault="00D045B2" w:rsidP="00D045B2">
      <w:pPr>
        <w:pStyle w:val="Prrafodelista"/>
        <w:numPr>
          <w:ilvl w:val="0"/>
          <w:numId w:val="2"/>
        </w:numPr>
        <w:jc w:val="both"/>
      </w:pPr>
      <w:r>
        <w:t>Resultados: En donde se almacenará los resultados intermedios de cada proceso en el formato que se considere conveniente.</w:t>
      </w:r>
    </w:p>
    <w:p w:rsidR="00D045B2" w:rsidRDefault="00D045B2" w:rsidP="00D045B2">
      <w:pPr>
        <w:pStyle w:val="Prrafodelista"/>
        <w:numPr>
          <w:ilvl w:val="0"/>
          <w:numId w:val="2"/>
        </w:numPr>
        <w:jc w:val="both"/>
      </w:pPr>
      <w:r>
        <w:t>Preguntas: En un documento de texto se deberá incluir respuesta a las siguientes preguntas</w:t>
      </w:r>
    </w:p>
    <w:p w:rsidR="00D045B2" w:rsidRDefault="00D045B2" w:rsidP="00D045B2">
      <w:pPr>
        <w:pStyle w:val="Prrafodelista"/>
        <w:ind w:left="360"/>
        <w:jc w:val="both"/>
      </w:pPr>
    </w:p>
    <w:p w:rsidR="00D045B2" w:rsidRDefault="00D045B2" w:rsidP="00D045B2">
      <w:pPr>
        <w:pStyle w:val="Prrafodelista"/>
        <w:numPr>
          <w:ilvl w:val="0"/>
          <w:numId w:val="3"/>
        </w:numPr>
        <w:jc w:val="both"/>
      </w:pPr>
      <w:r>
        <w:t xml:space="preserve">Cuál es el tamaño del conjunto de datos luego de eliminar las filas que no contienen información </w:t>
      </w:r>
      <w:r w:rsidR="00E80246">
        <w:t xml:space="preserve">pertinente como por ejemplo valores es castellano u </w:t>
      </w:r>
      <w:proofErr w:type="gramStart"/>
      <w:r w:rsidR="00E80246">
        <w:t>otro</w:t>
      </w:r>
      <w:proofErr w:type="gramEnd"/>
      <w:r w:rsidR="00E80246">
        <w:t xml:space="preserve"> información irrelevante</w:t>
      </w:r>
      <w:r>
        <w:t>.</w:t>
      </w:r>
    </w:p>
    <w:p w:rsidR="00D045B2" w:rsidRDefault="00D045B2" w:rsidP="00D045B2">
      <w:pPr>
        <w:pStyle w:val="Prrafodelista"/>
        <w:numPr>
          <w:ilvl w:val="0"/>
          <w:numId w:val="3"/>
        </w:numPr>
        <w:jc w:val="both"/>
      </w:pPr>
      <w:r>
        <w:t>Llenar el cuadro con la precisión del modelo entrenado con cada uno de los algoritmos utilizados:</w:t>
      </w:r>
    </w:p>
    <w:tbl>
      <w:tblPr>
        <w:tblStyle w:val="Tablaconcuadrcula"/>
        <w:tblW w:w="7905" w:type="dxa"/>
        <w:tblInd w:w="595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1535"/>
      </w:tblGrid>
      <w:tr w:rsidR="00D045B2" w:rsidTr="004A4191">
        <w:tc>
          <w:tcPr>
            <w:tcW w:w="2123" w:type="dxa"/>
          </w:tcPr>
          <w:p w:rsidR="00D045B2" w:rsidRDefault="00D045B2" w:rsidP="004A4191">
            <w:pPr>
              <w:jc w:val="both"/>
            </w:pPr>
            <w:r>
              <w:t>Algoritmo</w:t>
            </w:r>
          </w:p>
        </w:tc>
        <w:tc>
          <w:tcPr>
            <w:tcW w:w="2123" w:type="dxa"/>
          </w:tcPr>
          <w:p w:rsidR="00D045B2" w:rsidRDefault="00D045B2" w:rsidP="004A4191">
            <w:pPr>
              <w:jc w:val="both"/>
            </w:pPr>
            <w:r w:rsidRPr="00A43A99">
              <w:rPr>
                <w:lang w:val="en-US"/>
              </w:rPr>
              <w:t>Class Recall (M)</w:t>
            </w:r>
          </w:p>
        </w:tc>
        <w:tc>
          <w:tcPr>
            <w:tcW w:w="2124" w:type="dxa"/>
          </w:tcPr>
          <w:p w:rsidR="00D045B2" w:rsidRDefault="00D045B2" w:rsidP="004A4191">
            <w:pPr>
              <w:jc w:val="both"/>
            </w:pPr>
            <w:r w:rsidRPr="00A43A99">
              <w:rPr>
                <w:lang w:val="en-US"/>
              </w:rPr>
              <w:t>Class Recall (F)</w:t>
            </w:r>
          </w:p>
        </w:tc>
        <w:tc>
          <w:tcPr>
            <w:tcW w:w="1535" w:type="dxa"/>
          </w:tcPr>
          <w:p w:rsidR="00D045B2" w:rsidRPr="00A43A99" w:rsidRDefault="00D045B2" w:rsidP="004A4191">
            <w:pPr>
              <w:jc w:val="both"/>
              <w:rPr>
                <w:lang w:val="en-US"/>
              </w:rPr>
            </w:pPr>
            <w:r w:rsidRPr="00A43A99">
              <w:rPr>
                <w:lang w:val="en-US"/>
              </w:rPr>
              <w:t>Accuracy</w:t>
            </w:r>
          </w:p>
          <w:p w:rsidR="00D045B2" w:rsidRDefault="00D045B2" w:rsidP="004A4191">
            <w:pPr>
              <w:jc w:val="both"/>
            </w:pPr>
          </w:p>
        </w:tc>
      </w:tr>
      <w:tr w:rsidR="00D045B2" w:rsidTr="004A4191">
        <w:tc>
          <w:tcPr>
            <w:tcW w:w="2123" w:type="dxa"/>
          </w:tcPr>
          <w:p w:rsidR="00D045B2" w:rsidRDefault="00D045B2" w:rsidP="004A4191">
            <w:pPr>
              <w:jc w:val="both"/>
            </w:pPr>
            <w:proofErr w:type="spellStart"/>
            <w:r>
              <w:t>Naive</w:t>
            </w:r>
            <w:proofErr w:type="spellEnd"/>
            <w:r>
              <w:t xml:space="preserve"> </w:t>
            </w:r>
            <w:proofErr w:type="spellStart"/>
            <w:r>
              <w:t>Bayes</w:t>
            </w:r>
            <w:proofErr w:type="spellEnd"/>
          </w:p>
        </w:tc>
        <w:tc>
          <w:tcPr>
            <w:tcW w:w="2123" w:type="dxa"/>
          </w:tcPr>
          <w:p w:rsidR="00D045B2" w:rsidRDefault="00D045B2" w:rsidP="004A4191">
            <w:pPr>
              <w:jc w:val="both"/>
            </w:pPr>
          </w:p>
        </w:tc>
        <w:tc>
          <w:tcPr>
            <w:tcW w:w="2124" w:type="dxa"/>
          </w:tcPr>
          <w:p w:rsidR="00D045B2" w:rsidRDefault="00D045B2" w:rsidP="004A4191">
            <w:pPr>
              <w:jc w:val="both"/>
            </w:pPr>
          </w:p>
        </w:tc>
        <w:tc>
          <w:tcPr>
            <w:tcW w:w="1535" w:type="dxa"/>
          </w:tcPr>
          <w:p w:rsidR="00D045B2" w:rsidRDefault="00D045B2" w:rsidP="004A4191">
            <w:pPr>
              <w:jc w:val="both"/>
            </w:pPr>
          </w:p>
        </w:tc>
      </w:tr>
      <w:tr w:rsidR="00D045B2" w:rsidTr="004A4191">
        <w:tc>
          <w:tcPr>
            <w:tcW w:w="2123" w:type="dxa"/>
          </w:tcPr>
          <w:p w:rsidR="00D045B2" w:rsidRDefault="00D045B2" w:rsidP="004A4191">
            <w:pPr>
              <w:jc w:val="both"/>
            </w:pPr>
            <w:r>
              <w:t>SVM</w:t>
            </w:r>
          </w:p>
        </w:tc>
        <w:tc>
          <w:tcPr>
            <w:tcW w:w="2123" w:type="dxa"/>
          </w:tcPr>
          <w:p w:rsidR="00D045B2" w:rsidRDefault="00D045B2" w:rsidP="004A4191">
            <w:pPr>
              <w:jc w:val="both"/>
            </w:pPr>
          </w:p>
        </w:tc>
        <w:tc>
          <w:tcPr>
            <w:tcW w:w="2124" w:type="dxa"/>
          </w:tcPr>
          <w:p w:rsidR="00D045B2" w:rsidRDefault="00D045B2" w:rsidP="004A4191">
            <w:pPr>
              <w:jc w:val="both"/>
            </w:pPr>
          </w:p>
        </w:tc>
        <w:tc>
          <w:tcPr>
            <w:tcW w:w="1535" w:type="dxa"/>
          </w:tcPr>
          <w:p w:rsidR="00D045B2" w:rsidRDefault="00D045B2" w:rsidP="004A4191">
            <w:pPr>
              <w:jc w:val="both"/>
            </w:pPr>
          </w:p>
        </w:tc>
      </w:tr>
    </w:tbl>
    <w:p w:rsidR="00D045B2" w:rsidRDefault="00D045B2" w:rsidP="00D045B2">
      <w:pPr>
        <w:jc w:val="both"/>
      </w:pPr>
    </w:p>
    <w:p w:rsidR="00D12634" w:rsidRDefault="00D045B2" w:rsidP="00E80246">
      <w:pPr>
        <w:pStyle w:val="Prrafodelista"/>
        <w:numPr>
          <w:ilvl w:val="0"/>
          <w:numId w:val="3"/>
        </w:numPr>
        <w:jc w:val="both"/>
      </w:pPr>
      <w:bookmarkStart w:id="0" w:name="_GoBack"/>
      <w:bookmarkEnd w:id="0"/>
      <w:r>
        <w:t xml:space="preserve">Identificar cuál es el número de predicciones correctas e incorrectas </w:t>
      </w:r>
    </w:p>
    <w:sectPr w:rsidR="00D12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5058F"/>
    <w:multiLevelType w:val="hybridMultilevel"/>
    <w:tmpl w:val="5A140614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C574D3"/>
    <w:multiLevelType w:val="hybridMultilevel"/>
    <w:tmpl w:val="1FD6B1B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5263DE"/>
    <w:multiLevelType w:val="hybridMultilevel"/>
    <w:tmpl w:val="2DFA13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5B2"/>
    <w:rsid w:val="000F4A39"/>
    <w:rsid w:val="0078545B"/>
    <w:rsid w:val="00A65BA7"/>
    <w:rsid w:val="00AA78A0"/>
    <w:rsid w:val="00D045B2"/>
    <w:rsid w:val="00D12634"/>
    <w:rsid w:val="00E8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25449-53B4-4552-BE00-712330B8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5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5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D0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AA7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sofindia.indiatimes.com/entertainment/movie-reviews" TargetMode="External"/><Relationship Id="rId5" Type="http://schemas.openxmlformats.org/officeDocument/2006/relationships/hyperlink" Target="https://www.cinemablend.com/revie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1091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Usuario-03</dc:creator>
  <cp:keywords/>
  <dc:description/>
  <cp:lastModifiedBy>Usuario-03</cp:lastModifiedBy>
  <cp:revision>4</cp:revision>
  <dcterms:created xsi:type="dcterms:W3CDTF">2019-07-10T22:55:00Z</dcterms:created>
  <dcterms:modified xsi:type="dcterms:W3CDTF">2019-07-17T12:21:00Z</dcterms:modified>
</cp:coreProperties>
</file>