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E9D" w:rsidRPr="00CD4D45" w:rsidRDefault="00CD4D45" w:rsidP="00CD4D45">
      <w:pPr>
        <w:jc w:val="center"/>
        <w:rPr>
          <w:b/>
          <w:sz w:val="24"/>
        </w:rPr>
      </w:pPr>
      <w:r w:rsidRPr="00CD4D45">
        <w:rPr>
          <w:b/>
          <w:sz w:val="24"/>
        </w:rPr>
        <w:t>Description of field names I NWG supplied information for Depth Hack</w:t>
      </w:r>
    </w:p>
    <w:p w:rsidR="00041E9D" w:rsidRDefault="00041E9D" w:rsidP="00041E9D"/>
    <w:p w:rsidR="00041E9D" w:rsidRPr="00DB12C9" w:rsidRDefault="000D27CD" w:rsidP="00041E9D">
      <w:pPr>
        <w:rPr>
          <w:b/>
        </w:rPr>
      </w:pPr>
      <w:r w:rsidRPr="00DB12C9">
        <w:rPr>
          <w:b/>
        </w:rPr>
        <w:t>Water Assets</w:t>
      </w:r>
    </w:p>
    <w:p w:rsidR="000D27CD" w:rsidRDefault="000D27CD" w:rsidP="00041E9D"/>
    <w:tbl>
      <w:tblPr>
        <w:tblStyle w:val="TableGrid"/>
        <w:tblW w:w="0" w:type="auto"/>
        <w:tblLook w:val="04A0" w:firstRow="1" w:lastRow="0" w:firstColumn="1" w:lastColumn="0" w:noHBand="0" w:noVBand="1"/>
      </w:tblPr>
      <w:tblGrid>
        <w:gridCol w:w="1980"/>
        <w:gridCol w:w="7036"/>
      </w:tblGrid>
      <w:tr w:rsidR="00845D63" w:rsidTr="00845D63">
        <w:tc>
          <w:tcPr>
            <w:tcW w:w="1980" w:type="dxa"/>
          </w:tcPr>
          <w:p w:rsidR="00845D63" w:rsidRDefault="00845D63">
            <w:r>
              <w:t>Category</w:t>
            </w:r>
          </w:p>
        </w:tc>
        <w:tc>
          <w:tcPr>
            <w:tcW w:w="7036" w:type="dxa"/>
          </w:tcPr>
          <w:p w:rsidR="00845D63" w:rsidRDefault="00DB12C9">
            <w:r>
              <w:t>This tells us whether this is a sewer or a water main or a sewer node</w:t>
            </w:r>
          </w:p>
        </w:tc>
      </w:tr>
      <w:tr w:rsidR="00845D63" w:rsidTr="00845D63">
        <w:tc>
          <w:tcPr>
            <w:tcW w:w="1980" w:type="dxa"/>
          </w:tcPr>
          <w:p w:rsidR="00845D63" w:rsidRDefault="00845D63">
            <w:r>
              <w:t>Code</w:t>
            </w:r>
          </w:p>
        </w:tc>
        <w:tc>
          <w:tcPr>
            <w:tcW w:w="7036" w:type="dxa"/>
          </w:tcPr>
          <w:p w:rsidR="00845D63" w:rsidRDefault="006C5BD2" w:rsidP="007E27C4">
            <w:r>
              <w:t>Not used</w:t>
            </w:r>
          </w:p>
        </w:tc>
      </w:tr>
      <w:tr w:rsidR="00845D63" w:rsidTr="00845D63">
        <w:tc>
          <w:tcPr>
            <w:tcW w:w="1980" w:type="dxa"/>
          </w:tcPr>
          <w:p w:rsidR="00845D63" w:rsidRDefault="00845D63">
            <w:proofErr w:type="spellStart"/>
            <w:r>
              <w:t>DateLaid</w:t>
            </w:r>
            <w:proofErr w:type="spellEnd"/>
          </w:p>
        </w:tc>
        <w:tc>
          <w:tcPr>
            <w:tcW w:w="7036" w:type="dxa"/>
          </w:tcPr>
          <w:p w:rsidR="00845D63" w:rsidRDefault="006C5BD2" w:rsidP="006C5BD2">
            <w:r>
              <w:t xml:space="preserve">Actual date laid, if blank then refer to </w:t>
            </w:r>
            <w:proofErr w:type="spellStart"/>
            <w:r>
              <w:t>ReviewAge</w:t>
            </w:r>
            <w:proofErr w:type="spellEnd"/>
          </w:p>
        </w:tc>
      </w:tr>
      <w:tr w:rsidR="00845D63" w:rsidTr="00845D63">
        <w:tc>
          <w:tcPr>
            <w:tcW w:w="1980" w:type="dxa"/>
          </w:tcPr>
          <w:p w:rsidR="00845D63" w:rsidRDefault="00845D63">
            <w:r>
              <w:t>Diameter</w:t>
            </w:r>
          </w:p>
        </w:tc>
        <w:tc>
          <w:tcPr>
            <w:tcW w:w="7036" w:type="dxa"/>
          </w:tcPr>
          <w:p w:rsidR="00845D63" w:rsidRDefault="006C5BD2">
            <w:r>
              <w:t>Simply the diameter of the pipe</w:t>
            </w:r>
            <w:r w:rsidR="007E27C4">
              <w:t xml:space="preserve">, if blank refer to </w:t>
            </w:r>
            <w:proofErr w:type="spellStart"/>
            <w:r w:rsidR="007E27C4">
              <w:t>ReviewDiam</w:t>
            </w:r>
            <w:proofErr w:type="spellEnd"/>
          </w:p>
        </w:tc>
      </w:tr>
      <w:tr w:rsidR="00845D63" w:rsidTr="00845D63">
        <w:tc>
          <w:tcPr>
            <w:tcW w:w="1980" w:type="dxa"/>
          </w:tcPr>
          <w:p w:rsidR="00845D63" w:rsidRDefault="00845D63">
            <w:r>
              <w:t>FID</w:t>
            </w:r>
          </w:p>
        </w:tc>
        <w:tc>
          <w:tcPr>
            <w:tcW w:w="7036" w:type="dxa"/>
          </w:tcPr>
          <w:p w:rsidR="00845D63" w:rsidRDefault="00DB12C9">
            <w:r>
              <w:t>Unique identifier</w:t>
            </w:r>
          </w:p>
        </w:tc>
      </w:tr>
      <w:tr w:rsidR="00845D63" w:rsidTr="00845D63">
        <w:tc>
          <w:tcPr>
            <w:tcW w:w="1980" w:type="dxa"/>
          </w:tcPr>
          <w:p w:rsidR="00845D63" w:rsidRDefault="00845D63">
            <w:proofErr w:type="spellStart"/>
            <w:r>
              <w:t>Geometry_Length</w:t>
            </w:r>
            <w:proofErr w:type="spellEnd"/>
          </w:p>
        </w:tc>
        <w:tc>
          <w:tcPr>
            <w:tcW w:w="7036" w:type="dxa"/>
          </w:tcPr>
          <w:p w:rsidR="00845D63" w:rsidRDefault="00DB12C9">
            <w:r>
              <w:t>Length in m</w:t>
            </w:r>
            <w:r w:rsidR="006C5BD2">
              <w:t>etres</w:t>
            </w:r>
            <w:r>
              <w:t xml:space="preserve"> of the feature/pipe</w:t>
            </w:r>
          </w:p>
        </w:tc>
      </w:tr>
      <w:tr w:rsidR="00845D63" w:rsidTr="00845D63">
        <w:tc>
          <w:tcPr>
            <w:tcW w:w="1980" w:type="dxa"/>
          </w:tcPr>
          <w:p w:rsidR="00845D63" w:rsidRDefault="000D27CD" w:rsidP="000D27CD">
            <w:r>
              <w:t>ID</w:t>
            </w:r>
          </w:p>
        </w:tc>
        <w:tc>
          <w:tcPr>
            <w:tcW w:w="7036" w:type="dxa"/>
          </w:tcPr>
          <w:p w:rsidR="00845D63" w:rsidRDefault="00DB12C9">
            <w:r>
              <w:t>NWG internal unique ID for asset</w:t>
            </w:r>
          </w:p>
        </w:tc>
      </w:tr>
      <w:tr w:rsidR="000D27CD" w:rsidTr="00845D63">
        <w:tc>
          <w:tcPr>
            <w:tcW w:w="1980" w:type="dxa"/>
          </w:tcPr>
          <w:p w:rsidR="000D27CD" w:rsidRDefault="000D27CD" w:rsidP="000D27CD">
            <w:r>
              <w:t>Material</w:t>
            </w:r>
          </w:p>
        </w:tc>
        <w:tc>
          <w:tcPr>
            <w:tcW w:w="7036" w:type="dxa"/>
          </w:tcPr>
          <w:p w:rsidR="000D27CD" w:rsidRDefault="007E27C4" w:rsidP="000D27CD">
            <w:r>
              <w:t xml:space="preserve">What the pipe is made of.  </w:t>
            </w:r>
            <w:r w:rsidR="00DB12C9">
              <w:t>Refer to key</w:t>
            </w:r>
            <w:r>
              <w:t xml:space="preserve"> for list of Main Materials.  If blank refer to Review Mate</w:t>
            </w:r>
          </w:p>
        </w:tc>
      </w:tr>
      <w:tr w:rsidR="000D27CD" w:rsidTr="00845D63">
        <w:tc>
          <w:tcPr>
            <w:tcW w:w="1980" w:type="dxa"/>
          </w:tcPr>
          <w:p w:rsidR="000D27CD" w:rsidRDefault="000D27CD" w:rsidP="000D27CD">
            <w:r>
              <w:t>Model</w:t>
            </w:r>
          </w:p>
        </w:tc>
        <w:tc>
          <w:tcPr>
            <w:tcW w:w="7036" w:type="dxa"/>
          </w:tcPr>
          <w:p w:rsidR="000D27CD" w:rsidRDefault="007E27C4" w:rsidP="000D27CD">
            <w:r>
              <w:t>Not used</w:t>
            </w:r>
          </w:p>
        </w:tc>
      </w:tr>
      <w:tr w:rsidR="000D27CD" w:rsidTr="00845D63">
        <w:tc>
          <w:tcPr>
            <w:tcW w:w="1980" w:type="dxa"/>
          </w:tcPr>
          <w:p w:rsidR="000D27CD" w:rsidRDefault="000D27CD" w:rsidP="000D27CD">
            <w:proofErr w:type="spellStart"/>
            <w:r>
              <w:t>NetworkFun</w:t>
            </w:r>
            <w:proofErr w:type="spellEnd"/>
          </w:p>
        </w:tc>
        <w:tc>
          <w:tcPr>
            <w:tcW w:w="7036" w:type="dxa"/>
          </w:tcPr>
          <w:p w:rsidR="000D27CD" w:rsidRDefault="007E27C4" w:rsidP="007E27C4">
            <w:r>
              <w:t xml:space="preserve">This describes the purpose of the main, whether it is a </w:t>
            </w:r>
            <w:r w:rsidR="006C5BD2">
              <w:t>T</w:t>
            </w:r>
            <w:r>
              <w:t>runk or distribution main and whether it carries raw or drinkable water.  This is almost certainly not relevant to depth</w:t>
            </w:r>
          </w:p>
        </w:tc>
      </w:tr>
      <w:tr w:rsidR="000D27CD" w:rsidTr="00845D63">
        <w:tc>
          <w:tcPr>
            <w:tcW w:w="1980" w:type="dxa"/>
          </w:tcPr>
          <w:p w:rsidR="000D27CD" w:rsidRDefault="000D27CD" w:rsidP="000D27CD">
            <w:proofErr w:type="spellStart"/>
            <w:r>
              <w:t>ReviewAge</w:t>
            </w:r>
            <w:proofErr w:type="spellEnd"/>
          </w:p>
        </w:tc>
        <w:tc>
          <w:tcPr>
            <w:tcW w:w="7036" w:type="dxa"/>
          </w:tcPr>
          <w:p w:rsidR="000D27CD" w:rsidRDefault="006C5BD2" w:rsidP="000D27CD">
            <w:r>
              <w:t xml:space="preserve">This can be used if </w:t>
            </w:r>
            <w:proofErr w:type="spellStart"/>
            <w:r>
              <w:t>DateLaid</w:t>
            </w:r>
            <w:proofErr w:type="spellEnd"/>
            <w:r>
              <w:t xml:space="preserve"> is blank.  It was derived or inferred from other information such as date nearby properties built or other such inferences.</w:t>
            </w:r>
          </w:p>
        </w:tc>
      </w:tr>
      <w:tr w:rsidR="000D27CD" w:rsidTr="00845D63">
        <w:tc>
          <w:tcPr>
            <w:tcW w:w="1980" w:type="dxa"/>
          </w:tcPr>
          <w:p w:rsidR="000D27CD" w:rsidRDefault="000D27CD" w:rsidP="000D27CD">
            <w:proofErr w:type="spellStart"/>
            <w:r>
              <w:t>ReviewDiam</w:t>
            </w:r>
            <w:proofErr w:type="spellEnd"/>
          </w:p>
        </w:tc>
        <w:tc>
          <w:tcPr>
            <w:tcW w:w="7036" w:type="dxa"/>
          </w:tcPr>
          <w:p w:rsidR="000D27CD" w:rsidRDefault="007E27C4" w:rsidP="007E27C4">
            <w:r>
              <w:t>This can be used if Diameter is blank.  It was derived or inferred from other information.</w:t>
            </w:r>
          </w:p>
        </w:tc>
      </w:tr>
      <w:tr w:rsidR="000D27CD" w:rsidTr="00845D63">
        <w:tc>
          <w:tcPr>
            <w:tcW w:w="1980" w:type="dxa"/>
          </w:tcPr>
          <w:p w:rsidR="000D27CD" w:rsidRDefault="000D27CD" w:rsidP="000D27CD">
            <w:r>
              <w:t>Review Mate</w:t>
            </w:r>
          </w:p>
        </w:tc>
        <w:tc>
          <w:tcPr>
            <w:tcW w:w="7036" w:type="dxa"/>
          </w:tcPr>
          <w:p w:rsidR="000D27CD" w:rsidRDefault="007E27C4" w:rsidP="007E27C4">
            <w:r>
              <w:t>This can be used if Material is blank.  It was derived or inferred from other information such as material of nearby pipes and/or date laid.</w:t>
            </w:r>
          </w:p>
        </w:tc>
      </w:tr>
      <w:tr w:rsidR="000D27CD" w:rsidTr="00845D63">
        <w:tc>
          <w:tcPr>
            <w:tcW w:w="1980" w:type="dxa"/>
          </w:tcPr>
          <w:p w:rsidR="000D27CD" w:rsidRDefault="000D27CD" w:rsidP="000D27CD">
            <w:proofErr w:type="spellStart"/>
            <w:r>
              <w:t>User_label</w:t>
            </w:r>
            <w:proofErr w:type="spellEnd"/>
          </w:p>
        </w:tc>
        <w:tc>
          <w:tcPr>
            <w:tcW w:w="7036" w:type="dxa"/>
          </w:tcPr>
          <w:p w:rsidR="000D27CD" w:rsidRDefault="007E27C4" w:rsidP="000D27CD">
            <w:r>
              <w:t>Not used</w:t>
            </w:r>
          </w:p>
        </w:tc>
      </w:tr>
    </w:tbl>
    <w:p w:rsidR="000D27CD" w:rsidRDefault="000D27CD" w:rsidP="000D27CD"/>
    <w:p w:rsidR="000D27CD" w:rsidRPr="00DB12C9" w:rsidRDefault="000D27CD" w:rsidP="000D27CD">
      <w:pPr>
        <w:rPr>
          <w:b/>
        </w:rPr>
      </w:pPr>
      <w:r w:rsidRPr="00DB12C9">
        <w:rPr>
          <w:b/>
        </w:rPr>
        <w:t>Sewerage Assets</w:t>
      </w:r>
    </w:p>
    <w:p w:rsidR="007E27C4" w:rsidRDefault="007E27C4" w:rsidP="007E27C4">
      <w:pPr>
        <w:pStyle w:val="ListParagraph"/>
        <w:numPr>
          <w:ilvl w:val="0"/>
          <w:numId w:val="1"/>
        </w:numPr>
      </w:pPr>
      <w:r>
        <w:t>Depths and Cover Levels are in mm</w:t>
      </w:r>
    </w:p>
    <w:p w:rsidR="007E27C4" w:rsidRDefault="007E27C4" w:rsidP="007E27C4">
      <w:pPr>
        <w:pStyle w:val="ListParagraph"/>
        <w:numPr>
          <w:ilvl w:val="0"/>
          <w:numId w:val="1"/>
        </w:numPr>
      </w:pPr>
      <w:r>
        <w:t xml:space="preserve">Sewer that have a </w:t>
      </w:r>
      <w:proofErr w:type="spellStart"/>
      <w:r>
        <w:t>FlowType</w:t>
      </w:r>
      <w:proofErr w:type="spellEnd"/>
      <w:r>
        <w:t xml:space="preserve"> = PMP are rising mains and their depth will follow a different convention to a gravity (GRV) sewer </w:t>
      </w:r>
    </w:p>
    <w:p w:rsidR="000D27CD" w:rsidRDefault="000D27CD" w:rsidP="000D27CD"/>
    <w:tbl>
      <w:tblPr>
        <w:tblStyle w:val="TableGrid"/>
        <w:tblW w:w="0" w:type="auto"/>
        <w:tblLook w:val="04A0" w:firstRow="1" w:lastRow="0" w:firstColumn="1" w:lastColumn="0" w:noHBand="0" w:noVBand="1"/>
      </w:tblPr>
      <w:tblGrid>
        <w:gridCol w:w="1980"/>
        <w:gridCol w:w="7036"/>
      </w:tblGrid>
      <w:tr w:rsidR="000D27CD" w:rsidTr="006A5E15">
        <w:tc>
          <w:tcPr>
            <w:tcW w:w="1980" w:type="dxa"/>
          </w:tcPr>
          <w:p w:rsidR="000D27CD" w:rsidRDefault="000D27CD" w:rsidP="006A5E15">
            <w:r>
              <w:t>Category</w:t>
            </w:r>
          </w:p>
        </w:tc>
        <w:tc>
          <w:tcPr>
            <w:tcW w:w="7036" w:type="dxa"/>
          </w:tcPr>
          <w:p w:rsidR="000D27CD" w:rsidRDefault="00DB12C9" w:rsidP="006A5E15">
            <w:r>
              <w:t>This tells us whether this is a sewer or a water main or a sewer node</w:t>
            </w:r>
          </w:p>
        </w:tc>
      </w:tr>
      <w:tr w:rsidR="000D27CD" w:rsidTr="006A5E15">
        <w:tc>
          <w:tcPr>
            <w:tcW w:w="1980" w:type="dxa"/>
          </w:tcPr>
          <w:p w:rsidR="000D27CD" w:rsidRDefault="000D27CD" w:rsidP="006A5E15">
            <w:r>
              <w:t>Code</w:t>
            </w:r>
          </w:p>
        </w:tc>
        <w:tc>
          <w:tcPr>
            <w:tcW w:w="7036" w:type="dxa"/>
          </w:tcPr>
          <w:p w:rsidR="000D27CD" w:rsidRDefault="006C5BD2" w:rsidP="00CD4D45">
            <w:r>
              <w:t>Not used</w:t>
            </w:r>
          </w:p>
        </w:tc>
      </w:tr>
      <w:tr w:rsidR="000D27CD" w:rsidTr="006A5E15">
        <w:tc>
          <w:tcPr>
            <w:tcW w:w="1980" w:type="dxa"/>
          </w:tcPr>
          <w:p w:rsidR="000D27CD" w:rsidRDefault="000D27CD" w:rsidP="006A5E15">
            <w:proofErr w:type="spellStart"/>
            <w:r>
              <w:t>DownDepth</w:t>
            </w:r>
            <w:proofErr w:type="spellEnd"/>
          </w:p>
        </w:tc>
        <w:tc>
          <w:tcPr>
            <w:tcW w:w="7036" w:type="dxa"/>
          </w:tcPr>
          <w:p w:rsidR="000D27CD" w:rsidRDefault="00BE3312" w:rsidP="00CD4D45">
            <w:proofErr w:type="gramStart"/>
            <w:r>
              <w:t>this</w:t>
            </w:r>
            <w:proofErr w:type="gramEnd"/>
            <w:r>
              <w:t xml:space="preserve"> is the depth of the </w:t>
            </w:r>
            <w:r w:rsidR="00CD4D45">
              <w:t xml:space="preserve">incoming pipe to the next manhole/chamber </w:t>
            </w:r>
            <w:r w:rsidR="00CD4D45" w:rsidRPr="00003B2B">
              <w:rPr>
                <w:b/>
              </w:rPr>
              <w:t>down</w:t>
            </w:r>
            <w:r w:rsidR="00CD4D45">
              <w:t xml:space="preserve">stream.  It might be the </w:t>
            </w:r>
            <w:r w:rsidR="00003B2B">
              <w:t>same as the chamber depth but n</w:t>
            </w:r>
            <w:r w:rsidR="00CD4D45">
              <w:t>ot necessarily.  Sometimes the manhole chamber itself is deeper and pipes feed in to the wall of the chamber at some point above the bottom.  Therefore, the depth is taken from the cover level down to the bottom of the incoming pipe</w:t>
            </w:r>
          </w:p>
        </w:tc>
      </w:tr>
      <w:tr w:rsidR="000D27CD" w:rsidTr="006A5E15">
        <w:tc>
          <w:tcPr>
            <w:tcW w:w="1980" w:type="dxa"/>
          </w:tcPr>
          <w:p w:rsidR="000D27CD" w:rsidRDefault="000D27CD" w:rsidP="006A5E15">
            <w:proofErr w:type="spellStart"/>
            <w:r>
              <w:t>DownNode</w:t>
            </w:r>
            <w:proofErr w:type="spellEnd"/>
          </w:p>
        </w:tc>
        <w:tc>
          <w:tcPr>
            <w:tcW w:w="7036" w:type="dxa"/>
          </w:tcPr>
          <w:p w:rsidR="000D27CD" w:rsidRDefault="00BE3312" w:rsidP="00CD4D45">
            <w:r>
              <w:t xml:space="preserve">this is the node </w:t>
            </w:r>
            <w:r w:rsidR="00CD4D45">
              <w:t xml:space="preserve">ID of the next manhole/chamber </w:t>
            </w:r>
            <w:r>
              <w:t xml:space="preserve">downstream of </w:t>
            </w:r>
            <w:r w:rsidR="00CD4D45">
              <w:t>the current</w:t>
            </w:r>
            <w:r>
              <w:t xml:space="preserve"> sewer</w:t>
            </w:r>
          </w:p>
        </w:tc>
      </w:tr>
      <w:tr w:rsidR="000D27CD" w:rsidTr="006A5E15">
        <w:tc>
          <w:tcPr>
            <w:tcW w:w="1980" w:type="dxa"/>
          </w:tcPr>
          <w:p w:rsidR="000D27CD" w:rsidRDefault="000D27CD" w:rsidP="006A5E15">
            <w:r>
              <w:t>FID</w:t>
            </w:r>
          </w:p>
        </w:tc>
        <w:tc>
          <w:tcPr>
            <w:tcW w:w="7036" w:type="dxa"/>
          </w:tcPr>
          <w:p w:rsidR="000D27CD" w:rsidRDefault="00CD4D45" w:rsidP="006A5E15">
            <w:r>
              <w:t xml:space="preserve">Not used - </w:t>
            </w:r>
            <w:r w:rsidR="006C5BD2">
              <w:t>Unique identifier</w:t>
            </w:r>
          </w:p>
        </w:tc>
      </w:tr>
      <w:tr w:rsidR="000D27CD" w:rsidTr="006A5E15">
        <w:tc>
          <w:tcPr>
            <w:tcW w:w="1980" w:type="dxa"/>
          </w:tcPr>
          <w:p w:rsidR="000D27CD" w:rsidRDefault="000D27CD" w:rsidP="006A5E15">
            <w:proofErr w:type="spellStart"/>
            <w:r>
              <w:t>FlowType</w:t>
            </w:r>
            <w:proofErr w:type="spellEnd"/>
          </w:p>
        </w:tc>
        <w:tc>
          <w:tcPr>
            <w:tcW w:w="7036" w:type="dxa"/>
          </w:tcPr>
          <w:p w:rsidR="000D27CD" w:rsidRDefault="00CD4D45" w:rsidP="006A5E15">
            <w:r>
              <w:t xml:space="preserve">This determines whether the sewer is </w:t>
            </w:r>
            <w:r w:rsidR="00B2201B">
              <w:t>Gravity fed or not</w:t>
            </w:r>
            <w:r>
              <w:t xml:space="preserve"> (pumped for instance)</w:t>
            </w:r>
            <w:r w:rsidR="00B2201B">
              <w:t>.  See key</w:t>
            </w:r>
          </w:p>
        </w:tc>
      </w:tr>
      <w:tr w:rsidR="000D27CD" w:rsidTr="006A5E15">
        <w:tc>
          <w:tcPr>
            <w:tcW w:w="1980" w:type="dxa"/>
          </w:tcPr>
          <w:p w:rsidR="000D27CD" w:rsidRDefault="000D27CD" w:rsidP="006A5E15">
            <w:proofErr w:type="spellStart"/>
            <w:r>
              <w:t>Geometry_Length</w:t>
            </w:r>
            <w:proofErr w:type="spellEnd"/>
          </w:p>
        </w:tc>
        <w:tc>
          <w:tcPr>
            <w:tcW w:w="7036" w:type="dxa"/>
          </w:tcPr>
          <w:p w:rsidR="000D27CD" w:rsidRDefault="00CD4D45" w:rsidP="006A5E15">
            <w:r>
              <w:t>Length in metres of the feature/pipe</w:t>
            </w:r>
          </w:p>
        </w:tc>
      </w:tr>
      <w:tr w:rsidR="000D27CD" w:rsidTr="006A5E15">
        <w:tc>
          <w:tcPr>
            <w:tcW w:w="1980" w:type="dxa"/>
          </w:tcPr>
          <w:p w:rsidR="000D27CD" w:rsidRDefault="000D27CD" w:rsidP="006A5E15">
            <w:r>
              <w:t>Height</w:t>
            </w:r>
          </w:p>
        </w:tc>
        <w:tc>
          <w:tcPr>
            <w:tcW w:w="7036" w:type="dxa"/>
          </w:tcPr>
          <w:p w:rsidR="000D27CD" w:rsidRDefault="006C5BD2" w:rsidP="006A5E15">
            <w:r>
              <w:t>This is the diameter</w:t>
            </w:r>
            <w:r w:rsidR="00CD4D45">
              <w:t xml:space="preserve"> of the pipe, </w:t>
            </w:r>
            <w:r>
              <w:t xml:space="preserve"> but If </w:t>
            </w:r>
            <w:r w:rsidR="00CD4D45">
              <w:t xml:space="preserve">the </w:t>
            </w:r>
            <w:r>
              <w:t xml:space="preserve">sewer is not circular </w:t>
            </w:r>
            <w:r w:rsidR="00CD4D45">
              <w:t xml:space="preserve">(Square or oval for instance) </w:t>
            </w:r>
            <w:r>
              <w:t>it can have a height AND a</w:t>
            </w:r>
            <w:r w:rsidR="00CD4D45">
              <w:t xml:space="preserve"> </w:t>
            </w:r>
            <w:r>
              <w:t>width</w:t>
            </w:r>
          </w:p>
        </w:tc>
      </w:tr>
      <w:tr w:rsidR="000D27CD" w:rsidTr="006A5E15">
        <w:tc>
          <w:tcPr>
            <w:tcW w:w="1980" w:type="dxa"/>
          </w:tcPr>
          <w:p w:rsidR="000D27CD" w:rsidRDefault="000D27CD" w:rsidP="006A5E15">
            <w:r>
              <w:t>ID</w:t>
            </w:r>
          </w:p>
        </w:tc>
        <w:tc>
          <w:tcPr>
            <w:tcW w:w="7036" w:type="dxa"/>
          </w:tcPr>
          <w:p w:rsidR="000D27CD" w:rsidRDefault="00CD4D45" w:rsidP="006A5E15">
            <w:r>
              <w:t>Not used</w:t>
            </w:r>
          </w:p>
        </w:tc>
      </w:tr>
      <w:tr w:rsidR="000D27CD" w:rsidTr="006A5E15">
        <w:tc>
          <w:tcPr>
            <w:tcW w:w="1980" w:type="dxa"/>
          </w:tcPr>
          <w:p w:rsidR="000D27CD" w:rsidRDefault="000D27CD" w:rsidP="006A5E15">
            <w:r>
              <w:t>Material</w:t>
            </w:r>
          </w:p>
        </w:tc>
        <w:tc>
          <w:tcPr>
            <w:tcW w:w="7036" w:type="dxa"/>
          </w:tcPr>
          <w:p w:rsidR="000D27CD" w:rsidRDefault="00CD4D45" w:rsidP="00CD4D45">
            <w:r>
              <w:t xml:space="preserve">What the pipe is made of.  Refer to key for list of </w:t>
            </w:r>
            <w:r w:rsidRPr="00CD4D45">
              <w:rPr>
                <w:i/>
              </w:rPr>
              <w:t>Sewer</w:t>
            </w:r>
            <w:r>
              <w:t xml:space="preserve"> Materials.  If blank refer to </w:t>
            </w:r>
            <w:proofErr w:type="spellStart"/>
            <w:r>
              <w:t>ReviewMate</w:t>
            </w:r>
            <w:proofErr w:type="spellEnd"/>
            <w:r>
              <w:t xml:space="preserve"> instead</w:t>
            </w:r>
          </w:p>
        </w:tc>
      </w:tr>
      <w:tr w:rsidR="000D27CD" w:rsidTr="006A5E15">
        <w:tc>
          <w:tcPr>
            <w:tcW w:w="1980" w:type="dxa"/>
          </w:tcPr>
          <w:p w:rsidR="000D27CD" w:rsidRDefault="000D27CD" w:rsidP="000D27CD">
            <w:r>
              <w:t>Model</w:t>
            </w:r>
          </w:p>
        </w:tc>
        <w:tc>
          <w:tcPr>
            <w:tcW w:w="7036" w:type="dxa"/>
          </w:tcPr>
          <w:p w:rsidR="000D27CD" w:rsidRDefault="00CD4D45" w:rsidP="000D27CD">
            <w:r>
              <w:t>Not used</w:t>
            </w:r>
          </w:p>
        </w:tc>
      </w:tr>
      <w:tr w:rsidR="000D27CD" w:rsidTr="006A5E15">
        <w:tc>
          <w:tcPr>
            <w:tcW w:w="1980" w:type="dxa"/>
          </w:tcPr>
          <w:p w:rsidR="000D27CD" w:rsidRDefault="000D27CD" w:rsidP="000D27CD">
            <w:proofErr w:type="spellStart"/>
            <w:r>
              <w:lastRenderedPageBreak/>
              <w:t>ReviewAge</w:t>
            </w:r>
            <w:proofErr w:type="spellEnd"/>
          </w:p>
        </w:tc>
        <w:tc>
          <w:tcPr>
            <w:tcW w:w="7036" w:type="dxa"/>
          </w:tcPr>
          <w:p w:rsidR="000D27CD" w:rsidRDefault="00CD4D45" w:rsidP="00CD4D45">
            <w:r>
              <w:t xml:space="preserve">This can be used if </w:t>
            </w:r>
            <w:proofErr w:type="spellStart"/>
            <w:r>
              <w:t>YearLaidBa</w:t>
            </w:r>
            <w:proofErr w:type="spellEnd"/>
            <w:r>
              <w:t xml:space="preserve"> is blank.  It was derived or inferred from other information such as date nearby properties built or other such inferences.</w:t>
            </w:r>
          </w:p>
        </w:tc>
      </w:tr>
      <w:tr w:rsidR="00003B2B" w:rsidTr="006A5E15">
        <w:tc>
          <w:tcPr>
            <w:tcW w:w="1980" w:type="dxa"/>
          </w:tcPr>
          <w:p w:rsidR="00003B2B" w:rsidRDefault="00003B2B" w:rsidP="00003B2B">
            <w:proofErr w:type="spellStart"/>
            <w:r>
              <w:t>ReviewDept</w:t>
            </w:r>
            <w:proofErr w:type="spellEnd"/>
          </w:p>
        </w:tc>
        <w:tc>
          <w:tcPr>
            <w:tcW w:w="7036" w:type="dxa"/>
          </w:tcPr>
          <w:p w:rsidR="00003B2B" w:rsidRDefault="00003B2B" w:rsidP="00003B2B">
            <w:bookmarkStart w:id="0" w:name="_GoBack"/>
            <w:r w:rsidRPr="00C7303C">
              <w:t xml:space="preserve">This can be used if </w:t>
            </w:r>
            <w:proofErr w:type="spellStart"/>
            <w:r w:rsidRPr="00C7303C">
              <w:t>DownDepth</w:t>
            </w:r>
            <w:proofErr w:type="spellEnd"/>
            <w:r w:rsidRPr="00C7303C">
              <w:t xml:space="preserve"> and </w:t>
            </w:r>
            <w:proofErr w:type="spellStart"/>
            <w:r w:rsidRPr="00C7303C">
              <w:t>UpDepth</w:t>
            </w:r>
            <w:proofErr w:type="spellEnd"/>
            <w:r w:rsidRPr="00C7303C">
              <w:t xml:space="preserve"> are blank.  </w:t>
            </w:r>
            <w:bookmarkEnd w:id="0"/>
            <w:r>
              <w:t>It was derived or inferred from other information.</w:t>
            </w:r>
          </w:p>
        </w:tc>
      </w:tr>
      <w:tr w:rsidR="00003B2B" w:rsidTr="006A5E15">
        <w:tc>
          <w:tcPr>
            <w:tcW w:w="1980" w:type="dxa"/>
          </w:tcPr>
          <w:p w:rsidR="00003B2B" w:rsidRDefault="00003B2B" w:rsidP="00003B2B">
            <w:proofErr w:type="spellStart"/>
            <w:r>
              <w:t>ReviewDiam</w:t>
            </w:r>
            <w:proofErr w:type="spellEnd"/>
          </w:p>
        </w:tc>
        <w:tc>
          <w:tcPr>
            <w:tcW w:w="7036" w:type="dxa"/>
          </w:tcPr>
          <w:p w:rsidR="00003B2B" w:rsidRDefault="00003B2B" w:rsidP="00003B2B">
            <w:r>
              <w:t>This can be used if Diameter is blank.  It was derived or inferred from other information.</w:t>
            </w:r>
          </w:p>
        </w:tc>
      </w:tr>
      <w:tr w:rsidR="00003B2B" w:rsidTr="006A5E15">
        <w:tc>
          <w:tcPr>
            <w:tcW w:w="1980" w:type="dxa"/>
          </w:tcPr>
          <w:p w:rsidR="00003B2B" w:rsidRDefault="00003B2B" w:rsidP="00003B2B">
            <w:proofErr w:type="spellStart"/>
            <w:r>
              <w:t>SewerUsage</w:t>
            </w:r>
            <w:proofErr w:type="spellEnd"/>
          </w:p>
        </w:tc>
        <w:tc>
          <w:tcPr>
            <w:tcW w:w="7036" w:type="dxa"/>
          </w:tcPr>
          <w:p w:rsidR="00003B2B" w:rsidRDefault="00003B2B" w:rsidP="00003B2B">
            <w:r>
              <w:t>This describes the type of sewer.  See key for different values</w:t>
            </w:r>
          </w:p>
        </w:tc>
      </w:tr>
      <w:tr w:rsidR="00003B2B" w:rsidTr="006A5E15">
        <w:tc>
          <w:tcPr>
            <w:tcW w:w="1980" w:type="dxa"/>
          </w:tcPr>
          <w:p w:rsidR="00003B2B" w:rsidRDefault="00003B2B" w:rsidP="00003B2B">
            <w:proofErr w:type="spellStart"/>
            <w:r>
              <w:t>UpDepth</w:t>
            </w:r>
            <w:proofErr w:type="spellEnd"/>
          </w:p>
        </w:tc>
        <w:tc>
          <w:tcPr>
            <w:tcW w:w="7036" w:type="dxa"/>
          </w:tcPr>
          <w:p w:rsidR="00003B2B" w:rsidRDefault="00003B2B" w:rsidP="00003B2B">
            <w:proofErr w:type="gramStart"/>
            <w:r>
              <w:t>this</w:t>
            </w:r>
            <w:proofErr w:type="gramEnd"/>
            <w:r>
              <w:t xml:space="preserve"> is the depth of the incoming pipe to the next manhole/chamber </w:t>
            </w:r>
            <w:proofErr w:type="spellStart"/>
            <w:r w:rsidRPr="00003B2B">
              <w:rPr>
                <w:b/>
              </w:rPr>
              <w:t>UP</w:t>
            </w:r>
            <w:r>
              <w:t>stream</w:t>
            </w:r>
            <w:proofErr w:type="spellEnd"/>
            <w:r>
              <w:t xml:space="preserve"> and measured in mm from the level of the cover down to the incoming pipe.</w:t>
            </w:r>
          </w:p>
        </w:tc>
      </w:tr>
      <w:tr w:rsidR="00003B2B" w:rsidTr="006A5E15">
        <w:tc>
          <w:tcPr>
            <w:tcW w:w="1980" w:type="dxa"/>
          </w:tcPr>
          <w:p w:rsidR="00003B2B" w:rsidRDefault="00003B2B" w:rsidP="00003B2B">
            <w:proofErr w:type="spellStart"/>
            <w:r>
              <w:t>UpNode</w:t>
            </w:r>
            <w:proofErr w:type="spellEnd"/>
          </w:p>
        </w:tc>
        <w:tc>
          <w:tcPr>
            <w:tcW w:w="7036" w:type="dxa"/>
          </w:tcPr>
          <w:p w:rsidR="00003B2B" w:rsidRDefault="00003B2B" w:rsidP="00003B2B">
            <w:r>
              <w:t xml:space="preserve">this is the node ID of the next manhole/chamber </w:t>
            </w:r>
            <w:proofErr w:type="spellStart"/>
            <w:r w:rsidRPr="00003B2B">
              <w:rPr>
                <w:b/>
              </w:rPr>
              <w:t>UP</w:t>
            </w:r>
            <w:r>
              <w:t>stream</w:t>
            </w:r>
            <w:proofErr w:type="spellEnd"/>
            <w:r>
              <w:t xml:space="preserve"> of the current sewer</w:t>
            </w:r>
          </w:p>
        </w:tc>
      </w:tr>
      <w:tr w:rsidR="00003B2B" w:rsidTr="006A5E15">
        <w:tc>
          <w:tcPr>
            <w:tcW w:w="1980" w:type="dxa"/>
          </w:tcPr>
          <w:p w:rsidR="00003B2B" w:rsidRDefault="00003B2B" w:rsidP="00003B2B">
            <w:proofErr w:type="spellStart"/>
            <w:r>
              <w:t>User_Label</w:t>
            </w:r>
            <w:proofErr w:type="spellEnd"/>
          </w:p>
        </w:tc>
        <w:tc>
          <w:tcPr>
            <w:tcW w:w="7036" w:type="dxa"/>
          </w:tcPr>
          <w:p w:rsidR="00003B2B" w:rsidRDefault="00003B2B" w:rsidP="00003B2B">
            <w:r>
              <w:t>Not used</w:t>
            </w:r>
          </w:p>
        </w:tc>
      </w:tr>
      <w:tr w:rsidR="00003B2B" w:rsidTr="006A5E15">
        <w:tc>
          <w:tcPr>
            <w:tcW w:w="1980" w:type="dxa"/>
          </w:tcPr>
          <w:p w:rsidR="00003B2B" w:rsidRDefault="00003B2B" w:rsidP="00003B2B">
            <w:r>
              <w:t>Width</w:t>
            </w:r>
          </w:p>
        </w:tc>
        <w:tc>
          <w:tcPr>
            <w:tcW w:w="7036" w:type="dxa"/>
          </w:tcPr>
          <w:p w:rsidR="00003B2B" w:rsidRDefault="00003B2B" w:rsidP="00003B2B">
            <w:r>
              <w:t>Only used if non-circular.  This is the other diameter dimension if the pipe is not circular.  If it has a value, it indicates this pipe is not circular.  The other dimension (height) should be taken from the height field</w:t>
            </w:r>
          </w:p>
        </w:tc>
      </w:tr>
      <w:tr w:rsidR="00003B2B" w:rsidTr="006A5E15">
        <w:tc>
          <w:tcPr>
            <w:tcW w:w="1980" w:type="dxa"/>
          </w:tcPr>
          <w:p w:rsidR="00003B2B" w:rsidRDefault="00003B2B" w:rsidP="00003B2B">
            <w:proofErr w:type="spellStart"/>
            <w:r>
              <w:t>YearLaidBa</w:t>
            </w:r>
            <w:proofErr w:type="spellEnd"/>
          </w:p>
        </w:tc>
        <w:tc>
          <w:tcPr>
            <w:tcW w:w="7036" w:type="dxa"/>
          </w:tcPr>
          <w:p w:rsidR="00003B2B" w:rsidRDefault="00003B2B" w:rsidP="00003B2B">
            <w:r>
              <w:t>If not blank, this is the known date the sewer was laid.  Not inferred.</w:t>
            </w:r>
          </w:p>
        </w:tc>
      </w:tr>
    </w:tbl>
    <w:p w:rsidR="000403FB" w:rsidRDefault="000403FB"/>
    <w:p w:rsidR="000403FB" w:rsidRDefault="000403FB"/>
    <w:p w:rsidR="000403FB" w:rsidRDefault="000403FB">
      <w:r>
        <w:t>Sewage Node (Manhole/Chamber)</w:t>
      </w:r>
    </w:p>
    <w:tbl>
      <w:tblPr>
        <w:tblStyle w:val="TableGrid"/>
        <w:tblW w:w="0" w:type="auto"/>
        <w:tblLook w:val="04A0" w:firstRow="1" w:lastRow="0" w:firstColumn="1" w:lastColumn="0" w:noHBand="0" w:noVBand="1"/>
      </w:tblPr>
      <w:tblGrid>
        <w:gridCol w:w="1980"/>
        <w:gridCol w:w="7036"/>
      </w:tblGrid>
      <w:tr w:rsidR="000403FB" w:rsidTr="00AB2B53">
        <w:tc>
          <w:tcPr>
            <w:tcW w:w="1980" w:type="dxa"/>
          </w:tcPr>
          <w:p w:rsidR="000403FB" w:rsidRDefault="000403FB" w:rsidP="00AB2B53">
            <w:proofErr w:type="spellStart"/>
            <w:r>
              <w:t>InvertDept</w:t>
            </w:r>
            <w:proofErr w:type="spellEnd"/>
          </w:p>
        </w:tc>
        <w:tc>
          <w:tcPr>
            <w:tcW w:w="7036" w:type="dxa"/>
          </w:tcPr>
          <w:p w:rsidR="000403FB" w:rsidRDefault="000403FB" w:rsidP="00AB2B53">
            <w:r>
              <w:t xml:space="preserve">Measured depth within a manhole chamber from cover level down to the very bottom of the chamber.  </w:t>
            </w:r>
            <w:proofErr w:type="spellStart"/>
            <w:r>
              <w:t>Its</w:t>
            </w:r>
            <w:proofErr w:type="spellEnd"/>
            <w:r>
              <w:t xml:space="preserve"> possible a pipe would emerge into the chamber part way up the wall (this is called “backdrop”)</w:t>
            </w:r>
          </w:p>
        </w:tc>
      </w:tr>
      <w:tr w:rsidR="000403FB" w:rsidTr="00AB2B53">
        <w:tc>
          <w:tcPr>
            <w:tcW w:w="1980" w:type="dxa"/>
          </w:tcPr>
          <w:p w:rsidR="000403FB" w:rsidRDefault="000403FB" w:rsidP="00AB2B53">
            <w:proofErr w:type="spellStart"/>
            <w:r>
              <w:t>NodeTye</w:t>
            </w:r>
            <w:proofErr w:type="spellEnd"/>
          </w:p>
        </w:tc>
        <w:tc>
          <w:tcPr>
            <w:tcW w:w="7036" w:type="dxa"/>
          </w:tcPr>
          <w:p w:rsidR="000403FB" w:rsidRDefault="000403FB" w:rsidP="00AB2B53">
            <w:r>
              <w:t xml:space="preserve">See </w:t>
            </w:r>
            <w:r w:rsidR="00C7303C">
              <w:t>key for possible values</w:t>
            </w:r>
          </w:p>
        </w:tc>
      </w:tr>
      <w:tr w:rsidR="000403FB" w:rsidTr="00AB2B53">
        <w:tc>
          <w:tcPr>
            <w:tcW w:w="1980" w:type="dxa"/>
          </w:tcPr>
          <w:p w:rsidR="000403FB" w:rsidRDefault="00C7303C" w:rsidP="00AB2B53">
            <w:proofErr w:type="spellStart"/>
            <w:r>
              <w:t>SewerUsage</w:t>
            </w:r>
            <w:proofErr w:type="spellEnd"/>
          </w:p>
        </w:tc>
        <w:tc>
          <w:tcPr>
            <w:tcW w:w="7036" w:type="dxa"/>
          </w:tcPr>
          <w:p w:rsidR="000403FB" w:rsidRDefault="00C7303C" w:rsidP="00AB2B53">
            <w:r>
              <w:t>See key for possible values</w:t>
            </w:r>
          </w:p>
        </w:tc>
      </w:tr>
      <w:tr w:rsidR="00C7303C" w:rsidTr="00AB2B53">
        <w:tc>
          <w:tcPr>
            <w:tcW w:w="1980" w:type="dxa"/>
          </w:tcPr>
          <w:p w:rsidR="00C7303C" w:rsidRDefault="00C7303C" w:rsidP="00AB2B53">
            <w:proofErr w:type="spellStart"/>
            <w:r>
              <w:t>CoverLevel</w:t>
            </w:r>
            <w:proofErr w:type="spellEnd"/>
          </w:p>
        </w:tc>
        <w:tc>
          <w:tcPr>
            <w:tcW w:w="7036" w:type="dxa"/>
          </w:tcPr>
          <w:p w:rsidR="00C7303C" w:rsidRDefault="00C7303C" w:rsidP="00AB2B53">
            <w:r>
              <w:t>Measured cover level height above sea level (AOD) in mm</w:t>
            </w:r>
          </w:p>
        </w:tc>
      </w:tr>
      <w:tr w:rsidR="000403FB" w:rsidTr="00AB2B53">
        <w:tc>
          <w:tcPr>
            <w:tcW w:w="1980" w:type="dxa"/>
          </w:tcPr>
          <w:p w:rsidR="000403FB" w:rsidRDefault="000403FB" w:rsidP="00AB2B53">
            <w:proofErr w:type="spellStart"/>
            <w:r>
              <w:t>InfCovLev</w:t>
            </w:r>
            <w:proofErr w:type="spellEnd"/>
          </w:p>
        </w:tc>
        <w:tc>
          <w:tcPr>
            <w:tcW w:w="7036" w:type="dxa"/>
          </w:tcPr>
          <w:p w:rsidR="000403FB" w:rsidRDefault="000403FB" w:rsidP="00AB2B53">
            <w:r>
              <w:t xml:space="preserve">A new attribute </w:t>
            </w:r>
            <w:proofErr w:type="gramStart"/>
            <w:r>
              <w:t xml:space="preserve">“ </w:t>
            </w:r>
            <w:proofErr w:type="spellStart"/>
            <w:r>
              <w:t>InfCovLev</w:t>
            </w:r>
            <w:proofErr w:type="spellEnd"/>
            <w:proofErr w:type="gramEnd"/>
            <w:r>
              <w:t xml:space="preserve">” Inferred Cover Level has been created which shows the ground level in mm interpolated from our OS </w:t>
            </w:r>
            <w:proofErr w:type="spellStart"/>
            <w:r>
              <w:t>Terrian</w:t>
            </w:r>
            <w:proofErr w:type="spellEnd"/>
            <w:r>
              <w:t xml:space="preserve"> 5 data. This is a 5m </w:t>
            </w:r>
            <w:proofErr w:type="spellStart"/>
            <w:r>
              <w:t>gound</w:t>
            </w:r>
            <w:proofErr w:type="spellEnd"/>
            <w:r>
              <w:t xml:space="preserve"> model grid.  Height above sea level</w:t>
            </w:r>
            <w:r w:rsidR="00C7303C">
              <w:t xml:space="preserve">.  Useful when </w:t>
            </w:r>
            <w:proofErr w:type="spellStart"/>
            <w:r w:rsidR="00C7303C">
              <w:t>CoverLevel</w:t>
            </w:r>
            <w:proofErr w:type="spellEnd"/>
            <w:r w:rsidR="00C7303C">
              <w:t xml:space="preserve"> is blank</w:t>
            </w:r>
          </w:p>
        </w:tc>
      </w:tr>
      <w:tr w:rsidR="00C7303C" w:rsidTr="00AB2B53">
        <w:tc>
          <w:tcPr>
            <w:tcW w:w="1980" w:type="dxa"/>
          </w:tcPr>
          <w:p w:rsidR="00C7303C" w:rsidRDefault="00C7303C" w:rsidP="00AB2B53">
            <w:r>
              <w:t>Chamber Type</w:t>
            </w:r>
          </w:p>
        </w:tc>
        <w:tc>
          <w:tcPr>
            <w:tcW w:w="7036" w:type="dxa"/>
          </w:tcPr>
          <w:p w:rsidR="00C7303C" w:rsidRDefault="00C7303C" w:rsidP="00AB2B53">
            <w:r>
              <w:t>See key for possible values</w:t>
            </w:r>
          </w:p>
        </w:tc>
      </w:tr>
    </w:tbl>
    <w:p w:rsidR="000D27CD" w:rsidRDefault="00C7303C">
      <w:r>
        <w:rPr>
          <w:noProof/>
          <w:lang w:eastAsia="en-GB"/>
        </w:rPr>
        <mc:AlternateContent>
          <mc:Choice Requires="wps">
            <w:drawing>
              <wp:anchor distT="45720" distB="45720" distL="114300" distR="114300" simplePos="0" relativeHeight="251679744" behindDoc="0" locked="0" layoutInCell="1" allowOverlap="1" wp14:anchorId="268F2C34" wp14:editId="5D9F871A">
                <wp:simplePos x="0" y="0"/>
                <wp:positionH relativeFrom="column">
                  <wp:posOffset>-373380</wp:posOffset>
                </wp:positionH>
                <wp:positionV relativeFrom="paragraph">
                  <wp:posOffset>641985</wp:posOffset>
                </wp:positionV>
                <wp:extent cx="1638300" cy="1404620"/>
                <wp:effectExtent l="0" t="0" r="19050"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rgbClr val="000000"/>
                          </a:solidFill>
                          <a:miter lim="800000"/>
                          <a:headEnd/>
                          <a:tailEnd/>
                        </a:ln>
                      </wps:spPr>
                      <wps:txbx>
                        <w:txbxContent>
                          <w:p w:rsidR="00C7303C" w:rsidRPr="00B01997" w:rsidRDefault="00C7303C" w:rsidP="00C7303C">
                            <w:proofErr w:type="spellStart"/>
                            <w:r>
                              <w:t>CoverLevel</w:t>
                            </w:r>
                            <w:proofErr w:type="spellEnd"/>
                            <w:r>
                              <w:t xml:space="preserve"> or </w:t>
                            </w:r>
                            <w:proofErr w:type="spellStart"/>
                            <w:r>
                              <w:t>InfCovLev</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8F2C34" id="_x0000_t202" coordsize="21600,21600" o:spt="202" path="m,l,21600r21600,l21600,xe">
                <v:stroke joinstyle="miter"/>
                <v:path gradientshapeok="t" o:connecttype="rect"/>
              </v:shapetype>
              <v:shape id="Text Box 2" o:spid="_x0000_s1026" type="#_x0000_t202" style="position:absolute;margin-left:-29.4pt;margin-top:50.55pt;width:129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">
                <v:textbox style="mso-fit-shape-to-text:t">
                  <w:txbxContent>
                    <w:p w:rsidR="00C7303C" w:rsidRPr="00B01997" w:rsidRDefault="00C7303C" w:rsidP="00C7303C">
                      <w:proofErr w:type="spellStart"/>
                      <w:r>
                        <w:t>CoverLevel</w:t>
                      </w:r>
                      <w:proofErr w:type="spellEnd"/>
                      <w:r>
                        <w:t xml:space="preserve"> or </w:t>
                      </w:r>
                      <w:proofErr w:type="spellStart"/>
                      <w:r>
                        <w:t>InfCovLev</w:t>
                      </w:r>
                      <w:proofErr w:type="spellEnd"/>
                    </w:p>
                  </w:txbxContent>
                </v:textbox>
                <w10:wrap type="square"/>
              </v:shape>
            </w:pict>
          </mc:Fallback>
        </mc:AlternateContent>
      </w:r>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-220980</wp:posOffset>
                </wp:positionH>
                <wp:positionV relativeFrom="paragraph">
                  <wp:posOffset>1000125</wp:posOffset>
                </wp:positionV>
                <wp:extent cx="449580" cy="0"/>
                <wp:effectExtent l="0" t="76200" r="26670" b="95250"/>
                <wp:wrapNone/>
                <wp:docPr id="14" name="Straight Arrow Connector 14"/>
                <wp:cNvGraphicFramePr/>
                <a:graphic xmlns:a="http://schemas.openxmlformats.org/drawingml/2006/main">
                  <a:graphicData uri="http://schemas.microsoft.com/office/word/2010/wordprocessingShape">
                    <wps:wsp>
                      <wps:cNvCnPr/>
                      <wps:spPr>
                        <a:xfrm>
                          <a:off x="0" y="0"/>
                          <a:ext cx="44958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316731" id="_x0000_t32" coordsize="21600,21600" o:spt="32" o:oned="t" path="m,l21600,21600e" filled="f">
                <v:path arrowok="t" fillok="f" o:connecttype="none"/>
                <o:lock v:ext="edit" shapetype="t"/>
              </v:shapetype>
              <v:shape id="Straight Arrow Connector 14" o:spid="_x0000_s1026" type="#_x0000_t32" style="position:absolute;margin-left:-17.4pt;margin-top:78.75pt;width:35.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" strokecolor="red" strokeweight=".5pt">
                <v:stroke endarrow="block" joinstyle="miter"/>
              </v:shape>
            </w:pict>
          </mc:Fallback>
        </mc:AlternateContent>
      </w:r>
      <w:r>
        <w:rPr>
          <w:noProof/>
          <w:lang w:eastAsia="en-GB"/>
        </w:rPr>
        <mc:AlternateContent>
          <mc:Choice Requires="wps">
            <w:drawing>
              <wp:anchor distT="45720" distB="45720" distL="114300" distR="114300" simplePos="0" relativeHeight="251674624" behindDoc="0" locked="0" layoutInCell="1" allowOverlap="1" wp14:anchorId="00D7A485" wp14:editId="6BCF33B1">
                <wp:simplePos x="0" y="0"/>
                <wp:positionH relativeFrom="column">
                  <wp:posOffset>5181600</wp:posOffset>
                </wp:positionH>
                <wp:positionV relativeFrom="paragraph">
                  <wp:posOffset>2851785</wp:posOffset>
                </wp:positionV>
                <wp:extent cx="1074420" cy="1404620"/>
                <wp:effectExtent l="0" t="0" r="11430" b="165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1404620"/>
                        </a:xfrm>
                        <a:prstGeom prst="rect">
                          <a:avLst/>
                        </a:prstGeom>
                        <a:solidFill>
                          <a:srgbClr val="FFFFFF"/>
                        </a:solidFill>
                        <a:ln w="9525">
                          <a:solidFill>
                            <a:srgbClr val="000000"/>
                          </a:solidFill>
                          <a:miter lim="800000"/>
                          <a:headEnd/>
                          <a:tailEnd/>
                        </a:ln>
                      </wps:spPr>
                      <wps:txbx>
                        <w:txbxContent>
                          <w:p w:rsidR="00C7303C" w:rsidRDefault="00C7303C" w:rsidP="00C7303C">
                            <w:proofErr w:type="spellStart"/>
                            <w:r>
                              <w:t>InvertDept</w:t>
                            </w:r>
                            <w:proofErr w:type="spellEnd"/>
                          </w:p>
                          <w:p w:rsidR="00C7303C" w:rsidRDefault="00C7303C" w:rsidP="00C7303C">
                            <w:r>
                              <w:t>Or</w:t>
                            </w:r>
                          </w:p>
                          <w:p w:rsidR="00C7303C" w:rsidRPr="00B01997" w:rsidRDefault="00C7303C" w:rsidP="00C7303C">
                            <w:proofErr w:type="spellStart"/>
                            <w:r>
                              <w:t>ReviewDepth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D7A485" id="_x0000_s1027" type="#_x0000_t202" style="position:absolute;margin-left:408pt;margin-top:224.55pt;width:84.6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">
                <v:textbox style="mso-fit-shape-to-text:t">
                  <w:txbxContent>
                    <w:p w:rsidR="00C7303C" w:rsidRDefault="00C7303C" w:rsidP="00C7303C">
                      <w:proofErr w:type="spellStart"/>
                      <w:r>
                        <w:t>InvertDept</w:t>
                      </w:r>
                      <w:proofErr w:type="spellEnd"/>
                    </w:p>
                    <w:p w:rsidR="00C7303C" w:rsidRDefault="00C7303C" w:rsidP="00C7303C">
                      <w:r>
                        <w:t>Or</w:t>
                      </w:r>
                    </w:p>
                    <w:p w:rsidR="00C7303C" w:rsidRPr="00B01997" w:rsidRDefault="00C7303C" w:rsidP="00C7303C">
                      <w:proofErr w:type="spellStart"/>
                      <w:r>
                        <w:t>ReviewDepth</w:t>
                      </w:r>
                      <w:proofErr w:type="spellEnd"/>
                    </w:p>
                  </w:txbxContent>
                </v:textbox>
                <w10:wrap type="square"/>
              </v:shape>
            </w:pict>
          </mc:Fallback>
        </mc:AlternateContent>
      </w:r>
      <w:r>
        <w:rPr>
          <w:noProof/>
          <w:lang w:eastAsia="en-GB"/>
        </w:rPr>
        <mc:AlternateContent>
          <mc:Choice Requires="wps">
            <w:drawing>
              <wp:anchor distT="0" distB="0" distL="114300" distR="114300" simplePos="0" relativeHeight="251676672" behindDoc="0" locked="0" layoutInCell="1" allowOverlap="1" wp14:anchorId="6A6F3235" wp14:editId="46E60547">
                <wp:simplePos x="0" y="0"/>
                <wp:positionH relativeFrom="column">
                  <wp:posOffset>5523865</wp:posOffset>
                </wp:positionH>
                <wp:positionV relativeFrom="paragraph">
                  <wp:posOffset>1655445</wp:posOffset>
                </wp:positionV>
                <wp:extent cx="45719" cy="2186940"/>
                <wp:effectExtent l="76200" t="38100" r="69215" b="60960"/>
                <wp:wrapNone/>
                <wp:docPr id="11" name="Straight Arrow Connector 11"/>
                <wp:cNvGraphicFramePr/>
                <a:graphic xmlns:a="http://schemas.openxmlformats.org/drawingml/2006/main">
                  <a:graphicData uri="http://schemas.microsoft.com/office/word/2010/wordprocessingShape">
                    <wps:wsp>
                      <wps:cNvCnPr/>
                      <wps:spPr>
                        <a:xfrm flipH="1">
                          <a:off x="0" y="0"/>
                          <a:ext cx="45719" cy="218694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AB747" id="Straight Arrow Connector 11" o:spid="_x0000_s1026" type="#_x0000_t32" style="position:absolute;margin-left:434.95pt;margin-top:130.35pt;width:3.6pt;height:172.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" strokecolor="red"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417E8FA" wp14:editId="14519F08">
                <wp:simplePos x="0" y="0"/>
                <wp:positionH relativeFrom="column">
                  <wp:posOffset>4709160</wp:posOffset>
                </wp:positionH>
                <wp:positionV relativeFrom="paragraph">
                  <wp:posOffset>1655445</wp:posOffset>
                </wp:positionV>
                <wp:extent cx="590550" cy="22250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590550" cy="2225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41D3AB" id="Rectangle 2" o:spid="_x0000_s1026" style="position:absolute;margin-left:370.8pt;margin-top:130.35pt;width:46.5pt;height:17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" fillcolor="#5b9bd5 [3204]" strokecolor="#1f4d78 [1604]" strokeweight="1pt"/>
            </w:pict>
          </mc:Fallback>
        </mc:AlternateContent>
      </w:r>
      <w:r w:rsidR="00B01997">
        <w:rPr>
          <w:noProof/>
          <w:lang w:eastAsia="en-GB"/>
        </w:rPr>
        <mc:AlternateContent>
          <mc:Choice Requires="wps">
            <w:drawing>
              <wp:anchor distT="45720" distB="45720" distL="114300" distR="114300" simplePos="0" relativeHeight="251672576" behindDoc="0" locked="0" layoutInCell="1" allowOverlap="1" wp14:anchorId="50C979AF" wp14:editId="5C4E2123">
                <wp:simplePos x="0" y="0"/>
                <wp:positionH relativeFrom="column">
                  <wp:posOffset>3629025</wp:posOffset>
                </wp:positionH>
                <wp:positionV relativeFrom="paragraph">
                  <wp:posOffset>2247900</wp:posOffset>
                </wp:positionV>
                <wp:extent cx="904875" cy="1404620"/>
                <wp:effectExtent l="0" t="0" r="28575" b="146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solidFill>
                          <a:srgbClr val="FFFFFF"/>
                        </a:solidFill>
                        <a:ln w="9525">
                          <a:solidFill>
                            <a:srgbClr val="000000"/>
                          </a:solidFill>
                          <a:miter lim="800000"/>
                          <a:headEnd/>
                          <a:tailEnd/>
                        </a:ln>
                      </wps:spPr>
                      <wps:txbx>
                        <w:txbxContent>
                          <w:p w:rsidR="00B01997" w:rsidRPr="00B01997" w:rsidRDefault="00B01997" w:rsidP="00B01997">
                            <w:proofErr w:type="spellStart"/>
                            <w:r>
                              <w:t>DownDepth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C979AF" id="_x0000_t202" coordsize="21600,21600" o:spt="202" path="m,l,21600r21600,l21600,xe">
                <v:stroke joinstyle="miter"/>
                <v:path gradientshapeok="t" o:connecttype="rect"/>
              </v:shapetype>
              <v:shape id="Text Box 2" o:spid="_x0000_s1026" type="#_x0000_t202" style="position:absolute;margin-left:285.75pt;margin-top:177pt;width:71.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">
                <v:textbox style="mso-fit-shape-to-text:t">
                  <w:txbxContent>
                    <w:p w:rsidR="00B01997" w:rsidRPr="00B01997" w:rsidRDefault="00B01997" w:rsidP="00B01997">
                      <w:proofErr w:type="spellStart"/>
                      <w:r>
                        <w:t>Down</w:t>
                      </w:r>
                      <w:r>
                        <w:t>Depth</w:t>
                      </w:r>
                      <w:proofErr w:type="spellEnd"/>
                    </w:p>
                  </w:txbxContent>
                </v:textbox>
                <w10:wrap type="square"/>
              </v:shape>
            </w:pict>
          </mc:Fallback>
        </mc:AlternateContent>
      </w:r>
      <w:r w:rsidR="00B01997">
        <w:rPr>
          <w:noProof/>
          <w:lang w:eastAsia="en-GB"/>
        </w:rPr>
        <mc:AlternateContent>
          <mc:Choice Requires="wps">
            <w:drawing>
              <wp:anchor distT="45720" distB="45720" distL="114300" distR="114300" simplePos="0" relativeHeight="251670528" behindDoc="0" locked="0" layoutInCell="1" allowOverlap="1" wp14:anchorId="6ECC2BC2" wp14:editId="29B7AAB6">
                <wp:simplePos x="0" y="0"/>
                <wp:positionH relativeFrom="column">
                  <wp:posOffset>1037590</wp:posOffset>
                </wp:positionH>
                <wp:positionV relativeFrom="paragraph">
                  <wp:posOffset>1866900</wp:posOffset>
                </wp:positionV>
                <wp:extent cx="771525" cy="1404620"/>
                <wp:effectExtent l="0" t="0" r="28575"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4620"/>
                        </a:xfrm>
                        <a:prstGeom prst="rect">
                          <a:avLst/>
                        </a:prstGeom>
                        <a:solidFill>
                          <a:srgbClr val="FFFFFF"/>
                        </a:solidFill>
                        <a:ln w="9525">
                          <a:solidFill>
                            <a:srgbClr val="000000"/>
                          </a:solidFill>
                          <a:miter lim="800000"/>
                          <a:headEnd/>
                          <a:tailEnd/>
                        </a:ln>
                      </wps:spPr>
                      <wps:txbx>
                        <w:txbxContent>
                          <w:p w:rsidR="00B01997" w:rsidRPr="00B01997" w:rsidRDefault="00B01997" w:rsidP="00B01997">
                            <w:proofErr w:type="spellStart"/>
                            <w:r>
                              <w:t>UpDepth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C2BC2" id="_x0000_s1027" type="#_x0000_t202" style="position:absolute;margin-left:81.7pt;margin-top:147pt;width:60.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">
                <v:textbox style="mso-fit-shape-to-text:t">
                  <w:txbxContent>
                    <w:p w:rsidR="00B01997" w:rsidRPr="00B01997" w:rsidRDefault="00B01997" w:rsidP="00B01997">
                      <w:proofErr w:type="spellStart"/>
                      <w:r>
                        <w:t>UpDepth</w:t>
                      </w:r>
                      <w:proofErr w:type="spellEnd"/>
                    </w:p>
                  </w:txbxContent>
                </v:textbox>
                <w10:wrap type="square"/>
              </v:shape>
            </w:pict>
          </mc:Fallback>
        </mc:AlternateContent>
      </w:r>
      <w:r w:rsidR="00B01997">
        <w:rPr>
          <w:noProof/>
          <w:lang w:eastAsia="en-GB"/>
        </w:rPr>
        <mc:AlternateContent>
          <mc:Choice Requires="wps">
            <w:drawing>
              <wp:anchor distT="45720" distB="45720" distL="114300" distR="114300" simplePos="0" relativeHeight="251668480" behindDoc="0" locked="0" layoutInCell="1" allowOverlap="1">
                <wp:simplePos x="0" y="0"/>
                <wp:positionH relativeFrom="column">
                  <wp:posOffset>2276475</wp:posOffset>
                </wp:positionH>
                <wp:positionV relativeFrom="paragraph">
                  <wp:posOffset>3110230</wp:posOffset>
                </wp:positionV>
                <wp:extent cx="5524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4620"/>
                        </a:xfrm>
                        <a:prstGeom prst="rect">
                          <a:avLst/>
                        </a:prstGeom>
                        <a:solidFill>
                          <a:srgbClr val="FFFFFF"/>
                        </a:solidFill>
                        <a:ln w="9525">
                          <a:solidFill>
                            <a:srgbClr val="000000"/>
                          </a:solidFill>
                          <a:miter lim="800000"/>
                          <a:headEnd/>
                          <a:tailEnd/>
                        </a:ln>
                      </wps:spPr>
                      <wps:txbx>
                        <w:txbxContent>
                          <w:p w:rsidR="00B01997" w:rsidRPr="00B01997" w:rsidRDefault="00B01997">
                            <w:r w:rsidRPr="00B01997">
                              <w:t>Sewer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79.25pt;margin-top:244.9pt;width:43.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">
                <v:textbox style="mso-fit-shape-to-text:t">
                  <w:txbxContent>
                    <w:p w:rsidR="00B01997" w:rsidRPr="00B01997" w:rsidRDefault="00B01997">
                      <w:r w:rsidRPr="00B01997">
                        <w:t>Sewer</w:t>
                      </w:r>
                    </w:p>
                  </w:txbxContent>
                </v:textbox>
                <w10:wrap type="square"/>
              </v:shape>
            </w:pict>
          </mc:Fallback>
        </mc:AlternateContent>
      </w:r>
      <w:r w:rsidR="00B01997">
        <w:rPr>
          <w:noProof/>
          <w:lang w:eastAsia="en-GB"/>
        </w:rPr>
        <mc:AlternateContent>
          <mc:Choice Requires="wps">
            <w:drawing>
              <wp:anchor distT="0" distB="0" distL="114300" distR="114300" simplePos="0" relativeHeight="251666432" behindDoc="0" locked="0" layoutInCell="1" allowOverlap="1" wp14:anchorId="52AAE023" wp14:editId="0065720A">
                <wp:simplePos x="0" y="0"/>
                <wp:positionH relativeFrom="column">
                  <wp:posOffset>4591050</wp:posOffset>
                </wp:positionH>
                <wp:positionV relativeFrom="paragraph">
                  <wp:posOffset>1655445</wp:posOffset>
                </wp:positionV>
                <wp:extent cx="45719" cy="1524000"/>
                <wp:effectExtent l="76200" t="38100" r="69215" b="57150"/>
                <wp:wrapNone/>
                <wp:docPr id="6" name="Straight Arrow Connector 6"/>
                <wp:cNvGraphicFramePr/>
                <a:graphic xmlns:a="http://schemas.openxmlformats.org/drawingml/2006/main">
                  <a:graphicData uri="http://schemas.microsoft.com/office/word/2010/wordprocessingShape">
                    <wps:wsp>
                      <wps:cNvCnPr/>
                      <wps:spPr>
                        <a:xfrm>
                          <a:off x="0" y="0"/>
                          <a:ext cx="45719" cy="152400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74D062" id="_x0000_t32" coordsize="21600,21600" o:spt="32" o:oned="t" path="m,l21600,21600e" filled="f">
                <v:path arrowok="t" fillok="f" o:connecttype="none"/>
                <o:lock v:ext="edit" shapetype="t"/>
              </v:shapetype>
              <v:shape id="Straight Arrow Connector 6" o:spid="_x0000_s1026" type="#_x0000_t32" style="position:absolute;margin-left:361.5pt;margin-top:130.35pt;width:3.6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" strokecolor="red" strokeweight=".5pt">
                <v:stroke startarrow="block" endarrow="block" joinstyle="miter"/>
              </v:shape>
            </w:pict>
          </mc:Fallback>
        </mc:AlternateContent>
      </w:r>
      <w:r w:rsidR="00B01997">
        <w:rPr>
          <w:noProof/>
          <w:lang w:eastAsia="en-GB"/>
        </w:rPr>
        <mc:AlternateContent>
          <mc:Choice Requires="wps">
            <w:drawing>
              <wp:anchor distT="0" distB="0" distL="114300" distR="114300" simplePos="0" relativeHeight="251664384" behindDoc="0" locked="0" layoutInCell="1" allowOverlap="1">
                <wp:simplePos x="0" y="0"/>
                <wp:positionH relativeFrom="column">
                  <wp:posOffset>962025</wp:posOffset>
                </wp:positionH>
                <wp:positionV relativeFrom="paragraph">
                  <wp:posOffset>969010</wp:posOffset>
                </wp:positionV>
                <wp:extent cx="0" cy="193357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a:off x="0" y="0"/>
                          <a:ext cx="0" cy="193357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52E6C" id="Straight Arrow Connector 5" o:spid="_x0000_s1026" type="#_x0000_t32" style="position:absolute;margin-left:75.75pt;margin-top:76.3pt;width:0;height:15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" strokecolor="red" strokeweight=".5pt">
                <v:stroke startarrow="block" endarrow="block" joinstyle="miter"/>
              </v:shape>
            </w:pict>
          </mc:Fallback>
        </mc:AlternateContent>
      </w:r>
      <w:r w:rsidR="00B01997">
        <w:rPr>
          <w:noProof/>
          <w:lang w:eastAsia="en-GB"/>
        </w:rPr>
        <mc:AlternateContent>
          <mc:Choice Requires="wps">
            <w:drawing>
              <wp:anchor distT="0" distB="0" distL="114300" distR="114300" simplePos="0" relativeHeight="251663360" behindDoc="0" locked="0" layoutInCell="1" allowOverlap="1">
                <wp:simplePos x="0" y="0"/>
                <wp:positionH relativeFrom="column">
                  <wp:posOffset>876300</wp:posOffset>
                </wp:positionH>
                <wp:positionV relativeFrom="paragraph">
                  <wp:posOffset>2903220</wp:posOffset>
                </wp:positionV>
                <wp:extent cx="3829050" cy="276225"/>
                <wp:effectExtent l="19050" t="19050" r="38100" b="104775"/>
                <wp:wrapNone/>
                <wp:docPr id="4" name="Straight Arrow Connector 4"/>
                <wp:cNvGraphicFramePr/>
                <a:graphic xmlns:a="http://schemas.openxmlformats.org/drawingml/2006/main">
                  <a:graphicData uri="http://schemas.microsoft.com/office/word/2010/wordprocessingShape">
                    <wps:wsp>
                      <wps:cNvCnPr/>
                      <wps:spPr>
                        <a:xfrm>
                          <a:off x="0" y="0"/>
                          <a:ext cx="3829050" cy="276225"/>
                        </a:xfrm>
                        <a:prstGeom prst="straightConnector1">
                          <a:avLst/>
                        </a:prstGeom>
                        <a:ln w="44450">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B5D3D42" id="Straight Arrow Connector 4" o:spid="_x0000_s1026" type="#_x0000_t32" style="position:absolute;margin-left:69pt;margin-top:228.6pt;width:301.5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" strokecolor="#7f5f00 [1607]" strokeweight="3.5pt">
                <v:stroke endarrow="block" joinstyle="miter"/>
              </v:shape>
            </w:pict>
          </mc:Fallback>
        </mc:AlternateContent>
      </w:r>
      <w:r w:rsidR="00B01997">
        <w:rPr>
          <w:noProof/>
          <w:lang w:eastAsia="en-GB"/>
        </w:rPr>
        <mc:AlternateContent>
          <mc:Choice Requires="wps">
            <w:drawing>
              <wp:anchor distT="0" distB="0" distL="114300" distR="114300" simplePos="0" relativeHeight="251662336" behindDoc="0" locked="0" layoutInCell="1" allowOverlap="1">
                <wp:simplePos x="0" y="0"/>
                <wp:positionH relativeFrom="column">
                  <wp:posOffset>876300</wp:posOffset>
                </wp:positionH>
                <wp:positionV relativeFrom="paragraph">
                  <wp:posOffset>998220</wp:posOffset>
                </wp:positionV>
                <wp:extent cx="4533900" cy="680534"/>
                <wp:effectExtent l="0" t="0" r="19050" b="24765"/>
                <wp:wrapNone/>
                <wp:docPr id="3" name="Freeform 3"/>
                <wp:cNvGraphicFramePr/>
                <a:graphic xmlns:a="http://schemas.openxmlformats.org/drawingml/2006/main">
                  <a:graphicData uri="http://schemas.microsoft.com/office/word/2010/wordprocessingShape">
                    <wps:wsp>
                      <wps:cNvSpPr/>
                      <wps:spPr>
                        <a:xfrm>
                          <a:off x="0" y="0"/>
                          <a:ext cx="4533900" cy="680534"/>
                        </a:xfrm>
                        <a:custGeom>
                          <a:avLst/>
                          <a:gdLst>
                            <a:gd name="connsiteX0" fmla="*/ 0 w 4533900"/>
                            <a:gd name="connsiteY0" fmla="*/ 0 h 680534"/>
                            <a:gd name="connsiteX1" fmla="*/ 1524000 w 4533900"/>
                            <a:gd name="connsiteY1" fmla="*/ 123825 h 680534"/>
                            <a:gd name="connsiteX2" fmla="*/ 1924050 w 4533900"/>
                            <a:gd name="connsiteY2" fmla="*/ 447675 h 680534"/>
                            <a:gd name="connsiteX3" fmla="*/ 2743200 w 4533900"/>
                            <a:gd name="connsiteY3" fmla="*/ 447675 h 680534"/>
                            <a:gd name="connsiteX4" fmla="*/ 3200400 w 4533900"/>
                            <a:gd name="connsiteY4" fmla="*/ 561975 h 680534"/>
                            <a:gd name="connsiteX5" fmla="*/ 3819525 w 4533900"/>
                            <a:gd name="connsiteY5" fmla="*/ 666750 h 680534"/>
                            <a:gd name="connsiteX6" fmla="*/ 4533900 w 4533900"/>
                            <a:gd name="connsiteY6" fmla="*/ 676275 h 680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533900" h="680534">
                              <a:moveTo>
                                <a:pt x="0" y="0"/>
                              </a:moveTo>
                              <a:cubicBezTo>
                                <a:pt x="601662" y="24606"/>
                                <a:pt x="1203325" y="49213"/>
                                <a:pt x="1524000" y="123825"/>
                              </a:cubicBezTo>
                              <a:cubicBezTo>
                                <a:pt x="1844675" y="198437"/>
                                <a:pt x="1720850" y="393700"/>
                                <a:pt x="1924050" y="447675"/>
                              </a:cubicBezTo>
                              <a:cubicBezTo>
                                <a:pt x="2127250" y="501650"/>
                                <a:pt x="2530475" y="428625"/>
                                <a:pt x="2743200" y="447675"/>
                              </a:cubicBezTo>
                              <a:cubicBezTo>
                                <a:pt x="2955925" y="466725"/>
                                <a:pt x="3021013" y="525463"/>
                                <a:pt x="3200400" y="561975"/>
                              </a:cubicBezTo>
                              <a:cubicBezTo>
                                <a:pt x="3379787" y="598487"/>
                                <a:pt x="3597275" y="647700"/>
                                <a:pt x="3819525" y="666750"/>
                              </a:cubicBezTo>
                              <a:cubicBezTo>
                                <a:pt x="4041775" y="685800"/>
                                <a:pt x="4287837" y="681037"/>
                                <a:pt x="4533900" y="676275"/>
                              </a:cubicBezTo>
                            </a:path>
                          </a:pathLst>
                        </a:cu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24EF6E" id="Freeform 3" o:spid="_x0000_s1026" style="position:absolute;margin-left:69pt;margin-top:78.6pt;width:357pt;height:53.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533900,680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" path="m,c601662,24606,1203325,49213,1524000,123825v320675,74612,196850,269875,400050,323850c2127250,501650,2530475,428625,2743200,447675v212725,19050,277813,77788,457200,114300c3379787,598487,3597275,647700,3819525,666750v222250,19050,468312,14287,714375,9525e" filled="f" strokecolor="#00b050" strokeweight="2pt">
                <v:stroke joinstyle="miter"/>
                <v:path arrowok="t" o:connecttype="custom" o:connectlocs="0,0;1524000,123825;1924050,447675;2743200,447675;3200400,561975;3819525,666750;4533900,676275" o:connectangles="0,0,0,0,0,0,0"/>
              </v:shape>
            </w:pict>
          </mc:Fallback>
        </mc:AlternateContent>
      </w:r>
      <w:r w:rsidR="00B01997">
        <w:rPr>
          <w:noProof/>
          <w:lang w:eastAsia="en-GB"/>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969645</wp:posOffset>
                </wp:positionV>
                <wp:extent cx="590550" cy="2057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90550" cy="205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6AD8A" id="Rectangle 1" o:spid="_x0000_s1026" style="position:absolute;margin-left:20.25pt;margin-top:76.35pt;width:46.5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" fillcolor="#5b9bd5 [3204]" strokecolor="#1f4d78 [1604]" strokeweight="1pt"/>
            </w:pict>
          </mc:Fallback>
        </mc:AlternateContent>
      </w:r>
    </w:p>
    <w:sectPr w:rsidR="000D2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B43CE"/>
    <w:multiLevelType w:val="hybridMultilevel"/>
    <w:tmpl w:val="DA3A9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B8"/>
    <w:rsid w:val="00003B2B"/>
    <w:rsid w:val="000403FB"/>
    <w:rsid w:val="00041E9D"/>
    <w:rsid w:val="000D27CD"/>
    <w:rsid w:val="004B1864"/>
    <w:rsid w:val="00652CB8"/>
    <w:rsid w:val="006C5BD2"/>
    <w:rsid w:val="007E27C4"/>
    <w:rsid w:val="00845D63"/>
    <w:rsid w:val="008E6614"/>
    <w:rsid w:val="00B01997"/>
    <w:rsid w:val="00B2201B"/>
    <w:rsid w:val="00B676E3"/>
    <w:rsid w:val="00BE3312"/>
    <w:rsid w:val="00C7303C"/>
    <w:rsid w:val="00CD4D45"/>
    <w:rsid w:val="00DB1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51BD6-96EC-442F-B650-B1E11676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E9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2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63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NWL</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Surman-Wells</dc:creator>
  <cp:keywords/>
  <dc:description/>
  <cp:lastModifiedBy>Clive Surman-Wells</cp:lastModifiedBy>
  <cp:revision>14</cp:revision>
  <dcterms:created xsi:type="dcterms:W3CDTF">2019-05-14T12:53:00Z</dcterms:created>
  <dcterms:modified xsi:type="dcterms:W3CDTF">2019-05-15T13:43:00Z</dcterms:modified>
</cp:coreProperties>
</file>