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FBA30" w14:textId="77777777" w:rsidR="00B67BCC" w:rsidRPr="00B67BCC" w:rsidRDefault="00B67BCC" w:rsidP="00B67BCC">
      <w:pPr>
        <w:rPr>
          <w:b/>
          <w:bCs/>
        </w:rPr>
      </w:pPr>
      <w:r w:rsidRPr="00B67BCC">
        <w:rPr>
          <w:b/>
          <w:bCs/>
        </w:rPr>
        <w:t>Veille technologique</w:t>
      </w:r>
    </w:p>
    <w:p w14:paraId="7786878B" w14:textId="77777777" w:rsidR="00B67BCC" w:rsidRPr="00B67BCC" w:rsidRDefault="00B67BCC" w:rsidP="00B67BCC">
      <w:r w:rsidRPr="00B67BCC">
        <w:t xml:space="preserve">Dans le cadre du développement de </w:t>
      </w:r>
      <w:proofErr w:type="spellStart"/>
      <w:r w:rsidRPr="00B67BCC">
        <w:t>HomeSkolar</w:t>
      </w:r>
      <w:proofErr w:type="spellEnd"/>
      <w:r w:rsidRPr="00B67BCC">
        <w:t>, nous avons effectué une veille technologique en privilégiant la simplicité, la stabilité et la popularité des outils disponibles. L’objectif est de construire une application maintenable, facile à faire évoluer et soutenue par une communauté active.</w:t>
      </w:r>
    </w:p>
    <w:p w14:paraId="7F0AE3F7" w14:textId="77777777" w:rsidR="00B67BCC" w:rsidRPr="00B67BCC" w:rsidRDefault="00B67BCC" w:rsidP="00B67BCC">
      <w:pPr>
        <w:rPr>
          <w:b/>
          <w:bCs/>
        </w:rPr>
      </w:pPr>
      <w:r w:rsidRPr="00B67BCC">
        <w:rPr>
          <w:b/>
          <w:bCs/>
        </w:rPr>
        <w:t>1. React.js (</w:t>
      </w:r>
      <w:proofErr w:type="spellStart"/>
      <w:r w:rsidRPr="00B67BCC">
        <w:rPr>
          <w:b/>
          <w:bCs/>
        </w:rPr>
        <w:t>Front-end</w:t>
      </w:r>
      <w:proofErr w:type="spellEnd"/>
      <w:r w:rsidRPr="00B67BCC">
        <w:rPr>
          <w:b/>
          <w:bCs/>
        </w:rPr>
        <w:t>)</w:t>
      </w:r>
    </w:p>
    <w:p w14:paraId="5FD88053" w14:textId="77777777" w:rsidR="00B67BCC" w:rsidRPr="00B67BCC" w:rsidRDefault="00B67BCC" w:rsidP="00B67BCC">
      <w:pPr>
        <w:numPr>
          <w:ilvl w:val="0"/>
          <w:numId w:val="1"/>
        </w:numPr>
      </w:pPr>
      <w:r w:rsidRPr="00B67BCC">
        <w:rPr>
          <w:b/>
          <w:bCs/>
        </w:rPr>
        <w:t>Avantages</w:t>
      </w:r>
      <w:r w:rsidRPr="00B67BCC">
        <w:t xml:space="preserve"> : Très utilisé, bien documenté, composants réutilisables, rendu rapide.</w:t>
      </w:r>
    </w:p>
    <w:p w14:paraId="0FBFEB43" w14:textId="77777777" w:rsidR="00B67BCC" w:rsidRPr="00B67BCC" w:rsidRDefault="00B67BCC" w:rsidP="00B67BCC">
      <w:pPr>
        <w:numPr>
          <w:ilvl w:val="0"/>
          <w:numId w:val="1"/>
        </w:numPr>
      </w:pPr>
      <w:r w:rsidRPr="00B67BCC">
        <w:rPr>
          <w:b/>
          <w:bCs/>
        </w:rPr>
        <w:t>Inconvénients</w:t>
      </w:r>
      <w:r w:rsidRPr="00B67BCC">
        <w:t xml:space="preserve"> : Nécessite une bonne organisation du code.</w:t>
      </w:r>
    </w:p>
    <w:p w14:paraId="50B12D86" w14:textId="7F71A5A5" w:rsidR="00B67BCC" w:rsidRPr="00B67BCC" w:rsidRDefault="00B67BCC" w:rsidP="00B67BCC">
      <w:pPr>
        <w:numPr>
          <w:ilvl w:val="0"/>
          <w:numId w:val="1"/>
        </w:numPr>
      </w:pPr>
      <w:r w:rsidRPr="00B67BCC">
        <w:rPr>
          <w:b/>
          <w:bCs/>
        </w:rPr>
        <w:t>Source</w:t>
      </w:r>
      <w:r w:rsidRPr="00B67BCC">
        <w:t xml:space="preserve"> : </w:t>
      </w:r>
      <w:hyperlink r:id="rId5" w:history="1">
        <w:proofErr w:type="spellStart"/>
        <w:r>
          <w:rPr>
            <w:rStyle w:val="Lienhypertexte"/>
          </w:rPr>
          <w:t>react.</w:t>
        </w:r>
        <w:r>
          <w:rPr>
            <w:rStyle w:val="Lienhypertexte"/>
          </w:rPr>
          <w:t>d</w:t>
        </w:r>
        <w:r>
          <w:rPr>
            <w:rStyle w:val="Lienhypertexte"/>
          </w:rPr>
          <w:t>ev</w:t>
        </w:r>
        <w:proofErr w:type="spellEnd"/>
      </w:hyperlink>
    </w:p>
    <w:p w14:paraId="382C52C2" w14:textId="77777777" w:rsidR="00B67BCC" w:rsidRPr="00B67BCC" w:rsidRDefault="00B67BCC" w:rsidP="00B67BCC">
      <w:pPr>
        <w:rPr>
          <w:b/>
          <w:bCs/>
        </w:rPr>
      </w:pPr>
      <w:r w:rsidRPr="00B67BCC">
        <w:rPr>
          <w:b/>
          <w:bCs/>
        </w:rPr>
        <w:t>2. Django (</w:t>
      </w:r>
      <w:proofErr w:type="spellStart"/>
      <w:r w:rsidRPr="00B67BCC">
        <w:rPr>
          <w:b/>
          <w:bCs/>
        </w:rPr>
        <w:t>Back-end</w:t>
      </w:r>
      <w:proofErr w:type="spellEnd"/>
      <w:r w:rsidRPr="00B67BCC">
        <w:rPr>
          <w:b/>
          <w:bCs/>
        </w:rPr>
        <w:t>)</w:t>
      </w:r>
    </w:p>
    <w:p w14:paraId="176FB798" w14:textId="77777777" w:rsidR="00B67BCC" w:rsidRPr="00B67BCC" w:rsidRDefault="00B67BCC" w:rsidP="00B67BCC">
      <w:pPr>
        <w:numPr>
          <w:ilvl w:val="0"/>
          <w:numId w:val="2"/>
        </w:numPr>
      </w:pPr>
      <w:r w:rsidRPr="00B67BCC">
        <w:rPr>
          <w:b/>
          <w:bCs/>
        </w:rPr>
        <w:t>Avantages</w:t>
      </w:r>
      <w:r w:rsidRPr="00B67BCC">
        <w:t xml:space="preserve"> : Sécurisé, rapide à mettre en place, complet (authentification intégrée, ORM).</w:t>
      </w:r>
    </w:p>
    <w:p w14:paraId="33E2F0E6" w14:textId="77777777" w:rsidR="00B67BCC" w:rsidRPr="00B67BCC" w:rsidRDefault="00B67BCC" w:rsidP="00B67BCC">
      <w:pPr>
        <w:numPr>
          <w:ilvl w:val="0"/>
          <w:numId w:val="2"/>
        </w:numPr>
      </w:pPr>
      <w:r w:rsidRPr="00B67BCC">
        <w:rPr>
          <w:b/>
          <w:bCs/>
        </w:rPr>
        <w:t>Inconvénients</w:t>
      </w:r>
      <w:r w:rsidRPr="00B67BCC">
        <w:t xml:space="preserve"> : Moins flexible pour des projets très spécifiques.</w:t>
      </w:r>
    </w:p>
    <w:p w14:paraId="2440879D" w14:textId="77777777" w:rsidR="00B67BCC" w:rsidRPr="00B67BCC" w:rsidRDefault="00B67BCC" w:rsidP="00B67BCC">
      <w:pPr>
        <w:numPr>
          <w:ilvl w:val="0"/>
          <w:numId w:val="2"/>
        </w:numPr>
      </w:pPr>
      <w:r w:rsidRPr="00B67BCC">
        <w:rPr>
          <w:b/>
          <w:bCs/>
        </w:rPr>
        <w:t>Source</w:t>
      </w:r>
      <w:r w:rsidRPr="00B67BCC">
        <w:t xml:space="preserve"> : </w:t>
      </w:r>
      <w:hyperlink r:id="rId6" w:history="1">
        <w:r w:rsidRPr="00B67BCC">
          <w:rPr>
            <w:rStyle w:val="Lienhypertexte"/>
          </w:rPr>
          <w:t>djangoproj</w:t>
        </w:r>
        <w:r w:rsidRPr="00B67BCC">
          <w:rPr>
            <w:rStyle w:val="Lienhypertexte"/>
          </w:rPr>
          <w:t>e</w:t>
        </w:r>
        <w:r w:rsidRPr="00B67BCC">
          <w:rPr>
            <w:rStyle w:val="Lienhypertexte"/>
          </w:rPr>
          <w:t>ct.com</w:t>
        </w:r>
      </w:hyperlink>
    </w:p>
    <w:p w14:paraId="5A9F66A1" w14:textId="77777777" w:rsidR="00B67BCC" w:rsidRPr="00B67BCC" w:rsidRDefault="00B67BCC" w:rsidP="00B67BCC">
      <w:pPr>
        <w:rPr>
          <w:b/>
          <w:bCs/>
        </w:rPr>
      </w:pPr>
      <w:r w:rsidRPr="00B67BCC">
        <w:rPr>
          <w:b/>
          <w:bCs/>
        </w:rPr>
        <w:t>3. PostgreSQL (Base de données)</w:t>
      </w:r>
    </w:p>
    <w:p w14:paraId="30310B1A" w14:textId="77777777" w:rsidR="00B67BCC" w:rsidRPr="00B67BCC" w:rsidRDefault="00B67BCC" w:rsidP="00B67BCC">
      <w:pPr>
        <w:numPr>
          <w:ilvl w:val="0"/>
          <w:numId w:val="3"/>
        </w:numPr>
      </w:pPr>
      <w:r w:rsidRPr="00B67BCC">
        <w:rPr>
          <w:b/>
          <w:bCs/>
        </w:rPr>
        <w:t>Avantages</w:t>
      </w:r>
      <w:r w:rsidRPr="00B67BCC">
        <w:t xml:space="preserve"> : Base relationnelle fiable, gratuite, très utilisée dans les projets professionnels.</w:t>
      </w:r>
    </w:p>
    <w:p w14:paraId="6483AB67" w14:textId="77777777" w:rsidR="00B67BCC" w:rsidRPr="00B67BCC" w:rsidRDefault="00B67BCC" w:rsidP="00B67BCC">
      <w:pPr>
        <w:numPr>
          <w:ilvl w:val="0"/>
          <w:numId w:val="3"/>
        </w:numPr>
      </w:pPr>
      <w:r w:rsidRPr="00B67BCC">
        <w:rPr>
          <w:b/>
          <w:bCs/>
        </w:rPr>
        <w:t>Inconvénients</w:t>
      </w:r>
      <w:r w:rsidRPr="00B67BCC">
        <w:t xml:space="preserve"> : Moins adaptée aux bases de données NoSQL.</w:t>
      </w:r>
    </w:p>
    <w:p w14:paraId="2A5368C8" w14:textId="77777777" w:rsidR="00B67BCC" w:rsidRPr="00B67BCC" w:rsidRDefault="00B67BCC" w:rsidP="00B67BCC">
      <w:pPr>
        <w:numPr>
          <w:ilvl w:val="0"/>
          <w:numId w:val="3"/>
        </w:numPr>
      </w:pPr>
      <w:r w:rsidRPr="00B67BCC">
        <w:rPr>
          <w:b/>
          <w:bCs/>
        </w:rPr>
        <w:t>Source</w:t>
      </w:r>
      <w:r w:rsidRPr="00B67BCC">
        <w:t xml:space="preserve"> : </w:t>
      </w:r>
      <w:hyperlink r:id="rId7" w:history="1">
        <w:r w:rsidRPr="00B67BCC">
          <w:rPr>
            <w:rStyle w:val="Lienhypertexte"/>
          </w:rPr>
          <w:t>postgre</w:t>
        </w:r>
        <w:r w:rsidRPr="00B67BCC">
          <w:rPr>
            <w:rStyle w:val="Lienhypertexte"/>
          </w:rPr>
          <w:t>s</w:t>
        </w:r>
        <w:r w:rsidRPr="00B67BCC">
          <w:rPr>
            <w:rStyle w:val="Lienhypertexte"/>
          </w:rPr>
          <w:t>ql.org</w:t>
        </w:r>
      </w:hyperlink>
    </w:p>
    <w:p w14:paraId="5CE79CBE" w14:textId="77777777" w:rsidR="00B67BCC" w:rsidRPr="00B67BCC" w:rsidRDefault="00B67BCC" w:rsidP="00B67BCC">
      <w:pPr>
        <w:rPr>
          <w:b/>
          <w:bCs/>
        </w:rPr>
      </w:pPr>
      <w:r w:rsidRPr="00B67BCC">
        <w:rPr>
          <w:b/>
          <w:bCs/>
        </w:rPr>
        <w:t>Conclusion</w:t>
      </w:r>
    </w:p>
    <w:p w14:paraId="3C7507EE" w14:textId="77777777" w:rsidR="00B67BCC" w:rsidRPr="00B67BCC" w:rsidRDefault="00B67BCC" w:rsidP="00B67BCC">
      <w:r w:rsidRPr="00B67BCC">
        <w:t xml:space="preserve">Nous avons choisi ces technologies car elles sont simples à prendre en main, largement utilisées, bien documentées et soutenues par une forte communauté. Elles répondent parfaitement aux besoins exprimés par </w:t>
      </w:r>
      <w:proofErr w:type="spellStart"/>
      <w:r w:rsidRPr="00B67BCC">
        <w:t>HomeSkolar</w:t>
      </w:r>
      <w:proofErr w:type="spellEnd"/>
      <w:r w:rsidRPr="00B67BCC">
        <w:t xml:space="preserve"> tout en assurant un bon équilibre entre robustesse et évolutivité.</w:t>
      </w:r>
    </w:p>
    <w:p w14:paraId="5166F7C4" w14:textId="77777777" w:rsidR="00E8247B" w:rsidRDefault="00E8247B"/>
    <w:sectPr w:rsidR="00E824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61F25"/>
    <w:multiLevelType w:val="multilevel"/>
    <w:tmpl w:val="313C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7F0A75"/>
    <w:multiLevelType w:val="multilevel"/>
    <w:tmpl w:val="AF26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D94834"/>
    <w:multiLevelType w:val="multilevel"/>
    <w:tmpl w:val="5C64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841950">
    <w:abstractNumId w:val="0"/>
  </w:num>
  <w:num w:numId="2" w16cid:durableId="1360742119">
    <w:abstractNumId w:val="1"/>
  </w:num>
  <w:num w:numId="3" w16cid:durableId="431247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BCC"/>
    <w:rsid w:val="00B67BCC"/>
    <w:rsid w:val="00C72C7B"/>
    <w:rsid w:val="00E8247B"/>
    <w:rsid w:val="00F4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1FCF2"/>
  <w15:chartTrackingRefBased/>
  <w15:docId w15:val="{794B7118-0491-4D0B-925F-BB6BE87A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7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67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67B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7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7B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7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7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7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7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7B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67B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67B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67BC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7BC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7BC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67BC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67BC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67BC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67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7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7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67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67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67BC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67BC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67BC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7B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7BC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67BCC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B67BCC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67BC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67BC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5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ostgresql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jangoproject.com" TargetMode="Externa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205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Khuti</dc:creator>
  <cp:keywords/>
  <dc:description/>
  <cp:lastModifiedBy>Freddy Khuti</cp:lastModifiedBy>
  <cp:revision>1</cp:revision>
  <dcterms:created xsi:type="dcterms:W3CDTF">2025-04-15T15:13:00Z</dcterms:created>
  <dcterms:modified xsi:type="dcterms:W3CDTF">2025-04-15T15:19:00Z</dcterms:modified>
</cp:coreProperties>
</file>