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5B2A" w:rsidRDefault="00000000">
      <w:pPr>
        <w:pStyle w:val="Title"/>
        <w:rPr>
          <w:b/>
          <w:sz w:val="32"/>
          <w:szCs w:val="32"/>
        </w:rPr>
      </w:pPr>
      <w:bookmarkStart w:id="0" w:name="_3vvejcpnxyas" w:colFirst="0" w:colLast="0"/>
      <w:bookmarkEnd w:id="0"/>
      <w:r>
        <w:rPr>
          <w:b/>
          <w:sz w:val="32"/>
          <w:szCs w:val="32"/>
        </w:rPr>
        <w:t>Evaluating Evasion Attacks on Super-Resolution Convolutional Neural Networks (SRCNN) in Medical Imaging</w:t>
      </w:r>
    </w:p>
    <w:p w14:paraId="5D0D80E9" w14:textId="23C2ACB9" w:rsidR="003A1197" w:rsidRDefault="003A1197">
      <w:pPr>
        <w:rPr>
          <w:b/>
          <w:color w:val="374151"/>
          <w:sz w:val="24"/>
          <w:szCs w:val="24"/>
        </w:rPr>
      </w:pPr>
      <w:r>
        <w:rPr>
          <w:color w:val="374151"/>
          <w:sz w:val="24"/>
          <w:szCs w:val="24"/>
        </w:rPr>
        <w:t>Group Members: Zhaoyu Xu, Letitia Su</w:t>
      </w:r>
    </w:p>
    <w:p w14:paraId="1B012B55" w14:textId="77777777" w:rsidR="003A1197" w:rsidRDefault="003A1197">
      <w:pPr>
        <w:rPr>
          <w:b/>
          <w:color w:val="374151"/>
          <w:sz w:val="24"/>
          <w:szCs w:val="24"/>
        </w:rPr>
      </w:pPr>
    </w:p>
    <w:p w14:paraId="00000003" w14:textId="39070311" w:rsidR="00EA5B2A" w:rsidRDefault="00000000">
      <w:pPr>
        <w:rPr>
          <w:color w:val="374151"/>
          <w:sz w:val="24"/>
          <w:szCs w:val="24"/>
        </w:rPr>
      </w:pPr>
      <w:r>
        <w:rPr>
          <w:b/>
          <w:color w:val="374151"/>
          <w:sz w:val="24"/>
          <w:szCs w:val="24"/>
        </w:rPr>
        <w:t>Introduction:</w:t>
      </w:r>
    </w:p>
    <w:p w14:paraId="00000004" w14:textId="77777777" w:rsidR="00EA5B2A" w:rsidRDefault="00000000">
      <w:pPr>
        <w:rPr>
          <w:color w:val="374151"/>
          <w:sz w:val="24"/>
          <w:szCs w:val="24"/>
        </w:rPr>
      </w:pPr>
      <w:r>
        <w:rPr>
          <w:color w:val="374151"/>
          <w:sz w:val="24"/>
          <w:szCs w:val="24"/>
        </w:rPr>
        <w:t>In the world of medical imaging, accurate interpretation of images is critical. Super-Resolution Convolutional Neural Networks (SRCNN), such as the pre-trained model torchSR, have shown promise in enhancing the resolution of low-quality medical images. However, with the rise of adversarial attacks, there is a need to investigate the robustness of these models.</w:t>
      </w:r>
    </w:p>
    <w:p w14:paraId="00000005" w14:textId="77777777" w:rsidR="00EA5B2A" w:rsidRDefault="00EA5B2A">
      <w:pPr>
        <w:rPr>
          <w:color w:val="374151"/>
          <w:sz w:val="24"/>
          <w:szCs w:val="24"/>
        </w:rPr>
      </w:pPr>
    </w:p>
    <w:p w14:paraId="00000006" w14:textId="77777777" w:rsidR="00EA5B2A" w:rsidRDefault="00000000">
      <w:pPr>
        <w:rPr>
          <w:color w:val="374151"/>
          <w:sz w:val="24"/>
          <w:szCs w:val="24"/>
        </w:rPr>
      </w:pPr>
      <w:r>
        <w:rPr>
          <w:b/>
          <w:color w:val="374151"/>
          <w:sz w:val="24"/>
          <w:szCs w:val="24"/>
        </w:rPr>
        <w:t>Problem Statement:</w:t>
      </w:r>
    </w:p>
    <w:p w14:paraId="00000007" w14:textId="77777777" w:rsidR="00EA5B2A" w:rsidRDefault="00000000">
      <w:pPr>
        <w:rPr>
          <w:color w:val="374151"/>
          <w:sz w:val="24"/>
          <w:szCs w:val="24"/>
        </w:rPr>
      </w:pPr>
      <w:r>
        <w:rPr>
          <w:color w:val="374151"/>
          <w:sz w:val="24"/>
          <w:szCs w:val="24"/>
        </w:rPr>
        <w:t>Evasion attacks manipulate input data to induce misclassifications or degrade the output of neural networks without changing the model itself. In medical imaging, a successful evasion attack on an SRCNN can cause a high-resolution output image to lose critical details, potentially leading to incorrect diagnoses. The study aims to understand the susceptibility of specific torchSR models to evasion attacks, thereby assessing its reliability in real-world medical applications.</w:t>
      </w:r>
    </w:p>
    <w:p w14:paraId="00000008" w14:textId="77777777" w:rsidR="00EA5B2A" w:rsidRDefault="00EA5B2A">
      <w:pPr>
        <w:rPr>
          <w:color w:val="374151"/>
          <w:sz w:val="24"/>
          <w:szCs w:val="24"/>
        </w:rPr>
      </w:pPr>
    </w:p>
    <w:p w14:paraId="00000009" w14:textId="77777777" w:rsidR="00EA5B2A" w:rsidRDefault="00000000">
      <w:pPr>
        <w:rPr>
          <w:color w:val="374151"/>
          <w:sz w:val="24"/>
          <w:szCs w:val="24"/>
        </w:rPr>
      </w:pPr>
      <w:r>
        <w:rPr>
          <w:b/>
          <w:color w:val="374151"/>
          <w:sz w:val="24"/>
          <w:szCs w:val="24"/>
        </w:rPr>
        <w:t>Significance of the Problem:</w:t>
      </w:r>
    </w:p>
    <w:p w14:paraId="0000000A" w14:textId="77777777" w:rsidR="00EA5B2A" w:rsidRDefault="00000000">
      <w:pPr>
        <w:rPr>
          <w:color w:val="374151"/>
          <w:sz w:val="24"/>
          <w:szCs w:val="24"/>
        </w:rPr>
      </w:pPr>
      <w:r>
        <w:rPr>
          <w:color w:val="374151"/>
          <w:sz w:val="24"/>
          <w:szCs w:val="24"/>
        </w:rPr>
        <w:t>The potential risks of not addressing this problem are dire. A misinterpreted medical image due to adversarial perturbations can lead to:</w:t>
      </w:r>
    </w:p>
    <w:p w14:paraId="0000000B" w14:textId="77777777" w:rsidR="00EA5B2A" w:rsidRDefault="00000000">
      <w:pPr>
        <w:numPr>
          <w:ilvl w:val="0"/>
          <w:numId w:val="7"/>
        </w:numPr>
        <w:rPr>
          <w:color w:val="374151"/>
          <w:sz w:val="24"/>
          <w:szCs w:val="24"/>
        </w:rPr>
      </w:pPr>
      <w:r>
        <w:rPr>
          <w:color w:val="374151"/>
          <w:sz w:val="24"/>
          <w:szCs w:val="24"/>
        </w:rPr>
        <w:t>Misdiagnosis: Critical conditions might go unnoticed by humans.</w:t>
      </w:r>
    </w:p>
    <w:p w14:paraId="0000000C" w14:textId="77777777" w:rsidR="00EA5B2A" w:rsidRDefault="00000000">
      <w:pPr>
        <w:numPr>
          <w:ilvl w:val="0"/>
          <w:numId w:val="7"/>
        </w:numPr>
        <w:rPr>
          <w:color w:val="374151"/>
          <w:sz w:val="24"/>
          <w:szCs w:val="24"/>
        </w:rPr>
      </w:pPr>
      <w:r>
        <w:rPr>
          <w:color w:val="374151"/>
          <w:sz w:val="24"/>
          <w:szCs w:val="24"/>
        </w:rPr>
        <w:t>Reduced trust in AI-enhanced medical imaging.</w:t>
      </w:r>
    </w:p>
    <w:p w14:paraId="0000000D" w14:textId="77777777" w:rsidR="00EA5B2A" w:rsidRDefault="00EA5B2A">
      <w:pPr>
        <w:rPr>
          <w:color w:val="374151"/>
          <w:sz w:val="24"/>
          <w:szCs w:val="24"/>
        </w:rPr>
      </w:pPr>
    </w:p>
    <w:p w14:paraId="0000000E" w14:textId="77777777" w:rsidR="00EA5B2A" w:rsidRDefault="00000000">
      <w:pPr>
        <w:rPr>
          <w:color w:val="374151"/>
          <w:sz w:val="24"/>
          <w:szCs w:val="24"/>
        </w:rPr>
      </w:pPr>
      <w:r>
        <w:rPr>
          <w:color w:val="374151"/>
          <w:sz w:val="24"/>
          <w:szCs w:val="24"/>
        </w:rPr>
        <w:t>The emerging domain of ML security focuses on ensuring that new technological advancements are not just efficient, but also reliable and robust against malicious activities. As AI models, especially those like SRCNN, become an integral part of critical sectors like healthcare, it's imperative to study their vulnerabilities.</w:t>
      </w:r>
    </w:p>
    <w:p w14:paraId="0000000F" w14:textId="77777777" w:rsidR="00EA5B2A" w:rsidRDefault="00EA5B2A">
      <w:pPr>
        <w:rPr>
          <w:color w:val="374151"/>
          <w:sz w:val="24"/>
          <w:szCs w:val="24"/>
        </w:rPr>
      </w:pPr>
    </w:p>
    <w:p w14:paraId="00000010" w14:textId="77777777" w:rsidR="00EA5B2A" w:rsidRDefault="00000000">
      <w:pPr>
        <w:rPr>
          <w:color w:val="374151"/>
          <w:sz w:val="24"/>
          <w:szCs w:val="24"/>
        </w:rPr>
      </w:pPr>
      <w:r>
        <w:rPr>
          <w:b/>
          <w:color w:val="374151"/>
          <w:sz w:val="24"/>
          <w:szCs w:val="24"/>
        </w:rPr>
        <w:t>Key Challenges:</w:t>
      </w:r>
    </w:p>
    <w:p w14:paraId="00000011" w14:textId="77777777" w:rsidR="00EA5B2A" w:rsidRDefault="00000000">
      <w:pPr>
        <w:rPr>
          <w:color w:val="374151"/>
          <w:sz w:val="24"/>
          <w:szCs w:val="24"/>
        </w:rPr>
      </w:pPr>
      <w:r>
        <w:rPr>
          <w:color w:val="374151"/>
          <w:sz w:val="24"/>
          <w:szCs w:val="24"/>
        </w:rPr>
        <w:t>Variety of Attacks: Different evasion attacks might affect the model in distinct ways. Understanding the nuances of each attack is crucial.</w:t>
      </w:r>
    </w:p>
    <w:p w14:paraId="00000012" w14:textId="77777777" w:rsidR="00EA5B2A" w:rsidRDefault="00000000">
      <w:pPr>
        <w:rPr>
          <w:color w:val="374151"/>
          <w:sz w:val="24"/>
          <w:szCs w:val="24"/>
        </w:rPr>
      </w:pPr>
      <w:r>
        <w:rPr>
          <w:color w:val="374151"/>
          <w:sz w:val="24"/>
          <w:szCs w:val="24"/>
        </w:rPr>
        <w:t>Subtlety of Changes: Perturbations might be indistinguishable to the human eye, making detection challenging.</w:t>
      </w:r>
    </w:p>
    <w:p w14:paraId="00000013" w14:textId="77777777" w:rsidR="00EA5B2A" w:rsidRDefault="00000000">
      <w:pPr>
        <w:rPr>
          <w:color w:val="374151"/>
          <w:sz w:val="24"/>
          <w:szCs w:val="24"/>
        </w:rPr>
      </w:pPr>
      <w:r>
        <w:rPr>
          <w:color w:val="374151"/>
          <w:sz w:val="24"/>
          <w:szCs w:val="24"/>
        </w:rPr>
        <w:t>Domain-specific Nature of Medical Images: Medical images are complex, and the loss of minute details can be significant.</w:t>
      </w:r>
    </w:p>
    <w:p w14:paraId="00000014" w14:textId="77777777" w:rsidR="00EA5B2A" w:rsidRDefault="00EA5B2A">
      <w:pPr>
        <w:rPr>
          <w:color w:val="374151"/>
          <w:sz w:val="24"/>
          <w:szCs w:val="24"/>
        </w:rPr>
      </w:pPr>
    </w:p>
    <w:p w14:paraId="00000015" w14:textId="77777777" w:rsidR="00EA5B2A" w:rsidRDefault="00EA5B2A">
      <w:pPr>
        <w:rPr>
          <w:color w:val="374151"/>
          <w:sz w:val="24"/>
          <w:szCs w:val="24"/>
        </w:rPr>
      </w:pPr>
    </w:p>
    <w:p w14:paraId="00000016" w14:textId="77777777" w:rsidR="00EA5B2A" w:rsidRDefault="00000000">
      <w:pPr>
        <w:rPr>
          <w:b/>
          <w:color w:val="374151"/>
          <w:sz w:val="24"/>
          <w:szCs w:val="24"/>
        </w:rPr>
      </w:pPr>
      <w:r>
        <w:br w:type="page"/>
      </w:r>
    </w:p>
    <w:p w14:paraId="00000017" w14:textId="77777777" w:rsidR="00EA5B2A" w:rsidRDefault="00000000">
      <w:pPr>
        <w:rPr>
          <w:b/>
          <w:color w:val="374151"/>
          <w:sz w:val="24"/>
          <w:szCs w:val="24"/>
        </w:rPr>
      </w:pPr>
      <w:r>
        <w:rPr>
          <w:b/>
          <w:color w:val="374151"/>
          <w:sz w:val="24"/>
          <w:szCs w:val="24"/>
        </w:rPr>
        <w:lastRenderedPageBreak/>
        <w:t>Plan (Week-by-week for the remaining 8 weeks):</w:t>
      </w:r>
    </w:p>
    <w:p w14:paraId="00000018" w14:textId="77777777" w:rsidR="00EA5B2A" w:rsidRDefault="00EA5B2A">
      <w:pPr>
        <w:rPr>
          <w:color w:val="374151"/>
          <w:sz w:val="24"/>
          <w:szCs w:val="24"/>
        </w:rPr>
      </w:pPr>
    </w:p>
    <w:p w14:paraId="00000019" w14:textId="77777777" w:rsidR="00EA5B2A" w:rsidRDefault="00000000">
      <w:pPr>
        <w:rPr>
          <w:color w:val="374151"/>
          <w:sz w:val="24"/>
          <w:szCs w:val="24"/>
        </w:rPr>
      </w:pPr>
      <w:r>
        <w:rPr>
          <w:color w:val="374151"/>
          <w:sz w:val="24"/>
          <w:szCs w:val="24"/>
        </w:rPr>
        <w:t>Week 3 (Current):</w:t>
      </w:r>
    </w:p>
    <w:p w14:paraId="0000001A" w14:textId="77777777" w:rsidR="00EA5B2A" w:rsidRDefault="00EA5B2A">
      <w:pPr>
        <w:rPr>
          <w:color w:val="374151"/>
          <w:sz w:val="24"/>
          <w:szCs w:val="24"/>
        </w:rPr>
      </w:pPr>
    </w:p>
    <w:p w14:paraId="0000001B" w14:textId="77777777" w:rsidR="00EA5B2A" w:rsidRDefault="00000000">
      <w:pPr>
        <w:numPr>
          <w:ilvl w:val="0"/>
          <w:numId w:val="5"/>
        </w:numPr>
        <w:rPr>
          <w:color w:val="374151"/>
          <w:sz w:val="24"/>
          <w:szCs w:val="24"/>
        </w:rPr>
      </w:pPr>
      <w:r>
        <w:rPr>
          <w:color w:val="374151"/>
          <w:sz w:val="24"/>
          <w:szCs w:val="24"/>
        </w:rPr>
        <w:t>Set up the environment and tools required for the project, ensuring compatibility and functionality.</w:t>
      </w:r>
    </w:p>
    <w:p w14:paraId="0000001C" w14:textId="77777777" w:rsidR="00EA5B2A" w:rsidRDefault="00000000">
      <w:pPr>
        <w:numPr>
          <w:ilvl w:val="0"/>
          <w:numId w:val="5"/>
        </w:numPr>
        <w:rPr>
          <w:color w:val="374151"/>
          <w:sz w:val="24"/>
          <w:szCs w:val="24"/>
        </w:rPr>
      </w:pPr>
      <w:r>
        <w:rPr>
          <w:color w:val="374151"/>
          <w:sz w:val="24"/>
          <w:szCs w:val="24"/>
        </w:rPr>
        <w:t>Explore similar works of SRCNN in the medical imaging domain to have a better understanding of the training process and evaluation metrics.</w:t>
      </w:r>
    </w:p>
    <w:p w14:paraId="0000001D" w14:textId="77777777" w:rsidR="00EA5B2A" w:rsidRDefault="00EA5B2A">
      <w:pPr>
        <w:rPr>
          <w:color w:val="374151"/>
          <w:sz w:val="24"/>
          <w:szCs w:val="24"/>
        </w:rPr>
      </w:pPr>
    </w:p>
    <w:p w14:paraId="0000001E" w14:textId="77777777" w:rsidR="00EA5B2A" w:rsidRDefault="00000000">
      <w:pPr>
        <w:rPr>
          <w:color w:val="374151"/>
          <w:sz w:val="24"/>
          <w:szCs w:val="24"/>
        </w:rPr>
      </w:pPr>
      <w:r>
        <w:rPr>
          <w:color w:val="374151"/>
          <w:sz w:val="24"/>
          <w:szCs w:val="24"/>
        </w:rPr>
        <w:t>Week 4-5:</w:t>
      </w:r>
    </w:p>
    <w:p w14:paraId="0000001F" w14:textId="77777777" w:rsidR="00EA5B2A" w:rsidRDefault="00000000">
      <w:pPr>
        <w:numPr>
          <w:ilvl w:val="0"/>
          <w:numId w:val="3"/>
        </w:numPr>
        <w:rPr>
          <w:color w:val="374151"/>
          <w:sz w:val="24"/>
          <w:szCs w:val="24"/>
        </w:rPr>
      </w:pPr>
      <w:r>
        <w:rPr>
          <w:color w:val="374151"/>
          <w:sz w:val="24"/>
          <w:szCs w:val="24"/>
        </w:rPr>
        <w:t>Familiarize and re-validate the functioning of the torchSR model with a sample set of medical images to establish a baseline.</w:t>
      </w:r>
    </w:p>
    <w:p w14:paraId="00000020" w14:textId="77777777" w:rsidR="00EA5B2A" w:rsidRDefault="00000000">
      <w:pPr>
        <w:numPr>
          <w:ilvl w:val="0"/>
          <w:numId w:val="3"/>
        </w:numPr>
        <w:rPr>
          <w:color w:val="374151"/>
          <w:sz w:val="24"/>
          <w:szCs w:val="24"/>
        </w:rPr>
      </w:pPr>
      <w:r>
        <w:rPr>
          <w:color w:val="374151"/>
          <w:sz w:val="24"/>
          <w:szCs w:val="24"/>
        </w:rPr>
        <w:t>Finetune the pre-trained model on our selected datasets (see dataset section).</w:t>
      </w:r>
    </w:p>
    <w:p w14:paraId="00000021" w14:textId="77777777" w:rsidR="00EA5B2A" w:rsidRDefault="00EA5B2A">
      <w:pPr>
        <w:rPr>
          <w:color w:val="374151"/>
          <w:sz w:val="24"/>
          <w:szCs w:val="24"/>
        </w:rPr>
      </w:pPr>
    </w:p>
    <w:p w14:paraId="00000022" w14:textId="77777777" w:rsidR="00EA5B2A" w:rsidRDefault="00000000">
      <w:pPr>
        <w:rPr>
          <w:color w:val="374151"/>
          <w:sz w:val="24"/>
          <w:szCs w:val="24"/>
        </w:rPr>
      </w:pPr>
      <w:r>
        <w:rPr>
          <w:color w:val="374151"/>
          <w:sz w:val="24"/>
          <w:szCs w:val="24"/>
        </w:rPr>
        <w:t>Week 6-7:</w:t>
      </w:r>
    </w:p>
    <w:p w14:paraId="00000023" w14:textId="77777777" w:rsidR="00EA5B2A" w:rsidRDefault="00000000">
      <w:pPr>
        <w:numPr>
          <w:ilvl w:val="0"/>
          <w:numId w:val="2"/>
        </w:numPr>
        <w:rPr>
          <w:color w:val="374151"/>
          <w:sz w:val="24"/>
          <w:szCs w:val="24"/>
        </w:rPr>
      </w:pPr>
      <w:r>
        <w:rPr>
          <w:color w:val="374151"/>
          <w:sz w:val="24"/>
          <w:szCs w:val="24"/>
        </w:rPr>
        <w:t>Implement and evaluate the FGSM attack on torchSR.</w:t>
      </w:r>
    </w:p>
    <w:p w14:paraId="00000024" w14:textId="77777777" w:rsidR="00EA5B2A" w:rsidRDefault="00000000">
      <w:pPr>
        <w:numPr>
          <w:ilvl w:val="0"/>
          <w:numId w:val="2"/>
        </w:numPr>
        <w:rPr>
          <w:color w:val="374151"/>
          <w:sz w:val="24"/>
          <w:szCs w:val="24"/>
        </w:rPr>
      </w:pPr>
      <w:r>
        <w:rPr>
          <w:color w:val="374151"/>
          <w:sz w:val="24"/>
          <w:szCs w:val="24"/>
        </w:rPr>
        <w:t>Implement and evaluate the JSMA and DeepFool attacks.</w:t>
      </w:r>
    </w:p>
    <w:p w14:paraId="00000025" w14:textId="77777777" w:rsidR="00EA5B2A" w:rsidRDefault="00000000">
      <w:pPr>
        <w:numPr>
          <w:ilvl w:val="0"/>
          <w:numId w:val="2"/>
        </w:numPr>
        <w:rPr>
          <w:color w:val="374151"/>
          <w:sz w:val="24"/>
          <w:szCs w:val="24"/>
        </w:rPr>
      </w:pPr>
      <w:r>
        <w:rPr>
          <w:color w:val="374151"/>
          <w:sz w:val="24"/>
          <w:szCs w:val="24"/>
        </w:rPr>
        <w:t>Analyze the outcomes and document findings, comparing the efficiency and impact of each method.</w:t>
      </w:r>
    </w:p>
    <w:p w14:paraId="00000026" w14:textId="77777777" w:rsidR="00EA5B2A" w:rsidRDefault="00EA5B2A">
      <w:pPr>
        <w:rPr>
          <w:color w:val="374151"/>
          <w:sz w:val="24"/>
          <w:szCs w:val="24"/>
        </w:rPr>
      </w:pPr>
    </w:p>
    <w:p w14:paraId="00000027" w14:textId="77777777" w:rsidR="00EA5B2A" w:rsidRDefault="00000000">
      <w:pPr>
        <w:rPr>
          <w:color w:val="374151"/>
          <w:sz w:val="24"/>
          <w:szCs w:val="24"/>
        </w:rPr>
      </w:pPr>
      <w:r>
        <w:rPr>
          <w:color w:val="374151"/>
          <w:sz w:val="24"/>
          <w:szCs w:val="24"/>
        </w:rPr>
        <w:t>Week 8:</w:t>
      </w:r>
    </w:p>
    <w:p w14:paraId="00000028" w14:textId="77777777" w:rsidR="00EA5B2A" w:rsidRDefault="00000000">
      <w:pPr>
        <w:numPr>
          <w:ilvl w:val="0"/>
          <w:numId w:val="6"/>
        </w:numPr>
        <w:rPr>
          <w:color w:val="374151"/>
          <w:sz w:val="24"/>
          <w:szCs w:val="24"/>
        </w:rPr>
      </w:pPr>
      <w:r>
        <w:rPr>
          <w:color w:val="374151"/>
          <w:sz w:val="24"/>
          <w:szCs w:val="24"/>
        </w:rPr>
        <w:t>If time allows, explore the implementation of the Carlini &amp; Wagner attack or Limited-memory BFGS method.</w:t>
      </w:r>
    </w:p>
    <w:p w14:paraId="00000029" w14:textId="77777777" w:rsidR="00EA5B2A" w:rsidRDefault="00000000">
      <w:pPr>
        <w:numPr>
          <w:ilvl w:val="0"/>
          <w:numId w:val="6"/>
        </w:numPr>
        <w:rPr>
          <w:color w:val="374151"/>
          <w:sz w:val="24"/>
          <w:szCs w:val="24"/>
        </w:rPr>
      </w:pPr>
      <w:r>
        <w:rPr>
          <w:color w:val="374151"/>
          <w:sz w:val="24"/>
          <w:szCs w:val="24"/>
        </w:rPr>
        <w:t>Evaluate the SRCNN's resilience against the previously implemented attacks.</w:t>
      </w:r>
    </w:p>
    <w:p w14:paraId="0000002A" w14:textId="77777777" w:rsidR="00EA5B2A" w:rsidRDefault="00000000">
      <w:pPr>
        <w:numPr>
          <w:ilvl w:val="0"/>
          <w:numId w:val="6"/>
        </w:numPr>
        <w:rPr>
          <w:color w:val="374151"/>
          <w:sz w:val="24"/>
          <w:szCs w:val="24"/>
        </w:rPr>
      </w:pPr>
      <w:r>
        <w:rPr>
          <w:color w:val="374151"/>
          <w:sz w:val="24"/>
          <w:szCs w:val="24"/>
        </w:rPr>
        <w:t>Have presentable visualizations of the model outputs after perturbations.</w:t>
      </w:r>
    </w:p>
    <w:p w14:paraId="0000002B" w14:textId="77777777" w:rsidR="00EA5B2A" w:rsidRDefault="00EA5B2A">
      <w:pPr>
        <w:rPr>
          <w:color w:val="374151"/>
          <w:sz w:val="24"/>
          <w:szCs w:val="24"/>
        </w:rPr>
      </w:pPr>
    </w:p>
    <w:p w14:paraId="0000002C" w14:textId="77777777" w:rsidR="00EA5B2A" w:rsidRDefault="00000000">
      <w:pPr>
        <w:rPr>
          <w:color w:val="374151"/>
          <w:sz w:val="24"/>
          <w:szCs w:val="24"/>
        </w:rPr>
      </w:pPr>
      <w:r>
        <w:rPr>
          <w:color w:val="374151"/>
          <w:sz w:val="24"/>
          <w:szCs w:val="24"/>
        </w:rPr>
        <w:t>Week 9:</w:t>
      </w:r>
    </w:p>
    <w:p w14:paraId="0000002D" w14:textId="77777777" w:rsidR="00EA5B2A" w:rsidRDefault="00000000">
      <w:pPr>
        <w:numPr>
          <w:ilvl w:val="0"/>
          <w:numId w:val="8"/>
        </w:numPr>
        <w:rPr>
          <w:color w:val="374151"/>
          <w:sz w:val="24"/>
          <w:szCs w:val="24"/>
        </w:rPr>
      </w:pPr>
      <w:r>
        <w:rPr>
          <w:color w:val="374151"/>
          <w:sz w:val="24"/>
          <w:szCs w:val="24"/>
        </w:rPr>
        <w:t>Begin drafting the final report, incorporating findings from the evaluations.</w:t>
      </w:r>
    </w:p>
    <w:p w14:paraId="0000002E" w14:textId="77777777" w:rsidR="00EA5B2A" w:rsidRDefault="00000000">
      <w:pPr>
        <w:numPr>
          <w:ilvl w:val="0"/>
          <w:numId w:val="8"/>
        </w:numPr>
        <w:rPr>
          <w:color w:val="374151"/>
          <w:sz w:val="24"/>
          <w:szCs w:val="24"/>
        </w:rPr>
      </w:pPr>
      <w:r>
        <w:rPr>
          <w:color w:val="374151"/>
          <w:sz w:val="24"/>
          <w:szCs w:val="24"/>
        </w:rPr>
        <w:t>Ensure detailed documentation of all findings, evaluations, and comparisons.</w:t>
      </w:r>
    </w:p>
    <w:p w14:paraId="0000002F" w14:textId="77777777" w:rsidR="00EA5B2A" w:rsidRDefault="00EA5B2A">
      <w:pPr>
        <w:ind w:left="720"/>
        <w:rPr>
          <w:color w:val="374151"/>
          <w:sz w:val="24"/>
          <w:szCs w:val="24"/>
        </w:rPr>
      </w:pPr>
    </w:p>
    <w:p w14:paraId="00000030" w14:textId="77777777" w:rsidR="00EA5B2A" w:rsidRDefault="00000000">
      <w:pPr>
        <w:rPr>
          <w:color w:val="374151"/>
          <w:sz w:val="24"/>
          <w:szCs w:val="24"/>
        </w:rPr>
      </w:pPr>
      <w:r>
        <w:rPr>
          <w:color w:val="374151"/>
          <w:sz w:val="24"/>
          <w:szCs w:val="24"/>
        </w:rPr>
        <w:t>Week 10:</w:t>
      </w:r>
    </w:p>
    <w:p w14:paraId="00000031" w14:textId="77777777" w:rsidR="00EA5B2A" w:rsidRDefault="00000000">
      <w:pPr>
        <w:numPr>
          <w:ilvl w:val="0"/>
          <w:numId w:val="1"/>
        </w:numPr>
        <w:rPr>
          <w:color w:val="374151"/>
          <w:sz w:val="24"/>
          <w:szCs w:val="24"/>
        </w:rPr>
      </w:pPr>
      <w:r>
        <w:rPr>
          <w:color w:val="374151"/>
          <w:sz w:val="24"/>
          <w:szCs w:val="24"/>
        </w:rPr>
        <w:t xml:space="preserve">Finalize the report. </w:t>
      </w:r>
    </w:p>
    <w:p w14:paraId="00000032" w14:textId="77777777" w:rsidR="00EA5B2A" w:rsidRDefault="00000000">
      <w:pPr>
        <w:numPr>
          <w:ilvl w:val="0"/>
          <w:numId w:val="1"/>
        </w:numPr>
        <w:rPr>
          <w:color w:val="374151"/>
          <w:sz w:val="24"/>
          <w:szCs w:val="24"/>
        </w:rPr>
      </w:pPr>
      <w:r>
        <w:rPr>
          <w:color w:val="374151"/>
          <w:sz w:val="24"/>
          <w:szCs w:val="24"/>
        </w:rPr>
        <w:t xml:space="preserve">Review and refine the report for clarity and comprehensiveness. </w:t>
      </w:r>
    </w:p>
    <w:p w14:paraId="00000033" w14:textId="77777777" w:rsidR="00EA5B2A" w:rsidRDefault="00EA5B2A">
      <w:pPr>
        <w:rPr>
          <w:color w:val="374151"/>
          <w:sz w:val="24"/>
          <w:szCs w:val="24"/>
        </w:rPr>
      </w:pPr>
    </w:p>
    <w:p w14:paraId="00000034" w14:textId="77777777" w:rsidR="00EA5B2A" w:rsidRDefault="00000000">
      <w:pPr>
        <w:rPr>
          <w:color w:val="374151"/>
          <w:sz w:val="24"/>
          <w:szCs w:val="24"/>
        </w:rPr>
      </w:pPr>
      <w:r>
        <w:rPr>
          <w:color w:val="374151"/>
          <w:sz w:val="24"/>
          <w:szCs w:val="24"/>
        </w:rPr>
        <w:t>Note: While we aim to implement and evaluate at least three attack methods during this project, if time permits, we will extend our investigation to encompass all the aforementioned attack methods, ensuring a comprehensive study.</w:t>
      </w:r>
    </w:p>
    <w:p w14:paraId="00000035" w14:textId="77777777" w:rsidR="00EA5B2A" w:rsidRDefault="00EA5B2A">
      <w:pPr>
        <w:rPr>
          <w:color w:val="374151"/>
          <w:sz w:val="24"/>
          <w:szCs w:val="24"/>
        </w:rPr>
      </w:pPr>
    </w:p>
    <w:p w14:paraId="00000036" w14:textId="77777777" w:rsidR="00EA5B2A" w:rsidRDefault="00000000">
      <w:pPr>
        <w:rPr>
          <w:b/>
          <w:color w:val="374151"/>
          <w:sz w:val="24"/>
          <w:szCs w:val="24"/>
        </w:rPr>
      </w:pPr>
      <w:r>
        <w:br w:type="page"/>
      </w:r>
    </w:p>
    <w:p w14:paraId="00000037" w14:textId="77777777" w:rsidR="00EA5B2A" w:rsidRDefault="00000000">
      <w:pPr>
        <w:rPr>
          <w:b/>
          <w:color w:val="374151"/>
          <w:sz w:val="24"/>
          <w:szCs w:val="24"/>
        </w:rPr>
      </w:pPr>
      <w:r>
        <w:rPr>
          <w:b/>
          <w:color w:val="374151"/>
          <w:sz w:val="24"/>
          <w:szCs w:val="24"/>
        </w:rPr>
        <w:lastRenderedPageBreak/>
        <w:t>Goals and Outcomes:</w:t>
      </w:r>
    </w:p>
    <w:p w14:paraId="00000038" w14:textId="77777777" w:rsidR="00EA5B2A" w:rsidRDefault="00EA5B2A">
      <w:pPr>
        <w:rPr>
          <w:color w:val="374151"/>
          <w:sz w:val="24"/>
          <w:szCs w:val="24"/>
        </w:rPr>
      </w:pPr>
    </w:p>
    <w:p w14:paraId="00000039" w14:textId="77777777" w:rsidR="00EA5B2A" w:rsidRDefault="00000000">
      <w:pPr>
        <w:rPr>
          <w:color w:val="374151"/>
          <w:sz w:val="24"/>
          <w:szCs w:val="24"/>
        </w:rPr>
      </w:pPr>
      <w:r>
        <w:rPr>
          <w:color w:val="374151"/>
          <w:sz w:val="24"/>
          <w:szCs w:val="24"/>
        </w:rPr>
        <w:t>By the end of this study, we aim to:</w:t>
      </w:r>
    </w:p>
    <w:p w14:paraId="0000003A" w14:textId="77777777" w:rsidR="00EA5B2A" w:rsidRDefault="00EA5B2A">
      <w:pPr>
        <w:rPr>
          <w:color w:val="374151"/>
          <w:sz w:val="24"/>
          <w:szCs w:val="24"/>
        </w:rPr>
      </w:pPr>
    </w:p>
    <w:p w14:paraId="0000003B" w14:textId="77777777" w:rsidR="00EA5B2A" w:rsidRDefault="00000000">
      <w:pPr>
        <w:rPr>
          <w:color w:val="374151"/>
          <w:sz w:val="24"/>
          <w:szCs w:val="24"/>
        </w:rPr>
      </w:pPr>
      <w:r>
        <w:rPr>
          <w:color w:val="374151"/>
          <w:sz w:val="24"/>
          <w:szCs w:val="24"/>
        </w:rPr>
        <w:t>Understand the vulnerabilities of torchSR in the face of evasion attacks.</w:t>
      </w:r>
    </w:p>
    <w:p w14:paraId="0000003C" w14:textId="77777777" w:rsidR="00EA5B2A" w:rsidRDefault="00000000">
      <w:pPr>
        <w:rPr>
          <w:color w:val="374151"/>
          <w:sz w:val="24"/>
          <w:szCs w:val="24"/>
        </w:rPr>
      </w:pPr>
      <w:r>
        <w:rPr>
          <w:color w:val="374151"/>
          <w:sz w:val="24"/>
          <w:szCs w:val="24"/>
        </w:rPr>
        <w:t>Propose potential defense mechanisms.</w:t>
      </w:r>
    </w:p>
    <w:p w14:paraId="0000003D" w14:textId="77777777" w:rsidR="00EA5B2A" w:rsidRDefault="00000000">
      <w:pPr>
        <w:rPr>
          <w:color w:val="374151"/>
          <w:sz w:val="24"/>
          <w:szCs w:val="24"/>
        </w:rPr>
      </w:pPr>
      <w:r>
        <w:rPr>
          <w:color w:val="374151"/>
          <w:sz w:val="24"/>
          <w:szCs w:val="24"/>
        </w:rPr>
        <w:t>Raise awareness about the importance of security in AI-enhanced medical imaging, emphasizing that advancements should be both innovative and secure.</w:t>
      </w:r>
    </w:p>
    <w:p w14:paraId="0000003E" w14:textId="77777777" w:rsidR="00EA5B2A" w:rsidRDefault="00000000">
      <w:pPr>
        <w:rPr>
          <w:color w:val="374151"/>
          <w:sz w:val="24"/>
          <w:szCs w:val="24"/>
        </w:rPr>
      </w:pPr>
      <w:r>
        <w:rPr>
          <w:color w:val="374151"/>
          <w:sz w:val="24"/>
          <w:szCs w:val="24"/>
        </w:rPr>
        <w:t>In essence, this project not only aims to uncover the pitfalls in the current SRCNN models but also paves the way for more robust AI models in medical imaging.</w:t>
      </w:r>
    </w:p>
    <w:p w14:paraId="0000003F" w14:textId="77777777" w:rsidR="00EA5B2A" w:rsidRDefault="00EA5B2A">
      <w:pPr>
        <w:rPr>
          <w:color w:val="374151"/>
          <w:sz w:val="24"/>
          <w:szCs w:val="24"/>
        </w:rPr>
      </w:pPr>
    </w:p>
    <w:p w14:paraId="00000040" w14:textId="77777777" w:rsidR="00EA5B2A" w:rsidRDefault="00000000">
      <w:pPr>
        <w:rPr>
          <w:b/>
          <w:color w:val="374151"/>
          <w:sz w:val="24"/>
          <w:szCs w:val="24"/>
        </w:rPr>
      </w:pPr>
      <w:r>
        <w:rPr>
          <w:b/>
          <w:color w:val="374151"/>
          <w:sz w:val="24"/>
          <w:szCs w:val="24"/>
        </w:rPr>
        <w:t>Datasets:</w:t>
      </w:r>
    </w:p>
    <w:p w14:paraId="00000041" w14:textId="77777777" w:rsidR="00EA5B2A" w:rsidRDefault="00000000">
      <w:r>
        <w:t>BraTS (Brain Tumor Segmentation Challenge)</w:t>
      </w:r>
    </w:p>
    <w:p w14:paraId="00000042" w14:textId="77777777" w:rsidR="00EA5B2A" w:rsidRDefault="00000000">
      <w:pPr>
        <w:numPr>
          <w:ilvl w:val="0"/>
          <w:numId w:val="9"/>
        </w:numPr>
      </w:pPr>
      <w:r>
        <w:t>Overview: MRI scans of the brain with brain tumor annotations. Though primarily used for segmentation tasks, the data can be used for super-resolution with appropriate pre-processing.</w:t>
      </w:r>
    </w:p>
    <w:p w14:paraId="00000043" w14:textId="77777777" w:rsidR="00EA5B2A" w:rsidRDefault="00000000">
      <w:pPr>
        <w:numPr>
          <w:ilvl w:val="0"/>
          <w:numId w:val="9"/>
        </w:numPr>
      </w:pPr>
      <w:r>
        <w:t>Link:</w:t>
      </w:r>
      <w:hyperlink r:id="rId5">
        <w:r>
          <w:rPr>
            <w:color w:val="1155CC"/>
            <w:u w:val="single"/>
          </w:rPr>
          <w:t xml:space="preserve"> BraTS Dataset</w:t>
        </w:r>
      </w:hyperlink>
    </w:p>
    <w:p w14:paraId="00000044" w14:textId="77777777" w:rsidR="00EA5B2A" w:rsidRDefault="00EA5B2A"/>
    <w:p w14:paraId="00000045" w14:textId="77777777" w:rsidR="00EA5B2A" w:rsidRDefault="00000000">
      <w:r>
        <w:t>IXI Dataset</w:t>
      </w:r>
    </w:p>
    <w:p w14:paraId="00000046" w14:textId="77777777" w:rsidR="00EA5B2A" w:rsidRDefault="00000000">
      <w:pPr>
        <w:numPr>
          <w:ilvl w:val="0"/>
          <w:numId w:val="4"/>
        </w:numPr>
      </w:pPr>
      <w:r>
        <w:t>Overview: Contains MRI brain scans.</w:t>
      </w:r>
    </w:p>
    <w:p w14:paraId="00000047" w14:textId="77777777" w:rsidR="00EA5B2A" w:rsidRDefault="00000000">
      <w:pPr>
        <w:numPr>
          <w:ilvl w:val="0"/>
          <w:numId w:val="4"/>
        </w:numPr>
      </w:pPr>
      <w:r>
        <w:t>Link:</w:t>
      </w:r>
      <w:hyperlink r:id="rId6">
        <w:r>
          <w:rPr>
            <w:color w:val="1155CC"/>
            <w:u w:val="single"/>
          </w:rPr>
          <w:t xml:space="preserve"> IXI Dataset</w:t>
        </w:r>
      </w:hyperlink>
    </w:p>
    <w:p w14:paraId="00000048" w14:textId="77777777" w:rsidR="00EA5B2A" w:rsidRDefault="00EA5B2A">
      <w:pPr>
        <w:rPr>
          <w:color w:val="374151"/>
          <w:sz w:val="24"/>
          <w:szCs w:val="24"/>
        </w:rPr>
      </w:pPr>
    </w:p>
    <w:p w14:paraId="00000049" w14:textId="77777777" w:rsidR="00EA5B2A" w:rsidRDefault="00000000">
      <w:pPr>
        <w:rPr>
          <w:color w:val="374151"/>
          <w:sz w:val="24"/>
          <w:szCs w:val="24"/>
        </w:rPr>
      </w:pPr>
      <w:r>
        <w:rPr>
          <w:color w:val="374151"/>
          <w:sz w:val="24"/>
          <w:szCs w:val="24"/>
        </w:rPr>
        <w:t>LIDC-IDRI (Lung Image Database Consortium and Image Database Resource Initiative)</w:t>
      </w:r>
    </w:p>
    <w:p w14:paraId="0000004A" w14:textId="77777777" w:rsidR="00EA5B2A" w:rsidRDefault="00000000">
      <w:pPr>
        <w:numPr>
          <w:ilvl w:val="0"/>
          <w:numId w:val="10"/>
        </w:numPr>
        <w:rPr>
          <w:color w:val="374151"/>
          <w:sz w:val="24"/>
          <w:szCs w:val="24"/>
        </w:rPr>
      </w:pPr>
      <w:r>
        <w:rPr>
          <w:color w:val="374151"/>
          <w:sz w:val="24"/>
          <w:szCs w:val="24"/>
        </w:rPr>
        <w:t>Overview: Contains thoracic CT scans annotated for nodules.</w:t>
      </w:r>
    </w:p>
    <w:p w14:paraId="0000004B" w14:textId="77777777" w:rsidR="00EA5B2A" w:rsidRDefault="00000000">
      <w:pPr>
        <w:numPr>
          <w:ilvl w:val="0"/>
          <w:numId w:val="10"/>
        </w:numPr>
        <w:rPr>
          <w:color w:val="374151"/>
          <w:sz w:val="24"/>
          <w:szCs w:val="24"/>
        </w:rPr>
      </w:pPr>
      <w:r>
        <w:rPr>
          <w:color w:val="374151"/>
          <w:sz w:val="24"/>
          <w:szCs w:val="24"/>
        </w:rPr>
        <w:t xml:space="preserve">Link: </w:t>
      </w:r>
      <w:hyperlink r:id="rId7">
        <w:r>
          <w:rPr>
            <w:color w:val="1155CC"/>
            <w:sz w:val="24"/>
            <w:szCs w:val="24"/>
            <w:u w:val="single"/>
          </w:rPr>
          <w:t>LIDC-IDRI Dataset</w:t>
        </w:r>
      </w:hyperlink>
    </w:p>
    <w:p w14:paraId="0000004C" w14:textId="77777777" w:rsidR="00EA5B2A" w:rsidRDefault="00EA5B2A">
      <w:pPr>
        <w:rPr>
          <w:color w:val="374151"/>
          <w:sz w:val="24"/>
          <w:szCs w:val="24"/>
        </w:rPr>
      </w:pPr>
    </w:p>
    <w:p w14:paraId="0000004D" w14:textId="77777777" w:rsidR="00EA5B2A" w:rsidRDefault="00EA5B2A">
      <w:pPr>
        <w:rPr>
          <w:color w:val="374151"/>
          <w:sz w:val="24"/>
          <w:szCs w:val="24"/>
        </w:rPr>
      </w:pPr>
    </w:p>
    <w:p w14:paraId="0000004E" w14:textId="77777777" w:rsidR="00EA5B2A" w:rsidRDefault="00000000">
      <w:pPr>
        <w:rPr>
          <w:b/>
          <w:color w:val="374151"/>
          <w:sz w:val="24"/>
          <w:szCs w:val="24"/>
        </w:rPr>
      </w:pPr>
      <w:r>
        <w:rPr>
          <w:b/>
          <w:color w:val="374151"/>
          <w:sz w:val="24"/>
          <w:szCs w:val="24"/>
        </w:rPr>
        <w:t xml:space="preserve">References: </w:t>
      </w:r>
    </w:p>
    <w:p w14:paraId="0000004F" w14:textId="77777777" w:rsidR="00EA5B2A" w:rsidRDefault="00000000">
      <w:pPr>
        <w:ind w:firstLine="720"/>
        <w:rPr>
          <w:color w:val="374151"/>
          <w:sz w:val="24"/>
          <w:szCs w:val="24"/>
        </w:rPr>
      </w:pPr>
      <w:r>
        <w:rPr>
          <w:color w:val="374151"/>
          <w:sz w:val="24"/>
          <w:szCs w:val="24"/>
        </w:rPr>
        <w:t xml:space="preserve">Dong, C., Loy, C. C., He, K., &amp; Tang, X. (31 Jul 2015). Image Super-Resolution Using Deep Convolutional Networks. </w:t>
      </w:r>
      <w:r>
        <w:rPr>
          <w:i/>
          <w:color w:val="374151"/>
          <w:sz w:val="24"/>
          <w:szCs w:val="24"/>
        </w:rPr>
        <w:t>ArXiv</w:t>
      </w:r>
      <w:r>
        <w:rPr>
          <w:color w:val="374151"/>
          <w:sz w:val="24"/>
          <w:szCs w:val="24"/>
        </w:rPr>
        <w:t>. /abs/1501.00092</w:t>
      </w:r>
    </w:p>
    <w:p w14:paraId="00000050" w14:textId="77777777" w:rsidR="00EA5B2A" w:rsidRDefault="00000000">
      <w:pPr>
        <w:ind w:firstLine="720"/>
        <w:rPr>
          <w:color w:val="374151"/>
          <w:sz w:val="24"/>
          <w:szCs w:val="24"/>
        </w:rPr>
      </w:pPr>
      <w:r>
        <w:rPr>
          <w:color w:val="374151"/>
          <w:sz w:val="24"/>
          <w:szCs w:val="24"/>
        </w:rPr>
        <w:t xml:space="preserve">Renkhoff, J., Tan, W., Velasquez, A., Wang, I. Y., Liu, Y., Wang, J., Niu, S., Fazlic, L. B., Dartmann, G., &amp; Song, H. (8 Mar 2023). Exploring Adversarial Attacks on Neural Networks: An Explainable Approach. </w:t>
      </w:r>
      <w:r>
        <w:rPr>
          <w:i/>
          <w:color w:val="374151"/>
          <w:sz w:val="24"/>
          <w:szCs w:val="24"/>
        </w:rPr>
        <w:t>ArXiv</w:t>
      </w:r>
      <w:r>
        <w:rPr>
          <w:color w:val="374151"/>
          <w:sz w:val="24"/>
          <w:szCs w:val="24"/>
        </w:rPr>
        <w:t>. /abs/2303.06032</w:t>
      </w:r>
    </w:p>
    <w:p w14:paraId="00000051" w14:textId="77777777" w:rsidR="00EA5B2A" w:rsidRDefault="00000000">
      <w:pPr>
        <w:ind w:firstLine="720"/>
        <w:rPr>
          <w:color w:val="374151"/>
          <w:sz w:val="24"/>
          <w:szCs w:val="24"/>
        </w:rPr>
      </w:pPr>
      <w:r>
        <w:rPr>
          <w:color w:val="374151"/>
          <w:sz w:val="24"/>
          <w:szCs w:val="24"/>
        </w:rPr>
        <w:t xml:space="preserve">Mustafa, A., Khan, S. H., Hayat, M., Shen, J., &amp; Shao, L. (2 Sep 2019). Image Super-Resolution as a Defense Against Adversarial Attacks. </w:t>
      </w:r>
      <w:r>
        <w:rPr>
          <w:i/>
          <w:color w:val="374151"/>
          <w:sz w:val="24"/>
          <w:szCs w:val="24"/>
        </w:rPr>
        <w:t>ArXiv</w:t>
      </w:r>
      <w:r>
        <w:rPr>
          <w:color w:val="374151"/>
          <w:sz w:val="24"/>
          <w:szCs w:val="24"/>
        </w:rPr>
        <w:t xml:space="preserve">. </w:t>
      </w:r>
      <w:hyperlink r:id="rId8">
        <w:r>
          <w:rPr>
            <w:color w:val="1155CC"/>
            <w:sz w:val="24"/>
            <w:szCs w:val="24"/>
            <w:u w:val="single"/>
          </w:rPr>
          <w:t>https://doi.org/10.1109/TIP.2019.2940533</w:t>
        </w:r>
      </w:hyperlink>
    </w:p>
    <w:p w14:paraId="00000052" w14:textId="77777777" w:rsidR="00EA5B2A" w:rsidRDefault="00000000">
      <w:pPr>
        <w:ind w:firstLine="720"/>
        <w:rPr>
          <w:color w:val="374151"/>
          <w:sz w:val="24"/>
          <w:szCs w:val="24"/>
        </w:rPr>
      </w:pPr>
      <w:r>
        <w:rPr>
          <w:color w:val="374151"/>
          <w:sz w:val="24"/>
          <w:szCs w:val="24"/>
        </w:rPr>
        <w:t xml:space="preserve">Carlini, N., &amp; Wagner, D. (22 Mar 2017). Towards Evaluating the Robustness of Neural Networks. </w:t>
      </w:r>
      <w:r>
        <w:rPr>
          <w:i/>
          <w:color w:val="374151"/>
          <w:sz w:val="24"/>
          <w:szCs w:val="24"/>
        </w:rPr>
        <w:t>ArXiv</w:t>
      </w:r>
      <w:r>
        <w:rPr>
          <w:color w:val="374151"/>
          <w:sz w:val="24"/>
          <w:szCs w:val="24"/>
        </w:rPr>
        <w:t>. /abs/1608.04644</w:t>
      </w:r>
    </w:p>
    <w:p w14:paraId="00000053" w14:textId="77777777" w:rsidR="00EA5B2A" w:rsidRDefault="00000000">
      <w:pPr>
        <w:ind w:firstLine="720"/>
        <w:rPr>
          <w:color w:val="374151"/>
          <w:sz w:val="24"/>
          <w:szCs w:val="24"/>
        </w:rPr>
      </w:pPr>
      <w:r>
        <w:rPr>
          <w:color w:val="374151"/>
          <w:sz w:val="24"/>
          <w:szCs w:val="24"/>
        </w:rPr>
        <w:t xml:space="preserve">Bhambri, S., Muku, S., Tulasi, A., &amp; Buduru, A. B. (7 Feb 2020). A Survey of Black-Box Adversarial Attacks on Computer Vision Models. </w:t>
      </w:r>
      <w:r>
        <w:rPr>
          <w:i/>
          <w:color w:val="374151"/>
          <w:sz w:val="24"/>
          <w:szCs w:val="24"/>
        </w:rPr>
        <w:t>ArXiv</w:t>
      </w:r>
      <w:r>
        <w:rPr>
          <w:color w:val="374151"/>
          <w:sz w:val="24"/>
          <w:szCs w:val="24"/>
        </w:rPr>
        <w:t>. /abs/1912.01667</w:t>
      </w:r>
    </w:p>
    <w:sectPr w:rsidR="00EA5B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F1F9C"/>
    <w:multiLevelType w:val="multilevel"/>
    <w:tmpl w:val="C084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6B0EB9"/>
    <w:multiLevelType w:val="multilevel"/>
    <w:tmpl w:val="234442A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004B82"/>
    <w:multiLevelType w:val="multilevel"/>
    <w:tmpl w:val="0792B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04C0E"/>
    <w:multiLevelType w:val="multilevel"/>
    <w:tmpl w:val="E6165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297764"/>
    <w:multiLevelType w:val="multilevel"/>
    <w:tmpl w:val="1B30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506ECD"/>
    <w:multiLevelType w:val="multilevel"/>
    <w:tmpl w:val="19B8E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C13987"/>
    <w:multiLevelType w:val="multilevel"/>
    <w:tmpl w:val="4000B7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026AD"/>
    <w:multiLevelType w:val="multilevel"/>
    <w:tmpl w:val="09D48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7638DD"/>
    <w:multiLevelType w:val="multilevel"/>
    <w:tmpl w:val="4508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5E34D7"/>
    <w:multiLevelType w:val="multilevel"/>
    <w:tmpl w:val="C4662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1592099">
    <w:abstractNumId w:val="4"/>
  </w:num>
  <w:num w:numId="2" w16cid:durableId="2143955726">
    <w:abstractNumId w:val="7"/>
  </w:num>
  <w:num w:numId="3" w16cid:durableId="2092578072">
    <w:abstractNumId w:val="0"/>
  </w:num>
  <w:num w:numId="4" w16cid:durableId="886263713">
    <w:abstractNumId w:val="1"/>
  </w:num>
  <w:num w:numId="5" w16cid:durableId="611282263">
    <w:abstractNumId w:val="2"/>
  </w:num>
  <w:num w:numId="6" w16cid:durableId="402332995">
    <w:abstractNumId w:val="3"/>
  </w:num>
  <w:num w:numId="7" w16cid:durableId="1875456252">
    <w:abstractNumId w:val="8"/>
  </w:num>
  <w:num w:numId="8" w16cid:durableId="450978146">
    <w:abstractNumId w:val="9"/>
  </w:num>
  <w:num w:numId="9" w16cid:durableId="1062168763">
    <w:abstractNumId w:val="6"/>
  </w:num>
  <w:num w:numId="10" w16cid:durableId="1093933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B2A"/>
    <w:rsid w:val="003A1197"/>
    <w:rsid w:val="00EA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AA8B"/>
  <w15:docId w15:val="{22172557-14AA-468A-BDEF-75CA4A7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09/TIP.2019.2940533" TargetMode="External"/><Relationship Id="rId3" Type="http://schemas.openxmlformats.org/officeDocument/2006/relationships/settings" Target="settings.xml"/><Relationship Id="rId7" Type="http://schemas.openxmlformats.org/officeDocument/2006/relationships/hyperlink" Target="https://www.oasis-brai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development.org/ixi-dataset/" TargetMode="External"/><Relationship Id="rId5" Type="http://schemas.openxmlformats.org/officeDocument/2006/relationships/hyperlink" Target="https://www.med.upenn.edu/sbia/brats2017/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兆瑜 徐</cp:lastModifiedBy>
  <cp:revision>2</cp:revision>
  <dcterms:created xsi:type="dcterms:W3CDTF">2023-10-17T00:47:00Z</dcterms:created>
  <dcterms:modified xsi:type="dcterms:W3CDTF">2023-10-17T00:47:00Z</dcterms:modified>
</cp:coreProperties>
</file>