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D81B60"/>
          <w:sz w:val="20"/>
        </w:rPr>
        <w:t>RIQSI RUTAS — PLATAFORMA DE TURISMO INTELIGENTE</w:t>
      </w:r>
    </w:p>
    <w:p>
      <w:pPr>
        <w:spacing w:after="120"/>
      </w:pPr>
      <w:r>
        <w:rPr>
          <w:b/>
          <w:color w:val="1E293B"/>
          <w:sz w:val="48"/>
        </w:rPr>
        <w:t>Documentación Técnica y Arquitectura del Código</w:t>
      </w:r>
    </w:p>
    <w:p>
      <w:pPr>
        <w:spacing w:after="360"/>
      </w:pPr>
      <w:r>
        <w:rPr>
          <w:color w:val="64748B"/>
          <w:sz w:val="26"/>
        </w:rPr>
        <w:t>Análisis exhaustivo del frontend, uso de React 19, componentes, estado global y flujo de datos.</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1F5F9"/>
            <w:tcMar>
              <w:top w:w="80" w:type="dxa"/>
              <w:bottom w:w="80" w:type="dxa"/>
              <w:left w:w="120" w:type="dxa"/>
              <w:right w:w="120" w:type="dxa"/>
            </w:tcMar>
          </w:tcPr>
          <w:p>
            <w:pPr>
              <w:spacing w:after="0"/>
            </w:pPr>
            <w:r>
              <w:rPr>
                <w:b/>
                <w:color w:val="1E293B"/>
                <w:sz w:val="19"/>
              </w:rPr>
              <w:t>Proyecto</w:t>
            </w:r>
          </w:p>
        </w:tc>
        <w:tc>
          <w:tcPr>
            <w:tcW w:type="dxa" w:w="6192"/>
            <w:shd w:val="clear" w:color="auto" w:fill="FFFFFF"/>
            <w:tcMar>
              <w:top w:w="80" w:type="dxa"/>
              <w:bottom w:w="80" w:type="dxa"/>
              <w:left w:w="120" w:type="dxa"/>
              <w:right w:w="120" w:type="dxa"/>
            </w:tcMar>
          </w:tcPr>
          <w:p>
            <w:pPr>
              <w:spacing w:after="0"/>
            </w:pPr>
            <w:r>
              <w:rPr>
                <w:color w:val="37474F"/>
                <w:sz w:val="19"/>
              </w:rPr>
              <w:t>Riqsi Rutas — Cochabamba</w:t>
            </w:r>
          </w:p>
        </w:tc>
      </w:tr>
      <w:tr>
        <w:tc>
          <w:tcPr>
            <w:tcW w:type="dxa" w:w="3168"/>
            <w:shd w:val="clear" w:color="auto" w:fill="F1F5F9"/>
            <w:tcMar>
              <w:top w:w="80" w:type="dxa"/>
              <w:bottom w:w="80" w:type="dxa"/>
              <w:left w:w="120" w:type="dxa"/>
              <w:right w:w="120" w:type="dxa"/>
            </w:tcMar>
          </w:tcPr>
          <w:p>
            <w:pPr>
              <w:spacing w:after="0"/>
            </w:pPr>
            <w:r>
              <w:rPr>
                <w:b/>
                <w:color w:val="1E293B"/>
                <w:sz w:val="19"/>
              </w:rPr>
              <w:t>Tecnologías Principales</w:t>
            </w:r>
          </w:p>
        </w:tc>
        <w:tc>
          <w:tcPr>
            <w:tcW w:type="dxa" w:w="6192"/>
            <w:shd w:val="clear" w:color="auto" w:fill="FFFFFF"/>
            <w:tcMar>
              <w:top w:w="80" w:type="dxa"/>
              <w:bottom w:w="80" w:type="dxa"/>
              <w:left w:w="120" w:type="dxa"/>
              <w:right w:w="120" w:type="dxa"/>
            </w:tcMar>
          </w:tcPr>
          <w:p>
            <w:pPr>
              <w:spacing w:after="0"/>
            </w:pPr>
            <w:r>
              <w:rPr>
                <w:color w:val="37474F"/>
                <w:sz w:val="19"/>
              </w:rPr>
              <w:t>React 19, TypeScript, Vite 8, Tailwind CSS v4</w:t>
            </w:r>
          </w:p>
        </w:tc>
      </w:tr>
      <w:tr>
        <w:tc>
          <w:tcPr>
            <w:tcW w:type="dxa" w:w="3168"/>
            <w:shd w:val="clear" w:color="auto" w:fill="F1F5F9"/>
            <w:tcMar>
              <w:top w:w="80" w:type="dxa"/>
              <w:bottom w:w="80" w:type="dxa"/>
              <w:left w:w="120" w:type="dxa"/>
              <w:right w:w="120" w:type="dxa"/>
            </w:tcMar>
          </w:tcPr>
          <w:p>
            <w:pPr>
              <w:spacing w:after="0"/>
            </w:pPr>
            <w:r>
              <w:rPr>
                <w:b/>
                <w:color w:val="1E293B"/>
                <w:sz w:val="19"/>
              </w:rPr>
              <w:t>Arquitectura Frontend</w:t>
            </w:r>
          </w:p>
        </w:tc>
        <w:tc>
          <w:tcPr>
            <w:tcW w:type="dxa" w:w="6192"/>
            <w:shd w:val="clear" w:color="auto" w:fill="FFFFFF"/>
            <w:tcMar>
              <w:top w:w="80" w:type="dxa"/>
              <w:bottom w:w="80" w:type="dxa"/>
              <w:left w:w="120" w:type="dxa"/>
              <w:right w:w="120" w:type="dxa"/>
            </w:tcMar>
          </w:tcPr>
          <w:p>
            <w:pPr>
              <w:spacing w:after="0"/>
            </w:pPr>
            <w:r>
              <w:rPr>
                <w:color w:val="37474F"/>
                <w:sz w:val="19"/>
              </w:rPr>
              <w:t>Single Page Application (SPA) con React Context API</w:t>
            </w:r>
          </w:p>
        </w:tc>
      </w:tr>
      <w:tr>
        <w:tc>
          <w:tcPr>
            <w:tcW w:type="dxa" w:w="3168"/>
            <w:shd w:val="clear" w:color="auto" w:fill="F1F5F9"/>
            <w:tcMar>
              <w:top w:w="80" w:type="dxa"/>
              <w:bottom w:w="80" w:type="dxa"/>
              <w:left w:w="120" w:type="dxa"/>
              <w:right w:w="120" w:type="dxa"/>
            </w:tcMar>
          </w:tcPr>
          <w:p>
            <w:pPr>
              <w:spacing w:after="0"/>
            </w:pPr>
            <w:r>
              <w:rPr>
                <w:b/>
                <w:color w:val="1E293B"/>
                <w:sz w:val="19"/>
              </w:rPr>
              <w:t>Almacenamiento &amp; Sesión</w:t>
            </w:r>
          </w:p>
        </w:tc>
        <w:tc>
          <w:tcPr>
            <w:tcW w:type="dxa" w:w="6192"/>
            <w:shd w:val="clear" w:color="auto" w:fill="FFFFFF"/>
            <w:tcMar>
              <w:top w:w="80" w:type="dxa"/>
              <w:bottom w:w="80" w:type="dxa"/>
              <w:left w:w="120" w:type="dxa"/>
              <w:right w:w="120" w:type="dxa"/>
            </w:tcMar>
          </w:tcPr>
          <w:p>
            <w:pPr>
              <w:spacing w:after="0"/>
            </w:pPr>
            <w:r>
              <w:rPr>
                <w:color w:val="37474F"/>
                <w:sz w:val="19"/>
              </w:rPr>
              <w:t>Persistencia local en navegador (localStorage API)</w:t>
            </w:r>
          </w:p>
        </w:tc>
      </w:tr>
    </w:tbl>
    <w:p>
      <w:pPr>
        <w:spacing w:after="240"/>
      </w:pPr>
    </w:p>
    <w:p>
      <w:pPr>
        <w:spacing w:before="360" w:after="120"/>
      </w:pPr>
      <w:r>
        <w:rPr>
          <w:b/>
          <w:color w:val="1E293B"/>
          <w:sz w:val="32"/>
        </w:rPr>
        <w:t>1. Visión General del Proyecto</w:t>
      </w:r>
    </w:p>
    <w:p>
      <w:r>
        <w:t>Riqsi Rutas es una aplicación web turística e interactiva diseñada para explorar la ciudad y valles de Cochabamba (Bolivia). El sistema combina descubrimiento de atractivos patrimoniales, gastronomía tradicional, naturaleza y deportes de aventura con una sólida capa de administración de contenidos y gestión de usuarios en tiempo real.</w:t>
      </w:r>
    </w:p>
    <w:p>
      <w:r>
        <w:t>La plataforma está desarrollada como una Single Page Application (SPA) moderna, garantizando una navegación fluida, sin recargas bruscas de pantalla y con una identidad visual inspirada en motivos andinos y colores típicos de la región.</w:t>
      </w:r>
    </w:p>
    <w:p>
      <w:pPr>
        <w:spacing w:before="360" w:after="120"/>
      </w:pPr>
      <w:r>
        <w:rPr>
          <w:b/>
          <w:color w:val="1E293B"/>
          <w:sz w:val="32"/>
        </w:rPr>
        <w:t>2. ¿Usa React? Justificación y Modos de Uso</w:t>
      </w:r>
    </w:p>
    <w:p>
      <w:r>
        <w:t>Sí. El proyecto está construido integralmente sobre React 19, utilizando TypeScript como lenguaje tipado. React no se utiliza únicamente como un renderizador pasivo de plantillas, sino como un motor reactivo de estado completo que administra la lógica de negocio y la interfaz de usuario.</w:t>
      </w:r>
    </w:p>
    <w:p>
      <w:pPr>
        <w:spacing w:before="280" w:after="80"/>
      </w:pPr>
      <w:r>
        <w:rPr>
          <w:b/>
          <w:color w:val="D81B60"/>
          <w:sz w:val="26"/>
        </w:rPr>
        <w:t>2.1. Patrones de React Implementados</w:t>
      </w:r>
    </w:p>
    <w:p>
      <w:pPr>
        <w:pStyle w:val="ListBullet"/>
        <w:spacing w:after="60"/>
      </w:pPr>
      <w:r>
        <w:rPr>
          <w:b/>
          <w:color w:val="1E293B"/>
        </w:rPr>
        <w:t>Renderizado Inicial en el DOM:</w:t>
      </w:r>
      <w:r>
        <w:t xml:space="preserve"> Mediante ReactDOM.createRoot() en src/main.tsx, asociando la raíz virtual de React con el contenedor #root de HTML.</w:t>
      </w:r>
    </w:p>
    <w:p>
      <w:pPr>
        <w:pStyle w:val="ListBullet"/>
        <w:spacing w:after="60"/>
      </w:pPr>
      <w:r>
        <w:rPr>
          <w:b/>
          <w:color w:val="1E293B"/>
        </w:rPr>
        <w:t>Arquitectura Basada en Componentes:</w:t>
      </w:r>
      <w:r>
        <w:t xml:space="preserve"> La interfaz está completamente modularizada en componentes independientes, reutilizables y con tipado estricto mediante interfaces de TypeScript (Props).</w:t>
      </w:r>
    </w:p>
    <w:p>
      <w:pPr>
        <w:pStyle w:val="ListBullet"/>
        <w:spacing w:after="60"/>
      </w:pPr>
      <w:r>
        <w:rPr>
          <w:b/>
          <w:color w:val="1E293B"/>
        </w:rPr>
        <w:t>Gestión de Estado Global (Context API):</w:t>
      </w:r>
      <w:r>
        <w:t xml:space="preserve"> Implementación de createContext y useContext a través de AuthContext. Permite que cualquier componente hijo acceda a la sesión activa, usuarios registrados y permisos sin necesidad de 'prop drilling'.</w:t>
      </w:r>
    </w:p>
    <w:p>
      <w:pPr>
        <w:pStyle w:val="ListBullet"/>
        <w:spacing w:after="60"/>
      </w:pPr>
      <w:r>
        <w:rPr>
          <w:b/>
          <w:color w:val="1E293B"/>
        </w:rPr>
        <w:t>Custom Hooks:</w:t>
      </w:r>
      <w:r>
        <w:t xml:space="preserve"> Creación del hook personalizado useAuth(), que encapsula las operaciones de autenticación (login, logout, registro, gestión admin) y previene errores de uso fuera del proveedor.</w:t>
      </w:r>
    </w:p>
    <w:p>
      <w:pPr>
        <w:pStyle w:val="ListBullet"/>
        <w:spacing w:after="60"/>
      </w:pPr>
      <w:r>
        <w:rPr>
          <w:b/>
          <w:color w:val="1E293B"/>
        </w:rPr>
        <w:t>Manejo de Estado Local (useState):</w:t>
      </w:r>
      <w:r>
        <w:t xml:space="preserve"> Se utiliza para controlar formularios interactivos, búsquedas en tiempo real, filtros de categorías, favoritos de usuario, modales flotantes y selección de fechas.</w:t>
      </w:r>
    </w:p>
    <w:p>
      <w:pPr>
        <w:pStyle w:val="ListBullet"/>
        <w:spacing w:after="60"/>
      </w:pPr>
      <w:r>
        <w:rPr>
          <w:b/>
          <w:color w:val="1E293B"/>
        </w:rPr>
        <w:t>Efectos Secundarios (useEffect):</w:t>
      </w:r>
      <w:r>
        <w:t xml:space="preserve"> Se encarga de la sincronización bidireccional con localStorage, registro de oyentes globales del teclado (ej. tecla Escape para accesibilidad en modales) y control de vida de notificaciones Toast.</w:t>
      </w:r>
    </w:p>
    <w:p>
      <w:pPr>
        <w:pStyle w:val="ListBullet"/>
        <w:spacing w:after="60"/>
      </w:pPr>
      <w:r>
        <w:rPr>
          <w:b/>
          <w:color w:val="1E293B"/>
        </w:rPr>
        <w:t>Referencias al DOM (useRef):</w:t>
      </w:r>
      <w:r>
        <w:t xml:space="preserve"> Utilizado en componentes complejos como CalendarPicker para la detección de clics contextuales y manipulación directa de focos.</w:t>
      </w:r>
    </w:p>
    <w:p>
      <w:pPr>
        <w:pStyle w:val="ListBullet"/>
        <w:spacing w:after="60"/>
      </w:pPr>
      <w:r>
        <w:rPr>
          <w:b/>
          <w:color w:val="1E293B"/>
        </w:rPr>
        <w:t>Renderizado Condicional Reactivo:</w:t>
      </w:r>
      <w:r>
        <w:t xml:space="preserve"> La interfaz se transforma en tiempo real según el rol del usuario (turista vs administrador), mostrando herramientas de edición, tarjetas CRUD y barras de administración exclusivas.</w:t>
      </w:r>
    </w:p>
    <w:p>
      <w:pPr>
        <w:spacing w:before="360" w:after="120"/>
      </w:pPr>
      <w:r>
        <w:rPr>
          <w:b/>
          <w:color w:val="1E293B"/>
          <w:sz w:val="32"/>
        </w:rPr>
        <w:t>3. Desglose Detallado de la Estructura de Archivos</w:t>
      </w:r>
    </w:p>
    <w:p>
      <w:pPr>
        <w:spacing w:before="280" w:after="80"/>
      </w:pPr>
      <w:r>
        <w:rPr>
          <w:b/>
          <w:color w:val="D81B60"/>
          <w:sz w:val="26"/>
        </w:rPr>
        <w:t>3.1. Configuración, Entorno y Estilos</w:t>
      </w:r>
    </w:p>
    <w:p>
      <w:pPr>
        <w:pStyle w:val="ListBullet"/>
        <w:spacing w:after="60"/>
      </w:pPr>
      <w:r>
        <w:rPr>
          <w:b/>
          <w:color w:val="1E293B"/>
        </w:rPr>
        <w:t xml:space="preserve">package.json: </w:t>
      </w:r>
      <w:r>
        <w:t>Declara las dependencias del proyecto (React 19, React-DOM, Tailwind CSS v4, Vite 8, TypeScript 5.7). Configura los comandos de ejecución (npm run dev, build, preview).</w:t>
      </w:r>
    </w:p>
    <w:p>
      <w:pPr>
        <w:pStyle w:val="ListBullet"/>
        <w:spacing w:after="60"/>
      </w:pPr>
      <w:r>
        <w:rPr>
          <w:b/>
          <w:color w:val="1E293B"/>
        </w:rPr>
        <w:t xml:space="preserve">vite.config.ts: </w:t>
      </w:r>
      <w:r>
        <w:t>Configuración del empaquetador ultrarrápido Vite. Incorpora los plugins de React (@vitejs/plugin-react) y Tailwind (@tailwindcss/vite). Configura el alias de importación '@/' apuntando al directorio 'src/'.</w:t>
      </w:r>
    </w:p>
    <w:p>
      <w:pPr>
        <w:pStyle w:val="ListBullet"/>
        <w:spacing w:after="60"/>
      </w:pPr>
      <w:r>
        <w:rPr>
          <w:b/>
          <w:color w:val="1E293B"/>
        </w:rPr>
        <w:t xml:space="preserve">index.html: </w:t>
      </w:r>
      <w:r>
        <w:t>Punto de entrada HTML. Configura la carga asíncrona de tipografías desde Google Fonts (Nunito Sans, Montserrat Alternates, Fraunces y Allura) e inserta el script de inicio main.tsx.</w:t>
      </w:r>
    </w:p>
    <w:p>
      <w:pPr>
        <w:pStyle w:val="ListBullet"/>
        <w:spacing w:after="60"/>
      </w:pPr>
      <w:r>
        <w:rPr>
          <w:b/>
          <w:color w:val="1E293B"/>
        </w:rPr>
        <w:t xml:space="preserve">src/index.css: </w:t>
      </w:r>
      <w:r>
        <w:t>Diseño visual global. Configura el motor de Tailwind CSS v4 (@theme), variables CSS temáticas (cocha-fucsia, cocha-amarillo, etc.), patrones de aguayo andino y clases utilitarias para botones y tarjetas.</w:t>
      </w:r>
    </w:p>
    <w:p>
      <w:pPr>
        <w:pStyle w:val="ListBullet"/>
        <w:spacing w:after="60"/>
      </w:pPr>
      <w:r>
        <w:rPr>
          <w:b/>
          <w:color w:val="1E293B"/>
        </w:rPr>
        <w:t xml:space="preserve">src/main.tsx: </w:t>
      </w:r>
      <w:r>
        <w:t>Punto de inicio en TypeScript. Crea la raíz de React con ReactDOM.createRoot() y envuelve la aplicación en React.StrictMode para validaciones de desarrollo.</w:t>
      </w:r>
    </w:p>
    <w:p>
      <w:pPr>
        <w:spacing w:before="280" w:after="80"/>
      </w:pPr>
      <w:r>
        <w:rPr>
          <w:b/>
          <w:color w:val="D81B60"/>
          <w:sz w:val="26"/>
        </w:rPr>
        <w:t>3.2. Modelos de Datos y Semilla Inicial</w:t>
      </w:r>
    </w:p>
    <w:p>
      <w:pPr>
        <w:pStyle w:val="ListBullet"/>
        <w:spacing w:after="60"/>
      </w:pPr>
      <w:r>
        <w:rPr>
          <w:b/>
          <w:color w:val="1E293B"/>
        </w:rPr>
        <w:t xml:space="preserve">src/types/auth.ts: </w:t>
      </w:r>
      <w:r>
        <w:t>Define los contratos e interfaces del sistema: Role ('normal' | 'admin'), User (id, username, email, password, role, avatar), PlaceItem (destinos turísticos con categoría, rating, tiempo, foto, destacado) y Announcement (comunicado oficial del banner superior).</w:t>
      </w:r>
    </w:p>
    <w:p>
      <w:pPr>
        <w:pStyle w:val="ListBullet"/>
        <w:spacing w:after="60"/>
      </w:pPr>
      <w:r>
        <w:rPr>
          <w:b/>
          <w:color w:val="1E293B"/>
        </w:rPr>
        <w:t xml:space="preserve">src/data/initialData.ts: </w:t>
      </w:r>
      <w:r>
        <w:t>Contiene la base de datos semilla: usuarios preconfigurados (administrador 'admin/admin', turistas 'turista/123' y 'camila/123'), catálogo de 8 atractivos iniciales de Cochabamba, catálogo de imágenes locales precargadas y el comunicado oficial inicial.</w:t>
      </w:r>
    </w:p>
    <w:p>
      <w:pPr>
        <w:spacing w:before="280" w:after="80"/>
      </w:pPr>
      <w:r>
        <w:rPr>
          <w:b/>
          <w:color w:val="D81B60"/>
          <w:sz w:val="26"/>
        </w:rPr>
        <w:t>3.3. Gestión de Estado y Autenticación (AuthContext.tsx)</w:t>
      </w:r>
    </w:p>
    <w:p>
      <w:r>
        <w:t>Ubicado en src/context/AuthContext.tsx, es el cerebro de seguridad y permisos de la aplicación. Provee:</w:t>
      </w:r>
    </w:p>
    <w:p>
      <w:pPr>
        <w:pStyle w:val="ListBullet"/>
        <w:spacing w:after="60"/>
      </w:pPr>
      <w:r>
        <w:rPr>
          <w:b/>
          <w:color w:val="1E293B"/>
        </w:rPr>
        <w:t>Persistencia de Usuarios y Sesión:</w:t>
      </w:r>
      <w:r>
        <w:t xml:space="preserve"> Almacena los usuarios registrados en localStorage ('riqsi_users_v1') y la sesión activa ('riqsi_current_user_v1').</w:t>
      </w:r>
    </w:p>
    <w:p>
      <w:pPr>
        <w:pStyle w:val="ListBullet"/>
        <w:spacing w:after="60"/>
      </w:pPr>
      <w:r>
        <w:rPr>
          <w:b/>
          <w:color w:val="1E293B"/>
        </w:rPr>
        <w:t>Función login():</w:t>
      </w:r>
      <w:r>
        <w:t xml:space="preserve"> Valida credenciales por nombre de usuario o correo electrónico contra la contraseña almacenada.</w:t>
      </w:r>
    </w:p>
    <w:p>
      <w:pPr>
        <w:pStyle w:val="ListBullet"/>
        <w:spacing w:after="60"/>
      </w:pPr>
      <w:r>
        <w:rPr>
          <w:b/>
          <w:color w:val="1E293B"/>
        </w:rPr>
        <w:t>Función register():</w:t>
      </w:r>
      <w:r>
        <w:t xml:space="preserve"> Da de alta a nuevos turistas asegurando unicidad en nombre de usuario y correo.</w:t>
      </w:r>
    </w:p>
    <w:p>
      <w:pPr>
        <w:pStyle w:val="ListBullet"/>
        <w:spacing w:after="60"/>
      </w:pPr>
      <w:r>
        <w:rPr>
          <w:b/>
          <w:color w:val="1E293B"/>
        </w:rPr>
        <w:t>Función logout():</w:t>
      </w:r>
      <w:r>
        <w:t xml:space="preserve"> Limpia la sesión activa tanto en memoria como en almacenamiento local.</w:t>
      </w:r>
    </w:p>
    <w:p>
      <w:pPr>
        <w:pStyle w:val="ListBullet"/>
        <w:spacing w:after="60"/>
      </w:pPr>
      <w:r>
        <w:rPr>
          <w:b/>
          <w:color w:val="1E293B"/>
        </w:rPr>
        <w:t>Operaciones Administrativas:</w:t>
      </w:r>
      <w:r>
        <w:t xml:space="preserve"> adminCreateUser() (creación forzada de cualquier rol), adminUpdateUserRole() (cambio de rol en caliente) y adminDeleteUser() (eliminación con salvaguarda contra auto-eliminación).</w:t>
      </w:r>
    </w:p>
    <w:p>
      <w:pPr>
        <w:pStyle w:val="ListBullet"/>
        <w:spacing w:after="60"/>
      </w:pPr>
      <w:r>
        <w:rPr>
          <w:b/>
          <w:color w:val="1E293B"/>
        </w:rPr>
        <w:t>Modo Simulación (previewAsNormal):</w:t>
      </w:r>
      <w:r>
        <w:t xml:space="preserve"> Permite a un administrador activar una bandera para ver la plataforma exactamente igual a como la ve un turista común, ocultando los controles de edición.</w:t>
      </w:r>
    </w:p>
    <w:p>
      <w:pPr>
        <w:spacing w:before="280" w:after="80"/>
      </w:pPr>
      <w:r>
        <w:rPr>
          <w:b/>
          <w:color w:val="D81B60"/>
          <w:sz w:val="26"/>
        </w:rPr>
        <w:t>3.4. Componentes Especializados (src/components/)</w:t>
      </w:r>
    </w:p>
    <w:p>
      <w:pPr>
        <w:pStyle w:val="ListBullet"/>
        <w:spacing w:after="60"/>
      </w:pPr>
      <w:r>
        <w:rPr>
          <w:b/>
          <w:color w:val="1E293B"/>
        </w:rPr>
        <w:t xml:space="preserve">CalendarPicker.tsx: </w:t>
      </w:r>
      <w:r>
        <w:t>Selector de fechas interactivo y accesible. Permite seleccionar rangos (inicio y fin), navegar entre meses y años, cuenta con botones rápidos ('Próximo fin de semana', 'En 2 semanas', 'Mes completo') y soporte de cierre por tecla Escape.</w:t>
      </w:r>
    </w:p>
    <w:p>
      <w:pPr>
        <w:pStyle w:val="ListBullet"/>
        <w:spacing w:after="60"/>
      </w:pPr>
      <w:r>
        <w:rPr>
          <w:b/>
          <w:color w:val="1E293B"/>
        </w:rPr>
        <w:t xml:space="preserve">AuthModal.tsx: </w:t>
      </w:r>
      <w:r>
        <w:t>Modal unificado de autenticación con selector de pestañas (Iniciar Sesión / Crear Cuenta), selector visual de avatares emoji (🎒, 🌸, 🏔️, 👑), validación de campos y accesos rápidos a cuentas de prueba demo.</w:t>
      </w:r>
    </w:p>
    <w:p>
      <w:pPr>
        <w:pStyle w:val="ListBullet"/>
        <w:spacing w:after="60"/>
      </w:pPr>
      <w:r>
        <w:rPr>
          <w:b/>
          <w:color w:val="1E293B"/>
        </w:rPr>
        <w:t xml:space="preserve">AdminBar.tsx: </w:t>
      </w:r>
      <w:r>
        <w:t>Barra flotante anclada en la esquina inferior para administradores activos. Muestra estadísticas en tiempo real (total de destinos, lugares destacados), botón para alternar el modo turista, y accesos directos a los modales de creación.</w:t>
      </w:r>
    </w:p>
    <w:p>
      <w:pPr>
        <w:pStyle w:val="ListBullet"/>
        <w:spacing w:after="60"/>
      </w:pPr>
      <w:r>
        <w:rPr>
          <w:b/>
          <w:color w:val="1E293B"/>
        </w:rPr>
        <w:t xml:space="preserve">AdminPlaceModal.tsx: </w:t>
      </w:r>
      <w:r>
        <w:t>Formulario modal para crear o editar destinos turísticos. Permite configurar título, zona, etiqueta, categoría (cultura, naturaleza, gastronomía, aventura), imagen (preset o URL propia), puntuación, tiempo de visita y estado destacado.</w:t>
      </w:r>
    </w:p>
    <w:p>
      <w:pPr>
        <w:pStyle w:val="ListBullet"/>
        <w:spacing w:after="60"/>
      </w:pPr>
      <w:r>
        <w:rPr>
          <w:b/>
          <w:color w:val="1E293B"/>
        </w:rPr>
        <w:t xml:space="preserve">AdminUsersModal.tsx: </w:t>
      </w:r>
      <w:r>
        <w:t>Panel de gestión de cuentas de usuario. Permite filtrar y buscar usuarios en tiempo real, cambiar roles entre turista y administrador con un solo clic, crear cuentas directas y eliminar usuarios.</w:t>
      </w:r>
    </w:p>
    <w:p>
      <w:pPr>
        <w:pStyle w:val="ListBullet"/>
        <w:spacing w:after="60"/>
      </w:pPr>
      <w:r>
        <w:rPr>
          <w:b/>
          <w:color w:val="1E293B"/>
        </w:rPr>
        <w:t xml:space="preserve">AdminAnnouncementModal.tsx: </w:t>
      </w:r>
      <w:r>
        <w:t>Editor del comunicado oficial superior. Permite al administrador redactar un mensaje urgente o informativo, cambiar el color de la insignia, asignar enlaces y activar/desactivar el banner para todos los visitantes.</w:t>
      </w:r>
    </w:p>
    <w:p>
      <w:pPr>
        <w:spacing w:before="280" w:after="80"/>
      </w:pPr>
      <w:r>
        <w:rPr>
          <w:b/>
          <w:color w:val="D81B60"/>
          <w:sz w:val="26"/>
        </w:rPr>
        <w:t>3.5. Núcleo de la Aplicación (src/App.tsx)</w:t>
      </w:r>
    </w:p>
    <w:p>
      <w:r>
        <w:t>Es el archivo principal que orquesta la experiencia de usuario. Contiene más de 1,300 líneas de código organizadas en:</w:t>
      </w:r>
    </w:p>
    <w:p>
      <w:pPr>
        <w:pStyle w:val="ListBullet"/>
        <w:spacing w:after="60"/>
      </w:pPr>
      <w:r>
        <w:rPr>
          <w:b/>
          <w:color w:val="1E293B"/>
        </w:rPr>
        <w:t xml:space="preserve">Subcomponente CategoryPage: </w:t>
      </w:r>
      <w:r>
        <w:t xml:space="preserve"> Vista inmersiva de pantalla completa que se activa cuando el usuario selecciona una categoría ('Naturaleza', 'Gastronomía', 'Cultura' o 'Aventura'). Contiene estadísticas dedicadas, héroe fotográfico temático y tarjetas de actividades.</w:t>
      </w:r>
    </w:p>
    <w:p>
      <w:pPr>
        <w:pStyle w:val="ListBullet"/>
        <w:spacing w:after="60"/>
      </w:pPr>
      <w:r>
        <w:rPr>
          <w:b/>
          <w:color w:val="1E293B"/>
        </w:rPr>
        <w:t xml:space="preserve">Barra Superior de Anuncios: </w:t>
      </w:r>
      <w:r>
        <w:t xml:space="preserve"> Banner configurable que destaca noticias oficiales de Cochabamba.</w:t>
      </w:r>
    </w:p>
    <w:p>
      <w:pPr>
        <w:pStyle w:val="ListBullet"/>
        <w:spacing w:after="60"/>
      </w:pPr>
      <w:r>
        <w:rPr>
          <w:b/>
          <w:color w:val="1E293B"/>
        </w:rPr>
        <w:t xml:space="preserve">Encabezado y Barra de Navegación (Navbar): </w:t>
      </w:r>
      <w:r>
        <w:t xml:space="preserve"> Logotipo andino, enlaces de anclaje, botón de favoritos con contador numérico y menú desplegable de usuario.</w:t>
      </w:r>
    </w:p>
    <w:p>
      <w:pPr>
        <w:pStyle w:val="ListBullet"/>
        <w:spacing w:after="60"/>
      </w:pPr>
      <w:r>
        <w:rPr>
          <w:b/>
          <w:color w:val="1E293B"/>
        </w:rPr>
        <w:t xml:space="preserve">Hero Section con Buscador Avanzado: </w:t>
      </w:r>
      <w:r>
        <w:t xml:space="preserve"> Buscador de texto, selector de viajeros y disparador del calendario interactivo CalendarPicker.</w:t>
      </w:r>
    </w:p>
    <w:p>
      <w:pPr>
        <w:pStyle w:val="ListBullet"/>
        <w:spacing w:after="60"/>
      </w:pPr>
      <w:r>
        <w:rPr>
          <w:b/>
          <w:color w:val="1E293B"/>
        </w:rPr>
        <w:t xml:space="preserve">Tarjetas de Acceso Directo: </w:t>
      </w:r>
      <w:r>
        <w:t xml:space="preserve"> Alojamientos, Gastronomía, Actividades e Itinerarios con animaciones al pasar el cursor.</w:t>
      </w:r>
    </w:p>
    <w:p>
      <w:pPr>
        <w:pStyle w:val="ListBullet"/>
        <w:spacing w:after="60"/>
      </w:pPr>
      <w:r>
        <w:rPr>
          <w:b/>
          <w:color w:val="1E293B"/>
        </w:rPr>
        <w:t xml:space="preserve">Catálogo de Destinos (Sección 'Lugares Imperdibles'): </w:t>
      </w:r>
      <w:r>
        <w:t xml:space="preserve"> Grid reactivo de tarjetas turísticas con filtros dinámicos. Si el usuario es administrador, cada tarjeta cuenta con botones para Editar, Eliminar y Destacar ⭐.</w:t>
      </w:r>
    </w:p>
    <w:p>
      <w:pPr>
        <w:pStyle w:val="ListBullet"/>
        <w:spacing w:after="60"/>
      </w:pPr>
      <w:r>
        <w:rPr>
          <w:b/>
          <w:color w:val="1E293B"/>
        </w:rPr>
        <w:t xml:space="preserve">Agenda Cultural y Festividades: </w:t>
      </w:r>
      <w:r>
        <w:t xml:space="preserve"> Calendario de fiestas regionales (Urkupiña, Todos Santos, etc.).</w:t>
      </w:r>
    </w:p>
    <w:p>
      <w:pPr>
        <w:pStyle w:val="ListBullet"/>
        <w:spacing w:after="60"/>
      </w:pPr>
      <w:r>
        <w:rPr>
          <w:b/>
          <w:color w:val="1E293B"/>
        </w:rPr>
        <w:t xml:space="preserve">Sección Planifica tu Viaje &amp; CTA: </w:t>
      </w:r>
      <w:r>
        <w:t xml:space="preserve"> Formulario de contacto, llamada a la acción y pie de página institucional.</w:t>
      </w:r>
    </w:p>
    <w:p>
      <w:pPr>
        <w:pStyle w:val="ListBullet"/>
        <w:spacing w:after="60"/>
      </w:pPr>
      <w:r>
        <w:rPr>
          <w:b/>
          <w:color w:val="1E293B"/>
        </w:rPr>
        <w:t xml:space="preserve">Notificaciones Toast: </w:t>
      </w:r>
      <w:r>
        <w:t xml:space="preserve"> Carteles emergentes animados que confirman acciones como guardar favoritos, eliminar destinos o iniciar sesión.</w:t>
      </w:r>
    </w:p>
    <w:p>
      <w:pPr>
        <w:spacing w:before="360" w:after="120"/>
      </w:pPr>
      <w:r>
        <w:rPr>
          <w:b/>
          <w:color w:val="1E293B"/>
          <w:sz w:val="32"/>
        </w:rPr>
        <w:t>4. Flujo de Datos, Seguridad y Persistencia</w:t>
      </w:r>
    </w:p>
    <w:p>
      <w:r>
        <w:t>La aplicación no requiere un backend de base de datos externo en este momento, ya que implementa un sistema de persistencia basado en localStorage de alta fidelidad:</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E293B"/>
            <w:tcMar>
              <w:top w:w="100" w:type="dxa"/>
              <w:bottom w:w="100" w:type="dxa"/>
              <w:left w:w="100" w:type="dxa"/>
              <w:right w:w="100" w:type="dxa"/>
            </w:tcMar>
          </w:tcPr>
          <w:p>
            <w:pPr>
              <w:spacing w:after="0"/>
            </w:pPr>
            <w:r>
              <w:rPr>
                <w:b/>
                <w:color w:val="FFFFFF"/>
                <w:sz w:val="19"/>
              </w:rPr>
              <w:t>Clave en LocalStorage</w:t>
            </w:r>
          </w:p>
        </w:tc>
        <w:tc>
          <w:tcPr>
            <w:tcW w:type="dxa" w:w="3168"/>
            <w:shd w:val="clear" w:color="auto" w:fill="1E293B"/>
            <w:tcMar>
              <w:top w:w="100" w:type="dxa"/>
              <w:bottom w:w="100" w:type="dxa"/>
              <w:left w:w="100" w:type="dxa"/>
              <w:right w:w="100" w:type="dxa"/>
            </w:tcMar>
          </w:tcPr>
          <w:p>
            <w:pPr>
              <w:spacing w:after="0"/>
            </w:pPr>
            <w:r>
              <w:rPr>
                <w:b/>
                <w:color w:val="FFFFFF"/>
                <w:sz w:val="19"/>
              </w:rPr>
              <w:t>Tipo de Información</w:t>
            </w:r>
          </w:p>
        </w:tc>
        <w:tc>
          <w:tcPr>
            <w:tcW w:type="dxa" w:w="3312"/>
            <w:shd w:val="clear" w:color="auto" w:fill="1E293B"/>
            <w:tcMar>
              <w:top w:w="100" w:type="dxa"/>
              <w:bottom w:w="100" w:type="dxa"/>
              <w:left w:w="100" w:type="dxa"/>
              <w:right w:w="100" w:type="dxa"/>
            </w:tcMar>
          </w:tcPr>
          <w:p>
            <w:pPr>
              <w:spacing w:after="0"/>
            </w:pPr>
            <w:r>
              <w:rPr>
                <w:b/>
                <w:color w:val="FFFFFF"/>
                <w:sz w:val="19"/>
              </w:rPr>
              <w:t>Comportamiento / Uso</w:t>
            </w:r>
          </w:p>
        </w:tc>
      </w:tr>
      <w:tr>
        <w:tc>
          <w:tcPr>
            <w:tcW w:type="dxa" w:w="2880"/>
            <w:shd w:val="clear" w:color="auto" w:fill="F8FAFC"/>
            <w:tcMar>
              <w:top w:w="80" w:type="dxa"/>
              <w:bottom w:w="80" w:type="dxa"/>
              <w:left w:w="100" w:type="dxa"/>
              <w:right w:w="100" w:type="dxa"/>
            </w:tcMar>
          </w:tcPr>
          <w:p>
            <w:pPr>
              <w:spacing w:after="0"/>
            </w:pPr>
            <w:r>
              <w:rPr>
                <w:b/>
                <w:color w:val="1E293B"/>
                <w:sz w:val="18"/>
              </w:rPr>
              <w:t>riqsi_users_v1</w:t>
            </w:r>
          </w:p>
        </w:tc>
        <w:tc>
          <w:tcPr>
            <w:tcW w:type="dxa" w:w="3168"/>
            <w:shd w:val="clear" w:color="auto" w:fill="F8FAFC"/>
            <w:tcMar>
              <w:top w:w="80" w:type="dxa"/>
              <w:bottom w:w="80" w:type="dxa"/>
              <w:left w:w="100" w:type="dxa"/>
              <w:right w:w="100" w:type="dxa"/>
            </w:tcMar>
          </w:tcPr>
          <w:p>
            <w:pPr>
              <w:spacing w:after="0"/>
            </w:pPr>
            <w:r>
              <w:rPr>
                <w:color w:val="37474F"/>
                <w:sz w:val="18"/>
              </w:rPr>
              <w:t>Lista de usuarios</w:t>
            </w:r>
          </w:p>
        </w:tc>
        <w:tc>
          <w:tcPr>
            <w:tcW w:type="dxa" w:w="3312"/>
            <w:shd w:val="clear" w:color="auto" w:fill="F8FAFC"/>
            <w:tcMar>
              <w:top w:w="80" w:type="dxa"/>
              <w:bottom w:w="80" w:type="dxa"/>
              <w:left w:w="100" w:type="dxa"/>
              <w:right w:w="100" w:type="dxa"/>
            </w:tcMar>
          </w:tcPr>
          <w:p>
            <w:pPr>
              <w:spacing w:after="0"/>
            </w:pPr>
            <w:r>
              <w:rPr>
                <w:color w:val="37474F"/>
                <w:sz w:val="18"/>
              </w:rPr>
              <w:t>Guarda el registro de usuarios con sus credenciales y roles ('admin' o 'normal').</w:t>
            </w:r>
          </w:p>
        </w:tc>
      </w:tr>
      <w:tr>
        <w:tc>
          <w:tcPr>
            <w:tcW w:type="dxa" w:w="2880"/>
            <w:shd w:val="clear" w:color="auto" w:fill="FFFFFF"/>
            <w:tcMar>
              <w:top w:w="80" w:type="dxa"/>
              <w:bottom w:w="80" w:type="dxa"/>
              <w:left w:w="100" w:type="dxa"/>
              <w:right w:w="100" w:type="dxa"/>
            </w:tcMar>
          </w:tcPr>
          <w:p>
            <w:pPr>
              <w:spacing w:after="0"/>
            </w:pPr>
            <w:r>
              <w:rPr>
                <w:b/>
                <w:color w:val="1E293B"/>
                <w:sz w:val="18"/>
              </w:rPr>
              <w:t>riqsi_current_user_v1</w:t>
            </w:r>
          </w:p>
        </w:tc>
        <w:tc>
          <w:tcPr>
            <w:tcW w:type="dxa" w:w="3168"/>
            <w:shd w:val="clear" w:color="auto" w:fill="FFFFFF"/>
            <w:tcMar>
              <w:top w:w="80" w:type="dxa"/>
              <w:bottom w:w="80" w:type="dxa"/>
              <w:left w:w="100" w:type="dxa"/>
              <w:right w:w="100" w:type="dxa"/>
            </w:tcMar>
          </w:tcPr>
          <w:p>
            <w:pPr>
              <w:spacing w:after="0"/>
            </w:pPr>
            <w:r>
              <w:rPr>
                <w:color w:val="37474F"/>
                <w:sz w:val="18"/>
              </w:rPr>
              <w:t>Sesión del usuario activo</w:t>
            </w:r>
          </w:p>
        </w:tc>
        <w:tc>
          <w:tcPr>
            <w:tcW w:type="dxa" w:w="3312"/>
            <w:shd w:val="clear" w:color="auto" w:fill="FFFFFF"/>
            <w:tcMar>
              <w:top w:w="80" w:type="dxa"/>
              <w:bottom w:w="80" w:type="dxa"/>
              <w:left w:w="100" w:type="dxa"/>
              <w:right w:w="100" w:type="dxa"/>
            </w:tcMar>
          </w:tcPr>
          <w:p>
            <w:pPr>
              <w:spacing w:after="0"/>
            </w:pPr>
            <w:r>
              <w:rPr>
                <w:color w:val="37474F"/>
                <w:sz w:val="18"/>
              </w:rPr>
              <w:t>Mantiene la sesión iniciada aún si se recarga el navegador o se cierra la pestaña.</w:t>
            </w:r>
          </w:p>
        </w:tc>
      </w:tr>
      <w:tr>
        <w:tc>
          <w:tcPr>
            <w:tcW w:type="dxa" w:w="2880"/>
            <w:shd w:val="clear" w:color="auto" w:fill="F8FAFC"/>
            <w:tcMar>
              <w:top w:w="80" w:type="dxa"/>
              <w:bottom w:w="80" w:type="dxa"/>
              <w:left w:w="100" w:type="dxa"/>
              <w:right w:w="100" w:type="dxa"/>
            </w:tcMar>
          </w:tcPr>
          <w:p>
            <w:pPr>
              <w:spacing w:after="0"/>
            </w:pPr>
            <w:r>
              <w:rPr>
                <w:b/>
                <w:color w:val="1E293B"/>
                <w:sz w:val="18"/>
              </w:rPr>
              <w:t>riqsi_places_v1</w:t>
            </w:r>
          </w:p>
        </w:tc>
        <w:tc>
          <w:tcPr>
            <w:tcW w:type="dxa" w:w="3168"/>
            <w:shd w:val="clear" w:color="auto" w:fill="F8FAFC"/>
            <w:tcMar>
              <w:top w:w="80" w:type="dxa"/>
              <w:bottom w:w="80" w:type="dxa"/>
              <w:left w:w="100" w:type="dxa"/>
              <w:right w:w="100" w:type="dxa"/>
            </w:tcMar>
          </w:tcPr>
          <w:p>
            <w:pPr>
              <w:spacing w:after="0"/>
            </w:pPr>
            <w:r>
              <w:rPr>
                <w:color w:val="37474F"/>
                <w:sz w:val="18"/>
              </w:rPr>
              <w:t>Catálogo de destinos</w:t>
            </w:r>
          </w:p>
        </w:tc>
        <w:tc>
          <w:tcPr>
            <w:tcW w:type="dxa" w:w="3312"/>
            <w:shd w:val="clear" w:color="auto" w:fill="F8FAFC"/>
            <w:tcMar>
              <w:top w:w="80" w:type="dxa"/>
              <w:bottom w:w="80" w:type="dxa"/>
              <w:left w:w="100" w:type="dxa"/>
              <w:right w:w="100" w:type="dxa"/>
            </w:tcMar>
          </w:tcPr>
          <w:p>
            <w:pPr>
              <w:spacing w:after="0"/>
            </w:pPr>
            <w:r>
              <w:rPr>
                <w:color w:val="37474F"/>
                <w:sz w:val="18"/>
              </w:rPr>
              <w:t>Permite que los nuevos destinos agregados o editados por el admin se guarden permanentemente.</w:t>
            </w:r>
          </w:p>
        </w:tc>
      </w:tr>
      <w:tr>
        <w:tc>
          <w:tcPr>
            <w:tcW w:type="dxa" w:w="2880"/>
            <w:shd w:val="clear" w:color="auto" w:fill="FFFFFF"/>
            <w:tcMar>
              <w:top w:w="80" w:type="dxa"/>
              <w:bottom w:w="80" w:type="dxa"/>
              <w:left w:w="100" w:type="dxa"/>
              <w:right w:w="100" w:type="dxa"/>
            </w:tcMar>
          </w:tcPr>
          <w:p>
            <w:pPr>
              <w:spacing w:after="0"/>
            </w:pPr>
            <w:r>
              <w:rPr>
                <w:b/>
                <w:color w:val="1E293B"/>
                <w:sz w:val="18"/>
              </w:rPr>
              <w:t>riqsi_announcement_v1</w:t>
            </w:r>
          </w:p>
        </w:tc>
        <w:tc>
          <w:tcPr>
            <w:tcW w:type="dxa" w:w="3168"/>
            <w:shd w:val="clear" w:color="auto" w:fill="FFFFFF"/>
            <w:tcMar>
              <w:top w:w="80" w:type="dxa"/>
              <w:bottom w:w="80" w:type="dxa"/>
              <w:left w:w="100" w:type="dxa"/>
              <w:right w:w="100" w:type="dxa"/>
            </w:tcMar>
          </w:tcPr>
          <w:p>
            <w:pPr>
              <w:spacing w:after="0"/>
            </w:pPr>
            <w:r>
              <w:rPr>
                <w:color w:val="37474F"/>
                <w:sz w:val="18"/>
              </w:rPr>
              <w:t>Comunicado oficial</w:t>
            </w:r>
          </w:p>
        </w:tc>
        <w:tc>
          <w:tcPr>
            <w:tcW w:type="dxa" w:w="3312"/>
            <w:shd w:val="clear" w:color="auto" w:fill="FFFFFF"/>
            <w:tcMar>
              <w:top w:w="80" w:type="dxa"/>
              <w:bottom w:w="80" w:type="dxa"/>
              <w:left w:w="100" w:type="dxa"/>
              <w:right w:w="100" w:type="dxa"/>
            </w:tcMar>
          </w:tcPr>
          <w:p>
            <w:pPr>
              <w:spacing w:after="0"/>
            </w:pPr>
            <w:r>
              <w:rPr>
                <w:color w:val="37474F"/>
                <w:sz w:val="18"/>
              </w:rPr>
              <w:t>Persiste el texto, insignia y estado de activación del banner superior.</w:t>
            </w:r>
          </w:p>
        </w:tc>
      </w:tr>
    </w:tbl>
    <w:p>
      <w:pPr>
        <w:spacing w:after="240"/>
      </w:pPr>
    </w:p>
    <w:p>
      <w:pPr>
        <w:spacing w:before="360" w:after="120"/>
      </w:pPr>
      <w:r>
        <w:rPr>
          <w:b/>
          <w:color w:val="1E293B"/>
          <w:sz w:val="32"/>
        </w:rPr>
        <w:t>5. Conclusiones y Fortalezas Técnicas</w:t>
      </w:r>
    </w:p>
    <w:p>
      <w:r>
        <w:t>1. Alto Desacoplamiento: Los modales de administración y autenticación están separados del núcleo visual, facilitando su mantenimiento y escalabilidad futura.</w:t>
      </w:r>
    </w:p>
    <w:p>
      <w:r>
        <w:t>2. Experiencia de Usuario Reactiva: Toda mutación de datos (crear destino, cambiar rol, marcar favorito) se refleja instantáneamente en la interfaz sin recargar la página.</w:t>
      </w:r>
    </w:p>
    <w:p>
      <w:r>
        <w:t>3. Estándares Modernos de Frontend: El uso de React 19, TypeScript estricto, Vite y Tailwind CSS v4 sitúa al proyecto en la vanguardia tecnológica del desarrollo web actual.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747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