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067D" w14:textId="02DBB4C7" w:rsidR="002064A0" w:rsidRPr="004E265B" w:rsidRDefault="00E01362">
      <w:pPr>
        <w:pStyle w:val="C-Title"/>
      </w:pPr>
      <w:bookmarkStart w:id="0" w:name="_Toc89678672"/>
      <w:bookmarkStart w:id="1" w:name="_Hlk185448530"/>
      <w:r w:rsidRPr="004E265B">
        <w:t>Protocol Concept Sheet</w:t>
      </w:r>
    </w:p>
    <w:p w14:paraId="11760D62" w14:textId="4E065874" w:rsidR="002064A0" w:rsidRPr="004E265B" w:rsidRDefault="00E01362">
      <w:pPr>
        <w:pStyle w:val="C-Title"/>
      </w:pPr>
      <w:r w:rsidRPr="004E265B">
        <w:t xml:space="preserve">Protocol Number: </w:t>
      </w:r>
    </w:p>
    <w:p w14:paraId="5F14AF64" w14:textId="14184FD5" w:rsidR="002064A0" w:rsidRPr="004E265B" w:rsidRDefault="00E01362">
      <w:pPr>
        <w:pStyle w:val="C-Title"/>
      </w:pPr>
      <w:r w:rsidRPr="004E265B">
        <w:t>ALXN1820-ANCA-201</w:t>
      </w:r>
    </w:p>
    <w:p w14:paraId="74B57AF7" w14:textId="77777777" w:rsidR="002064A0" w:rsidRPr="004E265B" w:rsidRDefault="002064A0">
      <w:pPr>
        <w:pStyle w:val="C-BodyText"/>
      </w:pPr>
    </w:p>
    <w:p w14:paraId="37998232" w14:textId="03D0D4E4" w:rsidR="002064A0" w:rsidRPr="008E1C2A" w:rsidRDefault="00E01362" w:rsidP="00611BED">
      <w:pPr>
        <w:pStyle w:val="C-Heading1nopagebreak0"/>
        <w:jc w:val="center"/>
      </w:pPr>
      <w:bookmarkStart w:id="2" w:name="_Toc185527130"/>
      <w:r w:rsidRPr="008E1C2A">
        <w:t>Table of Contents</w:t>
      </w:r>
      <w:bookmarkEnd w:id="2"/>
    </w:p>
    <w:p w14:paraId="7D24039F" w14:textId="1C55A227" w:rsidR="00BA2313" w:rsidRDefault="00E01362">
      <w:pPr>
        <w:pStyle w:val="TDC1"/>
        <w:rPr>
          <w:rFonts w:asciiTheme="minorHAnsi" w:eastAsiaTheme="minorEastAsia" w:hAnsiTheme="minorHAnsi" w:cstheme="minorBidi"/>
          <w:caps w:val="0"/>
          <w:noProof/>
          <w:color w:val="auto"/>
          <w:kern w:val="2"/>
          <w14:ligatures w14:val="standardContextual"/>
        </w:rPr>
      </w:pPr>
      <w:r w:rsidRPr="008E1C2A">
        <w:rPr>
          <w:color w:val="auto"/>
        </w:rPr>
        <w:fldChar w:fldCharType="begin"/>
      </w:r>
      <w:r w:rsidRPr="008E1C2A">
        <w:instrText xml:space="preserve"> TOC \o "2-4" \h \z \t "C-Heading 1,1,C-Heading 1 (non-numbered),1,C-Heading 1 (no page break),1,C-Heading 1 (no page break,1,C-Appendix,1,C-PLR-Heading 1 (no page break.non-numbered),1,C-PLR-Heading 1,1,C-PLR-Heading 1 (no page break),1,C-Appendix (Numbered), </w:instrText>
      </w:r>
      <w:r w:rsidRPr="008E1C2A">
        <w:rPr>
          <w:color w:val="auto"/>
        </w:rPr>
        <w:fldChar w:fldCharType="separate"/>
      </w:r>
      <w:hyperlink w:anchor="_Toc185527130" w:history="1">
        <w:r w:rsidR="00BA2313" w:rsidRPr="007C4730">
          <w:rPr>
            <w:rStyle w:val="Hipervnculo"/>
            <w:noProof/>
          </w:rPr>
          <w:t>Table of Contents</w:t>
        </w:r>
        <w:r w:rsidR="00BA2313">
          <w:rPr>
            <w:noProof/>
            <w:webHidden/>
          </w:rPr>
          <w:tab/>
        </w:r>
        <w:r w:rsidR="00BA2313">
          <w:rPr>
            <w:noProof/>
            <w:webHidden/>
          </w:rPr>
          <w:fldChar w:fldCharType="begin"/>
        </w:r>
        <w:r w:rsidR="00BA2313">
          <w:rPr>
            <w:noProof/>
            <w:webHidden/>
          </w:rPr>
          <w:instrText xml:space="preserve"> PAGEREF _Toc185527130 \h </w:instrText>
        </w:r>
        <w:r w:rsidR="00BA2313">
          <w:rPr>
            <w:noProof/>
            <w:webHidden/>
          </w:rPr>
        </w:r>
        <w:r w:rsidR="00BA2313">
          <w:rPr>
            <w:noProof/>
            <w:webHidden/>
          </w:rPr>
          <w:fldChar w:fldCharType="separate"/>
        </w:r>
        <w:r w:rsidR="002C7A6A">
          <w:rPr>
            <w:noProof/>
            <w:webHidden/>
          </w:rPr>
          <w:t>1</w:t>
        </w:r>
        <w:r w:rsidR="00BA2313">
          <w:rPr>
            <w:noProof/>
            <w:webHidden/>
          </w:rPr>
          <w:fldChar w:fldCharType="end"/>
        </w:r>
      </w:hyperlink>
    </w:p>
    <w:p w14:paraId="69ABD89B" w14:textId="576290E7"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31" w:history="1">
        <w:r w:rsidRPr="007C4730">
          <w:rPr>
            <w:rStyle w:val="Hipervnculo"/>
            <w:noProof/>
          </w:rPr>
          <w:t>List of Tables</w:t>
        </w:r>
        <w:r>
          <w:rPr>
            <w:noProof/>
            <w:webHidden/>
          </w:rPr>
          <w:tab/>
        </w:r>
        <w:r>
          <w:rPr>
            <w:noProof/>
            <w:webHidden/>
          </w:rPr>
          <w:fldChar w:fldCharType="begin"/>
        </w:r>
        <w:r>
          <w:rPr>
            <w:noProof/>
            <w:webHidden/>
          </w:rPr>
          <w:instrText xml:space="preserve"> PAGEREF _Toc185527131 \h </w:instrText>
        </w:r>
        <w:r>
          <w:rPr>
            <w:noProof/>
            <w:webHidden/>
          </w:rPr>
        </w:r>
        <w:r>
          <w:rPr>
            <w:noProof/>
            <w:webHidden/>
          </w:rPr>
          <w:fldChar w:fldCharType="separate"/>
        </w:r>
        <w:r w:rsidR="002C7A6A">
          <w:rPr>
            <w:noProof/>
            <w:webHidden/>
          </w:rPr>
          <w:t>3</w:t>
        </w:r>
        <w:r>
          <w:rPr>
            <w:noProof/>
            <w:webHidden/>
          </w:rPr>
          <w:fldChar w:fldCharType="end"/>
        </w:r>
      </w:hyperlink>
    </w:p>
    <w:p w14:paraId="00A1973E" w14:textId="5B20A87B"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32" w:history="1">
        <w:r w:rsidRPr="007C4730">
          <w:rPr>
            <w:rStyle w:val="Hipervnculo"/>
            <w:noProof/>
          </w:rPr>
          <w:t>List of Figures</w:t>
        </w:r>
        <w:r>
          <w:rPr>
            <w:noProof/>
            <w:webHidden/>
          </w:rPr>
          <w:tab/>
        </w:r>
        <w:r>
          <w:rPr>
            <w:noProof/>
            <w:webHidden/>
          </w:rPr>
          <w:fldChar w:fldCharType="begin"/>
        </w:r>
        <w:r>
          <w:rPr>
            <w:noProof/>
            <w:webHidden/>
          </w:rPr>
          <w:instrText xml:space="preserve"> PAGEREF _Toc185527132 \h </w:instrText>
        </w:r>
        <w:r>
          <w:rPr>
            <w:noProof/>
            <w:webHidden/>
          </w:rPr>
        </w:r>
        <w:r>
          <w:rPr>
            <w:noProof/>
            <w:webHidden/>
          </w:rPr>
          <w:fldChar w:fldCharType="separate"/>
        </w:r>
        <w:r w:rsidR="002C7A6A">
          <w:rPr>
            <w:noProof/>
            <w:webHidden/>
          </w:rPr>
          <w:t>3</w:t>
        </w:r>
        <w:r>
          <w:rPr>
            <w:noProof/>
            <w:webHidden/>
          </w:rPr>
          <w:fldChar w:fldCharType="end"/>
        </w:r>
      </w:hyperlink>
    </w:p>
    <w:p w14:paraId="5233CC56" w14:textId="1A1C3EE4"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33" w:history="1">
        <w:r w:rsidRPr="007C4730">
          <w:rPr>
            <w:rStyle w:val="Hipervnculo"/>
            <w:noProof/>
          </w:rPr>
          <w:t>1.</w:t>
        </w:r>
        <w:r>
          <w:rPr>
            <w:rFonts w:asciiTheme="minorHAnsi" w:eastAsiaTheme="minorEastAsia" w:hAnsiTheme="minorHAnsi" w:cstheme="minorBidi"/>
            <w:caps w:val="0"/>
            <w:noProof/>
            <w:color w:val="auto"/>
            <w:kern w:val="2"/>
            <w14:ligatures w14:val="standardContextual"/>
          </w:rPr>
          <w:tab/>
        </w:r>
        <w:r w:rsidRPr="007C4730">
          <w:rPr>
            <w:rStyle w:val="Hipervnculo"/>
            <w:noProof/>
          </w:rPr>
          <w:t>Administrative</w:t>
        </w:r>
        <w:r>
          <w:rPr>
            <w:noProof/>
            <w:webHidden/>
          </w:rPr>
          <w:tab/>
        </w:r>
        <w:r>
          <w:rPr>
            <w:noProof/>
            <w:webHidden/>
          </w:rPr>
          <w:fldChar w:fldCharType="begin"/>
        </w:r>
        <w:r>
          <w:rPr>
            <w:noProof/>
            <w:webHidden/>
          </w:rPr>
          <w:instrText xml:space="preserve"> PAGEREF _Toc185527133 \h </w:instrText>
        </w:r>
        <w:r>
          <w:rPr>
            <w:noProof/>
            <w:webHidden/>
          </w:rPr>
        </w:r>
        <w:r>
          <w:rPr>
            <w:noProof/>
            <w:webHidden/>
          </w:rPr>
          <w:fldChar w:fldCharType="separate"/>
        </w:r>
        <w:r w:rsidR="002C7A6A">
          <w:rPr>
            <w:noProof/>
            <w:webHidden/>
          </w:rPr>
          <w:t>4</w:t>
        </w:r>
        <w:r>
          <w:rPr>
            <w:noProof/>
            <w:webHidden/>
          </w:rPr>
          <w:fldChar w:fldCharType="end"/>
        </w:r>
      </w:hyperlink>
    </w:p>
    <w:p w14:paraId="2832DC88" w14:textId="0C78D0D7"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34" w:history="1">
        <w:r w:rsidRPr="007C4730">
          <w:rPr>
            <w:rStyle w:val="Hipervnculo"/>
            <w:noProof/>
          </w:rPr>
          <w:t>2.</w:t>
        </w:r>
        <w:r>
          <w:rPr>
            <w:rFonts w:asciiTheme="minorHAnsi" w:eastAsiaTheme="minorEastAsia" w:hAnsiTheme="minorHAnsi" w:cstheme="minorBidi"/>
            <w:caps w:val="0"/>
            <w:noProof/>
            <w:color w:val="auto"/>
            <w:kern w:val="2"/>
            <w14:ligatures w14:val="standardContextual"/>
          </w:rPr>
          <w:tab/>
        </w:r>
        <w:r w:rsidRPr="007C4730">
          <w:rPr>
            <w:rStyle w:val="Hipervnculo"/>
            <w:noProof/>
          </w:rPr>
          <w:t>Introduction</w:t>
        </w:r>
        <w:r>
          <w:rPr>
            <w:noProof/>
            <w:webHidden/>
          </w:rPr>
          <w:tab/>
        </w:r>
        <w:r>
          <w:rPr>
            <w:noProof/>
            <w:webHidden/>
          </w:rPr>
          <w:fldChar w:fldCharType="begin"/>
        </w:r>
        <w:r>
          <w:rPr>
            <w:noProof/>
            <w:webHidden/>
          </w:rPr>
          <w:instrText xml:space="preserve"> PAGEREF _Toc185527134 \h </w:instrText>
        </w:r>
        <w:r>
          <w:rPr>
            <w:noProof/>
            <w:webHidden/>
          </w:rPr>
        </w:r>
        <w:r>
          <w:rPr>
            <w:noProof/>
            <w:webHidden/>
          </w:rPr>
          <w:fldChar w:fldCharType="separate"/>
        </w:r>
        <w:r w:rsidR="002C7A6A">
          <w:rPr>
            <w:noProof/>
            <w:webHidden/>
          </w:rPr>
          <w:t>3</w:t>
        </w:r>
        <w:r>
          <w:rPr>
            <w:noProof/>
            <w:webHidden/>
          </w:rPr>
          <w:fldChar w:fldCharType="end"/>
        </w:r>
      </w:hyperlink>
    </w:p>
    <w:p w14:paraId="424311D1" w14:textId="4FFBA93C" w:rsidR="00BA2313" w:rsidRDefault="00BA2313">
      <w:pPr>
        <w:pStyle w:val="TDC2"/>
        <w:rPr>
          <w:rFonts w:asciiTheme="minorHAnsi" w:eastAsiaTheme="minorEastAsia" w:hAnsiTheme="minorHAnsi" w:cstheme="minorBidi"/>
          <w:noProof/>
          <w:color w:val="auto"/>
          <w:kern w:val="2"/>
          <w14:ligatures w14:val="standardContextual"/>
        </w:rPr>
      </w:pPr>
      <w:hyperlink w:anchor="_Toc185527135" w:history="1">
        <w:r w:rsidRPr="007C4730">
          <w:rPr>
            <w:rStyle w:val="Hipervnculo"/>
            <w:noProof/>
          </w:rPr>
          <w:t>2.1.</w:t>
        </w:r>
        <w:r>
          <w:rPr>
            <w:rFonts w:asciiTheme="minorHAnsi" w:eastAsiaTheme="minorEastAsia" w:hAnsiTheme="minorHAnsi" w:cstheme="minorBidi"/>
            <w:noProof/>
            <w:color w:val="auto"/>
            <w:kern w:val="2"/>
            <w14:ligatures w14:val="standardContextual"/>
          </w:rPr>
          <w:tab/>
        </w:r>
        <w:r w:rsidRPr="007C4730">
          <w:rPr>
            <w:rStyle w:val="Hipervnculo"/>
            <w:noProof/>
          </w:rPr>
          <w:t>Study Rationale</w:t>
        </w:r>
        <w:r>
          <w:rPr>
            <w:noProof/>
            <w:webHidden/>
          </w:rPr>
          <w:tab/>
        </w:r>
        <w:r>
          <w:rPr>
            <w:noProof/>
            <w:webHidden/>
          </w:rPr>
          <w:fldChar w:fldCharType="begin"/>
        </w:r>
        <w:r>
          <w:rPr>
            <w:noProof/>
            <w:webHidden/>
          </w:rPr>
          <w:instrText xml:space="preserve"> PAGEREF _Toc185527135 \h </w:instrText>
        </w:r>
        <w:r>
          <w:rPr>
            <w:noProof/>
            <w:webHidden/>
          </w:rPr>
        </w:r>
        <w:r>
          <w:rPr>
            <w:noProof/>
            <w:webHidden/>
          </w:rPr>
          <w:fldChar w:fldCharType="separate"/>
        </w:r>
        <w:r w:rsidR="002C7A6A">
          <w:rPr>
            <w:noProof/>
            <w:webHidden/>
          </w:rPr>
          <w:t>3</w:t>
        </w:r>
        <w:r>
          <w:rPr>
            <w:noProof/>
            <w:webHidden/>
          </w:rPr>
          <w:fldChar w:fldCharType="end"/>
        </w:r>
      </w:hyperlink>
    </w:p>
    <w:p w14:paraId="220F528C" w14:textId="5F218D79" w:rsidR="00BA2313" w:rsidRDefault="00BA2313">
      <w:pPr>
        <w:pStyle w:val="TDC2"/>
        <w:rPr>
          <w:rFonts w:asciiTheme="minorHAnsi" w:eastAsiaTheme="minorEastAsia" w:hAnsiTheme="minorHAnsi" w:cstheme="minorBidi"/>
          <w:noProof/>
          <w:color w:val="auto"/>
          <w:kern w:val="2"/>
          <w14:ligatures w14:val="standardContextual"/>
        </w:rPr>
      </w:pPr>
      <w:hyperlink w:anchor="_Toc185527136" w:history="1">
        <w:r w:rsidRPr="007C4730">
          <w:rPr>
            <w:rStyle w:val="Hipervnculo"/>
            <w:noProof/>
          </w:rPr>
          <w:t>2.2.</w:t>
        </w:r>
        <w:r>
          <w:rPr>
            <w:rFonts w:asciiTheme="minorHAnsi" w:eastAsiaTheme="minorEastAsia" w:hAnsiTheme="minorHAnsi" w:cstheme="minorBidi"/>
            <w:noProof/>
            <w:color w:val="auto"/>
            <w:kern w:val="2"/>
            <w14:ligatures w14:val="standardContextual"/>
          </w:rPr>
          <w:tab/>
        </w:r>
        <w:r w:rsidRPr="007C4730">
          <w:rPr>
            <w:rStyle w:val="Hipervnculo"/>
            <w:noProof/>
          </w:rPr>
          <w:t>Background</w:t>
        </w:r>
        <w:r>
          <w:rPr>
            <w:noProof/>
            <w:webHidden/>
          </w:rPr>
          <w:tab/>
        </w:r>
        <w:r>
          <w:rPr>
            <w:noProof/>
            <w:webHidden/>
          </w:rPr>
          <w:fldChar w:fldCharType="begin"/>
        </w:r>
        <w:r>
          <w:rPr>
            <w:noProof/>
            <w:webHidden/>
          </w:rPr>
          <w:instrText xml:space="preserve"> PAGEREF _Toc185527136 \h </w:instrText>
        </w:r>
        <w:r>
          <w:rPr>
            <w:noProof/>
            <w:webHidden/>
          </w:rPr>
        </w:r>
        <w:r>
          <w:rPr>
            <w:noProof/>
            <w:webHidden/>
          </w:rPr>
          <w:fldChar w:fldCharType="separate"/>
        </w:r>
        <w:r w:rsidR="002C7A6A">
          <w:rPr>
            <w:noProof/>
            <w:webHidden/>
          </w:rPr>
          <w:t>3</w:t>
        </w:r>
        <w:r>
          <w:rPr>
            <w:noProof/>
            <w:webHidden/>
          </w:rPr>
          <w:fldChar w:fldCharType="end"/>
        </w:r>
      </w:hyperlink>
    </w:p>
    <w:p w14:paraId="40DE939C" w14:textId="38E87EBB" w:rsidR="00BA2313" w:rsidRDefault="00BA2313">
      <w:pPr>
        <w:pStyle w:val="TDC3"/>
        <w:rPr>
          <w:rFonts w:asciiTheme="minorHAnsi" w:eastAsiaTheme="minorEastAsia" w:hAnsiTheme="minorHAnsi" w:cstheme="minorBidi"/>
          <w:noProof/>
          <w:color w:val="auto"/>
          <w:kern w:val="2"/>
          <w14:ligatures w14:val="standardContextual"/>
        </w:rPr>
      </w:pPr>
      <w:hyperlink w:anchor="_Toc185527137" w:history="1">
        <w:r w:rsidRPr="007C4730">
          <w:rPr>
            <w:rStyle w:val="Hipervnculo"/>
            <w:noProof/>
          </w:rPr>
          <w:t>2.2.1.</w:t>
        </w:r>
        <w:r>
          <w:rPr>
            <w:rFonts w:asciiTheme="minorHAnsi" w:eastAsiaTheme="minorEastAsia" w:hAnsiTheme="minorHAnsi" w:cstheme="minorBidi"/>
            <w:noProof/>
            <w:color w:val="auto"/>
            <w:kern w:val="2"/>
            <w14:ligatures w14:val="standardContextual"/>
          </w:rPr>
          <w:tab/>
        </w:r>
        <w:r w:rsidRPr="007C4730">
          <w:rPr>
            <w:rStyle w:val="Hipervnculo"/>
            <w:bCs/>
            <w:noProof/>
          </w:rPr>
          <w:t>Anti-Neutrophil Cytoplasmic Antibody (ANCA)-Associated Vasculitis</w:t>
        </w:r>
        <w:r>
          <w:rPr>
            <w:noProof/>
            <w:webHidden/>
          </w:rPr>
          <w:tab/>
        </w:r>
        <w:r>
          <w:rPr>
            <w:noProof/>
            <w:webHidden/>
          </w:rPr>
          <w:fldChar w:fldCharType="begin"/>
        </w:r>
        <w:r>
          <w:rPr>
            <w:noProof/>
            <w:webHidden/>
          </w:rPr>
          <w:instrText xml:space="preserve"> PAGEREF _Toc185527137 \h </w:instrText>
        </w:r>
        <w:r>
          <w:rPr>
            <w:noProof/>
            <w:webHidden/>
          </w:rPr>
        </w:r>
        <w:r>
          <w:rPr>
            <w:noProof/>
            <w:webHidden/>
          </w:rPr>
          <w:fldChar w:fldCharType="separate"/>
        </w:r>
        <w:r w:rsidR="002C7A6A">
          <w:rPr>
            <w:noProof/>
            <w:webHidden/>
          </w:rPr>
          <w:t>3</w:t>
        </w:r>
        <w:r>
          <w:rPr>
            <w:noProof/>
            <w:webHidden/>
          </w:rPr>
          <w:fldChar w:fldCharType="end"/>
        </w:r>
      </w:hyperlink>
    </w:p>
    <w:p w14:paraId="35D19DD7" w14:textId="5CA091C7" w:rsidR="00BA2313" w:rsidRDefault="00BA2313">
      <w:pPr>
        <w:pStyle w:val="TDC3"/>
        <w:rPr>
          <w:rFonts w:asciiTheme="minorHAnsi" w:eastAsiaTheme="minorEastAsia" w:hAnsiTheme="minorHAnsi" w:cstheme="minorBidi"/>
          <w:noProof/>
          <w:color w:val="auto"/>
          <w:kern w:val="2"/>
          <w14:ligatures w14:val="standardContextual"/>
        </w:rPr>
      </w:pPr>
      <w:hyperlink w:anchor="_Toc185527138" w:history="1">
        <w:r w:rsidRPr="007C4730">
          <w:rPr>
            <w:rStyle w:val="Hipervnculo"/>
            <w:noProof/>
          </w:rPr>
          <w:t>2.2.2.</w:t>
        </w:r>
        <w:r>
          <w:rPr>
            <w:rFonts w:asciiTheme="minorHAnsi" w:eastAsiaTheme="minorEastAsia" w:hAnsiTheme="minorHAnsi" w:cstheme="minorBidi"/>
            <w:noProof/>
            <w:color w:val="auto"/>
            <w:kern w:val="2"/>
            <w14:ligatures w14:val="standardContextual"/>
          </w:rPr>
          <w:tab/>
        </w:r>
        <w:r w:rsidRPr="007C4730">
          <w:rPr>
            <w:rStyle w:val="Hipervnculo"/>
            <w:noProof/>
          </w:rPr>
          <w:t>Tarperprumig</w:t>
        </w:r>
        <w:r>
          <w:rPr>
            <w:noProof/>
            <w:webHidden/>
          </w:rPr>
          <w:tab/>
        </w:r>
        <w:r>
          <w:rPr>
            <w:noProof/>
            <w:webHidden/>
          </w:rPr>
          <w:fldChar w:fldCharType="begin"/>
        </w:r>
        <w:r>
          <w:rPr>
            <w:noProof/>
            <w:webHidden/>
          </w:rPr>
          <w:instrText xml:space="preserve"> PAGEREF _Toc185527138 \h </w:instrText>
        </w:r>
        <w:r>
          <w:rPr>
            <w:noProof/>
            <w:webHidden/>
          </w:rPr>
        </w:r>
        <w:r>
          <w:rPr>
            <w:noProof/>
            <w:webHidden/>
          </w:rPr>
          <w:fldChar w:fldCharType="separate"/>
        </w:r>
        <w:r w:rsidR="002C7A6A">
          <w:rPr>
            <w:noProof/>
            <w:webHidden/>
          </w:rPr>
          <w:t>5</w:t>
        </w:r>
        <w:r>
          <w:rPr>
            <w:noProof/>
            <w:webHidden/>
          </w:rPr>
          <w:fldChar w:fldCharType="end"/>
        </w:r>
      </w:hyperlink>
    </w:p>
    <w:p w14:paraId="45A11699" w14:textId="4469F151"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39" w:history="1">
        <w:r w:rsidRPr="007C4730">
          <w:rPr>
            <w:rStyle w:val="Hipervnculo"/>
            <w:noProof/>
          </w:rPr>
          <w:t>3.</w:t>
        </w:r>
        <w:r>
          <w:rPr>
            <w:rFonts w:asciiTheme="minorHAnsi" w:eastAsiaTheme="minorEastAsia" w:hAnsiTheme="minorHAnsi" w:cstheme="minorBidi"/>
            <w:caps w:val="0"/>
            <w:noProof/>
            <w:color w:val="auto"/>
            <w:kern w:val="2"/>
            <w14:ligatures w14:val="standardContextual"/>
          </w:rPr>
          <w:tab/>
        </w:r>
        <w:r w:rsidRPr="007C4730">
          <w:rPr>
            <w:rStyle w:val="Hipervnculo"/>
            <w:noProof/>
          </w:rPr>
          <w:t>Objectives and Endpoints</w:t>
        </w:r>
        <w:r>
          <w:rPr>
            <w:noProof/>
            <w:webHidden/>
          </w:rPr>
          <w:tab/>
        </w:r>
        <w:r>
          <w:rPr>
            <w:noProof/>
            <w:webHidden/>
          </w:rPr>
          <w:fldChar w:fldCharType="begin"/>
        </w:r>
        <w:r>
          <w:rPr>
            <w:noProof/>
            <w:webHidden/>
          </w:rPr>
          <w:instrText xml:space="preserve"> PAGEREF _Toc185527139 \h </w:instrText>
        </w:r>
        <w:r>
          <w:rPr>
            <w:noProof/>
            <w:webHidden/>
          </w:rPr>
        </w:r>
        <w:r>
          <w:rPr>
            <w:noProof/>
            <w:webHidden/>
          </w:rPr>
          <w:fldChar w:fldCharType="separate"/>
        </w:r>
        <w:r w:rsidR="002C7A6A">
          <w:rPr>
            <w:noProof/>
            <w:webHidden/>
          </w:rPr>
          <w:t>6</w:t>
        </w:r>
        <w:r>
          <w:rPr>
            <w:noProof/>
            <w:webHidden/>
          </w:rPr>
          <w:fldChar w:fldCharType="end"/>
        </w:r>
      </w:hyperlink>
    </w:p>
    <w:p w14:paraId="4FECCF16" w14:textId="6389BEC1"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40" w:history="1">
        <w:r w:rsidRPr="007C4730">
          <w:rPr>
            <w:rStyle w:val="Hipervnculo"/>
            <w:noProof/>
          </w:rPr>
          <w:t>4.</w:t>
        </w:r>
        <w:r>
          <w:rPr>
            <w:rFonts w:asciiTheme="minorHAnsi" w:eastAsiaTheme="minorEastAsia" w:hAnsiTheme="minorHAnsi" w:cstheme="minorBidi"/>
            <w:caps w:val="0"/>
            <w:noProof/>
            <w:color w:val="auto"/>
            <w:kern w:val="2"/>
            <w14:ligatures w14:val="standardContextual"/>
          </w:rPr>
          <w:tab/>
        </w:r>
        <w:r w:rsidRPr="007C4730">
          <w:rPr>
            <w:rStyle w:val="Hipervnculo"/>
            <w:noProof/>
          </w:rPr>
          <w:t>Study Design</w:t>
        </w:r>
        <w:r>
          <w:rPr>
            <w:noProof/>
            <w:webHidden/>
          </w:rPr>
          <w:tab/>
        </w:r>
        <w:r>
          <w:rPr>
            <w:noProof/>
            <w:webHidden/>
          </w:rPr>
          <w:fldChar w:fldCharType="begin"/>
        </w:r>
        <w:r>
          <w:rPr>
            <w:noProof/>
            <w:webHidden/>
          </w:rPr>
          <w:instrText xml:space="preserve"> PAGEREF _Toc185527140 \h </w:instrText>
        </w:r>
        <w:r>
          <w:rPr>
            <w:noProof/>
            <w:webHidden/>
          </w:rPr>
        </w:r>
        <w:r>
          <w:rPr>
            <w:noProof/>
            <w:webHidden/>
          </w:rPr>
          <w:fldChar w:fldCharType="separate"/>
        </w:r>
        <w:r w:rsidR="002C7A6A">
          <w:rPr>
            <w:noProof/>
            <w:webHidden/>
          </w:rPr>
          <w:t>9</w:t>
        </w:r>
        <w:r>
          <w:rPr>
            <w:noProof/>
            <w:webHidden/>
          </w:rPr>
          <w:fldChar w:fldCharType="end"/>
        </w:r>
      </w:hyperlink>
    </w:p>
    <w:p w14:paraId="4AD16139" w14:textId="4C382590" w:rsidR="00BA2313" w:rsidRDefault="00BA2313">
      <w:pPr>
        <w:pStyle w:val="TDC2"/>
        <w:rPr>
          <w:rFonts w:asciiTheme="minorHAnsi" w:eastAsiaTheme="minorEastAsia" w:hAnsiTheme="minorHAnsi" w:cstheme="minorBidi"/>
          <w:noProof/>
          <w:color w:val="auto"/>
          <w:kern w:val="2"/>
          <w14:ligatures w14:val="standardContextual"/>
        </w:rPr>
      </w:pPr>
      <w:hyperlink w:anchor="_Toc185527141" w:history="1">
        <w:r w:rsidRPr="007C4730">
          <w:rPr>
            <w:rStyle w:val="Hipervnculo"/>
            <w:noProof/>
          </w:rPr>
          <w:t>4.1.</w:t>
        </w:r>
        <w:r>
          <w:rPr>
            <w:rFonts w:asciiTheme="minorHAnsi" w:eastAsiaTheme="minorEastAsia" w:hAnsiTheme="minorHAnsi" w:cstheme="minorBidi"/>
            <w:noProof/>
            <w:color w:val="auto"/>
            <w:kern w:val="2"/>
            <w14:ligatures w14:val="standardContextual"/>
          </w:rPr>
          <w:tab/>
        </w:r>
        <w:r w:rsidRPr="007C4730">
          <w:rPr>
            <w:rStyle w:val="Hipervnculo"/>
            <w:bCs/>
            <w:noProof/>
          </w:rPr>
          <w:t>Overall Design</w:t>
        </w:r>
        <w:r>
          <w:rPr>
            <w:noProof/>
            <w:webHidden/>
          </w:rPr>
          <w:tab/>
        </w:r>
        <w:r>
          <w:rPr>
            <w:noProof/>
            <w:webHidden/>
          </w:rPr>
          <w:fldChar w:fldCharType="begin"/>
        </w:r>
        <w:r>
          <w:rPr>
            <w:noProof/>
            <w:webHidden/>
          </w:rPr>
          <w:instrText xml:space="preserve"> PAGEREF _Toc185527141 \h </w:instrText>
        </w:r>
        <w:r>
          <w:rPr>
            <w:noProof/>
            <w:webHidden/>
          </w:rPr>
        </w:r>
        <w:r>
          <w:rPr>
            <w:noProof/>
            <w:webHidden/>
          </w:rPr>
          <w:fldChar w:fldCharType="separate"/>
        </w:r>
        <w:r w:rsidR="002C7A6A">
          <w:rPr>
            <w:noProof/>
            <w:webHidden/>
          </w:rPr>
          <w:t>9</w:t>
        </w:r>
        <w:r>
          <w:rPr>
            <w:noProof/>
            <w:webHidden/>
          </w:rPr>
          <w:fldChar w:fldCharType="end"/>
        </w:r>
      </w:hyperlink>
    </w:p>
    <w:p w14:paraId="5D8BA691" w14:textId="7B5F950A" w:rsidR="00BA2313" w:rsidRDefault="00BA2313">
      <w:pPr>
        <w:pStyle w:val="TDC2"/>
        <w:rPr>
          <w:rFonts w:asciiTheme="minorHAnsi" w:eastAsiaTheme="minorEastAsia" w:hAnsiTheme="minorHAnsi" w:cstheme="minorBidi"/>
          <w:noProof/>
          <w:color w:val="auto"/>
          <w:kern w:val="2"/>
          <w14:ligatures w14:val="standardContextual"/>
        </w:rPr>
      </w:pPr>
      <w:hyperlink w:anchor="_Toc185527142" w:history="1">
        <w:r w:rsidRPr="007C4730">
          <w:rPr>
            <w:rStyle w:val="Hipervnculo"/>
            <w:noProof/>
          </w:rPr>
          <w:t>4.2.</w:t>
        </w:r>
        <w:r>
          <w:rPr>
            <w:rFonts w:asciiTheme="minorHAnsi" w:eastAsiaTheme="minorEastAsia" w:hAnsiTheme="minorHAnsi" w:cstheme="minorBidi"/>
            <w:noProof/>
            <w:color w:val="auto"/>
            <w:kern w:val="2"/>
            <w14:ligatures w14:val="standardContextual"/>
          </w:rPr>
          <w:tab/>
        </w:r>
        <w:r w:rsidRPr="007C4730">
          <w:rPr>
            <w:rStyle w:val="Hipervnculo"/>
            <w:noProof/>
          </w:rPr>
          <w:t>Scientific Rationale for Study Design</w:t>
        </w:r>
        <w:r>
          <w:rPr>
            <w:noProof/>
            <w:webHidden/>
          </w:rPr>
          <w:tab/>
        </w:r>
        <w:r>
          <w:rPr>
            <w:noProof/>
            <w:webHidden/>
          </w:rPr>
          <w:fldChar w:fldCharType="begin"/>
        </w:r>
        <w:r>
          <w:rPr>
            <w:noProof/>
            <w:webHidden/>
          </w:rPr>
          <w:instrText xml:space="preserve"> PAGEREF _Toc185527142 \h </w:instrText>
        </w:r>
        <w:r>
          <w:rPr>
            <w:noProof/>
            <w:webHidden/>
          </w:rPr>
        </w:r>
        <w:r>
          <w:rPr>
            <w:noProof/>
            <w:webHidden/>
          </w:rPr>
          <w:fldChar w:fldCharType="separate"/>
        </w:r>
        <w:r w:rsidR="002C7A6A">
          <w:rPr>
            <w:noProof/>
            <w:webHidden/>
          </w:rPr>
          <w:t>10</w:t>
        </w:r>
        <w:r>
          <w:rPr>
            <w:noProof/>
            <w:webHidden/>
          </w:rPr>
          <w:fldChar w:fldCharType="end"/>
        </w:r>
      </w:hyperlink>
    </w:p>
    <w:p w14:paraId="5181E0DE" w14:textId="319FB4BF" w:rsidR="00BA2313" w:rsidRDefault="00BA2313">
      <w:pPr>
        <w:pStyle w:val="TDC2"/>
        <w:rPr>
          <w:rFonts w:asciiTheme="minorHAnsi" w:eastAsiaTheme="minorEastAsia" w:hAnsiTheme="minorHAnsi" w:cstheme="minorBidi"/>
          <w:noProof/>
          <w:color w:val="auto"/>
          <w:kern w:val="2"/>
          <w14:ligatures w14:val="standardContextual"/>
        </w:rPr>
      </w:pPr>
      <w:hyperlink w:anchor="_Toc185527143" w:history="1">
        <w:r w:rsidRPr="007C4730">
          <w:rPr>
            <w:rStyle w:val="Hipervnculo"/>
            <w:noProof/>
          </w:rPr>
          <w:t>4.3.</w:t>
        </w:r>
        <w:r>
          <w:rPr>
            <w:rFonts w:asciiTheme="minorHAnsi" w:eastAsiaTheme="minorEastAsia" w:hAnsiTheme="minorHAnsi" w:cstheme="minorBidi"/>
            <w:noProof/>
            <w:color w:val="auto"/>
            <w:kern w:val="2"/>
            <w14:ligatures w14:val="standardContextual"/>
          </w:rPr>
          <w:tab/>
        </w:r>
        <w:r w:rsidRPr="007C4730">
          <w:rPr>
            <w:rStyle w:val="Hipervnculo"/>
            <w:noProof/>
          </w:rPr>
          <w:t>Justification for Dose</w:t>
        </w:r>
        <w:r>
          <w:rPr>
            <w:noProof/>
            <w:webHidden/>
          </w:rPr>
          <w:tab/>
        </w:r>
        <w:r>
          <w:rPr>
            <w:noProof/>
            <w:webHidden/>
          </w:rPr>
          <w:fldChar w:fldCharType="begin"/>
        </w:r>
        <w:r>
          <w:rPr>
            <w:noProof/>
            <w:webHidden/>
          </w:rPr>
          <w:instrText xml:space="preserve"> PAGEREF _Toc185527143 \h </w:instrText>
        </w:r>
        <w:r>
          <w:rPr>
            <w:noProof/>
            <w:webHidden/>
          </w:rPr>
        </w:r>
        <w:r>
          <w:rPr>
            <w:noProof/>
            <w:webHidden/>
          </w:rPr>
          <w:fldChar w:fldCharType="separate"/>
        </w:r>
        <w:r w:rsidR="002C7A6A">
          <w:rPr>
            <w:noProof/>
            <w:webHidden/>
          </w:rPr>
          <w:t>12</w:t>
        </w:r>
        <w:r>
          <w:rPr>
            <w:noProof/>
            <w:webHidden/>
          </w:rPr>
          <w:fldChar w:fldCharType="end"/>
        </w:r>
      </w:hyperlink>
    </w:p>
    <w:p w14:paraId="7E9C7677" w14:textId="4AF4B0C9" w:rsidR="00BA2313" w:rsidRDefault="00BA2313">
      <w:pPr>
        <w:pStyle w:val="TDC2"/>
        <w:rPr>
          <w:rFonts w:asciiTheme="minorHAnsi" w:eastAsiaTheme="minorEastAsia" w:hAnsiTheme="minorHAnsi" w:cstheme="minorBidi"/>
          <w:noProof/>
          <w:color w:val="auto"/>
          <w:kern w:val="2"/>
          <w14:ligatures w14:val="standardContextual"/>
        </w:rPr>
      </w:pPr>
      <w:hyperlink w:anchor="_Toc185527144" w:history="1">
        <w:r w:rsidRPr="007C4730">
          <w:rPr>
            <w:rStyle w:val="Hipervnculo"/>
            <w:noProof/>
          </w:rPr>
          <w:t>4.4.</w:t>
        </w:r>
        <w:r>
          <w:rPr>
            <w:rFonts w:asciiTheme="minorHAnsi" w:eastAsiaTheme="minorEastAsia" w:hAnsiTheme="minorHAnsi" w:cstheme="minorBidi"/>
            <w:noProof/>
            <w:color w:val="auto"/>
            <w:kern w:val="2"/>
            <w14:ligatures w14:val="standardContextual"/>
          </w:rPr>
          <w:tab/>
        </w:r>
        <w:r w:rsidRPr="007C4730">
          <w:rPr>
            <w:rStyle w:val="Hipervnculo"/>
            <w:noProof/>
          </w:rPr>
          <w:t>Duration of Treatment and End of Study Definition</w:t>
        </w:r>
        <w:r>
          <w:rPr>
            <w:noProof/>
            <w:webHidden/>
          </w:rPr>
          <w:tab/>
        </w:r>
        <w:r>
          <w:rPr>
            <w:noProof/>
            <w:webHidden/>
          </w:rPr>
          <w:fldChar w:fldCharType="begin"/>
        </w:r>
        <w:r>
          <w:rPr>
            <w:noProof/>
            <w:webHidden/>
          </w:rPr>
          <w:instrText xml:space="preserve"> PAGEREF _Toc185527144 \h </w:instrText>
        </w:r>
        <w:r>
          <w:rPr>
            <w:noProof/>
            <w:webHidden/>
          </w:rPr>
        </w:r>
        <w:r>
          <w:rPr>
            <w:noProof/>
            <w:webHidden/>
          </w:rPr>
          <w:fldChar w:fldCharType="separate"/>
        </w:r>
        <w:r w:rsidR="002C7A6A">
          <w:rPr>
            <w:noProof/>
            <w:webHidden/>
          </w:rPr>
          <w:t>12</w:t>
        </w:r>
        <w:r>
          <w:rPr>
            <w:noProof/>
            <w:webHidden/>
          </w:rPr>
          <w:fldChar w:fldCharType="end"/>
        </w:r>
      </w:hyperlink>
    </w:p>
    <w:p w14:paraId="5379C0EB" w14:textId="2BADA5D4"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45" w:history="1">
        <w:r w:rsidRPr="007C4730">
          <w:rPr>
            <w:rStyle w:val="Hipervnculo"/>
            <w:noProof/>
          </w:rPr>
          <w:t>5.</w:t>
        </w:r>
        <w:r>
          <w:rPr>
            <w:rFonts w:asciiTheme="minorHAnsi" w:eastAsiaTheme="minorEastAsia" w:hAnsiTheme="minorHAnsi" w:cstheme="minorBidi"/>
            <w:caps w:val="0"/>
            <w:noProof/>
            <w:color w:val="auto"/>
            <w:kern w:val="2"/>
            <w14:ligatures w14:val="standardContextual"/>
          </w:rPr>
          <w:tab/>
        </w:r>
        <w:r w:rsidRPr="007C4730">
          <w:rPr>
            <w:rStyle w:val="Hipervnculo"/>
            <w:noProof/>
          </w:rPr>
          <w:t>Study Population</w:t>
        </w:r>
        <w:r>
          <w:rPr>
            <w:noProof/>
            <w:webHidden/>
          </w:rPr>
          <w:tab/>
        </w:r>
        <w:r>
          <w:rPr>
            <w:noProof/>
            <w:webHidden/>
          </w:rPr>
          <w:fldChar w:fldCharType="begin"/>
        </w:r>
        <w:r>
          <w:rPr>
            <w:noProof/>
            <w:webHidden/>
          </w:rPr>
          <w:instrText xml:space="preserve"> PAGEREF _Toc185527145 \h </w:instrText>
        </w:r>
        <w:r>
          <w:rPr>
            <w:noProof/>
            <w:webHidden/>
          </w:rPr>
        </w:r>
        <w:r>
          <w:rPr>
            <w:noProof/>
            <w:webHidden/>
          </w:rPr>
          <w:fldChar w:fldCharType="separate"/>
        </w:r>
        <w:r w:rsidR="002C7A6A">
          <w:rPr>
            <w:noProof/>
            <w:webHidden/>
          </w:rPr>
          <w:t>13</w:t>
        </w:r>
        <w:r>
          <w:rPr>
            <w:noProof/>
            <w:webHidden/>
          </w:rPr>
          <w:fldChar w:fldCharType="end"/>
        </w:r>
      </w:hyperlink>
    </w:p>
    <w:p w14:paraId="00EAE3CC" w14:textId="2E782A5A" w:rsidR="00BA2313" w:rsidRDefault="00BA2313">
      <w:pPr>
        <w:pStyle w:val="TDC2"/>
        <w:rPr>
          <w:rFonts w:asciiTheme="minorHAnsi" w:eastAsiaTheme="minorEastAsia" w:hAnsiTheme="minorHAnsi" w:cstheme="minorBidi"/>
          <w:noProof/>
          <w:color w:val="auto"/>
          <w:kern w:val="2"/>
          <w14:ligatures w14:val="standardContextual"/>
        </w:rPr>
      </w:pPr>
      <w:hyperlink w:anchor="_Toc185527146" w:history="1">
        <w:r w:rsidRPr="007C4730">
          <w:rPr>
            <w:rStyle w:val="Hipervnculo"/>
            <w:noProof/>
          </w:rPr>
          <w:t>5.1.</w:t>
        </w:r>
        <w:r>
          <w:rPr>
            <w:rFonts w:asciiTheme="minorHAnsi" w:eastAsiaTheme="minorEastAsia" w:hAnsiTheme="minorHAnsi" w:cstheme="minorBidi"/>
            <w:noProof/>
            <w:color w:val="auto"/>
            <w:kern w:val="2"/>
            <w14:ligatures w14:val="standardContextual"/>
          </w:rPr>
          <w:tab/>
        </w:r>
        <w:r w:rsidRPr="007C4730">
          <w:rPr>
            <w:rStyle w:val="Hipervnculo"/>
            <w:noProof/>
          </w:rPr>
          <w:t>Inclusion Criteria</w:t>
        </w:r>
        <w:r>
          <w:rPr>
            <w:noProof/>
            <w:webHidden/>
          </w:rPr>
          <w:tab/>
        </w:r>
        <w:r>
          <w:rPr>
            <w:noProof/>
            <w:webHidden/>
          </w:rPr>
          <w:fldChar w:fldCharType="begin"/>
        </w:r>
        <w:r>
          <w:rPr>
            <w:noProof/>
            <w:webHidden/>
          </w:rPr>
          <w:instrText xml:space="preserve"> PAGEREF _Toc185527146 \h </w:instrText>
        </w:r>
        <w:r>
          <w:rPr>
            <w:noProof/>
            <w:webHidden/>
          </w:rPr>
        </w:r>
        <w:r>
          <w:rPr>
            <w:noProof/>
            <w:webHidden/>
          </w:rPr>
          <w:fldChar w:fldCharType="separate"/>
        </w:r>
        <w:r w:rsidR="002C7A6A">
          <w:rPr>
            <w:noProof/>
            <w:webHidden/>
          </w:rPr>
          <w:t>13</w:t>
        </w:r>
        <w:r>
          <w:rPr>
            <w:noProof/>
            <w:webHidden/>
          </w:rPr>
          <w:fldChar w:fldCharType="end"/>
        </w:r>
      </w:hyperlink>
    </w:p>
    <w:p w14:paraId="4E31B637" w14:textId="61ACE129" w:rsidR="00BA2313" w:rsidRDefault="00BA2313">
      <w:pPr>
        <w:pStyle w:val="TDC2"/>
        <w:rPr>
          <w:rFonts w:asciiTheme="minorHAnsi" w:eastAsiaTheme="minorEastAsia" w:hAnsiTheme="minorHAnsi" w:cstheme="minorBidi"/>
          <w:noProof/>
          <w:color w:val="auto"/>
          <w:kern w:val="2"/>
          <w14:ligatures w14:val="standardContextual"/>
        </w:rPr>
      </w:pPr>
      <w:hyperlink w:anchor="_Toc185527147" w:history="1">
        <w:r w:rsidRPr="007C4730">
          <w:rPr>
            <w:rStyle w:val="Hipervnculo"/>
            <w:noProof/>
          </w:rPr>
          <w:t>5.2.</w:t>
        </w:r>
        <w:r>
          <w:rPr>
            <w:rFonts w:asciiTheme="minorHAnsi" w:eastAsiaTheme="minorEastAsia" w:hAnsiTheme="minorHAnsi" w:cstheme="minorBidi"/>
            <w:noProof/>
            <w:color w:val="auto"/>
            <w:kern w:val="2"/>
            <w14:ligatures w14:val="standardContextual"/>
          </w:rPr>
          <w:tab/>
        </w:r>
        <w:r w:rsidRPr="007C4730">
          <w:rPr>
            <w:rStyle w:val="Hipervnculo"/>
            <w:noProof/>
          </w:rPr>
          <w:t>Exclusion Criteria</w:t>
        </w:r>
        <w:r>
          <w:rPr>
            <w:noProof/>
            <w:webHidden/>
          </w:rPr>
          <w:tab/>
        </w:r>
        <w:r>
          <w:rPr>
            <w:noProof/>
            <w:webHidden/>
          </w:rPr>
          <w:fldChar w:fldCharType="begin"/>
        </w:r>
        <w:r>
          <w:rPr>
            <w:noProof/>
            <w:webHidden/>
          </w:rPr>
          <w:instrText xml:space="preserve"> PAGEREF _Toc185527147 \h </w:instrText>
        </w:r>
        <w:r>
          <w:rPr>
            <w:noProof/>
            <w:webHidden/>
          </w:rPr>
        </w:r>
        <w:r>
          <w:rPr>
            <w:noProof/>
            <w:webHidden/>
          </w:rPr>
          <w:fldChar w:fldCharType="separate"/>
        </w:r>
        <w:r w:rsidR="002C7A6A">
          <w:rPr>
            <w:noProof/>
            <w:webHidden/>
          </w:rPr>
          <w:t>13</w:t>
        </w:r>
        <w:r>
          <w:rPr>
            <w:noProof/>
            <w:webHidden/>
          </w:rPr>
          <w:fldChar w:fldCharType="end"/>
        </w:r>
      </w:hyperlink>
    </w:p>
    <w:p w14:paraId="64284328" w14:textId="7837A374"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48" w:history="1">
        <w:r w:rsidRPr="007C4730">
          <w:rPr>
            <w:rStyle w:val="Hipervnculo"/>
            <w:rFonts w:eastAsia="Calibri"/>
            <w:noProof/>
          </w:rPr>
          <w:t>6.</w:t>
        </w:r>
        <w:r>
          <w:rPr>
            <w:rFonts w:asciiTheme="minorHAnsi" w:eastAsiaTheme="minorEastAsia" w:hAnsiTheme="minorHAnsi" w:cstheme="minorBidi"/>
            <w:caps w:val="0"/>
            <w:noProof/>
            <w:color w:val="auto"/>
            <w:kern w:val="2"/>
            <w14:ligatures w14:val="standardContextual"/>
          </w:rPr>
          <w:tab/>
        </w:r>
        <w:r w:rsidRPr="007C4730">
          <w:rPr>
            <w:rStyle w:val="Hipervnculo"/>
            <w:rFonts w:eastAsia="Calibri"/>
            <w:noProof/>
          </w:rPr>
          <w:t>Study Interventions and Concomitant Therapy</w:t>
        </w:r>
        <w:r>
          <w:rPr>
            <w:noProof/>
            <w:webHidden/>
          </w:rPr>
          <w:tab/>
        </w:r>
        <w:r>
          <w:rPr>
            <w:noProof/>
            <w:webHidden/>
          </w:rPr>
          <w:fldChar w:fldCharType="begin"/>
        </w:r>
        <w:r>
          <w:rPr>
            <w:noProof/>
            <w:webHidden/>
          </w:rPr>
          <w:instrText xml:space="preserve"> PAGEREF _Toc185527148 \h </w:instrText>
        </w:r>
        <w:r>
          <w:rPr>
            <w:noProof/>
            <w:webHidden/>
          </w:rPr>
        </w:r>
        <w:r>
          <w:rPr>
            <w:noProof/>
            <w:webHidden/>
          </w:rPr>
          <w:fldChar w:fldCharType="separate"/>
        </w:r>
        <w:r w:rsidR="002C7A6A">
          <w:rPr>
            <w:noProof/>
            <w:webHidden/>
          </w:rPr>
          <w:t>15</w:t>
        </w:r>
        <w:r>
          <w:rPr>
            <w:noProof/>
            <w:webHidden/>
          </w:rPr>
          <w:fldChar w:fldCharType="end"/>
        </w:r>
      </w:hyperlink>
    </w:p>
    <w:p w14:paraId="77A53F67" w14:textId="08DE5783" w:rsidR="00BA2313" w:rsidRDefault="00BA2313">
      <w:pPr>
        <w:pStyle w:val="TDC2"/>
        <w:rPr>
          <w:rFonts w:asciiTheme="minorHAnsi" w:eastAsiaTheme="minorEastAsia" w:hAnsiTheme="minorHAnsi" w:cstheme="minorBidi"/>
          <w:noProof/>
          <w:color w:val="auto"/>
          <w:kern w:val="2"/>
          <w14:ligatures w14:val="standardContextual"/>
        </w:rPr>
      </w:pPr>
      <w:hyperlink w:anchor="_Toc185527149" w:history="1">
        <w:r w:rsidRPr="007C4730">
          <w:rPr>
            <w:rStyle w:val="Hipervnculo"/>
            <w:noProof/>
          </w:rPr>
          <w:t>6.1.</w:t>
        </w:r>
        <w:r>
          <w:rPr>
            <w:rFonts w:asciiTheme="minorHAnsi" w:eastAsiaTheme="minorEastAsia" w:hAnsiTheme="minorHAnsi" w:cstheme="minorBidi"/>
            <w:noProof/>
            <w:color w:val="auto"/>
            <w:kern w:val="2"/>
            <w14:ligatures w14:val="standardContextual"/>
          </w:rPr>
          <w:tab/>
        </w:r>
        <w:r w:rsidRPr="007C4730">
          <w:rPr>
            <w:rStyle w:val="Hipervnculo"/>
            <w:noProof/>
          </w:rPr>
          <w:t>Study Interventions Administered</w:t>
        </w:r>
        <w:r>
          <w:rPr>
            <w:noProof/>
            <w:webHidden/>
          </w:rPr>
          <w:tab/>
        </w:r>
        <w:r>
          <w:rPr>
            <w:noProof/>
            <w:webHidden/>
          </w:rPr>
          <w:fldChar w:fldCharType="begin"/>
        </w:r>
        <w:r>
          <w:rPr>
            <w:noProof/>
            <w:webHidden/>
          </w:rPr>
          <w:instrText xml:space="preserve"> PAGEREF _Toc185527149 \h </w:instrText>
        </w:r>
        <w:r>
          <w:rPr>
            <w:noProof/>
            <w:webHidden/>
          </w:rPr>
        </w:r>
        <w:r>
          <w:rPr>
            <w:noProof/>
            <w:webHidden/>
          </w:rPr>
          <w:fldChar w:fldCharType="separate"/>
        </w:r>
        <w:r w:rsidR="002C7A6A">
          <w:rPr>
            <w:noProof/>
            <w:webHidden/>
          </w:rPr>
          <w:t>15</w:t>
        </w:r>
        <w:r>
          <w:rPr>
            <w:noProof/>
            <w:webHidden/>
          </w:rPr>
          <w:fldChar w:fldCharType="end"/>
        </w:r>
      </w:hyperlink>
    </w:p>
    <w:p w14:paraId="197E4583" w14:textId="4B448ACD" w:rsidR="00BA2313" w:rsidRDefault="00BA2313">
      <w:pPr>
        <w:pStyle w:val="TDC2"/>
        <w:rPr>
          <w:rFonts w:asciiTheme="minorHAnsi" w:eastAsiaTheme="minorEastAsia" w:hAnsiTheme="minorHAnsi" w:cstheme="minorBidi"/>
          <w:noProof/>
          <w:color w:val="auto"/>
          <w:kern w:val="2"/>
          <w14:ligatures w14:val="standardContextual"/>
        </w:rPr>
      </w:pPr>
      <w:hyperlink w:anchor="_Toc185527150" w:history="1">
        <w:r w:rsidRPr="007C4730">
          <w:rPr>
            <w:rStyle w:val="Hipervnculo"/>
            <w:noProof/>
          </w:rPr>
          <w:t>6.2.</w:t>
        </w:r>
        <w:r>
          <w:rPr>
            <w:rFonts w:asciiTheme="minorHAnsi" w:eastAsiaTheme="minorEastAsia" w:hAnsiTheme="minorHAnsi" w:cstheme="minorBidi"/>
            <w:noProof/>
            <w:color w:val="auto"/>
            <w:kern w:val="2"/>
            <w14:ligatures w14:val="standardContextual"/>
          </w:rPr>
          <w:tab/>
        </w:r>
        <w:r w:rsidRPr="007C4730">
          <w:rPr>
            <w:rStyle w:val="Hipervnculo"/>
            <w:noProof/>
          </w:rPr>
          <w:t>Assignment to Study Intervention</w:t>
        </w:r>
        <w:r>
          <w:rPr>
            <w:noProof/>
            <w:webHidden/>
          </w:rPr>
          <w:tab/>
        </w:r>
        <w:r>
          <w:rPr>
            <w:noProof/>
            <w:webHidden/>
          </w:rPr>
          <w:fldChar w:fldCharType="begin"/>
        </w:r>
        <w:r>
          <w:rPr>
            <w:noProof/>
            <w:webHidden/>
          </w:rPr>
          <w:instrText xml:space="preserve"> PAGEREF _Toc185527150 \h </w:instrText>
        </w:r>
        <w:r>
          <w:rPr>
            <w:noProof/>
            <w:webHidden/>
          </w:rPr>
        </w:r>
        <w:r>
          <w:rPr>
            <w:noProof/>
            <w:webHidden/>
          </w:rPr>
          <w:fldChar w:fldCharType="separate"/>
        </w:r>
        <w:r w:rsidR="002C7A6A">
          <w:rPr>
            <w:noProof/>
            <w:webHidden/>
          </w:rPr>
          <w:t>17</w:t>
        </w:r>
        <w:r>
          <w:rPr>
            <w:noProof/>
            <w:webHidden/>
          </w:rPr>
          <w:fldChar w:fldCharType="end"/>
        </w:r>
      </w:hyperlink>
    </w:p>
    <w:p w14:paraId="1C3D6611" w14:textId="19961AE2" w:rsidR="00BA2313" w:rsidRDefault="00BA2313">
      <w:pPr>
        <w:pStyle w:val="TDC2"/>
        <w:rPr>
          <w:rFonts w:asciiTheme="minorHAnsi" w:eastAsiaTheme="minorEastAsia" w:hAnsiTheme="minorHAnsi" w:cstheme="minorBidi"/>
          <w:noProof/>
          <w:color w:val="auto"/>
          <w:kern w:val="2"/>
          <w14:ligatures w14:val="standardContextual"/>
        </w:rPr>
      </w:pPr>
      <w:hyperlink w:anchor="_Toc185527151" w:history="1">
        <w:r w:rsidRPr="007C4730">
          <w:rPr>
            <w:rStyle w:val="Hipervnculo"/>
            <w:noProof/>
          </w:rPr>
          <w:t>6.3.</w:t>
        </w:r>
        <w:r>
          <w:rPr>
            <w:rFonts w:asciiTheme="minorHAnsi" w:eastAsiaTheme="minorEastAsia" w:hAnsiTheme="minorHAnsi" w:cstheme="minorBidi"/>
            <w:noProof/>
            <w:color w:val="auto"/>
            <w:kern w:val="2"/>
            <w14:ligatures w14:val="standardContextual"/>
          </w:rPr>
          <w:tab/>
        </w:r>
        <w:r w:rsidRPr="007C4730">
          <w:rPr>
            <w:rStyle w:val="Hipervnculo"/>
            <w:noProof/>
          </w:rPr>
          <w:t>Concomitant Medication</w:t>
        </w:r>
        <w:r>
          <w:rPr>
            <w:noProof/>
            <w:webHidden/>
          </w:rPr>
          <w:tab/>
        </w:r>
        <w:r>
          <w:rPr>
            <w:noProof/>
            <w:webHidden/>
          </w:rPr>
          <w:fldChar w:fldCharType="begin"/>
        </w:r>
        <w:r>
          <w:rPr>
            <w:noProof/>
            <w:webHidden/>
          </w:rPr>
          <w:instrText xml:space="preserve"> PAGEREF _Toc185527151 \h </w:instrText>
        </w:r>
        <w:r>
          <w:rPr>
            <w:noProof/>
            <w:webHidden/>
          </w:rPr>
        </w:r>
        <w:r>
          <w:rPr>
            <w:noProof/>
            <w:webHidden/>
          </w:rPr>
          <w:fldChar w:fldCharType="separate"/>
        </w:r>
        <w:r w:rsidR="002C7A6A">
          <w:rPr>
            <w:noProof/>
            <w:webHidden/>
          </w:rPr>
          <w:t>17</w:t>
        </w:r>
        <w:r>
          <w:rPr>
            <w:noProof/>
            <w:webHidden/>
          </w:rPr>
          <w:fldChar w:fldCharType="end"/>
        </w:r>
      </w:hyperlink>
    </w:p>
    <w:p w14:paraId="7A816BD8" w14:textId="36F88464" w:rsidR="00BA2313" w:rsidRDefault="00BA2313">
      <w:pPr>
        <w:pStyle w:val="TDC3"/>
        <w:rPr>
          <w:rFonts w:asciiTheme="minorHAnsi" w:eastAsiaTheme="minorEastAsia" w:hAnsiTheme="minorHAnsi" w:cstheme="minorBidi"/>
          <w:noProof/>
          <w:color w:val="auto"/>
          <w:kern w:val="2"/>
          <w14:ligatures w14:val="standardContextual"/>
        </w:rPr>
      </w:pPr>
      <w:hyperlink w:anchor="_Toc185527152" w:history="1">
        <w:r w:rsidRPr="007C4730">
          <w:rPr>
            <w:rStyle w:val="Hipervnculo"/>
            <w:noProof/>
          </w:rPr>
          <w:t>6.3.1.</w:t>
        </w:r>
        <w:r>
          <w:rPr>
            <w:rFonts w:asciiTheme="minorHAnsi" w:eastAsiaTheme="minorEastAsia" w:hAnsiTheme="minorHAnsi" w:cstheme="minorBidi"/>
            <w:noProof/>
            <w:color w:val="auto"/>
            <w:kern w:val="2"/>
            <w14:ligatures w14:val="standardContextual"/>
          </w:rPr>
          <w:tab/>
        </w:r>
        <w:r w:rsidRPr="007C4730">
          <w:rPr>
            <w:rStyle w:val="Hipervnculo"/>
            <w:noProof/>
          </w:rPr>
          <w:t>Allowed Medicine and Therapy</w:t>
        </w:r>
        <w:r>
          <w:rPr>
            <w:noProof/>
            <w:webHidden/>
          </w:rPr>
          <w:tab/>
        </w:r>
        <w:r>
          <w:rPr>
            <w:noProof/>
            <w:webHidden/>
          </w:rPr>
          <w:fldChar w:fldCharType="begin"/>
        </w:r>
        <w:r>
          <w:rPr>
            <w:noProof/>
            <w:webHidden/>
          </w:rPr>
          <w:instrText xml:space="preserve"> PAGEREF _Toc185527152 \h </w:instrText>
        </w:r>
        <w:r>
          <w:rPr>
            <w:noProof/>
            <w:webHidden/>
          </w:rPr>
        </w:r>
        <w:r>
          <w:rPr>
            <w:noProof/>
            <w:webHidden/>
          </w:rPr>
          <w:fldChar w:fldCharType="separate"/>
        </w:r>
        <w:r w:rsidR="002C7A6A">
          <w:rPr>
            <w:noProof/>
            <w:webHidden/>
          </w:rPr>
          <w:t>17</w:t>
        </w:r>
        <w:r>
          <w:rPr>
            <w:noProof/>
            <w:webHidden/>
          </w:rPr>
          <w:fldChar w:fldCharType="end"/>
        </w:r>
      </w:hyperlink>
    </w:p>
    <w:p w14:paraId="52133D39" w14:textId="312C2BF6" w:rsidR="00BA2313" w:rsidRDefault="00BA2313">
      <w:pPr>
        <w:pStyle w:val="TDC4"/>
        <w:rPr>
          <w:rFonts w:asciiTheme="minorHAnsi" w:eastAsiaTheme="minorEastAsia" w:hAnsiTheme="minorHAnsi" w:cstheme="minorBidi"/>
          <w:noProof/>
          <w:color w:val="auto"/>
          <w:kern w:val="2"/>
          <w14:ligatures w14:val="standardContextual"/>
        </w:rPr>
      </w:pPr>
      <w:hyperlink w:anchor="_Toc185527153" w:history="1">
        <w:r w:rsidRPr="007C4730">
          <w:rPr>
            <w:rStyle w:val="Hipervnculo"/>
            <w:noProof/>
          </w:rPr>
          <w:t>6.3.1.1.</w:t>
        </w:r>
        <w:r>
          <w:rPr>
            <w:rFonts w:asciiTheme="minorHAnsi" w:eastAsiaTheme="minorEastAsia" w:hAnsiTheme="minorHAnsi" w:cstheme="minorBidi"/>
            <w:noProof/>
            <w:color w:val="auto"/>
            <w:kern w:val="2"/>
            <w14:ligatures w14:val="standardContextual"/>
          </w:rPr>
          <w:tab/>
        </w:r>
        <w:r w:rsidRPr="007C4730">
          <w:rPr>
            <w:rStyle w:val="Hipervnculo"/>
            <w:noProof/>
          </w:rPr>
          <w:t>Glucocorticoids Dose Schedule</w:t>
        </w:r>
        <w:r>
          <w:rPr>
            <w:noProof/>
            <w:webHidden/>
          </w:rPr>
          <w:tab/>
        </w:r>
        <w:r>
          <w:rPr>
            <w:noProof/>
            <w:webHidden/>
          </w:rPr>
          <w:fldChar w:fldCharType="begin"/>
        </w:r>
        <w:r>
          <w:rPr>
            <w:noProof/>
            <w:webHidden/>
          </w:rPr>
          <w:instrText xml:space="preserve"> PAGEREF _Toc185527153 \h </w:instrText>
        </w:r>
        <w:r>
          <w:rPr>
            <w:noProof/>
            <w:webHidden/>
          </w:rPr>
        </w:r>
        <w:r>
          <w:rPr>
            <w:noProof/>
            <w:webHidden/>
          </w:rPr>
          <w:fldChar w:fldCharType="separate"/>
        </w:r>
        <w:r w:rsidR="002C7A6A">
          <w:rPr>
            <w:noProof/>
            <w:webHidden/>
          </w:rPr>
          <w:t>17</w:t>
        </w:r>
        <w:r>
          <w:rPr>
            <w:noProof/>
            <w:webHidden/>
          </w:rPr>
          <w:fldChar w:fldCharType="end"/>
        </w:r>
      </w:hyperlink>
    </w:p>
    <w:p w14:paraId="47208202" w14:textId="2A5BF9AF" w:rsidR="00BA2313" w:rsidRDefault="00BA2313">
      <w:pPr>
        <w:pStyle w:val="TDC4"/>
        <w:rPr>
          <w:rFonts w:asciiTheme="minorHAnsi" w:eastAsiaTheme="minorEastAsia" w:hAnsiTheme="minorHAnsi" w:cstheme="minorBidi"/>
          <w:noProof/>
          <w:color w:val="auto"/>
          <w:kern w:val="2"/>
          <w14:ligatures w14:val="standardContextual"/>
        </w:rPr>
      </w:pPr>
      <w:hyperlink w:anchor="_Toc185527154" w:history="1">
        <w:r w:rsidRPr="007C4730">
          <w:rPr>
            <w:rStyle w:val="Hipervnculo"/>
            <w:noProof/>
          </w:rPr>
          <w:t>6.3.1.2.</w:t>
        </w:r>
        <w:r>
          <w:rPr>
            <w:rFonts w:asciiTheme="minorHAnsi" w:eastAsiaTheme="minorEastAsia" w:hAnsiTheme="minorHAnsi" w:cstheme="minorBidi"/>
            <w:noProof/>
            <w:color w:val="auto"/>
            <w:kern w:val="2"/>
            <w14:ligatures w14:val="standardContextual"/>
          </w:rPr>
          <w:tab/>
        </w:r>
        <w:r w:rsidRPr="007C4730">
          <w:rPr>
            <w:rStyle w:val="Hipervnculo"/>
            <w:noProof/>
          </w:rPr>
          <w:t>Rituximab</w:t>
        </w:r>
        <w:r>
          <w:rPr>
            <w:noProof/>
            <w:webHidden/>
          </w:rPr>
          <w:tab/>
        </w:r>
        <w:r>
          <w:rPr>
            <w:noProof/>
            <w:webHidden/>
          </w:rPr>
          <w:fldChar w:fldCharType="begin"/>
        </w:r>
        <w:r>
          <w:rPr>
            <w:noProof/>
            <w:webHidden/>
          </w:rPr>
          <w:instrText xml:space="preserve"> PAGEREF _Toc185527154 \h </w:instrText>
        </w:r>
        <w:r>
          <w:rPr>
            <w:noProof/>
            <w:webHidden/>
          </w:rPr>
        </w:r>
        <w:r>
          <w:rPr>
            <w:noProof/>
            <w:webHidden/>
          </w:rPr>
          <w:fldChar w:fldCharType="separate"/>
        </w:r>
        <w:r w:rsidR="002C7A6A">
          <w:rPr>
            <w:noProof/>
            <w:webHidden/>
          </w:rPr>
          <w:t>19</w:t>
        </w:r>
        <w:r>
          <w:rPr>
            <w:noProof/>
            <w:webHidden/>
          </w:rPr>
          <w:fldChar w:fldCharType="end"/>
        </w:r>
      </w:hyperlink>
    </w:p>
    <w:p w14:paraId="45285973" w14:textId="3503DDFE" w:rsidR="00BA2313" w:rsidRDefault="00BA2313">
      <w:pPr>
        <w:pStyle w:val="TDC4"/>
        <w:rPr>
          <w:rFonts w:asciiTheme="minorHAnsi" w:eastAsiaTheme="minorEastAsia" w:hAnsiTheme="minorHAnsi" w:cstheme="minorBidi"/>
          <w:noProof/>
          <w:color w:val="auto"/>
          <w:kern w:val="2"/>
          <w14:ligatures w14:val="standardContextual"/>
        </w:rPr>
      </w:pPr>
      <w:hyperlink w:anchor="_Toc185527155" w:history="1">
        <w:r w:rsidRPr="007C4730">
          <w:rPr>
            <w:rStyle w:val="Hipervnculo"/>
            <w:noProof/>
          </w:rPr>
          <w:t>6.3.1.3.</w:t>
        </w:r>
        <w:r>
          <w:rPr>
            <w:rFonts w:asciiTheme="minorHAnsi" w:eastAsiaTheme="minorEastAsia" w:hAnsiTheme="minorHAnsi" w:cstheme="minorBidi"/>
            <w:noProof/>
            <w:color w:val="auto"/>
            <w:kern w:val="2"/>
            <w14:ligatures w14:val="standardContextual"/>
          </w:rPr>
          <w:tab/>
        </w:r>
        <w:r w:rsidRPr="007C4730">
          <w:rPr>
            <w:rStyle w:val="Hipervnculo"/>
            <w:noProof/>
          </w:rPr>
          <w:t>Cyclophosphamide</w:t>
        </w:r>
        <w:r>
          <w:rPr>
            <w:noProof/>
            <w:webHidden/>
          </w:rPr>
          <w:tab/>
        </w:r>
        <w:r>
          <w:rPr>
            <w:noProof/>
            <w:webHidden/>
          </w:rPr>
          <w:fldChar w:fldCharType="begin"/>
        </w:r>
        <w:r>
          <w:rPr>
            <w:noProof/>
            <w:webHidden/>
          </w:rPr>
          <w:instrText xml:space="preserve"> PAGEREF _Toc185527155 \h </w:instrText>
        </w:r>
        <w:r>
          <w:rPr>
            <w:noProof/>
            <w:webHidden/>
          </w:rPr>
        </w:r>
        <w:r>
          <w:rPr>
            <w:noProof/>
            <w:webHidden/>
          </w:rPr>
          <w:fldChar w:fldCharType="separate"/>
        </w:r>
        <w:r w:rsidR="002C7A6A">
          <w:rPr>
            <w:noProof/>
            <w:webHidden/>
          </w:rPr>
          <w:t>20</w:t>
        </w:r>
        <w:r>
          <w:rPr>
            <w:noProof/>
            <w:webHidden/>
          </w:rPr>
          <w:fldChar w:fldCharType="end"/>
        </w:r>
      </w:hyperlink>
    </w:p>
    <w:p w14:paraId="37FC58A2" w14:textId="659252D4" w:rsidR="00BA2313" w:rsidRDefault="00BA2313">
      <w:pPr>
        <w:pStyle w:val="TDC3"/>
        <w:rPr>
          <w:rFonts w:asciiTheme="minorHAnsi" w:eastAsiaTheme="minorEastAsia" w:hAnsiTheme="minorHAnsi" w:cstheme="minorBidi"/>
          <w:noProof/>
          <w:color w:val="auto"/>
          <w:kern w:val="2"/>
          <w14:ligatures w14:val="standardContextual"/>
        </w:rPr>
      </w:pPr>
      <w:hyperlink w:anchor="_Toc185527156" w:history="1">
        <w:r w:rsidRPr="007C4730">
          <w:rPr>
            <w:rStyle w:val="Hipervnculo"/>
            <w:noProof/>
          </w:rPr>
          <w:t>6.3.2.</w:t>
        </w:r>
        <w:r>
          <w:rPr>
            <w:rFonts w:asciiTheme="minorHAnsi" w:eastAsiaTheme="minorEastAsia" w:hAnsiTheme="minorHAnsi" w:cstheme="minorBidi"/>
            <w:noProof/>
            <w:color w:val="auto"/>
            <w:kern w:val="2"/>
            <w14:ligatures w14:val="standardContextual"/>
          </w:rPr>
          <w:tab/>
        </w:r>
        <w:r w:rsidRPr="007C4730">
          <w:rPr>
            <w:rStyle w:val="Hipervnculo"/>
            <w:noProof/>
          </w:rPr>
          <w:t>Disallowed Medicine and Therapy</w:t>
        </w:r>
        <w:r>
          <w:rPr>
            <w:noProof/>
            <w:webHidden/>
          </w:rPr>
          <w:tab/>
        </w:r>
        <w:r>
          <w:rPr>
            <w:noProof/>
            <w:webHidden/>
          </w:rPr>
          <w:fldChar w:fldCharType="begin"/>
        </w:r>
        <w:r>
          <w:rPr>
            <w:noProof/>
            <w:webHidden/>
          </w:rPr>
          <w:instrText xml:space="preserve"> PAGEREF _Toc185527156 \h </w:instrText>
        </w:r>
        <w:r>
          <w:rPr>
            <w:noProof/>
            <w:webHidden/>
          </w:rPr>
        </w:r>
        <w:r>
          <w:rPr>
            <w:noProof/>
            <w:webHidden/>
          </w:rPr>
          <w:fldChar w:fldCharType="separate"/>
        </w:r>
        <w:r w:rsidR="002C7A6A">
          <w:rPr>
            <w:noProof/>
            <w:webHidden/>
          </w:rPr>
          <w:t>22</w:t>
        </w:r>
        <w:r>
          <w:rPr>
            <w:noProof/>
            <w:webHidden/>
          </w:rPr>
          <w:fldChar w:fldCharType="end"/>
        </w:r>
      </w:hyperlink>
    </w:p>
    <w:p w14:paraId="66E1201B" w14:textId="13902E31" w:rsidR="00BA2313" w:rsidRDefault="00BA2313">
      <w:pPr>
        <w:pStyle w:val="TDC2"/>
        <w:rPr>
          <w:rFonts w:asciiTheme="minorHAnsi" w:eastAsiaTheme="minorEastAsia" w:hAnsiTheme="minorHAnsi" w:cstheme="minorBidi"/>
          <w:noProof/>
          <w:color w:val="auto"/>
          <w:kern w:val="2"/>
          <w14:ligatures w14:val="standardContextual"/>
        </w:rPr>
      </w:pPr>
      <w:hyperlink w:anchor="_Toc185527157" w:history="1">
        <w:r w:rsidRPr="007C4730">
          <w:rPr>
            <w:rStyle w:val="Hipervnculo"/>
            <w:noProof/>
          </w:rPr>
          <w:t>6.4.</w:t>
        </w:r>
        <w:r>
          <w:rPr>
            <w:rFonts w:asciiTheme="minorHAnsi" w:eastAsiaTheme="minorEastAsia" w:hAnsiTheme="minorHAnsi" w:cstheme="minorBidi"/>
            <w:noProof/>
            <w:color w:val="auto"/>
            <w:kern w:val="2"/>
            <w14:ligatures w14:val="standardContextual"/>
          </w:rPr>
          <w:tab/>
        </w:r>
        <w:r w:rsidRPr="007C4730">
          <w:rPr>
            <w:rStyle w:val="Hipervnculo"/>
            <w:noProof/>
          </w:rPr>
          <w:t>Vaccine and Antibiotic Prophylaxis</w:t>
        </w:r>
        <w:r>
          <w:rPr>
            <w:noProof/>
            <w:webHidden/>
          </w:rPr>
          <w:tab/>
        </w:r>
        <w:r>
          <w:rPr>
            <w:noProof/>
            <w:webHidden/>
          </w:rPr>
          <w:fldChar w:fldCharType="begin"/>
        </w:r>
        <w:r>
          <w:rPr>
            <w:noProof/>
            <w:webHidden/>
          </w:rPr>
          <w:instrText xml:space="preserve"> PAGEREF _Toc185527157 \h </w:instrText>
        </w:r>
        <w:r>
          <w:rPr>
            <w:noProof/>
            <w:webHidden/>
          </w:rPr>
        </w:r>
        <w:r>
          <w:rPr>
            <w:noProof/>
            <w:webHidden/>
          </w:rPr>
          <w:fldChar w:fldCharType="separate"/>
        </w:r>
        <w:r w:rsidR="002C7A6A">
          <w:rPr>
            <w:noProof/>
            <w:webHidden/>
          </w:rPr>
          <w:t>22</w:t>
        </w:r>
        <w:r>
          <w:rPr>
            <w:noProof/>
            <w:webHidden/>
          </w:rPr>
          <w:fldChar w:fldCharType="end"/>
        </w:r>
      </w:hyperlink>
    </w:p>
    <w:p w14:paraId="6599A32B" w14:textId="0CCF3F96"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58" w:history="1">
        <w:r w:rsidRPr="007C4730">
          <w:rPr>
            <w:rStyle w:val="Hipervnculo"/>
            <w:noProof/>
          </w:rPr>
          <w:t>7.</w:t>
        </w:r>
        <w:r>
          <w:rPr>
            <w:rFonts w:asciiTheme="minorHAnsi" w:eastAsiaTheme="minorEastAsia" w:hAnsiTheme="minorHAnsi" w:cstheme="minorBidi"/>
            <w:caps w:val="0"/>
            <w:noProof/>
            <w:color w:val="auto"/>
            <w:kern w:val="2"/>
            <w14:ligatures w14:val="standardContextual"/>
          </w:rPr>
          <w:tab/>
        </w:r>
        <w:r w:rsidRPr="007C4730">
          <w:rPr>
            <w:rStyle w:val="Hipervnculo"/>
            <w:noProof/>
          </w:rPr>
          <w:t>Statistical Considerations</w:t>
        </w:r>
        <w:r>
          <w:rPr>
            <w:noProof/>
            <w:webHidden/>
          </w:rPr>
          <w:tab/>
        </w:r>
        <w:r>
          <w:rPr>
            <w:noProof/>
            <w:webHidden/>
          </w:rPr>
          <w:fldChar w:fldCharType="begin"/>
        </w:r>
        <w:r>
          <w:rPr>
            <w:noProof/>
            <w:webHidden/>
          </w:rPr>
          <w:instrText xml:space="preserve"> PAGEREF _Toc185527158 \h </w:instrText>
        </w:r>
        <w:r>
          <w:rPr>
            <w:noProof/>
            <w:webHidden/>
          </w:rPr>
        </w:r>
        <w:r>
          <w:rPr>
            <w:noProof/>
            <w:webHidden/>
          </w:rPr>
          <w:fldChar w:fldCharType="separate"/>
        </w:r>
        <w:r w:rsidR="002C7A6A">
          <w:rPr>
            <w:noProof/>
            <w:webHidden/>
          </w:rPr>
          <w:t>24</w:t>
        </w:r>
        <w:r>
          <w:rPr>
            <w:noProof/>
            <w:webHidden/>
          </w:rPr>
          <w:fldChar w:fldCharType="end"/>
        </w:r>
      </w:hyperlink>
    </w:p>
    <w:p w14:paraId="52159005" w14:textId="42A33797" w:rsidR="00BA2313" w:rsidRDefault="00BA2313">
      <w:pPr>
        <w:pStyle w:val="TDC2"/>
        <w:rPr>
          <w:rFonts w:asciiTheme="minorHAnsi" w:eastAsiaTheme="minorEastAsia" w:hAnsiTheme="minorHAnsi" w:cstheme="minorBidi"/>
          <w:noProof/>
          <w:color w:val="auto"/>
          <w:kern w:val="2"/>
          <w14:ligatures w14:val="standardContextual"/>
        </w:rPr>
      </w:pPr>
      <w:hyperlink w:anchor="_Toc185527159" w:history="1">
        <w:r w:rsidRPr="007C4730">
          <w:rPr>
            <w:rStyle w:val="Hipervnculo"/>
            <w:noProof/>
          </w:rPr>
          <w:t>7.1.</w:t>
        </w:r>
        <w:r>
          <w:rPr>
            <w:rFonts w:asciiTheme="minorHAnsi" w:eastAsiaTheme="minorEastAsia" w:hAnsiTheme="minorHAnsi" w:cstheme="minorBidi"/>
            <w:noProof/>
            <w:color w:val="auto"/>
            <w:kern w:val="2"/>
            <w14:ligatures w14:val="standardContextual"/>
          </w:rPr>
          <w:tab/>
        </w:r>
        <w:r w:rsidRPr="007C4730">
          <w:rPr>
            <w:rStyle w:val="Hipervnculo"/>
            <w:bCs/>
            <w:noProof/>
          </w:rPr>
          <w:t>Sample Size Determination</w:t>
        </w:r>
        <w:r>
          <w:rPr>
            <w:noProof/>
            <w:webHidden/>
          </w:rPr>
          <w:tab/>
        </w:r>
        <w:r>
          <w:rPr>
            <w:noProof/>
            <w:webHidden/>
          </w:rPr>
          <w:fldChar w:fldCharType="begin"/>
        </w:r>
        <w:r>
          <w:rPr>
            <w:noProof/>
            <w:webHidden/>
          </w:rPr>
          <w:instrText xml:space="preserve"> PAGEREF _Toc185527159 \h </w:instrText>
        </w:r>
        <w:r>
          <w:rPr>
            <w:noProof/>
            <w:webHidden/>
          </w:rPr>
        </w:r>
        <w:r>
          <w:rPr>
            <w:noProof/>
            <w:webHidden/>
          </w:rPr>
          <w:fldChar w:fldCharType="separate"/>
        </w:r>
        <w:r w:rsidR="002C7A6A">
          <w:rPr>
            <w:noProof/>
            <w:webHidden/>
          </w:rPr>
          <w:t>24</w:t>
        </w:r>
        <w:r>
          <w:rPr>
            <w:noProof/>
            <w:webHidden/>
          </w:rPr>
          <w:fldChar w:fldCharType="end"/>
        </w:r>
      </w:hyperlink>
    </w:p>
    <w:p w14:paraId="20430322" w14:textId="173B3014" w:rsidR="00BA2313" w:rsidRDefault="00BA2313">
      <w:pPr>
        <w:pStyle w:val="TDC2"/>
        <w:rPr>
          <w:rFonts w:asciiTheme="minorHAnsi" w:eastAsiaTheme="minorEastAsia" w:hAnsiTheme="minorHAnsi" w:cstheme="minorBidi"/>
          <w:noProof/>
          <w:color w:val="auto"/>
          <w:kern w:val="2"/>
          <w14:ligatures w14:val="standardContextual"/>
        </w:rPr>
      </w:pPr>
      <w:hyperlink w:anchor="_Toc185527160" w:history="1">
        <w:r w:rsidRPr="007C4730">
          <w:rPr>
            <w:rStyle w:val="Hipervnculo"/>
            <w:noProof/>
          </w:rPr>
          <w:t>7.2.</w:t>
        </w:r>
        <w:r>
          <w:rPr>
            <w:rFonts w:asciiTheme="minorHAnsi" w:eastAsiaTheme="minorEastAsia" w:hAnsiTheme="minorHAnsi" w:cstheme="minorBidi"/>
            <w:noProof/>
            <w:color w:val="auto"/>
            <w:kern w:val="2"/>
            <w14:ligatures w14:val="standardContextual"/>
          </w:rPr>
          <w:tab/>
        </w:r>
        <w:r w:rsidRPr="007C4730">
          <w:rPr>
            <w:rStyle w:val="Hipervnculo"/>
            <w:bCs/>
            <w:noProof/>
          </w:rPr>
          <w:t>Analysis Sets</w:t>
        </w:r>
        <w:r>
          <w:rPr>
            <w:noProof/>
            <w:webHidden/>
          </w:rPr>
          <w:tab/>
        </w:r>
        <w:r>
          <w:rPr>
            <w:noProof/>
            <w:webHidden/>
          </w:rPr>
          <w:fldChar w:fldCharType="begin"/>
        </w:r>
        <w:r>
          <w:rPr>
            <w:noProof/>
            <w:webHidden/>
          </w:rPr>
          <w:instrText xml:space="preserve"> PAGEREF _Toc185527160 \h </w:instrText>
        </w:r>
        <w:r>
          <w:rPr>
            <w:noProof/>
            <w:webHidden/>
          </w:rPr>
        </w:r>
        <w:r>
          <w:rPr>
            <w:noProof/>
            <w:webHidden/>
          </w:rPr>
          <w:fldChar w:fldCharType="separate"/>
        </w:r>
        <w:r w:rsidR="002C7A6A">
          <w:rPr>
            <w:noProof/>
            <w:webHidden/>
          </w:rPr>
          <w:t>24</w:t>
        </w:r>
        <w:r>
          <w:rPr>
            <w:noProof/>
            <w:webHidden/>
          </w:rPr>
          <w:fldChar w:fldCharType="end"/>
        </w:r>
      </w:hyperlink>
    </w:p>
    <w:p w14:paraId="45DBF7BB" w14:textId="05FD9002" w:rsidR="00BA2313" w:rsidRDefault="00BA2313">
      <w:pPr>
        <w:pStyle w:val="TDC2"/>
        <w:rPr>
          <w:rFonts w:asciiTheme="minorHAnsi" w:eastAsiaTheme="minorEastAsia" w:hAnsiTheme="minorHAnsi" w:cstheme="minorBidi"/>
          <w:noProof/>
          <w:color w:val="auto"/>
          <w:kern w:val="2"/>
          <w14:ligatures w14:val="standardContextual"/>
        </w:rPr>
      </w:pPr>
      <w:hyperlink w:anchor="_Toc185527161" w:history="1">
        <w:r w:rsidRPr="007C4730">
          <w:rPr>
            <w:rStyle w:val="Hipervnculo"/>
            <w:noProof/>
          </w:rPr>
          <w:t>7.3.</w:t>
        </w:r>
        <w:r>
          <w:rPr>
            <w:rFonts w:asciiTheme="minorHAnsi" w:eastAsiaTheme="minorEastAsia" w:hAnsiTheme="minorHAnsi" w:cstheme="minorBidi"/>
            <w:noProof/>
            <w:color w:val="auto"/>
            <w:kern w:val="2"/>
            <w14:ligatures w14:val="standardContextual"/>
          </w:rPr>
          <w:tab/>
        </w:r>
        <w:r w:rsidRPr="007C4730">
          <w:rPr>
            <w:rStyle w:val="Hipervnculo"/>
            <w:noProof/>
          </w:rPr>
          <w:t>Statistical Analyses</w:t>
        </w:r>
        <w:r>
          <w:rPr>
            <w:noProof/>
            <w:webHidden/>
          </w:rPr>
          <w:tab/>
        </w:r>
        <w:r>
          <w:rPr>
            <w:noProof/>
            <w:webHidden/>
          </w:rPr>
          <w:fldChar w:fldCharType="begin"/>
        </w:r>
        <w:r>
          <w:rPr>
            <w:noProof/>
            <w:webHidden/>
          </w:rPr>
          <w:instrText xml:space="preserve"> PAGEREF _Toc185527161 \h </w:instrText>
        </w:r>
        <w:r>
          <w:rPr>
            <w:noProof/>
            <w:webHidden/>
          </w:rPr>
        </w:r>
        <w:r>
          <w:rPr>
            <w:noProof/>
            <w:webHidden/>
          </w:rPr>
          <w:fldChar w:fldCharType="separate"/>
        </w:r>
        <w:r w:rsidR="002C7A6A">
          <w:rPr>
            <w:noProof/>
            <w:webHidden/>
          </w:rPr>
          <w:t>24</w:t>
        </w:r>
        <w:r>
          <w:rPr>
            <w:noProof/>
            <w:webHidden/>
          </w:rPr>
          <w:fldChar w:fldCharType="end"/>
        </w:r>
      </w:hyperlink>
    </w:p>
    <w:p w14:paraId="22BBAC9C" w14:textId="330E79C1" w:rsidR="00BA2313" w:rsidRDefault="00BA2313">
      <w:pPr>
        <w:pStyle w:val="TDC3"/>
        <w:rPr>
          <w:rFonts w:asciiTheme="minorHAnsi" w:eastAsiaTheme="minorEastAsia" w:hAnsiTheme="minorHAnsi" w:cstheme="minorBidi"/>
          <w:noProof/>
          <w:color w:val="auto"/>
          <w:kern w:val="2"/>
          <w14:ligatures w14:val="standardContextual"/>
        </w:rPr>
      </w:pPr>
      <w:hyperlink w:anchor="_Toc185527162" w:history="1">
        <w:r w:rsidRPr="007C4730">
          <w:rPr>
            <w:rStyle w:val="Hipervnculo"/>
            <w:noProof/>
          </w:rPr>
          <w:t>7.3.1.</w:t>
        </w:r>
        <w:r>
          <w:rPr>
            <w:rFonts w:asciiTheme="minorHAnsi" w:eastAsiaTheme="minorEastAsia" w:hAnsiTheme="minorHAnsi" w:cstheme="minorBidi"/>
            <w:noProof/>
            <w:color w:val="auto"/>
            <w:kern w:val="2"/>
            <w14:ligatures w14:val="standardContextual"/>
          </w:rPr>
          <w:tab/>
        </w:r>
        <w:r w:rsidRPr="007C4730">
          <w:rPr>
            <w:rStyle w:val="Hipervnculo"/>
            <w:noProof/>
          </w:rPr>
          <w:t>Safety Analyses</w:t>
        </w:r>
        <w:r>
          <w:rPr>
            <w:noProof/>
            <w:webHidden/>
          </w:rPr>
          <w:tab/>
        </w:r>
        <w:r>
          <w:rPr>
            <w:noProof/>
            <w:webHidden/>
          </w:rPr>
          <w:fldChar w:fldCharType="begin"/>
        </w:r>
        <w:r>
          <w:rPr>
            <w:noProof/>
            <w:webHidden/>
          </w:rPr>
          <w:instrText xml:space="preserve"> PAGEREF _Toc185527162 \h </w:instrText>
        </w:r>
        <w:r>
          <w:rPr>
            <w:noProof/>
            <w:webHidden/>
          </w:rPr>
        </w:r>
        <w:r>
          <w:rPr>
            <w:noProof/>
            <w:webHidden/>
          </w:rPr>
          <w:fldChar w:fldCharType="separate"/>
        </w:r>
        <w:r w:rsidR="002C7A6A">
          <w:rPr>
            <w:noProof/>
            <w:webHidden/>
          </w:rPr>
          <w:t>25</w:t>
        </w:r>
        <w:r>
          <w:rPr>
            <w:noProof/>
            <w:webHidden/>
          </w:rPr>
          <w:fldChar w:fldCharType="end"/>
        </w:r>
      </w:hyperlink>
    </w:p>
    <w:p w14:paraId="14D990D3" w14:textId="38FD77EF" w:rsidR="00BA2313" w:rsidRDefault="00BA2313">
      <w:pPr>
        <w:pStyle w:val="TDC3"/>
        <w:rPr>
          <w:rFonts w:asciiTheme="minorHAnsi" w:eastAsiaTheme="minorEastAsia" w:hAnsiTheme="minorHAnsi" w:cstheme="minorBidi"/>
          <w:noProof/>
          <w:color w:val="auto"/>
          <w:kern w:val="2"/>
          <w14:ligatures w14:val="standardContextual"/>
        </w:rPr>
      </w:pPr>
      <w:hyperlink w:anchor="_Toc185527163" w:history="1">
        <w:r w:rsidRPr="007C4730">
          <w:rPr>
            <w:rStyle w:val="Hipervnculo"/>
            <w:noProof/>
          </w:rPr>
          <w:t>7.3.2.</w:t>
        </w:r>
        <w:r>
          <w:rPr>
            <w:rFonts w:asciiTheme="minorHAnsi" w:eastAsiaTheme="minorEastAsia" w:hAnsiTheme="minorHAnsi" w:cstheme="minorBidi"/>
            <w:noProof/>
            <w:color w:val="auto"/>
            <w:kern w:val="2"/>
            <w14:ligatures w14:val="standardContextual"/>
          </w:rPr>
          <w:tab/>
        </w:r>
        <w:r w:rsidRPr="007C4730">
          <w:rPr>
            <w:rStyle w:val="Hipervnculo"/>
            <w:noProof/>
          </w:rPr>
          <w:t>Efficacy Analyses</w:t>
        </w:r>
        <w:r>
          <w:rPr>
            <w:noProof/>
            <w:webHidden/>
          </w:rPr>
          <w:tab/>
        </w:r>
        <w:r>
          <w:rPr>
            <w:noProof/>
            <w:webHidden/>
          </w:rPr>
          <w:fldChar w:fldCharType="begin"/>
        </w:r>
        <w:r>
          <w:rPr>
            <w:noProof/>
            <w:webHidden/>
          </w:rPr>
          <w:instrText xml:space="preserve"> PAGEREF _Toc185527163 \h </w:instrText>
        </w:r>
        <w:r>
          <w:rPr>
            <w:noProof/>
            <w:webHidden/>
          </w:rPr>
        </w:r>
        <w:r>
          <w:rPr>
            <w:noProof/>
            <w:webHidden/>
          </w:rPr>
          <w:fldChar w:fldCharType="separate"/>
        </w:r>
        <w:r w:rsidR="002C7A6A">
          <w:rPr>
            <w:noProof/>
            <w:webHidden/>
          </w:rPr>
          <w:t>25</w:t>
        </w:r>
        <w:r>
          <w:rPr>
            <w:noProof/>
            <w:webHidden/>
          </w:rPr>
          <w:fldChar w:fldCharType="end"/>
        </w:r>
      </w:hyperlink>
    </w:p>
    <w:p w14:paraId="7995B24F" w14:textId="5DE7BCB0" w:rsidR="00BA2313" w:rsidRDefault="00BA2313">
      <w:pPr>
        <w:pStyle w:val="TDC3"/>
        <w:rPr>
          <w:rFonts w:asciiTheme="minorHAnsi" w:eastAsiaTheme="minorEastAsia" w:hAnsiTheme="minorHAnsi" w:cstheme="minorBidi"/>
          <w:noProof/>
          <w:color w:val="auto"/>
          <w:kern w:val="2"/>
          <w14:ligatures w14:val="standardContextual"/>
        </w:rPr>
      </w:pPr>
      <w:hyperlink w:anchor="_Toc185527164" w:history="1">
        <w:r w:rsidRPr="007C4730">
          <w:rPr>
            <w:rStyle w:val="Hipervnculo"/>
            <w:noProof/>
          </w:rPr>
          <w:t>7.3.3.</w:t>
        </w:r>
        <w:r>
          <w:rPr>
            <w:rFonts w:asciiTheme="minorHAnsi" w:eastAsiaTheme="minorEastAsia" w:hAnsiTheme="minorHAnsi" w:cstheme="minorBidi"/>
            <w:noProof/>
            <w:color w:val="auto"/>
            <w:kern w:val="2"/>
            <w14:ligatures w14:val="standardContextual"/>
          </w:rPr>
          <w:tab/>
        </w:r>
        <w:r w:rsidRPr="007C4730">
          <w:rPr>
            <w:rStyle w:val="Hipervnculo"/>
            <w:noProof/>
          </w:rPr>
          <w:t>Pharmacokinetic/Pharmacodynamic Analysis</w:t>
        </w:r>
        <w:r>
          <w:rPr>
            <w:noProof/>
            <w:webHidden/>
          </w:rPr>
          <w:tab/>
        </w:r>
        <w:r>
          <w:rPr>
            <w:noProof/>
            <w:webHidden/>
          </w:rPr>
          <w:fldChar w:fldCharType="begin"/>
        </w:r>
        <w:r>
          <w:rPr>
            <w:noProof/>
            <w:webHidden/>
          </w:rPr>
          <w:instrText xml:space="preserve"> PAGEREF _Toc185527164 \h </w:instrText>
        </w:r>
        <w:r>
          <w:rPr>
            <w:noProof/>
            <w:webHidden/>
          </w:rPr>
        </w:r>
        <w:r>
          <w:rPr>
            <w:noProof/>
            <w:webHidden/>
          </w:rPr>
          <w:fldChar w:fldCharType="separate"/>
        </w:r>
        <w:r w:rsidR="002C7A6A">
          <w:rPr>
            <w:noProof/>
            <w:webHidden/>
          </w:rPr>
          <w:t>27</w:t>
        </w:r>
        <w:r>
          <w:rPr>
            <w:noProof/>
            <w:webHidden/>
          </w:rPr>
          <w:fldChar w:fldCharType="end"/>
        </w:r>
      </w:hyperlink>
    </w:p>
    <w:p w14:paraId="7EE681B9" w14:textId="60C9E783" w:rsidR="00BA2313" w:rsidRDefault="00BA2313">
      <w:pPr>
        <w:pStyle w:val="TDC3"/>
        <w:rPr>
          <w:rFonts w:asciiTheme="minorHAnsi" w:eastAsiaTheme="minorEastAsia" w:hAnsiTheme="minorHAnsi" w:cstheme="minorBidi"/>
          <w:noProof/>
          <w:color w:val="auto"/>
          <w:kern w:val="2"/>
          <w14:ligatures w14:val="standardContextual"/>
        </w:rPr>
      </w:pPr>
      <w:hyperlink w:anchor="_Toc185527165" w:history="1">
        <w:r w:rsidRPr="007C4730">
          <w:rPr>
            <w:rStyle w:val="Hipervnculo"/>
            <w:noProof/>
          </w:rPr>
          <w:t>7.3.4.</w:t>
        </w:r>
        <w:r>
          <w:rPr>
            <w:rFonts w:asciiTheme="minorHAnsi" w:eastAsiaTheme="minorEastAsia" w:hAnsiTheme="minorHAnsi" w:cstheme="minorBidi"/>
            <w:noProof/>
            <w:color w:val="auto"/>
            <w:kern w:val="2"/>
            <w14:ligatures w14:val="standardContextual"/>
          </w:rPr>
          <w:tab/>
        </w:r>
        <w:r w:rsidRPr="007C4730">
          <w:rPr>
            <w:rStyle w:val="Hipervnculo"/>
            <w:noProof/>
          </w:rPr>
          <w:t>Immunogenicity Analysis</w:t>
        </w:r>
        <w:r>
          <w:rPr>
            <w:noProof/>
            <w:webHidden/>
          </w:rPr>
          <w:tab/>
        </w:r>
        <w:r>
          <w:rPr>
            <w:noProof/>
            <w:webHidden/>
          </w:rPr>
          <w:fldChar w:fldCharType="begin"/>
        </w:r>
        <w:r>
          <w:rPr>
            <w:noProof/>
            <w:webHidden/>
          </w:rPr>
          <w:instrText xml:space="preserve"> PAGEREF _Toc185527165 \h </w:instrText>
        </w:r>
        <w:r>
          <w:rPr>
            <w:noProof/>
            <w:webHidden/>
          </w:rPr>
        </w:r>
        <w:r>
          <w:rPr>
            <w:noProof/>
            <w:webHidden/>
          </w:rPr>
          <w:fldChar w:fldCharType="separate"/>
        </w:r>
        <w:r w:rsidR="002C7A6A">
          <w:rPr>
            <w:noProof/>
            <w:webHidden/>
          </w:rPr>
          <w:t>27</w:t>
        </w:r>
        <w:r>
          <w:rPr>
            <w:noProof/>
            <w:webHidden/>
          </w:rPr>
          <w:fldChar w:fldCharType="end"/>
        </w:r>
      </w:hyperlink>
    </w:p>
    <w:p w14:paraId="6C0B8E51" w14:textId="33EEE593" w:rsidR="00BA2313" w:rsidRDefault="00BA2313">
      <w:pPr>
        <w:pStyle w:val="TDC3"/>
        <w:rPr>
          <w:rFonts w:asciiTheme="minorHAnsi" w:eastAsiaTheme="minorEastAsia" w:hAnsiTheme="minorHAnsi" w:cstheme="minorBidi"/>
          <w:noProof/>
          <w:color w:val="auto"/>
          <w:kern w:val="2"/>
          <w14:ligatures w14:val="standardContextual"/>
        </w:rPr>
      </w:pPr>
      <w:hyperlink w:anchor="_Toc185527166" w:history="1">
        <w:r w:rsidRPr="007C4730">
          <w:rPr>
            <w:rStyle w:val="Hipervnculo"/>
            <w:noProof/>
          </w:rPr>
          <w:t>7.3.5.</w:t>
        </w:r>
        <w:r>
          <w:rPr>
            <w:rFonts w:asciiTheme="minorHAnsi" w:eastAsiaTheme="minorEastAsia" w:hAnsiTheme="minorHAnsi" w:cstheme="minorBidi"/>
            <w:noProof/>
            <w:color w:val="auto"/>
            <w:kern w:val="2"/>
            <w14:ligatures w14:val="standardContextual"/>
          </w:rPr>
          <w:tab/>
        </w:r>
        <w:r w:rsidRPr="007C4730">
          <w:rPr>
            <w:rStyle w:val="Hipervnculo"/>
            <w:noProof/>
          </w:rPr>
          <w:t>Exploratory Endpoint Analysis</w:t>
        </w:r>
        <w:r>
          <w:rPr>
            <w:noProof/>
            <w:webHidden/>
          </w:rPr>
          <w:tab/>
        </w:r>
        <w:r>
          <w:rPr>
            <w:noProof/>
            <w:webHidden/>
          </w:rPr>
          <w:fldChar w:fldCharType="begin"/>
        </w:r>
        <w:r>
          <w:rPr>
            <w:noProof/>
            <w:webHidden/>
          </w:rPr>
          <w:instrText xml:space="preserve"> PAGEREF _Toc185527166 \h </w:instrText>
        </w:r>
        <w:r>
          <w:rPr>
            <w:noProof/>
            <w:webHidden/>
          </w:rPr>
        </w:r>
        <w:r>
          <w:rPr>
            <w:noProof/>
            <w:webHidden/>
          </w:rPr>
          <w:fldChar w:fldCharType="separate"/>
        </w:r>
        <w:r w:rsidR="002C7A6A">
          <w:rPr>
            <w:noProof/>
            <w:webHidden/>
          </w:rPr>
          <w:t>27</w:t>
        </w:r>
        <w:r>
          <w:rPr>
            <w:noProof/>
            <w:webHidden/>
          </w:rPr>
          <w:fldChar w:fldCharType="end"/>
        </w:r>
      </w:hyperlink>
    </w:p>
    <w:p w14:paraId="125F99DD" w14:textId="25492082" w:rsidR="00BA2313" w:rsidRDefault="00BA2313">
      <w:pPr>
        <w:pStyle w:val="TDC3"/>
        <w:rPr>
          <w:rFonts w:asciiTheme="minorHAnsi" w:eastAsiaTheme="minorEastAsia" w:hAnsiTheme="minorHAnsi" w:cstheme="minorBidi"/>
          <w:noProof/>
          <w:color w:val="auto"/>
          <w:kern w:val="2"/>
          <w14:ligatures w14:val="standardContextual"/>
        </w:rPr>
      </w:pPr>
      <w:hyperlink w:anchor="_Toc185527167" w:history="1">
        <w:r w:rsidRPr="007C4730">
          <w:rPr>
            <w:rStyle w:val="Hipervnculo"/>
            <w:noProof/>
          </w:rPr>
          <w:t>7.3.6.</w:t>
        </w:r>
        <w:r>
          <w:rPr>
            <w:rFonts w:asciiTheme="minorHAnsi" w:eastAsiaTheme="minorEastAsia" w:hAnsiTheme="minorHAnsi" w:cstheme="minorBidi"/>
            <w:noProof/>
            <w:color w:val="auto"/>
            <w:kern w:val="2"/>
            <w14:ligatures w14:val="standardContextual"/>
          </w:rPr>
          <w:tab/>
        </w:r>
        <w:r w:rsidRPr="007C4730">
          <w:rPr>
            <w:rStyle w:val="Hipervnculo"/>
            <w:noProof/>
          </w:rPr>
          <w:t>Interim Analysis</w:t>
        </w:r>
        <w:r>
          <w:rPr>
            <w:noProof/>
            <w:webHidden/>
          </w:rPr>
          <w:tab/>
        </w:r>
        <w:r>
          <w:rPr>
            <w:noProof/>
            <w:webHidden/>
          </w:rPr>
          <w:fldChar w:fldCharType="begin"/>
        </w:r>
        <w:r>
          <w:rPr>
            <w:noProof/>
            <w:webHidden/>
          </w:rPr>
          <w:instrText xml:space="preserve"> PAGEREF _Toc185527167 \h </w:instrText>
        </w:r>
        <w:r>
          <w:rPr>
            <w:noProof/>
            <w:webHidden/>
          </w:rPr>
        </w:r>
        <w:r>
          <w:rPr>
            <w:noProof/>
            <w:webHidden/>
          </w:rPr>
          <w:fldChar w:fldCharType="separate"/>
        </w:r>
        <w:r w:rsidR="002C7A6A">
          <w:rPr>
            <w:noProof/>
            <w:webHidden/>
          </w:rPr>
          <w:t>27</w:t>
        </w:r>
        <w:r>
          <w:rPr>
            <w:noProof/>
            <w:webHidden/>
          </w:rPr>
          <w:fldChar w:fldCharType="end"/>
        </w:r>
      </w:hyperlink>
    </w:p>
    <w:p w14:paraId="789E5E11" w14:textId="613D8F79"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68" w:history="1">
        <w:r w:rsidRPr="007C4730">
          <w:rPr>
            <w:rStyle w:val="Hipervnculo"/>
            <w:noProof/>
          </w:rPr>
          <w:t>8.</w:t>
        </w:r>
        <w:r>
          <w:rPr>
            <w:rFonts w:asciiTheme="minorHAnsi" w:eastAsiaTheme="minorEastAsia" w:hAnsiTheme="minorHAnsi" w:cstheme="minorBidi"/>
            <w:caps w:val="0"/>
            <w:noProof/>
            <w:color w:val="auto"/>
            <w:kern w:val="2"/>
            <w14:ligatures w14:val="standardContextual"/>
          </w:rPr>
          <w:tab/>
        </w:r>
        <w:r w:rsidRPr="007C4730">
          <w:rPr>
            <w:rStyle w:val="Hipervnculo"/>
            <w:noProof/>
          </w:rPr>
          <w:t>Schedule of Activities</w:t>
        </w:r>
        <w:r>
          <w:rPr>
            <w:noProof/>
            <w:webHidden/>
          </w:rPr>
          <w:tab/>
        </w:r>
        <w:r>
          <w:rPr>
            <w:noProof/>
            <w:webHidden/>
          </w:rPr>
          <w:fldChar w:fldCharType="begin"/>
        </w:r>
        <w:r>
          <w:rPr>
            <w:noProof/>
            <w:webHidden/>
          </w:rPr>
          <w:instrText xml:space="preserve"> PAGEREF _Toc185527168 \h </w:instrText>
        </w:r>
        <w:r>
          <w:rPr>
            <w:noProof/>
            <w:webHidden/>
          </w:rPr>
        </w:r>
        <w:r>
          <w:rPr>
            <w:noProof/>
            <w:webHidden/>
          </w:rPr>
          <w:fldChar w:fldCharType="separate"/>
        </w:r>
        <w:r w:rsidR="002C7A6A">
          <w:rPr>
            <w:noProof/>
            <w:webHidden/>
          </w:rPr>
          <w:t>28</w:t>
        </w:r>
        <w:r>
          <w:rPr>
            <w:noProof/>
            <w:webHidden/>
          </w:rPr>
          <w:fldChar w:fldCharType="end"/>
        </w:r>
      </w:hyperlink>
    </w:p>
    <w:p w14:paraId="6E8BA783" w14:textId="0DC48C29"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69" w:history="1">
        <w:r w:rsidRPr="007C4730">
          <w:rPr>
            <w:rStyle w:val="Hipervnculo"/>
            <w:noProof/>
          </w:rPr>
          <w:t>9.</w:t>
        </w:r>
        <w:r>
          <w:rPr>
            <w:rFonts w:asciiTheme="minorHAnsi" w:eastAsiaTheme="minorEastAsia" w:hAnsiTheme="minorHAnsi" w:cstheme="minorBidi"/>
            <w:caps w:val="0"/>
            <w:noProof/>
            <w:color w:val="auto"/>
            <w:kern w:val="2"/>
            <w14:ligatures w14:val="standardContextual"/>
          </w:rPr>
          <w:tab/>
        </w:r>
        <w:r w:rsidRPr="007C4730">
          <w:rPr>
            <w:rStyle w:val="Hipervnculo"/>
            <w:noProof/>
          </w:rPr>
          <w:t>Safety Considerations and Stopping Rules</w:t>
        </w:r>
        <w:r>
          <w:rPr>
            <w:noProof/>
            <w:webHidden/>
          </w:rPr>
          <w:tab/>
        </w:r>
        <w:r>
          <w:rPr>
            <w:noProof/>
            <w:webHidden/>
          </w:rPr>
          <w:fldChar w:fldCharType="begin"/>
        </w:r>
        <w:r>
          <w:rPr>
            <w:noProof/>
            <w:webHidden/>
          </w:rPr>
          <w:instrText xml:space="preserve"> PAGEREF _Toc185527169 \h </w:instrText>
        </w:r>
        <w:r>
          <w:rPr>
            <w:noProof/>
            <w:webHidden/>
          </w:rPr>
        </w:r>
        <w:r>
          <w:rPr>
            <w:noProof/>
            <w:webHidden/>
          </w:rPr>
          <w:fldChar w:fldCharType="separate"/>
        </w:r>
        <w:r w:rsidR="002C7A6A">
          <w:rPr>
            <w:noProof/>
            <w:webHidden/>
          </w:rPr>
          <w:t>40</w:t>
        </w:r>
        <w:r>
          <w:rPr>
            <w:noProof/>
            <w:webHidden/>
          </w:rPr>
          <w:fldChar w:fldCharType="end"/>
        </w:r>
      </w:hyperlink>
    </w:p>
    <w:p w14:paraId="7EA637CF" w14:textId="1B585632" w:rsidR="00BA2313" w:rsidRDefault="00BA2313">
      <w:pPr>
        <w:pStyle w:val="TDC2"/>
        <w:rPr>
          <w:rFonts w:asciiTheme="minorHAnsi" w:eastAsiaTheme="minorEastAsia" w:hAnsiTheme="minorHAnsi" w:cstheme="minorBidi"/>
          <w:noProof/>
          <w:color w:val="auto"/>
          <w:kern w:val="2"/>
          <w14:ligatures w14:val="standardContextual"/>
        </w:rPr>
      </w:pPr>
      <w:hyperlink w:anchor="_Toc185527170" w:history="1">
        <w:r w:rsidRPr="007C4730">
          <w:rPr>
            <w:rStyle w:val="Hipervnculo"/>
            <w:noProof/>
          </w:rPr>
          <w:t>9.1.</w:t>
        </w:r>
        <w:r>
          <w:rPr>
            <w:rFonts w:asciiTheme="minorHAnsi" w:eastAsiaTheme="minorEastAsia" w:hAnsiTheme="minorHAnsi" w:cstheme="minorBidi"/>
            <w:noProof/>
            <w:color w:val="auto"/>
            <w:kern w:val="2"/>
            <w14:ligatures w14:val="standardContextual"/>
          </w:rPr>
          <w:tab/>
        </w:r>
        <w:r w:rsidRPr="007C4730">
          <w:rPr>
            <w:rStyle w:val="Hipervnculo"/>
            <w:noProof/>
          </w:rPr>
          <w:t>Discontinuation of Treatment</w:t>
        </w:r>
        <w:r>
          <w:rPr>
            <w:noProof/>
            <w:webHidden/>
          </w:rPr>
          <w:tab/>
        </w:r>
        <w:r>
          <w:rPr>
            <w:noProof/>
            <w:webHidden/>
          </w:rPr>
          <w:fldChar w:fldCharType="begin"/>
        </w:r>
        <w:r>
          <w:rPr>
            <w:noProof/>
            <w:webHidden/>
          </w:rPr>
          <w:instrText xml:space="preserve"> PAGEREF _Toc185527170 \h </w:instrText>
        </w:r>
        <w:r>
          <w:rPr>
            <w:noProof/>
            <w:webHidden/>
          </w:rPr>
        </w:r>
        <w:r>
          <w:rPr>
            <w:noProof/>
            <w:webHidden/>
          </w:rPr>
          <w:fldChar w:fldCharType="separate"/>
        </w:r>
        <w:r w:rsidR="002C7A6A">
          <w:rPr>
            <w:noProof/>
            <w:webHidden/>
          </w:rPr>
          <w:t>40</w:t>
        </w:r>
        <w:r>
          <w:rPr>
            <w:noProof/>
            <w:webHidden/>
          </w:rPr>
          <w:fldChar w:fldCharType="end"/>
        </w:r>
      </w:hyperlink>
    </w:p>
    <w:p w14:paraId="49B7FDB4" w14:textId="4C6F432B" w:rsidR="00BA2313" w:rsidRDefault="00BA2313">
      <w:pPr>
        <w:pStyle w:val="TDC2"/>
        <w:rPr>
          <w:rFonts w:asciiTheme="minorHAnsi" w:eastAsiaTheme="minorEastAsia" w:hAnsiTheme="minorHAnsi" w:cstheme="minorBidi"/>
          <w:noProof/>
          <w:color w:val="auto"/>
          <w:kern w:val="2"/>
          <w14:ligatures w14:val="standardContextual"/>
        </w:rPr>
      </w:pPr>
      <w:hyperlink w:anchor="_Toc185527171" w:history="1">
        <w:r w:rsidRPr="007C4730">
          <w:rPr>
            <w:rStyle w:val="Hipervnculo"/>
            <w:noProof/>
          </w:rPr>
          <w:t>9.2.</w:t>
        </w:r>
        <w:r>
          <w:rPr>
            <w:rFonts w:asciiTheme="minorHAnsi" w:eastAsiaTheme="minorEastAsia" w:hAnsiTheme="minorHAnsi" w:cstheme="minorBidi"/>
            <w:noProof/>
            <w:color w:val="auto"/>
            <w:kern w:val="2"/>
            <w14:ligatures w14:val="standardContextual"/>
          </w:rPr>
          <w:tab/>
        </w:r>
        <w:r w:rsidRPr="007C4730">
          <w:rPr>
            <w:rStyle w:val="Hipervnculo"/>
            <w:noProof/>
          </w:rPr>
          <w:t>Data Monitoring Committee</w:t>
        </w:r>
        <w:r>
          <w:rPr>
            <w:noProof/>
            <w:webHidden/>
          </w:rPr>
          <w:tab/>
        </w:r>
        <w:r>
          <w:rPr>
            <w:noProof/>
            <w:webHidden/>
          </w:rPr>
          <w:fldChar w:fldCharType="begin"/>
        </w:r>
        <w:r>
          <w:rPr>
            <w:noProof/>
            <w:webHidden/>
          </w:rPr>
          <w:instrText xml:space="preserve"> PAGEREF _Toc185527171 \h </w:instrText>
        </w:r>
        <w:r>
          <w:rPr>
            <w:noProof/>
            <w:webHidden/>
          </w:rPr>
        </w:r>
        <w:r>
          <w:rPr>
            <w:noProof/>
            <w:webHidden/>
          </w:rPr>
          <w:fldChar w:fldCharType="separate"/>
        </w:r>
        <w:r w:rsidR="002C7A6A">
          <w:rPr>
            <w:noProof/>
            <w:webHidden/>
          </w:rPr>
          <w:t>40</w:t>
        </w:r>
        <w:r>
          <w:rPr>
            <w:noProof/>
            <w:webHidden/>
          </w:rPr>
          <w:fldChar w:fldCharType="end"/>
        </w:r>
      </w:hyperlink>
    </w:p>
    <w:p w14:paraId="328CC5D2" w14:textId="75D59ADA"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72" w:history="1">
        <w:r w:rsidRPr="007C4730">
          <w:rPr>
            <w:rStyle w:val="Hipervnculo"/>
            <w:noProof/>
          </w:rPr>
          <w:t>10.</w:t>
        </w:r>
        <w:r>
          <w:rPr>
            <w:rFonts w:asciiTheme="minorHAnsi" w:eastAsiaTheme="minorEastAsia" w:hAnsiTheme="minorHAnsi" w:cstheme="minorBidi"/>
            <w:caps w:val="0"/>
            <w:noProof/>
            <w:color w:val="auto"/>
            <w:kern w:val="2"/>
            <w14:ligatures w14:val="standardContextual"/>
          </w:rPr>
          <w:tab/>
        </w:r>
        <w:r w:rsidRPr="007C4730">
          <w:rPr>
            <w:rStyle w:val="Hipervnculo"/>
            <w:noProof/>
          </w:rPr>
          <w:t>List of Abbreviations</w:t>
        </w:r>
        <w:r>
          <w:rPr>
            <w:noProof/>
            <w:webHidden/>
          </w:rPr>
          <w:tab/>
        </w:r>
        <w:r>
          <w:rPr>
            <w:noProof/>
            <w:webHidden/>
          </w:rPr>
          <w:fldChar w:fldCharType="begin"/>
        </w:r>
        <w:r>
          <w:rPr>
            <w:noProof/>
            <w:webHidden/>
          </w:rPr>
          <w:instrText xml:space="preserve"> PAGEREF _Toc185527172 \h </w:instrText>
        </w:r>
        <w:r>
          <w:rPr>
            <w:noProof/>
            <w:webHidden/>
          </w:rPr>
        </w:r>
        <w:r>
          <w:rPr>
            <w:noProof/>
            <w:webHidden/>
          </w:rPr>
          <w:fldChar w:fldCharType="separate"/>
        </w:r>
        <w:r w:rsidR="002C7A6A">
          <w:rPr>
            <w:noProof/>
            <w:webHidden/>
          </w:rPr>
          <w:t>41</w:t>
        </w:r>
        <w:r>
          <w:rPr>
            <w:noProof/>
            <w:webHidden/>
          </w:rPr>
          <w:fldChar w:fldCharType="end"/>
        </w:r>
      </w:hyperlink>
    </w:p>
    <w:p w14:paraId="5D8DE48D" w14:textId="5D9759BB" w:rsidR="00BA2313" w:rsidRDefault="00BA2313">
      <w:pPr>
        <w:pStyle w:val="TDC1"/>
        <w:rPr>
          <w:rFonts w:asciiTheme="minorHAnsi" w:eastAsiaTheme="minorEastAsia" w:hAnsiTheme="minorHAnsi" w:cstheme="minorBidi"/>
          <w:caps w:val="0"/>
          <w:noProof/>
          <w:color w:val="auto"/>
          <w:kern w:val="2"/>
          <w14:ligatures w14:val="standardContextual"/>
        </w:rPr>
      </w:pPr>
      <w:hyperlink w:anchor="_Toc185527173" w:history="1">
        <w:r w:rsidRPr="007C4730">
          <w:rPr>
            <w:rStyle w:val="Hipervnculo"/>
            <w:noProof/>
          </w:rPr>
          <w:t>11.</w:t>
        </w:r>
        <w:r>
          <w:rPr>
            <w:rFonts w:asciiTheme="minorHAnsi" w:eastAsiaTheme="minorEastAsia" w:hAnsiTheme="minorHAnsi" w:cstheme="minorBidi"/>
            <w:caps w:val="0"/>
            <w:noProof/>
            <w:color w:val="auto"/>
            <w:kern w:val="2"/>
            <w14:ligatures w14:val="standardContextual"/>
          </w:rPr>
          <w:tab/>
        </w:r>
        <w:r w:rsidRPr="007C4730">
          <w:rPr>
            <w:rStyle w:val="Hipervnculo"/>
            <w:noProof/>
          </w:rPr>
          <w:t>References</w:t>
        </w:r>
        <w:r>
          <w:rPr>
            <w:noProof/>
            <w:webHidden/>
          </w:rPr>
          <w:tab/>
        </w:r>
        <w:r>
          <w:rPr>
            <w:noProof/>
            <w:webHidden/>
          </w:rPr>
          <w:fldChar w:fldCharType="begin"/>
        </w:r>
        <w:r>
          <w:rPr>
            <w:noProof/>
            <w:webHidden/>
          </w:rPr>
          <w:instrText xml:space="preserve"> PAGEREF _Toc185527173 \h </w:instrText>
        </w:r>
        <w:r>
          <w:rPr>
            <w:noProof/>
            <w:webHidden/>
          </w:rPr>
        </w:r>
        <w:r>
          <w:rPr>
            <w:noProof/>
            <w:webHidden/>
          </w:rPr>
          <w:fldChar w:fldCharType="separate"/>
        </w:r>
        <w:r w:rsidR="002C7A6A">
          <w:rPr>
            <w:noProof/>
            <w:webHidden/>
          </w:rPr>
          <w:t>44</w:t>
        </w:r>
        <w:r>
          <w:rPr>
            <w:noProof/>
            <w:webHidden/>
          </w:rPr>
          <w:fldChar w:fldCharType="end"/>
        </w:r>
      </w:hyperlink>
    </w:p>
    <w:p w14:paraId="487F1125" w14:textId="2785D834" w:rsidR="002064A0" w:rsidRPr="008E1C2A" w:rsidRDefault="00E01362">
      <w:pPr>
        <w:pStyle w:val="C-BodyText"/>
        <w:jc w:val="center"/>
      </w:pPr>
      <w:r w:rsidRPr="008E1C2A">
        <w:fldChar w:fldCharType="end"/>
      </w:r>
    </w:p>
    <w:p w14:paraId="15BC3CCB" w14:textId="72234ED1" w:rsidR="002064A0" w:rsidRPr="008E1C2A" w:rsidRDefault="00E01362" w:rsidP="00AD784D">
      <w:pPr>
        <w:pStyle w:val="C-Heading1non-numbered"/>
        <w:jc w:val="center"/>
      </w:pPr>
      <w:bookmarkStart w:id="3" w:name="_Toc185527131"/>
      <w:r w:rsidRPr="008E1C2A">
        <w:lastRenderedPageBreak/>
        <w:t>List of Tables</w:t>
      </w:r>
      <w:bookmarkEnd w:id="3"/>
    </w:p>
    <w:p w14:paraId="629C06BD" w14:textId="7DA9E913" w:rsidR="00BA2313" w:rsidRDefault="00E01362">
      <w:pPr>
        <w:pStyle w:val="Tabladeilustraciones"/>
        <w:rPr>
          <w:rFonts w:asciiTheme="minorHAnsi" w:eastAsiaTheme="minorEastAsia" w:hAnsiTheme="minorHAnsi" w:cstheme="minorBidi"/>
          <w:noProof/>
          <w:color w:val="auto"/>
          <w:kern w:val="2"/>
          <w:szCs w:val="24"/>
          <w14:ligatures w14:val="standardContextual"/>
        </w:rPr>
      </w:pPr>
      <w:r w:rsidRPr="008E1C2A">
        <w:rPr>
          <w:color w:val="auto"/>
        </w:rPr>
        <w:fldChar w:fldCharType="begin"/>
      </w:r>
      <w:r w:rsidRPr="008E1C2A">
        <w:instrText xml:space="preserve"> TOC \h \z \c "Table" </w:instrText>
      </w:r>
      <w:r w:rsidRPr="008E1C2A">
        <w:rPr>
          <w:color w:val="auto"/>
        </w:rPr>
        <w:fldChar w:fldCharType="separate"/>
      </w:r>
      <w:hyperlink w:anchor="_Toc185527176" w:history="1">
        <w:r w:rsidR="00BA2313" w:rsidRPr="009501AF">
          <w:rPr>
            <w:rStyle w:val="Hipervnculo"/>
            <w:noProof/>
          </w:rPr>
          <w:t>Table 1:</w:t>
        </w:r>
        <w:r w:rsidR="00BA2313">
          <w:rPr>
            <w:rFonts w:asciiTheme="minorHAnsi" w:eastAsiaTheme="minorEastAsia" w:hAnsiTheme="minorHAnsi" w:cstheme="minorBidi"/>
            <w:noProof/>
            <w:color w:val="auto"/>
            <w:kern w:val="2"/>
            <w:szCs w:val="24"/>
            <w14:ligatures w14:val="standardContextual"/>
          </w:rPr>
          <w:tab/>
        </w:r>
        <w:r w:rsidR="00BA2313" w:rsidRPr="009501AF">
          <w:rPr>
            <w:rStyle w:val="Hipervnculo"/>
            <w:noProof/>
          </w:rPr>
          <w:t>Objectives and Endpoints</w:t>
        </w:r>
        <w:r w:rsidR="00BA2313">
          <w:rPr>
            <w:noProof/>
            <w:webHidden/>
          </w:rPr>
          <w:tab/>
        </w:r>
        <w:r w:rsidR="00BA2313">
          <w:rPr>
            <w:noProof/>
            <w:webHidden/>
          </w:rPr>
          <w:fldChar w:fldCharType="begin"/>
        </w:r>
        <w:r w:rsidR="00BA2313">
          <w:rPr>
            <w:noProof/>
            <w:webHidden/>
          </w:rPr>
          <w:instrText xml:space="preserve"> PAGEREF _Toc185527176 \h </w:instrText>
        </w:r>
        <w:r w:rsidR="00BA2313">
          <w:rPr>
            <w:noProof/>
            <w:webHidden/>
          </w:rPr>
        </w:r>
        <w:r w:rsidR="00BA2313">
          <w:rPr>
            <w:noProof/>
            <w:webHidden/>
          </w:rPr>
          <w:fldChar w:fldCharType="separate"/>
        </w:r>
        <w:r w:rsidR="002C7A6A">
          <w:rPr>
            <w:noProof/>
            <w:webHidden/>
          </w:rPr>
          <w:t>6</w:t>
        </w:r>
        <w:r w:rsidR="00BA2313">
          <w:rPr>
            <w:noProof/>
            <w:webHidden/>
          </w:rPr>
          <w:fldChar w:fldCharType="end"/>
        </w:r>
      </w:hyperlink>
    </w:p>
    <w:p w14:paraId="16BB5B54" w14:textId="3B7B8EBB" w:rsidR="00BA2313" w:rsidRDefault="00BA2313">
      <w:pPr>
        <w:pStyle w:val="Tabladeilustraciones"/>
        <w:rPr>
          <w:rFonts w:asciiTheme="minorHAnsi" w:eastAsiaTheme="minorEastAsia" w:hAnsiTheme="minorHAnsi" w:cstheme="minorBidi"/>
          <w:noProof/>
          <w:color w:val="auto"/>
          <w:kern w:val="2"/>
          <w:szCs w:val="24"/>
          <w14:ligatures w14:val="standardContextual"/>
        </w:rPr>
      </w:pPr>
      <w:hyperlink w:anchor="_Toc185527177" w:history="1">
        <w:r w:rsidRPr="009501AF">
          <w:rPr>
            <w:rStyle w:val="Hipervnculo"/>
            <w:noProof/>
          </w:rPr>
          <w:t>Table 2:</w:t>
        </w:r>
        <w:r>
          <w:rPr>
            <w:rFonts w:asciiTheme="minorHAnsi" w:eastAsiaTheme="minorEastAsia" w:hAnsiTheme="minorHAnsi" w:cstheme="minorBidi"/>
            <w:noProof/>
            <w:color w:val="auto"/>
            <w:kern w:val="2"/>
            <w:szCs w:val="24"/>
            <w14:ligatures w14:val="standardContextual"/>
          </w:rPr>
          <w:tab/>
        </w:r>
        <w:r w:rsidRPr="009501AF">
          <w:rPr>
            <w:rStyle w:val="Hipervnculo"/>
            <w:noProof/>
          </w:rPr>
          <w:t>Study Interventions Administered</w:t>
        </w:r>
        <w:r>
          <w:rPr>
            <w:noProof/>
            <w:webHidden/>
          </w:rPr>
          <w:tab/>
        </w:r>
        <w:r>
          <w:rPr>
            <w:noProof/>
            <w:webHidden/>
          </w:rPr>
          <w:fldChar w:fldCharType="begin"/>
        </w:r>
        <w:r>
          <w:rPr>
            <w:noProof/>
            <w:webHidden/>
          </w:rPr>
          <w:instrText xml:space="preserve"> PAGEREF _Toc185527177 \h </w:instrText>
        </w:r>
        <w:r>
          <w:rPr>
            <w:noProof/>
            <w:webHidden/>
          </w:rPr>
        </w:r>
        <w:r>
          <w:rPr>
            <w:noProof/>
            <w:webHidden/>
          </w:rPr>
          <w:fldChar w:fldCharType="separate"/>
        </w:r>
        <w:r w:rsidR="002C7A6A">
          <w:rPr>
            <w:noProof/>
            <w:webHidden/>
          </w:rPr>
          <w:t>15</w:t>
        </w:r>
        <w:r>
          <w:rPr>
            <w:noProof/>
            <w:webHidden/>
          </w:rPr>
          <w:fldChar w:fldCharType="end"/>
        </w:r>
      </w:hyperlink>
    </w:p>
    <w:p w14:paraId="2CAB50C0" w14:textId="69E4685B" w:rsidR="00BA2313" w:rsidRDefault="00BA2313">
      <w:pPr>
        <w:pStyle w:val="Tabladeilustraciones"/>
        <w:rPr>
          <w:rFonts w:asciiTheme="minorHAnsi" w:eastAsiaTheme="minorEastAsia" w:hAnsiTheme="minorHAnsi" w:cstheme="minorBidi"/>
          <w:noProof/>
          <w:color w:val="auto"/>
          <w:kern w:val="2"/>
          <w:szCs w:val="24"/>
          <w14:ligatures w14:val="standardContextual"/>
        </w:rPr>
      </w:pPr>
      <w:hyperlink w:anchor="_Toc185527178" w:history="1">
        <w:r w:rsidRPr="009501AF">
          <w:rPr>
            <w:rStyle w:val="Hipervnculo"/>
            <w:noProof/>
          </w:rPr>
          <w:t>Table 3:</w:t>
        </w:r>
        <w:r>
          <w:rPr>
            <w:rFonts w:asciiTheme="minorHAnsi" w:eastAsiaTheme="minorEastAsia" w:hAnsiTheme="minorHAnsi" w:cstheme="minorBidi"/>
            <w:noProof/>
            <w:color w:val="auto"/>
            <w:kern w:val="2"/>
            <w:szCs w:val="24"/>
            <w14:ligatures w14:val="standardContextual"/>
          </w:rPr>
          <w:tab/>
        </w:r>
        <w:r w:rsidRPr="009501AF">
          <w:rPr>
            <w:rStyle w:val="Hipervnculo"/>
            <w:noProof/>
          </w:rPr>
          <w:t>Glucocorticoid Dose Schedule (mg/day)</w:t>
        </w:r>
        <w:r>
          <w:rPr>
            <w:noProof/>
            <w:webHidden/>
          </w:rPr>
          <w:tab/>
        </w:r>
        <w:r>
          <w:rPr>
            <w:noProof/>
            <w:webHidden/>
          </w:rPr>
          <w:fldChar w:fldCharType="begin"/>
        </w:r>
        <w:r>
          <w:rPr>
            <w:noProof/>
            <w:webHidden/>
          </w:rPr>
          <w:instrText xml:space="preserve"> PAGEREF _Toc185527178 \h </w:instrText>
        </w:r>
        <w:r>
          <w:rPr>
            <w:noProof/>
            <w:webHidden/>
          </w:rPr>
        </w:r>
        <w:r>
          <w:rPr>
            <w:noProof/>
            <w:webHidden/>
          </w:rPr>
          <w:fldChar w:fldCharType="separate"/>
        </w:r>
        <w:r w:rsidR="002C7A6A">
          <w:rPr>
            <w:noProof/>
            <w:webHidden/>
          </w:rPr>
          <w:t>17</w:t>
        </w:r>
        <w:r>
          <w:rPr>
            <w:noProof/>
            <w:webHidden/>
          </w:rPr>
          <w:fldChar w:fldCharType="end"/>
        </w:r>
      </w:hyperlink>
    </w:p>
    <w:p w14:paraId="4345A82C" w14:textId="42451B58" w:rsidR="00BA2313" w:rsidRDefault="00BA2313">
      <w:pPr>
        <w:pStyle w:val="Tabladeilustraciones"/>
        <w:rPr>
          <w:rFonts w:asciiTheme="minorHAnsi" w:eastAsiaTheme="minorEastAsia" w:hAnsiTheme="minorHAnsi" w:cstheme="minorBidi"/>
          <w:noProof/>
          <w:color w:val="auto"/>
          <w:kern w:val="2"/>
          <w:szCs w:val="24"/>
          <w14:ligatures w14:val="standardContextual"/>
        </w:rPr>
      </w:pPr>
      <w:hyperlink w:anchor="_Toc185527179" w:history="1">
        <w:r w:rsidRPr="009501AF">
          <w:rPr>
            <w:rStyle w:val="Hipervnculo"/>
            <w:noProof/>
          </w:rPr>
          <w:t>Table 4:</w:t>
        </w:r>
        <w:r>
          <w:rPr>
            <w:rFonts w:asciiTheme="minorHAnsi" w:eastAsiaTheme="minorEastAsia" w:hAnsiTheme="minorHAnsi" w:cstheme="minorBidi"/>
            <w:noProof/>
            <w:color w:val="auto"/>
            <w:kern w:val="2"/>
            <w:szCs w:val="24"/>
            <w14:ligatures w14:val="standardContextual"/>
          </w:rPr>
          <w:tab/>
        </w:r>
        <w:r w:rsidRPr="009501AF">
          <w:rPr>
            <w:rStyle w:val="Hipervnculo"/>
            <w:noProof/>
          </w:rPr>
          <w:t>Dose (mg/kg/day) for Oral or IV Cyclophosphamide Based on Age and eGFR</w:t>
        </w:r>
        <w:r>
          <w:rPr>
            <w:noProof/>
            <w:webHidden/>
          </w:rPr>
          <w:tab/>
        </w:r>
        <w:r>
          <w:rPr>
            <w:noProof/>
            <w:webHidden/>
          </w:rPr>
          <w:fldChar w:fldCharType="begin"/>
        </w:r>
        <w:r>
          <w:rPr>
            <w:noProof/>
            <w:webHidden/>
          </w:rPr>
          <w:instrText xml:space="preserve"> PAGEREF _Toc185527179 \h </w:instrText>
        </w:r>
        <w:r>
          <w:rPr>
            <w:noProof/>
            <w:webHidden/>
          </w:rPr>
        </w:r>
        <w:r>
          <w:rPr>
            <w:noProof/>
            <w:webHidden/>
          </w:rPr>
          <w:fldChar w:fldCharType="separate"/>
        </w:r>
        <w:r w:rsidR="002C7A6A">
          <w:rPr>
            <w:noProof/>
            <w:webHidden/>
          </w:rPr>
          <w:t>21</w:t>
        </w:r>
        <w:r>
          <w:rPr>
            <w:noProof/>
            <w:webHidden/>
          </w:rPr>
          <w:fldChar w:fldCharType="end"/>
        </w:r>
      </w:hyperlink>
    </w:p>
    <w:p w14:paraId="62517254" w14:textId="02425939" w:rsidR="00BA2313" w:rsidRDefault="00BA2313">
      <w:pPr>
        <w:pStyle w:val="Tabladeilustraciones"/>
        <w:rPr>
          <w:rFonts w:asciiTheme="minorHAnsi" w:eastAsiaTheme="minorEastAsia" w:hAnsiTheme="minorHAnsi" w:cstheme="minorBidi"/>
          <w:noProof/>
          <w:color w:val="auto"/>
          <w:kern w:val="2"/>
          <w:szCs w:val="24"/>
          <w14:ligatures w14:val="standardContextual"/>
        </w:rPr>
      </w:pPr>
      <w:hyperlink w:anchor="_Toc185527180" w:history="1">
        <w:r w:rsidRPr="009501AF">
          <w:rPr>
            <w:rStyle w:val="Hipervnculo"/>
            <w:noProof/>
          </w:rPr>
          <w:t>Table 5:</w:t>
        </w:r>
        <w:r>
          <w:rPr>
            <w:rFonts w:asciiTheme="minorHAnsi" w:eastAsiaTheme="minorEastAsia" w:hAnsiTheme="minorHAnsi" w:cstheme="minorBidi"/>
            <w:noProof/>
            <w:color w:val="auto"/>
            <w:kern w:val="2"/>
            <w:szCs w:val="24"/>
            <w14:ligatures w14:val="standardContextual"/>
          </w:rPr>
          <w:tab/>
        </w:r>
        <w:r w:rsidRPr="009501AF">
          <w:rPr>
            <w:rStyle w:val="Hipervnculo"/>
            <w:noProof/>
          </w:rPr>
          <w:t>Analysis Sets</w:t>
        </w:r>
        <w:r>
          <w:rPr>
            <w:noProof/>
            <w:webHidden/>
          </w:rPr>
          <w:tab/>
        </w:r>
        <w:r>
          <w:rPr>
            <w:noProof/>
            <w:webHidden/>
          </w:rPr>
          <w:fldChar w:fldCharType="begin"/>
        </w:r>
        <w:r>
          <w:rPr>
            <w:noProof/>
            <w:webHidden/>
          </w:rPr>
          <w:instrText xml:space="preserve"> PAGEREF _Toc185527180 \h </w:instrText>
        </w:r>
        <w:r>
          <w:rPr>
            <w:noProof/>
            <w:webHidden/>
          </w:rPr>
        </w:r>
        <w:r>
          <w:rPr>
            <w:noProof/>
            <w:webHidden/>
          </w:rPr>
          <w:fldChar w:fldCharType="separate"/>
        </w:r>
        <w:r w:rsidR="002C7A6A">
          <w:rPr>
            <w:noProof/>
            <w:webHidden/>
          </w:rPr>
          <w:t>24</w:t>
        </w:r>
        <w:r>
          <w:rPr>
            <w:noProof/>
            <w:webHidden/>
          </w:rPr>
          <w:fldChar w:fldCharType="end"/>
        </w:r>
      </w:hyperlink>
    </w:p>
    <w:p w14:paraId="699BF241" w14:textId="3F6ADF2A" w:rsidR="00BA2313" w:rsidRDefault="00BA2313">
      <w:pPr>
        <w:pStyle w:val="Tabladeilustraciones"/>
        <w:rPr>
          <w:rFonts w:asciiTheme="minorHAnsi" w:eastAsiaTheme="minorEastAsia" w:hAnsiTheme="minorHAnsi" w:cstheme="minorBidi"/>
          <w:noProof/>
          <w:color w:val="auto"/>
          <w:kern w:val="2"/>
          <w:szCs w:val="24"/>
          <w14:ligatures w14:val="standardContextual"/>
        </w:rPr>
      </w:pPr>
      <w:hyperlink w:anchor="_Toc185527181" w:history="1">
        <w:r w:rsidRPr="009501AF">
          <w:rPr>
            <w:rStyle w:val="Hipervnculo"/>
            <w:noProof/>
          </w:rPr>
          <w:t>Table 6:</w:t>
        </w:r>
        <w:r>
          <w:rPr>
            <w:rFonts w:asciiTheme="minorHAnsi" w:eastAsiaTheme="minorEastAsia" w:hAnsiTheme="minorHAnsi" w:cstheme="minorBidi"/>
            <w:noProof/>
            <w:color w:val="auto"/>
            <w:kern w:val="2"/>
            <w:szCs w:val="24"/>
            <w14:ligatures w14:val="standardContextual"/>
          </w:rPr>
          <w:tab/>
        </w:r>
        <w:r w:rsidRPr="009501AF">
          <w:rPr>
            <w:rStyle w:val="Hipervnculo"/>
            <w:noProof/>
          </w:rPr>
          <w:t>Schedule of Activities – Screening and Double-blind Treatment Period Up to Week 26</w:t>
        </w:r>
        <w:r>
          <w:rPr>
            <w:noProof/>
            <w:webHidden/>
          </w:rPr>
          <w:tab/>
        </w:r>
        <w:r>
          <w:rPr>
            <w:noProof/>
            <w:webHidden/>
          </w:rPr>
          <w:fldChar w:fldCharType="begin"/>
        </w:r>
        <w:r>
          <w:rPr>
            <w:noProof/>
            <w:webHidden/>
          </w:rPr>
          <w:instrText xml:space="preserve"> PAGEREF _Toc185527181 \h </w:instrText>
        </w:r>
        <w:r>
          <w:rPr>
            <w:noProof/>
            <w:webHidden/>
          </w:rPr>
        </w:r>
        <w:r>
          <w:rPr>
            <w:noProof/>
            <w:webHidden/>
          </w:rPr>
          <w:fldChar w:fldCharType="separate"/>
        </w:r>
        <w:r w:rsidR="002C7A6A">
          <w:rPr>
            <w:noProof/>
            <w:webHidden/>
          </w:rPr>
          <w:t>29</w:t>
        </w:r>
        <w:r>
          <w:rPr>
            <w:noProof/>
            <w:webHidden/>
          </w:rPr>
          <w:fldChar w:fldCharType="end"/>
        </w:r>
      </w:hyperlink>
    </w:p>
    <w:p w14:paraId="1EA99D7A" w14:textId="5D22E0D4" w:rsidR="00BA2313" w:rsidRDefault="00BA2313">
      <w:pPr>
        <w:pStyle w:val="Tabladeilustraciones"/>
        <w:rPr>
          <w:rFonts w:asciiTheme="minorHAnsi" w:eastAsiaTheme="minorEastAsia" w:hAnsiTheme="minorHAnsi" w:cstheme="minorBidi"/>
          <w:noProof/>
          <w:color w:val="auto"/>
          <w:kern w:val="2"/>
          <w:szCs w:val="24"/>
          <w14:ligatures w14:val="standardContextual"/>
        </w:rPr>
      </w:pPr>
      <w:hyperlink w:anchor="_Toc185527182" w:history="1">
        <w:r w:rsidRPr="009501AF">
          <w:rPr>
            <w:rStyle w:val="Hipervnculo"/>
            <w:noProof/>
          </w:rPr>
          <w:t>Table 7:</w:t>
        </w:r>
        <w:r>
          <w:rPr>
            <w:rFonts w:asciiTheme="minorHAnsi" w:eastAsiaTheme="minorEastAsia" w:hAnsiTheme="minorHAnsi" w:cstheme="minorBidi"/>
            <w:noProof/>
            <w:color w:val="auto"/>
            <w:kern w:val="2"/>
            <w:szCs w:val="24"/>
            <w14:ligatures w14:val="standardContextual"/>
          </w:rPr>
          <w:tab/>
        </w:r>
        <w:r w:rsidRPr="009501AF">
          <w:rPr>
            <w:rStyle w:val="Hipervnculo"/>
            <w:noProof/>
          </w:rPr>
          <w:t>Schedule of Activities – Double-blind Treatment Period from Week 27 to Week 52</w:t>
        </w:r>
        <w:r>
          <w:rPr>
            <w:noProof/>
            <w:webHidden/>
          </w:rPr>
          <w:tab/>
        </w:r>
        <w:r>
          <w:rPr>
            <w:noProof/>
            <w:webHidden/>
          </w:rPr>
          <w:fldChar w:fldCharType="begin"/>
        </w:r>
        <w:r>
          <w:rPr>
            <w:noProof/>
            <w:webHidden/>
          </w:rPr>
          <w:instrText xml:space="preserve"> PAGEREF _Toc185527182 \h </w:instrText>
        </w:r>
        <w:r>
          <w:rPr>
            <w:noProof/>
            <w:webHidden/>
          </w:rPr>
        </w:r>
        <w:r>
          <w:rPr>
            <w:noProof/>
            <w:webHidden/>
          </w:rPr>
          <w:fldChar w:fldCharType="separate"/>
        </w:r>
        <w:r w:rsidR="002C7A6A">
          <w:rPr>
            <w:noProof/>
            <w:webHidden/>
          </w:rPr>
          <w:t>34</w:t>
        </w:r>
        <w:r>
          <w:rPr>
            <w:noProof/>
            <w:webHidden/>
          </w:rPr>
          <w:fldChar w:fldCharType="end"/>
        </w:r>
      </w:hyperlink>
    </w:p>
    <w:p w14:paraId="6C0B2071" w14:textId="1A42989B" w:rsidR="00BA2313" w:rsidRDefault="00BA2313">
      <w:pPr>
        <w:pStyle w:val="Tabladeilustraciones"/>
        <w:rPr>
          <w:rFonts w:asciiTheme="minorHAnsi" w:eastAsiaTheme="minorEastAsia" w:hAnsiTheme="minorHAnsi" w:cstheme="minorBidi"/>
          <w:noProof/>
          <w:color w:val="auto"/>
          <w:kern w:val="2"/>
          <w:szCs w:val="24"/>
          <w14:ligatures w14:val="standardContextual"/>
        </w:rPr>
      </w:pPr>
      <w:hyperlink w:anchor="_Toc185527183" w:history="1">
        <w:r w:rsidRPr="009501AF">
          <w:rPr>
            <w:rStyle w:val="Hipervnculo"/>
            <w:noProof/>
          </w:rPr>
          <w:t>Table 8:</w:t>
        </w:r>
        <w:r>
          <w:rPr>
            <w:rFonts w:asciiTheme="minorHAnsi" w:eastAsiaTheme="minorEastAsia" w:hAnsiTheme="minorHAnsi" w:cstheme="minorBidi"/>
            <w:noProof/>
            <w:color w:val="auto"/>
            <w:kern w:val="2"/>
            <w:szCs w:val="24"/>
            <w14:ligatures w14:val="standardContextual"/>
          </w:rPr>
          <w:tab/>
        </w:r>
        <w:r w:rsidRPr="009501AF">
          <w:rPr>
            <w:rStyle w:val="Hipervnculo"/>
            <w:noProof/>
          </w:rPr>
          <w:t>Schedule of Activities – Safety Follow-up and Early Termination Visit</w:t>
        </w:r>
        <w:r>
          <w:rPr>
            <w:noProof/>
            <w:webHidden/>
          </w:rPr>
          <w:tab/>
        </w:r>
        <w:r>
          <w:rPr>
            <w:noProof/>
            <w:webHidden/>
          </w:rPr>
          <w:fldChar w:fldCharType="begin"/>
        </w:r>
        <w:r>
          <w:rPr>
            <w:noProof/>
            <w:webHidden/>
          </w:rPr>
          <w:instrText xml:space="preserve"> PAGEREF _Toc185527183 \h </w:instrText>
        </w:r>
        <w:r>
          <w:rPr>
            <w:noProof/>
            <w:webHidden/>
          </w:rPr>
        </w:r>
        <w:r>
          <w:rPr>
            <w:noProof/>
            <w:webHidden/>
          </w:rPr>
          <w:fldChar w:fldCharType="separate"/>
        </w:r>
        <w:r w:rsidR="002C7A6A">
          <w:rPr>
            <w:noProof/>
            <w:webHidden/>
          </w:rPr>
          <w:t>37</w:t>
        </w:r>
        <w:r>
          <w:rPr>
            <w:noProof/>
            <w:webHidden/>
          </w:rPr>
          <w:fldChar w:fldCharType="end"/>
        </w:r>
      </w:hyperlink>
    </w:p>
    <w:p w14:paraId="01E88810" w14:textId="7F48C645" w:rsidR="00BA2313" w:rsidRDefault="00BA2313">
      <w:pPr>
        <w:pStyle w:val="Tabladeilustraciones"/>
        <w:rPr>
          <w:rFonts w:asciiTheme="minorHAnsi" w:eastAsiaTheme="minorEastAsia" w:hAnsiTheme="minorHAnsi" w:cstheme="minorBidi"/>
          <w:noProof/>
          <w:color w:val="auto"/>
          <w:kern w:val="2"/>
          <w:szCs w:val="24"/>
          <w14:ligatures w14:val="standardContextual"/>
        </w:rPr>
      </w:pPr>
      <w:hyperlink w:anchor="_Toc185527184" w:history="1">
        <w:r w:rsidRPr="009501AF">
          <w:rPr>
            <w:rStyle w:val="Hipervnculo"/>
            <w:noProof/>
          </w:rPr>
          <w:t>Table 9:</w:t>
        </w:r>
        <w:r>
          <w:rPr>
            <w:rFonts w:asciiTheme="minorHAnsi" w:eastAsiaTheme="minorEastAsia" w:hAnsiTheme="minorHAnsi" w:cstheme="minorBidi"/>
            <w:noProof/>
            <w:color w:val="auto"/>
            <w:kern w:val="2"/>
            <w:szCs w:val="24"/>
            <w14:ligatures w14:val="standardContextual"/>
          </w:rPr>
          <w:tab/>
        </w:r>
        <w:r w:rsidRPr="009501AF">
          <w:rPr>
            <w:rStyle w:val="Hipervnculo"/>
            <w:noProof/>
          </w:rPr>
          <w:t>Sampling Schedule for PK, PD, Biomarkers, and Immunogenicity</w:t>
        </w:r>
        <w:r>
          <w:rPr>
            <w:noProof/>
            <w:webHidden/>
          </w:rPr>
          <w:tab/>
        </w:r>
        <w:r>
          <w:rPr>
            <w:noProof/>
            <w:webHidden/>
          </w:rPr>
          <w:fldChar w:fldCharType="begin"/>
        </w:r>
        <w:r>
          <w:rPr>
            <w:noProof/>
            <w:webHidden/>
          </w:rPr>
          <w:instrText xml:space="preserve"> PAGEREF _Toc185527184 \h </w:instrText>
        </w:r>
        <w:r>
          <w:rPr>
            <w:noProof/>
            <w:webHidden/>
          </w:rPr>
        </w:r>
        <w:r>
          <w:rPr>
            <w:noProof/>
            <w:webHidden/>
          </w:rPr>
          <w:fldChar w:fldCharType="separate"/>
        </w:r>
        <w:r w:rsidR="002C7A6A">
          <w:rPr>
            <w:noProof/>
            <w:webHidden/>
          </w:rPr>
          <w:t>39</w:t>
        </w:r>
        <w:r>
          <w:rPr>
            <w:noProof/>
            <w:webHidden/>
          </w:rPr>
          <w:fldChar w:fldCharType="end"/>
        </w:r>
      </w:hyperlink>
    </w:p>
    <w:p w14:paraId="50B88EC6" w14:textId="4F096B96" w:rsidR="00BA2313" w:rsidRDefault="00BA2313">
      <w:pPr>
        <w:pStyle w:val="Tabladeilustraciones"/>
        <w:rPr>
          <w:rFonts w:asciiTheme="minorHAnsi" w:eastAsiaTheme="minorEastAsia" w:hAnsiTheme="minorHAnsi" w:cstheme="minorBidi"/>
          <w:noProof/>
          <w:color w:val="auto"/>
          <w:kern w:val="2"/>
          <w:szCs w:val="24"/>
          <w14:ligatures w14:val="standardContextual"/>
        </w:rPr>
      </w:pPr>
      <w:hyperlink w:anchor="_Toc185527185" w:history="1">
        <w:r w:rsidRPr="009501AF">
          <w:rPr>
            <w:rStyle w:val="Hipervnculo"/>
            <w:noProof/>
          </w:rPr>
          <w:t>Table 10:</w:t>
        </w:r>
        <w:r>
          <w:rPr>
            <w:rFonts w:asciiTheme="minorHAnsi" w:eastAsiaTheme="minorEastAsia" w:hAnsiTheme="minorHAnsi" w:cstheme="minorBidi"/>
            <w:noProof/>
            <w:color w:val="auto"/>
            <w:kern w:val="2"/>
            <w:szCs w:val="24"/>
            <w14:ligatures w14:val="standardContextual"/>
          </w:rPr>
          <w:tab/>
        </w:r>
        <w:r w:rsidRPr="009501AF">
          <w:rPr>
            <w:rStyle w:val="Hipervnculo"/>
            <w:noProof/>
          </w:rPr>
          <w:t>Abbreviations and Terms</w:t>
        </w:r>
        <w:r>
          <w:rPr>
            <w:noProof/>
            <w:webHidden/>
          </w:rPr>
          <w:tab/>
        </w:r>
        <w:r>
          <w:rPr>
            <w:noProof/>
            <w:webHidden/>
          </w:rPr>
          <w:fldChar w:fldCharType="begin"/>
        </w:r>
        <w:r>
          <w:rPr>
            <w:noProof/>
            <w:webHidden/>
          </w:rPr>
          <w:instrText xml:space="preserve"> PAGEREF _Toc185527185 \h </w:instrText>
        </w:r>
        <w:r>
          <w:rPr>
            <w:noProof/>
            <w:webHidden/>
          </w:rPr>
        </w:r>
        <w:r>
          <w:rPr>
            <w:noProof/>
            <w:webHidden/>
          </w:rPr>
          <w:fldChar w:fldCharType="separate"/>
        </w:r>
        <w:r w:rsidR="002C7A6A">
          <w:rPr>
            <w:noProof/>
            <w:webHidden/>
          </w:rPr>
          <w:t>41</w:t>
        </w:r>
        <w:r>
          <w:rPr>
            <w:noProof/>
            <w:webHidden/>
          </w:rPr>
          <w:fldChar w:fldCharType="end"/>
        </w:r>
      </w:hyperlink>
    </w:p>
    <w:p w14:paraId="5F709268" w14:textId="534A2E47" w:rsidR="002064A0" w:rsidRPr="008E1C2A" w:rsidRDefault="00E01362">
      <w:pPr>
        <w:pStyle w:val="C-BodyText"/>
        <w:jc w:val="center"/>
      </w:pPr>
      <w:r w:rsidRPr="008E1C2A">
        <w:fldChar w:fldCharType="end"/>
      </w:r>
    </w:p>
    <w:p w14:paraId="17FC31C1" w14:textId="0BEC437B" w:rsidR="002064A0" w:rsidRPr="008E1C2A" w:rsidRDefault="00E01362" w:rsidP="00611BED">
      <w:pPr>
        <w:pStyle w:val="C-Heading1nopagebreak0"/>
        <w:jc w:val="center"/>
      </w:pPr>
      <w:bookmarkStart w:id="4" w:name="_Toc185527132"/>
      <w:r w:rsidRPr="008E1C2A">
        <w:t>List of Figures</w:t>
      </w:r>
      <w:bookmarkEnd w:id="4"/>
    </w:p>
    <w:p w14:paraId="66E748A9" w14:textId="76127B0F" w:rsidR="002064A0" w:rsidRPr="008E1C2A" w:rsidRDefault="00E01362">
      <w:pPr>
        <w:pStyle w:val="C-Heading1nopagebreak"/>
      </w:pPr>
      <w:bookmarkStart w:id="5" w:name="_Toc185527134"/>
      <w:r w:rsidRPr="008E1C2A">
        <w:t>Introduction</w:t>
      </w:r>
      <w:bookmarkEnd w:id="5"/>
    </w:p>
    <w:p w14:paraId="42E0B5B2" w14:textId="40D4D4C0" w:rsidR="002064A0" w:rsidRPr="008E1C2A" w:rsidRDefault="00E01362">
      <w:pPr>
        <w:pStyle w:val="C-Heading2"/>
      </w:pPr>
      <w:bookmarkStart w:id="6" w:name="_Ref147333316"/>
      <w:bookmarkStart w:id="7" w:name="_Toc185527135"/>
      <w:r w:rsidRPr="008E1C2A">
        <w:t>Study Rationale</w:t>
      </w:r>
      <w:bookmarkEnd w:id="6"/>
      <w:bookmarkEnd w:id="7"/>
    </w:p>
    <w:p w14:paraId="109766E6" w14:textId="2D3FEED6" w:rsidR="002064A0" w:rsidRPr="004B38A6" w:rsidRDefault="00E01362">
      <w:pPr>
        <w:pStyle w:val="C-BodyText"/>
        <w:rPr>
          <w:szCs w:val="24"/>
        </w:rPr>
      </w:pPr>
      <w:r w:rsidRPr="004B38A6">
        <w:rPr>
          <w:szCs w:val="24"/>
        </w:rPr>
        <w:t xml:space="preserve">Tarperprumig </w:t>
      </w:r>
      <w:r w:rsidR="00390F60" w:rsidRPr="004B38A6">
        <w:t>(ALXN1820)</w:t>
      </w:r>
      <w:r w:rsidRPr="004B38A6">
        <w:rPr>
          <w:szCs w:val="24"/>
        </w:rPr>
        <w:t xml:space="preserve"> is being developed for the treatment of diseases driven by the activation of the complement alternative pathway (CAP).</w:t>
      </w:r>
    </w:p>
    <w:p w14:paraId="73AE8ED8" w14:textId="16070BD2" w:rsidR="002064A0" w:rsidRPr="008E1C2A" w:rsidRDefault="00E01362">
      <w:pPr>
        <w:pStyle w:val="C-BodyText"/>
        <w:rPr>
          <w:szCs w:val="24"/>
        </w:rPr>
      </w:pPr>
      <w:r w:rsidRPr="004B38A6">
        <w:rPr>
          <w:szCs w:val="24"/>
        </w:rPr>
        <w:t xml:space="preserve">The aim of the study is to evaluate the </w:t>
      </w:r>
      <w:r w:rsidR="00524BC0" w:rsidRPr="004B38A6">
        <w:rPr>
          <w:szCs w:val="24"/>
        </w:rPr>
        <w:t>safety</w:t>
      </w:r>
      <w:r w:rsidR="002A408F">
        <w:rPr>
          <w:szCs w:val="24"/>
        </w:rPr>
        <w:t xml:space="preserve"> and</w:t>
      </w:r>
      <w:r w:rsidRPr="004B38A6">
        <w:rPr>
          <w:szCs w:val="24"/>
        </w:rPr>
        <w:t xml:space="preserve"> tolerability</w:t>
      </w:r>
      <w:r w:rsidR="00524BC0" w:rsidRPr="004B38A6">
        <w:rPr>
          <w:szCs w:val="24"/>
        </w:rPr>
        <w:t xml:space="preserve">, </w:t>
      </w:r>
      <w:r w:rsidRPr="004B38A6">
        <w:rPr>
          <w:szCs w:val="24"/>
        </w:rPr>
        <w:t xml:space="preserve">efficacy, PK, PD, and immunogenicity of weekly SC doses (300 mg SC </w:t>
      </w:r>
      <w:r w:rsidR="00F8241F" w:rsidRPr="004B38A6">
        <w:rPr>
          <w:szCs w:val="24"/>
        </w:rPr>
        <w:t>qw</w:t>
      </w:r>
      <w:r w:rsidRPr="004B38A6">
        <w:rPr>
          <w:szCs w:val="24"/>
        </w:rPr>
        <w:t xml:space="preserve"> and 150 mg SC </w:t>
      </w:r>
      <w:r w:rsidR="00F8241F" w:rsidRPr="004B38A6">
        <w:rPr>
          <w:szCs w:val="24"/>
        </w:rPr>
        <w:t>qw</w:t>
      </w:r>
      <w:r w:rsidRPr="004B38A6">
        <w:rPr>
          <w:szCs w:val="24"/>
        </w:rPr>
        <w:t xml:space="preserve">) of tarperprumig administered to participants with anti-neutrophil cytoplasmic antibody (ANCA)-associated vasculitis; specifically, the granulomatosis with polyangiitis </w:t>
      </w:r>
      <w:r w:rsidRPr="008E1C2A">
        <w:rPr>
          <w:szCs w:val="24"/>
        </w:rPr>
        <w:t xml:space="preserve">(GPA) and microscopic polyangiitis (MPA) subtypes, with eGFR </w:t>
      </w:r>
      <w:r w:rsidR="009F339E">
        <w:rPr>
          <w:szCs w:val="24"/>
        </w:rPr>
        <w:t>from</w:t>
      </w:r>
      <w:r w:rsidRPr="008E1C2A">
        <w:rPr>
          <w:szCs w:val="24"/>
        </w:rPr>
        <w:t xml:space="preserve"> 15 </w:t>
      </w:r>
      <w:r w:rsidR="00C8321F">
        <w:rPr>
          <w:szCs w:val="24"/>
        </w:rPr>
        <w:t>to</w:t>
      </w:r>
      <w:r w:rsidR="00C8321F" w:rsidRPr="008E1C2A">
        <w:rPr>
          <w:szCs w:val="24"/>
        </w:rPr>
        <w:t xml:space="preserve"> </w:t>
      </w:r>
      <w:r w:rsidRPr="008E1C2A">
        <w:rPr>
          <w:szCs w:val="24"/>
        </w:rPr>
        <w:t>&lt;</w:t>
      </w:r>
      <w:r w:rsidR="00390F60">
        <w:rPr>
          <w:szCs w:val="24"/>
        </w:rPr>
        <w:t> </w:t>
      </w:r>
      <w:r w:rsidRPr="008E1C2A">
        <w:rPr>
          <w:szCs w:val="24"/>
        </w:rPr>
        <w:t>50 mL/min per 1.73 m</w:t>
      </w:r>
      <w:r w:rsidRPr="008E1C2A">
        <w:rPr>
          <w:vertAlign w:val="superscript"/>
        </w:rPr>
        <w:t>2</w:t>
      </w:r>
      <w:r w:rsidRPr="008E1C2A">
        <w:rPr>
          <w:szCs w:val="24"/>
        </w:rPr>
        <w:t>.</w:t>
      </w:r>
    </w:p>
    <w:p w14:paraId="65138272" w14:textId="29853C6A" w:rsidR="002064A0" w:rsidRPr="008E1C2A" w:rsidRDefault="00E01362">
      <w:pPr>
        <w:pStyle w:val="C-BodyText"/>
      </w:pPr>
      <w:r w:rsidRPr="008E1C2A">
        <w:rPr>
          <w:bCs/>
        </w:rPr>
        <w:t xml:space="preserve">Tarperprumig </w:t>
      </w:r>
      <w:r w:rsidRPr="008E1C2A">
        <w:t xml:space="preserve">inhibits </w:t>
      </w:r>
      <w:r w:rsidR="00D42CD0" w:rsidRPr="008E1C2A">
        <w:t xml:space="preserve">properdin, which stabilizes </w:t>
      </w:r>
      <w:r w:rsidRPr="008E1C2A">
        <w:t xml:space="preserve">the CAP components, C3 and C5 convertases. Tarperprumig has the potential to suppress </w:t>
      </w:r>
      <w:r w:rsidR="00D27E7D" w:rsidRPr="008E1C2A">
        <w:t xml:space="preserve">all </w:t>
      </w:r>
      <w:r w:rsidRPr="008E1C2A">
        <w:t xml:space="preserve">CAP bioactive fragments (C3a, C3b, C5a, and C5b-9) which play key roles in </w:t>
      </w:r>
      <w:r w:rsidR="002373BB" w:rsidRPr="008E1C2A">
        <w:t xml:space="preserve">the pathogenesis </w:t>
      </w:r>
      <w:r w:rsidR="00932112" w:rsidRPr="008E1C2A">
        <w:t xml:space="preserve">of </w:t>
      </w:r>
      <w:r w:rsidRPr="008E1C2A">
        <w:t>ANCA</w:t>
      </w:r>
      <w:r w:rsidR="00390F60">
        <w:noBreakHyphen/>
      </w:r>
      <w:r w:rsidR="00932112" w:rsidRPr="008E1C2A">
        <w:t xml:space="preserve">associated </w:t>
      </w:r>
      <w:r w:rsidR="00BA4886" w:rsidRPr="008E1C2A">
        <w:t>vasculitis</w:t>
      </w:r>
      <w:r w:rsidRPr="008E1C2A">
        <w:t>.</w:t>
      </w:r>
    </w:p>
    <w:p w14:paraId="1FFF6C36" w14:textId="75D2AB80" w:rsidR="002064A0" w:rsidRPr="008E1C2A" w:rsidRDefault="00E01362">
      <w:pPr>
        <w:pStyle w:val="C-Heading2"/>
      </w:pPr>
      <w:bookmarkStart w:id="8" w:name="_Toc185527136"/>
      <w:r w:rsidRPr="008E1C2A">
        <w:t>Background</w:t>
      </w:r>
      <w:bookmarkEnd w:id="8"/>
    </w:p>
    <w:bookmarkStart w:id="9" w:name="_Toc185527137"/>
    <w:p w14:paraId="572F8597" w14:textId="0ED35E25" w:rsidR="000F6C04" w:rsidRDefault="000F6C04" w:rsidP="000F6C04">
      <w:pPr>
        <w:pStyle w:val="Tabladeilustraciones"/>
        <w:rPr>
          <w:rFonts w:asciiTheme="minorHAnsi" w:eastAsiaTheme="minorEastAsia" w:hAnsiTheme="minorHAnsi" w:cstheme="minorBidi"/>
          <w:noProof/>
          <w:color w:val="auto"/>
          <w:kern w:val="2"/>
          <w:szCs w:val="24"/>
          <w14:ligatures w14:val="standardContextual"/>
        </w:rPr>
      </w:pPr>
      <w:r w:rsidRPr="008E1C2A">
        <w:rPr>
          <w:color w:val="auto"/>
        </w:rPr>
        <w:fldChar w:fldCharType="begin"/>
      </w:r>
      <w:r w:rsidRPr="008E1C2A">
        <w:instrText xml:space="preserve"> TOC \h \z \c "Figure" </w:instrText>
      </w:r>
      <w:r w:rsidRPr="008E1C2A">
        <w:rPr>
          <w:color w:val="auto"/>
        </w:rPr>
        <w:fldChar w:fldCharType="separate"/>
      </w:r>
      <w:hyperlink w:anchor="_Toc185527186" w:history="1">
        <w:r w:rsidRPr="00EC10DD">
          <w:rPr>
            <w:rStyle w:val="Hipervnculo"/>
            <w:noProof/>
          </w:rPr>
          <w:t>Figure 1:</w:t>
        </w:r>
        <w:r>
          <w:rPr>
            <w:rFonts w:asciiTheme="minorHAnsi" w:eastAsiaTheme="minorEastAsia" w:hAnsiTheme="minorHAnsi" w:cstheme="minorBidi"/>
            <w:noProof/>
            <w:color w:val="auto"/>
            <w:kern w:val="2"/>
            <w:szCs w:val="24"/>
            <w14:ligatures w14:val="standardContextual"/>
          </w:rPr>
          <w:tab/>
        </w:r>
        <w:r w:rsidRPr="00EC10DD">
          <w:rPr>
            <w:rStyle w:val="Hipervnculo"/>
            <w:noProof/>
          </w:rPr>
          <w:t>Study Design Schematic</w:t>
        </w:r>
        <w:r>
          <w:rPr>
            <w:noProof/>
            <w:webHidden/>
          </w:rPr>
          <w:tab/>
        </w:r>
        <w:r>
          <w:rPr>
            <w:noProof/>
            <w:webHidden/>
          </w:rPr>
          <w:fldChar w:fldCharType="begin"/>
        </w:r>
        <w:r>
          <w:rPr>
            <w:noProof/>
            <w:webHidden/>
          </w:rPr>
          <w:instrText xml:space="preserve"> PAGEREF _Toc185527186 \h </w:instrText>
        </w:r>
        <w:r>
          <w:rPr>
            <w:noProof/>
            <w:webHidden/>
          </w:rPr>
        </w:r>
        <w:r>
          <w:rPr>
            <w:noProof/>
            <w:webHidden/>
          </w:rPr>
          <w:fldChar w:fldCharType="separate"/>
        </w:r>
        <w:r w:rsidR="002C7A6A">
          <w:rPr>
            <w:noProof/>
            <w:webHidden/>
          </w:rPr>
          <w:t>10</w:t>
        </w:r>
        <w:r>
          <w:rPr>
            <w:noProof/>
            <w:webHidden/>
          </w:rPr>
          <w:fldChar w:fldCharType="end"/>
        </w:r>
      </w:hyperlink>
    </w:p>
    <w:p w14:paraId="5524CCBE" w14:textId="77777777" w:rsidR="000F6C04" w:rsidRPr="008E1C2A" w:rsidRDefault="000F6C04" w:rsidP="000F6C04">
      <w:pPr>
        <w:pStyle w:val="C-Heading1"/>
      </w:pPr>
      <w:r w:rsidRPr="008E1C2A">
        <w:lastRenderedPageBreak/>
        <w:fldChar w:fldCharType="end"/>
      </w:r>
      <w:bookmarkStart w:id="10" w:name="_Toc185527133"/>
      <w:r w:rsidRPr="008E1C2A">
        <w:t>Administrative</w:t>
      </w:r>
      <w:bookmarkEnd w:id="10"/>
      <w:r w:rsidRPr="008E1C2A">
        <w:t xml:space="preserve"> </w:t>
      </w:r>
    </w:p>
    <w:p w14:paraId="7FCF7B86" w14:textId="77777777" w:rsidR="000F6C04" w:rsidRPr="008E1C2A" w:rsidRDefault="000F6C04" w:rsidP="000F6C04">
      <w:pPr>
        <w:pStyle w:val="C-BodyText"/>
        <w:rPr>
          <w:b/>
          <w:bCs/>
          <w:sz w:val="28"/>
          <w:szCs w:val="28"/>
        </w:rPr>
      </w:pPr>
      <w:r w:rsidRPr="008E1C2A">
        <w:rPr>
          <w:b/>
          <w:bCs/>
          <w:sz w:val="28"/>
          <w:szCs w:val="28"/>
        </w:rPr>
        <w:t>Protocol Title</w:t>
      </w:r>
    </w:p>
    <w:p w14:paraId="55C2B01A" w14:textId="77777777" w:rsidR="000F6C04" w:rsidRPr="008E1C2A" w:rsidRDefault="000F6C04" w:rsidP="000F6C04">
      <w:pPr>
        <w:pStyle w:val="C-BodyText"/>
      </w:pPr>
      <w:r w:rsidRPr="008E1C2A">
        <w:t xml:space="preserve">Randomized, Double-Blind, Phase 2 Study to Evaluate the Safety and Efficacy of Tarperprumig for the Treatment of Anti-Neutrophil Cytoplasmic Antibody-Associated Vasculitis </w:t>
      </w:r>
    </w:p>
    <w:p w14:paraId="28EAA8FE" w14:textId="77777777" w:rsidR="000F6C04" w:rsidRPr="008E1C2A" w:rsidRDefault="000F6C04" w:rsidP="000F6C04">
      <w:pPr>
        <w:pStyle w:val="C-BodyText"/>
        <w:rPr>
          <w:b/>
          <w:bCs/>
          <w:sz w:val="28"/>
          <w:szCs w:val="28"/>
        </w:rPr>
      </w:pPr>
      <w:r w:rsidRPr="008E1C2A">
        <w:rPr>
          <w:b/>
          <w:bCs/>
          <w:sz w:val="28"/>
          <w:szCs w:val="28"/>
        </w:rPr>
        <w:t>Brief Title</w:t>
      </w:r>
    </w:p>
    <w:p w14:paraId="4D61E00E" w14:textId="77777777" w:rsidR="000F6C04" w:rsidRPr="008E1C2A" w:rsidRDefault="000F6C04" w:rsidP="000F6C04">
      <w:pPr>
        <w:pStyle w:val="C-BodyText"/>
      </w:pPr>
      <w:r w:rsidRPr="008E1C2A">
        <w:t xml:space="preserve">Safety and Efficacy of Tarperprumig for the Treatment of ANCA-Associated Vasculitis </w:t>
      </w:r>
    </w:p>
    <w:p w14:paraId="3EDD5360" w14:textId="77777777" w:rsidR="000F6C04" w:rsidRPr="008E1C2A" w:rsidRDefault="000F6C04" w:rsidP="000F6C04">
      <w:pPr>
        <w:pStyle w:val="C-BodyText"/>
        <w:rPr>
          <w:b/>
          <w:bCs/>
          <w:sz w:val="28"/>
          <w:szCs w:val="28"/>
        </w:rPr>
      </w:pPr>
      <w:r w:rsidRPr="008E1C2A">
        <w:rPr>
          <w:b/>
          <w:bCs/>
          <w:sz w:val="28"/>
          <w:szCs w:val="28"/>
        </w:rPr>
        <w:t>Sponsor</w:t>
      </w:r>
    </w:p>
    <w:p w14:paraId="4BD45EFE" w14:textId="77777777" w:rsidR="000F6C04" w:rsidRPr="008E1C2A" w:rsidRDefault="000F6C04" w:rsidP="000F6C04">
      <w:pPr>
        <w:pStyle w:val="C-BodyText"/>
        <w:spacing w:before="20" w:after="20"/>
      </w:pPr>
      <w:r w:rsidRPr="008E1C2A">
        <w:t>Alexion Pharmaceuticals, Inc.</w:t>
      </w:r>
    </w:p>
    <w:p w14:paraId="2D4D1D4D" w14:textId="77777777" w:rsidR="000F6C04" w:rsidRPr="008E1C2A" w:rsidRDefault="000F6C04" w:rsidP="000F6C04">
      <w:pPr>
        <w:pStyle w:val="C-BodyText"/>
        <w:spacing w:before="20" w:after="20"/>
        <w:rPr>
          <w:szCs w:val="24"/>
        </w:rPr>
      </w:pPr>
      <w:r w:rsidRPr="008E1C2A">
        <w:rPr>
          <w:szCs w:val="24"/>
        </w:rPr>
        <w:t>121 Seaport Boulevard</w:t>
      </w:r>
    </w:p>
    <w:p w14:paraId="0269E373" w14:textId="77777777" w:rsidR="000F6C04" w:rsidRPr="008E1C2A" w:rsidRDefault="000F6C04" w:rsidP="000F6C04">
      <w:pPr>
        <w:pStyle w:val="C-BodyText"/>
        <w:spacing w:before="20" w:after="20"/>
        <w:rPr>
          <w:szCs w:val="24"/>
        </w:rPr>
      </w:pPr>
      <w:r w:rsidRPr="008E1C2A">
        <w:rPr>
          <w:szCs w:val="24"/>
        </w:rPr>
        <w:t>Boston MA 02210</w:t>
      </w:r>
    </w:p>
    <w:p w14:paraId="33476967" w14:textId="77777777" w:rsidR="000F6C04" w:rsidRPr="008E1C2A" w:rsidRDefault="000F6C04" w:rsidP="000F6C04">
      <w:pPr>
        <w:pStyle w:val="C-BodyText"/>
        <w:spacing w:before="20" w:after="20"/>
        <w:rPr>
          <w:szCs w:val="24"/>
        </w:rPr>
      </w:pPr>
      <w:r w:rsidRPr="008E1C2A">
        <w:rPr>
          <w:szCs w:val="24"/>
        </w:rPr>
        <w:t>USA</w:t>
      </w:r>
    </w:p>
    <w:p w14:paraId="55A357DB" w14:textId="77777777" w:rsidR="000F6C04" w:rsidRPr="008E1C2A" w:rsidRDefault="000F6C04" w:rsidP="000F6C04">
      <w:pPr>
        <w:pStyle w:val="C-BodyText"/>
      </w:pPr>
      <w:r w:rsidRPr="008E1C2A">
        <w:rPr>
          <w:b/>
          <w:bCs/>
          <w:sz w:val="28"/>
          <w:szCs w:val="28"/>
        </w:rPr>
        <w:t>AstraZeneca Study Identifier:</w:t>
      </w:r>
      <w:r w:rsidRPr="008E1C2A">
        <w:t xml:space="preserve"> </w:t>
      </w:r>
      <w:r>
        <w:t>ALXN1820-ANCA-201</w:t>
      </w:r>
    </w:p>
    <w:p w14:paraId="766E4951" w14:textId="77777777" w:rsidR="000F6C04" w:rsidRPr="008E1C2A" w:rsidRDefault="000F6C04" w:rsidP="000F6C04">
      <w:pPr>
        <w:pStyle w:val="C-BodyText"/>
        <w:rPr>
          <w:b/>
          <w:bCs/>
          <w:sz w:val="28"/>
          <w:szCs w:val="28"/>
        </w:rPr>
      </w:pPr>
    </w:p>
    <w:p w14:paraId="7FFFA3AE" w14:textId="77777777" w:rsidR="000F6C04" w:rsidRPr="008E1C2A" w:rsidRDefault="000F6C04" w:rsidP="000F6C04">
      <w:pPr>
        <w:pStyle w:val="C-BodyText"/>
        <w:rPr>
          <w:b/>
          <w:bCs/>
          <w:sz w:val="28"/>
          <w:szCs w:val="28"/>
        </w:rPr>
      </w:pPr>
      <w:r w:rsidRPr="008E1C2A">
        <w:rPr>
          <w:b/>
          <w:bCs/>
          <w:sz w:val="28"/>
          <w:szCs w:val="28"/>
        </w:rPr>
        <w:t>Name of Study Drug (Active Substance)</w:t>
      </w:r>
    </w:p>
    <w:p w14:paraId="0D3742C6" w14:textId="77777777" w:rsidR="000F6C04" w:rsidRPr="008E1C2A" w:rsidRDefault="000F6C04" w:rsidP="000F6C04">
      <w:pPr>
        <w:pStyle w:val="C-BodyText"/>
        <w:spacing w:before="20" w:after="20"/>
        <w:rPr>
          <w:szCs w:val="24"/>
        </w:rPr>
      </w:pPr>
      <w:r w:rsidRPr="008E1C2A">
        <w:rPr>
          <w:szCs w:val="24"/>
        </w:rPr>
        <w:t>Tarperprumig (ALXN1820)</w:t>
      </w:r>
    </w:p>
    <w:p w14:paraId="1C096373" w14:textId="77777777" w:rsidR="000F6C04" w:rsidRPr="008E1C2A" w:rsidRDefault="000F6C04" w:rsidP="000F6C04">
      <w:pPr>
        <w:pStyle w:val="C-BodyText"/>
        <w:rPr>
          <w:b/>
          <w:bCs/>
          <w:sz w:val="28"/>
          <w:szCs w:val="28"/>
        </w:rPr>
      </w:pPr>
    </w:p>
    <w:p w14:paraId="2F38EB20" w14:textId="77777777" w:rsidR="000F6C04" w:rsidRPr="008E1C2A" w:rsidRDefault="000F6C04" w:rsidP="000F6C04">
      <w:pPr>
        <w:pStyle w:val="C-BodyText"/>
        <w:rPr>
          <w:b/>
          <w:bCs/>
          <w:sz w:val="28"/>
          <w:szCs w:val="28"/>
        </w:rPr>
      </w:pPr>
      <w:r w:rsidRPr="008E1C2A">
        <w:rPr>
          <w:b/>
          <w:bCs/>
          <w:sz w:val="28"/>
          <w:szCs w:val="28"/>
        </w:rPr>
        <w:t>Target Study Start Date and Number of Countries</w:t>
      </w:r>
    </w:p>
    <w:p w14:paraId="35A0F4E1" w14:textId="77777777" w:rsidR="000F6C04" w:rsidRPr="008E1C2A" w:rsidRDefault="000F6C04" w:rsidP="000F6C04">
      <w:pPr>
        <w:pStyle w:val="C-BodyText"/>
        <w:spacing w:before="20" w:after="20"/>
        <w:rPr>
          <w:szCs w:val="24"/>
        </w:rPr>
      </w:pPr>
      <w:r w:rsidRPr="006C4C48">
        <w:rPr>
          <w:szCs w:val="24"/>
        </w:rPr>
        <w:t>Q4 2025 in approximately XX countries.</w:t>
      </w:r>
      <w:r w:rsidRPr="008E1C2A">
        <w:rPr>
          <w:szCs w:val="24"/>
        </w:rPr>
        <w:t xml:space="preserve"> </w:t>
      </w:r>
    </w:p>
    <w:p w14:paraId="7ADF35CC" w14:textId="77777777" w:rsidR="000F6C04" w:rsidRPr="008E1C2A" w:rsidRDefault="000F6C04" w:rsidP="000F6C04">
      <w:pPr>
        <w:pStyle w:val="C-BodyText"/>
        <w:rPr>
          <w:b/>
          <w:bCs/>
          <w:sz w:val="28"/>
          <w:szCs w:val="28"/>
        </w:rPr>
      </w:pPr>
    </w:p>
    <w:p w14:paraId="601FE00C" w14:textId="77777777" w:rsidR="000F6C04" w:rsidRPr="008E1C2A" w:rsidRDefault="000F6C04" w:rsidP="000F6C04">
      <w:pPr>
        <w:pStyle w:val="C-BodyText"/>
        <w:rPr>
          <w:b/>
          <w:bCs/>
          <w:sz w:val="28"/>
          <w:szCs w:val="28"/>
        </w:rPr>
      </w:pPr>
      <w:r w:rsidRPr="008E1C2A">
        <w:rPr>
          <w:b/>
          <w:bCs/>
          <w:sz w:val="28"/>
          <w:szCs w:val="28"/>
        </w:rPr>
        <w:t>Indication</w:t>
      </w:r>
    </w:p>
    <w:p w14:paraId="41E31FD3" w14:textId="77777777" w:rsidR="000F6C04" w:rsidRPr="008E1C2A" w:rsidRDefault="000F6C04" w:rsidP="000F6C04">
      <w:pPr>
        <w:pStyle w:val="C-BodyText"/>
        <w:rPr>
          <w:szCs w:val="24"/>
        </w:rPr>
      </w:pPr>
      <w:r w:rsidRPr="008E1C2A">
        <w:rPr>
          <w:szCs w:val="24"/>
        </w:rPr>
        <w:t>ANCA-Associated Vasculitis; specifically, the GPA and MPA subtypes</w:t>
      </w:r>
    </w:p>
    <w:p w14:paraId="4148B7F8" w14:textId="77777777" w:rsidR="000F6C04" w:rsidRPr="008E1C2A" w:rsidRDefault="000F6C04" w:rsidP="000F6C04">
      <w:pPr>
        <w:pStyle w:val="C-BodyText"/>
        <w:rPr>
          <w:szCs w:val="24"/>
        </w:rPr>
      </w:pPr>
    </w:p>
    <w:p w14:paraId="1DC68887" w14:textId="77777777" w:rsidR="000F6C04" w:rsidRPr="008E1C2A" w:rsidRDefault="000F6C04" w:rsidP="000F6C04">
      <w:pPr>
        <w:pStyle w:val="C-BodyText"/>
        <w:sectPr w:rsidR="000F6C04" w:rsidRPr="008E1C2A" w:rsidSect="000F6C04">
          <w:headerReference w:type="default" r:id="rId24"/>
          <w:footerReference w:type="default" r:id="rId25"/>
          <w:pgSz w:w="12240" w:h="15840" w:code="1"/>
          <w:pgMar w:top="1440" w:right="1440" w:bottom="1440" w:left="1440" w:header="720" w:footer="720" w:gutter="0"/>
          <w:paperSrc w:first="7" w:other="7"/>
          <w:cols w:space="720"/>
          <w:rtlGutter/>
          <w:docGrid w:linePitch="326"/>
        </w:sectPr>
      </w:pPr>
    </w:p>
    <w:p w14:paraId="0AAAEA42" w14:textId="3BA3AEA3" w:rsidR="002064A0" w:rsidRPr="008E1C2A" w:rsidRDefault="00E01362">
      <w:pPr>
        <w:pStyle w:val="C-Heading3"/>
      </w:pPr>
      <w:r w:rsidRPr="008E1C2A">
        <w:rPr>
          <w:bCs/>
          <w:szCs w:val="24"/>
        </w:rPr>
        <w:lastRenderedPageBreak/>
        <w:t>Anti-Neutrophil Cytoplasmic Antibody (ANCA)-Associated Vasculitis</w:t>
      </w:r>
      <w:bookmarkEnd w:id="9"/>
    </w:p>
    <w:p w14:paraId="59E9AE22" w14:textId="56E0DF3C" w:rsidR="002064A0" w:rsidRPr="008E1C2A" w:rsidRDefault="00E01362">
      <w:pPr>
        <w:pStyle w:val="C-BodyText"/>
      </w:pPr>
      <w:r w:rsidRPr="008E1C2A">
        <w:rPr>
          <w:szCs w:val="24"/>
        </w:rPr>
        <w:t>ANCA-associated vasculitis is characterized by inflammation and destruction of small- and medium-sized blood vessels and the presence of circulating ANCA. Patients with ANCA</w:t>
      </w:r>
      <w:r w:rsidR="00390F60">
        <w:rPr>
          <w:szCs w:val="24"/>
        </w:rPr>
        <w:noBreakHyphen/>
      </w:r>
      <w:r w:rsidRPr="008E1C2A">
        <w:rPr>
          <w:szCs w:val="24"/>
        </w:rPr>
        <w:t>associated vasculitis typically present with organ- or life-threatening disease, including kidney involvement, caused by progressive focal necrotizing glomerulonephritis. ANCA</w:t>
      </w:r>
      <w:r w:rsidR="00390F60">
        <w:rPr>
          <w:szCs w:val="24"/>
        </w:rPr>
        <w:noBreakHyphen/>
      </w:r>
      <w:r w:rsidRPr="008E1C2A">
        <w:rPr>
          <w:szCs w:val="24"/>
        </w:rPr>
        <w:t>associated vasculitis often results in deterioration of health-related quality of life caused by organ damage and/or toxicity from the medications used for disease management, including the long-term use of glucocorticoid</w:t>
      </w:r>
      <w:r w:rsidR="00B93C1B">
        <w:rPr>
          <w:szCs w:val="24"/>
        </w:rPr>
        <w:t>s (</w:t>
      </w:r>
      <w:r w:rsidR="000E7E5C">
        <w:rPr>
          <w:szCs w:val="24"/>
        </w:rPr>
        <w:t>GC</w:t>
      </w:r>
      <w:r w:rsidR="00A07432" w:rsidRPr="004E265B">
        <w:rPr>
          <w:szCs w:val="24"/>
        </w:rPr>
        <w:t>)</w:t>
      </w:r>
      <w:r w:rsidR="00B36660">
        <w:rPr>
          <w:szCs w:val="24"/>
        </w:rPr>
        <w:t xml:space="preserve"> </w:t>
      </w:r>
      <w:r w:rsidR="00CC776D">
        <w:rPr>
          <w:szCs w:val="24"/>
        </w:rPr>
        <w:fldChar w:fldCharType="begin">
          <w:fldData xml:space="preserve">PEVuZE5vdGU+PENpdGU+PEF1dGhvcj5CZW5hcm91czwvQXV0aG9yPjxZZWFyPjIwMTc8L1llYXI+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==
</w:fldData>
        </w:fldChar>
      </w:r>
      <w:r w:rsidR="00B65CB6">
        <w:rPr>
          <w:szCs w:val="24"/>
        </w:rPr>
        <w:instrText xml:space="preserve"> ADDIN EN.CITE </w:instrText>
      </w:r>
      <w:r w:rsidR="00B65CB6">
        <w:rPr>
          <w:szCs w:val="24"/>
        </w:rPr>
        <w:fldChar w:fldCharType="begin">
          <w:fldData xml:space="preserve">PEVuZE5vdGU+PENpdGU+PEF1dGhvcj5CZW5hcm91czwvQXV0aG9yPjxZZWFyPjIwMTc8L1llYXI+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==
</w:fldData>
        </w:fldChar>
      </w:r>
      <w:r w:rsidR="00B65CB6">
        <w:rPr>
          <w:szCs w:val="24"/>
        </w:rPr>
        <w:instrText xml:space="preserve"> ADDIN EN.CITE.DATA </w:instrText>
      </w:r>
      <w:r w:rsidR="00B65CB6">
        <w:rPr>
          <w:szCs w:val="24"/>
        </w:rPr>
      </w:r>
      <w:r w:rsidR="00B65CB6">
        <w:rPr>
          <w:szCs w:val="24"/>
        </w:rPr>
        <w:fldChar w:fldCharType="end"/>
      </w:r>
      <w:r w:rsidR="00CC776D">
        <w:rPr>
          <w:szCs w:val="24"/>
        </w:rPr>
      </w:r>
      <w:r w:rsidR="00CC776D">
        <w:rPr>
          <w:szCs w:val="24"/>
        </w:rPr>
        <w:fldChar w:fldCharType="separate"/>
      </w:r>
      <w:r w:rsidR="00B65CB6">
        <w:rPr>
          <w:noProof/>
          <w:szCs w:val="24"/>
        </w:rPr>
        <w:t>(</w:t>
      </w:r>
      <w:hyperlink w:anchor="_ENREF_2" w:tooltip="Benarous, 2017 #16719" w:history="1">
        <w:r w:rsidR="00B65CB6" w:rsidRPr="00B65CB6">
          <w:rPr>
            <w:rStyle w:val="Hipervnculo"/>
            <w:rFonts w:cs="Arial"/>
          </w:rPr>
          <w:t>Benarous, 2017</w:t>
        </w:r>
      </w:hyperlink>
      <w:r w:rsidR="00B65CB6">
        <w:rPr>
          <w:noProof/>
          <w:szCs w:val="24"/>
        </w:rPr>
        <w:t>)</w:t>
      </w:r>
      <w:r w:rsidR="00CC776D">
        <w:rPr>
          <w:szCs w:val="24"/>
        </w:rPr>
        <w:fldChar w:fldCharType="end"/>
      </w:r>
      <w:r w:rsidR="0052398B" w:rsidRPr="004E265B">
        <w:rPr>
          <w:szCs w:val="24"/>
        </w:rPr>
        <w:t>.</w:t>
      </w:r>
    </w:p>
    <w:p w14:paraId="3B52BBAD" w14:textId="3470E067" w:rsidR="002064A0" w:rsidRPr="008E1C2A" w:rsidRDefault="00E01362">
      <w:pPr>
        <w:pStyle w:val="C-Heading3"/>
      </w:pPr>
      <w:bookmarkStart w:id="11" w:name="_Toc185527138"/>
      <w:r w:rsidRPr="008E1C2A">
        <w:t>Tarperprumig</w:t>
      </w:r>
      <w:bookmarkEnd w:id="11"/>
    </w:p>
    <w:p w14:paraId="0B0FA194" w14:textId="1C99E511" w:rsidR="002064A0" w:rsidRPr="008E1C2A" w:rsidRDefault="00E01362">
      <w:pPr>
        <w:pStyle w:val="C-BodyText"/>
      </w:pPr>
      <w:r w:rsidRPr="008E1C2A">
        <w:t xml:space="preserve">Tarperprumig is a recombinant, humanized variable heavy domain of heavy (VHH) chain bispecific antibody that binds to human properdin (or factor P, fP) and serum albumin </w:t>
      </w:r>
      <w:r w:rsidR="00CC776D">
        <w:fldChar w:fldCharType="begin">
          <w:fldData xml:space="preserve">PEVuZE5vdGU+PENpdGU+PEF1dGhvcj5UYW1idXJpbmk8L0F1dGhvcj48WWVhcj4yMDI0PC9ZZWFy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</w:fldData>
        </w:fldChar>
      </w:r>
      <w:r w:rsidR="00B65CB6">
        <w:instrText xml:space="preserve"> ADDIN EN.CITE </w:instrText>
      </w:r>
      <w:r w:rsidR="00B65CB6">
        <w:fldChar w:fldCharType="begin">
          <w:fldData xml:space="preserve">PEVuZE5vdGU+PENpdGU+PEF1dGhvcj5UYW1idXJpbmk8L0F1dGhvcj48WWVhcj4yMDI0PC9ZZWFy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</w:fldData>
        </w:fldChar>
      </w:r>
      <w:r w:rsidR="00B65CB6">
        <w:instrText xml:space="preserve"> ADDIN EN.CITE.DATA </w:instrText>
      </w:r>
      <w:r w:rsidR="00B65CB6">
        <w:fldChar w:fldCharType="end"/>
      </w:r>
      <w:r w:rsidR="00CC776D">
        <w:fldChar w:fldCharType="separate"/>
      </w:r>
      <w:r w:rsidR="00B65CB6">
        <w:rPr>
          <w:noProof/>
        </w:rPr>
        <w:t>(</w:t>
      </w:r>
      <w:hyperlink w:anchor="_ENREF_22" w:tooltip="Tamburini, 2024 #16710" w:history="1">
        <w:r w:rsidR="00B65CB6" w:rsidRPr="00B65CB6">
          <w:rPr>
            <w:rStyle w:val="Hipervnculo"/>
            <w:rFonts w:cs="Arial"/>
          </w:rPr>
          <w:t>Tamburini, 2024</w:t>
        </w:r>
      </w:hyperlink>
      <w:r w:rsidR="00B65CB6">
        <w:rPr>
          <w:noProof/>
        </w:rPr>
        <w:t>)</w:t>
      </w:r>
      <w:r w:rsidR="00CC776D">
        <w:fldChar w:fldCharType="end"/>
      </w:r>
      <w:r w:rsidRPr="008E1C2A">
        <w:t xml:space="preserve">. The anti-properdin VHH binds selectively and with high affinity to human properdin, a component of the CAP, preventing it from stabilizing the C3 and C5 convertases that cleave C3 and C5 into their activation products. The anti-albumin VHH binds serum albumin, which extends the circulatory half-life of the molecule. </w:t>
      </w:r>
    </w:p>
    <w:p w14:paraId="15048B4C" w14:textId="625988BF" w:rsidR="0028082A" w:rsidRPr="00BC1614" w:rsidRDefault="0028082A" w:rsidP="006C4C48">
      <w:pPr>
        <w:pStyle w:val="C-BodyText"/>
        <w:rPr>
          <w:caps/>
          <w:sz w:val="28"/>
        </w:rPr>
      </w:pPr>
    </w:p>
    <w:p w14:paraId="3A50C6FD" w14:textId="42D2333D" w:rsidR="002064A0" w:rsidRPr="008E1C2A" w:rsidRDefault="00E01362" w:rsidP="00943FC7">
      <w:pPr>
        <w:pStyle w:val="C-Heading1nopagebreak"/>
        <w:pageBreakBefore/>
      </w:pPr>
      <w:bookmarkStart w:id="12" w:name="_Ref184378404"/>
      <w:bookmarkStart w:id="13" w:name="_Toc185527139"/>
      <w:r w:rsidRPr="008E1C2A">
        <w:lastRenderedPageBreak/>
        <w:t>Objectives and Endpoints</w:t>
      </w:r>
      <w:bookmarkEnd w:id="12"/>
      <w:bookmarkEnd w:id="13"/>
    </w:p>
    <w:tbl>
      <w:tblPr>
        <w:tblStyle w:val="C-Table"/>
        <w:tblpPr w:leftFromText="180" w:rightFromText="180" w:vertAnchor="text" w:tblpY="1"/>
        <w:tblOverlap w:val="never"/>
        <w:tblW w:w="9363" w:type="dxa"/>
        <w:tblLook w:val="04A0" w:firstRow="1" w:lastRow="0" w:firstColumn="1" w:lastColumn="0" w:noHBand="0" w:noVBand="1"/>
      </w:tblPr>
      <w:tblGrid>
        <w:gridCol w:w="3000"/>
        <w:gridCol w:w="6363"/>
      </w:tblGrid>
      <w:tr w:rsidR="002064A0" w:rsidRPr="008E1C2A" w14:paraId="1302A076" w14:textId="77777777" w:rsidTr="3BD7D4AE">
        <w:trPr>
          <w:cantSplit w:val="0"/>
          <w:tblHeader/>
        </w:trPr>
        <w:tc>
          <w:tcPr>
            <w:tcW w:w="9363" w:type="dxa"/>
            <w:gridSpan w:val="2"/>
            <w:tcBorders>
              <w:top w:val="nil"/>
              <w:left w:val="nil"/>
              <w:bottom w:val="single" w:sz="4" w:space="0" w:color="auto"/>
              <w:right w:val="nil"/>
            </w:tcBorders>
          </w:tcPr>
          <w:p w14:paraId="12EC6C47" w14:textId="4F3D22E1" w:rsidR="002064A0" w:rsidRPr="008E1C2A" w:rsidRDefault="00E01362">
            <w:pPr>
              <w:pStyle w:val="Descripcin"/>
              <w:keepNext w:val="0"/>
            </w:pPr>
            <w:bookmarkStart w:id="14" w:name="_Toc185527176"/>
            <w:r w:rsidRPr="008E1C2A">
              <w:t xml:space="preserve">Table </w:t>
            </w:r>
            <w:r w:rsidRPr="008E1C2A">
              <w:fldChar w:fldCharType="begin"/>
            </w:r>
            <w:r w:rsidRPr="008E1C2A">
              <w:instrText>SEQ Table \* ARABIC</w:instrText>
            </w:r>
            <w:r w:rsidRPr="008E1C2A">
              <w:fldChar w:fldCharType="separate"/>
            </w:r>
            <w:r w:rsidR="002C7A6A">
              <w:rPr>
                <w:noProof/>
              </w:rPr>
              <w:t>1</w:t>
            </w:r>
            <w:r w:rsidRPr="008E1C2A">
              <w:fldChar w:fldCharType="end"/>
            </w:r>
            <w:r w:rsidRPr="008E1C2A">
              <w:t>:</w:t>
            </w:r>
            <w:r w:rsidRPr="008E1C2A">
              <w:tab/>
              <w:t>Objectives and Endpoints</w:t>
            </w:r>
            <w:bookmarkEnd w:id="14"/>
          </w:p>
        </w:tc>
      </w:tr>
      <w:tr w:rsidR="002064A0" w:rsidRPr="008E1C2A" w14:paraId="07F3C396" w14:textId="77777777" w:rsidTr="00474F3E">
        <w:trPr>
          <w:cantSplit w:val="0"/>
          <w:trHeight w:val="300"/>
          <w:tblHeader/>
        </w:trPr>
        <w:tc>
          <w:tcPr>
            <w:tcW w:w="3000" w:type="dxa"/>
            <w:tcBorders>
              <w:top w:val="single" w:sz="4" w:space="0" w:color="auto"/>
            </w:tcBorders>
          </w:tcPr>
          <w:p w14:paraId="56D8E701" w14:textId="77777777" w:rsidR="002064A0" w:rsidRPr="004E265B" w:rsidRDefault="00E01362">
            <w:pPr>
              <w:pStyle w:val="C-TableHeader"/>
              <w:keepNext w:val="0"/>
              <w:widowControl w:val="0"/>
              <w:jc w:val="center"/>
              <w:rPr>
                <w:szCs w:val="22"/>
              </w:rPr>
            </w:pPr>
            <w:bookmarkStart w:id="15" w:name="_SP_QA_2021_05_05_09_27_29_0221"/>
            <w:r w:rsidRPr="004E265B">
              <w:rPr>
                <w:szCs w:val="22"/>
              </w:rPr>
              <w:t>Objectives</w:t>
            </w:r>
          </w:p>
        </w:tc>
        <w:tc>
          <w:tcPr>
            <w:tcW w:w="6363" w:type="dxa"/>
            <w:tcBorders>
              <w:top w:val="single" w:sz="4" w:space="0" w:color="auto"/>
            </w:tcBorders>
          </w:tcPr>
          <w:p w14:paraId="5A22E68E" w14:textId="01F4563C" w:rsidR="002064A0" w:rsidRPr="004E265B" w:rsidRDefault="00E01362">
            <w:pPr>
              <w:pStyle w:val="C-TableHeader"/>
              <w:keepNext w:val="0"/>
              <w:widowControl w:val="0"/>
              <w:jc w:val="center"/>
              <w:rPr>
                <w:szCs w:val="22"/>
              </w:rPr>
            </w:pPr>
            <w:r w:rsidRPr="004E265B">
              <w:rPr>
                <w:szCs w:val="22"/>
              </w:rPr>
              <w:t>Endpoints</w:t>
            </w:r>
          </w:p>
        </w:tc>
      </w:tr>
      <w:tr w:rsidR="002064A0" w:rsidRPr="008E1C2A" w14:paraId="09041747" w14:textId="77777777" w:rsidTr="3BD7D4AE">
        <w:trPr>
          <w:cantSplit w:val="0"/>
          <w:trHeight w:val="300"/>
        </w:trPr>
        <w:tc>
          <w:tcPr>
            <w:tcW w:w="9363" w:type="dxa"/>
            <w:gridSpan w:val="2"/>
            <w:shd w:val="clear" w:color="auto" w:fill="D9D9D9" w:themeFill="background1" w:themeFillShade="D9"/>
          </w:tcPr>
          <w:p w14:paraId="5FFD070B" w14:textId="01AF2FBD" w:rsidR="002064A0" w:rsidRPr="004E265B" w:rsidRDefault="00E01362">
            <w:pPr>
              <w:pStyle w:val="C-TableText"/>
              <w:rPr>
                <w:b/>
              </w:rPr>
            </w:pPr>
            <w:r w:rsidRPr="004E265B">
              <w:rPr>
                <w:b/>
              </w:rPr>
              <w:t>Primary</w:t>
            </w:r>
          </w:p>
        </w:tc>
      </w:tr>
      <w:tr w:rsidR="00F0061E" w:rsidRPr="008E1C2A" w14:paraId="10FD1537" w14:textId="77777777" w:rsidTr="00474F3E">
        <w:trPr>
          <w:cantSplit w:val="0"/>
          <w:trHeight w:val="300"/>
        </w:trPr>
        <w:tc>
          <w:tcPr>
            <w:tcW w:w="3000" w:type="dxa"/>
          </w:tcPr>
          <w:p w14:paraId="7F4C05DA" w14:textId="5DF1C9F2" w:rsidR="00F0061E" w:rsidRPr="008E1C2A" w:rsidRDefault="00474F3E" w:rsidP="00AE51B3">
            <w:pPr>
              <w:pStyle w:val="C-TableText"/>
              <w:numPr>
                <w:ilvl w:val="0"/>
                <w:numId w:val="15"/>
              </w:numPr>
              <w:rPr>
                <w:szCs w:val="22"/>
              </w:rPr>
            </w:pPr>
            <w:r w:rsidRPr="008E1C2A">
              <w:rPr>
                <w:szCs w:val="22"/>
              </w:rPr>
              <w:t>To evaluate the safety and tolerability of tarperprumig in participants with newly diagnosed or relapsing ANCA-associated vasculitis</w:t>
            </w:r>
          </w:p>
        </w:tc>
        <w:tc>
          <w:tcPr>
            <w:tcW w:w="6363" w:type="dxa"/>
          </w:tcPr>
          <w:p w14:paraId="679AEC41" w14:textId="00163035" w:rsidR="00474F3E" w:rsidRPr="008E1C2A" w:rsidRDefault="00474F3E" w:rsidP="00AE51B3">
            <w:pPr>
              <w:pStyle w:val="C-TableText"/>
              <w:numPr>
                <w:ilvl w:val="0"/>
                <w:numId w:val="15"/>
              </w:numPr>
              <w:rPr>
                <w:kern w:val="24"/>
              </w:rPr>
            </w:pPr>
            <w:r w:rsidRPr="008E1C2A">
              <w:t xml:space="preserve">Incidence of </w:t>
            </w:r>
            <w:r w:rsidRPr="008E1C2A">
              <w:rPr>
                <w:kern w:val="24"/>
              </w:rPr>
              <w:t>TEAEs and TESAEs</w:t>
            </w:r>
            <w:r w:rsidR="00263B7D">
              <w:rPr>
                <w:kern w:val="24"/>
              </w:rPr>
              <w:t>.</w:t>
            </w:r>
          </w:p>
          <w:p w14:paraId="22898697" w14:textId="185A13D9" w:rsidR="00F0061E" w:rsidRPr="008E1C2A" w:rsidRDefault="00474F3E" w:rsidP="00AE51B3">
            <w:pPr>
              <w:pStyle w:val="C-TableText"/>
              <w:numPr>
                <w:ilvl w:val="0"/>
                <w:numId w:val="15"/>
              </w:numPr>
              <w:rPr>
                <w:kern w:val="24"/>
              </w:rPr>
            </w:pPr>
            <w:r w:rsidRPr="008E1C2A">
              <w:rPr>
                <w:kern w:val="24"/>
              </w:rPr>
              <w:t xml:space="preserve">Changes from </w:t>
            </w:r>
            <w:r w:rsidR="00E769A0" w:rsidRPr="008E1C2A">
              <w:rPr>
                <w:kern w:val="24"/>
              </w:rPr>
              <w:t>Baseline</w:t>
            </w:r>
            <w:r w:rsidRPr="008E1C2A">
              <w:rPr>
                <w:kern w:val="24"/>
              </w:rPr>
              <w:t xml:space="preserve"> in safety assessments (vital sign measurements, </w:t>
            </w:r>
            <w:r w:rsidRPr="004B38A6">
              <w:rPr>
                <w:kern w:val="24"/>
              </w:rPr>
              <w:t>physical exam</w:t>
            </w:r>
            <w:r w:rsidR="009B6953" w:rsidRPr="004B38A6">
              <w:rPr>
                <w:kern w:val="24"/>
              </w:rPr>
              <w:t>ination</w:t>
            </w:r>
            <w:r w:rsidRPr="004B38A6">
              <w:rPr>
                <w:kern w:val="24"/>
              </w:rPr>
              <w:t>, clinical laboratory tests, and ECG results)</w:t>
            </w:r>
            <w:r w:rsidR="00263B7D" w:rsidRPr="004B38A6">
              <w:rPr>
                <w:kern w:val="24"/>
              </w:rPr>
              <w:t>.</w:t>
            </w:r>
          </w:p>
        </w:tc>
      </w:tr>
      <w:tr w:rsidR="002064A0" w:rsidRPr="008E1C2A" w14:paraId="3CECBC15" w14:textId="77777777" w:rsidTr="3BD7D4AE">
        <w:trPr>
          <w:cantSplit w:val="0"/>
          <w:trHeight w:val="300"/>
        </w:trPr>
        <w:tc>
          <w:tcPr>
            <w:tcW w:w="9363" w:type="dxa"/>
            <w:gridSpan w:val="2"/>
            <w:shd w:val="clear" w:color="auto" w:fill="D9D9D9" w:themeFill="background1" w:themeFillShade="D9"/>
          </w:tcPr>
          <w:p w14:paraId="3A4D2762" w14:textId="62A14DCF" w:rsidR="002064A0" w:rsidRPr="008E1C2A" w:rsidRDefault="00E01362">
            <w:pPr>
              <w:pStyle w:val="C-TableText"/>
              <w:keepNext/>
              <w:rPr>
                <w:b/>
              </w:rPr>
            </w:pPr>
            <w:r w:rsidRPr="008E1C2A">
              <w:rPr>
                <w:b/>
              </w:rPr>
              <w:t xml:space="preserve">Secondary </w:t>
            </w:r>
          </w:p>
        </w:tc>
      </w:tr>
      <w:tr w:rsidR="00474F3E" w:rsidRPr="008E1C2A" w14:paraId="05E9458D" w14:textId="77777777" w:rsidTr="00474F3E">
        <w:trPr>
          <w:trHeight w:val="514"/>
        </w:trPr>
        <w:tc>
          <w:tcPr>
            <w:tcW w:w="3000" w:type="dxa"/>
          </w:tcPr>
          <w:p w14:paraId="640F41D8" w14:textId="1AD298B8" w:rsidR="00474F3E" w:rsidRPr="008E1C2A" w:rsidRDefault="00474F3E" w:rsidP="00AE51B3">
            <w:pPr>
              <w:pStyle w:val="C-TableText"/>
              <w:numPr>
                <w:ilvl w:val="0"/>
                <w:numId w:val="15"/>
              </w:numPr>
              <w:rPr>
                <w:szCs w:val="22"/>
              </w:rPr>
            </w:pPr>
            <w:r w:rsidRPr="008E1C2A">
              <w:rPr>
                <w:szCs w:val="22"/>
              </w:rPr>
              <w:t xml:space="preserve">To evaluate the efficacy of </w:t>
            </w:r>
            <w:r w:rsidR="00CA045B" w:rsidRPr="008E1C2A">
              <w:rPr>
                <w:szCs w:val="22"/>
              </w:rPr>
              <w:t xml:space="preserve">treatment with </w:t>
            </w:r>
            <w:r w:rsidRPr="008E1C2A">
              <w:rPr>
                <w:szCs w:val="22"/>
              </w:rPr>
              <w:t xml:space="preserve">tarperprumig on </w:t>
            </w:r>
            <w:r w:rsidR="00FA4369" w:rsidRPr="008E1C2A">
              <w:rPr>
                <w:szCs w:val="22"/>
              </w:rPr>
              <w:t xml:space="preserve">sustained </w:t>
            </w:r>
            <w:r w:rsidRPr="008E1C2A">
              <w:rPr>
                <w:szCs w:val="22"/>
              </w:rPr>
              <w:t>remission in participants with newly diagnosed or relapsing ANCA</w:t>
            </w:r>
            <w:r w:rsidR="009B6953">
              <w:rPr>
                <w:szCs w:val="22"/>
              </w:rPr>
              <w:noBreakHyphen/>
            </w:r>
            <w:r w:rsidRPr="008E1C2A">
              <w:rPr>
                <w:szCs w:val="22"/>
              </w:rPr>
              <w:t>associated vasculitis</w:t>
            </w:r>
          </w:p>
        </w:tc>
        <w:tc>
          <w:tcPr>
            <w:tcW w:w="6363" w:type="dxa"/>
          </w:tcPr>
          <w:p w14:paraId="385DEA10" w14:textId="6AA7AB14" w:rsidR="00474F3E" w:rsidRPr="008E1C2A" w:rsidRDefault="007B085D" w:rsidP="00AE51B3">
            <w:pPr>
              <w:pStyle w:val="C-TableText"/>
              <w:numPr>
                <w:ilvl w:val="0"/>
                <w:numId w:val="15"/>
              </w:numPr>
              <w:rPr>
                <w:szCs w:val="22"/>
              </w:rPr>
            </w:pPr>
            <w:r>
              <w:rPr>
                <w:szCs w:val="22"/>
              </w:rPr>
              <w:t>A</w:t>
            </w:r>
            <w:r w:rsidR="00474F3E" w:rsidRPr="008E1C2A">
              <w:rPr>
                <w:szCs w:val="22"/>
              </w:rPr>
              <w:t>chieving sustained remission, defined as remission at Week 26 without relapse to Week</w:t>
            </w:r>
            <w:r w:rsidR="00B61DFB">
              <w:rPr>
                <w:szCs w:val="22"/>
              </w:rPr>
              <w:t> </w:t>
            </w:r>
            <w:r w:rsidR="00474F3E" w:rsidRPr="008E1C2A">
              <w:rPr>
                <w:szCs w:val="22"/>
              </w:rPr>
              <w:t xml:space="preserve">52 </w:t>
            </w:r>
            <w:r w:rsidR="00B61DFB">
              <w:rPr>
                <w:szCs w:val="22"/>
              </w:rPr>
              <w:t>(r</w:t>
            </w:r>
            <w:r w:rsidR="00CC1035" w:rsidRPr="008E1C2A">
              <w:rPr>
                <w:szCs w:val="22"/>
              </w:rPr>
              <w:t xml:space="preserve">emission is defined as </w:t>
            </w:r>
            <w:r w:rsidR="002736B9" w:rsidRPr="008E1C2A">
              <w:rPr>
                <w:szCs w:val="22"/>
              </w:rPr>
              <w:t xml:space="preserve">Birmingham </w:t>
            </w:r>
            <w:r w:rsidR="00474F3E" w:rsidRPr="008E1C2A">
              <w:rPr>
                <w:szCs w:val="22"/>
              </w:rPr>
              <w:t xml:space="preserve">Vasculitis Activity Score </w:t>
            </w:r>
            <w:r w:rsidR="004E723C">
              <w:rPr>
                <w:szCs w:val="22"/>
              </w:rPr>
              <w:t>[</w:t>
            </w:r>
            <w:r w:rsidR="00474F3E" w:rsidRPr="008E1C2A">
              <w:rPr>
                <w:szCs w:val="22"/>
              </w:rPr>
              <w:t>BVAS</w:t>
            </w:r>
            <w:r w:rsidR="004E723C">
              <w:rPr>
                <w:szCs w:val="22"/>
              </w:rPr>
              <w:t>]</w:t>
            </w:r>
            <w:r w:rsidR="00474F3E" w:rsidRPr="008E1C2A">
              <w:rPr>
                <w:szCs w:val="22"/>
              </w:rPr>
              <w:t xml:space="preserve"> of 0 and not taking </w:t>
            </w:r>
            <w:r w:rsidR="008845E3">
              <w:rPr>
                <w:szCs w:val="22"/>
              </w:rPr>
              <w:t>GC</w:t>
            </w:r>
            <w:r w:rsidR="00474F3E" w:rsidRPr="008E1C2A">
              <w:rPr>
                <w:szCs w:val="22"/>
              </w:rPr>
              <w:t>s for treatment of ANCA-associated vasculitis within 4 weeks prior to Week</w:t>
            </w:r>
            <w:r w:rsidR="00263B7D">
              <w:rPr>
                <w:szCs w:val="22"/>
              </w:rPr>
              <w:t> </w:t>
            </w:r>
            <w:r w:rsidR="00474F3E" w:rsidRPr="008E1C2A">
              <w:rPr>
                <w:szCs w:val="22"/>
              </w:rPr>
              <w:t>52</w:t>
            </w:r>
            <w:r w:rsidR="00B61DFB">
              <w:rPr>
                <w:szCs w:val="22"/>
              </w:rPr>
              <w:t>)</w:t>
            </w:r>
            <w:r w:rsidR="00474F3E" w:rsidRPr="008E1C2A">
              <w:rPr>
                <w:szCs w:val="22"/>
              </w:rPr>
              <w:t>.</w:t>
            </w:r>
          </w:p>
        </w:tc>
      </w:tr>
      <w:tr w:rsidR="002064A0" w:rsidRPr="008E1C2A" w14:paraId="11E55427" w14:textId="77777777" w:rsidTr="00474F3E">
        <w:trPr>
          <w:trHeight w:val="514"/>
        </w:trPr>
        <w:tc>
          <w:tcPr>
            <w:tcW w:w="3000" w:type="dxa"/>
          </w:tcPr>
          <w:p w14:paraId="595AAF72" w14:textId="0A148010" w:rsidR="002064A0" w:rsidRPr="008E1C2A" w:rsidRDefault="00E01362" w:rsidP="00AE51B3">
            <w:pPr>
              <w:pStyle w:val="C-TableText"/>
              <w:numPr>
                <w:ilvl w:val="0"/>
                <w:numId w:val="15"/>
              </w:numPr>
              <w:rPr>
                <w:szCs w:val="22"/>
              </w:rPr>
            </w:pPr>
            <w:r w:rsidRPr="008E1C2A">
              <w:rPr>
                <w:szCs w:val="22"/>
              </w:rPr>
              <w:t xml:space="preserve">To evaluate the efficacy of </w:t>
            </w:r>
            <w:r w:rsidR="0075720A" w:rsidRPr="008E1C2A">
              <w:rPr>
                <w:szCs w:val="22"/>
              </w:rPr>
              <w:t xml:space="preserve">treatment with </w:t>
            </w:r>
            <w:r w:rsidRPr="008E1C2A">
              <w:rPr>
                <w:szCs w:val="22"/>
              </w:rPr>
              <w:t xml:space="preserve">tarperprumig on </w:t>
            </w:r>
            <w:r w:rsidR="00C415E4" w:rsidRPr="008E1C2A">
              <w:rPr>
                <w:szCs w:val="22"/>
              </w:rPr>
              <w:t>eGFR</w:t>
            </w:r>
            <w:r w:rsidRPr="008E1C2A">
              <w:rPr>
                <w:szCs w:val="22"/>
              </w:rPr>
              <w:t xml:space="preserve"> in participants with newly diagnosed or relapsing ANCA-associated vasculitis</w:t>
            </w:r>
          </w:p>
        </w:tc>
        <w:tc>
          <w:tcPr>
            <w:tcW w:w="6363" w:type="dxa"/>
          </w:tcPr>
          <w:p w14:paraId="07097BF7" w14:textId="6ECD382A" w:rsidR="002064A0" w:rsidRPr="008E1C2A" w:rsidRDefault="00E01362" w:rsidP="00AE51B3">
            <w:pPr>
              <w:pStyle w:val="C-TableText"/>
              <w:numPr>
                <w:ilvl w:val="0"/>
                <w:numId w:val="15"/>
              </w:numPr>
              <w:rPr>
                <w:kern w:val="24"/>
              </w:rPr>
            </w:pPr>
            <w:r w:rsidRPr="008E1C2A">
              <w:rPr>
                <w:szCs w:val="22"/>
              </w:rPr>
              <w:t xml:space="preserve">eGFR change from </w:t>
            </w:r>
            <w:r w:rsidR="00E769A0" w:rsidRPr="008E1C2A">
              <w:rPr>
                <w:szCs w:val="22"/>
              </w:rPr>
              <w:t>Baseline</w:t>
            </w:r>
            <w:r w:rsidRPr="008E1C2A">
              <w:rPr>
                <w:szCs w:val="22"/>
              </w:rPr>
              <w:t xml:space="preserve"> (mL/min per 1.73 m</w:t>
            </w:r>
            <w:r w:rsidRPr="008E1C2A">
              <w:rPr>
                <w:kern w:val="24"/>
                <w:szCs w:val="22"/>
                <w:vertAlign w:val="superscript"/>
              </w:rPr>
              <w:t>2</w:t>
            </w:r>
            <w:r w:rsidRPr="008E1C2A">
              <w:rPr>
                <w:kern w:val="24"/>
                <w:szCs w:val="22"/>
              </w:rPr>
              <w:t>)</w:t>
            </w:r>
            <w:r w:rsidRPr="008E1C2A">
              <w:rPr>
                <w:szCs w:val="22"/>
              </w:rPr>
              <w:t xml:space="preserve"> </w:t>
            </w:r>
            <w:r w:rsidR="00321B27" w:rsidRPr="008E1C2A">
              <w:rPr>
                <w:szCs w:val="22"/>
              </w:rPr>
              <w:t>at</w:t>
            </w:r>
            <w:r w:rsidRPr="008E1C2A">
              <w:rPr>
                <w:szCs w:val="22"/>
              </w:rPr>
              <w:t xml:space="preserve"> Week</w:t>
            </w:r>
            <w:r w:rsidR="00321B27" w:rsidRPr="008E1C2A">
              <w:rPr>
                <w:szCs w:val="22"/>
              </w:rPr>
              <w:t>s</w:t>
            </w:r>
            <w:r w:rsidR="00B61DFB">
              <w:rPr>
                <w:szCs w:val="22"/>
              </w:rPr>
              <w:t> </w:t>
            </w:r>
            <w:r w:rsidR="00321B27" w:rsidRPr="008E1C2A">
              <w:rPr>
                <w:szCs w:val="22"/>
              </w:rPr>
              <w:t>4, 12, 26, and</w:t>
            </w:r>
            <w:r w:rsidRPr="008E1C2A">
              <w:rPr>
                <w:szCs w:val="22"/>
              </w:rPr>
              <w:t xml:space="preserve"> 52</w:t>
            </w:r>
            <w:r w:rsidR="008755DA">
              <w:rPr>
                <w:szCs w:val="22"/>
              </w:rPr>
              <w:t>.</w:t>
            </w:r>
          </w:p>
        </w:tc>
      </w:tr>
      <w:tr w:rsidR="002064A0" w:rsidRPr="008E1C2A" w14:paraId="1F968570" w14:textId="77777777" w:rsidTr="00474F3E">
        <w:trPr>
          <w:trHeight w:val="514"/>
        </w:trPr>
        <w:tc>
          <w:tcPr>
            <w:tcW w:w="3000" w:type="dxa"/>
            <w:hideMark/>
          </w:tcPr>
          <w:p w14:paraId="0E9071F9" w14:textId="771043A1" w:rsidR="002064A0" w:rsidRPr="008E1C2A" w:rsidRDefault="00E01362" w:rsidP="00AE51B3">
            <w:pPr>
              <w:pStyle w:val="C-TableText"/>
              <w:numPr>
                <w:ilvl w:val="0"/>
                <w:numId w:val="15"/>
              </w:numPr>
              <w:rPr>
                <w:szCs w:val="22"/>
              </w:rPr>
            </w:pPr>
            <w:r w:rsidRPr="008E1C2A">
              <w:rPr>
                <w:szCs w:val="22"/>
              </w:rPr>
              <w:t xml:space="preserve">To evaluate the efficacy of </w:t>
            </w:r>
            <w:r w:rsidR="0075720A" w:rsidRPr="008E1C2A">
              <w:rPr>
                <w:szCs w:val="22"/>
              </w:rPr>
              <w:t xml:space="preserve">treatment with </w:t>
            </w:r>
            <w:r w:rsidRPr="008E1C2A">
              <w:rPr>
                <w:szCs w:val="22"/>
              </w:rPr>
              <w:t xml:space="preserve">tarperprumig on </w:t>
            </w:r>
            <w:r w:rsidR="0075720A" w:rsidRPr="008E1C2A">
              <w:rPr>
                <w:szCs w:val="22"/>
              </w:rPr>
              <w:t xml:space="preserve">achieving </w:t>
            </w:r>
            <w:r w:rsidRPr="008E1C2A">
              <w:rPr>
                <w:szCs w:val="22"/>
              </w:rPr>
              <w:t xml:space="preserve">disease remission and </w:t>
            </w:r>
            <w:r w:rsidR="0075720A" w:rsidRPr="008E1C2A">
              <w:rPr>
                <w:szCs w:val="22"/>
              </w:rPr>
              <w:t xml:space="preserve">preventing </w:t>
            </w:r>
            <w:r w:rsidR="00EE0D7C" w:rsidRPr="008E1C2A">
              <w:rPr>
                <w:szCs w:val="22"/>
              </w:rPr>
              <w:t>r</w:t>
            </w:r>
            <w:r w:rsidRPr="008E1C2A">
              <w:rPr>
                <w:szCs w:val="22"/>
              </w:rPr>
              <w:t>elapse in participants newly diagnosed or relapsing ANCA</w:t>
            </w:r>
            <w:r w:rsidR="00263B7D">
              <w:rPr>
                <w:szCs w:val="22"/>
              </w:rPr>
              <w:noBreakHyphen/>
            </w:r>
            <w:r w:rsidRPr="008E1C2A">
              <w:rPr>
                <w:szCs w:val="22"/>
              </w:rPr>
              <w:t>associated vasculitis</w:t>
            </w:r>
          </w:p>
        </w:tc>
        <w:tc>
          <w:tcPr>
            <w:tcW w:w="6363" w:type="dxa"/>
            <w:hideMark/>
          </w:tcPr>
          <w:p w14:paraId="4670447E" w14:textId="52C902AF" w:rsidR="00AB0F4B" w:rsidRPr="00727919" w:rsidRDefault="00881FB3" w:rsidP="00AE51B3">
            <w:pPr>
              <w:pStyle w:val="C-TableText"/>
              <w:numPr>
                <w:ilvl w:val="0"/>
                <w:numId w:val="15"/>
              </w:numPr>
              <w:rPr>
                <w:kern w:val="24"/>
                <w:szCs w:val="22"/>
              </w:rPr>
            </w:pPr>
            <w:r>
              <w:rPr>
                <w:szCs w:val="22"/>
              </w:rPr>
              <w:t>A</w:t>
            </w:r>
            <w:r w:rsidR="00E01362" w:rsidRPr="00727919">
              <w:rPr>
                <w:szCs w:val="22"/>
              </w:rPr>
              <w:t>chieving disease remission (BVAS</w:t>
            </w:r>
            <w:r w:rsidR="00741DFF" w:rsidRPr="00727919">
              <w:rPr>
                <w:szCs w:val="22"/>
              </w:rPr>
              <w:t> </w:t>
            </w:r>
            <w:r w:rsidR="00E01362" w:rsidRPr="00727919">
              <w:rPr>
                <w:szCs w:val="22"/>
              </w:rPr>
              <w:t>=</w:t>
            </w:r>
            <w:r w:rsidR="00741DFF" w:rsidRPr="00727919">
              <w:rPr>
                <w:szCs w:val="22"/>
              </w:rPr>
              <w:t> </w:t>
            </w:r>
            <w:r w:rsidR="00E01362" w:rsidRPr="00727919">
              <w:rPr>
                <w:szCs w:val="22"/>
              </w:rPr>
              <w:t>0) at Week 26 and not taking glucocorticoids for treatment of ANCA-associated vasculitis within 4 weeks prior to Week</w:t>
            </w:r>
            <w:r w:rsidR="00263B7D" w:rsidRPr="00727919">
              <w:rPr>
                <w:szCs w:val="22"/>
              </w:rPr>
              <w:t> </w:t>
            </w:r>
            <w:r w:rsidR="00E01362" w:rsidRPr="00727919">
              <w:rPr>
                <w:szCs w:val="22"/>
              </w:rPr>
              <w:t>26</w:t>
            </w:r>
            <w:r w:rsidR="008755DA" w:rsidRPr="00727919">
              <w:rPr>
                <w:szCs w:val="22"/>
              </w:rPr>
              <w:t>.</w:t>
            </w:r>
          </w:p>
          <w:p w14:paraId="36AE199E" w14:textId="0478C27A" w:rsidR="002064A0" w:rsidRPr="00727919" w:rsidRDefault="00881FB3" w:rsidP="00AE51B3">
            <w:pPr>
              <w:pStyle w:val="C-TableText"/>
              <w:numPr>
                <w:ilvl w:val="0"/>
                <w:numId w:val="15"/>
              </w:numPr>
              <w:rPr>
                <w:kern w:val="24"/>
                <w:szCs w:val="22"/>
              </w:rPr>
            </w:pPr>
            <w:r>
              <w:rPr>
                <w:szCs w:val="22"/>
              </w:rPr>
              <w:t>A</w:t>
            </w:r>
            <w:r w:rsidR="00E01362" w:rsidRPr="00727919">
              <w:rPr>
                <w:szCs w:val="22"/>
              </w:rPr>
              <w:t>chieving disease remission (BVAS</w:t>
            </w:r>
            <w:r w:rsidR="00741DFF" w:rsidRPr="00727919">
              <w:rPr>
                <w:szCs w:val="22"/>
              </w:rPr>
              <w:t> </w:t>
            </w:r>
            <w:r w:rsidR="00E01362" w:rsidRPr="00727919">
              <w:rPr>
                <w:szCs w:val="22"/>
              </w:rPr>
              <w:t>=</w:t>
            </w:r>
            <w:r w:rsidR="00741DFF" w:rsidRPr="00727919">
              <w:rPr>
                <w:szCs w:val="22"/>
              </w:rPr>
              <w:t> </w:t>
            </w:r>
            <w:r w:rsidR="00E01362" w:rsidRPr="00727919">
              <w:rPr>
                <w:szCs w:val="22"/>
              </w:rPr>
              <w:t xml:space="preserve">0) </w:t>
            </w:r>
            <w:r w:rsidR="007D38B7" w:rsidRPr="00727919">
              <w:rPr>
                <w:szCs w:val="22"/>
              </w:rPr>
              <w:t>at</w:t>
            </w:r>
            <w:r w:rsidR="00E01362" w:rsidRPr="00727919">
              <w:rPr>
                <w:szCs w:val="22"/>
              </w:rPr>
              <w:t xml:space="preserve"> Week 52 and not taking glucocorticoids for treatment of ANCA-associated vasculitis within 4 weeks prior to Week 52</w:t>
            </w:r>
            <w:r w:rsidR="008755DA" w:rsidRPr="00727919">
              <w:rPr>
                <w:szCs w:val="22"/>
              </w:rPr>
              <w:t>.</w:t>
            </w:r>
          </w:p>
          <w:p w14:paraId="5DD25BEB" w14:textId="629D4175" w:rsidR="002064A0" w:rsidRPr="00727919" w:rsidRDefault="00E01362" w:rsidP="00AE51B3">
            <w:pPr>
              <w:pStyle w:val="C-TableText"/>
              <w:numPr>
                <w:ilvl w:val="0"/>
                <w:numId w:val="15"/>
              </w:numPr>
              <w:rPr>
                <w:kern w:val="24"/>
                <w:szCs w:val="22"/>
              </w:rPr>
            </w:pPr>
            <w:r w:rsidRPr="00727919">
              <w:rPr>
                <w:kern w:val="24"/>
                <w:szCs w:val="22"/>
              </w:rPr>
              <w:t>Time from first dose to first occurrence of disease remission (BVAS</w:t>
            </w:r>
            <w:r w:rsidR="00741DFF" w:rsidRPr="00727919">
              <w:rPr>
                <w:kern w:val="24"/>
                <w:szCs w:val="22"/>
              </w:rPr>
              <w:t> </w:t>
            </w:r>
            <w:r w:rsidRPr="00727919">
              <w:rPr>
                <w:kern w:val="24"/>
                <w:szCs w:val="22"/>
              </w:rPr>
              <w:t>=</w:t>
            </w:r>
            <w:r w:rsidR="00741DFF" w:rsidRPr="00727919">
              <w:rPr>
                <w:kern w:val="24"/>
                <w:szCs w:val="22"/>
              </w:rPr>
              <w:t> </w:t>
            </w:r>
            <w:r w:rsidRPr="00727919">
              <w:rPr>
                <w:kern w:val="24"/>
                <w:szCs w:val="22"/>
              </w:rPr>
              <w:t>0)</w:t>
            </w:r>
            <w:r w:rsidR="008755DA" w:rsidRPr="00727919">
              <w:rPr>
                <w:kern w:val="24"/>
                <w:szCs w:val="22"/>
              </w:rPr>
              <w:t>.</w:t>
            </w:r>
          </w:p>
          <w:p w14:paraId="1E694BC4" w14:textId="55FB7C3A" w:rsidR="00E14FDC" w:rsidRPr="00727919" w:rsidRDefault="00276068" w:rsidP="00AE51B3">
            <w:pPr>
              <w:pStyle w:val="C-TableText"/>
              <w:numPr>
                <w:ilvl w:val="0"/>
                <w:numId w:val="15"/>
              </w:numPr>
              <w:rPr>
                <w:kern w:val="24"/>
              </w:rPr>
            </w:pPr>
            <w:r w:rsidRPr="00727919">
              <w:rPr>
                <w:kern w:val="24"/>
              </w:rPr>
              <w:t>Vasculitis D</w:t>
            </w:r>
            <w:r w:rsidR="00864ED5" w:rsidRPr="00727919">
              <w:rPr>
                <w:kern w:val="24"/>
              </w:rPr>
              <w:t>amage</w:t>
            </w:r>
            <w:r w:rsidRPr="00727919">
              <w:rPr>
                <w:kern w:val="24"/>
              </w:rPr>
              <w:t xml:space="preserve"> Index (</w:t>
            </w:r>
            <w:r w:rsidR="00E01362" w:rsidRPr="00727919">
              <w:rPr>
                <w:kern w:val="24"/>
              </w:rPr>
              <w:t>VDI</w:t>
            </w:r>
            <w:r w:rsidRPr="00727919">
              <w:rPr>
                <w:kern w:val="24"/>
              </w:rPr>
              <w:t>)</w:t>
            </w:r>
            <w:r w:rsidR="00E01362" w:rsidRPr="00727919">
              <w:rPr>
                <w:kern w:val="24"/>
              </w:rPr>
              <w:t xml:space="preserve"> change from </w:t>
            </w:r>
            <w:r w:rsidR="00E769A0" w:rsidRPr="00727919">
              <w:rPr>
                <w:kern w:val="24"/>
              </w:rPr>
              <w:t>Baseline</w:t>
            </w:r>
            <w:r w:rsidR="00E01362" w:rsidRPr="00727919">
              <w:rPr>
                <w:kern w:val="24"/>
              </w:rPr>
              <w:t xml:space="preserve"> at Weeks</w:t>
            </w:r>
            <w:r w:rsidR="00741DFF" w:rsidRPr="00727919">
              <w:rPr>
                <w:kern w:val="24"/>
              </w:rPr>
              <w:t> </w:t>
            </w:r>
            <w:r w:rsidR="00E01362" w:rsidRPr="00727919">
              <w:rPr>
                <w:kern w:val="24"/>
              </w:rPr>
              <w:t>12, 26, and 52</w:t>
            </w:r>
            <w:r w:rsidR="008755DA" w:rsidRPr="00727919">
              <w:rPr>
                <w:kern w:val="24"/>
              </w:rPr>
              <w:t>.</w:t>
            </w:r>
          </w:p>
          <w:p w14:paraId="50199BA3" w14:textId="27C98010" w:rsidR="002064A0" w:rsidRPr="00727919" w:rsidRDefault="00881FB3" w:rsidP="00AE51B3">
            <w:pPr>
              <w:pStyle w:val="C-TableText"/>
              <w:numPr>
                <w:ilvl w:val="0"/>
                <w:numId w:val="15"/>
              </w:numPr>
              <w:rPr>
                <w:kern w:val="24"/>
              </w:rPr>
            </w:pPr>
            <w:r>
              <w:rPr>
                <w:szCs w:val="22"/>
              </w:rPr>
              <w:t>R</w:t>
            </w:r>
            <w:r w:rsidR="00E01362" w:rsidRPr="00727919">
              <w:rPr>
                <w:szCs w:val="22"/>
              </w:rPr>
              <w:t xml:space="preserve">elapse after previously achieving </w:t>
            </w:r>
            <w:r w:rsidR="004037E1" w:rsidRPr="00727919">
              <w:rPr>
                <w:szCs w:val="22"/>
              </w:rPr>
              <w:t>BVAS</w:t>
            </w:r>
            <w:r w:rsidR="00741DFF" w:rsidRPr="00727919">
              <w:rPr>
                <w:szCs w:val="22"/>
              </w:rPr>
              <w:t> </w:t>
            </w:r>
            <w:r w:rsidR="004037E1" w:rsidRPr="00727919">
              <w:rPr>
                <w:szCs w:val="22"/>
              </w:rPr>
              <w:t>=</w:t>
            </w:r>
            <w:r w:rsidR="00741DFF" w:rsidRPr="00727919">
              <w:rPr>
                <w:szCs w:val="22"/>
              </w:rPr>
              <w:t> </w:t>
            </w:r>
            <w:r w:rsidR="004037E1" w:rsidRPr="00727919">
              <w:rPr>
                <w:szCs w:val="22"/>
              </w:rPr>
              <w:t>0</w:t>
            </w:r>
            <w:r w:rsidR="00E01362" w:rsidRPr="00727919">
              <w:rPr>
                <w:szCs w:val="22"/>
              </w:rPr>
              <w:t xml:space="preserve"> in the study; relapse is defined as occurrence of at least </w:t>
            </w:r>
            <w:r w:rsidR="00741DFF" w:rsidRPr="00727919">
              <w:rPr>
                <w:szCs w:val="22"/>
              </w:rPr>
              <w:t>1</w:t>
            </w:r>
            <w:r w:rsidR="00E01362" w:rsidRPr="00727919">
              <w:rPr>
                <w:szCs w:val="22"/>
              </w:rPr>
              <w:t xml:space="preserve"> major item in the BVAS, or </w:t>
            </w:r>
            <w:r w:rsidR="00741DFF" w:rsidRPr="00727919">
              <w:rPr>
                <w:szCs w:val="22"/>
              </w:rPr>
              <w:t>3</w:t>
            </w:r>
            <w:r w:rsidR="00E01362" w:rsidRPr="00727919">
              <w:rPr>
                <w:szCs w:val="22"/>
              </w:rPr>
              <w:t xml:space="preserve"> or more minor items in the BVAS, or </w:t>
            </w:r>
            <w:r w:rsidR="00741DFF" w:rsidRPr="00727919">
              <w:rPr>
                <w:szCs w:val="22"/>
              </w:rPr>
              <w:t>1</w:t>
            </w:r>
            <w:r w:rsidR="00E01362" w:rsidRPr="00727919">
              <w:rPr>
                <w:szCs w:val="22"/>
              </w:rPr>
              <w:t xml:space="preserve"> or </w:t>
            </w:r>
            <w:r w:rsidR="00741DFF" w:rsidRPr="00727919">
              <w:rPr>
                <w:szCs w:val="22"/>
              </w:rPr>
              <w:t>2</w:t>
            </w:r>
            <w:r w:rsidR="00E01362" w:rsidRPr="00727919">
              <w:rPr>
                <w:szCs w:val="22"/>
              </w:rPr>
              <w:t xml:space="preserve"> minor items in the BVAS recorded at </w:t>
            </w:r>
            <w:r w:rsidR="00741DFF" w:rsidRPr="00727919">
              <w:rPr>
                <w:szCs w:val="22"/>
              </w:rPr>
              <w:t>2</w:t>
            </w:r>
            <w:r w:rsidR="00E01362" w:rsidRPr="00727919">
              <w:rPr>
                <w:szCs w:val="22"/>
              </w:rPr>
              <w:t xml:space="preserve"> consecutive study visits, after having achieved </w:t>
            </w:r>
            <w:r w:rsidR="004037E1" w:rsidRPr="00727919">
              <w:rPr>
                <w:szCs w:val="22"/>
              </w:rPr>
              <w:t>BVAS</w:t>
            </w:r>
            <w:r w:rsidR="00741DFF" w:rsidRPr="00727919">
              <w:rPr>
                <w:szCs w:val="22"/>
              </w:rPr>
              <w:t> </w:t>
            </w:r>
            <w:r w:rsidR="004037E1" w:rsidRPr="00727919">
              <w:rPr>
                <w:szCs w:val="22"/>
              </w:rPr>
              <w:t>=</w:t>
            </w:r>
            <w:r w:rsidR="00741DFF" w:rsidRPr="00727919">
              <w:rPr>
                <w:szCs w:val="22"/>
              </w:rPr>
              <w:t> </w:t>
            </w:r>
            <w:r w:rsidR="004037E1" w:rsidRPr="00727919">
              <w:rPr>
                <w:szCs w:val="22"/>
              </w:rPr>
              <w:t>0 at any time</w:t>
            </w:r>
            <w:r w:rsidR="00E01362" w:rsidRPr="00727919">
              <w:rPr>
                <w:szCs w:val="22"/>
              </w:rPr>
              <w:t xml:space="preserve"> in the study.</w:t>
            </w:r>
          </w:p>
          <w:p w14:paraId="5B31FD56" w14:textId="563F783F" w:rsidR="002064A0" w:rsidRPr="00727919" w:rsidRDefault="00881FB3" w:rsidP="00AE51B3">
            <w:pPr>
              <w:pStyle w:val="C-TableText"/>
              <w:numPr>
                <w:ilvl w:val="0"/>
                <w:numId w:val="15"/>
              </w:numPr>
              <w:rPr>
                <w:kern w:val="24"/>
                <w:szCs w:val="22"/>
              </w:rPr>
            </w:pPr>
            <w:r>
              <w:rPr>
                <w:kern w:val="24"/>
                <w:szCs w:val="22"/>
              </w:rPr>
              <w:t>A</w:t>
            </w:r>
            <w:r w:rsidR="00E01362" w:rsidRPr="00727919">
              <w:rPr>
                <w:kern w:val="24"/>
                <w:szCs w:val="22"/>
              </w:rPr>
              <w:t>chieving BVAS = 0 at Week</w:t>
            </w:r>
            <w:r w:rsidR="00263B7D" w:rsidRPr="00727919">
              <w:rPr>
                <w:kern w:val="24"/>
                <w:szCs w:val="22"/>
              </w:rPr>
              <w:t> </w:t>
            </w:r>
            <w:r w:rsidR="00E01362" w:rsidRPr="00727919">
              <w:rPr>
                <w:kern w:val="24"/>
                <w:szCs w:val="22"/>
              </w:rPr>
              <w:t>12</w:t>
            </w:r>
            <w:r w:rsidR="008755DA" w:rsidRPr="00727919">
              <w:rPr>
                <w:kern w:val="24"/>
                <w:szCs w:val="22"/>
              </w:rPr>
              <w:t>.</w:t>
            </w:r>
            <w:r w:rsidR="00E01362" w:rsidRPr="00727919">
              <w:rPr>
                <w:kern w:val="24"/>
                <w:szCs w:val="22"/>
              </w:rPr>
              <w:t xml:space="preserve"> </w:t>
            </w:r>
          </w:p>
          <w:p w14:paraId="27D0BE23" w14:textId="4C3FAEF2" w:rsidR="002064A0" w:rsidRPr="00727919" w:rsidRDefault="00881FB3" w:rsidP="00AE51B3">
            <w:pPr>
              <w:pStyle w:val="C-TableText"/>
              <w:numPr>
                <w:ilvl w:val="0"/>
                <w:numId w:val="15"/>
              </w:numPr>
              <w:rPr>
                <w:kern w:val="24"/>
                <w:szCs w:val="22"/>
              </w:rPr>
            </w:pPr>
            <w:r>
              <w:rPr>
                <w:kern w:val="24"/>
                <w:szCs w:val="22"/>
              </w:rPr>
              <w:lastRenderedPageBreak/>
              <w:t>T</w:t>
            </w:r>
            <w:r w:rsidR="00E01362" w:rsidRPr="00727919">
              <w:rPr>
                <w:kern w:val="24"/>
                <w:szCs w:val="22"/>
              </w:rPr>
              <w:t>reatment response at Week</w:t>
            </w:r>
            <w:r w:rsidR="00263B7D" w:rsidRPr="00727919">
              <w:rPr>
                <w:kern w:val="24"/>
                <w:szCs w:val="22"/>
              </w:rPr>
              <w:t> </w:t>
            </w:r>
            <w:r w:rsidR="00E01362" w:rsidRPr="00727919">
              <w:rPr>
                <w:kern w:val="24"/>
                <w:szCs w:val="22"/>
              </w:rPr>
              <w:t xml:space="preserve">12 defined as </w:t>
            </w:r>
            <w:r w:rsidR="00862980" w:rsidRPr="00727919">
              <w:rPr>
                <w:kern w:val="24"/>
                <w:szCs w:val="22"/>
              </w:rPr>
              <w:t>at least</w:t>
            </w:r>
            <w:r w:rsidR="002C0F43" w:rsidRPr="00727919">
              <w:rPr>
                <w:kern w:val="24"/>
                <w:szCs w:val="22"/>
              </w:rPr>
              <w:t xml:space="preserve"> 50% </w:t>
            </w:r>
            <w:r w:rsidR="00E01362" w:rsidRPr="00727919">
              <w:rPr>
                <w:kern w:val="24"/>
                <w:szCs w:val="22"/>
              </w:rPr>
              <w:t xml:space="preserve">decrease </w:t>
            </w:r>
            <w:r w:rsidR="002641EB" w:rsidRPr="00727919">
              <w:rPr>
                <w:kern w:val="24"/>
                <w:szCs w:val="22"/>
              </w:rPr>
              <w:t xml:space="preserve">in BVAS </w:t>
            </w:r>
            <w:r w:rsidR="00E01362" w:rsidRPr="00727919">
              <w:rPr>
                <w:kern w:val="24"/>
                <w:szCs w:val="22"/>
              </w:rPr>
              <w:t xml:space="preserve">from </w:t>
            </w:r>
            <w:r w:rsidR="00E769A0" w:rsidRPr="00727919">
              <w:rPr>
                <w:kern w:val="24"/>
                <w:szCs w:val="22"/>
              </w:rPr>
              <w:t>Baseline</w:t>
            </w:r>
            <w:r w:rsidR="00E01362" w:rsidRPr="00727919">
              <w:rPr>
                <w:kern w:val="24"/>
                <w:szCs w:val="22"/>
              </w:rPr>
              <w:t xml:space="preserve"> with</w:t>
            </w:r>
            <w:r w:rsidR="00E01362" w:rsidRPr="00727919">
              <w:rPr>
                <w:rStyle w:val="Refdecomentario"/>
                <w:rFonts w:cs="Arial"/>
                <w:sz w:val="22"/>
                <w:szCs w:val="22"/>
              </w:rPr>
              <w:t xml:space="preserve"> </w:t>
            </w:r>
            <w:r w:rsidR="00E01362" w:rsidRPr="00727919">
              <w:rPr>
                <w:kern w:val="24"/>
                <w:szCs w:val="22"/>
              </w:rPr>
              <w:t>no worsening in any body system.</w:t>
            </w:r>
          </w:p>
          <w:p w14:paraId="0174A2DF" w14:textId="3879D7B5" w:rsidR="002064A0" w:rsidRPr="00727919" w:rsidRDefault="00E01362" w:rsidP="00AE51B3">
            <w:pPr>
              <w:pStyle w:val="C-TableText"/>
              <w:numPr>
                <w:ilvl w:val="0"/>
                <w:numId w:val="15"/>
              </w:numPr>
              <w:rPr>
                <w:kern w:val="24"/>
                <w:szCs w:val="22"/>
              </w:rPr>
            </w:pPr>
            <w:r w:rsidRPr="00727919">
              <w:rPr>
                <w:szCs w:val="22"/>
              </w:rPr>
              <w:t>BVAS</w:t>
            </w:r>
            <w:r w:rsidR="00C94660" w:rsidRPr="00727919">
              <w:rPr>
                <w:szCs w:val="22"/>
              </w:rPr>
              <w:t> </w:t>
            </w:r>
            <w:r w:rsidRPr="00727919">
              <w:rPr>
                <w:szCs w:val="22"/>
              </w:rPr>
              <w:t>=</w:t>
            </w:r>
            <w:r w:rsidR="00C94660" w:rsidRPr="00727919">
              <w:rPr>
                <w:szCs w:val="22"/>
              </w:rPr>
              <w:t> </w:t>
            </w:r>
            <w:r w:rsidRPr="00727919">
              <w:rPr>
                <w:szCs w:val="22"/>
              </w:rPr>
              <w:t xml:space="preserve">0 </w:t>
            </w:r>
            <w:r w:rsidR="00D461C8" w:rsidRPr="00727919">
              <w:rPr>
                <w:szCs w:val="22"/>
              </w:rPr>
              <w:t>at</w:t>
            </w:r>
            <w:r w:rsidRPr="00727919">
              <w:rPr>
                <w:szCs w:val="22"/>
              </w:rPr>
              <w:t xml:space="preserve"> Week 12 that is sustained </w:t>
            </w:r>
            <w:r w:rsidR="00D461C8" w:rsidRPr="00727919">
              <w:rPr>
                <w:szCs w:val="22"/>
              </w:rPr>
              <w:t>through</w:t>
            </w:r>
            <w:r w:rsidRPr="00727919">
              <w:rPr>
                <w:szCs w:val="22"/>
              </w:rPr>
              <w:t xml:space="preserve"> Week 26</w:t>
            </w:r>
            <w:r w:rsidR="008755DA" w:rsidRPr="00727919">
              <w:rPr>
                <w:szCs w:val="22"/>
              </w:rPr>
              <w:t>.</w:t>
            </w:r>
            <w:r w:rsidRPr="00727919">
              <w:rPr>
                <w:szCs w:val="22"/>
              </w:rPr>
              <w:t xml:space="preserve"> </w:t>
            </w:r>
          </w:p>
        </w:tc>
      </w:tr>
      <w:tr w:rsidR="002064A0" w:rsidRPr="008E1C2A" w14:paraId="626A4CFC" w14:textId="77777777" w:rsidTr="00474F3E">
        <w:trPr>
          <w:trHeight w:val="514"/>
        </w:trPr>
        <w:tc>
          <w:tcPr>
            <w:tcW w:w="3000" w:type="dxa"/>
            <w:hideMark/>
          </w:tcPr>
          <w:p w14:paraId="04BE4FA3" w14:textId="12E13203" w:rsidR="002064A0" w:rsidRPr="008E1C2A" w:rsidRDefault="00E01362" w:rsidP="00AE51B3">
            <w:pPr>
              <w:pStyle w:val="C-TableText"/>
              <w:numPr>
                <w:ilvl w:val="0"/>
                <w:numId w:val="15"/>
              </w:numPr>
              <w:rPr>
                <w:szCs w:val="22"/>
              </w:rPr>
            </w:pPr>
            <w:r w:rsidRPr="008E1C2A">
              <w:rPr>
                <w:szCs w:val="22"/>
              </w:rPr>
              <w:lastRenderedPageBreak/>
              <w:t xml:space="preserve">To evaluate the efficacy of </w:t>
            </w:r>
            <w:r w:rsidR="002641EB" w:rsidRPr="008E1C2A">
              <w:rPr>
                <w:szCs w:val="22"/>
              </w:rPr>
              <w:t xml:space="preserve">treatment with </w:t>
            </w:r>
            <w:r w:rsidRPr="008E1C2A">
              <w:rPr>
                <w:szCs w:val="22"/>
              </w:rPr>
              <w:t>tarperprumig on kidney function and kidney damage in participants with newly diagnosed or relapsing ANCA-associated vasculitis</w:t>
            </w:r>
          </w:p>
        </w:tc>
        <w:tc>
          <w:tcPr>
            <w:tcW w:w="6363" w:type="dxa"/>
            <w:hideMark/>
          </w:tcPr>
          <w:p w14:paraId="667A407C" w14:textId="4EA87745" w:rsidR="002064A0" w:rsidRPr="00727919" w:rsidRDefault="00E01362" w:rsidP="00AE51B3">
            <w:pPr>
              <w:pStyle w:val="C-TableText"/>
              <w:numPr>
                <w:ilvl w:val="0"/>
                <w:numId w:val="15"/>
              </w:numPr>
              <w:rPr>
                <w:kern w:val="24"/>
                <w:szCs w:val="22"/>
              </w:rPr>
            </w:pPr>
            <w:r w:rsidRPr="00727919">
              <w:rPr>
                <w:szCs w:val="22"/>
              </w:rPr>
              <w:t>uPC</w:t>
            </w:r>
            <w:r w:rsidR="007564E3" w:rsidRPr="00727919">
              <w:rPr>
                <w:szCs w:val="22"/>
              </w:rPr>
              <w:t xml:space="preserve">R </w:t>
            </w:r>
            <w:r w:rsidRPr="00727919">
              <w:rPr>
                <w:szCs w:val="22"/>
              </w:rPr>
              <w:t xml:space="preserve">change from </w:t>
            </w:r>
            <w:r w:rsidR="00E769A0" w:rsidRPr="00727919">
              <w:rPr>
                <w:szCs w:val="22"/>
              </w:rPr>
              <w:t>Baseline</w:t>
            </w:r>
            <w:r w:rsidR="007564E3" w:rsidRPr="00727919">
              <w:rPr>
                <w:szCs w:val="22"/>
              </w:rPr>
              <w:t xml:space="preserve"> </w:t>
            </w:r>
            <w:r w:rsidR="00275219" w:rsidRPr="00727919">
              <w:rPr>
                <w:szCs w:val="22"/>
              </w:rPr>
              <w:t xml:space="preserve">(mg/g) </w:t>
            </w:r>
            <w:r w:rsidR="007564E3" w:rsidRPr="00727919">
              <w:rPr>
                <w:szCs w:val="22"/>
              </w:rPr>
              <w:t>and</w:t>
            </w:r>
            <w:r w:rsidRPr="00727919">
              <w:rPr>
                <w:szCs w:val="22"/>
              </w:rPr>
              <w:t xml:space="preserve"> % change from </w:t>
            </w:r>
            <w:r w:rsidR="00E769A0" w:rsidRPr="00727919">
              <w:rPr>
                <w:szCs w:val="22"/>
              </w:rPr>
              <w:t>Baseline</w:t>
            </w:r>
            <w:r w:rsidRPr="00727919">
              <w:rPr>
                <w:szCs w:val="22"/>
              </w:rPr>
              <w:t xml:space="preserve"> at Weeks 4, 12, 26</w:t>
            </w:r>
            <w:r w:rsidR="00C76B80" w:rsidRPr="00727919">
              <w:rPr>
                <w:szCs w:val="22"/>
              </w:rPr>
              <w:t>,</w:t>
            </w:r>
            <w:r w:rsidRPr="00727919">
              <w:rPr>
                <w:szCs w:val="22"/>
              </w:rPr>
              <w:t xml:space="preserve"> and 52</w:t>
            </w:r>
            <w:r w:rsidR="008755DA" w:rsidRPr="00727919">
              <w:rPr>
                <w:szCs w:val="22"/>
              </w:rPr>
              <w:t>.</w:t>
            </w:r>
            <w:r w:rsidRPr="00727919">
              <w:rPr>
                <w:szCs w:val="22"/>
              </w:rPr>
              <w:t xml:space="preserve"> </w:t>
            </w:r>
          </w:p>
          <w:p w14:paraId="56CA6073" w14:textId="5D02810B" w:rsidR="002064A0" w:rsidRPr="00727919" w:rsidRDefault="00E01362" w:rsidP="00AE51B3">
            <w:pPr>
              <w:pStyle w:val="C-TableText"/>
              <w:numPr>
                <w:ilvl w:val="0"/>
                <w:numId w:val="15"/>
              </w:numPr>
              <w:rPr>
                <w:kern w:val="24"/>
                <w:szCs w:val="22"/>
              </w:rPr>
            </w:pPr>
            <w:r w:rsidRPr="00727919">
              <w:rPr>
                <w:szCs w:val="22"/>
              </w:rPr>
              <w:t xml:space="preserve">uACR </w:t>
            </w:r>
            <w:r w:rsidR="007564E3" w:rsidRPr="00727919">
              <w:rPr>
                <w:szCs w:val="22"/>
              </w:rPr>
              <w:t xml:space="preserve">change from </w:t>
            </w:r>
            <w:r w:rsidR="00E769A0" w:rsidRPr="00727919">
              <w:rPr>
                <w:szCs w:val="22"/>
              </w:rPr>
              <w:t>Baseline</w:t>
            </w:r>
            <w:r w:rsidR="007564E3" w:rsidRPr="00727919">
              <w:rPr>
                <w:szCs w:val="22"/>
              </w:rPr>
              <w:t xml:space="preserve"> </w:t>
            </w:r>
            <w:r w:rsidR="00275219" w:rsidRPr="00727919">
              <w:rPr>
                <w:szCs w:val="22"/>
              </w:rPr>
              <w:t>(</w:t>
            </w:r>
            <w:r w:rsidR="00244AFC" w:rsidRPr="00727919">
              <w:rPr>
                <w:szCs w:val="22"/>
              </w:rPr>
              <w:t>mg/g</w:t>
            </w:r>
            <w:r w:rsidR="00275219" w:rsidRPr="00727919">
              <w:rPr>
                <w:szCs w:val="22"/>
              </w:rPr>
              <w:t xml:space="preserve">) </w:t>
            </w:r>
            <w:r w:rsidR="007564E3" w:rsidRPr="00727919">
              <w:rPr>
                <w:szCs w:val="22"/>
              </w:rPr>
              <w:t>and</w:t>
            </w:r>
            <w:r w:rsidRPr="00727919">
              <w:rPr>
                <w:szCs w:val="22"/>
              </w:rPr>
              <w:t xml:space="preserve"> % change from </w:t>
            </w:r>
            <w:r w:rsidR="00E769A0" w:rsidRPr="00727919">
              <w:rPr>
                <w:szCs w:val="22"/>
              </w:rPr>
              <w:t>Baseline</w:t>
            </w:r>
            <w:r w:rsidRPr="00727919">
              <w:rPr>
                <w:szCs w:val="22"/>
              </w:rPr>
              <w:t xml:space="preserve"> at Weeks 4, 12, 26</w:t>
            </w:r>
            <w:r w:rsidR="00C94660" w:rsidRPr="00727919">
              <w:rPr>
                <w:szCs w:val="22"/>
              </w:rPr>
              <w:t>,</w:t>
            </w:r>
            <w:r w:rsidRPr="00727919">
              <w:rPr>
                <w:szCs w:val="22"/>
              </w:rPr>
              <w:t xml:space="preserve"> and 52</w:t>
            </w:r>
            <w:r w:rsidR="008755DA" w:rsidRPr="00727919">
              <w:rPr>
                <w:szCs w:val="22"/>
              </w:rPr>
              <w:t>.</w:t>
            </w:r>
            <w:r w:rsidRPr="00727919">
              <w:rPr>
                <w:szCs w:val="22"/>
              </w:rPr>
              <w:t xml:space="preserve"> </w:t>
            </w:r>
          </w:p>
          <w:p w14:paraId="155D6E47" w14:textId="2539F034" w:rsidR="00AE1AA9" w:rsidRPr="00727919" w:rsidRDefault="00AE1AA9" w:rsidP="00AE51B3">
            <w:pPr>
              <w:pStyle w:val="C-TableText"/>
              <w:numPr>
                <w:ilvl w:val="0"/>
                <w:numId w:val="15"/>
              </w:numPr>
              <w:rPr>
                <w:kern w:val="24"/>
                <w:szCs w:val="22"/>
              </w:rPr>
            </w:pPr>
            <w:r w:rsidRPr="00727919">
              <w:rPr>
                <w:szCs w:val="22"/>
              </w:rPr>
              <w:t xml:space="preserve">Hematuria </w:t>
            </w:r>
            <w:r w:rsidR="002760BB" w:rsidRPr="00727919">
              <w:rPr>
                <w:szCs w:val="22"/>
              </w:rPr>
              <w:t xml:space="preserve">change from </w:t>
            </w:r>
            <w:r w:rsidR="00E769A0" w:rsidRPr="00727919">
              <w:rPr>
                <w:szCs w:val="22"/>
              </w:rPr>
              <w:t>Baseline</w:t>
            </w:r>
            <w:r w:rsidR="002760BB" w:rsidRPr="00727919">
              <w:rPr>
                <w:szCs w:val="22"/>
              </w:rPr>
              <w:t xml:space="preserve"> (</w:t>
            </w:r>
            <w:r w:rsidR="00244AFC" w:rsidRPr="00727919">
              <w:rPr>
                <w:szCs w:val="22"/>
              </w:rPr>
              <w:t>RBCs/</w:t>
            </w:r>
            <w:r w:rsidR="00B83EC4" w:rsidRPr="00727919">
              <w:rPr>
                <w:szCs w:val="22"/>
              </w:rPr>
              <w:t>HPF</w:t>
            </w:r>
            <w:r w:rsidR="002760BB" w:rsidRPr="00727919">
              <w:rPr>
                <w:szCs w:val="22"/>
              </w:rPr>
              <w:t xml:space="preserve">) </w:t>
            </w:r>
            <w:r w:rsidR="00244AFC" w:rsidRPr="00727919">
              <w:rPr>
                <w:szCs w:val="22"/>
              </w:rPr>
              <w:t xml:space="preserve">and </w:t>
            </w:r>
            <w:r w:rsidRPr="00727919">
              <w:rPr>
                <w:szCs w:val="22"/>
              </w:rPr>
              <w:t xml:space="preserve">% change from </w:t>
            </w:r>
            <w:r w:rsidR="00E769A0" w:rsidRPr="00727919">
              <w:rPr>
                <w:szCs w:val="22"/>
              </w:rPr>
              <w:t>Baseline</w:t>
            </w:r>
            <w:r w:rsidRPr="00727919">
              <w:rPr>
                <w:szCs w:val="22"/>
              </w:rPr>
              <w:t xml:space="preserve"> at Weeks 4, 12, 26</w:t>
            </w:r>
            <w:r w:rsidR="00C94660" w:rsidRPr="00727919">
              <w:rPr>
                <w:szCs w:val="22"/>
              </w:rPr>
              <w:t>,</w:t>
            </w:r>
            <w:r w:rsidRPr="00727919">
              <w:rPr>
                <w:szCs w:val="22"/>
              </w:rPr>
              <w:t xml:space="preserve"> and 52</w:t>
            </w:r>
            <w:r w:rsidR="008755DA" w:rsidRPr="00727919">
              <w:rPr>
                <w:szCs w:val="22"/>
              </w:rPr>
              <w:t>.</w:t>
            </w:r>
          </w:p>
          <w:p w14:paraId="58748139" w14:textId="37C7F531" w:rsidR="00AE1AA9" w:rsidRPr="00727919" w:rsidRDefault="00AE1AA9" w:rsidP="00AE51B3">
            <w:pPr>
              <w:pStyle w:val="C-TableText"/>
              <w:numPr>
                <w:ilvl w:val="0"/>
                <w:numId w:val="15"/>
              </w:numPr>
              <w:rPr>
                <w:kern w:val="24"/>
                <w:szCs w:val="22"/>
              </w:rPr>
            </w:pPr>
            <w:r w:rsidRPr="00727919">
              <w:rPr>
                <w:kern w:val="24"/>
                <w:szCs w:val="22"/>
              </w:rPr>
              <w:t>Kidney function recovery (as defined by an increase in eGFR of ≥</w:t>
            </w:r>
            <w:r w:rsidR="00C94660" w:rsidRPr="00727919">
              <w:rPr>
                <w:kern w:val="24"/>
                <w:szCs w:val="22"/>
              </w:rPr>
              <w:t> </w:t>
            </w:r>
            <w:r w:rsidRPr="00727919">
              <w:rPr>
                <w:kern w:val="24"/>
                <w:szCs w:val="22"/>
              </w:rPr>
              <w:t>15 mL/min per 1.73 m</w:t>
            </w:r>
            <w:r w:rsidRPr="00727919">
              <w:rPr>
                <w:kern w:val="24"/>
                <w:szCs w:val="22"/>
                <w:vertAlign w:val="superscript"/>
              </w:rPr>
              <w:t>2</w:t>
            </w:r>
            <w:r w:rsidRPr="00727919">
              <w:rPr>
                <w:kern w:val="24"/>
                <w:szCs w:val="22"/>
              </w:rPr>
              <w:t xml:space="preserve">, which corresponds to a categorial change in chronic kidney disease </w:t>
            </w:r>
            <w:r w:rsidR="00314B79" w:rsidRPr="004E265B">
              <w:rPr>
                <w:kern w:val="24"/>
                <w:szCs w:val="22"/>
              </w:rPr>
              <w:t>[</w:t>
            </w:r>
            <w:r w:rsidRPr="00727919">
              <w:rPr>
                <w:kern w:val="24"/>
                <w:szCs w:val="22"/>
              </w:rPr>
              <w:t>CKD</w:t>
            </w:r>
            <w:r w:rsidR="00314B79" w:rsidRPr="004E265B">
              <w:rPr>
                <w:kern w:val="24"/>
                <w:szCs w:val="22"/>
              </w:rPr>
              <w:t xml:space="preserve">] </w:t>
            </w:r>
            <w:r w:rsidRPr="00727919">
              <w:rPr>
                <w:kern w:val="24"/>
                <w:szCs w:val="22"/>
              </w:rPr>
              <w:t>stage) at Weeks</w:t>
            </w:r>
            <w:r w:rsidR="00263B7D" w:rsidRPr="00727919">
              <w:rPr>
                <w:kern w:val="24"/>
                <w:szCs w:val="22"/>
              </w:rPr>
              <w:t> </w:t>
            </w:r>
            <w:r w:rsidRPr="00727919">
              <w:rPr>
                <w:kern w:val="24"/>
                <w:szCs w:val="22"/>
              </w:rPr>
              <w:t>4, 12, 26, and 52.</w:t>
            </w:r>
          </w:p>
          <w:p w14:paraId="1401E3BA" w14:textId="0519AC8F" w:rsidR="002064A0" w:rsidRPr="00727919" w:rsidRDefault="00E01362" w:rsidP="00AE51B3">
            <w:pPr>
              <w:pStyle w:val="C-TableText"/>
              <w:numPr>
                <w:ilvl w:val="0"/>
                <w:numId w:val="15"/>
              </w:numPr>
              <w:rPr>
                <w:szCs w:val="22"/>
              </w:rPr>
            </w:pPr>
            <w:r w:rsidRPr="00727919">
              <w:rPr>
                <w:kern w:val="24"/>
                <w:szCs w:val="22"/>
              </w:rPr>
              <w:t>Time from dose initiation to first occurrence of uACR</w:t>
            </w:r>
            <w:r w:rsidR="00C94660" w:rsidRPr="00727919">
              <w:rPr>
                <w:kern w:val="24"/>
                <w:szCs w:val="22"/>
              </w:rPr>
              <w:t> </w:t>
            </w:r>
            <w:r w:rsidRPr="00727919">
              <w:rPr>
                <w:kern w:val="24"/>
                <w:szCs w:val="22"/>
              </w:rPr>
              <w:t>&lt;</w:t>
            </w:r>
            <w:r w:rsidR="00C94660" w:rsidRPr="00727919">
              <w:rPr>
                <w:kern w:val="24"/>
                <w:szCs w:val="22"/>
              </w:rPr>
              <w:t> </w:t>
            </w:r>
            <w:r w:rsidRPr="00727919">
              <w:rPr>
                <w:kern w:val="24"/>
                <w:szCs w:val="22"/>
              </w:rPr>
              <w:t>0.5 mg/g</w:t>
            </w:r>
            <w:r w:rsidR="008755DA" w:rsidRPr="00727919">
              <w:rPr>
                <w:kern w:val="24"/>
                <w:szCs w:val="22"/>
              </w:rPr>
              <w:t>.</w:t>
            </w:r>
          </w:p>
        </w:tc>
      </w:tr>
      <w:tr w:rsidR="002064A0" w:rsidRPr="008E1C2A" w14:paraId="57BF4FC9" w14:textId="77777777" w:rsidTr="00474F3E">
        <w:trPr>
          <w:trHeight w:val="514"/>
        </w:trPr>
        <w:tc>
          <w:tcPr>
            <w:tcW w:w="3000" w:type="dxa"/>
            <w:hideMark/>
          </w:tcPr>
          <w:p w14:paraId="57A2610F" w14:textId="62779B2D" w:rsidR="002064A0" w:rsidRPr="008E1C2A" w:rsidRDefault="00E01362" w:rsidP="00AE51B3">
            <w:pPr>
              <w:pStyle w:val="C-TableText"/>
              <w:numPr>
                <w:ilvl w:val="0"/>
                <w:numId w:val="15"/>
              </w:numPr>
            </w:pPr>
            <w:r w:rsidRPr="008E1C2A">
              <w:t xml:space="preserve">To evaluate the effect of </w:t>
            </w:r>
            <w:r w:rsidR="00AB3304" w:rsidRPr="008E1C2A">
              <w:t xml:space="preserve">tarperprumig on </w:t>
            </w:r>
            <w:r w:rsidRPr="008E1C2A">
              <w:t>glucocorticoid (GC) sparing</w:t>
            </w:r>
          </w:p>
        </w:tc>
        <w:tc>
          <w:tcPr>
            <w:tcW w:w="6363" w:type="dxa"/>
            <w:hideMark/>
          </w:tcPr>
          <w:p w14:paraId="77968EB1" w14:textId="0BA67A0F" w:rsidR="002064A0" w:rsidRPr="008E1C2A" w:rsidRDefault="00E01362" w:rsidP="00AE51B3">
            <w:pPr>
              <w:pStyle w:val="C-TableText"/>
              <w:numPr>
                <w:ilvl w:val="0"/>
                <w:numId w:val="15"/>
              </w:numPr>
            </w:pPr>
            <w:r w:rsidRPr="008E1C2A">
              <w:t xml:space="preserve">Change from </w:t>
            </w:r>
            <w:r w:rsidR="00E769A0" w:rsidRPr="008E1C2A">
              <w:t>Baseline</w:t>
            </w:r>
            <w:r w:rsidRPr="008E1C2A">
              <w:t xml:space="preserve"> over 52 weeks in the Glucocorticoid Toxicity Index (GTI)</w:t>
            </w:r>
            <w:r w:rsidR="008755DA">
              <w:t>.</w:t>
            </w:r>
            <w:r w:rsidRPr="008E1C2A">
              <w:t xml:space="preserve"> </w:t>
            </w:r>
          </w:p>
          <w:p w14:paraId="0B7269C6" w14:textId="6A848D44" w:rsidR="002064A0" w:rsidRPr="008E1C2A" w:rsidRDefault="00E01362" w:rsidP="00AE51B3">
            <w:pPr>
              <w:pStyle w:val="C-TableText"/>
              <w:numPr>
                <w:ilvl w:val="0"/>
                <w:numId w:val="15"/>
              </w:numPr>
            </w:pPr>
            <w:r w:rsidRPr="008E1C2A">
              <w:t>Cumulative dose of GC over 52 weeks</w:t>
            </w:r>
            <w:r w:rsidR="008755DA">
              <w:t>.</w:t>
            </w:r>
          </w:p>
        </w:tc>
      </w:tr>
      <w:tr w:rsidR="002064A0" w:rsidRPr="008E1C2A" w14:paraId="226E11E6" w14:textId="77777777" w:rsidTr="3BD7D4AE">
        <w:trPr>
          <w:cantSplit w:val="0"/>
          <w:trHeight w:val="300"/>
        </w:trPr>
        <w:tc>
          <w:tcPr>
            <w:tcW w:w="9363" w:type="dxa"/>
            <w:gridSpan w:val="2"/>
            <w:shd w:val="clear" w:color="auto" w:fill="D9D9D9" w:themeFill="background1" w:themeFillShade="D9"/>
          </w:tcPr>
          <w:p w14:paraId="5D8A6C6A" w14:textId="5F17C7D6" w:rsidR="002064A0" w:rsidRPr="008E1C2A" w:rsidRDefault="00E01362">
            <w:pPr>
              <w:pStyle w:val="C-TableText"/>
              <w:rPr>
                <w:b/>
                <w:kern w:val="24"/>
              </w:rPr>
            </w:pPr>
            <w:r w:rsidRPr="008E1C2A">
              <w:rPr>
                <w:rFonts w:eastAsia="SimSun"/>
                <w:b/>
              </w:rPr>
              <w:t>Pharmacokinetics</w:t>
            </w:r>
          </w:p>
        </w:tc>
      </w:tr>
      <w:tr w:rsidR="002064A0" w:rsidRPr="008E1C2A" w14:paraId="3E89980B" w14:textId="77777777" w:rsidTr="00474F3E">
        <w:trPr>
          <w:cantSplit w:val="0"/>
          <w:trHeight w:val="300"/>
        </w:trPr>
        <w:tc>
          <w:tcPr>
            <w:tcW w:w="3000" w:type="dxa"/>
          </w:tcPr>
          <w:p w14:paraId="0D9EB92D" w14:textId="3D132026" w:rsidR="002064A0" w:rsidRPr="008E1C2A" w:rsidRDefault="00E01362" w:rsidP="00AE51B3">
            <w:pPr>
              <w:pStyle w:val="C-TableText"/>
              <w:numPr>
                <w:ilvl w:val="0"/>
                <w:numId w:val="17"/>
              </w:numPr>
              <w:rPr>
                <w:rFonts w:eastAsia="SimSun"/>
              </w:rPr>
            </w:pPr>
            <w:r w:rsidRPr="008E1C2A">
              <w:rPr>
                <w:rFonts w:eastAsia="SimSun"/>
              </w:rPr>
              <w:t>To characterize the PK of tarperprumig in participants with newly diagnosed or relapsing ANCA</w:t>
            </w:r>
            <w:r w:rsidRPr="008E1C2A">
              <w:rPr>
                <w:rFonts w:eastAsia="SimSun"/>
                <w:szCs w:val="22"/>
              </w:rPr>
              <w:t>-associated vasculitis</w:t>
            </w:r>
          </w:p>
        </w:tc>
        <w:tc>
          <w:tcPr>
            <w:tcW w:w="6363" w:type="dxa"/>
          </w:tcPr>
          <w:p w14:paraId="5ECD1148" w14:textId="01CA4E39" w:rsidR="002064A0" w:rsidRPr="008E1C2A" w:rsidRDefault="00E01362" w:rsidP="00AE51B3">
            <w:pPr>
              <w:pStyle w:val="C-TableText"/>
              <w:numPr>
                <w:ilvl w:val="0"/>
                <w:numId w:val="17"/>
              </w:numPr>
              <w:rPr>
                <w:kern w:val="24"/>
              </w:rPr>
            </w:pPr>
            <w:r w:rsidRPr="008E1C2A">
              <w:rPr>
                <w:kern w:val="24"/>
              </w:rPr>
              <w:t>Total tarperprumig plasma concentrations over time</w:t>
            </w:r>
            <w:r w:rsidR="008755DA">
              <w:rPr>
                <w:kern w:val="24"/>
              </w:rPr>
              <w:t>.</w:t>
            </w:r>
          </w:p>
          <w:p w14:paraId="1D32BD01" w14:textId="62974032" w:rsidR="002064A0" w:rsidRPr="008E1C2A" w:rsidRDefault="00E01362" w:rsidP="00AE51B3">
            <w:pPr>
              <w:pStyle w:val="C-TableText"/>
              <w:numPr>
                <w:ilvl w:val="0"/>
                <w:numId w:val="17"/>
              </w:numPr>
              <w:rPr>
                <w:kern w:val="24"/>
              </w:rPr>
            </w:pPr>
            <w:r w:rsidRPr="008E1C2A">
              <w:rPr>
                <w:kern w:val="24"/>
              </w:rPr>
              <w:t>PK parameters of total tarperprumig in plasma over time</w:t>
            </w:r>
            <w:r w:rsidR="008755DA">
              <w:rPr>
                <w:kern w:val="24"/>
              </w:rPr>
              <w:t>.</w:t>
            </w:r>
          </w:p>
        </w:tc>
      </w:tr>
      <w:tr w:rsidR="002064A0" w:rsidRPr="008E1C2A" w14:paraId="6445576D" w14:textId="77777777" w:rsidTr="3BD7D4AE">
        <w:trPr>
          <w:cantSplit w:val="0"/>
          <w:trHeight w:val="300"/>
        </w:trPr>
        <w:tc>
          <w:tcPr>
            <w:tcW w:w="9363" w:type="dxa"/>
            <w:gridSpan w:val="2"/>
            <w:shd w:val="clear" w:color="auto" w:fill="D9D9D9" w:themeFill="background1" w:themeFillShade="D9"/>
          </w:tcPr>
          <w:p w14:paraId="21E834FB" w14:textId="77777777" w:rsidR="002064A0" w:rsidRPr="008E1C2A" w:rsidRDefault="00E01362">
            <w:pPr>
              <w:pStyle w:val="C-Bullet"/>
              <w:numPr>
                <w:ilvl w:val="0"/>
                <w:numId w:val="0"/>
              </w:numPr>
              <w:spacing w:before="20" w:after="20" w:line="240" w:lineRule="auto"/>
              <w:rPr>
                <w:b/>
                <w:bCs/>
                <w:kern w:val="24"/>
                <w:sz w:val="22"/>
                <w:szCs w:val="22"/>
              </w:rPr>
            </w:pPr>
            <w:r w:rsidRPr="008E1C2A">
              <w:rPr>
                <w:rFonts w:eastAsia="SimSun"/>
                <w:b/>
                <w:bCs/>
                <w:sz w:val="22"/>
                <w:szCs w:val="22"/>
              </w:rPr>
              <w:t>Pharmacodynamics</w:t>
            </w:r>
          </w:p>
        </w:tc>
      </w:tr>
      <w:tr w:rsidR="002064A0" w:rsidRPr="008E1C2A" w14:paraId="2A47A8FC" w14:textId="77777777" w:rsidTr="00474F3E">
        <w:trPr>
          <w:cantSplit w:val="0"/>
          <w:trHeight w:val="300"/>
        </w:trPr>
        <w:tc>
          <w:tcPr>
            <w:tcW w:w="3000" w:type="dxa"/>
          </w:tcPr>
          <w:p w14:paraId="5337CD0F" w14:textId="5D8B1829" w:rsidR="002064A0" w:rsidRPr="008E1C2A" w:rsidRDefault="00E01362" w:rsidP="00AE51B3">
            <w:pPr>
              <w:pStyle w:val="C-TableText"/>
              <w:numPr>
                <w:ilvl w:val="0"/>
                <w:numId w:val="16"/>
              </w:numPr>
              <w:rPr>
                <w:rFonts w:eastAsia="SimSun"/>
              </w:rPr>
            </w:pPr>
            <w:r w:rsidRPr="008E1C2A">
              <w:rPr>
                <w:rFonts w:eastAsia="SimSun"/>
              </w:rPr>
              <w:t>To characterize the PD of tarperprumig in participants with newly diagnosed or relapsing ANCA</w:t>
            </w:r>
            <w:r w:rsidRPr="008E1C2A">
              <w:rPr>
                <w:rFonts w:eastAsia="SimSun"/>
                <w:szCs w:val="22"/>
              </w:rPr>
              <w:t>-associated vasculitis</w:t>
            </w:r>
          </w:p>
        </w:tc>
        <w:tc>
          <w:tcPr>
            <w:tcW w:w="6363" w:type="dxa"/>
          </w:tcPr>
          <w:p w14:paraId="1EC297D6" w14:textId="626241F0" w:rsidR="002064A0" w:rsidRPr="008E1C2A" w:rsidRDefault="00E01362" w:rsidP="00AE51B3">
            <w:pPr>
              <w:pStyle w:val="C-TableText"/>
              <w:numPr>
                <w:ilvl w:val="0"/>
                <w:numId w:val="16"/>
              </w:numPr>
              <w:rPr>
                <w:kern w:val="24"/>
              </w:rPr>
            </w:pPr>
            <w:r w:rsidRPr="008E1C2A">
              <w:rPr>
                <w:kern w:val="24"/>
              </w:rPr>
              <w:t xml:space="preserve">Absolute values and change from </w:t>
            </w:r>
            <w:r w:rsidR="00E769A0" w:rsidRPr="008E1C2A">
              <w:rPr>
                <w:kern w:val="24"/>
              </w:rPr>
              <w:t>Baseline</w:t>
            </w:r>
            <w:r w:rsidRPr="008E1C2A">
              <w:rPr>
                <w:kern w:val="24"/>
              </w:rPr>
              <w:t xml:space="preserve"> in total properdin, free properdin, and serum complement functional activity (CCP, CAP, and CLP), through the duration of the study</w:t>
            </w:r>
            <w:r w:rsidR="008755DA">
              <w:rPr>
                <w:kern w:val="24"/>
              </w:rPr>
              <w:t>.</w:t>
            </w:r>
          </w:p>
        </w:tc>
      </w:tr>
      <w:tr w:rsidR="002064A0" w:rsidRPr="008E1C2A" w14:paraId="6C8CFC87" w14:textId="77777777" w:rsidTr="3BD7D4AE">
        <w:trPr>
          <w:cantSplit w:val="0"/>
          <w:trHeight w:val="300"/>
        </w:trPr>
        <w:tc>
          <w:tcPr>
            <w:tcW w:w="9363" w:type="dxa"/>
            <w:gridSpan w:val="2"/>
            <w:shd w:val="clear" w:color="auto" w:fill="D9D9D9" w:themeFill="background1" w:themeFillShade="D9"/>
          </w:tcPr>
          <w:p w14:paraId="0405C616" w14:textId="75D5AA72" w:rsidR="002064A0" w:rsidRPr="008E1C2A" w:rsidRDefault="00E01362">
            <w:pPr>
              <w:pStyle w:val="C-TableText"/>
              <w:rPr>
                <w:kern w:val="24"/>
              </w:rPr>
            </w:pPr>
            <w:r w:rsidRPr="008E1C2A">
              <w:rPr>
                <w:b/>
                <w:bCs/>
              </w:rPr>
              <w:t>Immunogenicity</w:t>
            </w:r>
          </w:p>
        </w:tc>
      </w:tr>
      <w:tr w:rsidR="002064A0" w:rsidRPr="008E1C2A" w14:paraId="5D120F83" w14:textId="77777777" w:rsidTr="00474F3E">
        <w:trPr>
          <w:cantSplit w:val="0"/>
          <w:trHeight w:val="300"/>
        </w:trPr>
        <w:tc>
          <w:tcPr>
            <w:tcW w:w="3000" w:type="dxa"/>
          </w:tcPr>
          <w:p w14:paraId="4DAA63DA" w14:textId="10AE5587" w:rsidR="002064A0" w:rsidRPr="008E1C2A" w:rsidRDefault="00E01362" w:rsidP="00AE51B3">
            <w:pPr>
              <w:pStyle w:val="C-TableText"/>
              <w:numPr>
                <w:ilvl w:val="0"/>
                <w:numId w:val="17"/>
              </w:numPr>
              <w:rPr>
                <w:rFonts w:eastAsia="SimSun"/>
              </w:rPr>
            </w:pPr>
            <w:r w:rsidRPr="008E1C2A">
              <w:rPr>
                <w:rFonts w:eastAsia="SimSun"/>
              </w:rPr>
              <w:t>To assess the immunogenicity of tarperprumig in participants with newly diagnosed or relapsing ANCA</w:t>
            </w:r>
            <w:r w:rsidRPr="008E1C2A">
              <w:rPr>
                <w:rFonts w:eastAsia="SimSun"/>
                <w:szCs w:val="22"/>
              </w:rPr>
              <w:t>-associated vasculitis</w:t>
            </w:r>
          </w:p>
        </w:tc>
        <w:tc>
          <w:tcPr>
            <w:tcW w:w="6363" w:type="dxa"/>
          </w:tcPr>
          <w:p w14:paraId="25563177" w14:textId="1982D8EE" w:rsidR="002064A0" w:rsidRPr="008E1C2A" w:rsidRDefault="00E01362" w:rsidP="00AE51B3">
            <w:pPr>
              <w:pStyle w:val="C-TableText"/>
              <w:numPr>
                <w:ilvl w:val="0"/>
                <w:numId w:val="17"/>
              </w:numPr>
              <w:rPr>
                <w:kern w:val="24"/>
              </w:rPr>
            </w:pPr>
            <w:r w:rsidRPr="008E1C2A">
              <w:rPr>
                <w:szCs w:val="22"/>
              </w:rPr>
              <w:t>Anti-tarperprumig antibody (ADA) incidence, response categories, and titer for the duration of the study</w:t>
            </w:r>
            <w:r w:rsidR="008755DA">
              <w:rPr>
                <w:szCs w:val="22"/>
              </w:rPr>
              <w:t>.</w:t>
            </w:r>
          </w:p>
        </w:tc>
      </w:tr>
      <w:tr w:rsidR="002064A0" w:rsidRPr="008E1C2A" w14:paraId="558D2BBB" w14:textId="77777777" w:rsidTr="3BD7D4AE">
        <w:trPr>
          <w:cantSplit w:val="0"/>
          <w:trHeight w:val="300"/>
        </w:trPr>
        <w:tc>
          <w:tcPr>
            <w:tcW w:w="9363" w:type="dxa"/>
            <w:gridSpan w:val="2"/>
            <w:shd w:val="clear" w:color="auto" w:fill="D9D9D9" w:themeFill="background1" w:themeFillShade="D9"/>
          </w:tcPr>
          <w:p w14:paraId="29E1C69D" w14:textId="5C5CAA6A" w:rsidR="002064A0" w:rsidRPr="004E265B" w:rsidRDefault="00E01362">
            <w:pPr>
              <w:pStyle w:val="C-TableText"/>
              <w:keepNext/>
              <w:rPr>
                <w:b/>
                <w:szCs w:val="22"/>
              </w:rPr>
            </w:pPr>
            <w:r w:rsidRPr="004E265B">
              <w:rPr>
                <w:b/>
                <w:szCs w:val="22"/>
              </w:rPr>
              <w:lastRenderedPageBreak/>
              <w:t>Exploratory</w:t>
            </w:r>
          </w:p>
        </w:tc>
      </w:tr>
      <w:tr w:rsidR="002064A0" w:rsidRPr="008E1C2A" w14:paraId="01DF3277" w14:textId="77777777" w:rsidTr="00474F3E">
        <w:trPr>
          <w:trHeight w:val="514"/>
        </w:trPr>
        <w:tc>
          <w:tcPr>
            <w:tcW w:w="3000" w:type="dxa"/>
          </w:tcPr>
          <w:p w14:paraId="62B17DC3" w14:textId="72A938DF" w:rsidR="002064A0" w:rsidRPr="008E1C2A" w:rsidRDefault="00E01362" w:rsidP="00AE51B3">
            <w:pPr>
              <w:pStyle w:val="C-TableText"/>
              <w:numPr>
                <w:ilvl w:val="0"/>
                <w:numId w:val="18"/>
              </w:numPr>
              <w:rPr>
                <w:rFonts w:eastAsia="SimSun"/>
              </w:rPr>
            </w:pPr>
            <w:r w:rsidRPr="008E1C2A">
              <w:rPr>
                <w:rFonts w:eastAsia="SimSun"/>
              </w:rPr>
              <w:t>To evaluate tarperprumig on key biomarker measures in participants with newly diagnosed or relapsing ANCA</w:t>
            </w:r>
            <w:r w:rsidR="001963F8">
              <w:rPr>
                <w:rFonts w:eastAsia="SimSun"/>
                <w:szCs w:val="22"/>
              </w:rPr>
              <w:noBreakHyphen/>
            </w:r>
            <w:r w:rsidRPr="008E1C2A">
              <w:rPr>
                <w:rFonts w:eastAsia="SimSun"/>
                <w:szCs w:val="22"/>
              </w:rPr>
              <w:t>associated vasculitis</w:t>
            </w:r>
          </w:p>
        </w:tc>
        <w:tc>
          <w:tcPr>
            <w:tcW w:w="6363" w:type="dxa"/>
          </w:tcPr>
          <w:p w14:paraId="131F2D2E" w14:textId="21394910" w:rsidR="002064A0" w:rsidRPr="008E1C2A" w:rsidRDefault="15F81BFE" w:rsidP="00AE51B3">
            <w:pPr>
              <w:pStyle w:val="C-TableText"/>
              <w:numPr>
                <w:ilvl w:val="0"/>
                <w:numId w:val="18"/>
              </w:numPr>
              <w:rPr>
                <w:kern w:val="24"/>
              </w:rPr>
            </w:pPr>
            <w:r w:rsidRPr="008E1C2A">
              <w:t xml:space="preserve">Changes </w:t>
            </w:r>
            <w:r w:rsidR="008B2C8C" w:rsidRPr="008E1C2A">
              <w:t xml:space="preserve">from </w:t>
            </w:r>
            <w:r w:rsidR="00E769A0" w:rsidRPr="008E1C2A">
              <w:t>Baseline</w:t>
            </w:r>
            <w:r w:rsidR="008B2C8C" w:rsidRPr="008E1C2A">
              <w:t xml:space="preserve"> </w:t>
            </w:r>
            <w:r w:rsidRPr="008E1C2A">
              <w:t xml:space="preserve">in key complement components (Bb, C5a, C3a, sC5b-9, and fH) in serum and urine </w:t>
            </w:r>
            <w:r w:rsidR="008B2C8C" w:rsidRPr="008E1C2A">
              <w:t>through</w:t>
            </w:r>
            <w:r w:rsidRPr="008E1C2A">
              <w:t xml:space="preserve"> </w:t>
            </w:r>
            <w:r w:rsidR="008B2C8C" w:rsidRPr="008E1C2A">
              <w:t>the</w:t>
            </w:r>
            <w:r w:rsidRPr="008E1C2A">
              <w:t xml:space="preserve"> end of study.</w:t>
            </w:r>
          </w:p>
          <w:p w14:paraId="76B45BEC" w14:textId="0C822E09" w:rsidR="002064A0" w:rsidRPr="008E1C2A" w:rsidRDefault="00E01362" w:rsidP="00AE51B3">
            <w:pPr>
              <w:pStyle w:val="C-TableText"/>
              <w:numPr>
                <w:ilvl w:val="0"/>
                <w:numId w:val="18"/>
              </w:numPr>
              <w:rPr>
                <w:strike/>
                <w:kern w:val="24"/>
              </w:rPr>
            </w:pPr>
            <w:r w:rsidRPr="008E1C2A">
              <w:rPr>
                <w:kern w:val="24"/>
              </w:rPr>
              <w:t>Changes</w:t>
            </w:r>
            <w:r w:rsidR="008B2C8C" w:rsidRPr="008E1C2A">
              <w:rPr>
                <w:kern w:val="24"/>
              </w:rPr>
              <w:t xml:space="preserve"> from </w:t>
            </w:r>
            <w:r w:rsidR="00E769A0" w:rsidRPr="008E1C2A">
              <w:rPr>
                <w:kern w:val="24"/>
              </w:rPr>
              <w:t>Baseline</w:t>
            </w:r>
            <w:r w:rsidRPr="008E1C2A">
              <w:rPr>
                <w:kern w:val="24"/>
              </w:rPr>
              <w:t xml:space="preserve"> in prognostic, monitoring biomarkers in urine, including kidney damage/fibrosis (KIM-1, NGAL), macrophages infiltration (sCD163), and inflammation (MCP</w:t>
            </w:r>
            <w:r w:rsidR="00263B7D">
              <w:rPr>
                <w:kern w:val="24"/>
              </w:rPr>
              <w:noBreakHyphen/>
            </w:r>
            <w:r w:rsidRPr="008E1C2A">
              <w:rPr>
                <w:kern w:val="24"/>
              </w:rPr>
              <w:t xml:space="preserve">1, CRP) </w:t>
            </w:r>
            <w:r w:rsidR="008B2C8C" w:rsidRPr="008E1C2A">
              <w:rPr>
                <w:kern w:val="24"/>
              </w:rPr>
              <w:t>through the</w:t>
            </w:r>
            <w:r w:rsidRPr="008E1C2A">
              <w:rPr>
                <w:kern w:val="24"/>
              </w:rPr>
              <w:t xml:space="preserve"> end of study. </w:t>
            </w:r>
          </w:p>
        </w:tc>
      </w:tr>
      <w:tr w:rsidR="002064A0" w:rsidRPr="008E1C2A" w14:paraId="7327E889" w14:textId="77777777" w:rsidTr="00474F3E">
        <w:trPr>
          <w:trHeight w:val="514"/>
        </w:trPr>
        <w:tc>
          <w:tcPr>
            <w:tcW w:w="3000" w:type="dxa"/>
          </w:tcPr>
          <w:p w14:paraId="771D7153" w14:textId="36DA1737" w:rsidR="002064A0" w:rsidRPr="008E1C2A" w:rsidRDefault="00E01362" w:rsidP="00AE51B3">
            <w:pPr>
              <w:pStyle w:val="C-TableText"/>
              <w:numPr>
                <w:ilvl w:val="0"/>
                <w:numId w:val="19"/>
              </w:numPr>
              <w:rPr>
                <w:rFonts w:eastAsia="SimSun"/>
              </w:rPr>
            </w:pPr>
            <w:r w:rsidRPr="008E1C2A">
              <w:t>To assess the quality of life based on participant-reported outcomes in participants with newly diagnosed or relapsing ANCA</w:t>
            </w:r>
            <w:r w:rsidRPr="008E1C2A">
              <w:rPr>
                <w:szCs w:val="22"/>
              </w:rPr>
              <w:t>-associated vasculitis</w:t>
            </w:r>
            <w:r w:rsidRPr="008E1C2A">
              <w:rPr>
                <w:kern w:val="24"/>
              </w:rPr>
              <w:t xml:space="preserve"> </w:t>
            </w:r>
            <w:r w:rsidRPr="008E1C2A">
              <w:t>based on treatment with tarperprumig</w:t>
            </w:r>
          </w:p>
        </w:tc>
        <w:tc>
          <w:tcPr>
            <w:tcW w:w="6363" w:type="dxa"/>
          </w:tcPr>
          <w:p w14:paraId="79F02AF0" w14:textId="1B7F27AF" w:rsidR="002064A0" w:rsidRPr="008E1C2A" w:rsidRDefault="00E01362" w:rsidP="00AE51B3">
            <w:pPr>
              <w:pStyle w:val="C-TableText"/>
              <w:numPr>
                <w:ilvl w:val="0"/>
                <w:numId w:val="19"/>
              </w:numPr>
              <w:rPr>
                <w:kern w:val="24"/>
                <w:szCs w:val="22"/>
              </w:rPr>
            </w:pPr>
            <w:r w:rsidRPr="008E1C2A">
              <w:t xml:space="preserve">Change from </w:t>
            </w:r>
            <w:r w:rsidR="00E769A0" w:rsidRPr="008E1C2A">
              <w:t>Baseline</w:t>
            </w:r>
            <w:r w:rsidRPr="008E1C2A">
              <w:t xml:space="preserve"> in EQ-5D-5L at Week 26 and Week</w:t>
            </w:r>
            <w:r w:rsidR="00263B7D">
              <w:t> </w:t>
            </w:r>
            <w:r w:rsidRPr="008E1C2A">
              <w:t>52</w:t>
            </w:r>
            <w:r w:rsidR="008755DA">
              <w:t>.</w:t>
            </w:r>
          </w:p>
          <w:p w14:paraId="21D0FEE2" w14:textId="1411C9D3" w:rsidR="002064A0" w:rsidRPr="008E1C2A" w:rsidRDefault="00E01362" w:rsidP="00AE51B3">
            <w:pPr>
              <w:pStyle w:val="C-TableText"/>
              <w:numPr>
                <w:ilvl w:val="0"/>
                <w:numId w:val="19"/>
              </w:numPr>
              <w:rPr>
                <w:kern w:val="24"/>
                <w:szCs w:val="22"/>
              </w:rPr>
            </w:pPr>
            <w:r w:rsidRPr="008E1C2A">
              <w:t xml:space="preserve">Change from </w:t>
            </w:r>
            <w:r w:rsidR="00E769A0" w:rsidRPr="008E1C2A">
              <w:t>Baseline</w:t>
            </w:r>
            <w:r w:rsidRPr="008E1C2A">
              <w:t xml:space="preserve"> in </w:t>
            </w:r>
            <w:r w:rsidR="001D0B90" w:rsidRPr="008E1C2A">
              <w:t>AAV-</w:t>
            </w:r>
            <w:r w:rsidRPr="008E1C2A">
              <w:t>PRO at Week 26 and Week</w:t>
            </w:r>
            <w:r w:rsidR="00263B7D">
              <w:t> </w:t>
            </w:r>
            <w:r w:rsidRPr="008E1C2A">
              <w:t>52</w:t>
            </w:r>
            <w:r w:rsidR="008755DA">
              <w:t>.</w:t>
            </w:r>
          </w:p>
          <w:p w14:paraId="483BA49E" w14:textId="01E93879" w:rsidR="002064A0" w:rsidRPr="008E1C2A" w:rsidRDefault="00E01362" w:rsidP="00AE51B3">
            <w:pPr>
              <w:pStyle w:val="C-TableText"/>
              <w:numPr>
                <w:ilvl w:val="0"/>
                <w:numId w:val="19"/>
              </w:numPr>
              <w:rPr>
                <w:kern w:val="24"/>
                <w:szCs w:val="22"/>
              </w:rPr>
            </w:pPr>
            <w:r w:rsidRPr="008E1C2A">
              <w:t xml:space="preserve">Change </w:t>
            </w:r>
            <w:r w:rsidRPr="008E1C2A">
              <w:rPr>
                <w:szCs w:val="22"/>
              </w:rPr>
              <w:t xml:space="preserve">from </w:t>
            </w:r>
            <w:r w:rsidR="00E769A0" w:rsidRPr="008E1C2A">
              <w:rPr>
                <w:szCs w:val="22"/>
              </w:rPr>
              <w:t>Baseline</w:t>
            </w:r>
            <w:r w:rsidRPr="008E1C2A">
              <w:rPr>
                <w:szCs w:val="22"/>
              </w:rPr>
              <w:t xml:space="preserve"> in PhGA at Week 26 and Week</w:t>
            </w:r>
            <w:r w:rsidR="00263B7D">
              <w:rPr>
                <w:szCs w:val="22"/>
              </w:rPr>
              <w:t> </w:t>
            </w:r>
            <w:r w:rsidRPr="008E1C2A">
              <w:rPr>
                <w:szCs w:val="22"/>
              </w:rPr>
              <w:t>52</w:t>
            </w:r>
            <w:r w:rsidR="008755DA">
              <w:rPr>
                <w:szCs w:val="22"/>
              </w:rPr>
              <w:t>.</w:t>
            </w:r>
          </w:p>
          <w:p w14:paraId="12FF7B19" w14:textId="3763AE52" w:rsidR="002064A0" w:rsidRPr="008E1C2A" w:rsidRDefault="00E01362" w:rsidP="00AE51B3">
            <w:pPr>
              <w:pStyle w:val="C-TableText"/>
              <w:numPr>
                <w:ilvl w:val="0"/>
                <w:numId w:val="19"/>
              </w:numPr>
              <w:rPr>
                <w:kern w:val="24"/>
                <w:szCs w:val="22"/>
              </w:rPr>
            </w:pPr>
            <w:r w:rsidRPr="008E1C2A">
              <w:t xml:space="preserve">Change from </w:t>
            </w:r>
            <w:r w:rsidR="00E769A0" w:rsidRPr="008E1C2A">
              <w:t>Baseline</w:t>
            </w:r>
            <w:r w:rsidRPr="008E1C2A">
              <w:t xml:space="preserve"> in PGI-S at Week 26 and Week</w:t>
            </w:r>
            <w:r w:rsidR="00263B7D">
              <w:t> </w:t>
            </w:r>
            <w:r w:rsidRPr="008E1C2A">
              <w:t>52</w:t>
            </w:r>
            <w:r w:rsidR="008755DA">
              <w:t>.</w:t>
            </w:r>
          </w:p>
          <w:p w14:paraId="7E990EB5" w14:textId="4CFFC2A7" w:rsidR="002064A0" w:rsidRPr="008E1C2A" w:rsidRDefault="00E01362" w:rsidP="00AE51B3">
            <w:pPr>
              <w:pStyle w:val="C-TableText"/>
              <w:numPr>
                <w:ilvl w:val="0"/>
                <w:numId w:val="19"/>
              </w:numPr>
              <w:rPr>
                <w:kern w:val="24"/>
              </w:rPr>
            </w:pPr>
            <w:r w:rsidRPr="008E1C2A">
              <w:t>PGI-C at Week 26 and Week 52</w:t>
            </w:r>
            <w:r w:rsidR="008755DA">
              <w:t>.</w:t>
            </w:r>
            <w:r w:rsidRPr="008E1C2A">
              <w:t xml:space="preserve"> </w:t>
            </w:r>
          </w:p>
        </w:tc>
      </w:tr>
    </w:tbl>
    <w:p w14:paraId="1B2F4CA8" w14:textId="162CFE7B" w:rsidR="002064A0" w:rsidRPr="008E1C2A" w:rsidRDefault="00E01362">
      <w:pPr>
        <w:pStyle w:val="C-Heading1"/>
      </w:pPr>
      <w:bookmarkStart w:id="16" w:name="_Toc185527140"/>
      <w:bookmarkStart w:id="17" w:name="_Ref147333391"/>
      <w:bookmarkEnd w:id="15"/>
      <w:r w:rsidRPr="008E1C2A">
        <w:lastRenderedPageBreak/>
        <w:t>Study Design</w:t>
      </w:r>
      <w:bookmarkEnd w:id="16"/>
      <w:r w:rsidRPr="008E1C2A">
        <w:t xml:space="preserve"> </w:t>
      </w:r>
      <w:bookmarkEnd w:id="17"/>
    </w:p>
    <w:p w14:paraId="009C996F" w14:textId="166A39BD" w:rsidR="002064A0" w:rsidRPr="008E1C2A" w:rsidRDefault="00E01362">
      <w:pPr>
        <w:pStyle w:val="C-Heading2"/>
        <w:keepNext w:val="0"/>
      </w:pPr>
      <w:bookmarkStart w:id="18" w:name="_Toc185527141"/>
      <w:r w:rsidRPr="008E1C2A">
        <w:rPr>
          <w:bCs/>
          <w:szCs w:val="28"/>
        </w:rPr>
        <w:t>Overall Design</w:t>
      </w:r>
      <w:bookmarkEnd w:id="18"/>
      <w:r w:rsidRPr="008E1C2A">
        <w:rPr>
          <w:bCs/>
          <w:szCs w:val="28"/>
        </w:rPr>
        <w:t xml:space="preserve"> </w:t>
      </w:r>
    </w:p>
    <w:p w14:paraId="003767B2" w14:textId="3FB3F3EC" w:rsidR="002064A0" w:rsidRPr="008E1C2A" w:rsidRDefault="00E01362">
      <w:pPr>
        <w:pStyle w:val="C-BodyText"/>
      </w:pPr>
      <w:r w:rsidRPr="008E1C2A">
        <w:rPr>
          <w:szCs w:val="24"/>
        </w:rPr>
        <w:t>This study is a Phase 2, double-blind, randomized, placebo-controlled, parallel</w:t>
      </w:r>
      <w:r w:rsidR="00A11FF6">
        <w:rPr>
          <w:szCs w:val="24"/>
        </w:rPr>
        <w:noBreakHyphen/>
      </w:r>
      <w:r w:rsidRPr="008E1C2A">
        <w:rPr>
          <w:szCs w:val="24"/>
        </w:rPr>
        <w:t>group, multicenter study to evaluate the safety and efficacy of tarperprumig in participants with ANCA</w:t>
      </w:r>
      <w:r w:rsidR="00A11FF6">
        <w:rPr>
          <w:szCs w:val="24"/>
        </w:rPr>
        <w:noBreakHyphen/>
      </w:r>
      <w:r w:rsidRPr="008E1C2A">
        <w:rPr>
          <w:szCs w:val="24"/>
        </w:rPr>
        <w:t>associated vasculitis, specifically GPA and MPA, on a background of rituximab treatment.</w:t>
      </w:r>
    </w:p>
    <w:p w14:paraId="72864BC2" w14:textId="785B1E0B" w:rsidR="002064A0" w:rsidRPr="008E1C2A" w:rsidRDefault="00E01362">
      <w:pPr>
        <w:pStyle w:val="C-BodyText"/>
        <w:rPr>
          <w:rFonts w:eastAsia="Calibri"/>
        </w:rPr>
      </w:pPr>
      <w:r w:rsidRPr="008E1C2A">
        <w:rPr>
          <w:rFonts w:eastAsia="Calibri"/>
        </w:rPr>
        <w:t xml:space="preserve">There will be 3 periods in this study: Screening Period, </w:t>
      </w:r>
      <w:r w:rsidR="00AB51C4" w:rsidRPr="004E265B">
        <w:rPr>
          <w:rFonts w:eastAsia="Calibri"/>
        </w:rPr>
        <w:t>D</w:t>
      </w:r>
      <w:r w:rsidRPr="004E265B">
        <w:rPr>
          <w:rFonts w:eastAsia="Calibri"/>
        </w:rPr>
        <w:t>ouble-</w:t>
      </w:r>
      <w:r w:rsidR="00AB51C4" w:rsidRPr="004E265B">
        <w:rPr>
          <w:rFonts w:eastAsia="Calibri"/>
        </w:rPr>
        <w:t>B</w:t>
      </w:r>
      <w:r w:rsidRPr="004E265B">
        <w:rPr>
          <w:rFonts w:eastAsia="Calibri"/>
        </w:rPr>
        <w:t>lind</w:t>
      </w:r>
      <w:r w:rsidRPr="008E1C2A">
        <w:rPr>
          <w:rFonts w:eastAsia="Calibri"/>
        </w:rPr>
        <w:t xml:space="preserve"> Treatment Period, and Safety Follow</w:t>
      </w:r>
      <w:r w:rsidR="00EE62E5">
        <w:rPr>
          <w:rFonts w:eastAsia="Calibri"/>
        </w:rPr>
        <w:noBreakHyphen/>
        <w:t>u</w:t>
      </w:r>
      <w:r w:rsidRPr="008E1C2A">
        <w:rPr>
          <w:rFonts w:eastAsia="Calibri"/>
        </w:rPr>
        <w:t>p Period. Participants will be screened for eligibility for up to 4 weeks during the Screening Period. Approximately 72 eligible participants will be randomized in a 3:1:3 ratio to receive one of the following during the double-blind Treatment Period (see Section </w:t>
      </w:r>
      <w:r w:rsidRPr="008E1C2A">
        <w:rPr>
          <w:rStyle w:val="C-Hyperlink"/>
          <w:rFonts w:eastAsia="Calibri"/>
        </w:rPr>
        <w:fldChar w:fldCharType="begin"/>
      </w:r>
      <w:r w:rsidRPr="008E1C2A">
        <w:rPr>
          <w:rStyle w:val="C-Hyperlink"/>
          <w:rFonts w:eastAsia="Calibri"/>
        </w:rPr>
        <w:instrText xml:space="preserve"> REF _Ref168371355 \r \h \* MERGEFORMAT </w:instrText>
      </w:r>
      <w:r w:rsidRPr="008E1C2A">
        <w:rPr>
          <w:rStyle w:val="C-Hyperlink"/>
          <w:rFonts w:eastAsia="Calibri"/>
        </w:rPr>
      </w:r>
      <w:r w:rsidRPr="008E1C2A">
        <w:rPr>
          <w:rStyle w:val="C-Hyperlink"/>
          <w:rFonts w:eastAsia="Calibri"/>
        </w:rPr>
        <w:fldChar w:fldCharType="separate"/>
      </w:r>
      <w:r w:rsidR="002C7A6A">
        <w:rPr>
          <w:rStyle w:val="C-Hyperlink"/>
          <w:rFonts w:eastAsia="Calibri"/>
        </w:rPr>
        <w:t>6.1</w:t>
      </w:r>
      <w:r w:rsidRPr="008E1C2A">
        <w:rPr>
          <w:rStyle w:val="C-Hyperlink"/>
          <w:rFonts w:eastAsia="Calibri"/>
        </w:rPr>
        <w:fldChar w:fldCharType="end"/>
      </w:r>
      <w:r w:rsidRPr="008E1C2A">
        <w:rPr>
          <w:rStyle w:val="C-Hyperlink"/>
          <w:rFonts w:eastAsia="Calibri"/>
          <w:color w:val="auto"/>
        </w:rPr>
        <w:t xml:space="preserve">; </w:t>
      </w:r>
      <w:r w:rsidRPr="008E1C2A">
        <w:rPr>
          <w:rStyle w:val="C-Hyperlink"/>
          <w:rFonts w:eastAsia="Calibri"/>
        </w:rPr>
        <w:fldChar w:fldCharType="begin"/>
      </w:r>
      <w:r w:rsidRPr="008E1C2A">
        <w:rPr>
          <w:rStyle w:val="C-Hyperlink"/>
          <w:rFonts w:eastAsia="Calibri"/>
        </w:rPr>
        <w:instrText xml:space="preserve"> REF _Ref182299054 \h \* MERGEFORMAT </w:instrText>
      </w:r>
      <w:r w:rsidRPr="008E1C2A">
        <w:rPr>
          <w:rStyle w:val="C-Hyperlink"/>
          <w:rFonts w:eastAsia="Calibri"/>
        </w:rPr>
      </w:r>
      <w:r w:rsidRPr="008E1C2A">
        <w:rPr>
          <w:rStyle w:val="C-Hyperlink"/>
          <w:rFonts w:eastAsia="Calibri"/>
        </w:rPr>
        <w:fldChar w:fldCharType="separate"/>
      </w:r>
      <w:r w:rsidR="002C7A6A" w:rsidRPr="002C7A6A">
        <w:rPr>
          <w:rStyle w:val="C-Hyperlink"/>
        </w:rPr>
        <w:t>Figure 1</w:t>
      </w:r>
      <w:r w:rsidRPr="008E1C2A">
        <w:rPr>
          <w:rStyle w:val="C-Hyperlink"/>
          <w:rFonts w:eastAsia="Calibri"/>
        </w:rPr>
        <w:fldChar w:fldCharType="end"/>
      </w:r>
      <w:r w:rsidRPr="008E1C2A">
        <w:rPr>
          <w:rFonts w:eastAsia="Calibri"/>
        </w:rPr>
        <w:t>):</w:t>
      </w:r>
    </w:p>
    <w:p w14:paraId="7C20F6C0" w14:textId="7E639191" w:rsidR="002064A0" w:rsidRPr="004E265B" w:rsidRDefault="008C0E3A" w:rsidP="002605AF">
      <w:pPr>
        <w:pStyle w:val="C-Bullet"/>
        <w:rPr>
          <w:rFonts w:eastAsia="Calibri"/>
        </w:rPr>
      </w:pPr>
      <w:r w:rsidRPr="004E265B">
        <w:rPr>
          <w:rFonts w:eastAsia="Calibri"/>
        </w:rPr>
        <w:t>T</w:t>
      </w:r>
      <w:r w:rsidR="00E01362" w:rsidRPr="004E265B">
        <w:rPr>
          <w:rFonts w:eastAsia="Calibri"/>
        </w:rPr>
        <w:t xml:space="preserve">arperprumig (300 mg </w:t>
      </w:r>
      <w:r w:rsidR="00F8241F" w:rsidRPr="004E265B">
        <w:rPr>
          <w:rFonts w:eastAsia="Calibri"/>
        </w:rPr>
        <w:t>qw</w:t>
      </w:r>
      <w:r w:rsidR="00E01362" w:rsidRPr="004E265B">
        <w:rPr>
          <w:rFonts w:eastAsia="Calibri"/>
        </w:rPr>
        <w:t xml:space="preserve">, SC) </w:t>
      </w:r>
      <w:r w:rsidR="00E01362" w:rsidRPr="008E1C2A">
        <w:t xml:space="preserve">with </w:t>
      </w:r>
      <w:r w:rsidR="00E01362" w:rsidRPr="004E265B">
        <w:t>rituximab induction and maintenance therapy</w:t>
      </w:r>
      <w:r w:rsidR="00A70EDD" w:rsidRPr="004E265B">
        <w:t xml:space="preserve"> plus </w:t>
      </w:r>
      <w:r w:rsidR="00A70EDD" w:rsidRPr="008E1C2A">
        <w:t xml:space="preserve">minimal dose GC taper </w:t>
      </w:r>
      <w:r w:rsidR="00E01362" w:rsidRPr="004E265B">
        <w:t>(</w:t>
      </w:r>
      <w:r w:rsidR="00FA3C64" w:rsidRPr="004E265B">
        <w:t>n</w:t>
      </w:r>
      <w:r w:rsidR="006E39AA" w:rsidRPr="004E265B">
        <w:t> </w:t>
      </w:r>
      <w:r w:rsidR="00E01362" w:rsidRPr="004E265B">
        <w:t>=</w:t>
      </w:r>
      <w:r w:rsidR="006E39AA" w:rsidRPr="004E265B">
        <w:t> </w:t>
      </w:r>
      <w:r w:rsidR="00E01362" w:rsidRPr="004E265B">
        <w:t xml:space="preserve">31) </w:t>
      </w:r>
    </w:p>
    <w:p w14:paraId="6891CDFC" w14:textId="422AE23A" w:rsidR="002064A0" w:rsidRPr="008E1C2A" w:rsidRDefault="008C0E3A" w:rsidP="002605AF">
      <w:pPr>
        <w:pStyle w:val="C-Bullet"/>
      </w:pPr>
      <w:r w:rsidRPr="008E1C2A">
        <w:rPr>
          <w:szCs w:val="24"/>
        </w:rPr>
        <w:t>T</w:t>
      </w:r>
      <w:r w:rsidR="00E01362" w:rsidRPr="008E1C2A">
        <w:rPr>
          <w:szCs w:val="24"/>
        </w:rPr>
        <w:t xml:space="preserve">arperprumig (150 mg </w:t>
      </w:r>
      <w:r w:rsidR="00F8241F">
        <w:rPr>
          <w:szCs w:val="24"/>
        </w:rPr>
        <w:t>qw</w:t>
      </w:r>
      <w:r w:rsidR="00E01362" w:rsidRPr="008E1C2A">
        <w:rPr>
          <w:szCs w:val="24"/>
        </w:rPr>
        <w:t xml:space="preserve">, SC) with rituximab induction and maintenance therapy </w:t>
      </w:r>
      <w:r w:rsidR="00A70EDD" w:rsidRPr="008E1C2A">
        <w:rPr>
          <w:szCs w:val="24"/>
        </w:rPr>
        <w:t xml:space="preserve">plus minimal dose GC taper </w:t>
      </w:r>
      <w:r w:rsidR="00E01362" w:rsidRPr="008E1C2A">
        <w:rPr>
          <w:szCs w:val="24"/>
        </w:rPr>
        <w:t>(</w:t>
      </w:r>
      <w:r w:rsidR="00FA3C64">
        <w:rPr>
          <w:szCs w:val="24"/>
        </w:rPr>
        <w:t>n</w:t>
      </w:r>
      <w:r w:rsidR="006E39AA">
        <w:rPr>
          <w:szCs w:val="24"/>
        </w:rPr>
        <w:t> </w:t>
      </w:r>
      <w:r w:rsidR="00E01362" w:rsidRPr="008E1C2A">
        <w:rPr>
          <w:szCs w:val="24"/>
        </w:rPr>
        <w:t>=</w:t>
      </w:r>
      <w:r w:rsidR="006E39AA">
        <w:rPr>
          <w:szCs w:val="24"/>
        </w:rPr>
        <w:t> </w:t>
      </w:r>
      <w:r w:rsidR="00E01362" w:rsidRPr="008E1C2A">
        <w:rPr>
          <w:szCs w:val="24"/>
        </w:rPr>
        <w:t>10)</w:t>
      </w:r>
    </w:p>
    <w:p w14:paraId="6536E67C" w14:textId="2E950F2E" w:rsidR="002064A0" w:rsidRPr="008E1C2A" w:rsidRDefault="00524F37" w:rsidP="002605AF">
      <w:pPr>
        <w:pStyle w:val="C-Bullet"/>
        <w:rPr>
          <w:rFonts w:eastAsia="Calibri"/>
        </w:rPr>
      </w:pPr>
      <w:r w:rsidRPr="008E1C2A">
        <w:t xml:space="preserve">Placebo of </w:t>
      </w:r>
      <w:r w:rsidRPr="008E1C2A">
        <w:rPr>
          <w:szCs w:val="24"/>
        </w:rPr>
        <w:t>tarperprumig</w:t>
      </w:r>
      <w:r w:rsidRPr="008E1C2A">
        <w:t xml:space="preserve"> </w:t>
      </w:r>
      <w:r w:rsidR="00E01362" w:rsidRPr="008E1C2A">
        <w:t xml:space="preserve">with </w:t>
      </w:r>
      <w:r w:rsidR="009C011E">
        <w:t xml:space="preserve">standard of care (SoC, ie, </w:t>
      </w:r>
      <w:r w:rsidR="00E01362" w:rsidRPr="004E265B">
        <w:t>rituximab induction and maintenance therapy</w:t>
      </w:r>
      <w:r w:rsidR="00A70EDD" w:rsidRPr="004E265B">
        <w:t xml:space="preserve"> plus </w:t>
      </w:r>
      <w:r w:rsidR="0011613B" w:rsidRPr="004E265B">
        <w:t xml:space="preserve">standard </w:t>
      </w:r>
      <w:r w:rsidR="00A70EDD" w:rsidRPr="008E1C2A">
        <w:t>GC</w:t>
      </w:r>
      <w:r w:rsidR="00A200BF" w:rsidRPr="008E1C2A">
        <w:t xml:space="preserve"> </w:t>
      </w:r>
      <w:r w:rsidR="00A70EDD" w:rsidRPr="008E1C2A">
        <w:t>taper</w:t>
      </w:r>
      <w:r w:rsidR="009C011E">
        <w:t>;</w:t>
      </w:r>
      <w:r w:rsidR="00CF7E0B">
        <w:t xml:space="preserve"> </w:t>
      </w:r>
      <w:r w:rsidR="00FA3C64">
        <w:t>n</w:t>
      </w:r>
      <w:r w:rsidR="006E39AA">
        <w:t> </w:t>
      </w:r>
      <w:r w:rsidR="00E01362" w:rsidRPr="008E1C2A">
        <w:t>=</w:t>
      </w:r>
      <w:r w:rsidR="006E39AA">
        <w:t> </w:t>
      </w:r>
      <w:r w:rsidR="00E01362" w:rsidRPr="008E1C2A">
        <w:t>31)</w:t>
      </w:r>
    </w:p>
    <w:p w14:paraId="5D37C0BB" w14:textId="105FABF6" w:rsidR="002064A0" w:rsidRPr="008E1C2A" w:rsidRDefault="00E01362">
      <w:pPr>
        <w:pStyle w:val="C-BodyText"/>
        <w:rPr>
          <w:rFonts w:eastAsia="Calibri"/>
        </w:rPr>
      </w:pPr>
      <w:r w:rsidRPr="008E1C2A">
        <w:rPr>
          <w:rFonts w:eastAsia="Calibri"/>
        </w:rPr>
        <w:t xml:space="preserve">Participants will be stratified based on: </w:t>
      </w:r>
    </w:p>
    <w:p w14:paraId="7F97704D" w14:textId="2858B8FC" w:rsidR="002064A0" w:rsidRPr="008E1C2A" w:rsidRDefault="00E01362" w:rsidP="002605AF">
      <w:pPr>
        <w:pStyle w:val="C-Bullet"/>
        <w:rPr>
          <w:rFonts w:eastAsia="Calibri"/>
        </w:rPr>
      </w:pPr>
      <w:r w:rsidRPr="008E1C2A">
        <w:rPr>
          <w:rFonts w:eastAsia="Calibri"/>
        </w:rPr>
        <w:t xml:space="preserve">ANCA type (PR3 or MPO) </w:t>
      </w:r>
    </w:p>
    <w:p w14:paraId="61132295" w14:textId="270EE2FA" w:rsidR="002064A0" w:rsidRPr="008E1C2A" w:rsidRDefault="00A014F3" w:rsidP="002605AF">
      <w:pPr>
        <w:pStyle w:val="C-Bullet"/>
        <w:rPr>
          <w:rFonts w:eastAsia="Calibri"/>
        </w:rPr>
      </w:pPr>
      <w:r w:rsidRPr="008E1C2A">
        <w:rPr>
          <w:rFonts w:eastAsia="Calibri"/>
        </w:rPr>
        <w:t>D</w:t>
      </w:r>
      <w:r w:rsidR="00E01362" w:rsidRPr="008E1C2A">
        <w:rPr>
          <w:rFonts w:eastAsia="Calibri"/>
        </w:rPr>
        <w:t xml:space="preserve">isease status (newly diagnosed </w:t>
      </w:r>
      <w:r w:rsidR="004A60DE" w:rsidRPr="008E1C2A">
        <w:rPr>
          <w:rFonts w:eastAsia="Calibri"/>
        </w:rPr>
        <w:t>or</w:t>
      </w:r>
      <w:r w:rsidR="00E01362" w:rsidRPr="008E1C2A">
        <w:rPr>
          <w:rFonts w:eastAsia="Calibri"/>
        </w:rPr>
        <w:t xml:space="preserve"> relapsing ANCA</w:t>
      </w:r>
      <w:r w:rsidR="00E01362" w:rsidRPr="008E1C2A">
        <w:t>-associated vasculitis</w:t>
      </w:r>
      <w:r w:rsidR="00E01362" w:rsidRPr="008E1C2A">
        <w:rPr>
          <w:rFonts w:eastAsia="Calibri"/>
        </w:rPr>
        <w:t>)</w:t>
      </w:r>
    </w:p>
    <w:p w14:paraId="63E3DD4C" w14:textId="67C9973A" w:rsidR="002064A0" w:rsidRPr="008E1C2A" w:rsidRDefault="00E01362" w:rsidP="002605AF">
      <w:pPr>
        <w:pStyle w:val="C-Bullet"/>
        <w:rPr>
          <w:rFonts w:eastAsia="Calibri"/>
        </w:rPr>
      </w:pPr>
      <w:r w:rsidRPr="008E1C2A">
        <w:rPr>
          <w:rFonts w:eastAsia="Calibri"/>
        </w:rPr>
        <w:t>eGFR 15</w:t>
      </w:r>
      <w:r w:rsidR="00A8144D" w:rsidRPr="008E1C2A">
        <w:rPr>
          <w:rFonts w:eastAsia="Calibri"/>
        </w:rPr>
        <w:t xml:space="preserve"> to </w:t>
      </w:r>
      <w:r w:rsidRPr="008E1C2A">
        <w:rPr>
          <w:rFonts w:eastAsia="Calibri"/>
        </w:rPr>
        <w:t>&lt;</w:t>
      </w:r>
      <w:r w:rsidR="00207986">
        <w:rPr>
          <w:rFonts w:eastAsia="Calibri"/>
        </w:rPr>
        <w:t> </w:t>
      </w:r>
      <w:r w:rsidRPr="008E1C2A">
        <w:rPr>
          <w:rFonts w:eastAsia="Calibri"/>
        </w:rPr>
        <w:t>30</w:t>
      </w:r>
      <w:r w:rsidR="000C3F57" w:rsidRPr="008E1C2A">
        <w:rPr>
          <w:rFonts w:eastAsia="Calibri"/>
        </w:rPr>
        <w:t xml:space="preserve"> mL/min/1.73</w:t>
      </w:r>
      <w:r w:rsidR="00207986">
        <w:rPr>
          <w:rFonts w:eastAsia="Calibri"/>
        </w:rPr>
        <w:t> </w:t>
      </w:r>
      <w:r w:rsidR="000C3F57" w:rsidRPr="008E1C2A">
        <w:rPr>
          <w:rFonts w:eastAsia="Calibri"/>
        </w:rPr>
        <w:t>m</w:t>
      </w:r>
      <w:r w:rsidR="000C3F57" w:rsidRPr="008E1C2A">
        <w:rPr>
          <w:rFonts w:eastAsia="Calibri"/>
          <w:vertAlign w:val="superscript"/>
        </w:rPr>
        <w:t xml:space="preserve">2 </w:t>
      </w:r>
      <w:r w:rsidR="00A014F3" w:rsidRPr="008E1C2A">
        <w:rPr>
          <w:rFonts w:eastAsia="Calibri"/>
        </w:rPr>
        <w:t>or</w:t>
      </w:r>
      <w:r w:rsidR="000C3F57" w:rsidRPr="008E1C2A">
        <w:rPr>
          <w:rFonts w:eastAsia="Calibri"/>
        </w:rPr>
        <w:t xml:space="preserve"> </w:t>
      </w:r>
      <w:r w:rsidRPr="008E1C2A">
        <w:rPr>
          <w:rFonts w:eastAsia="Calibri"/>
        </w:rPr>
        <w:t>30</w:t>
      </w:r>
      <w:r w:rsidR="00A8144D" w:rsidRPr="008E1C2A">
        <w:rPr>
          <w:rFonts w:eastAsia="Calibri"/>
        </w:rPr>
        <w:t xml:space="preserve"> to</w:t>
      </w:r>
      <w:r w:rsidR="004F5AFE" w:rsidRPr="008E1C2A">
        <w:rPr>
          <w:rFonts w:eastAsia="Calibri"/>
        </w:rPr>
        <w:t xml:space="preserve"> </w:t>
      </w:r>
      <w:r w:rsidRPr="008E1C2A">
        <w:rPr>
          <w:rFonts w:eastAsia="Calibri"/>
        </w:rPr>
        <w:t>&lt;</w:t>
      </w:r>
      <w:r w:rsidR="004869E1">
        <w:rPr>
          <w:rFonts w:eastAsia="Calibri"/>
        </w:rPr>
        <w:t> </w:t>
      </w:r>
      <w:r w:rsidRPr="008E1C2A">
        <w:rPr>
          <w:rFonts w:eastAsia="Calibri"/>
        </w:rPr>
        <w:t>50 mL/min/1.73</w:t>
      </w:r>
      <w:r w:rsidR="00207986">
        <w:rPr>
          <w:rFonts w:eastAsia="Calibri"/>
        </w:rPr>
        <w:t> </w:t>
      </w:r>
      <w:r w:rsidRPr="008E1C2A">
        <w:rPr>
          <w:rFonts w:eastAsia="Calibri"/>
        </w:rPr>
        <w:t>m</w:t>
      </w:r>
      <w:r w:rsidRPr="008E1C2A">
        <w:rPr>
          <w:rFonts w:eastAsia="Calibri"/>
          <w:vertAlign w:val="superscript"/>
        </w:rPr>
        <w:t>2</w:t>
      </w:r>
    </w:p>
    <w:p w14:paraId="459B5D1C" w14:textId="10AD6853" w:rsidR="002064A0" w:rsidRPr="008E1C2A" w:rsidRDefault="00E01362">
      <w:pPr>
        <w:pStyle w:val="C-BodyText"/>
        <w:rPr>
          <w:rFonts w:eastAsia="Calibri"/>
        </w:rPr>
      </w:pPr>
      <w:r w:rsidRPr="008E1C2A">
        <w:rPr>
          <w:rFonts w:eastAsia="Calibri"/>
        </w:rPr>
        <w:t>Upon completing the last assessment of the double-blind Treatment Period, participants will continue into the Safety Follow-</w:t>
      </w:r>
      <w:r w:rsidR="00EE62E5">
        <w:rPr>
          <w:rFonts w:eastAsia="Calibri"/>
        </w:rPr>
        <w:t>u</w:t>
      </w:r>
      <w:r w:rsidRPr="008E1C2A">
        <w:rPr>
          <w:rFonts w:eastAsia="Calibri"/>
        </w:rPr>
        <w:t>p Period.</w:t>
      </w:r>
    </w:p>
    <w:p w14:paraId="744FD708" w14:textId="62ACA513" w:rsidR="002064A0" w:rsidRPr="008E1C2A" w:rsidRDefault="00E01362">
      <w:pPr>
        <w:pStyle w:val="C-BodyText"/>
        <w:rPr>
          <w:rFonts w:eastAsia="Calibri"/>
        </w:rPr>
      </w:pPr>
      <w:r w:rsidRPr="008E1C2A">
        <w:rPr>
          <w:rFonts w:eastAsia="Calibri"/>
        </w:rPr>
        <w:t>During the Safety Follow-</w:t>
      </w:r>
      <w:r w:rsidR="00EE62E5">
        <w:rPr>
          <w:rFonts w:eastAsia="Calibri"/>
        </w:rPr>
        <w:t>u</w:t>
      </w:r>
      <w:r w:rsidRPr="008E1C2A">
        <w:rPr>
          <w:rFonts w:eastAsia="Calibri"/>
        </w:rPr>
        <w:t xml:space="preserve">p Period, participants will stop receiving tarperprumig but will continue with </w:t>
      </w:r>
      <w:r w:rsidR="006A69C8">
        <w:rPr>
          <w:rFonts w:eastAsia="Calibri"/>
        </w:rPr>
        <w:t>SoC</w:t>
      </w:r>
      <w:r w:rsidRPr="008E1C2A">
        <w:rPr>
          <w:rFonts w:eastAsia="Calibri"/>
        </w:rPr>
        <w:t xml:space="preserve"> treatment as needed.</w:t>
      </w:r>
    </w:p>
    <w:p w14:paraId="40295A0F" w14:textId="77777777" w:rsidR="002064A0" w:rsidRPr="008E1C2A" w:rsidRDefault="002064A0">
      <w:pPr>
        <w:pStyle w:val="C-BodyText"/>
        <w:rPr>
          <w:rFonts w:eastAsia="Calibri"/>
        </w:rPr>
      </w:pPr>
    </w:p>
    <w:p w14:paraId="0DC7F2BF" w14:textId="280D9C05" w:rsidR="002064A0" w:rsidRPr="008E1C2A" w:rsidRDefault="00E01362">
      <w:pPr>
        <w:pStyle w:val="Descripcin"/>
      </w:pPr>
      <w:bookmarkStart w:id="19" w:name="_Ref182299054"/>
      <w:bookmarkStart w:id="20" w:name="_Toc185527186"/>
      <w:r w:rsidRPr="008E1C2A">
        <w:lastRenderedPageBreak/>
        <w:t>Figure </w:t>
      </w:r>
      <w:fldSimple w:instr="SEQ Figure \* ARABIC \* MERGEFORMAT">
        <w:r w:rsidR="002C7A6A">
          <w:rPr>
            <w:noProof/>
          </w:rPr>
          <w:t>1</w:t>
        </w:r>
      </w:fldSimple>
      <w:bookmarkEnd w:id="19"/>
      <w:r w:rsidRPr="008E1C2A">
        <w:t>:</w:t>
      </w:r>
      <w:r w:rsidRPr="008E1C2A">
        <w:tab/>
        <w:t>Study Design Schematic</w:t>
      </w:r>
      <w:bookmarkEnd w:id="20"/>
    </w:p>
    <w:p w14:paraId="7624EAD0" w14:textId="359E479A" w:rsidR="00AA37F9" w:rsidRPr="008E1C2A" w:rsidRDefault="00B6437A">
      <w:pPr>
        <w:pStyle w:val="C-BodyText"/>
      </w:pPr>
      <w:r w:rsidRPr="008E1C2A">
        <w:rPr>
          <w:noProof/>
        </w:rPr>
        <w:drawing>
          <wp:inline distT="0" distB="0" distL="0" distR="0" wp14:anchorId="142DA096" wp14:editId="7D38EDAE">
            <wp:extent cx="6407942" cy="3952068"/>
            <wp:effectExtent l="0" t="0" r="0" b="0"/>
            <wp:docPr id="24446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65609" name=""/>
                    <pic:cNvPicPr/>
                  </pic:nvPicPr>
                  <pic:blipFill>
                    <a:blip r:embed="rId26"/>
                    <a:stretch>
                      <a:fillRect/>
                    </a:stretch>
                  </pic:blipFill>
                  <pic:spPr>
                    <a:xfrm>
                      <a:off x="0" y="0"/>
                      <a:ext cx="6444859" cy="3974837"/>
                    </a:xfrm>
                    <a:prstGeom prst="rect">
                      <a:avLst/>
                    </a:prstGeom>
                  </pic:spPr>
                </pic:pic>
              </a:graphicData>
            </a:graphic>
          </wp:inline>
        </w:drawing>
      </w:r>
    </w:p>
    <w:p w14:paraId="41F352D0" w14:textId="040B7558" w:rsidR="002064A0" w:rsidRPr="008E1C2A" w:rsidRDefault="00E01362" w:rsidP="00777CFA">
      <w:pPr>
        <w:pStyle w:val="C-TableFootnote"/>
      </w:pPr>
      <w:r w:rsidRPr="008E1C2A">
        <w:t>Abbreviations</w:t>
      </w:r>
      <w:r w:rsidR="001476CC" w:rsidRPr="008E1C2A">
        <w:t xml:space="preserve">: </w:t>
      </w:r>
      <w:r w:rsidRPr="008E1C2A">
        <w:t>D = day; GC = glucocorticoid; RTX = rituximab</w:t>
      </w:r>
      <w:r w:rsidR="005135A9" w:rsidRPr="008E1C2A">
        <w:t xml:space="preserve"> (induction therapy and maintenance therapy at </w:t>
      </w:r>
      <w:r w:rsidR="00DB1A73">
        <w:t>6 </w:t>
      </w:r>
      <w:r w:rsidR="005135A9" w:rsidRPr="008E1C2A">
        <w:t>months)</w:t>
      </w:r>
      <w:r w:rsidRPr="008E1C2A">
        <w:t>; QW = once weekly; eGFR = estimated glomerular filtration rate; MPO</w:t>
      </w:r>
      <w:r w:rsidR="00DB1A73">
        <w:t> </w:t>
      </w:r>
      <w:r w:rsidRPr="008E1C2A">
        <w:t>=</w:t>
      </w:r>
      <w:r w:rsidR="00DB1A73">
        <w:t> </w:t>
      </w:r>
      <w:r w:rsidR="00370570" w:rsidRPr="008E1C2A">
        <w:t>myeloperoxidase</w:t>
      </w:r>
      <w:r w:rsidR="00DB183B" w:rsidRPr="008E1C2A">
        <w:t xml:space="preserve">; </w:t>
      </w:r>
      <w:r w:rsidRPr="008E1C2A">
        <w:t>PR3</w:t>
      </w:r>
      <w:r w:rsidR="00DB1A73">
        <w:t> </w:t>
      </w:r>
      <w:r w:rsidRPr="008E1C2A">
        <w:t>=</w:t>
      </w:r>
      <w:r w:rsidR="00DB1A73">
        <w:t> </w:t>
      </w:r>
      <w:r w:rsidR="00370570" w:rsidRPr="008E1C2A">
        <w:t>proteinase 3</w:t>
      </w:r>
      <w:r w:rsidRPr="008E1C2A">
        <w:t xml:space="preserve">; </w:t>
      </w:r>
      <w:r w:rsidR="00DB183B" w:rsidRPr="008E1C2A">
        <w:t>SC</w:t>
      </w:r>
      <w:r w:rsidR="00DB1A73">
        <w:t> </w:t>
      </w:r>
      <w:r w:rsidR="00DB183B" w:rsidRPr="008E1C2A">
        <w:t>=</w:t>
      </w:r>
      <w:r w:rsidR="00DB1A73">
        <w:t> </w:t>
      </w:r>
      <w:r w:rsidR="00DB183B" w:rsidRPr="008E1C2A">
        <w:t>subcutaneous</w:t>
      </w:r>
      <w:r w:rsidR="00DB1A73">
        <w:t xml:space="preserve">; </w:t>
      </w:r>
      <w:r w:rsidR="00DB1A73" w:rsidRPr="008E1C2A">
        <w:t>W = week</w:t>
      </w:r>
    </w:p>
    <w:p w14:paraId="50C4D41E" w14:textId="12C93AC1" w:rsidR="002064A0" w:rsidRPr="008E1C2A" w:rsidRDefault="00E01362">
      <w:pPr>
        <w:pStyle w:val="C-Heading2"/>
        <w:keepNext w:val="0"/>
      </w:pPr>
      <w:bookmarkStart w:id="21" w:name="_Toc185527142"/>
      <w:r w:rsidRPr="008E1C2A">
        <w:t>Scientific Rationale for Study Design</w:t>
      </w:r>
      <w:bookmarkEnd w:id="21"/>
      <w:r w:rsidRPr="008E1C2A">
        <w:t xml:space="preserve"> </w:t>
      </w:r>
    </w:p>
    <w:p w14:paraId="5C822C90" w14:textId="0A58A330" w:rsidR="002064A0" w:rsidRPr="008E1C2A" w:rsidRDefault="00E01362">
      <w:pPr>
        <w:pStyle w:val="C-BodyText"/>
      </w:pPr>
      <w:r w:rsidRPr="008E1C2A">
        <w:t>Tarperprumig is being developed for the treatment of diseases driven by the activation of the</w:t>
      </w:r>
      <w:r w:rsidR="00357739">
        <w:t xml:space="preserve"> </w:t>
      </w:r>
      <w:r w:rsidRPr="008E1C2A">
        <w:t>CAP.</w:t>
      </w:r>
    </w:p>
    <w:p w14:paraId="4E872B7A" w14:textId="5F8CD76A" w:rsidR="002064A0" w:rsidRPr="008E1C2A" w:rsidRDefault="00E01362">
      <w:pPr>
        <w:pStyle w:val="C-BodyText"/>
      </w:pPr>
      <w:r w:rsidRPr="008E1C2A">
        <w:t>The purpose of this study is to evaluate the efficacy, safety, tolerability, PK, PD, and immunogenicity of multiple weekly SC doses of tarperprumig administered in participants with ANCA-associated vasculitis; specifically, the GPA and MPA subtypes, with eGFR between 15 to &lt;</w:t>
      </w:r>
      <w:r w:rsidR="00D17224">
        <w:t> </w:t>
      </w:r>
      <w:r w:rsidRPr="008E1C2A">
        <w:t>50 mL/min per 1.73 m</w:t>
      </w:r>
      <w:r w:rsidRPr="008E1C2A">
        <w:rPr>
          <w:vertAlign w:val="superscript"/>
        </w:rPr>
        <w:t>2</w:t>
      </w:r>
      <w:r w:rsidRPr="008E1C2A">
        <w:t>. Patients with GPA and MPA are characterized by the loss of tolerance toward neutrophil proteins, most often leukocyte proteinase 3 (PR3, also known as myeloblastin) or neutrophil myeloperoxidase (MPO</w:t>
      </w:r>
      <w:r w:rsidR="00BD0895">
        <w:t>)</w:t>
      </w:r>
      <w:r w:rsidR="00BC324A">
        <w:t xml:space="preserve"> </w:t>
      </w:r>
      <w:r w:rsidR="00CC776D">
        <w:fldChar w:fldCharType="begin">
          <w:fldData xml:space="preserve">PEVuZE5vdGU+PENpdGU+PEF1dGhvcj5LaXRjaGluZzwvQXV0aG9yPjxZZWFyPjIwMjA8L1llYXI+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</w:fldData>
        </w:fldChar>
      </w:r>
      <w:r w:rsidR="00B65CB6">
        <w:instrText xml:space="preserve"> ADDIN EN.CITE </w:instrText>
      </w:r>
      <w:r w:rsidR="00B65CB6">
        <w:fldChar w:fldCharType="begin">
          <w:fldData xml:space="preserve">PEVuZE5vdGU+PENpdGU+PEF1dGhvcj5LaXRjaGluZzwvQXV0aG9yPjxZZWFyPjIwMjA8L1llYXI+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</w:fldData>
        </w:fldChar>
      </w:r>
      <w:r w:rsidR="00B65CB6">
        <w:instrText xml:space="preserve"> ADDIN EN.CITE.DATA </w:instrText>
      </w:r>
      <w:r w:rsidR="00B65CB6">
        <w:fldChar w:fldCharType="end"/>
      </w:r>
      <w:r w:rsidR="00CC776D">
        <w:fldChar w:fldCharType="separate"/>
      </w:r>
      <w:r w:rsidR="00B65CB6">
        <w:rPr>
          <w:noProof/>
        </w:rPr>
        <w:t>(</w:t>
      </w:r>
      <w:hyperlink w:anchor="_ENREF_13" w:tooltip="Kitching, 2020 #16693" w:history="1">
        <w:r w:rsidR="00B65CB6" w:rsidRPr="00B65CB6">
          <w:rPr>
            <w:rStyle w:val="Hipervnculo"/>
            <w:rFonts w:cs="Arial"/>
          </w:rPr>
          <w:t>Kitching, 2020</w:t>
        </w:r>
      </w:hyperlink>
      <w:r w:rsidR="00B65CB6">
        <w:rPr>
          <w:noProof/>
        </w:rPr>
        <w:t>)</w:t>
      </w:r>
      <w:r w:rsidR="00CC776D">
        <w:fldChar w:fldCharType="end"/>
      </w:r>
      <w:r w:rsidRPr="008E1C2A">
        <w:t>. Autoimmunity is documented clinically by serum ANCA to PR3 (PR3</w:t>
      </w:r>
      <w:r w:rsidR="00EE62E5">
        <w:noBreakHyphen/>
      </w:r>
      <w:r w:rsidRPr="008E1C2A">
        <w:t>ANCA) or MPO (MPO</w:t>
      </w:r>
      <w:r w:rsidR="00EE62E5">
        <w:noBreakHyphen/>
      </w:r>
      <w:r w:rsidRPr="008E1C2A">
        <w:t xml:space="preserve">ANCA), which are generally associated with the main syndromic ANCA presentations and relapse </w:t>
      </w:r>
      <w:r w:rsidR="00CC776D">
        <w:fldChar w:fldCharType="begin">
          <w:fldData xml:space="preserve">PEVuZE5vdGU+PENpdGU+PEF1dGhvcj5LaXRjaGluZzwvQXV0aG9yPjxZZWFyPjIwMjA8L1llYXI+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</w:fldData>
        </w:fldChar>
      </w:r>
      <w:r w:rsidR="00B65CB6">
        <w:instrText xml:space="preserve"> ADDIN EN.CITE </w:instrText>
      </w:r>
      <w:r w:rsidR="00B65CB6">
        <w:fldChar w:fldCharType="begin">
          <w:fldData xml:space="preserve">PEVuZE5vdGU+PENpdGU+PEF1dGhvcj5LaXRjaGluZzwvQXV0aG9yPjxZZWFyPjIwMjA8L1llYXI+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</w:fldData>
        </w:fldChar>
      </w:r>
      <w:r w:rsidR="00B65CB6">
        <w:instrText xml:space="preserve"> ADDIN EN.CITE.DATA </w:instrText>
      </w:r>
      <w:r w:rsidR="00B65CB6">
        <w:fldChar w:fldCharType="end"/>
      </w:r>
      <w:r w:rsidR="00CC776D">
        <w:fldChar w:fldCharType="separate"/>
      </w:r>
      <w:r w:rsidR="00B65CB6">
        <w:rPr>
          <w:noProof/>
        </w:rPr>
        <w:t>(</w:t>
      </w:r>
      <w:hyperlink w:anchor="_ENREF_13" w:tooltip="Kitching, 2020 #16693" w:history="1">
        <w:r w:rsidR="00B65CB6" w:rsidRPr="00B65CB6">
          <w:rPr>
            <w:rStyle w:val="Hipervnculo"/>
            <w:rFonts w:cs="Arial"/>
          </w:rPr>
          <w:t>Kitching, 2020</w:t>
        </w:r>
      </w:hyperlink>
      <w:r w:rsidR="00B65CB6">
        <w:rPr>
          <w:noProof/>
        </w:rPr>
        <w:t>)</w:t>
      </w:r>
      <w:r w:rsidR="00CC776D">
        <w:fldChar w:fldCharType="end"/>
      </w:r>
      <w:r w:rsidRPr="008E1C2A">
        <w:t xml:space="preserve">. Approximately 80% of patients </w:t>
      </w:r>
      <w:r w:rsidR="00993E56" w:rsidRPr="008E1C2A">
        <w:t xml:space="preserve">with ANCA-associated vasculitis </w:t>
      </w:r>
      <w:r w:rsidRPr="008E1C2A">
        <w:t xml:space="preserve">(60% of the GPA and 80% of MPA) have kidney involvement and these patients typically present with other organ manifestations </w:t>
      </w:r>
      <w:r w:rsidR="00CC776D">
        <w:fldChar w:fldCharType="begin">
          <w:fldData xml:space="preserve">PEVuZE5vdGU+PENpdGU+PEF1dGhvcj5Lcm9uYmljaGxlcjwvQXV0aG9yPjxZZWFyPjIwMjQ8L1ll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</w:fldData>
        </w:fldChar>
      </w:r>
      <w:r w:rsidR="00B65CB6">
        <w:instrText xml:space="preserve"> ADDIN EN.CITE </w:instrText>
      </w:r>
      <w:r w:rsidR="00B65CB6">
        <w:fldChar w:fldCharType="begin">
          <w:fldData xml:space="preserve">PEVuZE5vdGU+PENpdGU+PEF1dGhvcj5Lcm9uYmljaGxlcjwvQXV0aG9yPjxZZWFyPjIwMjQ8L1ll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</w:fldData>
        </w:fldChar>
      </w:r>
      <w:r w:rsidR="00B65CB6">
        <w:instrText xml:space="preserve"> ADDIN EN.CITE.DATA </w:instrText>
      </w:r>
      <w:r w:rsidR="00B65CB6">
        <w:fldChar w:fldCharType="end"/>
      </w:r>
      <w:r w:rsidR="00CC776D">
        <w:fldChar w:fldCharType="separate"/>
      </w:r>
      <w:r w:rsidR="00B65CB6">
        <w:rPr>
          <w:noProof/>
        </w:rPr>
        <w:t>(</w:t>
      </w:r>
      <w:hyperlink w:anchor="_ENREF_15" w:tooltip="Kronbichler, 2024 #16695" w:history="1">
        <w:r w:rsidR="00B65CB6" w:rsidRPr="00B65CB6">
          <w:rPr>
            <w:rStyle w:val="Hipervnculo"/>
            <w:rFonts w:cs="Arial"/>
          </w:rPr>
          <w:t>Kronbichler, 2024</w:t>
        </w:r>
      </w:hyperlink>
      <w:r w:rsidR="00B65CB6">
        <w:rPr>
          <w:noProof/>
        </w:rPr>
        <w:t xml:space="preserve">; </w:t>
      </w:r>
      <w:hyperlink w:anchor="_ENREF_21" w:tooltip="Sachez-Alamo, 2024 #16697" w:history="1">
        <w:r w:rsidR="00B65CB6" w:rsidRPr="00B65CB6">
          <w:rPr>
            <w:rStyle w:val="Hipervnculo"/>
            <w:rFonts w:cs="Arial"/>
          </w:rPr>
          <w:t>Sachez-Alamo, 2024</w:t>
        </w:r>
      </w:hyperlink>
      <w:r w:rsidR="00B65CB6">
        <w:rPr>
          <w:noProof/>
        </w:rPr>
        <w:t>)</w:t>
      </w:r>
      <w:r w:rsidR="00CC776D">
        <w:fldChar w:fldCharType="end"/>
      </w:r>
      <w:r w:rsidRPr="008E1C2A">
        <w:t xml:space="preserve">. Kidney function (eGFR) and kidney damage (proteinuria and hematuria) are objective outcomes to measure. Early kidney function changes in patients </w:t>
      </w:r>
      <w:r w:rsidR="00FA71F3" w:rsidRPr="008E1C2A">
        <w:t>with ANCA</w:t>
      </w:r>
      <w:r w:rsidR="00A44DA2">
        <w:noBreakHyphen/>
      </w:r>
      <w:r w:rsidR="00FA71F3" w:rsidRPr="008E1C2A">
        <w:t xml:space="preserve">associated vasculitis </w:t>
      </w:r>
      <w:r w:rsidRPr="008E1C2A">
        <w:t>were correlated with long-term end-stage kidney disease (ESKD) (unpublished; in press) and survival</w:t>
      </w:r>
      <w:r w:rsidR="00CF5838">
        <w:t xml:space="preserve"> </w:t>
      </w:r>
      <w:r w:rsidR="00CC776D">
        <w:fldChar w:fldCharType="begin">
          <w:fldData xml:space="preserve">PEVuZE5vdGU+PENpdGU+PEF1dGhvcj5TYWNoZXotQWxhbW88L0F1dGhvcj48WWVhcj4yMDI0PC9Z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</w:fldData>
        </w:fldChar>
      </w:r>
      <w:r w:rsidR="00B65CB6">
        <w:instrText xml:space="preserve"> ADDIN EN.CITE </w:instrText>
      </w:r>
      <w:r w:rsidR="00B65CB6">
        <w:fldChar w:fldCharType="begin">
          <w:fldData xml:space="preserve">PEVuZE5vdGU+PENpdGU+PEF1dGhvcj5TYWNoZXotQWxhbW88L0F1dGhvcj48WWVhcj4yMDI0PC9Z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</w:fldData>
        </w:fldChar>
      </w:r>
      <w:r w:rsidR="00B65CB6">
        <w:instrText xml:space="preserve"> ADDIN EN.CITE.DATA </w:instrText>
      </w:r>
      <w:r w:rsidR="00B65CB6">
        <w:fldChar w:fldCharType="end"/>
      </w:r>
      <w:r w:rsidR="00CC776D">
        <w:fldChar w:fldCharType="separate"/>
      </w:r>
      <w:r w:rsidR="00B65CB6">
        <w:rPr>
          <w:noProof/>
        </w:rPr>
        <w:t>(</w:t>
      </w:r>
      <w:hyperlink w:anchor="_ENREF_21" w:tooltip="Sachez-Alamo, 2024 #16697" w:history="1">
        <w:r w:rsidR="00B65CB6" w:rsidRPr="00B65CB6">
          <w:rPr>
            <w:rStyle w:val="Hipervnculo"/>
            <w:rFonts w:cs="Arial"/>
          </w:rPr>
          <w:t>Sachez-Alamo, 2024</w:t>
        </w:r>
      </w:hyperlink>
      <w:r w:rsidR="00B65CB6">
        <w:rPr>
          <w:noProof/>
        </w:rPr>
        <w:t>)</w:t>
      </w:r>
      <w:r w:rsidR="00CC776D">
        <w:fldChar w:fldCharType="end"/>
      </w:r>
      <w:r w:rsidRPr="008E1C2A">
        <w:t xml:space="preserve">. Therefore, </w:t>
      </w:r>
      <w:r w:rsidRPr="008E1C2A">
        <w:lastRenderedPageBreak/>
        <w:t>this study will focus on patients with kidney involvement (defined as eGFR between 15 to &lt;</w:t>
      </w:r>
      <w:r w:rsidR="00D17224">
        <w:t> </w:t>
      </w:r>
      <w:r w:rsidRPr="008E1C2A">
        <w:t>50</w:t>
      </w:r>
      <w:bookmarkStart w:id="22" w:name="_Hlk180416052"/>
      <w:r w:rsidR="00EE62E5">
        <w:t> </w:t>
      </w:r>
      <w:r w:rsidRPr="008E1C2A">
        <w:t>mL/min per 1.73 m</w:t>
      </w:r>
      <w:r w:rsidRPr="008E1C2A">
        <w:rPr>
          <w:vertAlign w:val="superscript"/>
        </w:rPr>
        <w:t xml:space="preserve">2 </w:t>
      </w:r>
      <w:bookmarkEnd w:id="22"/>
      <w:r w:rsidRPr="008E1C2A">
        <w:t xml:space="preserve">at </w:t>
      </w:r>
      <w:r w:rsidR="00E769A0" w:rsidRPr="008E1C2A">
        <w:t>Baseline</w:t>
      </w:r>
      <w:r w:rsidRPr="008E1C2A">
        <w:t xml:space="preserve">).  </w:t>
      </w:r>
    </w:p>
    <w:p w14:paraId="329BCC7A" w14:textId="6EE506E6" w:rsidR="002064A0" w:rsidRPr="008E1C2A" w:rsidRDefault="00E01362">
      <w:pPr>
        <w:pStyle w:val="C-BodyText"/>
      </w:pPr>
      <w:r w:rsidRPr="008E1C2A">
        <w:rPr>
          <w:szCs w:val="24"/>
        </w:rPr>
        <w:t>The randomized, double-blind study design will minimize any potential bias introduced during study conduct to treatment effect evaluation. Randomization will be stratified by ANCA type (PR3 or MPO), disease status (newly diagnosed or relapsing) and baseline eGFR level (15 to &lt;</w:t>
      </w:r>
      <w:r w:rsidR="00EE62E5">
        <w:rPr>
          <w:szCs w:val="24"/>
        </w:rPr>
        <w:t> </w:t>
      </w:r>
      <w:r w:rsidRPr="008E1C2A">
        <w:rPr>
          <w:szCs w:val="24"/>
        </w:rPr>
        <w:t>30 or 30 to &lt;</w:t>
      </w:r>
      <w:r w:rsidR="00EE62E5">
        <w:rPr>
          <w:szCs w:val="24"/>
        </w:rPr>
        <w:t> </w:t>
      </w:r>
      <w:r w:rsidRPr="008E1C2A">
        <w:rPr>
          <w:szCs w:val="24"/>
        </w:rPr>
        <w:t>50</w:t>
      </w:r>
      <w:r w:rsidR="00EE62E5">
        <w:rPr>
          <w:szCs w:val="24"/>
        </w:rPr>
        <w:t> </w:t>
      </w:r>
      <w:r w:rsidRPr="008E1C2A">
        <w:rPr>
          <w:szCs w:val="24"/>
        </w:rPr>
        <w:t>mL/min per 1.73 m</w:t>
      </w:r>
      <w:r w:rsidRPr="008E1C2A">
        <w:rPr>
          <w:vertAlign w:val="superscript"/>
        </w:rPr>
        <w:t>2</w:t>
      </w:r>
      <w:r w:rsidRPr="008E1C2A">
        <w:rPr>
          <w:szCs w:val="24"/>
        </w:rPr>
        <w:t xml:space="preserve">) to reduce any impact by the stratification factors to treatment. </w:t>
      </w:r>
    </w:p>
    <w:p w14:paraId="1EA5AA36" w14:textId="3FAA34CC" w:rsidR="00D6233B" w:rsidRDefault="00E01362">
      <w:pPr>
        <w:pStyle w:val="C-BodyText"/>
        <w:rPr>
          <w:szCs w:val="24"/>
        </w:rPr>
      </w:pPr>
      <w:r w:rsidRPr="008E1C2A">
        <w:rPr>
          <w:szCs w:val="24"/>
        </w:rPr>
        <w:t xml:space="preserve">A </w:t>
      </w:r>
      <w:r w:rsidR="00AB51C4" w:rsidRPr="004E265B">
        <w:rPr>
          <w:szCs w:val="24"/>
        </w:rPr>
        <w:t>D</w:t>
      </w:r>
      <w:r w:rsidRPr="004E265B">
        <w:rPr>
          <w:szCs w:val="24"/>
        </w:rPr>
        <w:t>ouble-</w:t>
      </w:r>
      <w:r w:rsidR="00AB51C4" w:rsidRPr="004E265B">
        <w:rPr>
          <w:szCs w:val="24"/>
        </w:rPr>
        <w:t>B</w:t>
      </w:r>
      <w:r w:rsidRPr="004E265B">
        <w:rPr>
          <w:szCs w:val="24"/>
        </w:rPr>
        <w:t xml:space="preserve">lind </w:t>
      </w:r>
      <w:r w:rsidR="00AB51C4" w:rsidRPr="004E265B">
        <w:rPr>
          <w:szCs w:val="24"/>
        </w:rPr>
        <w:t>T</w:t>
      </w:r>
      <w:r w:rsidRPr="004E265B">
        <w:rPr>
          <w:szCs w:val="24"/>
        </w:rPr>
        <w:t xml:space="preserve">reatment </w:t>
      </w:r>
      <w:r w:rsidR="00AB51C4" w:rsidRPr="004E265B">
        <w:rPr>
          <w:szCs w:val="24"/>
        </w:rPr>
        <w:t>P</w:t>
      </w:r>
      <w:r w:rsidRPr="004E265B">
        <w:rPr>
          <w:szCs w:val="24"/>
        </w:rPr>
        <w:t>eriod</w:t>
      </w:r>
      <w:r w:rsidRPr="008E1C2A">
        <w:rPr>
          <w:szCs w:val="24"/>
        </w:rPr>
        <w:t xml:space="preserve"> of 52 weeks was selected to assess disease remission at Week</w:t>
      </w:r>
      <w:r w:rsidR="00EE62E5">
        <w:rPr>
          <w:szCs w:val="24"/>
        </w:rPr>
        <w:t> </w:t>
      </w:r>
      <w:r w:rsidRPr="008E1C2A">
        <w:rPr>
          <w:szCs w:val="24"/>
        </w:rPr>
        <w:t>26, and sustained remission at both Week 26 and Week 52 using BVAS, and to assess eGFR improvement. According to current guidelines, induction therapy of ANCA</w:t>
      </w:r>
      <w:r w:rsidR="00B16C0C" w:rsidRPr="008E1C2A">
        <w:rPr>
          <w:szCs w:val="24"/>
        </w:rPr>
        <w:t>-</w:t>
      </w:r>
      <w:r w:rsidR="005A2F8D" w:rsidRPr="008E1C2A">
        <w:rPr>
          <w:szCs w:val="24"/>
        </w:rPr>
        <w:t>associated</w:t>
      </w:r>
      <w:r w:rsidR="00B16C0C" w:rsidRPr="008E1C2A">
        <w:rPr>
          <w:szCs w:val="24"/>
        </w:rPr>
        <w:t xml:space="preserve"> vasculitis</w:t>
      </w:r>
      <w:r w:rsidRPr="008E1C2A">
        <w:rPr>
          <w:szCs w:val="24"/>
        </w:rPr>
        <w:t xml:space="preserve"> is administered </w:t>
      </w:r>
      <w:r w:rsidR="00AC6CDA" w:rsidRPr="008E1C2A">
        <w:rPr>
          <w:szCs w:val="24"/>
        </w:rPr>
        <w:t>at</w:t>
      </w:r>
      <w:r w:rsidRPr="008E1C2A">
        <w:rPr>
          <w:szCs w:val="24"/>
        </w:rPr>
        <w:t xml:space="preserve"> disease diagnosis or </w:t>
      </w:r>
      <w:r w:rsidRPr="00995FD5">
        <w:rPr>
          <w:szCs w:val="24"/>
        </w:rPr>
        <w:t xml:space="preserve">relapse </w:t>
      </w:r>
      <w:r w:rsidR="00CC776D">
        <w:rPr>
          <w:szCs w:val="24"/>
        </w:rPr>
        <w:fldChar w:fldCharType="begin"/>
      </w:r>
      <w:r w:rsidR="00CC776D">
        <w:rPr>
          <w:szCs w:val="24"/>
        </w:rPr>
        <w:instrText xml:space="preserve"> ADDIN EN.CITE &lt;EndNote&gt;&lt;Cite&gt;&lt;Author&gt;KDIGO&lt;/Author&gt;&lt;Year&gt;2024&lt;/Year&gt;&lt;RecNum&gt;16720&lt;/RecNum&gt;&lt;DisplayText&gt;(KDIGO, 2024)&lt;/DisplayText&gt;&lt;record&gt;&lt;rec-number&gt;16720&lt;/rec-number&gt;&lt;foreign-keys&gt;&lt;key app="EN" db-id="fsa9avr0npt9t6edv0lxtfa2f2fp9atwxzwv" timestamp="1734290533" guid="0b74aa50-efed-46bf-956f-86f99ff03ff5"&gt;16720&lt;/key&gt;&lt;/foreign-keys&gt;&lt;ref-type name="Journal Article"&gt;17&lt;/ref-type&gt;&lt;contributors&gt;&lt;authors&gt;&lt;author&gt;KDIGO&lt;/author&gt;&lt;/authors&gt;&lt;/contributors&gt;&lt;titles&gt;&lt;title&gt;KDIGO 2024 Clinical Practice Guideline for the Management of Antineutrophil Cytoplasmic Antibody (ANCA)-Associated Vasculitis&lt;/title&gt;&lt;secondary-title&gt;Kidney Int&lt;/secondary-title&gt;&lt;/titles&gt;&lt;periodical&gt;&lt;full-title&gt;Kidney Int&lt;/full-title&gt;&lt;/periodical&gt;&lt;pages&gt;S71-s116&lt;/pages&gt;&lt;volume&gt;105&lt;/volume&gt;&lt;number&gt;3s&lt;/number&gt;&lt;keywords&gt;&lt;keyword&gt;Humans&lt;/keyword&gt;&lt;keyword&gt;*Antibodies, Antineutrophil Cytoplasmic&lt;/keyword&gt;&lt;keyword&gt;*Anti-Neutrophil Cytoplasmic Antibody-Associated Vasculitis/diagnosis/drug&lt;/keyword&gt;&lt;keyword&gt;therapy&lt;/keyword&gt;&lt;keyword&gt;Peroxidase&lt;/keyword&gt;&lt;/keywords&gt;&lt;dates&gt;&lt;year&gt;2024&lt;/year&gt;&lt;pub-dates&gt;&lt;date&gt;Mar&lt;/date&gt;&lt;/pub-dates&gt;&lt;/dates&gt;&lt;isbn&gt;0085-2538&lt;/isbn&gt;&lt;accession-num&gt;38388102&lt;/accession-num&gt;&lt;urls&gt;&lt;/urls&gt;&lt;electronic-resource-num&gt;10.1016/j.kint.2023.10.008&lt;/electronic-resource-num&gt;&lt;remote-database-provider&gt;NLM&lt;/remote-database-provider&gt;&lt;language&gt;eng&lt;/language&gt;&lt;/record&gt;&lt;/Cite&gt;&lt;/EndNote&gt;</w:instrText>
      </w:r>
      <w:r w:rsidR="00CC776D">
        <w:rPr>
          <w:szCs w:val="24"/>
        </w:rPr>
        <w:fldChar w:fldCharType="separate"/>
      </w:r>
      <w:r w:rsidR="00B65CB6">
        <w:rPr>
          <w:noProof/>
          <w:szCs w:val="24"/>
        </w:rPr>
        <w:t>(</w:t>
      </w:r>
      <w:hyperlink w:anchor="_ENREF_12" w:tooltip="KDIGO, 2024 #16720" w:history="1">
        <w:r w:rsidR="00B65CB6" w:rsidRPr="00B65CB6">
          <w:rPr>
            <w:rStyle w:val="Hipervnculo"/>
            <w:rFonts w:cs="Arial"/>
          </w:rPr>
          <w:t>KDIGO, 2024</w:t>
        </w:r>
      </w:hyperlink>
      <w:r w:rsidR="00CC776D">
        <w:rPr>
          <w:szCs w:val="24"/>
        </w:rPr>
        <w:fldChar w:fldCharType="end"/>
      </w:r>
      <w:r w:rsidRPr="00695E86">
        <w:rPr>
          <w:szCs w:val="24"/>
        </w:rPr>
        <w:t xml:space="preserve">; </w:t>
      </w:r>
      <w:r w:rsidR="00CC776D">
        <w:rPr>
          <w:color w:val="0000FF"/>
          <w:szCs w:val="24"/>
        </w:rPr>
        <w:fldChar w:fldCharType="begin">
          <w:fldData xml:space="preserve">PEVuZE5vdGU+PENpdGU+PEF1dGhvcj5FVUxBUjwvQXV0aG9yPjxZZWFyPjIwMjQ8L1llYXI+PFJl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</w:fldData>
        </w:fldChar>
      </w:r>
      <w:r w:rsidR="00B65CB6">
        <w:rPr>
          <w:color w:val="0000FF"/>
          <w:szCs w:val="24"/>
        </w:rPr>
        <w:instrText xml:space="preserve"> ADDIN EN.CITE </w:instrText>
      </w:r>
      <w:r w:rsidR="00B65CB6">
        <w:rPr>
          <w:color w:val="0000FF"/>
          <w:szCs w:val="24"/>
        </w:rPr>
        <w:fldChar w:fldCharType="begin">
          <w:fldData xml:space="preserve">PEVuZE5vdGU+PENpdGU+PEF1dGhvcj5FVUxBUjwvQXV0aG9yPjxZZWFyPjIwMjQ8L1llYXI+PFJl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</w:fldData>
        </w:fldChar>
      </w:r>
      <w:r w:rsidR="00B65CB6">
        <w:rPr>
          <w:color w:val="0000FF"/>
          <w:szCs w:val="24"/>
        </w:rPr>
        <w:instrText xml:space="preserve"> ADDIN EN.CITE.DATA </w:instrText>
      </w:r>
      <w:r w:rsidR="00B65CB6">
        <w:rPr>
          <w:color w:val="0000FF"/>
          <w:szCs w:val="24"/>
        </w:rPr>
      </w:r>
      <w:r w:rsidR="00B65CB6">
        <w:rPr>
          <w:color w:val="0000FF"/>
          <w:szCs w:val="24"/>
        </w:rPr>
        <w:fldChar w:fldCharType="end"/>
      </w:r>
      <w:r w:rsidR="00CC776D">
        <w:rPr>
          <w:color w:val="0000FF"/>
          <w:szCs w:val="24"/>
        </w:rPr>
      </w:r>
      <w:r w:rsidR="00CC776D">
        <w:rPr>
          <w:color w:val="0000FF"/>
          <w:szCs w:val="24"/>
        </w:rPr>
        <w:fldChar w:fldCharType="separate"/>
      </w:r>
      <w:hyperlink w:anchor="_ENREF_6" w:tooltip="EULAR, 2024 #16721" w:history="1">
        <w:r w:rsidR="00B65CB6" w:rsidRPr="00B65CB6">
          <w:rPr>
            <w:rStyle w:val="Hipervnculo"/>
            <w:rFonts w:cs="Arial"/>
          </w:rPr>
          <w:t>EULAR, 2024</w:t>
        </w:r>
      </w:hyperlink>
      <w:r w:rsidR="00CC776D">
        <w:rPr>
          <w:color w:val="0000FF"/>
          <w:szCs w:val="24"/>
        </w:rPr>
        <w:fldChar w:fldCharType="end"/>
      </w:r>
      <w:r w:rsidRPr="00995FD5">
        <w:rPr>
          <w:szCs w:val="24"/>
        </w:rPr>
        <w:t>)</w:t>
      </w:r>
      <w:r w:rsidR="00D35AB3" w:rsidRPr="00995FD5">
        <w:rPr>
          <w:szCs w:val="24"/>
        </w:rPr>
        <w:t>,</w:t>
      </w:r>
      <w:r w:rsidR="00267B60" w:rsidRPr="00995FD5">
        <w:rPr>
          <w:szCs w:val="24"/>
        </w:rPr>
        <w:t xml:space="preserve"> and </w:t>
      </w:r>
      <w:r w:rsidR="00D73C11" w:rsidRPr="00995FD5">
        <w:rPr>
          <w:szCs w:val="24"/>
        </w:rPr>
        <w:t xml:space="preserve">usually </w:t>
      </w:r>
      <w:r w:rsidR="00267B60" w:rsidRPr="00995FD5">
        <w:rPr>
          <w:szCs w:val="24"/>
        </w:rPr>
        <w:t>last</w:t>
      </w:r>
      <w:r w:rsidR="008D3C33" w:rsidRPr="00995FD5">
        <w:rPr>
          <w:szCs w:val="24"/>
        </w:rPr>
        <w:t>s between</w:t>
      </w:r>
      <w:r w:rsidR="00267B60" w:rsidRPr="00995FD5">
        <w:rPr>
          <w:szCs w:val="24"/>
        </w:rPr>
        <w:t xml:space="preserve"> 3</w:t>
      </w:r>
      <w:r w:rsidR="00C010D5" w:rsidRPr="00995FD5">
        <w:rPr>
          <w:szCs w:val="24"/>
        </w:rPr>
        <w:t xml:space="preserve"> </w:t>
      </w:r>
      <w:r w:rsidR="00EE62E5" w:rsidRPr="00995FD5">
        <w:rPr>
          <w:szCs w:val="24"/>
        </w:rPr>
        <w:t>and</w:t>
      </w:r>
      <w:r w:rsidR="00C010D5" w:rsidRPr="00995FD5">
        <w:rPr>
          <w:szCs w:val="24"/>
        </w:rPr>
        <w:t xml:space="preserve"> </w:t>
      </w:r>
      <w:r w:rsidR="00267B60" w:rsidRPr="00995FD5">
        <w:rPr>
          <w:szCs w:val="24"/>
        </w:rPr>
        <w:t>6 months</w:t>
      </w:r>
      <w:r w:rsidRPr="00995FD5">
        <w:rPr>
          <w:szCs w:val="24"/>
        </w:rPr>
        <w:t>. Maintenance therapy starts after induction of remission and lasts between 18 months and 4 years (</w:t>
      </w:r>
      <w:hyperlink w:anchor="_ENREF_12" w:tooltip="KDIGO, 2024 #16720" w:history="1">
        <w:r w:rsidR="00636387" w:rsidRPr="004E265B">
          <w:rPr>
            <w:rStyle w:val="Hipervnculo"/>
            <w:rFonts w:cs="Arial"/>
          </w:rPr>
          <w:t>KDIGO, 2024</w:t>
        </w:r>
      </w:hyperlink>
      <w:r w:rsidRPr="004E265B">
        <w:rPr>
          <w:szCs w:val="24"/>
        </w:rPr>
        <w:t xml:space="preserve">; </w:t>
      </w:r>
      <w:r w:rsidR="00CC776D">
        <w:rPr>
          <w:color w:val="0000FF"/>
          <w:szCs w:val="24"/>
        </w:rPr>
        <w:fldChar w:fldCharType="begin">
          <w:fldData xml:space="preserve">PEVuZE5vdGU+PENpdGU+PEF1dGhvcj5FVUxBUjwvQXV0aG9yPjxZZWFyPjIwMjQ8L1llYXI+PFJl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</w:fldData>
        </w:fldChar>
      </w:r>
      <w:r w:rsidR="00B65CB6">
        <w:rPr>
          <w:color w:val="0000FF"/>
          <w:szCs w:val="24"/>
        </w:rPr>
        <w:instrText xml:space="preserve"> ADDIN EN.CITE </w:instrText>
      </w:r>
      <w:r w:rsidR="00B65CB6">
        <w:rPr>
          <w:color w:val="0000FF"/>
          <w:szCs w:val="24"/>
        </w:rPr>
        <w:fldChar w:fldCharType="begin">
          <w:fldData xml:space="preserve">PEVuZE5vdGU+PENpdGU+PEF1dGhvcj5FVUxBUjwvQXV0aG9yPjxZZWFyPjIwMjQ8L1llYXI+PFJl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</w:fldData>
        </w:fldChar>
      </w:r>
      <w:r w:rsidR="00B65CB6">
        <w:rPr>
          <w:color w:val="0000FF"/>
          <w:szCs w:val="24"/>
        </w:rPr>
        <w:instrText xml:space="preserve"> ADDIN EN.CITE.DATA </w:instrText>
      </w:r>
      <w:r w:rsidR="00B65CB6">
        <w:rPr>
          <w:color w:val="0000FF"/>
          <w:szCs w:val="24"/>
        </w:rPr>
      </w:r>
      <w:r w:rsidR="00B65CB6">
        <w:rPr>
          <w:color w:val="0000FF"/>
          <w:szCs w:val="24"/>
        </w:rPr>
        <w:fldChar w:fldCharType="end"/>
      </w:r>
      <w:r w:rsidR="00CC776D">
        <w:rPr>
          <w:color w:val="0000FF"/>
          <w:szCs w:val="24"/>
        </w:rPr>
      </w:r>
      <w:r w:rsidR="00CC776D">
        <w:rPr>
          <w:color w:val="0000FF"/>
          <w:szCs w:val="24"/>
        </w:rPr>
        <w:fldChar w:fldCharType="separate"/>
      </w:r>
      <w:hyperlink w:anchor="_ENREF_6" w:tooltip="EULAR, 2024 #16721" w:history="1">
        <w:r w:rsidR="00B65CB6" w:rsidRPr="00B65CB6">
          <w:rPr>
            <w:rStyle w:val="Hipervnculo"/>
            <w:rFonts w:cs="Arial"/>
          </w:rPr>
          <w:t>EULAR, 2024</w:t>
        </w:r>
      </w:hyperlink>
      <w:r w:rsidR="00CC776D">
        <w:rPr>
          <w:color w:val="0000FF"/>
          <w:szCs w:val="24"/>
        </w:rPr>
        <w:fldChar w:fldCharType="end"/>
      </w:r>
      <w:r w:rsidR="00DF6D9C" w:rsidRPr="004E265B">
        <w:rPr>
          <w:szCs w:val="24"/>
        </w:rPr>
        <w:t xml:space="preserve">; </w:t>
      </w:r>
      <w:r w:rsidR="00CC776D">
        <w:rPr>
          <w:color w:val="0000FF"/>
          <w:szCs w:val="24"/>
        </w:rPr>
        <w:fldChar w:fldCharType="begin">
          <w:fldData xml:space="preserve">PEVuZE5vdGU+PENpdGU+PEF1dGhvcj5DaHVuZzwvQXV0aG9yPjxZZWFyPjIwMjE8L1llYXI+PFJl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</w:fldData>
        </w:fldChar>
      </w:r>
      <w:r w:rsidR="00B65CB6">
        <w:rPr>
          <w:color w:val="0000FF"/>
          <w:szCs w:val="24"/>
        </w:rPr>
        <w:instrText xml:space="preserve"> ADDIN EN.CITE </w:instrText>
      </w:r>
      <w:r w:rsidR="00B65CB6">
        <w:rPr>
          <w:color w:val="0000FF"/>
          <w:szCs w:val="24"/>
        </w:rPr>
        <w:fldChar w:fldCharType="begin">
          <w:fldData xml:space="preserve">PEVuZE5vdGU+PENpdGU+PEF1dGhvcj5DaHVuZzwvQXV0aG9yPjxZZWFyPjIwMjE8L1llYXI+PFJl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</w:fldData>
        </w:fldChar>
      </w:r>
      <w:r w:rsidR="00B65CB6">
        <w:rPr>
          <w:color w:val="0000FF"/>
          <w:szCs w:val="24"/>
        </w:rPr>
        <w:instrText xml:space="preserve"> ADDIN EN.CITE.DATA </w:instrText>
      </w:r>
      <w:r w:rsidR="00B65CB6">
        <w:rPr>
          <w:color w:val="0000FF"/>
          <w:szCs w:val="24"/>
        </w:rPr>
      </w:r>
      <w:r w:rsidR="00B65CB6">
        <w:rPr>
          <w:color w:val="0000FF"/>
          <w:szCs w:val="24"/>
        </w:rPr>
        <w:fldChar w:fldCharType="end"/>
      </w:r>
      <w:r w:rsidR="00CC776D">
        <w:rPr>
          <w:color w:val="0000FF"/>
          <w:szCs w:val="24"/>
        </w:rPr>
      </w:r>
      <w:r w:rsidR="00CC776D">
        <w:rPr>
          <w:color w:val="0000FF"/>
          <w:szCs w:val="24"/>
        </w:rPr>
        <w:fldChar w:fldCharType="separate"/>
      </w:r>
      <w:hyperlink w:anchor="_ENREF_3" w:tooltip="Chung, 2021 #16722" w:history="1">
        <w:r w:rsidR="00B65CB6" w:rsidRPr="00B65CB6">
          <w:rPr>
            <w:rStyle w:val="Hipervnculo"/>
            <w:rFonts w:cs="Arial"/>
          </w:rPr>
          <w:t>Chung, 2021</w:t>
        </w:r>
      </w:hyperlink>
      <w:r w:rsidR="00CC776D">
        <w:rPr>
          <w:color w:val="0000FF"/>
          <w:szCs w:val="24"/>
        </w:rPr>
        <w:fldChar w:fldCharType="end"/>
      </w:r>
      <w:r w:rsidRPr="0039078A">
        <w:rPr>
          <w:szCs w:val="24"/>
        </w:rPr>
        <w:t>). Thus</w:t>
      </w:r>
      <w:r w:rsidRPr="008E1C2A">
        <w:rPr>
          <w:szCs w:val="24"/>
        </w:rPr>
        <w:t xml:space="preserve">, a treatment period of 52 weeks will not only evaluate the treatment effect of tarperprumig during the induction phase, but also during the maintenance phase. Additional disease remission and kidney function data will be collected during the Safety Follow-Up Period. </w:t>
      </w:r>
    </w:p>
    <w:p w14:paraId="16B388E4" w14:textId="61C88CBF" w:rsidR="002064A0" w:rsidRPr="008E1C2A" w:rsidRDefault="00E01362">
      <w:pPr>
        <w:pStyle w:val="C-BodyText"/>
      </w:pPr>
      <w:r w:rsidRPr="008E1C2A">
        <w:rPr>
          <w:szCs w:val="24"/>
        </w:rPr>
        <w:t>Biomarkers for complement activation (Bb, C5a, C3a, sC5b-9, fH</w:t>
      </w:r>
      <w:r w:rsidR="007B4763">
        <w:rPr>
          <w:szCs w:val="24"/>
        </w:rPr>
        <w:t>)</w:t>
      </w:r>
      <w:r w:rsidRPr="008E1C2A">
        <w:rPr>
          <w:szCs w:val="24"/>
        </w:rPr>
        <w:t xml:space="preserve"> </w:t>
      </w:r>
      <w:r w:rsidR="00CC776D">
        <w:rPr>
          <w:szCs w:val="24"/>
        </w:rPr>
        <w:fldChar w:fldCharType="begin">
          <w:fldData xml:space="preserve">PEVuZE5vdGU+PENpdGU+PEF1dGhvcj5NZXJsZTwvQXV0aG9yPjxZZWFyPjIwMTU8L1llYXI+PFJl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</w:fldData>
        </w:fldChar>
      </w:r>
      <w:r w:rsidR="00B65CB6">
        <w:rPr>
          <w:szCs w:val="24"/>
        </w:rPr>
        <w:instrText xml:space="preserve"> ADDIN EN.CITE </w:instrText>
      </w:r>
      <w:r w:rsidR="00B65CB6">
        <w:rPr>
          <w:szCs w:val="24"/>
        </w:rPr>
        <w:fldChar w:fldCharType="begin">
          <w:fldData xml:space="preserve">PEVuZE5vdGU+PENpdGU+PEF1dGhvcj5NZXJsZTwvQXV0aG9yPjxZZWFyPjIwMTU8L1llYXI+PFJl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</w:fldData>
        </w:fldChar>
      </w:r>
      <w:r w:rsidR="00B65CB6">
        <w:rPr>
          <w:szCs w:val="24"/>
        </w:rPr>
        <w:instrText xml:space="preserve"> ADDIN EN.CITE.DATA </w:instrText>
      </w:r>
      <w:r w:rsidR="00B65CB6">
        <w:rPr>
          <w:szCs w:val="24"/>
        </w:rPr>
      </w:r>
      <w:r w:rsidR="00B65CB6">
        <w:rPr>
          <w:szCs w:val="24"/>
        </w:rPr>
        <w:fldChar w:fldCharType="end"/>
      </w:r>
      <w:r w:rsidR="00CC776D">
        <w:rPr>
          <w:szCs w:val="24"/>
        </w:rPr>
      </w:r>
      <w:r w:rsidR="00CC776D">
        <w:rPr>
          <w:szCs w:val="24"/>
        </w:rPr>
        <w:fldChar w:fldCharType="separate"/>
      </w:r>
      <w:r w:rsidR="00B65CB6">
        <w:rPr>
          <w:noProof/>
          <w:szCs w:val="24"/>
        </w:rPr>
        <w:t>(</w:t>
      </w:r>
      <w:hyperlink w:anchor="_ENREF_16" w:tooltip="Merle, 2015 #12462" w:history="1">
        <w:r w:rsidR="00B65CB6" w:rsidRPr="00B65CB6">
          <w:rPr>
            <w:rStyle w:val="Hipervnculo"/>
            <w:rFonts w:cs="Arial"/>
          </w:rPr>
          <w:t>Merle, 2015a</w:t>
        </w:r>
      </w:hyperlink>
      <w:r w:rsidR="00B65CB6">
        <w:rPr>
          <w:noProof/>
          <w:szCs w:val="24"/>
        </w:rPr>
        <w:t xml:space="preserve">; </w:t>
      </w:r>
      <w:hyperlink w:anchor="_ENREF_17" w:tooltip="Merle, 2015 #15874" w:history="1">
        <w:r w:rsidR="00B65CB6" w:rsidRPr="00B65CB6">
          <w:rPr>
            <w:rStyle w:val="Hipervnculo"/>
            <w:rFonts w:cs="Arial"/>
          </w:rPr>
          <w:t>Merle, 2015b</w:t>
        </w:r>
      </w:hyperlink>
      <w:r w:rsidR="00CC776D">
        <w:rPr>
          <w:szCs w:val="24"/>
        </w:rPr>
        <w:fldChar w:fldCharType="end"/>
      </w:r>
      <w:r w:rsidRPr="00695E86">
        <w:rPr>
          <w:szCs w:val="24"/>
        </w:rPr>
        <w:t>;</w:t>
      </w:r>
      <w:r w:rsidR="00A5292C" w:rsidRPr="00695E86">
        <w:rPr>
          <w:szCs w:val="24"/>
        </w:rPr>
        <w:t xml:space="preserve"> </w:t>
      </w:r>
      <w:r w:rsidR="00CC776D">
        <w:rPr>
          <w:color w:val="0000FF"/>
          <w:szCs w:val="24"/>
        </w:rPr>
        <w:fldChar w:fldCharType="begin"/>
      </w:r>
      <w:r w:rsidR="00CC776D">
        <w:rPr>
          <w:color w:val="0000FF"/>
          <w:szCs w:val="24"/>
        </w:rPr>
        <w:instrText xml:space="preserve"> ADDIN EN.CITE &lt;EndNote&gt;&lt;Cite&gt;&lt;Author&gt;Thurman&lt;/Author&gt;&lt;Year&gt;2017&lt;/Year&gt;&lt;RecNum&gt;16724&lt;/RecNum&gt;&lt;DisplayText&gt;(Thurman, 2017)&lt;/DisplayText&gt;&lt;record&gt;&lt;rec-number&gt;16724&lt;/rec-number&gt;&lt;foreign-keys&gt;&lt;key app="EN" db-id="fsa9avr0npt9t6edv0lxtfa2f2fp9atwxzwv" timestamp="1734291111" guid="36930015-1c16-4000-b01b-defc8b4e670b"&gt;16724&lt;/key&gt;&lt;/foreign-keys&gt;&lt;ref-type name="Journal Article"&gt;17&lt;/ref-type&gt;&lt;contributors&gt;&lt;authors&gt;&lt;author&gt;Thurman, J. M.&lt;/author&gt;&lt;/authors&gt;&lt;/contributors&gt;&lt;auth-address&gt;Department of Medicine, Division of Nephrology and Hypertension, University of Colorado School of Medicine, Aurora, CO, USA.&lt;/auth-address&gt;&lt;titles&gt;&lt;title&gt;Many drugs for many targets: novel treatments for complement-mediated glomerular disease&lt;/title&gt;&lt;secondary-title&gt;Nephrol Dial Transplant&lt;/secondary-title&gt;&lt;/titles&gt;&lt;periodical&gt;&lt;full-title&gt;Nephrol Dial Transplant&lt;/full-title&gt;&lt;abbr-1&gt;Nephrology, dialysis, transplantation : official publication of the European Dialysis and Transplant Association - European Renal Association&lt;/abbr-1&gt;&lt;/periodical&gt;&lt;pages&gt;i57-i64&lt;/pages&gt;&lt;volume&gt;32&lt;/volume&gt;&lt;number&gt;suppl_1&lt;/number&gt;&lt;keywords&gt;&lt;keyword&gt;Antibodies, Monoclonal/*therapeutic use&lt;/keyword&gt;&lt;keyword&gt;Complement Activation/*immunology&lt;/keyword&gt;&lt;keyword&gt;Complement System Proteins/*immunology&lt;/keyword&gt;&lt;keyword&gt;Glomerulonephritis/*drug therapy/*immunology&lt;/keyword&gt;&lt;keyword&gt;Humans&lt;/keyword&gt;&lt;keyword&gt;complement&lt;/keyword&gt;&lt;keyword&gt;glomerulonephritis&lt;/keyword&gt;&lt;keyword&gt;immunology&lt;/keyword&gt;&lt;keyword&gt;immunosuppression&lt;/keyword&gt;&lt;keyword&gt;inflammation&lt;/keyword&gt;&lt;/keywords&gt;&lt;dates&gt;&lt;year&gt;2017&lt;/year&gt;&lt;pub-dates&gt;&lt;date&gt;Jan 1&lt;/date&gt;&lt;/pub-dates&gt;&lt;/dates&gt;&lt;isbn&gt;0931-0509&lt;/isbn&gt;&lt;accession-num&gt;28391332&lt;/accession-num&gt;&lt;urls&gt;&lt;/urls&gt;&lt;electronic-resource-num&gt;10.1093/ndt/gfw228&lt;/electronic-resource-num&gt;&lt;remote-database-provider&gt;NLM&lt;/remote-database-provider&gt;&lt;language&gt;eng&lt;/language&gt;&lt;/record&gt;&lt;/Cite&gt;&lt;/EndNote&gt;</w:instrText>
      </w:r>
      <w:r w:rsidR="00CC776D">
        <w:rPr>
          <w:color w:val="0000FF"/>
          <w:szCs w:val="24"/>
        </w:rPr>
        <w:fldChar w:fldCharType="separate"/>
      </w:r>
      <w:hyperlink w:anchor="_ENREF_23" w:tooltip="Thurman, 2017 #16724" w:history="1">
        <w:r w:rsidR="00B65CB6" w:rsidRPr="00B65CB6">
          <w:rPr>
            <w:rStyle w:val="Hipervnculo"/>
            <w:rFonts w:cs="Arial"/>
          </w:rPr>
          <w:t>Thurman, 2017</w:t>
        </w:r>
      </w:hyperlink>
      <w:r w:rsidR="00B65CB6" w:rsidRPr="00695E86">
        <w:rPr>
          <w:noProof/>
          <w:szCs w:val="24"/>
        </w:rPr>
        <w:t>)</w:t>
      </w:r>
      <w:r w:rsidR="00CC776D">
        <w:rPr>
          <w:color w:val="0000FF"/>
          <w:szCs w:val="24"/>
        </w:rPr>
        <w:fldChar w:fldCharType="end"/>
      </w:r>
      <w:r w:rsidRPr="005114CF">
        <w:rPr>
          <w:szCs w:val="24"/>
        </w:rPr>
        <w:t>, ANCA types (PR3</w:t>
      </w:r>
      <w:r w:rsidR="00EE62E5" w:rsidRPr="005114CF">
        <w:rPr>
          <w:szCs w:val="24"/>
        </w:rPr>
        <w:noBreakHyphen/>
      </w:r>
      <w:r w:rsidRPr="005114CF">
        <w:rPr>
          <w:szCs w:val="24"/>
        </w:rPr>
        <w:t>ANCA and MPO</w:t>
      </w:r>
      <w:r w:rsidR="00EE62E5" w:rsidRPr="005114CF">
        <w:rPr>
          <w:szCs w:val="24"/>
        </w:rPr>
        <w:noBreakHyphen/>
      </w:r>
      <w:r w:rsidRPr="005114CF">
        <w:rPr>
          <w:szCs w:val="24"/>
        </w:rPr>
        <w:t>ANCA</w:t>
      </w:r>
      <w:r w:rsidR="00786D65" w:rsidRPr="004E265B">
        <w:rPr>
          <w:szCs w:val="24"/>
        </w:rPr>
        <w:t>)</w:t>
      </w:r>
      <w:r w:rsidR="00CA0EA0" w:rsidRPr="005114CF">
        <w:rPr>
          <w:szCs w:val="24"/>
        </w:rPr>
        <w:t xml:space="preserve"> </w:t>
      </w:r>
      <w:r w:rsidR="00CC776D">
        <w:rPr>
          <w:szCs w:val="24"/>
        </w:rPr>
        <w:fldChar w:fldCharType="begin"/>
      </w:r>
      <w:r w:rsidR="00CC776D">
        <w:rPr>
          <w:szCs w:val="24"/>
        </w:rPr>
        <w:instrText xml:space="preserve"> ADDIN EN.CITE &lt;EndNote&gt;&lt;Cite&gt;&lt;Author&gt;Drooger&lt;/Author&gt;&lt;Year&gt;2009&lt;/Year&gt;&lt;RecNum&gt;16723&lt;/RecNum&gt;&lt;DisplayText&gt;(Drooger, 2009)&lt;/DisplayText&gt;&lt;record&gt;&lt;rec-number&gt;16723&lt;/rec-number&gt;&lt;foreign-keys&gt;&lt;key app="EN" db-id="fsa9avr0npt9t6edv0lxtfa2f2fp9atwxzwv" timestamp="1734291016" guid="e5efa844-94f5-49ad-86eb-337a8560f98f"&gt;16723&lt;/key&gt;&lt;/foreign-keys&gt;&lt;ref-type name="Journal Article"&gt;17&lt;/ref-type&gt;&lt;contributors&gt;&lt;authors&gt;&lt;author&gt;Drooger, J. C.&lt;/author&gt;&lt;author&gt;Dees, A.&lt;/author&gt;&lt;author&gt;Swaak, A. J.&lt;/author&gt;&lt;/authors&gt;&lt;/contributors&gt;&lt;auth-address&gt;Departments of Internal Medicine and Rheumatology, Ikazia Hospital, Postbus 5009, 3008 AA, Rotterdam, The Netherlands.&lt;/auth-address&gt;&lt;titles&gt;&lt;title&gt;ANCA-Positive Patients: The influence of PR3 and MPO antibodies on survival rate and the association with clinical and laboratory characteristics&lt;/title&gt;&lt;secondary-title&gt;Open Rheumatol J&lt;/secondary-title&gt;&lt;/titles&gt;&lt;periodical&gt;&lt;full-title&gt;Open Rheumatol J&lt;/full-title&gt;&lt;/periodical&gt;&lt;pages&gt;14-7&lt;/pages&gt;&lt;volume&gt;3&lt;/volume&gt;&lt;edition&gt;20090304&lt;/edition&gt;&lt;keywords&gt;&lt;keyword&gt;Anca&lt;/keyword&gt;&lt;keyword&gt;anti-myeloperoxidase (MPO)&lt;/keyword&gt;&lt;keyword&gt;anti-proteinase3 (PR3)&lt;/keyword&gt;&lt;keyword&gt;prognostic value.&lt;/keyword&gt;&lt;keyword&gt;survival&lt;/keyword&gt;&lt;/keywords&gt;&lt;dates&gt;&lt;year&gt;2009&lt;/year&gt;&lt;pub-dates&gt;&lt;date&gt;Mar 4&lt;/date&gt;&lt;/pub-dates&gt;&lt;/dates&gt;&lt;isbn&gt;1874-3129&lt;/isbn&gt;&lt;accession-num&gt;19461938&lt;/accession-num&gt;&lt;urls&gt;&lt;/urls&gt;&lt;custom2&gt;PMC2684710&lt;/custom2&gt;&lt;electronic-resource-num&gt;10.2174/1874312900903010014&lt;/electronic-resource-num&gt;&lt;remote-database-provider&gt;NLM&lt;/remote-database-provider&gt;&lt;language&gt;eng&lt;/language&gt;&lt;/record&gt;&lt;/Cite&gt;&lt;/EndNote&gt;</w:instrText>
      </w:r>
      <w:r w:rsidR="00CC776D">
        <w:rPr>
          <w:szCs w:val="24"/>
        </w:rPr>
        <w:fldChar w:fldCharType="separate"/>
      </w:r>
      <w:r w:rsidR="00B65CB6">
        <w:rPr>
          <w:noProof/>
          <w:szCs w:val="24"/>
        </w:rPr>
        <w:t>(</w:t>
      </w:r>
      <w:hyperlink w:anchor="_ENREF_5" w:tooltip="Drooger, 2009 #16723" w:history="1">
        <w:r w:rsidR="00B65CB6" w:rsidRPr="00B65CB6">
          <w:rPr>
            <w:rStyle w:val="Hipervnculo"/>
            <w:rFonts w:cs="Arial"/>
          </w:rPr>
          <w:t>Drooger, 2009</w:t>
        </w:r>
      </w:hyperlink>
      <w:r w:rsidR="00B65CB6">
        <w:rPr>
          <w:noProof/>
          <w:szCs w:val="24"/>
        </w:rPr>
        <w:t>)</w:t>
      </w:r>
      <w:r w:rsidR="00CC776D">
        <w:rPr>
          <w:szCs w:val="24"/>
        </w:rPr>
        <w:fldChar w:fldCharType="end"/>
      </w:r>
      <w:r w:rsidRPr="005114CF">
        <w:rPr>
          <w:szCs w:val="24"/>
        </w:rPr>
        <w:t>, kidney damage and fibrosis (</w:t>
      </w:r>
      <w:r w:rsidR="008B633E" w:rsidRPr="005114CF">
        <w:rPr>
          <w:szCs w:val="24"/>
        </w:rPr>
        <w:t xml:space="preserve">serum creatinine, </w:t>
      </w:r>
      <w:r w:rsidRPr="005114CF">
        <w:rPr>
          <w:szCs w:val="24"/>
        </w:rPr>
        <w:t>proteinuria, hematuria, KIM</w:t>
      </w:r>
      <w:r w:rsidR="00EE62E5" w:rsidRPr="005114CF">
        <w:rPr>
          <w:szCs w:val="24"/>
        </w:rPr>
        <w:noBreakHyphen/>
      </w:r>
      <w:r w:rsidRPr="005114CF">
        <w:rPr>
          <w:szCs w:val="24"/>
        </w:rPr>
        <w:t>1 [</w:t>
      </w:r>
      <w:r w:rsidR="00CC776D">
        <w:rPr>
          <w:color w:val="0000FF"/>
          <w:szCs w:val="24"/>
        </w:rPr>
        <w:fldChar w:fldCharType="begin"/>
      </w:r>
      <w:r w:rsidR="00CC776D">
        <w:rPr>
          <w:color w:val="0000FF"/>
          <w:szCs w:val="24"/>
        </w:rPr>
        <w:instrText xml:space="preserve"> ADDIN EN.CITE &lt;EndNote&gt;&lt;Cite&gt;&lt;Author&gt;Han&lt;/Author&gt;&lt;Year&gt;2002&lt;/Year&gt;&lt;RecNum&gt;16725&lt;/RecNum&gt;&lt;DisplayText&gt;(Han, 2002)&lt;/DisplayText&gt;&lt;record&gt;&lt;rec-number&gt;16725&lt;/rec-number&gt;&lt;foreign-keys&gt;&lt;key app="EN" db-id="fsa9avr0npt9t6edv0lxtfa2f2fp9atwxzwv" timestamp="1734291181" guid="5a9c1851-c534-4e9f-b64a-cf66e1f2af00"&gt;16725&lt;/key&gt;&lt;/foreign-keys&gt;&lt;ref-type name="Journal Article"&gt;17&lt;/ref-type&gt;&lt;contributors&gt;&lt;authors&gt;&lt;author&gt;Han, W. K.&lt;/author&gt;&lt;author&gt;Bailly, V.&lt;/author&gt;&lt;author&gt;Abichandani, R.&lt;/author&gt;&lt;author&gt;Thadhani, R.&lt;/author&gt;&lt;author&gt;Bonventre, J. V.&lt;/author&gt;&lt;/authors&gt;&lt;/contributors&gt;&lt;auth-address&gt;Medical Services, Department of Medicine, Massachusetts General Hospital, Harvard Medical School, Charlestown, Massachusetts, USA.&lt;/auth-address&gt;&lt;titles&gt;&lt;title&gt;Kidney Injury Molecule-1 (KIM-1): a novel biomarker for human renal proximal tubule injury&lt;/title&gt;&lt;secondary-title&gt;Kidney Int&lt;/secondary-title&gt;&lt;/titles&gt;&lt;periodical&gt;&lt;full-title&gt;Kidney Int&lt;/full-title&gt;&lt;/periodical&gt;&lt;pages&gt;237-44&lt;/pages&gt;&lt;volume&gt;62&lt;/volume&gt;&lt;number&gt;1&lt;/number&gt;&lt;keywords&gt;&lt;keyword&gt;Acute Kidney Injury/diagnosis/urine&lt;/keyword&gt;&lt;keyword&gt;Aged&lt;/keyword&gt;&lt;keyword&gt;Aged, 80 and over&lt;/keyword&gt;&lt;keyword&gt;Biomarkers&lt;/keyword&gt;&lt;keyword&gt;Cell Adhesion Molecules/*urine&lt;/keyword&gt;&lt;keyword&gt;Female&lt;/keyword&gt;&lt;keyword&gt;Humans&lt;/keyword&gt;&lt;keyword&gt;Kidney Tubular Necrosis, Acute/urine&lt;/keyword&gt;&lt;keyword&gt;Kidney Tubules, Proximal/*pathology&lt;/keyword&gt;&lt;keyword&gt;Male&lt;/keyword&gt;&lt;keyword&gt;*Membrane Proteins&lt;/keyword&gt;&lt;keyword&gt;Middle Aged&lt;/keyword&gt;&lt;/keywords&gt;&lt;dates&gt;&lt;year&gt;2002&lt;/year&gt;&lt;pub-dates&gt;&lt;date&gt;Jul&lt;/date&gt;&lt;/pub-dates&gt;&lt;/dates&gt;&lt;isbn&gt;0085-2538 (Print)&amp;#xD;0085-2538&lt;/isbn&gt;&lt;accession-num&gt;12081583&lt;/accession-num&gt;&lt;urls&gt;&lt;/urls&gt;&lt;electronic-resource-num&gt;10.1046/j.1523-1755.2002.00433.x&lt;/electronic-resource-num&gt;&lt;remote-database-provider&gt;NLM&lt;/remote-database-provider&gt;&lt;language&gt;eng&lt;/language&gt;&lt;/record&gt;&lt;/Cite&gt;&lt;/EndNote&gt;</w:instrText>
      </w:r>
      <w:r w:rsidR="00CC776D">
        <w:rPr>
          <w:color w:val="0000FF"/>
          <w:szCs w:val="24"/>
        </w:rPr>
        <w:fldChar w:fldCharType="separate"/>
      </w:r>
      <w:hyperlink w:anchor="_ENREF_7" w:tooltip="Han, 2002 #16725" w:history="1">
        <w:r w:rsidR="00B65CB6" w:rsidRPr="00B65CB6">
          <w:rPr>
            <w:rStyle w:val="Hipervnculo"/>
            <w:rFonts w:cs="Arial"/>
          </w:rPr>
          <w:t>Han, 2002</w:t>
        </w:r>
      </w:hyperlink>
      <w:r w:rsidR="00CC776D">
        <w:rPr>
          <w:color w:val="0000FF"/>
          <w:szCs w:val="24"/>
        </w:rPr>
        <w:fldChar w:fldCharType="end"/>
      </w:r>
      <w:r w:rsidR="00D23F63" w:rsidRPr="00695E86">
        <w:rPr>
          <w:szCs w:val="24"/>
        </w:rPr>
        <w:t>]</w:t>
      </w:r>
      <w:r w:rsidRPr="00695E86">
        <w:rPr>
          <w:szCs w:val="24"/>
        </w:rPr>
        <w:t>;</w:t>
      </w:r>
      <w:r w:rsidRPr="008E1C2A">
        <w:rPr>
          <w:szCs w:val="24"/>
        </w:rPr>
        <w:t xml:space="preserve"> NGAL </w:t>
      </w:r>
      <w:r w:rsidR="00D23F63" w:rsidRPr="004E265B">
        <w:rPr>
          <w:szCs w:val="24"/>
        </w:rPr>
        <w:t>[</w:t>
      </w:r>
      <w:r w:rsidR="00CC776D">
        <w:rPr>
          <w:szCs w:val="24"/>
        </w:rPr>
        <w:fldChar w:fldCharType="begin"/>
      </w:r>
      <w:r w:rsidR="00CC776D">
        <w:rPr>
          <w:szCs w:val="24"/>
        </w:rPr>
        <w:instrText xml:space="preserve"> ADDIN EN.CITE &lt;EndNote&gt;&lt;Cite&gt;&lt;Author&gt;Devarajan&lt;/Author&gt;&lt;Year&gt;2008&lt;/Year&gt;&lt;RecNum&gt;16726&lt;/RecNum&gt;&lt;DisplayText&gt;(Devarajan, 2008)&lt;/DisplayText&gt;&lt;record&gt;&lt;rec-number&gt;16726&lt;/rec-number&gt;&lt;foreign-keys&gt;&lt;key app="EN" db-id="fsa9avr0npt9t6edv0lxtfa2f2fp9atwxzwv" timestamp="1734291281" guid="4f625f89-f1c3-4b26-be20-0b9d4da2310f"&gt;16726&lt;/key&gt;&lt;/foreign-keys&gt;&lt;ref-type name="Journal Article"&gt;17&lt;/ref-type&gt;&lt;contributors&gt;&lt;authors&gt;&lt;author&gt;Devarajan, P.&lt;/author&gt;&lt;/authors&gt;&lt;/contributors&gt;&lt;auth-address&gt;Cincinnati Children&amp;apos;s Hospital Medical Center, University of Cincinnati College of Medicine, Cincinnati, OH 45229-2029, USA. prasad.devarajan@cchmc.org&lt;/auth-address&gt;&lt;titles&gt;&lt;title&gt;Neutrophil gelatinase-associated lipocalin (NGAL): a new marker of kidney disease&lt;/title&gt;&lt;secondary-title&gt;Scand J Clin Lab Invest Suppl&lt;/secondary-title&gt;&lt;/titles&gt;&lt;periodical&gt;&lt;full-title&gt;Scand J Clin Lab Invest Suppl&lt;/full-title&gt;&lt;/periodical&gt;&lt;pages&gt;89-94&lt;/pages&gt;&lt;volume&gt;241&lt;/volume&gt;&lt;keywords&gt;&lt;keyword&gt;Acute Disease&lt;/keyword&gt;&lt;keyword&gt;Acute-Phase Proteins/*analysis/urine&lt;/keyword&gt;&lt;keyword&gt;Biomarkers/*analysis&lt;/keyword&gt;&lt;keyword&gt;Chronic Disease&lt;/keyword&gt;&lt;keyword&gt;Humans&lt;/keyword&gt;&lt;keyword&gt;Kidney Diseases/blood/*diagnosis/urine&lt;/keyword&gt;&lt;keyword&gt;Lipocalin-2&lt;/keyword&gt;&lt;keyword&gt;Lipocalins/*analysis/blood/urine&lt;/keyword&gt;&lt;keyword&gt;Proto-Oncogene Proteins/*analysis/blood/urine&lt;/keyword&gt;&lt;/keywords&gt;&lt;dates&gt;&lt;year&gt;2008&lt;/year&gt;&lt;/dates&gt;&lt;isbn&gt;0085-591X (Print)&amp;#xD;0085-591x&lt;/isbn&gt;&lt;accession-num&gt;18569973&lt;/accession-num&gt;&lt;urls&gt;&lt;/urls&gt;&lt;custom2&gt;PMC2528839&lt;/custom2&gt;&lt;custom6&gt;NIHMS64071&lt;/custom6&gt;&lt;electronic-resource-num&gt;10.1080/00365510802150158&lt;/electronic-resource-num&gt;&lt;remote-database-provider&gt;NLM&lt;/remote-database-provider&gt;&lt;language&gt;eng&lt;/language&gt;&lt;/record&gt;&lt;/Cite&gt;&lt;/EndNote&gt;</w:instrText>
      </w:r>
      <w:r w:rsidR="00CC776D">
        <w:rPr>
          <w:szCs w:val="24"/>
        </w:rPr>
        <w:fldChar w:fldCharType="separate"/>
      </w:r>
      <w:hyperlink w:anchor="_ENREF_4" w:tooltip="Devarajan, 2008 #16726" w:history="1">
        <w:r w:rsidR="00B65CB6" w:rsidRPr="00B65CB6">
          <w:rPr>
            <w:rStyle w:val="Hipervnculo"/>
            <w:rFonts w:cs="Arial"/>
          </w:rPr>
          <w:t>Devarajan, 2008</w:t>
        </w:r>
      </w:hyperlink>
      <w:r w:rsidR="00CC776D">
        <w:rPr>
          <w:szCs w:val="24"/>
        </w:rPr>
        <w:fldChar w:fldCharType="end"/>
      </w:r>
      <w:r w:rsidR="00D23F63" w:rsidRPr="004E265B">
        <w:rPr>
          <w:szCs w:val="24"/>
        </w:rPr>
        <w:t>]</w:t>
      </w:r>
      <w:r w:rsidRPr="004E265B">
        <w:rPr>
          <w:szCs w:val="24"/>
        </w:rPr>
        <w:t>,</w:t>
      </w:r>
      <w:r w:rsidRPr="008E1C2A">
        <w:rPr>
          <w:szCs w:val="24"/>
        </w:rPr>
        <w:t xml:space="preserve"> inflammation and macrophage activation (MCP</w:t>
      </w:r>
      <w:r w:rsidR="00EE62E5">
        <w:rPr>
          <w:szCs w:val="24"/>
        </w:rPr>
        <w:noBreakHyphen/>
      </w:r>
      <w:r w:rsidRPr="008E1C2A">
        <w:rPr>
          <w:szCs w:val="24"/>
        </w:rPr>
        <w:t>1</w:t>
      </w:r>
      <w:r w:rsidR="00D23F63" w:rsidRPr="004E265B">
        <w:rPr>
          <w:szCs w:val="24"/>
        </w:rPr>
        <w:t>)</w:t>
      </w:r>
      <w:r w:rsidRPr="008E1C2A">
        <w:rPr>
          <w:szCs w:val="24"/>
        </w:rPr>
        <w:t xml:space="preserve"> </w:t>
      </w:r>
      <w:r w:rsidR="00CC776D">
        <w:rPr>
          <w:szCs w:val="24"/>
        </w:rPr>
        <w:fldChar w:fldCharType="begin">
          <w:fldData xml:space="preserve">PEVuZE5vdGU+PENpdGU+PEF1dGhvcj5Kw7Zuc3NvbjwvQXV0aG9yPjxZZWFyPjIwMTg8L1llYXI+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</w:fldData>
        </w:fldChar>
      </w:r>
      <w:r w:rsidR="00B65CB6">
        <w:rPr>
          <w:szCs w:val="24"/>
        </w:rPr>
        <w:instrText xml:space="preserve"> ADDIN EN.CITE </w:instrText>
      </w:r>
      <w:r w:rsidR="00B65CB6">
        <w:rPr>
          <w:szCs w:val="24"/>
        </w:rPr>
        <w:fldChar w:fldCharType="begin">
          <w:fldData xml:space="preserve">PEVuZE5vdGU+PENpdGU+PEF1dGhvcj5Kw7Zuc3NvbjwvQXV0aG9yPjxZZWFyPjIwMTg8L1llYXI+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</w:fldData>
        </w:fldChar>
      </w:r>
      <w:r w:rsidR="00B65CB6">
        <w:rPr>
          <w:szCs w:val="24"/>
        </w:rPr>
        <w:instrText xml:space="preserve"> ADDIN EN.CITE.DATA </w:instrText>
      </w:r>
      <w:r w:rsidR="00B65CB6">
        <w:rPr>
          <w:szCs w:val="24"/>
        </w:rPr>
      </w:r>
      <w:r w:rsidR="00B65CB6">
        <w:rPr>
          <w:szCs w:val="24"/>
        </w:rPr>
        <w:fldChar w:fldCharType="end"/>
      </w:r>
      <w:r w:rsidR="00CC776D">
        <w:rPr>
          <w:szCs w:val="24"/>
        </w:rPr>
      </w:r>
      <w:r w:rsidR="00CC776D">
        <w:rPr>
          <w:szCs w:val="24"/>
        </w:rPr>
        <w:fldChar w:fldCharType="separate"/>
      </w:r>
      <w:r w:rsidR="00B65CB6">
        <w:rPr>
          <w:noProof/>
          <w:szCs w:val="24"/>
        </w:rPr>
        <w:t>(</w:t>
      </w:r>
      <w:hyperlink w:anchor="_ENREF_11" w:tooltip="Jönsson, 2018 #16727" w:history="1">
        <w:r w:rsidR="00B65CB6" w:rsidRPr="00B65CB6">
          <w:rPr>
            <w:rStyle w:val="Hipervnculo"/>
            <w:rFonts w:cs="Arial"/>
          </w:rPr>
          <w:t>Jönsson, 2018</w:t>
        </w:r>
      </w:hyperlink>
      <w:r w:rsidR="00B65CB6">
        <w:rPr>
          <w:noProof/>
          <w:szCs w:val="24"/>
        </w:rPr>
        <w:t xml:space="preserve">; </w:t>
      </w:r>
      <w:hyperlink w:anchor="_ENREF_19" w:tooltip="Ohlsson, 2009 #16728" w:history="1">
        <w:r w:rsidR="00B65CB6" w:rsidRPr="00B65CB6">
          <w:rPr>
            <w:rStyle w:val="Hipervnculo"/>
            <w:rFonts w:cs="Arial"/>
          </w:rPr>
          <w:t>Ohlsson, 2009</w:t>
        </w:r>
      </w:hyperlink>
      <w:r w:rsidR="00B65CB6">
        <w:rPr>
          <w:noProof/>
          <w:szCs w:val="24"/>
        </w:rPr>
        <w:t>)</w:t>
      </w:r>
      <w:r w:rsidR="00CC776D">
        <w:rPr>
          <w:szCs w:val="24"/>
        </w:rPr>
        <w:fldChar w:fldCharType="end"/>
      </w:r>
      <w:r w:rsidRPr="008E1C2A">
        <w:rPr>
          <w:szCs w:val="24"/>
        </w:rPr>
        <w:t xml:space="preserve">; CRP </w:t>
      </w:r>
      <w:r w:rsidR="00CC776D">
        <w:rPr>
          <w:szCs w:val="24"/>
        </w:rPr>
        <w:fldChar w:fldCharType="begin">
          <w:fldData xml:space="preserve">PEVuZE5vdGU+PENpdGU+PEF1dGhvcj5Lb3JzdGVuPC9BdXRob3I+PFllYXI+MjAyMzwvWWVhcj48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</w:fldData>
        </w:fldChar>
      </w:r>
      <w:r w:rsidR="00B65CB6">
        <w:rPr>
          <w:szCs w:val="24"/>
        </w:rPr>
        <w:instrText xml:space="preserve"> ADDIN EN.CITE </w:instrText>
      </w:r>
      <w:r w:rsidR="00B65CB6">
        <w:rPr>
          <w:szCs w:val="24"/>
        </w:rPr>
        <w:fldChar w:fldCharType="begin">
          <w:fldData xml:space="preserve">PEVuZE5vdGU+PENpdGU+PEF1dGhvcj5Lb3JzdGVuPC9BdXRob3I+PFllYXI+MjAyMzwvWWVhcj48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</w:fldData>
        </w:fldChar>
      </w:r>
      <w:r w:rsidR="00B65CB6">
        <w:rPr>
          <w:szCs w:val="24"/>
        </w:rPr>
        <w:instrText xml:space="preserve"> ADDIN EN.CITE.DATA </w:instrText>
      </w:r>
      <w:r w:rsidR="00B65CB6">
        <w:rPr>
          <w:szCs w:val="24"/>
        </w:rPr>
      </w:r>
      <w:r w:rsidR="00B65CB6">
        <w:rPr>
          <w:szCs w:val="24"/>
        </w:rPr>
        <w:fldChar w:fldCharType="end"/>
      </w:r>
      <w:r w:rsidR="00CC776D">
        <w:rPr>
          <w:szCs w:val="24"/>
        </w:rPr>
      </w:r>
      <w:r w:rsidR="00CC776D">
        <w:rPr>
          <w:szCs w:val="24"/>
        </w:rPr>
        <w:fldChar w:fldCharType="separate"/>
      </w:r>
      <w:r w:rsidR="00B65CB6">
        <w:rPr>
          <w:noProof/>
          <w:szCs w:val="24"/>
        </w:rPr>
        <w:t>(</w:t>
      </w:r>
      <w:hyperlink w:anchor="_ENREF_1" w:tooltip="Ballou, 1992 #16718" w:history="1">
        <w:r w:rsidR="00B65CB6" w:rsidRPr="00B65CB6">
          <w:rPr>
            <w:rStyle w:val="Hipervnculo"/>
            <w:rFonts w:cs="Arial"/>
          </w:rPr>
          <w:t>Ballou, 1992</w:t>
        </w:r>
      </w:hyperlink>
      <w:r w:rsidR="00B65CB6">
        <w:rPr>
          <w:noProof/>
          <w:szCs w:val="24"/>
        </w:rPr>
        <w:t xml:space="preserve">; </w:t>
      </w:r>
      <w:hyperlink w:anchor="_ENREF_14" w:tooltip="Korsten, 2023 #16729" w:history="1">
        <w:r w:rsidR="00B65CB6" w:rsidRPr="00B65CB6">
          <w:rPr>
            <w:rStyle w:val="Hipervnculo"/>
            <w:rFonts w:cs="Arial"/>
          </w:rPr>
          <w:t>Korsten, 2023</w:t>
        </w:r>
      </w:hyperlink>
      <w:r w:rsidR="00B65CB6">
        <w:rPr>
          <w:noProof/>
          <w:szCs w:val="24"/>
        </w:rPr>
        <w:t>)</w:t>
      </w:r>
      <w:r w:rsidR="00CC776D">
        <w:rPr>
          <w:szCs w:val="24"/>
        </w:rPr>
        <w:fldChar w:fldCharType="end"/>
      </w:r>
      <w:r w:rsidRPr="008E1C2A">
        <w:rPr>
          <w:szCs w:val="24"/>
        </w:rPr>
        <w:t xml:space="preserve">; </w:t>
      </w:r>
      <w:r w:rsidR="00D23F63" w:rsidRPr="004E265B">
        <w:rPr>
          <w:szCs w:val="24"/>
        </w:rPr>
        <w:t xml:space="preserve">and </w:t>
      </w:r>
      <w:r w:rsidRPr="008E1C2A">
        <w:rPr>
          <w:szCs w:val="24"/>
        </w:rPr>
        <w:t>sCD163</w:t>
      </w:r>
      <w:r w:rsidR="00B11174">
        <w:rPr>
          <w:szCs w:val="24"/>
        </w:rPr>
        <w:t xml:space="preserve"> </w:t>
      </w:r>
      <w:r w:rsidR="00CC776D">
        <w:rPr>
          <w:szCs w:val="24"/>
        </w:rPr>
        <w:fldChar w:fldCharType="begin">
          <w:fldData xml:space="preserve">PEVuZE5vdGU+PENpdGU+PEF1dGhvcj5WaWxsYWNvcnRhPC9BdXRob3I+PFllYXI+MjAyMTwvWWVh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</w:fldData>
        </w:fldChar>
      </w:r>
      <w:r w:rsidR="00B65CB6">
        <w:rPr>
          <w:szCs w:val="24"/>
        </w:rPr>
        <w:instrText xml:space="preserve"> ADDIN EN.CITE </w:instrText>
      </w:r>
      <w:r w:rsidR="00B65CB6">
        <w:rPr>
          <w:szCs w:val="24"/>
        </w:rPr>
        <w:fldChar w:fldCharType="begin">
          <w:fldData xml:space="preserve">PEVuZE5vdGU+PENpdGU+PEF1dGhvcj5WaWxsYWNvcnRhPC9BdXRob3I+PFllYXI+MjAyMTwvWWVh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</w:fldData>
        </w:fldChar>
      </w:r>
      <w:r w:rsidR="00B65CB6">
        <w:rPr>
          <w:szCs w:val="24"/>
        </w:rPr>
        <w:instrText xml:space="preserve"> ADDIN EN.CITE.DATA </w:instrText>
      </w:r>
      <w:r w:rsidR="00B65CB6">
        <w:rPr>
          <w:szCs w:val="24"/>
        </w:rPr>
      </w:r>
      <w:r w:rsidR="00B65CB6">
        <w:rPr>
          <w:szCs w:val="24"/>
        </w:rPr>
        <w:fldChar w:fldCharType="end"/>
      </w:r>
      <w:r w:rsidR="00CC776D">
        <w:rPr>
          <w:szCs w:val="24"/>
        </w:rPr>
      </w:r>
      <w:r w:rsidR="00CC776D">
        <w:rPr>
          <w:szCs w:val="24"/>
        </w:rPr>
        <w:fldChar w:fldCharType="separate"/>
      </w:r>
      <w:r w:rsidR="00B65CB6">
        <w:rPr>
          <w:noProof/>
          <w:szCs w:val="24"/>
        </w:rPr>
        <w:t>(</w:t>
      </w:r>
      <w:hyperlink w:anchor="_ENREF_18" w:tooltip="O'Reilly, 2016 #16731" w:history="1">
        <w:r w:rsidR="00B65CB6" w:rsidRPr="00B65CB6">
          <w:rPr>
            <w:rStyle w:val="Hipervnculo"/>
            <w:rFonts w:cs="Arial"/>
          </w:rPr>
          <w:t>O'Reilly, 2016</w:t>
        </w:r>
      </w:hyperlink>
      <w:r w:rsidR="00B65CB6">
        <w:rPr>
          <w:noProof/>
          <w:szCs w:val="24"/>
        </w:rPr>
        <w:t xml:space="preserve">; </w:t>
      </w:r>
      <w:hyperlink w:anchor="_ENREF_24" w:tooltip="Villacorta, 2021 #16730" w:history="1">
        <w:r w:rsidR="00B65CB6" w:rsidRPr="00B65CB6">
          <w:rPr>
            <w:rStyle w:val="Hipervnculo"/>
            <w:rFonts w:cs="Arial"/>
          </w:rPr>
          <w:t>Villacorta, 2021</w:t>
        </w:r>
      </w:hyperlink>
      <w:r w:rsidR="00B65CB6">
        <w:rPr>
          <w:noProof/>
          <w:szCs w:val="24"/>
        </w:rPr>
        <w:t>)</w:t>
      </w:r>
      <w:r w:rsidR="00CC776D">
        <w:rPr>
          <w:szCs w:val="24"/>
        </w:rPr>
        <w:fldChar w:fldCharType="end"/>
      </w:r>
      <w:r w:rsidRPr="008E1C2A">
        <w:rPr>
          <w:szCs w:val="24"/>
        </w:rPr>
        <w:t xml:space="preserve"> will be collected during the study to better understand the disease progression and treatment effect. </w:t>
      </w:r>
    </w:p>
    <w:p w14:paraId="00975AD7" w14:textId="154CF498" w:rsidR="002064A0" w:rsidRPr="008E1C2A" w:rsidRDefault="00E01362">
      <w:pPr>
        <w:pStyle w:val="C-BodyText"/>
      </w:pPr>
      <w:r w:rsidRPr="008E1C2A">
        <w:t xml:space="preserve">Tarperprumig is being developed as add-on therapy to </w:t>
      </w:r>
      <w:r w:rsidR="006A69C8">
        <w:t>SoC</w:t>
      </w:r>
      <w:r w:rsidRPr="008E1C2A">
        <w:t xml:space="preserve"> that, in this study, will be induction therapy with rituximab; GC treatment will be allowed during the </w:t>
      </w:r>
      <w:r w:rsidR="00EE62E5">
        <w:t>S</w:t>
      </w:r>
      <w:r w:rsidRPr="008E1C2A">
        <w:t xml:space="preserve">creening </w:t>
      </w:r>
      <w:r w:rsidR="00EE62E5">
        <w:t>P</w:t>
      </w:r>
      <w:r w:rsidRPr="008E1C2A">
        <w:t xml:space="preserve">eriod and will be tapered during the </w:t>
      </w:r>
      <w:r w:rsidR="00EE62E5">
        <w:t>double</w:t>
      </w:r>
      <w:r w:rsidR="00EE62E5">
        <w:noBreakHyphen/>
        <w:t>blind T</w:t>
      </w:r>
      <w:r w:rsidRPr="008E1C2A">
        <w:t xml:space="preserve">reatment </w:t>
      </w:r>
      <w:r w:rsidR="00EE62E5">
        <w:t>P</w:t>
      </w:r>
      <w:r w:rsidRPr="008E1C2A">
        <w:t>eriod as indicated in Section </w:t>
      </w:r>
      <w:r w:rsidRPr="008E1C2A">
        <w:rPr>
          <w:rStyle w:val="C-Hyperlink"/>
        </w:rPr>
        <w:fldChar w:fldCharType="begin"/>
      </w:r>
      <w:r w:rsidRPr="008E1C2A">
        <w:rPr>
          <w:rStyle w:val="C-Hyperlink"/>
        </w:rPr>
        <w:instrText xml:space="preserve"> REF _Ref182299136 \r \h \* MERGEFORMAT </w:instrText>
      </w:r>
      <w:r w:rsidRPr="008E1C2A">
        <w:rPr>
          <w:rStyle w:val="C-Hyperlink"/>
        </w:rPr>
      </w:r>
      <w:r w:rsidRPr="008E1C2A">
        <w:rPr>
          <w:rStyle w:val="C-Hyperlink"/>
        </w:rPr>
        <w:fldChar w:fldCharType="separate"/>
      </w:r>
      <w:r w:rsidR="002C7A6A">
        <w:rPr>
          <w:rStyle w:val="C-Hyperlink"/>
        </w:rPr>
        <w:t>6.3.1.1</w:t>
      </w:r>
      <w:r w:rsidRPr="008E1C2A">
        <w:rPr>
          <w:rStyle w:val="C-Hyperlink"/>
        </w:rPr>
        <w:fldChar w:fldCharType="end"/>
      </w:r>
      <w:r w:rsidRPr="008E1C2A">
        <w:t xml:space="preserve">. GC rescue will be allowed under specified circumstances. Tarperprumig is expected to reduce the total amount of GC used during the </w:t>
      </w:r>
      <w:r w:rsidR="00EE62E5">
        <w:t>double</w:t>
      </w:r>
      <w:r w:rsidR="00EE62E5">
        <w:noBreakHyphen/>
        <w:t>blind T</w:t>
      </w:r>
      <w:r w:rsidRPr="008E1C2A">
        <w:t xml:space="preserve">reatment </w:t>
      </w:r>
      <w:r w:rsidR="00EE62E5">
        <w:t>P</w:t>
      </w:r>
      <w:r w:rsidRPr="008E1C2A">
        <w:t>eriod. The GC sparing effect of complement inhibitors has been demonstrated in the avacopan s</w:t>
      </w:r>
      <w:r w:rsidR="00EE62E5">
        <w:t>tudies</w:t>
      </w:r>
      <w:r w:rsidRPr="008E1C2A">
        <w:t xml:space="preserve"> (CLEAR</w:t>
      </w:r>
      <w:r w:rsidR="00294D50">
        <w:t xml:space="preserve"> </w:t>
      </w:r>
      <w:r w:rsidR="00CC776D">
        <w:fldChar w:fldCharType="begin">
          <w:fldData xml:space="preserve">PEVuZE5vdGU+PENpdGU+PEF1dGhvcj5KYXluZTwvQXV0aG9yPjxZZWFyPjIwMTc8L1llYXI+PFJl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</w:fldData>
        </w:fldChar>
      </w:r>
      <w:r w:rsidR="00DE1F93">
        <w:instrText xml:space="preserve"> ADDIN EN.CITE </w:instrText>
      </w:r>
      <w:r w:rsidR="00DE1F93">
        <w:fldChar w:fldCharType="begin">
          <w:fldData xml:space="preserve">PEVuZE5vdGU+PENpdGU+PEF1dGhvcj5KYXluZTwvQXV0aG9yPjxZZWFyPjIwMTc8L1llYXI+PFJl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</w:fldData>
        </w:fldChar>
      </w:r>
      <w:r w:rsidR="00DE1F93">
        <w:instrText xml:space="preserve"> ADDIN EN.CITE.DATA </w:instrText>
      </w:r>
      <w:r w:rsidR="00DE1F93">
        <w:fldChar w:fldCharType="end"/>
      </w:r>
      <w:r w:rsidR="00CC776D">
        <w:fldChar w:fldCharType="separate"/>
      </w:r>
      <w:r w:rsidR="00CC776D">
        <w:rPr>
          <w:noProof/>
        </w:rPr>
        <w:t>(</w:t>
      </w:r>
      <w:hyperlink w:anchor="_ENREF_10" w:tooltip="Jayne, 2017 #16732" w:history="1">
        <w:r w:rsidR="00B65CB6" w:rsidRPr="00B65CB6">
          <w:rPr>
            <w:rStyle w:val="Hipervnculo"/>
            <w:rFonts w:cs="Arial"/>
          </w:rPr>
          <w:t>Jayne, 2017</w:t>
        </w:r>
      </w:hyperlink>
      <w:r w:rsidR="00CC776D">
        <w:rPr>
          <w:noProof/>
        </w:rPr>
        <w:t>)</w:t>
      </w:r>
      <w:r w:rsidR="00CC776D">
        <w:fldChar w:fldCharType="end"/>
      </w:r>
      <w:r w:rsidR="00294D50" w:rsidRPr="004E265B">
        <w:t>,</w:t>
      </w:r>
      <w:r w:rsidRPr="008E1C2A">
        <w:t>ADVOCATE</w:t>
      </w:r>
      <w:r w:rsidR="002F0B09">
        <w:t xml:space="preserve"> </w:t>
      </w:r>
      <w:r w:rsidR="00CC776D">
        <w:fldChar w:fldCharType="begin">
          <w:fldData xml:space="preserve">PEVuZE5vdGU+PENpdGU+PEF1dGhvcj5KYXluZTwvQXV0aG9yPjxZZWFyPjIwMjE8L1llYXI+PFJl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</w:fldData>
        </w:fldChar>
      </w:r>
      <w:r w:rsidR="00DE1F93">
        <w:instrText xml:space="preserve"> ADDIN EN.CITE </w:instrText>
      </w:r>
      <w:r w:rsidR="00DE1F93">
        <w:fldChar w:fldCharType="begin">
          <w:fldData xml:space="preserve">PEVuZE5vdGU+PENpdGU+PEF1dGhvcj5KYXluZTwvQXV0aG9yPjxZZWFyPjIwMjE8L1llYXI+PFJl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</w:fldData>
        </w:fldChar>
      </w:r>
      <w:r w:rsidR="00DE1F93">
        <w:instrText xml:space="preserve"> ADDIN EN.CITE.DATA </w:instrText>
      </w:r>
      <w:r w:rsidR="00DE1F93">
        <w:fldChar w:fldCharType="end"/>
      </w:r>
      <w:r w:rsidR="00CC776D">
        <w:fldChar w:fldCharType="separate"/>
      </w:r>
      <w:r w:rsidR="00DE1F93">
        <w:rPr>
          <w:noProof/>
        </w:rPr>
        <w:t>(</w:t>
      </w:r>
      <w:hyperlink w:anchor="_ENREF_9" w:tooltip="Jayne, 2021 #16706" w:history="1">
        <w:r w:rsidR="00B65CB6" w:rsidRPr="00B65CB6">
          <w:rPr>
            <w:rStyle w:val="Hipervnculo"/>
            <w:rFonts w:cs="Arial"/>
          </w:rPr>
          <w:t>Jayne, 2021</w:t>
        </w:r>
      </w:hyperlink>
      <w:r w:rsidR="00DE1F93">
        <w:rPr>
          <w:noProof/>
        </w:rPr>
        <w:t>)</w:t>
      </w:r>
      <w:r w:rsidR="00CC776D">
        <w:fldChar w:fldCharType="end"/>
      </w:r>
      <w:r w:rsidRPr="008E1C2A">
        <w:t xml:space="preserve"> and eculizumab case studies in treatment of patients with ANCA </w:t>
      </w:r>
      <w:r w:rsidR="00CC776D">
        <w:fldChar w:fldCharType="begin">
          <w:fldData xml:space="preserve">PEVuZE5vdGU+PENpdGU+PEF1dGhvcj5SaWJlczwvQXV0aG9yPjxZZWFyPjIwMTk8L1llYXI+PFJl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</w:fldData>
        </w:fldChar>
      </w:r>
      <w:r w:rsidR="00B65CB6">
        <w:instrText xml:space="preserve"> ADDIN EN.CITE </w:instrText>
      </w:r>
      <w:r w:rsidR="00B65CB6">
        <w:fldChar w:fldCharType="begin">
          <w:fldData xml:space="preserve">PEVuZE5vdGU+PENpdGU+PEF1dGhvcj5SaWJlczwvQXV0aG9yPjxZZWFyPjIwMTk8L1llYXI+PFJl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</w:fldData>
        </w:fldChar>
      </w:r>
      <w:r w:rsidR="00B65CB6">
        <w:instrText xml:space="preserve"> ADDIN EN.CITE.DATA </w:instrText>
      </w:r>
      <w:r w:rsidR="00B65CB6">
        <w:fldChar w:fldCharType="end"/>
      </w:r>
      <w:r w:rsidR="00CC776D">
        <w:fldChar w:fldCharType="separate"/>
      </w:r>
      <w:r w:rsidR="00B65CB6">
        <w:rPr>
          <w:noProof/>
        </w:rPr>
        <w:t>(</w:t>
      </w:r>
      <w:hyperlink w:anchor="_ENREF_8" w:tooltip="Huizenga, 2020 #16734" w:history="1">
        <w:r w:rsidR="00B65CB6" w:rsidRPr="00B65CB6">
          <w:rPr>
            <w:rStyle w:val="Hipervnculo"/>
            <w:rFonts w:cs="Arial"/>
          </w:rPr>
          <w:t>Huizenga, 2020</w:t>
        </w:r>
      </w:hyperlink>
      <w:r w:rsidR="00B65CB6">
        <w:rPr>
          <w:noProof/>
        </w:rPr>
        <w:t xml:space="preserve">; </w:t>
      </w:r>
      <w:hyperlink w:anchor="_ENREF_20" w:tooltip="Ribes, 2019 #16733" w:history="1">
        <w:r w:rsidR="00B65CB6" w:rsidRPr="00B65CB6">
          <w:rPr>
            <w:rStyle w:val="Hipervnculo"/>
            <w:rFonts w:cs="Arial"/>
          </w:rPr>
          <w:t>Ribes, 2019</w:t>
        </w:r>
      </w:hyperlink>
      <w:r w:rsidR="00B65CB6">
        <w:rPr>
          <w:noProof/>
        </w:rPr>
        <w:t>)</w:t>
      </w:r>
      <w:r w:rsidR="00CC776D">
        <w:fldChar w:fldCharType="end"/>
      </w:r>
      <w:r w:rsidR="000B6886">
        <w:t>.</w:t>
      </w:r>
      <w:r w:rsidRPr="008E1C2A">
        <w:t xml:space="preserve"> Use of GCs is detailed in Section </w:t>
      </w:r>
      <w:r w:rsidRPr="008E1C2A">
        <w:rPr>
          <w:rStyle w:val="C-Hyperlink"/>
        </w:rPr>
        <w:fldChar w:fldCharType="begin"/>
      </w:r>
      <w:r w:rsidRPr="008E1C2A">
        <w:rPr>
          <w:rStyle w:val="C-Hyperlink"/>
        </w:rPr>
        <w:instrText xml:space="preserve"> REF _Ref168373632 \r \h \* MERGEFORMAT </w:instrText>
      </w:r>
      <w:r w:rsidRPr="008E1C2A">
        <w:rPr>
          <w:rStyle w:val="C-Hyperlink"/>
        </w:rPr>
      </w:r>
      <w:r w:rsidRPr="008E1C2A">
        <w:rPr>
          <w:rStyle w:val="C-Hyperlink"/>
        </w:rPr>
        <w:fldChar w:fldCharType="separate"/>
      </w:r>
      <w:r w:rsidR="002C7A6A">
        <w:rPr>
          <w:rStyle w:val="C-Hyperlink"/>
        </w:rPr>
        <w:t>6.3</w:t>
      </w:r>
      <w:r w:rsidRPr="008E1C2A">
        <w:rPr>
          <w:rStyle w:val="C-Hyperlink"/>
        </w:rPr>
        <w:fldChar w:fldCharType="end"/>
      </w:r>
      <w:r w:rsidRPr="008E1C2A">
        <w:t>.</w:t>
      </w:r>
    </w:p>
    <w:p w14:paraId="175E4EA9" w14:textId="13902678" w:rsidR="002064A0" w:rsidRPr="008E1C2A" w:rsidRDefault="00E01362" w:rsidP="00C10E8B">
      <w:pPr>
        <w:pStyle w:val="C-BodyText"/>
      </w:pPr>
      <w:r w:rsidRPr="008E1C2A">
        <w:rPr>
          <w:szCs w:val="24"/>
        </w:rPr>
        <w:t>Rituximab is used as the induction and maintenance therapy for ANCA</w:t>
      </w:r>
      <w:r w:rsidR="00EE62E5">
        <w:rPr>
          <w:szCs w:val="24"/>
        </w:rPr>
        <w:noBreakHyphen/>
      </w:r>
      <w:r w:rsidRPr="008E1C2A">
        <w:rPr>
          <w:szCs w:val="24"/>
        </w:rPr>
        <w:t xml:space="preserve">associated vasculitis according to the recent guidelines </w:t>
      </w:r>
      <w:r w:rsidR="00CC776D">
        <w:rPr>
          <w:szCs w:val="24"/>
        </w:rPr>
        <w:fldChar w:fldCharType="begin">
          <w:fldData xml:space="preserve">PEVuZE5vdGU+PENpdGU+PEF1dGhvcj5LRElHTzwvQXV0aG9yPjxZZWFyPjIwMjQ8L1llYXI+PFJl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</w:fldData>
        </w:fldChar>
      </w:r>
      <w:r w:rsidR="00B65CB6">
        <w:rPr>
          <w:szCs w:val="24"/>
        </w:rPr>
        <w:instrText xml:space="preserve"> ADDIN EN.CITE </w:instrText>
      </w:r>
      <w:r w:rsidR="00B65CB6">
        <w:rPr>
          <w:szCs w:val="24"/>
        </w:rPr>
        <w:fldChar w:fldCharType="begin">
          <w:fldData xml:space="preserve">PEVuZE5vdGU+PENpdGU+PEF1dGhvcj5LRElHTzwvQXV0aG9yPjxZZWFyPjIwMjQ8L1llYXI+PFJl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</w:fldData>
        </w:fldChar>
      </w:r>
      <w:r w:rsidR="00B65CB6">
        <w:rPr>
          <w:szCs w:val="24"/>
        </w:rPr>
        <w:instrText xml:space="preserve"> ADDIN EN.CITE.DATA </w:instrText>
      </w:r>
      <w:r w:rsidR="00B65CB6">
        <w:rPr>
          <w:szCs w:val="24"/>
        </w:rPr>
      </w:r>
      <w:r w:rsidR="00B65CB6">
        <w:rPr>
          <w:szCs w:val="24"/>
        </w:rPr>
        <w:fldChar w:fldCharType="end"/>
      </w:r>
      <w:r w:rsidR="00CC776D">
        <w:rPr>
          <w:szCs w:val="24"/>
        </w:rPr>
      </w:r>
      <w:r w:rsidR="00CC776D">
        <w:rPr>
          <w:szCs w:val="24"/>
        </w:rPr>
        <w:fldChar w:fldCharType="separate"/>
      </w:r>
      <w:r w:rsidR="00B65CB6">
        <w:rPr>
          <w:noProof/>
          <w:szCs w:val="24"/>
        </w:rPr>
        <w:t>(</w:t>
      </w:r>
      <w:hyperlink w:anchor="_ENREF_3" w:tooltip="Chung, 2021 #16722" w:history="1">
        <w:r w:rsidR="00B65CB6" w:rsidRPr="00B65CB6">
          <w:rPr>
            <w:rStyle w:val="Hipervnculo"/>
            <w:rFonts w:cs="Arial"/>
          </w:rPr>
          <w:t>Chung, 2021</w:t>
        </w:r>
      </w:hyperlink>
      <w:r w:rsidR="00B65CB6">
        <w:rPr>
          <w:noProof/>
          <w:szCs w:val="24"/>
        </w:rPr>
        <w:t xml:space="preserve">; </w:t>
      </w:r>
      <w:hyperlink w:anchor="_ENREF_6" w:tooltip="EULAR, 2024 #16721" w:history="1">
        <w:r w:rsidR="00B65CB6" w:rsidRPr="00B65CB6">
          <w:rPr>
            <w:rStyle w:val="Hipervnculo"/>
            <w:rFonts w:cs="Arial"/>
          </w:rPr>
          <w:t>EULAR, 2024</w:t>
        </w:r>
      </w:hyperlink>
      <w:r w:rsidR="00B65CB6">
        <w:rPr>
          <w:noProof/>
          <w:szCs w:val="24"/>
        </w:rPr>
        <w:t xml:space="preserve">; </w:t>
      </w:r>
      <w:hyperlink w:anchor="_ENREF_12" w:tooltip="KDIGO, 2024 #16720" w:history="1">
        <w:r w:rsidR="00B65CB6" w:rsidRPr="00B65CB6">
          <w:rPr>
            <w:rStyle w:val="Hipervnculo"/>
            <w:rFonts w:cs="Arial"/>
          </w:rPr>
          <w:t>KDIGO, 2024</w:t>
        </w:r>
      </w:hyperlink>
      <w:r w:rsidR="00B65CB6">
        <w:rPr>
          <w:noProof/>
          <w:szCs w:val="24"/>
        </w:rPr>
        <w:t>)</w:t>
      </w:r>
      <w:r w:rsidR="00CC776D">
        <w:rPr>
          <w:szCs w:val="24"/>
        </w:rPr>
        <w:fldChar w:fldCharType="end"/>
      </w:r>
      <w:r w:rsidR="000E796E">
        <w:rPr>
          <w:szCs w:val="24"/>
        </w:rPr>
        <w:t>.</w:t>
      </w:r>
      <w:r w:rsidRPr="008E1C2A">
        <w:rPr>
          <w:szCs w:val="24"/>
        </w:rPr>
        <w:t xml:space="preserve"> </w:t>
      </w:r>
    </w:p>
    <w:p w14:paraId="7D11AC28" w14:textId="7E4087B9" w:rsidR="002064A0" w:rsidRPr="008E1C2A" w:rsidRDefault="00E01362">
      <w:pPr>
        <w:pStyle w:val="C-BodyText"/>
        <w:rPr>
          <w:szCs w:val="24"/>
        </w:rPr>
      </w:pPr>
      <w:r w:rsidRPr="008E1C2A">
        <w:rPr>
          <w:szCs w:val="24"/>
        </w:rPr>
        <w:t xml:space="preserve">Currently </w:t>
      </w:r>
      <w:r w:rsidR="00EE62E5" w:rsidRPr="00D36F29">
        <w:rPr>
          <w:szCs w:val="24"/>
        </w:rPr>
        <w:t>approximately</w:t>
      </w:r>
      <w:r w:rsidRPr="00D36F29">
        <w:rPr>
          <w:szCs w:val="24"/>
        </w:rPr>
        <w:t xml:space="preserve"> 80% of the patients in the US and 50% of the patients in EU are treated with rituximab as induction therapy and </w:t>
      </w:r>
      <w:r w:rsidRPr="008E1C2A">
        <w:rPr>
          <w:szCs w:val="24"/>
        </w:rPr>
        <w:t>maintenance therapy, and this trend is continuously growing. Cyclophosphamide will be allowed under specified circumstances.</w:t>
      </w:r>
      <w:r w:rsidR="00A958C6" w:rsidRPr="00A958C6">
        <w:rPr>
          <w:rStyle w:val="Ttulo3Car"/>
        </w:rPr>
        <w:t xml:space="preserve"> </w:t>
      </w:r>
    </w:p>
    <w:p w14:paraId="72C499F8" w14:textId="1F3E235D" w:rsidR="009D0293" w:rsidRPr="008E1C2A" w:rsidRDefault="000B7A86">
      <w:pPr>
        <w:pStyle w:val="C-BodyText"/>
      </w:pPr>
      <w:r>
        <w:rPr>
          <w:szCs w:val="24"/>
        </w:rPr>
        <w:t>Properdin inhibition increases the risk of meningococcal infection in participants. Vaccination</w:t>
      </w:r>
      <w:r w:rsidR="000A0A02" w:rsidRPr="008E1C2A">
        <w:rPr>
          <w:szCs w:val="24"/>
        </w:rPr>
        <w:t xml:space="preserve"> against </w:t>
      </w:r>
      <w:r w:rsidRPr="008E1C2A">
        <w:rPr>
          <w:i/>
        </w:rPr>
        <w:t>N</w:t>
      </w:r>
      <w:r w:rsidRPr="008E1C2A">
        <w:rPr>
          <w:i/>
          <w:iCs/>
        </w:rPr>
        <w:t>.</w:t>
      </w:r>
      <w:r w:rsidR="000A0A02" w:rsidRPr="008E1C2A">
        <w:rPr>
          <w:i/>
        </w:rPr>
        <w:t xml:space="preserve"> meningitid</w:t>
      </w:r>
      <w:r w:rsidR="00EE62E5" w:rsidRPr="008E1C2A">
        <w:rPr>
          <w:i/>
        </w:rPr>
        <w:t>i</w:t>
      </w:r>
      <w:r w:rsidR="000A0A02" w:rsidRPr="008E1C2A">
        <w:rPr>
          <w:i/>
        </w:rPr>
        <w:t>s</w:t>
      </w:r>
      <w:r w:rsidRPr="008E1C2A">
        <w:t xml:space="preserve"> (</w:t>
      </w:r>
      <w:r w:rsidR="001F1715" w:rsidRPr="001F1715">
        <w:t>A, C, Y, W135,</w:t>
      </w:r>
      <w:r w:rsidRPr="008E1C2A">
        <w:t xml:space="preserve"> and </w:t>
      </w:r>
      <w:r w:rsidR="001F1715" w:rsidRPr="004E265B">
        <w:t>B</w:t>
      </w:r>
      <w:r w:rsidRPr="008E1C2A">
        <w:t>)</w:t>
      </w:r>
      <w:r>
        <w:t xml:space="preserve"> will be administered during the study. </w:t>
      </w:r>
      <w:r w:rsidRPr="008E1C2A">
        <w:rPr>
          <w:szCs w:val="24"/>
        </w:rPr>
        <w:t>In addition</w:t>
      </w:r>
      <w:r w:rsidR="000A0A02" w:rsidRPr="008E1C2A">
        <w:rPr>
          <w:szCs w:val="24"/>
        </w:rPr>
        <w:t>, a</w:t>
      </w:r>
      <w:r w:rsidR="009D0293" w:rsidRPr="008E1C2A">
        <w:rPr>
          <w:szCs w:val="24"/>
        </w:rPr>
        <w:t>ll participants will receive prophylactic antibiotics for the entire duration of the study to reduce the risk of meningococcal infection and to account for any possible diminished vaccine responsiveness in presence of rituximab.</w:t>
      </w:r>
    </w:p>
    <w:p w14:paraId="4C77101A" w14:textId="69B0A0BD" w:rsidR="002064A0" w:rsidRPr="008E1C2A" w:rsidRDefault="00E01362">
      <w:pPr>
        <w:pStyle w:val="C-BodyText"/>
      </w:pPr>
      <w:r w:rsidRPr="008E1C2A">
        <w:t xml:space="preserve">A </w:t>
      </w:r>
      <w:r w:rsidR="00EE62E5">
        <w:t>S</w:t>
      </w:r>
      <w:r w:rsidRPr="008E1C2A">
        <w:t xml:space="preserve">afety </w:t>
      </w:r>
      <w:r w:rsidR="00EE62E5">
        <w:t>F</w:t>
      </w:r>
      <w:r w:rsidRPr="008E1C2A">
        <w:t xml:space="preserve">ollow-up </w:t>
      </w:r>
      <w:r w:rsidR="00EE62E5">
        <w:t>P</w:t>
      </w:r>
      <w:r w:rsidRPr="008E1C2A">
        <w:t>eriod of 18 weeks was chosen to make sure that all participants will be followed for at least 5 half-lives after</w:t>
      </w:r>
      <w:r w:rsidR="00D87F0A" w:rsidRPr="008E1C2A">
        <w:t xml:space="preserve"> </w:t>
      </w:r>
      <w:r w:rsidR="00D87F0A" w:rsidRPr="008E1C2A">
        <w:rPr>
          <w:color w:val="000000" w:themeColor="text1"/>
        </w:rPr>
        <w:t>the last treatment with</w:t>
      </w:r>
      <w:r w:rsidRPr="008E1C2A">
        <w:rPr>
          <w:color w:val="000000" w:themeColor="text1"/>
        </w:rPr>
        <w:t xml:space="preserve"> </w:t>
      </w:r>
      <w:r w:rsidRPr="008E1C2A">
        <w:rPr>
          <w:szCs w:val="24"/>
        </w:rPr>
        <w:t>tarperprumig</w:t>
      </w:r>
      <w:r w:rsidRPr="008E1C2A">
        <w:t xml:space="preserve">. Based on </w:t>
      </w:r>
      <w:r w:rsidRPr="008E1C2A">
        <w:lastRenderedPageBreak/>
        <w:t>Study ALXN1820</w:t>
      </w:r>
      <w:r w:rsidR="00EE62E5">
        <w:noBreakHyphen/>
      </w:r>
      <w:r w:rsidRPr="008E1C2A">
        <w:t>HV</w:t>
      </w:r>
      <w:r w:rsidR="00EE62E5">
        <w:noBreakHyphen/>
      </w:r>
      <w:r w:rsidRPr="008E1C2A">
        <w:t xml:space="preserve">101, </w:t>
      </w:r>
      <w:r w:rsidR="0022237C" w:rsidRPr="008E1C2A">
        <w:t xml:space="preserve">the </w:t>
      </w:r>
      <w:r w:rsidRPr="008E1C2A">
        <w:t xml:space="preserve">half-life </w:t>
      </w:r>
      <w:r w:rsidR="0022237C" w:rsidRPr="008E1C2A">
        <w:rPr>
          <w:color w:val="000000" w:themeColor="text1"/>
        </w:rPr>
        <w:t xml:space="preserve">of </w:t>
      </w:r>
      <w:r w:rsidR="0022237C" w:rsidRPr="008E1C2A">
        <w:rPr>
          <w:color w:val="000000" w:themeColor="text1"/>
          <w:szCs w:val="24"/>
        </w:rPr>
        <w:t>tarperprumig</w:t>
      </w:r>
      <w:r w:rsidR="0022237C" w:rsidRPr="008E1C2A">
        <w:rPr>
          <w:color w:val="000000" w:themeColor="text1"/>
        </w:rPr>
        <w:t xml:space="preserve"> </w:t>
      </w:r>
      <w:r w:rsidRPr="008E1C2A">
        <w:t xml:space="preserve">in healthy participants was approximately 24 days after multiple doses of </w:t>
      </w:r>
      <w:r w:rsidRPr="008E1C2A">
        <w:rPr>
          <w:szCs w:val="24"/>
        </w:rPr>
        <w:t>tarperprumig</w:t>
      </w:r>
      <w:r w:rsidRPr="008E1C2A">
        <w:t xml:space="preserve">. Participants will continue to receive prophylactic antibiotics for the duration of the entire </w:t>
      </w:r>
      <w:r w:rsidR="00047ADA">
        <w:t>F</w:t>
      </w:r>
      <w:r w:rsidRPr="008E1C2A">
        <w:t xml:space="preserve">ollow-up </w:t>
      </w:r>
      <w:r w:rsidR="00047ADA">
        <w:t>P</w:t>
      </w:r>
      <w:r w:rsidRPr="008E1C2A">
        <w:t>eriod.</w:t>
      </w:r>
    </w:p>
    <w:p w14:paraId="118DE037" w14:textId="0AE8AAD9" w:rsidR="002064A0" w:rsidRPr="008E1C2A" w:rsidRDefault="00E01362">
      <w:pPr>
        <w:pStyle w:val="C-Heading2"/>
      </w:pPr>
      <w:bookmarkStart w:id="23" w:name="_Toc185527143"/>
      <w:r w:rsidRPr="008E1C2A">
        <w:t>Justification for Dose</w:t>
      </w:r>
      <w:bookmarkEnd w:id="23"/>
      <w:r w:rsidRPr="008E1C2A">
        <w:t xml:space="preserve"> </w:t>
      </w:r>
    </w:p>
    <w:p w14:paraId="6822AF10" w14:textId="2AE27120" w:rsidR="002064A0" w:rsidRPr="008E1C2A" w:rsidRDefault="00E01362">
      <w:pPr>
        <w:pStyle w:val="C-BodyText"/>
      </w:pPr>
      <w:r w:rsidRPr="008E1C2A">
        <w:rPr>
          <w:szCs w:val="24"/>
        </w:rPr>
        <w:t>The dose and the frequency of dosing is based on all available data including the overall safety, tolerability, PK/PD modeling from Study ALXN1820</w:t>
      </w:r>
      <w:r w:rsidR="005153FC">
        <w:rPr>
          <w:szCs w:val="24"/>
        </w:rPr>
        <w:noBreakHyphen/>
      </w:r>
      <w:r w:rsidRPr="008E1C2A">
        <w:rPr>
          <w:szCs w:val="24"/>
        </w:rPr>
        <w:t>HV</w:t>
      </w:r>
      <w:r w:rsidR="005153FC">
        <w:rPr>
          <w:szCs w:val="24"/>
        </w:rPr>
        <w:noBreakHyphen/>
      </w:r>
      <w:r w:rsidRPr="008E1C2A">
        <w:rPr>
          <w:szCs w:val="24"/>
        </w:rPr>
        <w:t>101; and toxicology data from the GLP 6-week and 6-month studies in cynomolgus monkeys. A PK/PD model was established based on data from Study ALXN1820</w:t>
      </w:r>
      <w:r w:rsidR="005153FC">
        <w:rPr>
          <w:szCs w:val="24"/>
        </w:rPr>
        <w:noBreakHyphen/>
      </w:r>
      <w:r w:rsidRPr="008E1C2A">
        <w:rPr>
          <w:szCs w:val="24"/>
        </w:rPr>
        <w:t>HV</w:t>
      </w:r>
      <w:r w:rsidR="005153FC">
        <w:rPr>
          <w:szCs w:val="24"/>
        </w:rPr>
        <w:noBreakHyphen/>
      </w:r>
      <w:r w:rsidRPr="008E1C2A">
        <w:rPr>
          <w:szCs w:val="24"/>
        </w:rPr>
        <w:t>101 in healthy participants. This semi-mechanistic model assumed monovalent tarperprumig binding to trimeric properdin with 3 binding sites. The relationship between free properdin and CAP activity was characterized by a sigmoidal E</w:t>
      </w:r>
      <w:r w:rsidRPr="008E1C2A">
        <w:rPr>
          <w:vertAlign w:val="subscript"/>
        </w:rPr>
        <w:t xml:space="preserve">max </w:t>
      </w:r>
      <w:r w:rsidRPr="008E1C2A">
        <w:rPr>
          <w:szCs w:val="24"/>
        </w:rPr>
        <w:t>model. The model provided good fits to the observed data (tarperprumig, total and free properdin, and CAP activity) judged by the model diagnostics. To estimate the therapeutic dose in ANCA patients, the assumption of complete suppression of CAP activity, defined as &lt;</w:t>
      </w:r>
      <w:r w:rsidR="00EE62E5">
        <w:rPr>
          <w:szCs w:val="24"/>
        </w:rPr>
        <w:t> </w:t>
      </w:r>
      <w:r w:rsidRPr="008E1C2A">
        <w:rPr>
          <w:szCs w:val="24"/>
        </w:rPr>
        <w:t>1% of baseline activity is needed to determine clinical efficacy.</w:t>
      </w:r>
    </w:p>
    <w:p w14:paraId="7155D9D2" w14:textId="69DB285E" w:rsidR="002064A0" w:rsidRPr="008E1C2A" w:rsidRDefault="00E01362">
      <w:pPr>
        <w:pStyle w:val="C-BodyText"/>
      </w:pPr>
      <w:r w:rsidRPr="008E1C2A">
        <w:rPr>
          <w:color w:val="000000" w:themeColor="text1"/>
          <w:szCs w:val="24"/>
        </w:rPr>
        <w:t>In addition, tarperprumig clearance in ANCA was set as similar to or 30% higher than that of the healthy participants to evaluate the impact of expected increased clearance in patients versus healthy volunteer</w:t>
      </w:r>
      <w:r w:rsidR="00AA37F9" w:rsidRPr="008E1C2A">
        <w:rPr>
          <w:color w:val="000000" w:themeColor="text1"/>
          <w:szCs w:val="24"/>
        </w:rPr>
        <w:t>s</w:t>
      </w:r>
      <w:r w:rsidRPr="008E1C2A">
        <w:rPr>
          <w:color w:val="000000" w:themeColor="text1"/>
          <w:szCs w:val="24"/>
        </w:rPr>
        <w:t xml:space="preserve"> on exposure and CAP inhibition. To account for the potentially local increase of properdin released by </w:t>
      </w:r>
      <w:r w:rsidRPr="008E1C2A">
        <w:rPr>
          <w:szCs w:val="24"/>
        </w:rPr>
        <w:t xml:space="preserve">neutrophil, a 50% increase of baseline properdin was assumed. Based on these assumptions and analysis, it is predicted that a dose of 150 mg </w:t>
      </w:r>
      <w:r w:rsidR="00F8241F">
        <w:rPr>
          <w:szCs w:val="24"/>
        </w:rPr>
        <w:t>qw</w:t>
      </w:r>
      <w:r w:rsidRPr="008E1C2A">
        <w:rPr>
          <w:szCs w:val="24"/>
        </w:rPr>
        <w:t xml:space="preserve"> could inhibit the CAP activity to &lt; 1% of the baseline values (upper limit of the 90% prediction interval) and maintain this effect during the double-blind Treatment Period. Further</w:t>
      </w:r>
      <w:r w:rsidR="000003E8" w:rsidRPr="008E1C2A">
        <w:rPr>
          <w:szCs w:val="24"/>
        </w:rPr>
        <w:t>,</w:t>
      </w:r>
      <w:r w:rsidRPr="008E1C2A">
        <w:rPr>
          <w:szCs w:val="24"/>
        </w:rPr>
        <w:t xml:space="preserve"> a maximal feasible dose of 300</w:t>
      </w:r>
      <w:r w:rsidR="005153FC">
        <w:rPr>
          <w:szCs w:val="24"/>
        </w:rPr>
        <w:t> </w:t>
      </w:r>
      <w:r w:rsidRPr="008E1C2A">
        <w:rPr>
          <w:szCs w:val="24"/>
        </w:rPr>
        <w:t xml:space="preserve">mg </w:t>
      </w:r>
      <w:r w:rsidR="00F8241F">
        <w:rPr>
          <w:szCs w:val="24"/>
        </w:rPr>
        <w:t>qw</w:t>
      </w:r>
      <w:r w:rsidRPr="008E1C2A">
        <w:rPr>
          <w:szCs w:val="24"/>
        </w:rPr>
        <w:t xml:space="preserve"> will also be tested to provide a good exposure range to cover any uncounted uncertainty. The safety margin at 150 mg </w:t>
      </w:r>
      <w:r w:rsidR="00F8241F">
        <w:rPr>
          <w:szCs w:val="24"/>
        </w:rPr>
        <w:t>qw</w:t>
      </w:r>
      <w:r w:rsidRPr="008E1C2A">
        <w:rPr>
          <w:szCs w:val="24"/>
        </w:rPr>
        <w:t xml:space="preserve"> is approximately 50</w:t>
      </w:r>
      <w:r w:rsidR="005153FC">
        <w:rPr>
          <w:szCs w:val="24"/>
        </w:rPr>
        <w:noBreakHyphen/>
      </w:r>
      <w:r w:rsidRPr="008E1C2A">
        <w:rPr>
          <w:szCs w:val="24"/>
        </w:rPr>
        <w:t xml:space="preserve">fold based on the NOAEL exposure established in the 6-month monkey toxicology study. The safety margins on an AUC basis at 300 mg </w:t>
      </w:r>
      <w:r w:rsidR="00F8241F">
        <w:rPr>
          <w:szCs w:val="24"/>
        </w:rPr>
        <w:t>qw</w:t>
      </w:r>
      <w:r w:rsidRPr="008E1C2A">
        <w:rPr>
          <w:szCs w:val="24"/>
        </w:rPr>
        <w:t xml:space="preserve"> are approximately 30-fold, based on the 6-months monkey NOAEL exposure.</w:t>
      </w:r>
    </w:p>
    <w:p w14:paraId="7848D405" w14:textId="639CA651" w:rsidR="002064A0" w:rsidRPr="008E1C2A" w:rsidRDefault="00E01362">
      <w:pPr>
        <w:pStyle w:val="C-Heading2"/>
        <w:keepNext w:val="0"/>
      </w:pPr>
      <w:bookmarkStart w:id="24" w:name="_Toc185527144"/>
      <w:r w:rsidRPr="008E1C2A">
        <w:t>Duration of Treatment and End of Study Definition</w:t>
      </w:r>
      <w:bookmarkEnd w:id="24"/>
    </w:p>
    <w:p w14:paraId="58A536C0" w14:textId="3EBED91D" w:rsidR="002064A0" w:rsidRPr="008E1C2A" w:rsidRDefault="00E01362">
      <w:pPr>
        <w:pStyle w:val="C-BodyText"/>
      </w:pPr>
      <w:r w:rsidRPr="008E1C2A">
        <w:t>The duration of study participation will be as follows:</w:t>
      </w:r>
    </w:p>
    <w:p w14:paraId="774092B0" w14:textId="6D6080A0" w:rsidR="002064A0" w:rsidRPr="008E1C2A" w:rsidRDefault="00E01362">
      <w:pPr>
        <w:pStyle w:val="C-Bullet"/>
      </w:pPr>
      <w:r w:rsidRPr="008E1C2A">
        <w:t>Up to approximately 74 weeks. Up to 4 weeks in the Screening Period, 52 weeks in the double-blind Treatment Period, and 18 weeks in the Safety Follow-up Period</w:t>
      </w:r>
    </w:p>
    <w:p w14:paraId="52555E4A" w14:textId="54093E0E" w:rsidR="002064A0" w:rsidRPr="008E1C2A" w:rsidRDefault="00E01362">
      <w:pPr>
        <w:pStyle w:val="C-BodyText"/>
      </w:pPr>
      <w:r w:rsidRPr="008E1C2A">
        <w:t>The end of the study is defined as the date of the last scheduled procedure shown in the SoA (Section </w:t>
      </w:r>
      <w:r w:rsidRPr="008E1C2A">
        <w:rPr>
          <w:rStyle w:val="C-Hyperlink"/>
        </w:rPr>
        <w:fldChar w:fldCharType="begin"/>
      </w:r>
      <w:r w:rsidRPr="008E1C2A">
        <w:rPr>
          <w:rStyle w:val="C-Hyperlink"/>
        </w:rPr>
        <w:instrText xml:space="preserve"> REF _Ref168374616 \r \h \* MERGEFORMAT </w:instrText>
      </w:r>
      <w:r w:rsidRPr="008E1C2A">
        <w:rPr>
          <w:rStyle w:val="C-Hyperlink"/>
        </w:rPr>
      </w:r>
      <w:r w:rsidRPr="008E1C2A">
        <w:rPr>
          <w:rStyle w:val="C-Hyperlink"/>
        </w:rPr>
        <w:fldChar w:fldCharType="separate"/>
      </w:r>
      <w:r w:rsidR="002C7A6A">
        <w:rPr>
          <w:rStyle w:val="C-Hyperlink"/>
        </w:rPr>
        <w:t>8</w:t>
      </w:r>
      <w:r w:rsidRPr="008E1C2A">
        <w:rPr>
          <w:rStyle w:val="C-Hyperlink"/>
        </w:rPr>
        <w:fldChar w:fldCharType="end"/>
      </w:r>
      <w:r w:rsidRPr="008E1C2A">
        <w:t xml:space="preserve">) for the last participant in the study globally. </w:t>
      </w:r>
    </w:p>
    <w:p w14:paraId="66CCCAB7" w14:textId="38ABA119" w:rsidR="002064A0" w:rsidRPr="008E1C2A" w:rsidRDefault="00E01362">
      <w:pPr>
        <w:pStyle w:val="C-BodyText"/>
      </w:pPr>
      <w:r w:rsidRPr="008E1C2A">
        <w:t>A participant is considered to have completed the study if they have completed all periods of the study, including the last visit, as per the SoA (Section </w:t>
      </w:r>
      <w:r w:rsidRPr="008E1C2A">
        <w:rPr>
          <w:rStyle w:val="C-Hyperlink"/>
        </w:rPr>
        <w:fldChar w:fldCharType="begin"/>
      </w:r>
      <w:r w:rsidRPr="008E1C2A">
        <w:rPr>
          <w:rStyle w:val="C-Hyperlink"/>
        </w:rPr>
        <w:instrText xml:space="preserve"> REF _Ref168374616 \r \h \* MERGEFORMAT </w:instrText>
      </w:r>
      <w:r w:rsidRPr="008E1C2A">
        <w:rPr>
          <w:rStyle w:val="C-Hyperlink"/>
        </w:rPr>
      </w:r>
      <w:r w:rsidRPr="008E1C2A">
        <w:rPr>
          <w:rStyle w:val="C-Hyperlink"/>
        </w:rPr>
        <w:fldChar w:fldCharType="separate"/>
      </w:r>
      <w:r w:rsidR="002C7A6A">
        <w:rPr>
          <w:rStyle w:val="C-Hyperlink"/>
        </w:rPr>
        <w:t>8</w:t>
      </w:r>
      <w:r w:rsidRPr="008E1C2A">
        <w:rPr>
          <w:rStyle w:val="C-Hyperlink"/>
        </w:rPr>
        <w:fldChar w:fldCharType="end"/>
      </w:r>
      <w:r w:rsidRPr="008E1C2A">
        <w:t>).</w:t>
      </w:r>
    </w:p>
    <w:p w14:paraId="5CCB73B7" w14:textId="2DCE2CD9" w:rsidR="002064A0" w:rsidRPr="008E1C2A" w:rsidRDefault="00E01362">
      <w:pPr>
        <w:pStyle w:val="C-Heading1"/>
      </w:pPr>
      <w:bookmarkStart w:id="25" w:name="_Toc185527145"/>
      <w:r w:rsidRPr="008E1C2A">
        <w:lastRenderedPageBreak/>
        <w:t>Study Population</w:t>
      </w:r>
      <w:bookmarkEnd w:id="25"/>
      <w:r w:rsidRPr="008E1C2A">
        <w:t xml:space="preserve"> </w:t>
      </w:r>
    </w:p>
    <w:p w14:paraId="04231A96" w14:textId="41B967AC" w:rsidR="002064A0" w:rsidRPr="008E1C2A" w:rsidRDefault="00E01362">
      <w:pPr>
        <w:pStyle w:val="C-Heading2"/>
        <w:keepNext w:val="0"/>
      </w:pPr>
      <w:bookmarkStart w:id="26" w:name="_Toc185527146"/>
      <w:r w:rsidRPr="008E1C2A">
        <w:t>Inclusion Criteria</w:t>
      </w:r>
      <w:bookmarkEnd w:id="26"/>
      <w:r w:rsidRPr="008E1C2A">
        <w:t xml:space="preserve"> </w:t>
      </w:r>
    </w:p>
    <w:tbl>
      <w:tblPr>
        <w:tblStyle w:val="C-Table"/>
        <w:tblW w:w="5000" w:type="pct"/>
        <w:tblLayout w:type="fixed"/>
        <w:tblLook w:val="04A0" w:firstRow="1" w:lastRow="0" w:firstColumn="1" w:lastColumn="0" w:noHBand="0" w:noVBand="1"/>
      </w:tblPr>
      <w:tblGrid>
        <w:gridCol w:w="9344"/>
      </w:tblGrid>
      <w:tr w:rsidR="005332EE" w:rsidRPr="008E1C2A" w14:paraId="183361E8" w14:textId="77777777" w:rsidTr="005332EE">
        <w:trPr>
          <w:tblHeader/>
        </w:trPr>
        <w:tc>
          <w:tcPr>
            <w:tcW w:w="5237" w:type="dxa"/>
            <w:hideMark/>
          </w:tcPr>
          <w:p w14:paraId="0DF7B8B8" w14:textId="77777777" w:rsidR="005332EE" w:rsidRPr="0091160B" w:rsidRDefault="005332EE">
            <w:pPr>
              <w:pStyle w:val="C-TableHeader"/>
              <w:keepNext w:val="0"/>
              <w:rPr>
                <w:szCs w:val="22"/>
                <w:lang w:eastAsia="en-GB"/>
              </w:rPr>
            </w:pPr>
            <w:r w:rsidRPr="0091160B">
              <w:rPr>
                <w:szCs w:val="22"/>
              </w:rPr>
              <w:br w:type="page"/>
            </w:r>
            <w:r w:rsidRPr="0091160B">
              <w:rPr>
                <w:szCs w:val="22"/>
                <w:lang w:eastAsia="en-GB"/>
              </w:rPr>
              <w:t>Inclusion Criteria</w:t>
            </w:r>
          </w:p>
        </w:tc>
      </w:tr>
      <w:tr w:rsidR="005332EE" w:rsidRPr="008E1C2A" w14:paraId="1B1331D5" w14:textId="77777777" w:rsidTr="005332EE">
        <w:tc>
          <w:tcPr>
            <w:tcW w:w="5237" w:type="dxa"/>
          </w:tcPr>
          <w:p w14:paraId="73822580" w14:textId="55AB5D03" w:rsidR="005332EE" w:rsidRPr="0091160B" w:rsidRDefault="005332EE" w:rsidP="00DC6156">
            <w:pPr>
              <w:pStyle w:val="C-TableText"/>
              <w:numPr>
                <w:ilvl w:val="0"/>
                <w:numId w:val="13"/>
              </w:numPr>
              <w:ind w:left="514" w:hanging="362"/>
              <w:rPr>
                <w:szCs w:val="22"/>
                <w:lang w:eastAsia="en-GB"/>
              </w:rPr>
            </w:pPr>
            <w:r w:rsidRPr="0091160B">
              <w:rPr>
                <w:szCs w:val="22"/>
                <w:lang w:eastAsia="en-GB"/>
              </w:rPr>
              <w:t>Participants aged 18 and 75 years (inclusive)</w:t>
            </w:r>
            <w:r w:rsidRPr="0091160B">
              <w:rPr>
                <w:rStyle w:val="Ttulo3Car"/>
                <w:sz w:val="22"/>
                <w:szCs w:val="22"/>
              </w:rPr>
              <w:t xml:space="preserve"> </w:t>
            </w:r>
          </w:p>
        </w:tc>
      </w:tr>
      <w:tr w:rsidR="005332EE" w:rsidRPr="008E1C2A" w14:paraId="1AEEAE41" w14:textId="77777777" w:rsidTr="005332EE">
        <w:tc>
          <w:tcPr>
            <w:tcW w:w="5237" w:type="dxa"/>
          </w:tcPr>
          <w:p w14:paraId="7E324EAA" w14:textId="7D38C425" w:rsidR="005332EE" w:rsidRPr="0091160B" w:rsidRDefault="005332EE" w:rsidP="00DC6156">
            <w:pPr>
              <w:pStyle w:val="C-TableText"/>
              <w:numPr>
                <w:ilvl w:val="0"/>
                <w:numId w:val="13"/>
              </w:numPr>
              <w:ind w:left="514" w:hanging="362"/>
              <w:rPr>
                <w:szCs w:val="22"/>
                <w:lang w:eastAsia="en-GB"/>
              </w:rPr>
            </w:pPr>
            <w:r w:rsidRPr="0091160B">
              <w:rPr>
                <w:szCs w:val="22"/>
                <w:lang w:eastAsia="en-GB"/>
              </w:rPr>
              <w:t>Newly diagnosed or relapsing ANCA-associated vasculitis, specifically GPA and MPA, consistent with 2013 Chapel Hill Consensus Conference nomenclature and 2022 ACR/EULAR classification criteria for GPA and MPA for whom treatment with rituximab was indicated</w:t>
            </w:r>
          </w:p>
        </w:tc>
      </w:tr>
      <w:tr w:rsidR="005332EE" w:rsidRPr="008E1C2A" w14:paraId="3218E092" w14:textId="77777777" w:rsidTr="005332EE">
        <w:tc>
          <w:tcPr>
            <w:tcW w:w="5237" w:type="dxa"/>
          </w:tcPr>
          <w:p w14:paraId="086934D6" w14:textId="03FF142F" w:rsidR="005332EE" w:rsidRPr="0091160B" w:rsidRDefault="005332EE" w:rsidP="00DC6156">
            <w:pPr>
              <w:pStyle w:val="C-TableText"/>
              <w:numPr>
                <w:ilvl w:val="0"/>
                <w:numId w:val="13"/>
              </w:numPr>
              <w:ind w:left="514" w:hanging="362"/>
              <w:rPr>
                <w:szCs w:val="22"/>
                <w:lang w:eastAsia="en-GB"/>
              </w:rPr>
            </w:pPr>
            <w:r w:rsidRPr="0091160B">
              <w:rPr>
                <w:szCs w:val="22"/>
                <w:lang w:eastAsia="en-GB"/>
              </w:rPr>
              <w:t xml:space="preserve">Positive test for antibodies to either PR3 or MPO at Screening or in the past. If only the immunofluorescence (IF) is positive at Screening, and not the ELISA tests, there must be documentation in the study records of a positive ELISA or bead assay in the past. </w:t>
            </w:r>
          </w:p>
        </w:tc>
      </w:tr>
      <w:tr w:rsidR="005332EE" w:rsidRPr="008E1C2A" w14:paraId="3001CC92" w14:textId="77777777" w:rsidTr="005332EE">
        <w:tc>
          <w:tcPr>
            <w:tcW w:w="5237" w:type="dxa"/>
          </w:tcPr>
          <w:p w14:paraId="775B9358" w14:textId="232838CA" w:rsidR="005332EE" w:rsidRPr="0091160B" w:rsidRDefault="005332EE" w:rsidP="00DC6156">
            <w:pPr>
              <w:pStyle w:val="C-TableText"/>
              <w:numPr>
                <w:ilvl w:val="0"/>
                <w:numId w:val="13"/>
              </w:numPr>
              <w:ind w:left="514" w:hanging="362"/>
              <w:rPr>
                <w:szCs w:val="22"/>
                <w:lang w:eastAsia="en-GB"/>
              </w:rPr>
            </w:pPr>
            <w:r w:rsidRPr="0091160B">
              <w:rPr>
                <w:szCs w:val="22"/>
                <w:lang w:eastAsia="en-GB"/>
              </w:rPr>
              <w:t xml:space="preserve">Kidney involvement due to ANCA-associated vasculitis, characterized by an estimated glomerular filtration rate (eGFR) </w:t>
            </w:r>
            <w:r w:rsidRPr="004E265B">
              <w:rPr>
                <w:szCs w:val="22"/>
                <w:lang w:eastAsia="en-GB"/>
              </w:rPr>
              <w:t>from</w:t>
            </w:r>
            <w:r w:rsidRPr="0091160B">
              <w:rPr>
                <w:szCs w:val="22"/>
                <w:lang w:eastAsia="en-GB"/>
              </w:rPr>
              <w:t xml:space="preserve"> 15 and &lt; 50 mL/min/1.73 m</w:t>
            </w:r>
            <w:r w:rsidRPr="0091160B">
              <w:rPr>
                <w:szCs w:val="22"/>
                <w:vertAlign w:val="superscript"/>
                <w:lang w:eastAsia="en-GB"/>
              </w:rPr>
              <w:t>2</w:t>
            </w:r>
            <w:r w:rsidRPr="0091160B">
              <w:rPr>
                <w:szCs w:val="22"/>
                <w:lang w:eastAsia="en-GB"/>
              </w:rPr>
              <w:t xml:space="preserve"> (calculated using the 2021 CKD</w:t>
            </w:r>
            <w:r w:rsidRPr="0091160B">
              <w:rPr>
                <w:szCs w:val="22"/>
                <w:lang w:eastAsia="en-GB"/>
              </w:rPr>
              <w:noBreakHyphen/>
              <w:t xml:space="preserve">EPI equation without race coefficient). </w:t>
            </w:r>
          </w:p>
          <w:p w14:paraId="03AA4032" w14:textId="54637A0E" w:rsidR="005332EE" w:rsidRPr="0091160B" w:rsidRDefault="005332EE">
            <w:pPr>
              <w:pStyle w:val="C-TableText"/>
              <w:ind w:left="514"/>
              <w:rPr>
                <w:szCs w:val="22"/>
                <w:lang w:eastAsia="en-GB"/>
              </w:rPr>
            </w:pPr>
            <w:r w:rsidRPr="0091160B">
              <w:rPr>
                <w:szCs w:val="22"/>
                <w:lang w:eastAsia="en-GB"/>
              </w:rPr>
              <w:t>These participants may have the evidence of glomerulonephritis by either of the following:</w:t>
            </w:r>
          </w:p>
          <w:p w14:paraId="3C29F965" w14:textId="43F26F9A" w:rsidR="005332EE" w:rsidRPr="0091160B" w:rsidRDefault="005332EE" w:rsidP="00AE51B3">
            <w:pPr>
              <w:pStyle w:val="C-TableText"/>
              <w:numPr>
                <w:ilvl w:val="0"/>
                <w:numId w:val="21"/>
              </w:numPr>
              <w:rPr>
                <w:szCs w:val="22"/>
                <w:lang w:eastAsia="en-GB"/>
              </w:rPr>
            </w:pPr>
            <w:r w:rsidRPr="0091160B">
              <w:rPr>
                <w:szCs w:val="22"/>
                <w:lang w:eastAsia="en-GB"/>
              </w:rPr>
              <w:t>Kidney biopsy demonstrating focal necrotizing glomerulonephritis OR</w:t>
            </w:r>
          </w:p>
          <w:p w14:paraId="13F6405F" w14:textId="1E4F043D" w:rsidR="005332EE" w:rsidRPr="0091160B" w:rsidRDefault="005332EE" w:rsidP="00AE51B3">
            <w:pPr>
              <w:pStyle w:val="C-TableText"/>
              <w:numPr>
                <w:ilvl w:val="0"/>
                <w:numId w:val="21"/>
              </w:numPr>
              <w:rPr>
                <w:szCs w:val="22"/>
                <w:lang w:eastAsia="en-GB"/>
              </w:rPr>
            </w:pPr>
            <w:r w:rsidRPr="0091160B">
              <w:rPr>
                <w:szCs w:val="22"/>
                <w:lang w:eastAsia="en-GB"/>
              </w:rPr>
              <w:t>Active urine sediment characterized by glomerular hematuria/cellular casts and proteinuria</w:t>
            </w:r>
          </w:p>
        </w:tc>
      </w:tr>
      <w:tr w:rsidR="005332EE" w:rsidRPr="008E1C2A" w14:paraId="3E1F7DB0" w14:textId="77777777" w:rsidTr="005332EE">
        <w:tc>
          <w:tcPr>
            <w:tcW w:w="5237" w:type="dxa"/>
          </w:tcPr>
          <w:p w14:paraId="3EE05A38" w14:textId="677ACA84" w:rsidR="005332EE" w:rsidRPr="0091160B" w:rsidRDefault="005332EE" w:rsidP="00DC6156">
            <w:pPr>
              <w:pStyle w:val="C-TableText"/>
              <w:numPr>
                <w:ilvl w:val="0"/>
                <w:numId w:val="13"/>
              </w:numPr>
              <w:ind w:left="514" w:hanging="362"/>
              <w:rPr>
                <w:szCs w:val="22"/>
                <w:lang w:eastAsia="en-GB"/>
              </w:rPr>
            </w:pPr>
            <w:r w:rsidRPr="0091160B">
              <w:rPr>
                <w:szCs w:val="22"/>
                <w:lang w:eastAsia="en-GB"/>
              </w:rPr>
              <w:t xml:space="preserve">To reduce the risk of meningococcal infection, participants must be willing to be vaccinated against N meningitidis and willing to receive prophylactic treatment with appropriate antibiotics. </w:t>
            </w:r>
          </w:p>
        </w:tc>
      </w:tr>
      <w:tr w:rsidR="005332EE" w:rsidRPr="008E1C2A" w14:paraId="220D96EA" w14:textId="77777777" w:rsidTr="005332EE">
        <w:tc>
          <w:tcPr>
            <w:tcW w:w="5237" w:type="dxa"/>
          </w:tcPr>
          <w:p w14:paraId="0D07EF00" w14:textId="6E0DD836" w:rsidR="005332EE" w:rsidRPr="0091160B" w:rsidRDefault="005332EE" w:rsidP="00DC6156">
            <w:pPr>
              <w:pStyle w:val="C-TableText"/>
              <w:numPr>
                <w:ilvl w:val="0"/>
                <w:numId w:val="13"/>
              </w:numPr>
              <w:ind w:left="514" w:hanging="362"/>
              <w:rPr>
                <w:szCs w:val="22"/>
                <w:lang w:eastAsia="en-GB"/>
              </w:rPr>
            </w:pPr>
            <w:r w:rsidRPr="0091160B">
              <w:rPr>
                <w:szCs w:val="22"/>
                <w:lang w:eastAsia="en-GB"/>
              </w:rPr>
              <w:t>Contraception measures:</w:t>
            </w:r>
          </w:p>
          <w:p w14:paraId="65665109" w14:textId="464AE229" w:rsidR="005332EE" w:rsidRPr="0091160B" w:rsidRDefault="005332EE" w:rsidP="00125BB5">
            <w:pPr>
              <w:pStyle w:val="C-TableText"/>
              <w:ind w:left="514"/>
              <w:rPr>
                <w:szCs w:val="22"/>
                <w:lang w:eastAsia="en-GB"/>
              </w:rPr>
            </w:pPr>
            <w:r w:rsidRPr="0091160B">
              <w:rPr>
                <w:szCs w:val="22"/>
                <w:lang w:eastAsia="en-GB"/>
              </w:rPr>
              <w:t>All participants must agree to follow protocol-specified contraception guidance as outlined in the study protocol. Contraceptive use must be consistent with local regulations regarding the methods of contraception for those participating in clinical studies.</w:t>
            </w:r>
          </w:p>
        </w:tc>
      </w:tr>
      <w:tr w:rsidR="005332EE" w:rsidRPr="008E1C2A" w14:paraId="5DD2A3D6" w14:textId="77777777" w:rsidTr="005332EE">
        <w:tc>
          <w:tcPr>
            <w:tcW w:w="5237" w:type="dxa"/>
          </w:tcPr>
          <w:p w14:paraId="3485B24F" w14:textId="4B030684" w:rsidR="005332EE" w:rsidRPr="0091160B" w:rsidRDefault="005332EE" w:rsidP="00DC6156">
            <w:pPr>
              <w:pStyle w:val="C-TableText"/>
              <w:numPr>
                <w:ilvl w:val="0"/>
                <w:numId w:val="13"/>
              </w:numPr>
              <w:ind w:left="514" w:hanging="362"/>
              <w:rPr>
                <w:szCs w:val="22"/>
                <w:lang w:eastAsia="en-GB"/>
              </w:rPr>
            </w:pPr>
            <w:r w:rsidRPr="0091160B">
              <w:rPr>
                <w:szCs w:val="22"/>
                <w:lang w:eastAsia="en-GB"/>
              </w:rPr>
              <w:t>Willing and able to give written informed consent and to comply with the requirements of the study protocol.</w:t>
            </w:r>
          </w:p>
        </w:tc>
      </w:tr>
    </w:tbl>
    <w:p w14:paraId="32C32286" w14:textId="0629B3D1" w:rsidR="002064A0" w:rsidRPr="008E1C2A" w:rsidRDefault="00E01362">
      <w:pPr>
        <w:pStyle w:val="C-Heading2"/>
      </w:pPr>
      <w:bookmarkStart w:id="27" w:name="_Toc185527147"/>
      <w:r w:rsidRPr="008E1C2A">
        <w:t>Exclusion Criteria</w:t>
      </w:r>
      <w:bookmarkEnd w:id="27"/>
      <w:r w:rsidRPr="008E1C2A">
        <w:t xml:space="preserve"> </w:t>
      </w:r>
    </w:p>
    <w:tbl>
      <w:tblPr>
        <w:tblStyle w:val="C-Table"/>
        <w:tblW w:w="5000" w:type="pct"/>
        <w:tblLayout w:type="fixed"/>
        <w:tblLook w:val="04A0" w:firstRow="1" w:lastRow="0" w:firstColumn="1" w:lastColumn="0" w:noHBand="0" w:noVBand="1"/>
      </w:tblPr>
      <w:tblGrid>
        <w:gridCol w:w="9344"/>
      </w:tblGrid>
      <w:tr w:rsidR="005332EE" w:rsidRPr="008E1C2A" w14:paraId="6EE566E7" w14:textId="5A69477B" w:rsidTr="005332EE">
        <w:trPr>
          <w:tblHeader/>
        </w:trPr>
        <w:tc>
          <w:tcPr>
            <w:tcW w:w="5302" w:type="dxa"/>
            <w:hideMark/>
          </w:tcPr>
          <w:p w14:paraId="0CFFB2AA" w14:textId="77777777" w:rsidR="005332EE" w:rsidRPr="0091160B" w:rsidRDefault="005332EE">
            <w:pPr>
              <w:pStyle w:val="C-TableHeader"/>
              <w:keepNext w:val="0"/>
              <w:rPr>
                <w:szCs w:val="22"/>
                <w:lang w:eastAsia="en-GB"/>
              </w:rPr>
            </w:pPr>
            <w:r w:rsidRPr="0091160B">
              <w:rPr>
                <w:szCs w:val="22"/>
              </w:rPr>
              <w:br w:type="page"/>
            </w:r>
            <w:r w:rsidRPr="0091160B">
              <w:rPr>
                <w:szCs w:val="22"/>
                <w:lang w:eastAsia="en-GB"/>
              </w:rPr>
              <w:t>Exclusion Criteria</w:t>
            </w:r>
          </w:p>
        </w:tc>
      </w:tr>
      <w:tr w:rsidR="005332EE" w:rsidRPr="008E1C2A" w14:paraId="148E5924" w14:textId="76662D21" w:rsidTr="005332EE">
        <w:tc>
          <w:tcPr>
            <w:tcW w:w="5302" w:type="dxa"/>
          </w:tcPr>
          <w:p w14:paraId="1E0C33DE" w14:textId="5B9DDED2" w:rsidR="005332EE" w:rsidRPr="0091160B" w:rsidRDefault="005332EE" w:rsidP="00DC6156">
            <w:pPr>
              <w:pStyle w:val="C-TableText"/>
              <w:numPr>
                <w:ilvl w:val="0"/>
                <w:numId w:val="14"/>
              </w:numPr>
              <w:ind w:left="514"/>
              <w:rPr>
                <w:szCs w:val="22"/>
                <w:lang w:eastAsia="en-GB"/>
              </w:rPr>
            </w:pPr>
            <w:r w:rsidRPr="0091160B">
              <w:rPr>
                <w:szCs w:val="22"/>
                <w:lang w:eastAsia="en-GB"/>
              </w:rPr>
              <w:t>Other systemic diseases that constitute the primary illness, including but not limited to: eosinophilic granulomatosis with polyangiitis (EGPA), systemic lupus erythematosus, IgA vasculitis (Purpura Schönlein</w:t>
            </w:r>
            <w:r w:rsidRPr="0091160B">
              <w:rPr>
                <w:szCs w:val="22"/>
                <w:lang w:eastAsia="en-GB"/>
              </w:rPr>
              <w:noBreakHyphen/>
              <w:t>Henoch), rheumatoid vasculitis, Sjögren's syndrome, anti-GBM disease, cryoglobulinemic vasculitis, autoimmune hemolytic anemia, autoimmune lymphoproliferative syndrome, or mixed connective tissue disease.</w:t>
            </w:r>
          </w:p>
          <w:p w14:paraId="4BA4D7BD" w14:textId="58696C99" w:rsidR="005332EE" w:rsidRPr="0091160B" w:rsidRDefault="005332EE" w:rsidP="00DC6156">
            <w:pPr>
              <w:pStyle w:val="C-TableText"/>
              <w:numPr>
                <w:ilvl w:val="0"/>
                <w:numId w:val="14"/>
              </w:numPr>
              <w:ind w:left="514"/>
              <w:rPr>
                <w:szCs w:val="22"/>
                <w:lang w:eastAsia="en-GB"/>
              </w:rPr>
            </w:pPr>
            <w:r w:rsidRPr="0091160B">
              <w:rPr>
                <w:szCs w:val="22"/>
                <w:lang w:eastAsia="en-GB"/>
              </w:rPr>
              <w:t>Any diseases or conditions, in the judgment of the Investigator or Alexion, presents a substantial clinical risk to participate in this study.</w:t>
            </w:r>
          </w:p>
        </w:tc>
      </w:tr>
      <w:tr w:rsidR="005332EE" w:rsidRPr="008E1C2A" w14:paraId="40C979F8" w14:textId="77777777" w:rsidTr="005332EE">
        <w:tc>
          <w:tcPr>
            <w:tcW w:w="5302" w:type="dxa"/>
          </w:tcPr>
          <w:p w14:paraId="041AEA91" w14:textId="6E1F9F31" w:rsidR="005332EE" w:rsidRPr="0091160B" w:rsidRDefault="005332EE" w:rsidP="00DC6156">
            <w:pPr>
              <w:pStyle w:val="C-TableText"/>
              <w:numPr>
                <w:ilvl w:val="0"/>
                <w:numId w:val="14"/>
              </w:numPr>
              <w:ind w:left="514"/>
              <w:rPr>
                <w:szCs w:val="22"/>
                <w:lang w:eastAsia="en-GB"/>
              </w:rPr>
            </w:pPr>
            <w:r w:rsidRPr="0091160B">
              <w:rPr>
                <w:szCs w:val="22"/>
                <w:lang w:eastAsia="en-GB"/>
              </w:rPr>
              <w:t xml:space="preserve">Participants known to have chronic kidney disease (CKD) due to causes other than ANCA-associated vasculitis, for whom the kidney function will not be corrected by ANCA-associated vasculitis treatment in the opinion of the Investigators. </w:t>
            </w:r>
            <w:r w:rsidRPr="0091160B" w:rsidDel="00F96E2F">
              <w:rPr>
                <w:strike/>
                <w:szCs w:val="22"/>
                <w:lang w:eastAsia="en-GB"/>
              </w:rPr>
              <w:t xml:space="preserve"> </w:t>
            </w:r>
          </w:p>
        </w:tc>
      </w:tr>
      <w:tr w:rsidR="005332EE" w:rsidRPr="008E1C2A" w14:paraId="2300E598" w14:textId="01AA4962" w:rsidTr="005332EE">
        <w:tc>
          <w:tcPr>
            <w:tcW w:w="5302" w:type="dxa"/>
          </w:tcPr>
          <w:p w14:paraId="3832C454" w14:textId="13772D3D" w:rsidR="005332EE" w:rsidRPr="0091160B" w:rsidRDefault="005332EE" w:rsidP="00DC6156">
            <w:pPr>
              <w:pStyle w:val="C-TableText"/>
              <w:numPr>
                <w:ilvl w:val="0"/>
                <w:numId w:val="14"/>
              </w:numPr>
              <w:ind w:left="514"/>
              <w:rPr>
                <w:szCs w:val="22"/>
                <w:lang w:eastAsia="en-GB"/>
              </w:rPr>
            </w:pPr>
            <w:r w:rsidRPr="0091160B">
              <w:rPr>
                <w:szCs w:val="22"/>
                <w:lang w:eastAsia="en-GB"/>
              </w:rPr>
              <w:lastRenderedPageBreak/>
              <w:t>Has received any of the following:</w:t>
            </w:r>
          </w:p>
          <w:p w14:paraId="1C369FB5" w14:textId="31633025" w:rsidR="005332EE" w:rsidRPr="0091160B" w:rsidRDefault="005332EE">
            <w:pPr>
              <w:pStyle w:val="C-AlphabeticList"/>
              <w:rPr>
                <w:sz w:val="22"/>
                <w:szCs w:val="22"/>
                <w:lang w:eastAsia="en-GB"/>
              </w:rPr>
            </w:pPr>
            <w:r w:rsidRPr="0091160B">
              <w:rPr>
                <w:sz w:val="22"/>
                <w:szCs w:val="22"/>
                <w:lang w:eastAsia="en-GB"/>
              </w:rPr>
              <w:t>A kidney transplant</w:t>
            </w:r>
          </w:p>
          <w:p w14:paraId="009A775E" w14:textId="5EA0BB24" w:rsidR="005332EE" w:rsidRPr="0091160B" w:rsidRDefault="005332EE">
            <w:pPr>
              <w:pStyle w:val="C-AlphabeticList"/>
              <w:rPr>
                <w:sz w:val="22"/>
                <w:szCs w:val="22"/>
                <w:lang w:eastAsia="en-GB"/>
              </w:rPr>
            </w:pPr>
            <w:r w:rsidRPr="0091160B">
              <w:rPr>
                <w:sz w:val="22"/>
                <w:szCs w:val="22"/>
                <w:lang w:eastAsia="en-GB"/>
              </w:rPr>
              <w:t>Dialysis or plasma exchange within 12 weeks before screening</w:t>
            </w:r>
          </w:p>
          <w:p w14:paraId="709496D5" w14:textId="5738382E" w:rsidR="005332EE" w:rsidRPr="0091160B" w:rsidRDefault="005332EE">
            <w:pPr>
              <w:pStyle w:val="C-AlphabeticList"/>
              <w:rPr>
                <w:sz w:val="22"/>
                <w:szCs w:val="22"/>
                <w:lang w:eastAsia="en-GB"/>
              </w:rPr>
            </w:pPr>
            <w:r w:rsidRPr="0091160B">
              <w:rPr>
                <w:sz w:val="22"/>
                <w:szCs w:val="22"/>
                <w:lang w:eastAsia="en-GB"/>
              </w:rPr>
              <w:t>Cyclophosphamide within 12 weeks before screening</w:t>
            </w:r>
          </w:p>
          <w:p w14:paraId="3262C43D" w14:textId="7D4388E6" w:rsidR="005332EE" w:rsidRPr="0091160B" w:rsidRDefault="005332EE">
            <w:pPr>
              <w:pStyle w:val="C-AlphabeticList"/>
              <w:rPr>
                <w:sz w:val="22"/>
                <w:szCs w:val="22"/>
                <w:lang w:eastAsia="en-GB"/>
              </w:rPr>
            </w:pPr>
            <w:r w:rsidRPr="0091160B">
              <w:rPr>
                <w:sz w:val="22"/>
                <w:szCs w:val="22"/>
                <w:lang w:eastAsia="en-GB"/>
              </w:rPr>
              <w:t>Rituximab within 12 months to &gt; 14 days before screening.</w:t>
            </w:r>
          </w:p>
          <w:p w14:paraId="06D05059" w14:textId="71ADD1FF" w:rsidR="005332EE" w:rsidRPr="0091160B" w:rsidRDefault="005332EE">
            <w:pPr>
              <w:pStyle w:val="C-AlphabeticList"/>
              <w:rPr>
                <w:sz w:val="22"/>
                <w:szCs w:val="22"/>
                <w:lang w:eastAsia="en-GB"/>
              </w:rPr>
            </w:pPr>
            <w:r w:rsidRPr="0091160B">
              <w:rPr>
                <w:sz w:val="22"/>
                <w:szCs w:val="22"/>
                <w:lang w:eastAsia="en-GB"/>
              </w:rPr>
              <w:t>A cumulative dose of intravenous glucocorticoids greater than 3 g methylprednisolone equivalent within 4 weeks of Screening</w:t>
            </w:r>
          </w:p>
          <w:p w14:paraId="61B5C193" w14:textId="587033CA" w:rsidR="005332EE" w:rsidRPr="0091160B" w:rsidRDefault="005332EE">
            <w:pPr>
              <w:pStyle w:val="C-AlphabeticList"/>
              <w:rPr>
                <w:sz w:val="22"/>
                <w:szCs w:val="22"/>
                <w:lang w:eastAsia="en-GB"/>
              </w:rPr>
            </w:pPr>
            <w:r w:rsidRPr="0091160B">
              <w:rPr>
                <w:sz w:val="22"/>
                <w:szCs w:val="22"/>
                <w:lang w:eastAsia="en-GB"/>
              </w:rPr>
              <w:t>Oral daily dose of a glucocorticoid of more than 10 mg prednisone equivalent for more than 6 weeks continuously prior to the Screening Visit</w:t>
            </w:r>
          </w:p>
          <w:p w14:paraId="225DCBFC" w14:textId="22E7E53B" w:rsidR="005332EE" w:rsidRPr="0091160B" w:rsidRDefault="005332EE">
            <w:pPr>
              <w:pStyle w:val="C-AlphabeticList"/>
              <w:rPr>
                <w:sz w:val="22"/>
                <w:szCs w:val="22"/>
                <w:lang w:eastAsia="en-GB"/>
              </w:rPr>
            </w:pPr>
            <w:r w:rsidRPr="0091160B">
              <w:rPr>
                <w:sz w:val="22"/>
                <w:szCs w:val="22"/>
                <w:lang w:eastAsia="en-GB"/>
              </w:rPr>
              <w:t>Avacopan or other complement inhibitors (eculizumab, ravulizumab, etc</w:t>
            </w:r>
            <w:r w:rsidRPr="004E265B">
              <w:rPr>
                <w:sz w:val="22"/>
                <w:szCs w:val="22"/>
                <w:lang w:eastAsia="en-GB"/>
              </w:rPr>
              <w:t>)</w:t>
            </w:r>
            <w:r w:rsidRPr="0091160B">
              <w:rPr>
                <w:sz w:val="22"/>
                <w:szCs w:val="22"/>
                <w:lang w:eastAsia="en-GB"/>
              </w:rPr>
              <w:t xml:space="preserve"> within 30 days or 5 half-lives, whichever is longer, before screening</w:t>
            </w:r>
          </w:p>
          <w:p w14:paraId="6E7E4C5D" w14:textId="1BE7A837" w:rsidR="005332EE" w:rsidRPr="0091160B" w:rsidRDefault="005332EE">
            <w:pPr>
              <w:pStyle w:val="C-AlphabeticList"/>
              <w:rPr>
                <w:sz w:val="22"/>
                <w:szCs w:val="22"/>
                <w:lang w:eastAsia="en-GB"/>
              </w:rPr>
            </w:pPr>
            <w:r w:rsidRPr="0091160B">
              <w:rPr>
                <w:sz w:val="22"/>
                <w:szCs w:val="22"/>
                <w:lang w:eastAsia="en-GB"/>
              </w:rPr>
              <w:t>Anti-tumor necrosis factor treatment, abatacept, alemtuzumab, IVIG, antithymocyte globulin, or any other experimental or biological therapy within 12 weeks before screening</w:t>
            </w:r>
          </w:p>
        </w:tc>
      </w:tr>
      <w:tr w:rsidR="005332EE" w:rsidRPr="008E1C2A" w14:paraId="082F2B21" w14:textId="319B6D7F" w:rsidTr="005332EE">
        <w:tc>
          <w:tcPr>
            <w:tcW w:w="5302" w:type="dxa"/>
            <w:hideMark/>
          </w:tcPr>
          <w:p w14:paraId="492906B1" w14:textId="4A4B95AE" w:rsidR="005332EE" w:rsidRPr="0091160B" w:rsidRDefault="005332EE" w:rsidP="00DC6156">
            <w:pPr>
              <w:pStyle w:val="C-TableText"/>
              <w:numPr>
                <w:ilvl w:val="0"/>
                <w:numId w:val="14"/>
              </w:numPr>
              <w:ind w:left="514"/>
              <w:rPr>
                <w:szCs w:val="22"/>
                <w:lang w:eastAsia="en-GB"/>
              </w:rPr>
            </w:pPr>
            <w:r w:rsidRPr="0091160B">
              <w:rPr>
                <w:szCs w:val="22"/>
                <w:lang w:eastAsia="en-GB"/>
              </w:rPr>
              <w:t xml:space="preserve">Known hypersensitivity to the investigational medicinal products and/or the excipients. </w:t>
            </w:r>
          </w:p>
        </w:tc>
      </w:tr>
      <w:tr w:rsidR="005332EE" w:rsidRPr="008E1C2A" w14:paraId="216629EA" w14:textId="410C84AB" w:rsidTr="005332EE">
        <w:tc>
          <w:tcPr>
            <w:tcW w:w="5302" w:type="dxa"/>
          </w:tcPr>
          <w:p w14:paraId="56560F92" w14:textId="6F0E3E68" w:rsidR="005332EE" w:rsidRPr="0091160B" w:rsidRDefault="005332EE" w:rsidP="00DC6156">
            <w:pPr>
              <w:pStyle w:val="C-TableText"/>
              <w:numPr>
                <w:ilvl w:val="0"/>
                <w:numId w:val="14"/>
              </w:numPr>
              <w:ind w:left="512"/>
              <w:rPr>
                <w:szCs w:val="22"/>
                <w:lang w:eastAsia="en-GB"/>
              </w:rPr>
            </w:pPr>
            <w:r w:rsidRPr="0091160B" w:rsidDel="00CB2F44">
              <w:rPr>
                <w:szCs w:val="22"/>
                <w:lang w:eastAsia="en-GB"/>
              </w:rPr>
              <w:t xml:space="preserve">History of serious </w:t>
            </w:r>
            <w:r w:rsidRPr="0091160B" w:rsidDel="00CB2F44">
              <w:rPr>
                <w:i/>
                <w:szCs w:val="22"/>
                <w:lang w:eastAsia="en-GB"/>
              </w:rPr>
              <w:t>N meningitidis</w:t>
            </w:r>
            <w:r w:rsidRPr="0091160B">
              <w:rPr>
                <w:szCs w:val="22"/>
                <w:lang w:eastAsia="en-GB"/>
              </w:rPr>
              <w:t xml:space="preserve"> </w:t>
            </w:r>
            <w:r w:rsidRPr="0091160B" w:rsidDel="00CB2F44">
              <w:rPr>
                <w:szCs w:val="22"/>
                <w:lang w:eastAsia="en-GB"/>
              </w:rPr>
              <w:t>infection</w:t>
            </w:r>
            <w:r w:rsidRPr="0091160B">
              <w:rPr>
                <w:szCs w:val="22"/>
                <w:lang w:eastAsia="en-GB"/>
              </w:rPr>
              <w:t>.</w:t>
            </w:r>
          </w:p>
        </w:tc>
      </w:tr>
      <w:tr w:rsidR="005332EE" w:rsidRPr="008E1C2A" w14:paraId="3AA0BEF8" w14:textId="753924C6" w:rsidTr="005332EE">
        <w:tc>
          <w:tcPr>
            <w:tcW w:w="5302" w:type="dxa"/>
          </w:tcPr>
          <w:p w14:paraId="07E93A64" w14:textId="51B14D1E" w:rsidR="005332EE" w:rsidRPr="0091160B" w:rsidRDefault="005332EE" w:rsidP="00DC6156">
            <w:pPr>
              <w:pStyle w:val="C-TableText"/>
              <w:numPr>
                <w:ilvl w:val="0"/>
                <w:numId w:val="14"/>
              </w:numPr>
              <w:ind w:left="514"/>
              <w:rPr>
                <w:szCs w:val="22"/>
                <w:lang w:eastAsia="en-GB"/>
              </w:rPr>
            </w:pPr>
            <w:r w:rsidRPr="0091160B">
              <w:rPr>
                <w:szCs w:val="22"/>
                <w:lang w:eastAsia="en-GB"/>
              </w:rPr>
              <w:t>Current and/or history (within the previous 5 years) of drug and/or alcohol abuse and/or dependence.</w:t>
            </w:r>
          </w:p>
        </w:tc>
      </w:tr>
      <w:tr w:rsidR="005332EE" w:rsidRPr="008E1C2A" w14:paraId="6276A28C" w14:textId="1DE66143" w:rsidTr="005332EE">
        <w:tc>
          <w:tcPr>
            <w:tcW w:w="5302" w:type="dxa"/>
          </w:tcPr>
          <w:p w14:paraId="79F127CF" w14:textId="2FCCAD3F" w:rsidR="005332EE" w:rsidRPr="0091160B" w:rsidRDefault="005332EE" w:rsidP="00DC6156">
            <w:pPr>
              <w:pStyle w:val="C-TableText"/>
              <w:numPr>
                <w:ilvl w:val="0"/>
                <w:numId w:val="14"/>
              </w:numPr>
              <w:ind w:left="514"/>
              <w:rPr>
                <w:szCs w:val="22"/>
                <w:lang w:eastAsia="en-GB"/>
              </w:rPr>
            </w:pPr>
            <w:r w:rsidRPr="0091160B">
              <w:rPr>
                <w:szCs w:val="22"/>
                <w:lang w:eastAsia="en-GB"/>
              </w:rPr>
              <w:t>Evidence of active hepatitis B, hepatitis C, and/ or HIV infection. Only participants with documented negative historical results (within 4 weeks before screening) for HBV, HCV, and HIV or a negative test by screening can be included into the study.</w:t>
            </w:r>
          </w:p>
        </w:tc>
      </w:tr>
      <w:tr w:rsidR="005332EE" w:rsidRPr="008E1C2A" w14:paraId="0BADF3F7" w14:textId="615AFE19" w:rsidTr="005332EE">
        <w:tc>
          <w:tcPr>
            <w:tcW w:w="5302" w:type="dxa"/>
          </w:tcPr>
          <w:p w14:paraId="6B3EFF37" w14:textId="5F13127F" w:rsidR="005332EE" w:rsidRPr="0091160B" w:rsidRDefault="005332EE" w:rsidP="00DC6156">
            <w:pPr>
              <w:pStyle w:val="C-TableText"/>
              <w:numPr>
                <w:ilvl w:val="0"/>
                <w:numId w:val="14"/>
              </w:numPr>
              <w:ind w:left="514"/>
              <w:rPr>
                <w:szCs w:val="22"/>
                <w:lang w:eastAsia="en-GB"/>
              </w:rPr>
            </w:pPr>
            <w:r w:rsidRPr="0091160B">
              <w:rPr>
                <w:szCs w:val="22"/>
                <w:lang w:eastAsia="en-GB"/>
              </w:rPr>
              <w:t>History of latent or active tuberculosis (TB).</w:t>
            </w:r>
          </w:p>
        </w:tc>
      </w:tr>
      <w:tr w:rsidR="005332EE" w:rsidRPr="008E1C2A" w14:paraId="0C055C88" w14:textId="1C92A290" w:rsidTr="005332EE">
        <w:tc>
          <w:tcPr>
            <w:tcW w:w="5302" w:type="dxa"/>
          </w:tcPr>
          <w:p w14:paraId="19CA4B4A" w14:textId="75270D7D" w:rsidR="005332EE" w:rsidRPr="0091160B" w:rsidRDefault="005332EE" w:rsidP="00DC6156">
            <w:pPr>
              <w:pStyle w:val="C-TableText"/>
              <w:numPr>
                <w:ilvl w:val="0"/>
                <w:numId w:val="14"/>
              </w:numPr>
              <w:ind w:left="514"/>
              <w:rPr>
                <w:szCs w:val="22"/>
                <w:lang w:eastAsia="en-GB"/>
              </w:rPr>
            </w:pPr>
            <w:r w:rsidRPr="0091160B">
              <w:rPr>
                <w:szCs w:val="22"/>
                <w:lang w:eastAsia="en-GB"/>
              </w:rPr>
              <w:t xml:space="preserve">History of complement deficiency </w:t>
            </w:r>
          </w:p>
        </w:tc>
      </w:tr>
      <w:tr w:rsidR="005332EE" w:rsidRPr="008E1C2A" w14:paraId="211D2ABB" w14:textId="544C6BA9" w:rsidTr="005332EE">
        <w:tc>
          <w:tcPr>
            <w:tcW w:w="5302" w:type="dxa"/>
          </w:tcPr>
          <w:p w14:paraId="25FCA0DE" w14:textId="0E82398F" w:rsidR="005332EE" w:rsidRPr="0091160B" w:rsidRDefault="005332EE" w:rsidP="00DC6156">
            <w:pPr>
              <w:pStyle w:val="C-TableText"/>
              <w:numPr>
                <w:ilvl w:val="0"/>
                <w:numId w:val="14"/>
              </w:numPr>
              <w:ind w:left="514"/>
              <w:rPr>
                <w:szCs w:val="22"/>
                <w:lang w:eastAsia="en-GB"/>
              </w:rPr>
            </w:pPr>
            <w:r w:rsidRPr="0091160B">
              <w:rPr>
                <w:szCs w:val="22"/>
                <w:lang w:eastAsia="en-GB"/>
              </w:rPr>
              <w:t>The following abnormal laboratory findings at Screening:</w:t>
            </w:r>
          </w:p>
          <w:p w14:paraId="5E8320DE" w14:textId="637A35BF" w:rsidR="005332EE" w:rsidRPr="0091160B" w:rsidRDefault="005332EE" w:rsidP="00AE51B3">
            <w:pPr>
              <w:pStyle w:val="C-TableText"/>
              <w:numPr>
                <w:ilvl w:val="0"/>
                <w:numId w:val="20"/>
              </w:numPr>
              <w:spacing w:before="0" w:after="0"/>
              <w:ind w:left="878"/>
              <w:rPr>
                <w:szCs w:val="22"/>
                <w:lang w:eastAsia="en-GB"/>
              </w:rPr>
            </w:pPr>
            <w:r w:rsidRPr="0091160B">
              <w:rPr>
                <w:szCs w:val="22"/>
                <w:lang w:eastAsia="en-GB"/>
              </w:rPr>
              <w:t>IgG &lt; 5 g/L</w:t>
            </w:r>
          </w:p>
          <w:p w14:paraId="1F5E61E4" w14:textId="51E96C0B" w:rsidR="005332EE" w:rsidRPr="0091160B" w:rsidRDefault="005332EE" w:rsidP="00AE51B3">
            <w:pPr>
              <w:pStyle w:val="C-TableText"/>
              <w:numPr>
                <w:ilvl w:val="0"/>
                <w:numId w:val="20"/>
              </w:numPr>
              <w:spacing w:before="0" w:after="0"/>
              <w:ind w:left="878"/>
              <w:rPr>
                <w:szCs w:val="22"/>
                <w:lang w:eastAsia="en-GB"/>
              </w:rPr>
            </w:pPr>
            <w:r w:rsidRPr="0091160B">
              <w:rPr>
                <w:szCs w:val="22"/>
                <w:lang w:eastAsia="en-GB"/>
              </w:rPr>
              <w:t>WBC count (3500/µL), or neutrophil count less than 1500/μL</w:t>
            </w:r>
          </w:p>
        </w:tc>
      </w:tr>
      <w:tr w:rsidR="005332EE" w:rsidRPr="008E1C2A" w14:paraId="15DFB20D" w14:textId="56CA4A35" w:rsidTr="005332EE">
        <w:tc>
          <w:tcPr>
            <w:tcW w:w="5302" w:type="dxa"/>
          </w:tcPr>
          <w:p w14:paraId="2BD5FE3C" w14:textId="2FEB4FE8" w:rsidR="005332EE" w:rsidRPr="0091160B" w:rsidRDefault="005332EE" w:rsidP="00DC6156">
            <w:pPr>
              <w:pStyle w:val="C-TableText"/>
              <w:numPr>
                <w:ilvl w:val="0"/>
                <w:numId w:val="14"/>
              </w:numPr>
              <w:ind w:left="514"/>
              <w:rPr>
                <w:szCs w:val="22"/>
                <w:lang w:eastAsia="en-GB"/>
              </w:rPr>
            </w:pPr>
            <w:r w:rsidRPr="0091160B">
              <w:rPr>
                <w:szCs w:val="22"/>
                <w:lang w:eastAsia="en-GB"/>
              </w:rPr>
              <w:t>Current or history of malignancy, lymphoproliferative, or myeloproliferative disorder</w:t>
            </w:r>
          </w:p>
        </w:tc>
      </w:tr>
      <w:tr w:rsidR="005332EE" w:rsidRPr="008E1C2A" w14:paraId="222AB947" w14:textId="48551BF3" w:rsidTr="005332EE">
        <w:tc>
          <w:tcPr>
            <w:tcW w:w="5302" w:type="dxa"/>
          </w:tcPr>
          <w:p w14:paraId="3B4B81BD" w14:textId="2D0D651E" w:rsidR="005332EE" w:rsidRPr="0091160B" w:rsidRDefault="005332EE" w:rsidP="00DC6156">
            <w:pPr>
              <w:pStyle w:val="C-TableText"/>
              <w:numPr>
                <w:ilvl w:val="0"/>
                <w:numId w:val="14"/>
              </w:numPr>
              <w:ind w:left="514"/>
              <w:rPr>
                <w:szCs w:val="22"/>
                <w:lang w:eastAsia="en-GB"/>
              </w:rPr>
            </w:pPr>
            <w:r w:rsidRPr="0091160B">
              <w:rPr>
                <w:szCs w:val="22"/>
                <w:lang w:eastAsia="en-GB"/>
              </w:rPr>
              <w:t>Women who are pregnant (positive pregnancy test) or breastfeeding at study entry</w:t>
            </w:r>
          </w:p>
        </w:tc>
      </w:tr>
      <w:tr w:rsidR="005332EE" w:rsidRPr="008E1C2A" w14:paraId="44659207" w14:textId="77FFEBF2" w:rsidTr="005332EE">
        <w:tc>
          <w:tcPr>
            <w:tcW w:w="5302" w:type="dxa"/>
            <w:hideMark/>
          </w:tcPr>
          <w:p w14:paraId="149646B7" w14:textId="4A2EE792" w:rsidR="005332EE" w:rsidRPr="0091160B" w:rsidRDefault="005332EE" w:rsidP="00DC6156">
            <w:pPr>
              <w:pStyle w:val="C-TableText"/>
              <w:numPr>
                <w:ilvl w:val="0"/>
                <w:numId w:val="14"/>
              </w:numPr>
              <w:ind w:left="514"/>
              <w:rPr>
                <w:szCs w:val="22"/>
                <w:lang w:eastAsia="en-GB"/>
              </w:rPr>
            </w:pPr>
            <w:r w:rsidRPr="0091160B">
              <w:rPr>
                <w:szCs w:val="22"/>
                <w:lang w:eastAsia="en-GB"/>
              </w:rPr>
              <w:t>Participation in a clinical study involving an investigational medical product or device within 30 days or 5 half-lives of the investigational drug, whichever is longer, before screening.</w:t>
            </w:r>
          </w:p>
        </w:tc>
      </w:tr>
    </w:tbl>
    <w:p w14:paraId="07FFEA5F" w14:textId="77777777" w:rsidR="002064A0" w:rsidRPr="008E1C2A" w:rsidRDefault="002064A0" w:rsidP="0036354D">
      <w:pPr>
        <w:pStyle w:val="C-BodyText"/>
      </w:pPr>
    </w:p>
    <w:p w14:paraId="3AC894DF" w14:textId="77777777" w:rsidR="002064A0" w:rsidRPr="008E1C2A" w:rsidRDefault="002064A0" w:rsidP="0036354D">
      <w:pPr>
        <w:pStyle w:val="C-BodyText"/>
        <w:sectPr w:rsidR="002064A0" w:rsidRPr="008E1C2A">
          <w:headerReference w:type="default" r:id="rId27"/>
          <w:footerReference w:type="default" r:id="rId28"/>
          <w:pgSz w:w="12240" w:h="15840" w:code="1"/>
          <w:pgMar w:top="1440" w:right="1440" w:bottom="1440" w:left="1440" w:header="720" w:footer="720" w:gutter="0"/>
          <w:paperSrc w:first="7" w:other="7"/>
          <w:cols w:space="720"/>
          <w:rtlGutter/>
          <w:docGrid w:linePitch="326"/>
        </w:sectPr>
      </w:pPr>
    </w:p>
    <w:p w14:paraId="728DBDF9" w14:textId="2DC0A686" w:rsidR="002064A0" w:rsidRPr="008E1C2A" w:rsidRDefault="00E01362">
      <w:pPr>
        <w:pStyle w:val="C-Heading1"/>
        <w:rPr>
          <w:rFonts w:eastAsia="Calibri"/>
        </w:rPr>
      </w:pPr>
      <w:bookmarkStart w:id="28" w:name="_Toc185527148"/>
      <w:r w:rsidRPr="008E1C2A">
        <w:rPr>
          <w:rFonts w:eastAsia="Calibri"/>
        </w:rPr>
        <w:lastRenderedPageBreak/>
        <w:t>Study Interventions and Concomitant Therapy</w:t>
      </w:r>
      <w:bookmarkEnd w:id="28"/>
    </w:p>
    <w:p w14:paraId="42BDF0E5" w14:textId="5D0B3D7C" w:rsidR="002064A0" w:rsidRPr="008E1C2A" w:rsidRDefault="00E01362">
      <w:pPr>
        <w:pStyle w:val="C-Heading2"/>
        <w:keepNext w:val="0"/>
      </w:pPr>
      <w:bookmarkStart w:id="29" w:name="_Ref168371355"/>
      <w:bookmarkStart w:id="30" w:name="_Toc185527149"/>
      <w:r w:rsidRPr="008E1C2A">
        <w:t>Study Interventions Administered</w:t>
      </w:r>
      <w:bookmarkEnd w:id="29"/>
      <w:bookmarkEnd w:id="30"/>
      <w:r w:rsidRPr="008E1C2A">
        <w:t xml:space="preserve"> </w:t>
      </w:r>
    </w:p>
    <w:p w14:paraId="7B6B8024" w14:textId="092A527F" w:rsidR="002064A0" w:rsidRPr="008E1C2A" w:rsidRDefault="00E01362">
      <w:pPr>
        <w:pStyle w:val="C-BodyText"/>
        <w:jc w:val="both"/>
      </w:pPr>
      <w:r w:rsidRPr="008E1C2A">
        <w:t xml:space="preserve">Refer to </w:t>
      </w:r>
      <w:r w:rsidRPr="008E1C2A">
        <w:rPr>
          <w:rStyle w:val="C-Hyperlink"/>
        </w:rPr>
        <w:fldChar w:fldCharType="begin"/>
      </w:r>
      <w:r w:rsidRPr="008E1C2A">
        <w:rPr>
          <w:rStyle w:val="C-Hyperlink"/>
        </w:rPr>
        <w:instrText xml:space="preserve"> REF _Ref168376201 \h \* MERGEFORMAT </w:instrText>
      </w:r>
      <w:r w:rsidRPr="008E1C2A">
        <w:rPr>
          <w:rStyle w:val="C-Hyperlink"/>
        </w:rPr>
      </w:r>
      <w:r w:rsidRPr="008E1C2A">
        <w:rPr>
          <w:rStyle w:val="C-Hyperlink"/>
        </w:rPr>
        <w:fldChar w:fldCharType="separate"/>
      </w:r>
      <w:r w:rsidR="002C7A6A" w:rsidRPr="002C7A6A">
        <w:rPr>
          <w:rStyle w:val="C-Hyperlink"/>
        </w:rPr>
        <w:t>Table 2</w:t>
      </w:r>
      <w:r w:rsidRPr="008E1C2A">
        <w:rPr>
          <w:rStyle w:val="C-Hyperlink"/>
        </w:rPr>
        <w:fldChar w:fldCharType="end"/>
      </w:r>
      <w:r w:rsidRPr="008E1C2A">
        <w:t xml:space="preserve"> for a full list of study interventions to be administered in this study. </w:t>
      </w:r>
    </w:p>
    <w:tbl>
      <w:tblPr>
        <w:tblStyle w:val="C-Table"/>
        <w:tblW w:w="5000" w:type="pct"/>
        <w:tblLook w:val="04A0" w:firstRow="1" w:lastRow="0" w:firstColumn="1" w:lastColumn="0" w:noHBand="0" w:noVBand="1"/>
      </w:tblPr>
      <w:tblGrid>
        <w:gridCol w:w="1612"/>
        <w:gridCol w:w="2229"/>
        <w:gridCol w:w="1586"/>
        <w:gridCol w:w="1895"/>
        <w:gridCol w:w="1892"/>
        <w:gridCol w:w="1698"/>
        <w:gridCol w:w="2048"/>
      </w:tblGrid>
      <w:tr w:rsidR="001650EA" w:rsidRPr="001650EA" w14:paraId="111CB3A6" w14:textId="77777777" w:rsidTr="007823F3">
        <w:trPr>
          <w:cantSplit w:val="0"/>
          <w:tblHeader/>
        </w:trPr>
        <w:tc>
          <w:tcPr>
            <w:tcW w:w="5000" w:type="pct"/>
            <w:gridSpan w:val="7"/>
            <w:tcBorders>
              <w:top w:val="nil"/>
              <w:left w:val="nil"/>
              <w:bottom w:val="single" w:sz="4" w:space="0" w:color="auto"/>
              <w:right w:val="nil"/>
            </w:tcBorders>
          </w:tcPr>
          <w:p w14:paraId="06F571D5" w14:textId="3B30DA85" w:rsidR="001650EA" w:rsidRPr="001650EA" w:rsidRDefault="001650EA" w:rsidP="001650EA">
            <w:pPr>
              <w:pStyle w:val="Descripcin"/>
              <w:rPr>
                <w:szCs w:val="22"/>
              </w:rPr>
            </w:pPr>
            <w:bookmarkStart w:id="31" w:name="_Ref168376201"/>
            <w:bookmarkStart w:id="32" w:name="_Toc185527177"/>
            <w:r w:rsidRPr="008E1C2A">
              <w:t>Table </w:t>
            </w:r>
            <w:fldSimple w:instr=" SEQ Table \* ARABIC ">
              <w:r w:rsidR="002C7A6A">
                <w:rPr>
                  <w:noProof/>
                </w:rPr>
                <w:t>2</w:t>
              </w:r>
            </w:fldSimple>
            <w:bookmarkEnd w:id="31"/>
            <w:r w:rsidRPr="008E1C2A">
              <w:t>:</w:t>
            </w:r>
            <w:r w:rsidRPr="008E1C2A">
              <w:tab/>
              <w:t>Study Interventions Administered</w:t>
            </w:r>
            <w:bookmarkEnd w:id="32"/>
          </w:p>
        </w:tc>
      </w:tr>
      <w:tr w:rsidR="002064A0" w:rsidRPr="008E1C2A" w14:paraId="5875F4FB" w14:textId="0906A9F8" w:rsidTr="007823F3">
        <w:trPr>
          <w:cantSplit w:val="0"/>
          <w:tblHeader/>
        </w:trPr>
        <w:tc>
          <w:tcPr>
            <w:tcW w:w="622" w:type="pct"/>
            <w:tcBorders>
              <w:top w:val="single" w:sz="4" w:space="0" w:color="auto"/>
            </w:tcBorders>
          </w:tcPr>
          <w:p w14:paraId="704143CF" w14:textId="77777777" w:rsidR="002064A0" w:rsidRPr="001650EA" w:rsidRDefault="00E01362" w:rsidP="001650EA">
            <w:pPr>
              <w:pStyle w:val="C-TableHeader"/>
              <w:rPr>
                <w:szCs w:val="22"/>
              </w:rPr>
            </w:pPr>
            <w:r w:rsidRPr="001650EA">
              <w:rPr>
                <w:szCs w:val="22"/>
              </w:rPr>
              <w:t>Intervention name</w:t>
            </w:r>
          </w:p>
        </w:tc>
        <w:tc>
          <w:tcPr>
            <w:tcW w:w="860" w:type="pct"/>
            <w:tcBorders>
              <w:top w:val="single" w:sz="4" w:space="0" w:color="auto"/>
            </w:tcBorders>
          </w:tcPr>
          <w:p w14:paraId="12D34AB9" w14:textId="6087B7E6" w:rsidR="002064A0" w:rsidRPr="001650EA" w:rsidRDefault="00E01362" w:rsidP="001650EA">
            <w:pPr>
              <w:pStyle w:val="C-TableHeader"/>
              <w:jc w:val="center"/>
              <w:rPr>
                <w:szCs w:val="22"/>
              </w:rPr>
            </w:pPr>
            <w:r w:rsidRPr="001650EA">
              <w:rPr>
                <w:szCs w:val="22"/>
              </w:rPr>
              <w:t>Tarperprumig</w:t>
            </w:r>
          </w:p>
        </w:tc>
        <w:tc>
          <w:tcPr>
            <w:tcW w:w="612" w:type="pct"/>
            <w:tcBorders>
              <w:top w:val="single" w:sz="4" w:space="0" w:color="auto"/>
            </w:tcBorders>
          </w:tcPr>
          <w:p w14:paraId="455A48EE" w14:textId="39FA02B3" w:rsidR="002064A0" w:rsidRPr="001650EA" w:rsidRDefault="00E01362" w:rsidP="001650EA">
            <w:pPr>
              <w:pStyle w:val="C-TableHeader"/>
              <w:jc w:val="center"/>
              <w:rPr>
                <w:szCs w:val="22"/>
              </w:rPr>
            </w:pPr>
            <w:r w:rsidRPr="001650EA">
              <w:rPr>
                <w:szCs w:val="22"/>
              </w:rPr>
              <w:t>Placebo of Tarperprumig</w:t>
            </w:r>
          </w:p>
        </w:tc>
        <w:tc>
          <w:tcPr>
            <w:tcW w:w="731" w:type="pct"/>
            <w:tcBorders>
              <w:top w:val="single" w:sz="4" w:space="0" w:color="auto"/>
            </w:tcBorders>
          </w:tcPr>
          <w:p w14:paraId="4EE64BAF" w14:textId="1B5274DF" w:rsidR="002064A0" w:rsidRPr="001650EA" w:rsidRDefault="00E01362" w:rsidP="001650EA">
            <w:pPr>
              <w:pStyle w:val="C-TableHeader"/>
              <w:jc w:val="center"/>
              <w:rPr>
                <w:szCs w:val="22"/>
              </w:rPr>
            </w:pPr>
            <w:r w:rsidRPr="001650EA">
              <w:rPr>
                <w:szCs w:val="22"/>
              </w:rPr>
              <w:t>Rituximab</w:t>
            </w:r>
          </w:p>
        </w:tc>
        <w:tc>
          <w:tcPr>
            <w:tcW w:w="730" w:type="pct"/>
            <w:tcBorders>
              <w:top w:val="single" w:sz="4" w:space="0" w:color="auto"/>
            </w:tcBorders>
          </w:tcPr>
          <w:p w14:paraId="73F2666B" w14:textId="130D2DF5" w:rsidR="002064A0" w:rsidRPr="001650EA" w:rsidRDefault="002953A5" w:rsidP="001650EA">
            <w:pPr>
              <w:pStyle w:val="C-TableHeader"/>
              <w:jc w:val="center"/>
              <w:rPr>
                <w:szCs w:val="22"/>
              </w:rPr>
            </w:pPr>
            <w:r w:rsidRPr="001650EA">
              <w:rPr>
                <w:szCs w:val="22"/>
              </w:rPr>
              <w:t>Glucocorticoids</w:t>
            </w:r>
          </w:p>
        </w:tc>
        <w:tc>
          <w:tcPr>
            <w:tcW w:w="655" w:type="pct"/>
            <w:tcBorders>
              <w:top w:val="single" w:sz="4" w:space="0" w:color="auto"/>
            </w:tcBorders>
          </w:tcPr>
          <w:p w14:paraId="061413F1" w14:textId="133CB0E2" w:rsidR="002064A0" w:rsidRPr="001650EA" w:rsidRDefault="002953A5" w:rsidP="001650EA">
            <w:pPr>
              <w:pStyle w:val="C-TableHeader"/>
              <w:jc w:val="center"/>
              <w:rPr>
                <w:szCs w:val="22"/>
              </w:rPr>
            </w:pPr>
            <w:r w:rsidRPr="001650EA">
              <w:rPr>
                <w:szCs w:val="22"/>
              </w:rPr>
              <w:t>Placebo</w:t>
            </w:r>
            <w:r w:rsidRPr="001650EA" w:rsidDel="002953A5">
              <w:rPr>
                <w:szCs w:val="22"/>
              </w:rPr>
              <w:t xml:space="preserve"> </w:t>
            </w:r>
            <w:r w:rsidRPr="001650EA">
              <w:rPr>
                <w:szCs w:val="22"/>
              </w:rPr>
              <w:t>of Glucocorticoids</w:t>
            </w:r>
          </w:p>
        </w:tc>
        <w:tc>
          <w:tcPr>
            <w:tcW w:w="790" w:type="pct"/>
            <w:tcBorders>
              <w:top w:val="single" w:sz="4" w:space="0" w:color="auto"/>
            </w:tcBorders>
          </w:tcPr>
          <w:p w14:paraId="5FB34783" w14:textId="1394F058" w:rsidR="002064A0" w:rsidRPr="001650EA" w:rsidRDefault="00E01362" w:rsidP="001650EA">
            <w:pPr>
              <w:pStyle w:val="C-TableHeader"/>
              <w:jc w:val="center"/>
              <w:rPr>
                <w:szCs w:val="22"/>
              </w:rPr>
            </w:pPr>
            <w:r w:rsidRPr="001650EA">
              <w:rPr>
                <w:szCs w:val="22"/>
              </w:rPr>
              <w:t>Cyclophosphamide</w:t>
            </w:r>
          </w:p>
        </w:tc>
      </w:tr>
      <w:tr w:rsidR="002064A0" w:rsidRPr="008E1C2A" w14:paraId="151DABBE" w14:textId="50B245E9" w:rsidTr="001650EA">
        <w:trPr>
          <w:cantSplit w:val="0"/>
        </w:trPr>
        <w:tc>
          <w:tcPr>
            <w:tcW w:w="622" w:type="pct"/>
          </w:tcPr>
          <w:p w14:paraId="6C658E24" w14:textId="77777777" w:rsidR="002064A0" w:rsidRPr="001650EA" w:rsidRDefault="00E01362">
            <w:pPr>
              <w:pStyle w:val="C-TableText"/>
              <w:rPr>
                <w:b/>
                <w:szCs w:val="22"/>
              </w:rPr>
            </w:pPr>
            <w:r w:rsidRPr="001650EA">
              <w:rPr>
                <w:b/>
                <w:szCs w:val="22"/>
              </w:rPr>
              <w:t>IMP or AxMP</w:t>
            </w:r>
          </w:p>
        </w:tc>
        <w:tc>
          <w:tcPr>
            <w:tcW w:w="860" w:type="pct"/>
          </w:tcPr>
          <w:p w14:paraId="0F0AEE19" w14:textId="4DA25D7A" w:rsidR="002064A0" w:rsidRPr="001650EA" w:rsidRDefault="00E01362" w:rsidP="001650EA">
            <w:pPr>
              <w:pStyle w:val="C-TableText"/>
              <w:jc w:val="center"/>
              <w:rPr>
                <w:szCs w:val="22"/>
              </w:rPr>
            </w:pPr>
            <w:r w:rsidRPr="001650EA">
              <w:rPr>
                <w:szCs w:val="22"/>
              </w:rPr>
              <w:t>IMP</w:t>
            </w:r>
          </w:p>
        </w:tc>
        <w:tc>
          <w:tcPr>
            <w:tcW w:w="612" w:type="pct"/>
          </w:tcPr>
          <w:p w14:paraId="0FED3B7C" w14:textId="0893C8AE" w:rsidR="002064A0" w:rsidRPr="001650EA" w:rsidRDefault="00E01362" w:rsidP="001650EA">
            <w:pPr>
              <w:pStyle w:val="C-TableText"/>
              <w:jc w:val="center"/>
              <w:rPr>
                <w:szCs w:val="22"/>
              </w:rPr>
            </w:pPr>
            <w:r w:rsidRPr="001650EA">
              <w:rPr>
                <w:szCs w:val="22"/>
              </w:rPr>
              <w:t>IMP</w:t>
            </w:r>
          </w:p>
        </w:tc>
        <w:tc>
          <w:tcPr>
            <w:tcW w:w="731" w:type="pct"/>
          </w:tcPr>
          <w:p w14:paraId="315CE1AA" w14:textId="798C217A" w:rsidR="002064A0" w:rsidRPr="001650EA" w:rsidRDefault="00E01362" w:rsidP="001650EA">
            <w:pPr>
              <w:pStyle w:val="C-TableText"/>
              <w:jc w:val="center"/>
              <w:rPr>
                <w:szCs w:val="22"/>
              </w:rPr>
            </w:pPr>
            <w:r w:rsidRPr="001650EA">
              <w:rPr>
                <w:szCs w:val="22"/>
              </w:rPr>
              <w:t>AxMP</w:t>
            </w:r>
          </w:p>
        </w:tc>
        <w:tc>
          <w:tcPr>
            <w:tcW w:w="730" w:type="pct"/>
          </w:tcPr>
          <w:p w14:paraId="534A1385" w14:textId="6DAA6D9D" w:rsidR="002064A0" w:rsidRPr="001650EA" w:rsidRDefault="00E01362" w:rsidP="001650EA">
            <w:pPr>
              <w:pStyle w:val="C-TableText"/>
              <w:jc w:val="center"/>
              <w:rPr>
                <w:szCs w:val="22"/>
              </w:rPr>
            </w:pPr>
            <w:r w:rsidRPr="001650EA">
              <w:rPr>
                <w:szCs w:val="22"/>
              </w:rPr>
              <w:t>IMP</w:t>
            </w:r>
          </w:p>
        </w:tc>
        <w:tc>
          <w:tcPr>
            <w:tcW w:w="655" w:type="pct"/>
          </w:tcPr>
          <w:p w14:paraId="233F0545" w14:textId="00983496" w:rsidR="002064A0" w:rsidRPr="001650EA" w:rsidRDefault="00E01362" w:rsidP="001650EA">
            <w:pPr>
              <w:pStyle w:val="C-TableText"/>
              <w:jc w:val="center"/>
              <w:rPr>
                <w:szCs w:val="22"/>
              </w:rPr>
            </w:pPr>
            <w:r w:rsidRPr="001650EA">
              <w:rPr>
                <w:szCs w:val="22"/>
              </w:rPr>
              <w:t>IMP</w:t>
            </w:r>
          </w:p>
        </w:tc>
        <w:tc>
          <w:tcPr>
            <w:tcW w:w="790" w:type="pct"/>
          </w:tcPr>
          <w:p w14:paraId="6230CC1E" w14:textId="685F50F1" w:rsidR="002064A0" w:rsidRPr="001650EA" w:rsidRDefault="00E01362" w:rsidP="001650EA">
            <w:pPr>
              <w:pStyle w:val="C-TableText"/>
              <w:jc w:val="center"/>
              <w:rPr>
                <w:szCs w:val="22"/>
              </w:rPr>
            </w:pPr>
            <w:r w:rsidRPr="001650EA">
              <w:rPr>
                <w:szCs w:val="22"/>
              </w:rPr>
              <w:t>AxMP (rescue medication)</w:t>
            </w:r>
          </w:p>
        </w:tc>
      </w:tr>
      <w:tr w:rsidR="002064A0" w:rsidRPr="008E1C2A" w14:paraId="08246CB0" w14:textId="10DB1DAE" w:rsidTr="001650EA">
        <w:trPr>
          <w:cantSplit w:val="0"/>
        </w:trPr>
        <w:tc>
          <w:tcPr>
            <w:tcW w:w="622" w:type="pct"/>
          </w:tcPr>
          <w:p w14:paraId="359F2C0D" w14:textId="77777777" w:rsidR="002064A0" w:rsidRPr="008E1C2A" w:rsidRDefault="00E01362">
            <w:pPr>
              <w:pStyle w:val="C-TableText"/>
              <w:rPr>
                <w:b/>
                <w:szCs w:val="22"/>
              </w:rPr>
            </w:pPr>
            <w:r w:rsidRPr="008E1C2A">
              <w:rPr>
                <w:b/>
                <w:szCs w:val="22"/>
              </w:rPr>
              <w:t xml:space="preserve">Type </w:t>
            </w:r>
          </w:p>
        </w:tc>
        <w:tc>
          <w:tcPr>
            <w:tcW w:w="860" w:type="pct"/>
          </w:tcPr>
          <w:p w14:paraId="11B63FB5" w14:textId="2780A064" w:rsidR="002064A0" w:rsidRPr="001650EA" w:rsidRDefault="00E01362" w:rsidP="001650EA">
            <w:pPr>
              <w:pStyle w:val="C-TableText"/>
              <w:jc w:val="center"/>
              <w:rPr>
                <w:szCs w:val="22"/>
              </w:rPr>
            </w:pPr>
            <w:r w:rsidRPr="001650EA">
              <w:rPr>
                <w:szCs w:val="22"/>
              </w:rPr>
              <w:t>Biologic</w:t>
            </w:r>
          </w:p>
        </w:tc>
        <w:tc>
          <w:tcPr>
            <w:tcW w:w="612" w:type="pct"/>
          </w:tcPr>
          <w:p w14:paraId="1B0E9B1F" w14:textId="2BF08042" w:rsidR="002064A0" w:rsidRPr="001650EA" w:rsidRDefault="00E01362" w:rsidP="001650EA">
            <w:pPr>
              <w:pStyle w:val="C-TableText"/>
              <w:jc w:val="center"/>
              <w:rPr>
                <w:szCs w:val="22"/>
              </w:rPr>
            </w:pPr>
            <w:r w:rsidRPr="001650EA">
              <w:rPr>
                <w:szCs w:val="22"/>
              </w:rPr>
              <w:t>Matching placebo</w:t>
            </w:r>
          </w:p>
        </w:tc>
        <w:tc>
          <w:tcPr>
            <w:tcW w:w="731" w:type="pct"/>
          </w:tcPr>
          <w:p w14:paraId="55C7BAA2" w14:textId="4DE6B5F0" w:rsidR="002064A0" w:rsidRPr="001650EA" w:rsidRDefault="00E01362" w:rsidP="001650EA">
            <w:pPr>
              <w:pStyle w:val="C-TableText"/>
              <w:jc w:val="center"/>
              <w:rPr>
                <w:szCs w:val="22"/>
              </w:rPr>
            </w:pPr>
            <w:r w:rsidRPr="001650EA">
              <w:rPr>
                <w:szCs w:val="22"/>
              </w:rPr>
              <w:t>Biologic</w:t>
            </w:r>
          </w:p>
        </w:tc>
        <w:tc>
          <w:tcPr>
            <w:tcW w:w="730" w:type="pct"/>
          </w:tcPr>
          <w:p w14:paraId="0FBA9423" w14:textId="3D14A7FE" w:rsidR="002064A0" w:rsidRPr="001650EA" w:rsidRDefault="00E01362" w:rsidP="001650EA">
            <w:pPr>
              <w:pStyle w:val="C-TableText"/>
              <w:jc w:val="center"/>
              <w:rPr>
                <w:szCs w:val="22"/>
              </w:rPr>
            </w:pPr>
            <w:r w:rsidRPr="001650EA">
              <w:rPr>
                <w:szCs w:val="22"/>
              </w:rPr>
              <w:t>Small molecule</w:t>
            </w:r>
          </w:p>
        </w:tc>
        <w:tc>
          <w:tcPr>
            <w:tcW w:w="655" w:type="pct"/>
          </w:tcPr>
          <w:p w14:paraId="3D100116" w14:textId="44753CC4" w:rsidR="002064A0" w:rsidRPr="001650EA" w:rsidRDefault="00E01362" w:rsidP="001650EA">
            <w:pPr>
              <w:pStyle w:val="C-TableText"/>
              <w:jc w:val="center"/>
              <w:rPr>
                <w:szCs w:val="22"/>
              </w:rPr>
            </w:pPr>
            <w:r w:rsidRPr="001650EA">
              <w:rPr>
                <w:szCs w:val="22"/>
              </w:rPr>
              <w:t>Matching placebo</w:t>
            </w:r>
          </w:p>
        </w:tc>
        <w:tc>
          <w:tcPr>
            <w:tcW w:w="790" w:type="pct"/>
          </w:tcPr>
          <w:p w14:paraId="57A7CD9C" w14:textId="03662613" w:rsidR="002064A0" w:rsidRPr="001650EA" w:rsidRDefault="00E01362" w:rsidP="001650EA">
            <w:pPr>
              <w:pStyle w:val="C-TableText"/>
              <w:jc w:val="center"/>
              <w:rPr>
                <w:szCs w:val="22"/>
              </w:rPr>
            </w:pPr>
            <w:r w:rsidRPr="001650EA">
              <w:rPr>
                <w:szCs w:val="22"/>
              </w:rPr>
              <w:t>Small molecule</w:t>
            </w:r>
          </w:p>
        </w:tc>
      </w:tr>
      <w:tr w:rsidR="002064A0" w:rsidRPr="008E1C2A" w14:paraId="207FCC18" w14:textId="6D2B8530" w:rsidTr="00A72431">
        <w:trPr>
          <w:cantSplit w:val="0"/>
          <w:trHeight w:val="2541"/>
        </w:trPr>
        <w:tc>
          <w:tcPr>
            <w:tcW w:w="622" w:type="pct"/>
          </w:tcPr>
          <w:p w14:paraId="786A55DB" w14:textId="77777777" w:rsidR="002064A0" w:rsidRPr="008E1C2A" w:rsidRDefault="00E01362">
            <w:pPr>
              <w:pStyle w:val="C-TableText"/>
              <w:rPr>
                <w:b/>
                <w:szCs w:val="22"/>
              </w:rPr>
            </w:pPr>
            <w:r w:rsidRPr="008E1C2A">
              <w:rPr>
                <w:b/>
                <w:szCs w:val="22"/>
              </w:rPr>
              <w:t>Dose formulation</w:t>
            </w:r>
          </w:p>
        </w:tc>
        <w:tc>
          <w:tcPr>
            <w:tcW w:w="860" w:type="pct"/>
          </w:tcPr>
          <w:p w14:paraId="226C9C0F" w14:textId="38713830" w:rsidR="002064A0" w:rsidRPr="001650EA" w:rsidRDefault="00E01362" w:rsidP="001650EA">
            <w:pPr>
              <w:pStyle w:val="C-TableText"/>
              <w:jc w:val="center"/>
              <w:rPr>
                <w:szCs w:val="22"/>
              </w:rPr>
            </w:pPr>
            <w:r w:rsidRPr="001650EA">
              <w:rPr>
                <w:szCs w:val="22"/>
              </w:rPr>
              <w:t>Formulated at pH 5.40 and each vial contains 2</w:t>
            </w:r>
            <w:r w:rsidR="00A03C59" w:rsidRPr="001650EA">
              <w:rPr>
                <w:szCs w:val="22"/>
              </w:rPr>
              <w:t> </w:t>
            </w:r>
            <w:r w:rsidRPr="001650EA">
              <w:rPr>
                <w:szCs w:val="22"/>
              </w:rPr>
              <w:t>mL of 150 mg/mL tarperprumig in 50 mM</w:t>
            </w:r>
            <w:r w:rsidR="00A03C59" w:rsidRPr="001650EA">
              <w:rPr>
                <w:szCs w:val="22"/>
              </w:rPr>
              <w:t>;</w:t>
            </w:r>
            <w:r w:rsidRPr="001650EA">
              <w:rPr>
                <w:szCs w:val="22"/>
              </w:rPr>
              <w:t xml:space="preserve"> </w:t>
            </w:r>
            <w:r w:rsidR="00A03C59" w:rsidRPr="001650EA">
              <w:rPr>
                <w:szCs w:val="22"/>
              </w:rPr>
              <w:t>a</w:t>
            </w:r>
            <w:r w:rsidRPr="001650EA">
              <w:rPr>
                <w:szCs w:val="22"/>
              </w:rPr>
              <w:t>cetate 86.0 mg/mL</w:t>
            </w:r>
            <w:r w:rsidR="00A03C59" w:rsidRPr="001650EA">
              <w:rPr>
                <w:szCs w:val="22"/>
              </w:rPr>
              <w:t>;</w:t>
            </w:r>
            <w:r w:rsidRPr="001650EA">
              <w:rPr>
                <w:szCs w:val="22"/>
              </w:rPr>
              <w:t xml:space="preserve"> </w:t>
            </w:r>
            <w:r w:rsidR="00A03C59" w:rsidRPr="001650EA">
              <w:rPr>
                <w:szCs w:val="22"/>
              </w:rPr>
              <w:t>s</w:t>
            </w:r>
            <w:r w:rsidRPr="001650EA">
              <w:rPr>
                <w:szCs w:val="22"/>
              </w:rPr>
              <w:t>ucrose 1.5 mg/mL</w:t>
            </w:r>
            <w:r w:rsidR="00A03C59" w:rsidRPr="001650EA">
              <w:rPr>
                <w:szCs w:val="22"/>
              </w:rPr>
              <w:t>;</w:t>
            </w:r>
            <w:r w:rsidRPr="001650EA">
              <w:rPr>
                <w:szCs w:val="22"/>
              </w:rPr>
              <w:t xml:space="preserve"> </w:t>
            </w:r>
            <w:r w:rsidR="00A03C59" w:rsidRPr="001650EA">
              <w:rPr>
                <w:szCs w:val="22"/>
              </w:rPr>
              <w:t>polysorbate </w:t>
            </w:r>
            <w:r w:rsidRPr="001650EA">
              <w:rPr>
                <w:szCs w:val="22"/>
              </w:rPr>
              <w:t>80, pH 5.40</w:t>
            </w:r>
          </w:p>
        </w:tc>
        <w:tc>
          <w:tcPr>
            <w:tcW w:w="612" w:type="pct"/>
          </w:tcPr>
          <w:p w14:paraId="14F1F1B7" w14:textId="7A250685" w:rsidR="002064A0" w:rsidRPr="001650EA" w:rsidRDefault="00E01362" w:rsidP="001650EA">
            <w:pPr>
              <w:pStyle w:val="C-TableText"/>
              <w:jc w:val="center"/>
              <w:rPr>
                <w:szCs w:val="22"/>
              </w:rPr>
            </w:pPr>
            <w:r w:rsidRPr="001650EA">
              <w:rPr>
                <w:szCs w:val="22"/>
              </w:rPr>
              <w:t>N/A</w:t>
            </w:r>
          </w:p>
        </w:tc>
        <w:tc>
          <w:tcPr>
            <w:tcW w:w="731" w:type="pct"/>
          </w:tcPr>
          <w:p w14:paraId="3BABBBB3" w14:textId="07BC187C" w:rsidR="002064A0" w:rsidRPr="001650EA" w:rsidRDefault="00E01362" w:rsidP="001650EA">
            <w:pPr>
              <w:pStyle w:val="C-TableText"/>
              <w:jc w:val="center"/>
              <w:rPr>
                <w:szCs w:val="22"/>
              </w:rPr>
            </w:pPr>
            <w:r w:rsidRPr="001650EA">
              <w:rPr>
                <w:szCs w:val="22"/>
              </w:rPr>
              <w:t xml:space="preserve">Sterile </w:t>
            </w:r>
            <w:r w:rsidR="007778A6" w:rsidRPr="001650EA">
              <w:rPr>
                <w:szCs w:val="22"/>
              </w:rPr>
              <w:t>s</w:t>
            </w:r>
            <w:r w:rsidRPr="001650EA">
              <w:rPr>
                <w:szCs w:val="22"/>
              </w:rPr>
              <w:t xml:space="preserve">olution for </w:t>
            </w:r>
            <w:r w:rsidR="007778A6" w:rsidRPr="001650EA">
              <w:rPr>
                <w:szCs w:val="22"/>
              </w:rPr>
              <w:t>i</w:t>
            </w:r>
            <w:r w:rsidRPr="001650EA">
              <w:rPr>
                <w:szCs w:val="22"/>
              </w:rPr>
              <w:t>nfusion</w:t>
            </w:r>
          </w:p>
        </w:tc>
        <w:tc>
          <w:tcPr>
            <w:tcW w:w="730" w:type="pct"/>
          </w:tcPr>
          <w:p w14:paraId="464C8A1C" w14:textId="1B0279CD" w:rsidR="002064A0" w:rsidRPr="001650EA" w:rsidRDefault="00E01362" w:rsidP="001650EA">
            <w:pPr>
              <w:pStyle w:val="C-TableText"/>
              <w:jc w:val="center"/>
              <w:rPr>
                <w:szCs w:val="22"/>
              </w:rPr>
            </w:pPr>
            <w:r w:rsidRPr="001650EA">
              <w:rPr>
                <w:szCs w:val="22"/>
              </w:rPr>
              <w:t>As described in the label</w:t>
            </w:r>
          </w:p>
        </w:tc>
        <w:tc>
          <w:tcPr>
            <w:tcW w:w="655" w:type="pct"/>
          </w:tcPr>
          <w:p w14:paraId="5C222113" w14:textId="77777777" w:rsidR="002064A0" w:rsidRPr="001650EA" w:rsidRDefault="002064A0" w:rsidP="001650EA">
            <w:pPr>
              <w:pStyle w:val="C-TableText"/>
              <w:jc w:val="center"/>
              <w:rPr>
                <w:szCs w:val="22"/>
              </w:rPr>
            </w:pPr>
          </w:p>
          <w:p w14:paraId="6037627E" w14:textId="1ECC444D" w:rsidR="002064A0" w:rsidRPr="001650EA" w:rsidRDefault="00E01362" w:rsidP="001650EA">
            <w:pPr>
              <w:pStyle w:val="C-TableText"/>
              <w:jc w:val="center"/>
              <w:rPr>
                <w:szCs w:val="22"/>
              </w:rPr>
            </w:pPr>
            <w:r w:rsidRPr="001650EA">
              <w:rPr>
                <w:szCs w:val="22"/>
              </w:rPr>
              <w:t>N/A</w:t>
            </w:r>
          </w:p>
        </w:tc>
        <w:tc>
          <w:tcPr>
            <w:tcW w:w="790" w:type="pct"/>
          </w:tcPr>
          <w:p w14:paraId="39A172AE" w14:textId="00C26FFA" w:rsidR="002064A0" w:rsidRPr="001650EA" w:rsidRDefault="00E01362" w:rsidP="001650EA">
            <w:pPr>
              <w:pStyle w:val="C-TableText"/>
              <w:jc w:val="center"/>
              <w:rPr>
                <w:szCs w:val="22"/>
              </w:rPr>
            </w:pPr>
            <w:r w:rsidRPr="001650EA">
              <w:rPr>
                <w:szCs w:val="22"/>
              </w:rPr>
              <w:t>As described in the label</w:t>
            </w:r>
          </w:p>
        </w:tc>
      </w:tr>
      <w:tr w:rsidR="002064A0" w:rsidRPr="008E1C2A" w14:paraId="64141FA1" w14:textId="1F9F0166" w:rsidTr="001650EA">
        <w:trPr>
          <w:cantSplit w:val="0"/>
        </w:trPr>
        <w:tc>
          <w:tcPr>
            <w:tcW w:w="622" w:type="pct"/>
          </w:tcPr>
          <w:p w14:paraId="26E70FC0" w14:textId="77777777" w:rsidR="002064A0" w:rsidRPr="001650EA" w:rsidRDefault="00E01362">
            <w:pPr>
              <w:pStyle w:val="C-TableText"/>
              <w:rPr>
                <w:b/>
                <w:szCs w:val="22"/>
              </w:rPr>
            </w:pPr>
            <w:r w:rsidRPr="001650EA">
              <w:rPr>
                <w:b/>
                <w:szCs w:val="22"/>
              </w:rPr>
              <w:t>Dosage level(s)</w:t>
            </w:r>
          </w:p>
        </w:tc>
        <w:tc>
          <w:tcPr>
            <w:tcW w:w="860" w:type="pct"/>
          </w:tcPr>
          <w:p w14:paraId="2E62447C" w14:textId="3FE6DB6D" w:rsidR="002064A0" w:rsidRPr="001650EA" w:rsidRDefault="00E01362" w:rsidP="001650EA">
            <w:pPr>
              <w:pStyle w:val="C-TableText"/>
              <w:jc w:val="center"/>
              <w:rPr>
                <w:szCs w:val="22"/>
              </w:rPr>
            </w:pPr>
            <w:r w:rsidRPr="001650EA">
              <w:rPr>
                <w:szCs w:val="22"/>
              </w:rPr>
              <w:t xml:space="preserve">150 mg </w:t>
            </w:r>
            <w:r w:rsidR="00F8241F" w:rsidRPr="001650EA">
              <w:rPr>
                <w:szCs w:val="22"/>
              </w:rPr>
              <w:t>qw</w:t>
            </w:r>
            <w:r w:rsidRPr="001650EA">
              <w:rPr>
                <w:szCs w:val="22"/>
              </w:rPr>
              <w:t xml:space="preserve"> 2</w:t>
            </w:r>
            <w:r w:rsidR="007F50D1">
              <w:rPr>
                <w:szCs w:val="22"/>
              </w:rPr>
              <w:t> </w:t>
            </w:r>
            <w:r w:rsidRPr="001650EA">
              <w:rPr>
                <w:szCs w:val="22"/>
              </w:rPr>
              <w:t>mL as a manual push</w:t>
            </w:r>
          </w:p>
          <w:p w14:paraId="0953F2E6" w14:textId="46B99315" w:rsidR="002064A0" w:rsidRPr="001650EA" w:rsidRDefault="00E01362" w:rsidP="001650EA">
            <w:pPr>
              <w:pStyle w:val="C-TableText"/>
              <w:jc w:val="center"/>
              <w:rPr>
                <w:szCs w:val="22"/>
              </w:rPr>
            </w:pPr>
            <w:r w:rsidRPr="001650EA">
              <w:rPr>
                <w:szCs w:val="22"/>
              </w:rPr>
              <w:t xml:space="preserve">300 mg </w:t>
            </w:r>
            <w:r w:rsidR="00F8241F" w:rsidRPr="001650EA">
              <w:rPr>
                <w:szCs w:val="22"/>
              </w:rPr>
              <w:t>qw</w:t>
            </w:r>
            <w:r w:rsidRPr="001650EA">
              <w:rPr>
                <w:szCs w:val="22"/>
              </w:rPr>
              <w:t xml:space="preserve"> 2</w:t>
            </w:r>
            <w:r w:rsidR="007F50D1">
              <w:rPr>
                <w:szCs w:val="22"/>
              </w:rPr>
              <w:t> </w:t>
            </w:r>
            <w:r w:rsidRPr="001650EA">
              <w:rPr>
                <w:szCs w:val="22"/>
              </w:rPr>
              <w:t>mL as a manual push</w:t>
            </w:r>
          </w:p>
        </w:tc>
        <w:tc>
          <w:tcPr>
            <w:tcW w:w="612" w:type="pct"/>
          </w:tcPr>
          <w:p w14:paraId="06237AB2" w14:textId="7FF88B2B" w:rsidR="002064A0" w:rsidRPr="001650EA" w:rsidRDefault="00E01362" w:rsidP="001650EA">
            <w:pPr>
              <w:pStyle w:val="C-TableText"/>
              <w:jc w:val="center"/>
              <w:rPr>
                <w:szCs w:val="22"/>
              </w:rPr>
            </w:pPr>
            <w:r w:rsidRPr="001650EA">
              <w:rPr>
                <w:szCs w:val="22"/>
              </w:rPr>
              <w:t>N/A</w:t>
            </w:r>
          </w:p>
        </w:tc>
        <w:tc>
          <w:tcPr>
            <w:tcW w:w="731" w:type="pct"/>
          </w:tcPr>
          <w:p w14:paraId="749A133B" w14:textId="1F782F1E" w:rsidR="002064A0" w:rsidRPr="001650EA" w:rsidRDefault="00A010DF" w:rsidP="001650EA">
            <w:pPr>
              <w:pStyle w:val="C-TableText"/>
              <w:jc w:val="center"/>
              <w:rPr>
                <w:szCs w:val="22"/>
              </w:rPr>
            </w:pPr>
            <w:r w:rsidRPr="001650EA">
              <w:rPr>
                <w:szCs w:val="22"/>
              </w:rPr>
              <w:t>S</w:t>
            </w:r>
            <w:r w:rsidR="008201DB" w:rsidRPr="001650EA">
              <w:rPr>
                <w:szCs w:val="22"/>
              </w:rPr>
              <w:t xml:space="preserve">ee </w:t>
            </w:r>
            <w:r w:rsidR="00397034" w:rsidRPr="001650EA">
              <w:rPr>
                <w:szCs w:val="22"/>
              </w:rPr>
              <w:t>Section </w:t>
            </w:r>
            <w:r w:rsidR="00397034" w:rsidRPr="001650EA">
              <w:rPr>
                <w:rStyle w:val="C-Hyperlink"/>
                <w:szCs w:val="22"/>
              </w:rPr>
              <w:fldChar w:fldCharType="begin"/>
            </w:r>
            <w:r w:rsidR="00397034" w:rsidRPr="001650EA">
              <w:rPr>
                <w:rStyle w:val="C-Hyperlink"/>
                <w:szCs w:val="22"/>
              </w:rPr>
              <w:instrText xml:space="preserve"> REF _Ref184314753 \r \h \* MERGEFORMAT </w:instrText>
            </w:r>
            <w:r w:rsidR="00397034" w:rsidRPr="001650EA">
              <w:rPr>
                <w:rStyle w:val="C-Hyperlink"/>
                <w:szCs w:val="22"/>
              </w:rPr>
            </w:r>
            <w:r w:rsidR="00397034" w:rsidRPr="001650EA">
              <w:rPr>
                <w:rStyle w:val="C-Hyperlink"/>
                <w:szCs w:val="22"/>
              </w:rPr>
              <w:fldChar w:fldCharType="separate"/>
            </w:r>
            <w:r w:rsidR="002C7A6A">
              <w:rPr>
                <w:rStyle w:val="C-Hyperlink"/>
                <w:szCs w:val="22"/>
              </w:rPr>
              <w:t>6.3.1.2</w:t>
            </w:r>
            <w:r w:rsidR="00397034" w:rsidRPr="001650EA">
              <w:rPr>
                <w:rStyle w:val="C-Hyperlink"/>
                <w:szCs w:val="22"/>
              </w:rPr>
              <w:fldChar w:fldCharType="end"/>
            </w:r>
            <w:r w:rsidR="00397034" w:rsidRPr="001650EA">
              <w:rPr>
                <w:szCs w:val="22"/>
              </w:rPr>
              <w:t xml:space="preserve"> </w:t>
            </w:r>
            <w:r w:rsidR="00FA1265" w:rsidRPr="001650EA">
              <w:rPr>
                <w:szCs w:val="22"/>
              </w:rPr>
              <w:t>for dosing</w:t>
            </w:r>
          </w:p>
        </w:tc>
        <w:tc>
          <w:tcPr>
            <w:tcW w:w="730" w:type="pct"/>
          </w:tcPr>
          <w:p w14:paraId="55E0A8AE" w14:textId="0106CC55" w:rsidR="002064A0" w:rsidRPr="001650EA" w:rsidRDefault="00E01362" w:rsidP="001650EA">
            <w:pPr>
              <w:pStyle w:val="C-TableText"/>
              <w:jc w:val="center"/>
              <w:rPr>
                <w:szCs w:val="22"/>
              </w:rPr>
            </w:pPr>
            <w:r w:rsidRPr="001650EA">
              <w:rPr>
                <w:szCs w:val="22"/>
              </w:rPr>
              <w:t xml:space="preserve">See </w:t>
            </w:r>
            <w:r w:rsidR="00397034" w:rsidRPr="001650EA">
              <w:rPr>
                <w:szCs w:val="22"/>
              </w:rPr>
              <w:t>Section </w:t>
            </w:r>
            <w:r w:rsidR="00397034" w:rsidRPr="001650EA">
              <w:rPr>
                <w:rStyle w:val="C-Hyperlink"/>
                <w:szCs w:val="22"/>
              </w:rPr>
              <w:fldChar w:fldCharType="begin"/>
            </w:r>
            <w:r w:rsidR="00397034" w:rsidRPr="001650EA">
              <w:rPr>
                <w:rStyle w:val="C-Hyperlink"/>
                <w:szCs w:val="22"/>
              </w:rPr>
              <w:instrText xml:space="preserve"> REF _Ref184307015 \r \h \* MERGEFORMAT </w:instrText>
            </w:r>
            <w:r w:rsidR="00397034" w:rsidRPr="001650EA">
              <w:rPr>
                <w:rStyle w:val="C-Hyperlink"/>
                <w:szCs w:val="22"/>
              </w:rPr>
            </w:r>
            <w:r w:rsidR="00397034" w:rsidRPr="001650EA">
              <w:rPr>
                <w:rStyle w:val="C-Hyperlink"/>
                <w:szCs w:val="22"/>
              </w:rPr>
              <w:fldChar w:fldCharType="separate"/>
            </w:r>
            <w:r w:rsidR="002C7A6A">
              <w:rPr>
                <w:rStyle w:val="C-Hyperlink"/>
                <w:szCs w:val="22"/>
              </w:rPr>
              <w:t>6.3.1.1</w:t>
            </w:r>
            <w:r w:rsidR="00397034" w:rsidRPr="001650EA">
              <w:rPr>
                <w:rStyle w:val="C-Hyperlink"/>
                <w:szCs w:val="22"/>
              </w:rPr>
              <w:fldChar w:fldCharType="end"/>
            </w:r>
            <w:r w:rsidR="00397034" w:rsidRPr="001650EA">
              <w:rPr>
                <w:szCs w:val="22"/>
              </w:rPr>
              <w:t xml:space="preserve"> </w:t>
            </w:r>
            <w:r w:rsidRPr="001650EA">
              <w:rPr>
                <w:rStyle w:val="C-Hyperlink"/>
                <w:color w:val="auto"/>
                <w:szCs w:val="22"/>
              </w:rPr>
              <w:t>for dosing</w:t>
            </w:r>
          </w:p>
        </w:tc>
        <w:tc>
          <w:tcPr>
            <w:tcW w:w="655" w:type="pct"/>
          </w:tcPr>
          <w:p w14:paraId="416C4EEE" w14:textId="5EB3F50E" w:rsidR="002064A0" w:rsidRPr="001650EA" w:rsidRDefault="00E01362" w:rsidP="001650EA">
            <w:pPr>
              <w:pStyle w:val="C-TableText"/>
              <w:jc w:val="center"/>
              <w:rPr>
                <w:szCs w:val="22"/>
              </w:rPr>
            </w:pPr>
            <w:r w:rsidRPr="001650EA">
              <w:rPr>
                <w:szCs w:val="22"/>
              </w:rPr>
              <w:t>N/A</w:t>
            </w:r>
          </w:p>
        </w:tc>
        <w:tc>
          <w:tcPr>
            <w:tcW w:w="790" w:type="pct"/>
          </w:tcPr>
          <w:p w14:paraId="788952AE" w14:textId="77777777" w:rsidR="002B703E" w:rsidRDefault="00E01362" w:rsidP="001650EA">
            <w:pPr>
              <w:pStyle w:val="C-TableText"/>
              <w:jc w:val="center"/>
              <w:rPr>
                <w:szCs w:val="22"/>
              </w:rPr>
            </w:pPr>
            <w:r w:rsidRPr="001650EA">
              <w:rPr>
                <w:szCs w:val="22"/>
              </w:rPr>
              <w:t>As prescribed</w:t>
            </w:r>
          </w:p>
          <w:p w14:paraId="32057867" w14:textId="4126AE04" w:rsidR="002064A0" w:rsidRPr="002B703E" w:rsidRDefault="002B703E" w:rsidP="001650EA">
            <w:pPr>
              <w:pStyle w:val="C-TableText"/>
              <w:jc w:val="center"/>
            </w:pPr>
            <w:r>
              <w:rPr>
                <w:szCs w:val="22"/>
              </w:rPr>
              <w:t>See Section </w:t>
            </w:r>
            <w:r w:rsidRPr="002B703E">
              <w:rPr>
                <w:rStyle w:val="C-Hyperlink"/>
              </w:rPr>
              <w:fldChar w:fldCharType="begin"/>
            </w:r>
            <w:r w:rsidRPr="002B703E">
              <w:rPr>
                <w:rStyle w:val="C-Hyperlink"/>
              </w:rPr>
              <w:instrText xml:space="preserve"> REF _Ref185451086 \r \h \* MERGEFORMAT </w:instrText>
            </w:r>
            <w:r w:rsidRPr="002B703E">
              <w:rPr>
                <w:rStyle w:val="C-Hyperlink"/>
              </w:rPr>
            </w:r>
            <w:r w:rsidRPr="002B703E">
              <w:rPr>
                <w:rStyle w:val="C-Hyperlink"/>
              </w:rPr>
              <w:fldChar w:fldCharType="separate"/>
            </w:r>
            <w:r w:rsidR="002C7A6A">
              <w:rPr>
                <w:rStyle w:val="C-Hyperlink"/>
              </w:rPr>
              <w:t>6.3.1.3</w:t>
            </w:r>
            <w:r w:rsidRPr="002B703E">
              <w:rPr>
                <w:rStyle w:val="C-Hyperlink"/>
              </w:rPr>
              <w:fldChar w:fldCharType="end"/>
            </w:r>
            <w:r>
              <w:rPr>
                <w:rStyle w:val="C-Hyperlink"/>
              </w:rPr>
              <w:t>.</w:t>
            </w:r>
          </w:p>
        </w:tc>
      </w:tr>
      <w:tr w:rsidR="002064A0" w:rsidRPr="008E1C2A" w14:paraId="48B38805" w14:textId="78234ECB" w:rsidTr="001650EA">
        <w:trPr>
          <w:cantSplit w:val="0"/>
        </w:trPr>
        <w:tc>
          <w:tcPr>
            <w:tcW w:w="622" w:type="pct"/>
          </w:tcPr>
          <w:p w14:paraId="730E5527" w14:textId="77777777" w:rsidR="002064A0" w:rsidRPr="001650EA" w:rsidRDefault="00E01362">
            <w:pPr>
              <w:pStyle w:val="C-TableText"/>
              <w:rPr>
                <w:b/>
                <w:szCs w:val="22"/>
              </w:rPr>
            </w:pPr>
            <w:r w:rsidRPr="001650EA">
              <w:rPr>
                <w:b/>
                <w:szCs w:val="22"/>
              </w:rPr>
              <w:t>Route of administration</w:t>
            </w:r>
          </w:p>
        </w:tc>
        <w:tc>
          <w:tcPr>
            <w:tcW w:w="860" w:type="pct"/>
          </w:tcPr>
          <w:p w14:paraId="07E5A811" w14:textId="65E02C73" w:rsidR="002064A0" w:rsidRPr="001650EA" w:rsidRDefault="00E01362" w:rsidP="001650EA">
            <w:pPr>
              <w:pStyle w:val="C-TableText"/>
              <w:jc w:val="center"/>
              <w:rPr>
                <w:szCs w:val="22"/>
              </w:rPr>
            </w:pPr>
            <w:r w:rsidRPr="001650EA">
              <w:rPr>
                <w:szCs w:val="22"/>
              </w:rPr>
              <w:t>SC injection by HCP</w:t>
            </w:r>
          </w:p>
        </w:tc>
        <w:tc>
          <w:tcPr>
            <w:tcW w:w="612" w:type="pct"/>
          </w:tcPr>
          <w:p w14:paraId="06D4460C" w14:textId="0BF8D012" w:rsidR="002064A0" w:rsidRPr="001650EA" w:rsidRDefault="00E01362" w:rsidP="001650EA">
            <w:pPr>
              <w:pStyle w:val="C-TableText"/>
              <w:jc w:val="center"/>
              <w:rPr>
                <w:szCs w:val="22"/>
              </w:rPr>
            </w:pPr>
            <w:r w:rsidRPr="001650EA">
              <w:rPr>
                <w:szCs w:val="22"/>
              </w:rPr>
              <w:t>SC injection by HCP</w:t>
            </w:r>
          </w:p>
        </w:tc>
        <w:tc>
          <w:tcPr>
            <w:tcW w:w="731" w:type="pct"/>
          </w:tcPr>
          <w:p w14:paraId="106D4110" w14:textId="07208D2A" w:rsidR="002064A0" w:rsidRPr="001650EA" w:rsidRDefault="00E01362" w:rsidP="001650EA">
            <w:pPr>
              <w:pStyle w:val="C-TableText"/>
              <w:jc w:val="center"/>
              <w:rPr>
                <w:szCs w:val="22"/>
              </w:rPr>
            </w:pPr>
            <w:r w:rsidRPr="001650EA">
              <w:rPr>
                <w:szCs w:val="22"/>
              </w:rPr>
              <w:t>IV infusion</w:t>
            </w:r>
          </w:p>
        </w:tc>
        <w:tc>
          <w:tcPr>
            <w:tcW w:w="730" w:type="pct"/>
          </w:tcPr>
          <w:p w14:paraId="3466945E" w14:textId="509A9880" w:rsidR="002064A0" w:rsidRPr="001650EA" w:rsidRDefault="00E01362" w:rsidP="001650EA">
            <w:pPr>
              <w:pStyle w:val="C-TableText"/>
              <w:jc w:val="center"/>
              <w:rPr>
                <w:szCs w:val="22"/>
              </w:rPr>
            </w:pPr>
            <w:r w:rsidRPr="001650EA">
              <w:rPr>
                <w:szCs w:val="22"/>
              </w:rPr>
              <w:t>Oral</w:t>
            </w:r>
          </w:p>
        </w:tc>
        <w:tc>
          <w:tcPr>
            <w:tcW w:w="655" w:type="pct"/>
          </w:tcPr>
          <w:p w14:paraId="1C952609" w14:textId="57C07D0E" w:rsidR="002064A0" w:rsidRPr="001650EA" w:rsidRDefault="00E01362" w:rsidP="001650EA">
            <w:pPr>
              <w:pStyle w:val="C-TableText"/>
              <w:jc w:val="center"/>
              <w:rPr>
                <w:szCs w:val="22"/>
              </w:rPr>
            </w:pPr>
            <w:r w:rsidRPr="001650EA">
              <w:rPr>
                <w:szCs w:val="22"/>
              </w:rPr>
              <w:t>Oral</w:t>
            </w:r>
          </w:p>
        </w:tc>
        <w:tc>
          <w:tcPr>
            <w:tcW w:w="790" w:type="pct"/>
          </w:tcPr>
          <w:p w14:paraId="7D92BAC0" w14:textId="0E1E3B4F" w:rsidR="002064A0" w:rsidRPr="001650EA" w:rsidRDefault="00E01362" w:rsidP="001650EA">
            <w:pPr>
              <w:pStyle w:val="C-TableText"/>
              <w:jc w:val="center"/>
              <w:rPr>
                <w:szCs w:val="22"/>
              </w:rPr>
            </w:pPr>
            <w:r w:rsidRPr="001650EA">
              <w:rPr>
                <w:szCs w:val="22"/>
              </w:rPr>
              <w:t>IV infusion or oral</w:t>
            </w:r>
          </w:p>
        </w:tc>
      </w:tr>
      <w:tr w:rsidR="002064A0" w:rsidRPr="008E1C2A" w14:paraId="42E42F62" w14:textId="628513A4" w:rsidTr="001650EA">
        <w:trPr>
          <w:cantSplit w:val="0"/>
        </w:trPr>
        <w:tc>
          <w:tcPr>
            <w:tcW w:w="622" w:type="pct"/>
          </w:tcPr>
          <w:p w14:paraId="2A75F691" w14:textId="77777777" w:rsidR="002064A0" w:rsidRPr="001650EA" w:rsidRDefault="00E01362">
            <w:pPr>
              <w:pStyle w:val="C-TableText"/>
              <w:rPr>
                <w:b/>
                <w:szCs w:val="22"/>
              </w:rPr>
            </w:pPr>
            <w:r w:rsidRPr="001650EA">
              <w:rPr>
                <w:b/>
                <w:szCs w:val="22"/>
              </w:rPr>
              <w:t>Use</w:t>
            </w:r>
          </w:p>
        </w:tc>
        <w:tc>
          <w:tcPr>
            <w:tcW w:w="860" w:type="pct"/>
          </w:tcPr>
          <w:p w14:paraId="0A80EED9" w14:textId="6A97CF34" w:rsidR="002064A0" w:rsidRPr="001650EA" w:rsidRDefault="00E01362" w:rsidP="001650EA">
            <w:pPr>
              <w:pStyle w:val="C-TableText"/>
              <w:jc w:val="center"/>
              <w:rPr>
                <w:szCs w:val="22"/>
              </w:rPr>
            </w:pPr>
            <w:r w:rsidRPr="001650EA">
              <w:rPr>
                <w:szCs w:val="22"/>
              </w:rPr>
              <w:t>Experimental</w:t>
            </w:r>
          </w:p>
        </w:tc>
        <w:tc>
          <w:tcPr>
            <w:tcW w:w="612" w:type="pct"/>
          </w:tcPr>
          <w:p w14:paraId="7D8322A8" w14:textId="78D799CC" w:rsidR="002064A0" w:rsidRPr="001650EA" w:rsidRDefault="00E01362" w:rsidP="001650EA">
            <w:pPr>
              <w:pStyle w:val="C-TableText"/>
              <w:jc w:val="center"/>
              <w:rPr>
                <w:szCs w:val="22"/>
              </w:rPr>
            </w:pPr>
            <w:r w:rsidRPr="001650EA">
              <w:rPr>
                <w:szCs w:val="22"/>
              </w:rPr>
              <w:t>Experimental</w:t>
            </w:r>
          </w:p>
        </w:tc>
        <w:tc>
          <w:tcPr>
            <w:tcW w:w="731" w:type="pct"/>
          </w:tcPr>
          <w:p w14:paraId="0F57A9F7" w14:textId="79C108FF" w:rsidR="002064A0" w:rsidRPr="001650EA" w:rsidRDefault="00E01362" w:rsidP="001650EA">
            <w:pPr>
              <w:pStyle w:val="C-TableText"/>
              <w:jc w:val="center"/>
              <w:rPr>
                <w:szCs w:val="22"/>
              </w:rPr>
            </w:pPr>
            <w:r w:rsidRPr="001650EA">
              <w:rPr>
                <w:szCs w:val="22"/>
              </w:rPr>
              <w:t>Background intervention</w:t>
            </w:r>
          </w:p>
        </w:tc>
        <w:tc>
          <w:tcPr>
            <w:tcW w:w="730" w:type="pct"/>
          </w:tcPr>
          <w:p w14:paraId="312025E0" w14:textId="5090E523" w:rsidR="002064A0" w:rsidRPr="001650EA" w:rsidRDefault="00E01362" w:rsidP="001650EA">
            <w:pPr>
              <w:pStyle w:val="C-TableText"/>
              <w:jc w:val="center"/>
              <w:rPr>
                <w:szCs w:val="22"/>
              </w:rPr>
            </w:pPr>
            <w:r w:rsidRPr="001650EA">
              <w:rPr>
                <w:szCs w:val="22"/>
              </w:rPr>
              <w:t>Standard of care</w:t>
            </w:r>
          </w:p>
        </w:tc>
        <w:tc>
          <w:tcPr>
            <w:tcW w:w="655" w:type="pct"/>
          </w:tcPr>
          <w:p w14:paraId="12B9AAEC" w14:textId="2B5BFF0F" w:rsidR="002064A0" w:rsidRPr="001650EA" w:rsidRDefault="00E01362" w:rsidP="001650EA">
            <w:pPr>
              <w:pStyle w:val="C-TableText"/>
              <w:jc w:val="center"/>
              <w:rPr>
                <w:szCs w:val="22"/>
              </w:rPr>
            </w:pPr>
            <w:r w:rsidRPr="001650EA">
              <w:rPr>
                <w:szCs w:val="22"/>
              </w:rPr>
              <w:t>N/A</w:t>
            </w:r>
          </w:p>
        </w:tc>
        <w:tc>
          <w:tcPr>
            <w:tcW w:w="790" w:type="pct"/>
          </w:tcPr>
          <w:p w14:paraId="264F6D38" w14:textId="7675BD74" w:rsidR="002064A0" w:rsidRPr="001650EA" w:rsidRDefault="00E01362" w:rsidP="001650EA">
            <w:pPr>
              <w:pStyle w:val="C-TableText"/>
              <w:jc w:val="center"/>
              <w:rPr>
                <w:szCs w:val="22"/>
              </w:rPr>
            </w:pPr>
            <w:r w:rsidRPr="001650EA">
              <w:rPr>
                <w:szCs w:val="22"/>
              </w:rPr>
              <w:t>Rescue medication</w:t>
            </w:r>
          </w:p>
        </w:tc>
      </w:tr>
      <w:tr w:rsidR="002064A0" w:rsidRPr="008E1C2A" w14:paraId="6B4605C0" w14:textId="6B8A2CCE" w:rsidTr="001650EA">
        <w:trPr>
          <w:cantSplit w:val="0"/>
        </w:trPr>
        <w:tc>
          <w:tcPr>
            <w:tcW w:w="622" w:type="pct"/>
          </w:tcPr>
          <w:p w14:paraId="46FA9ACB" w14:textId="77777777" w:rsidR="002064A0" w:rsidRPr="001650EA" w:rsidRDefault="00E01362">
            <w:pPr>
              <w:pStyle w:val="C-TableText"/>
              <w:rPr>
                <w:b/>
                <w:szCs w:val="22"/>
              </w:rPr>
            </w:pPr>
            <w:r w:rsidRPr="001650EA">
              <w:rPr>
                <w:b/>
                <w:szCs w:val="22"/>
              </w:rPr>
              <w:lastRenderedPageBreak/>
              <w:t>Sourcing</w:t>
            </w:r>
          </w:p>
        </w:tc>
        <w:tc>
          <w:tcPr>
            <w:tcW w:w="860" w:type="pct"/>
          </w:tcPr>
          <w:p w14:paraId="17112F92" w14:textId="0A2AF8D9" w:rsidR="002064A0" w:rsidRPr="001650EA" w:rsidRDefault="00E01362" w:rsidP="001650EA">
            <w:pPr>
              <w:pStyle w:val="C-TableText"/>
              <w:jc w:val="center"/>
              <w:rPr>
                <w:szCs w:val="22"/>
              </w:rPr>
            </w:pPr>
            <w:r w:rsidRPr="001650EA">
              <w:rPr>
                <w:szCs w:val="22"/>
              </w:rPr>
              <w:t>Provided centrally by Alexion</w:t>
            </w:r>
          </w:p>
        </w:tc>
        <w:tc>
          <w:tcPr>
            <w:tcW w:w="612" w:type="pct"/>
          </w:tcPr>
          <w:p w14:paraId="0F12EF58" w14:textId="0CF042BD" w:rsidR="002064A0" w:rsidRPr="001650EA" w:rsidRDefault="00E01362" w:rsidP="001650EA">
            <w:pPr>
              <w:pStyle w:val="C-TableText"/>
              <w:jc w:val="center"/>
              <w:rPr>
                <w:szCs w:val="22"/>
              </w:rPr>
            </w:pPr>
            <w:r w:rsidRPr="001650EA">
              <w:rPr>
                <w:szCs w:val="22"/>
              </w:rPr>
              <w:t>Provided centrally by Alexion</w:t>
            </w:r>
          </w:p>
        </w:tc>
        <w:tc>
          <w:tcPr>
            <w:tcW w:w="731" w:type="pct"/>
          </w:tcPr>
          <w:p w14:paraId="095AB501" w14:textId="1A5A7F55" w:rsidR="002064A0" w:rsidRPr="001650EA" w:rsidRDefault="00E01362" w:rsidP="001650EA">
            <w:pPr>
              <w:pStyle w:val="C-TableText"/>
              <w:jc w:val="center"/>
              <w:rPr>
                <w:szCs w:val="22"/>
              </w:rPr>
            </w:pPr>
            <w:r w:rsidRPr="001650EA">
              <w:rPr>
                <w:szCs w:val="22"/>
              </w:rPr>
              <w:t>Sourced by the clinical site using locally approved product or provided by the site by local vendors coordinated by Alexion</w:t>
            </w:r>
          </w:p>
        </w:tc>
        <w:tc>
          <w:tcPr>
            <w:tcW w:w="730" w:type="pct"/>
          </w:tcPr>
          <w:p w14:paraId="3349C9E1" w14:textId="6AE46ACA" w:rsidR="002064A0" w:rsidRPr="001650EA" w:rsidRDefault="00E01362" w:rsidP="001650EA">
            <w:pPr>
              <w:pStyle w:val="C-TableText"/>
              <w:jc w:val="center"/>
              <w:rPr>
                <w:szCs w:val="22"/>
              </w:rPr>
            </w:pPr>
            <w:r w:rsidRPr="001650EA">
              <w:rPr>
                <w:szCs w:val="22"/>
              </w:rPr>
              <w:t>Provided centrally by Alexion</w:t>
            </w:r>
          </w:p>
        </w:tc>
        <w:tc>
          <w:tcPr>
            <w:tcW w:w="655" w:type="pct"/>
          </w:tcPr>
          <w:p w14:paraId="4BA45267" w14:textId="2B38E11B" w:rsidR="002064A0" w:rsidRPr="001650EA" w:rsidRDefault="00E01362" w:rsidP="001650EA">
            <w:pPr>
              <w:pStyle w:val="C-TableText"/>
              <w:jc w:val="center"/>
              <w:rPr>
                <w:szCs w:val="22"/>
              </w:rPr>
            </w:pPr>
            <w:r w:rsidRPr="001650EA">
              <w:rPr>
                <w:szCs w:val="22"/>
              </w:rPr>
              <w:t>Provided centrally by Alexion</w:t>
            </w:r>
          </w:p>
        </w:tc>
        <w:tc>
          <w:tcPr>
            <w:tcW w:w="790" w:type="pct"/>
          </w:tcPr>
          <w:p w14:paraId="2EE5BE31" w14:textId="1CD3A052" w:rsidR="002064A0" w:rsidRPr="001650EA" w:rsidRDefault="00E01362" w:rsidP="001650EA">
            <w:pPr>
              <w:pStyle w:val="C-TableText"/>
              <w:jc w:val="center"/>
              <w:rPr>
                <w:szCs w:val="22"/>
              </w:rPr>
            </w:pPr>
            <w:r w:rsidRPr="001650EA">
              <w:rPr>
                <w:szCs w:val="22"/>
              </w:rPr>
              <w:t>Sourced by the clinical site using locally approved product or provided by the site by local vendors coordinated by Alexion</w:t>
            </w:r>
          </w:p>
        </w:tc>
      </w:tr>
      <w:tr w:rsidR="002064A0" w:rsidRPr="008E1C2A" w14:paraId="7771DDAB" w14:textId="3BD08883" w:rsidTr="001650EA">
        <w:trPr>
          <w:cantSplit w:val="0"/>
        </w:trPr>
        <w:tc>
          <w:tcPr>
            <w:tcW w:w="622" w:type="pct"/>
          </w:tcPr>
          <w:p w14:paraId="4F336F42" w14:textId="0FB91A98" w:rsidR="002064A0" w:rsidRPr="001650EA" w:rsidRDefault="00E01362">
            <w:pPr>
              <w:pStyle w:val="C-TableText"/>
              <w:rPr>
                <w:b/>
                <w:szCs w:val="22"/>
              </w:rPr>
            </w:pPr>
            <w:r w:rsidRPr="001650EA">
              <w:rPr>
                <w:b/>
                <w:szCs w:val="22"/>
              </w:rPr>
              <w:t>Packaging and labeling</w:t>
            </w:r>
          </w:p>
        </w:tc>
        <w:tc>
          <w:tcPr>
            <w:tcW w:w="860" w:type="pct"/>
          </w:tcPr>
          <w:p w14:paraId="03401038" w14:textId="277DD8CA" w:rsidR="002064A0" w:rsidRPr="001650EA" w:rsidRDefault="00E01362" w:rsidP="001650EA">
            <w:pPr>
              <w:pStyle w:val="C-TableText"/>
              <w:jc w:val="center"/>
              <w:rPr>
                <w:szCs w:val="22"/>
              </w:rPr>
            </w:pPr>
            <w:r w:rsidRPr="001650EA">
              <w:rPr>
                <w:szCs w:val="22"/>
              </w:rPr>
              <w:t>Each vial will be packaged into a kit. There will be 1 vial per kit. Both vials and kits will be labeled according to the protocol and local regulatory requirements.</w:t>
            </w:r>
          </w:p>
        </w:tc>
        <w:tc>
          <w:tcPr>
            <w:tcW w:w="612" w:type="pct"/>
          </w:tcPr>
          <w:p w14:paraId="2CFB737B" w14:textId="710800CC" w:rsidR="002064A0" w:rsidRPr="001650EA" w:rsidRDefault="00E01362" w:rsidP="001650EA">
            <w:pPr>
              <w:pStyle w:val="C-TableText"/>
              <w:jc w:val="center"/>
              <w:rPr>
                <w:szCs w:val="22"/>
              </w:rPr>
            </w:pPr>
            <w:r w:rsidRPr="001650EA">
              <w:rPr>
                <w:szCs w:val="22"/>
              </w:rPr>
              <w:t>Identical to active drug</w:t>
            </w:r>
          </w:p>
        </w:tc>
        <w:tc>
          <w:tcPr>
            <w:tcW w:w="731" w:type="pct"/>
          </w:tcPr>
          <w:p w14:paraId="4BBAF4A2" w14:textId="7DBA255B" w:rsidR="002064A0" w:rsidRPr="001650EA" w:rsidRDefault="00E01362" w:rsidP="001650EA">
            <w:pPr>
              <w:pStyle w:val="C-TableText"/>
              <w:jc w:val="center"/>
              <w:rPr>
                <w:szCs w:val="22"/>
              </w:rPr>
            </w:pPr>
            <w:r w:rsidRPr="001650EA">
              <w:rPr>
                <w:szCs w:val="22"/>
              </w:rPr>
              <w:t>Provided as locally approved product and labeled as required per country and site requirements</w:t>
            </w:r>
          </w:p>
        </w:tc>
        <w:tc>
          <w:tcPr>
            <w:tcW w:w="730" w:type="pct"/>
          </w:tcPr>
          <w:p w14:paraId="57A03635" w14:textId="20E8442B" w:rsidR="002064A0" w:rsidRPr="001650EA" w:rsidRDefault="002064A0" w:rsidP="001650EA">
            <w:pPr>
              <w:pStyle w:val="C-TableText"/>
              <w:jc w:val="center"/>
              <w:rPr>
                <w:szCs w:val="22"/>
              </w:rPr>
            </w:pPr>
          </w:p>
          <w:p w14:paraId="2233F18A" w14:textId="7F9F33DD" w:rsidR="002064A0" w:rsidRPr="001650EA" w:rsidRDefault="00E01362" w:rsidP="001650EA">
            <w:pPr>
              <w:pStyle w:val="C-TableText"/>
              <w:jc w:val="center"/>
              <w:rPr>
                <w:szCs w:val="22"/>
              </w:rPr>
            </w:pPr>
            <w:r w:rsidRPr="001650EA">
              <w:rPr>
                <w:szCs w:val="22"/>
              </w:rPr>
              <w:t>Provided centrally by Alexion</w:t>
            </w:r>
          </w:p>
        </w:tc>
        <w:tc>
          <w:tcPr>
            <w:tcW w:w="655" w:type="pct"/>
          </w:tcPr>
          <w:p w14:paraId="4A0FC7F2" w14:textId="211C486F" w:rsidR="002064A0" w:rsidRPr="001650EA" w:rsidRDefault="00E01362" w:rsidP="001650EA">
            <w:pPr>
              <w:pStyle w:val="C-TableText"/>
              <w:jc w:val="center"/>
              <w:rPr>
                <w:szCs w:val="22"/>
              </w:rPr>
            </w:pPr>
            <w:r w:rsidRPr="001650EA">
              <w:rPr>
                <w:szCs w:val="22"/>
              </w:rPr>
              <w:t>Identical to active GC</w:t>
            </w:r>
          </w:p>
        </w:tc>
        <w:tc>
          <w:tcPr>
            <w:tcW w:w="790" w:type="pct"/>
          </w:tcPr>
          <w:p w14:paraId="4A11E334" w14:textId="6937FD68" w:rsidR="002064A0" w:rsidRPr="001650EA" w:rsidRDefault="00E01362" w:rsidP="001650EA">
            <w:pPr>
              <w:pStyle w:val="C-TableText"/>
              <w:jc w:val="center"/>
              <w:rPr>
                <w:szCs w:val="22"/>
              </w:rPr>
            </w:pPr>
            <w:r w:rsidRPr="001650EA">
              <w:rPr>
                <w:szCs w:val="22"/>
              </w:rPr>
              <w:t>Provided as locally approved product and labeled as required per country and site requirements</w:t>
            </w:r>
          </w:p>
        </w:tc>
      </w:tr>
      <w:tr w:rsidR="002064A0" w:rsidRPr="008E1C2A" w14:paraId="0F1964E2" w14:textId="53F9AC24" w:rsidTr="001650EA">
        <w:trPr>
          <w:cantSplit w:val="0"/>
        </w:trPr>
        <w:tc>
          <w:tcPr>
            <w:tcW w:w="622" w:type="pct"/>
          </w:tcPr>
          <w:p w14:paraId="6651E7AD" w14:textId="7CE79A40" w:rsidR="002064A0" w:rsidRPr="001650EA" w:rsidRDefault="00E01362" w:rsidP="001650EA">
            <w:pPr>
              <w:pStyle w:val="C-TableText"/>
              <w:rPr>
                <w:b/>
                <w:szCs w:val="22"/>
              </w:rPr>
            </w:pPr>
            <w:r w:rsidRPr="001650EA">
              <w:rPr>
                <w:b/>
                <w:szCs w:val="22"/>
              </w:rPr>
              <w:t xml:space="preserve">Additional </w:t>
            </w:r>
            <w:r w:rsidR="007778A6" w:rsidRPr="001650EA">
              <w:rPr>
                <w:b/>
                <w:szCs w:val="22"/>
              </w:rPr>
              <w:t>t</w:t>
            </w:r>
            <w:r w:rsidRPr="001650EA">
              <w:rPr>
                <w:b/>
                <w:szCs w:val="22"/>
              </w:rPr>
              <w:t xml:space="preserve">rade </w:t>
            </w:r>
            <w:r w:rsidR="007778A6" w:rsidRPr="001650EA">
              <w:rPr>
                <w:b/>
                <w:szCs w:val="22"/>
              </w:rPr>
              <w:t>n</w:t>
            </w:r>
            <w:r w:rsidRPr="001650EA">
              <w:rPr>
                <w:b/>
                <w:szCs w:val="22"/>
              </w:rPr>
              <w:t>ames</w:t>
            </w:r>
          </w:p>
        </w:tc>
        <w:tc>
          <w:tcPr>
            <w:tcW w:w="860" w:type="pct"/>
          </w:tcPr>
          <w:p w14:paraId="08271D49" w14:textId="77201027" w:rsidR="002064A0" w:rsidRPr="001650EA" w:rsidRDefault="00E01362" w:rsidP="001650EA">
            <w:pPr>
              <w:pStyle w:val="C-TableText"/>
              <w:jc w:val="center"/>
              <w:rPr>
                <w:szCs w:val="22"/>
              </w:rPr>
            </w:pPr>
            <w:r w:rsidRPr="001650EA">
              <w:rPr>
                <w:szCs w:val="22"/>
              </w:rPr>
              <w:t>N/A</w:t>
            </w:r>
          </w:p>
        </w:tc>
        <w:tc>
          <w:tcPr>
            <w:tcW w:w="612" w:type="pct"/>
          </w:tcPr>
          <w:p w14:paraId="7D55FFA6" w14:textId="484210C0" w:rsidR="002064A0" w:rsidRPr="001650EA" w:rsidRDefault="00E01362" w:rsidP="001650EA">
            <w:pPr>
              <w:pStyle w:val="C-TableText"/>
              <w:jc w:val="center"/>
              <w:rPr>
                <w:szCs w:val="22"/>
              </w:rPr>
            </w:pPr>
            <w:r w:rsidRPr="001650EA">
              <w:rPr>
                <w:szCs w:val="22"/>
              </w:rPr>
              <w:t>N/A</w:t>
            </w:r>
          </w:p>
        </w:tc>
        <w:tc>
          <w:tcPr>
            <w:tcW w:w="731" w:type="pct"/>
          </w:tcPr>
          <w:p w14:paraId="61047866" w14:textId="4147DF80" w:rsidR="002064A0" w:rsidRPr="001650EA" w:rsidRDefault="00E01362" w:rsidP="001650EA">
            <w:pPr>
              <w:pStyle w:val="C-TableText"/>
              <w:jc w:val="center"/>
              <w:rPr>
                <w:szCs w:val="22"/>
              </w:rPr>
            </w:pPr>
            <w:r w:rsidRPr="001650EA">
              <w:rPr>
                <w:szCs w:val="22"/>
              </w:rPr>
              <w:t>Rituxan</w:t>
            </w:r>
          </w:p>
        </w:tc>
        <w:tc>
          <w:tcPr>
            <w:tcW w:w="730" w:type="pct"/>
          </w:tcPr>
          <w:p w14:paraId="038BDAF8" w14:textId="25307FA3" w:rsidR="002064A0" w:rsidRPr="001650EA" w:rsidRDefault="00E01362" w:rsidP="001650EA">
            <w:pPr>
              <w:pStyle w:val="C-TableText"/>
              <w:jc w:val="center"/>
              <w:rPr>
                <w:szCs w:val="22"/>
              </w:rPr>
            </w:pPr>
            <w:r w:rsidRPr="001650EA">
              <w:rPr>
                <w:szCs w:val="22"/>
              </w:rPr>
              <w:t>N/A</w:t>
            </w:r>
          </w:p>
        </w:tc>
        <w:tc>
          <w:tcPr>
            <w:tcW w:w="655" w:type="pct"/>
          </w:tcPr>
          <w:p w14:paraId="306AC32B" w14:textId="4DC2800F" w:rsidR="002064A0" w:rsidRPr="001650EA" w:rsidRDefault="00E01362" w:rsidP="001650EA">
            <w:pPr>
              <w:pStyle w:val="C-TableText"/>
              <w:jc w:val="center"/>
              <w:rPr>
                <w:rStyle w:val="Refdecomentario"/>
                <w:sz w:val="22"/>
                <w:szCs w:val="22"/>
              </w:rPr>
            </w:pPr>
            <w:r w:rsidRPr="001650EA">
              <w:rPr>
                <w:rStyle w:val="Refdecomentario"/>
                <w:sz w:val="22"/>
                <w:szCs w:val="22"/>
              </w:rPr>
              <w:t>N/A</w:t>
            </w:r>
          </w:p>
        </w:tc>
        <w:tc>
          <w:tcPr>
            <w:tcW w:w="790" w:type="pct"/>
          </w:tcPr>
          <w:p w14:paraId="2C4DB766" w14:textId="0ACA42C4" w:rsidR="002064A0" w:rsidRPr="001650EA" w:rsidRDefault="00E01362" w:rsidP="001650EA">
            <w:pPr>
              <w:pStyle w:val="C-TableText"/>
              <w:jc w:val="center"/>
              <w:rPr>
                <w:rStyle w:val="Refdecomentario"/>
                <w:sz w:val="22"/>
                <w:szCs w:val="22"/>
              </w:rPr>
            </w:pPr>
            <w:r w:rsidRPr="001650EA">
              <w:rPr>
                <w:szCs w:val="22"/>
              </w:rPr>
              <w:t>Multiple (see approved regional label)</w:t>
            </w:r>
          </w:p>
        </w:tc>
      </w:tr>
    </w:tbl>
    <w:p w14:paraId="6036B927" w14:textId="77777777" w:rsidR="002064A0" w:rsidRPr="008E1C2A" w:rsidRDefault="002064A0">
      <w:pPr>
        <w:pStyle w:val="C-BodyText"/>
      </w:pPr>
    </w:p>
    <w:p w14:paraId="13FAB721" w14:textId="77777777" w:rsidR="002064A0" w:rsidRPr="008E1C2A" w:rsidRDefault="002064A0">
      <w:pPr>
        <w:pStyle w:val="C-BodyText"/>
        <w:sectPr w:rsidR="002064A0" w:rsidRPr="008E1C2A">
          <w:pgSz w:w="15840" w:h="12240" w:orient="landscape" w:code="1"/>
          <w:pgMar w:top="1440" w:right="1440" w:bottom="1440" w:left="1440" w:header="720" w:footer="720" w:gutter="0"/>
          <w:paperSrc w:first="7" w:other="7"/>
          <w:cols w:space="720"/>
          <w:rtlGutter/>
          <w:docGrid w:linePitch="326"/>
        </w:sectPr>
      </w:pPr>
    </w:p>
    <w:p w14:paraId="62786F1E" w14:textId="637E52E6" w:rsidR="002064A0" w:rsidRPr="008E1C2A" w:rsidRDefault="00E01362">
      <w:pPr>
        <w:pStyle w:val="C-Heading2"/>
        <w:keepNext w:val="0"/>
      </w:pPr>
      <w:bookmarkStart w:id="33" w:name="_Toc185527150"/>
      <w:r w:rsidRPr="008E1C2A">
        <w:lastRenderedPageBreak/>
        <w:t>Assignment to Study Intervention</w:t>
      </w:r>
      <w:bookmarkEnd w:id="33"/>
      <w:r w:rsidRPr="008E1C2A">
        <w:t xml:space="preserve"> </w:t>
      </w:r>
    </w:p>
    <w:p w14:paraId="0A97F74B" w14:textId="0800264B" w:rsidR="002064A0" w:rsidRPr="008E1C2A" w:rsidRDefault="00E01362">
      <w:pPr>
        <w:pStyle w:val="C-BodyText"/>
      </w:pPr>
      <w:r w:rsidRPr="008E1C2A">
        <w:t>All participants will be centrally assigned to randomized study intervention using IVRS/IWRS. Randomization will be stratified by ANCA type (PR3 or MPO), disease status (newly diagnosed or relapsing)</w:t>
      </w:r>
      <w:r w:rsidR="00AF10D0">
        <w:t>,</w:t>
      </w:r>
      <w:r w:rsidRPr="008E1C2A">
        <w:t xml:space="preserve"> and baseline eGFR level (15 to &lt;</w:t>
      </w:r>
      <w:r w:rsidR="006A69C8">
        <w:t> </w:t>
      </w:r>
      <w:r w:rsidRPr="008E1C2A">
        <w:t>30 or 30 to &lt;</w:t>
      </w:r>
      <w:r w:rsidR="006A69C8">
        <w:t> </w:t>
      </w:r>
      <w:r w:rsidRPr="008E1C2A">
        <w:t>50 mL/min/1.73 m</w:t>
      </w:r>
      <w:r w:rsidRPr="008E1C2A">
        <w:rPr>
          <w:vertAlign w:val="superscript"/>
        </w:rPr>
        <w:t>2</w:t>
      </w:r>
      <w:r w:rsidRPr="008E1C2A">
        <w:t xml:space="preserve">). </w:t>
      </w:r>
    </w:p>
    <w:p w14:paraId="43C68ECA" w14:textId="1F044C71" w:rsidR="002064A0" w:rsidRPr="008E1C2A" w:rsidRDefault="00E01362">
      <w:pPr>
        <w:pStyle w:val="C-Heading2"/>
      </w:pPr>
      <w:bookmarkStart w:id="34" w:name="_Ref168373632"/>
      <w:bookmarkStart w:id="35" w:name="_Toc185527151"/>
      <w:r w:rsidRPr="008E1C2A">
        <w:t>Concomitant Medication</w:t>
      </w:r>
      <w:bookmarkEnd w:id="34"/>
      <w:bookmarkEnd w:id="35"/>
    </w:p>
    <w:p w14:paraId="7EEA5953" w14:textId="134608B1" w:rsidR="002064A0" w:rsidRPr="008E1C2A" w:rsidRDefault="00E01362">
      <w:pPr>
        <w:pStyle w:val="C-Heading3"/>
      </w:pPr>
      <w:bookmarkStart w:id="36" w:name="_Toc185527152"/>
      <w:r w:rsidRPr="008E1C2A">
        <w:t>Allowed Medicine and Therapy</w:t>
      </w:r>
      <w:bookmarkEnd w:id="36"/>
    </w:p>
    <w:p w14:paraId="7C87115E" w14:textId="77777777" w:rsidR="002064A0" w:rsidRPr="008E1C2A" w:rsidRDefault="00E01362">
      <w:pPr>
        <w:pStyle w:val="C-BodyText"/>
        <w:keepNext/>
      </w:pPr>
      <w:r w:rsidRPr="008E1C2A">
        <w:t xml:space="preserve">Medications described in this section are permitted. These medications will be used as prophylactic medicine or to treat relapses, worsening of disease, or non-responders. </w:t>
      </w:r>
    </w:p>
    <w:p w14:paraId="7EA3DF0D" w14:textId="66F9AFB0" w:rsidR="002064A0" w:rsidRPr="008E1C2A" w:rsidRDefault="00E01362">
      <w:pPr>
        <w:pStyle w:val="C-Heading4"/>
      </w:pPr>
      <w:bookmarkStart w:id="37" w:name="_Ref181108307"/>
      <w:bookmarkStart w:id="38" w:name="_Ref181108766"/>
      <w:bookmarkStart w:id="39" w:name="_Ref182299136"/>
      <w:bookmarkStart w:id="40" w:name="_Ref184307015"/>
      <w:bookmarkStart w:id="41" w:name="_Toc185527153"/>
      <w:r w:rsidRPr="008E1C2A">
        <w:t>Glucocorticoids Dose Schedule</w:t>
      </w:r>
      <w:bookmarkEnd w:id="37"/>
      <w:bookmarkEnd w:id="38"/>
      <w:bookmarkEnd w:id="39"/>
      <w:bookmarkEnd w:id="40"/>
      <w:bookmarkEnd w:id="41"/>
    </w:p>
    <w:p w14:paraId="3205FC87" w14:textId="5987B96F" w:rsidR="002064A0" w:rsidRPr="008E1C2A" w:rsidRDefault="00E01362" w:rsidP="00836E4E">
      <w:pPr>
        <w:pStyle w:val="C-Heading5"/>
        <w:rPr>
          <w:b w:val="0"/>
        </w:rPr>
      </w:pPr>
      <w:r w:rsidRPr="008E1C2A">
        <w:t>Study</w:t>
      </w:r>
      <w:r w:rsidR="00D93EEB" w:rsidRPr="004E265B">
        <w:t>-</w:t>
      </w:r>
      <w:r w:rsidRPr="008E1C2A">
        <w:t>Supplied Glucocorticoid Use</w:t>
      </w:r>
    </w:p>
    <w:p w14:paraId="1CB9990A" w14:textId="00885894" w:rsidR="00200993" w:rsidRPr="008E1C2A" w:rsidRDefault="00E01362">
      <w:pPr>
        <w:pStyle w:val="C-BodyText"/>
        <w:spacing w:after="0" w:line="240" w:lineRule="auto"/>
      </w:pPr>
      <w:r w:rsidRPr="008E1C2A">
        <w:t xml:space="preserve">Participants who are randomized to the </w:t>
      </w:r>
      <w:r w:rsidR="00044E01" w:rsidRPr="008E1C2A">
        <w:t>Treatment Group 3 (</w:t>
      </w:r>
      <w:r w:rsidRPr="008E1C2A">
        <w:t>S</w:t>
      </w:r>
      <w:r w:rsidR="006A69C8">
        <w:t>o</w:t>
      </w:r>
      <w:r w:rsidRPr="008E1C2A">
        <w:t>C</w:t>
      </w:r>
      <w:r w:rsidR="00044E01" w:rsidRPr="008E1C2A">
        <w:t>)</w:t>
      </w:r>
      <w:r w:rsidRPr="008E1C2A">
        <w:t xml:space="preserve"> will receive </w:t>
      </w:r>
      <w:r w:rsidR="002A3FB8">
        <w:t>GC</w:t>
      </w:r>
      <w:r w:rsidR="002A3FB8" w:rsidRPr="008E1C2A">
        <w:t xml:space="preserve">s </w:t>
      </w:r>
      <w:r w:rsidRPr="008E1C2A">
        <w:t xml:space="preserve">according to a </w:t>
      </w:r>
      <w:r w:rsidR="00D7476A" w:rsidRPr="008E1C2A">
        <w:t xml:space="preserve">protocolized </w:t>
      </w:r>
      <w:r w:rsidRPr="008E1C2A">
        <w:t>tapering schedule over the course of the study</w:t>
      </w:r>
      <w:r w:rsidR="005E4DD2">
        <w:t xml:space="preserve"> </w:t>
      </w:r>
      <w:r w:rsidR="00CC776D">
        <w:fldChar w:fldCharType="begin">
          <w:fldData xml:space="preserve">PEVuZE5vdGU+PENpdGU+PEF1dGhvcj5XYWxzaDwvQXV0aG9yPjxZZWFyPjIwMjA8L1llYXI+PFJl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</w:fldData>
        </w:fldChar>
      </w:r>
      <w:r w:rsidR="00B65CB6">
        <w:instrText xml:space="preserve"> ADDIN EN.CITE </w:instrText>
      </w:r>
      <w:r w:rsidR="00B65CB6">
        <w:fldChar w:fldCharType="begin">
          <w:fldData xml:space="preserve">PEVuZE5vdGU+PENpdGU+PEF1dGhvcj5XYWxzaDwvQXV0aG9yPjxZZWFyPjIwMjA8L1llYXI+PFJl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</w:fldData>
        </w:fldChar>
      </w:r>
      <w:r w:rsidR="00B65CB6">
        <w:instrText xml:space="preserve"> ADDIN EN.CITE.DATA </w:instrText>
      </w:r>
      <w:r w:rsidR="00B65CB6">
        <w:fldChar w:fldCharType="end"/>
      </w:r>
      <w:r w:rsidR="00CC776D">
        <w:fldChar w:fldCharType="separate"/>
      </w:r>
      <w:r w:rsidR="00B65CB6">
        <w:rPr>
          <w:noProof/>
        </w:rPr>
        <w:t>(</w:t>
      </w:r>
      <w:hyperlink w:anchor="_ENREF_25" w:tooltip="Walsh, 2020 #16735" w:history="1">
        <w:r w:rsidR="00B65CB6" w:rsidRPr="00B65CB6">
          <w:rPr>
            <w:rStyle w:val="Hipervnculo"/>
            <w:rFonts w:cs="Arial"/>
          </w:rPr>
          <w:t>Walsh, 2020</w:t>
        </w:r>
      </w:hyperlink>
      <w:r w:rsidR="00B65CB6">
        <w:rPr>
          <w:noProof/>
        </w:rPr>
        <w:t>)</w:t>
      </w:r>
      <w:r w:rsidR="00CC776D">
        <w:fldChar w:fldCharType="end"/>
      </w:r>
      <w:r w:rsidR="00CC776D">
        <w:t>.</w:t>
      </w:r>
    </w:p>
    <w:p w14:paraId="0FCA7BC1" w14:textId="0B9BC835" w:rsidR="00200993" w:rsidRPr="008E1C2A" w:rsidRDefault="00E01362">
      <w:pPr>
        <w:pStyle w:val="C-BodyText"/>
        <w:spacing w:after="0" w:line="240" w:lineRule="auto"/>
      </w:pPr>
      <w:r w:rsidRPr="008E1C2A">
        <w:t xml:space="preserve">Participants who are randomized to the </w:t>
      </w:r>
      <w:r w:rsidR="00950EBA" w:rsidRPr="008E1C2A">
        <w:t>Treatment Groups 1 and 2</w:t>
      </w:r>
      <w:r w:rsidRPr="008E1C2A">
        <w:t xml:space="preserve"> </w:t>
      </w:r>
      <w:r w:rsidR="00950EBA" w:rsidRPr="008E1C2A">
        <w:t>(</w:t>
      </w:r>
      <w:r w:rsidR="00D77C40">
        <w:t>t</w:t>
      </w:r>
      <w:r w:rsidRPr="008E1C2A">
        <w:t>arperprumig</w:t>
      </w:r>
      <w:r w:rsidR="00950EBA" w:rsidRPr="008E1C2A">
        <w:t>)</w:t>
      </w:r>
      <w:r w:rsidRPr="008E1C2A">
        <w:t xml:space="preserve"> will receive </w:t>
      </w:r>
      <w:r w:rsidR="002A3FB8">
        <w:t>GC</w:t>
      </w:r>
      <w:r w:rsidR="002A3FB8" w:rsidRPr="008E1C2A">
        <w:t xml:space="preserve">s </w:t>
      </w:r>
      <w:r w:rsidRPr="008E1C2A">
        <w:t xml:space="preserve">tapered to discontinuation by the end of Week 4 of the </w:t>
      </w:r>
      <w:r w:rsidR="006A69C8">
        <w:t>study</w:t>
      </w:r>
      <w:r w:rsidR="00905CF8" w:rsidRPr="008E1C2A">
        <w:t xml:space="preserve"> and </w:t>
      </w:r>
      <w:r w:rsidRPr="008E1C2A">
        <w:t xml:space="preserve">will receive </w:t>
      </w:r>
      <w:r w:rsidR="002A3FB8">
        <w:t>GC</w:t>
      </w:r>
      <w:r w:rsidR="002A3FB8">
        <w:noBreakHyphen/>
      </w:r>
      <w:r w:rsidRPr="008E1C2A">
        <w:t>matching placebo capsules</w:t>
      </w:r>
      <w:r w:rsidR="00236D87" w:rsidRPr="008E1C2A">
        <w:t>, as needed</w:t>
      </w:r>
      <w:r w:rsidRPr="008E1C2A">
        <w:t xml:space="preserve">. The type and number of capsules will match the type and number of capsules taken by the </w:t>
      </w:r>
      <w:r w:rsidR="005040FA" w:rsidRPr="008E1C2A">
        <w:t>Treatment Group</w:t>
      </w:r>
      <w:r w:rsidR="006A69C8">
        <w:t> </w:t>
      </w:r>
      <w:r w:rsidR="005040FA" w:rsidRPr="008E1C2A">
        <w:t>3 (S</w:t>
      </w:r>
      <w:r w:rsidR="006A69C8">
        <w:t>o</w:t>
      </w:r>
      <w:r w:rsidR="005040FA" w:rsidRPr="008E1C2A">
        <w:t xml:space="preserve">C) </w:t>
      </w:r>
      <w:r w:rsidRPr="008E1C2A">
        <w:t xml:space="preserve">participants over the course of the study. </w:t>
      </w:r>
    </w:p>
    <w:p w14:paraId="547C5064" w14:textId="34FBEFDC" w:rsidR="002064A0" w:rsidRPr="008E1C2A" w:rsidRDefault="00E01362">
      <w:pPr>
        <w:pStyle w:val="C-BodyText"/>
        <w:spacing w:after="0" w:line="240" w:lineRule="auto"/>
      </w:pPr>
      <w:r w:rsidRPr="008E1C2A">
        <w:t xml:space="preserve">The </w:t>
      </w:r>
      <w:r w:rsidR="002A3FB8">
        <w:t>GC</w:t>
      </w:r>
      <w:r w:rsidR="002A3FB8" w:rsidRPr="008E1C2A">
        <w:t xml:space="preserve">s </w:t>
      </w:r>
      <w:r w:rsidRPr="008E1C2A">
        <w:t xml:space="preserve">tapering schedules are provided in </w:t>
      </w:r>
      <w:r w:rsidRPr="008E1C2A">
        <w:rPr>
          <w:rStyle w:val="C-Hyperlink"/>
        </w:rPr>
        <w:fldChar w:fldCharType="begin"/>
      </w:r>
      <w:r w:rsidRPr="008E1C2A">
        <w:rPr>
          <w:rStyle w:val="C-Hyperlink"/>
        </w:rPr>
        <w:instrText xml:space="preserve"> REF _Ref181862833 \h \* MERGEFORMAT </w:instrText>
      </w:r>
      <w:r w:rsidRPr="008E1C2A">
        <w:rPr>
          <w:rStyle w:val="C-Hyperlink"/>
        </w:rPr>
      </w:r>
      <w:r w:rsidRPr="008E1C2A">
        <w:rPr>
          <w:rStyle w:val="C-Hyperlink"/>
        </w:rPr>
        <w:fldChar w:fldCharType="separate"/>
      </w:r>
      <w:r w:rsidR="002C7A6A" w:rsidRPr="002C7A6A">
        <w:rPr>
          <w:rStyle w:val="C-Hyperlink"/>
        </w:rPr>
        <w:t>Table 3</w:t>
      </w:r>
      <w:r w:rsidRPr="008E1C2A">
        <w:rPr>
          <w:rStyle w:val="C-Hyperlink"/>
        </w:rPr>
        <w:fldChar w:fldCharType="end"/>
      </w:r>
      <w:r w:rsidRPr="008E1C2A">
        <w:t>.</w:t>
      </w:r>
    </w:p>
    <w:tbl>
      <w:tblPr>
        <w:tblStyle w:val="C-Table"/>
        <w:tblW w:w="5000" w:type="pct"/>
        <w:tblLook w:val="04A0" w:firstRow="1" w:lastRow="0" w:firstColumn="1" w:lastColumn="0" w:noHBand="0" w:noVBand="1"/>
      </w:tblPr>
      <w:tblGrid>
        <w:gridCol w:w="1460"/>
        <w:gridCol w:w="1801"/>
        <w:gridCol w:w="1801"/>
        <w:gridCol w:w="2149"/>
        <w:gridCol w:w="2149"/>
      </w:tblGrid>
      <w:tr w:rsidR="008021A5" w:rsidRPr="00FE7ECF" w14:paraId="19BE1079" w14:textId="77777777" w:rsidTr="00647731">
        <w:trPr>
          <w:cantSplit w:val="0"/>
          <w:trHeight w:val="20"/>
          <w:tblHeader/>
        </w:trPr>
        <w:tc>
          <w:tcPr>
            <w:tcW w:w="5000" w:type="pct"/>
            <w:gridSpan w:val="5"/>
            <w:tcBorders>
              <w:top w:val="nil"/>
              <w:left w:val="nil"/>
              <w:bottom w:val="single" w:sz="4" w:space="0" w:color="auto"/>
              <w:right w:val="nil"/>
            </w:tcBorders>
            <w:noWrap/>
            <w:vAlign w:val="center"/>
          </w:tcPr>
          <w:p w14:paraId="7A7C9DC9" w14:textId="2647C5CB" w:rsidR="008021A5" w:rsidRPr="00FE7ECF" w:rsidRDefault="008021A5" w:rsidP="00647731">
            <w:pPr>
              <w:pStyle w:val="Descripcin"/>
              <w:rPr>
                <w:szCs w:val="22"/>
              </w:rPr>
            </w:pPr>
            <w:bookmarkStart w:id="42" w:name="_Ref181862833"/>
            <w:bookmarkStart w:id="43" w:name="_Toc185527178"/>
            <w:r w:rsidRPr="008E1C2A">
              <w:t>Table </w:t>
            </w:r>
            <w:fldSimple w:instr="SEQ Table \* ARABIC \* MERGEFORMAT">
              <w:r w:rsidR="002C7A6A">
                <w:rPr>
                  <w:noProof/>
                </w:rPr>
                <w:t>3</w:t>
              </w:r>
            </w:fldSimple>
            <w:bookmarkEnd w:id="42"/>
            <w:r w:rsidRPr="008E1C2A">
              <w:t>:</w:t>
            </w:r>
            <w:r w:rsidRPr="008E1C2A">
              <w:tab/>
              <w:t>Glucocorticoid Dose Schedule (mg/day)</w:t>
            </w:r>
            <w:bookmarkEnd w:id="43"/>
          </w:p>
        </w:tc>
      </w:tr>
      <w:tr w:rsidR="00F106EA" w:rsidRPr="009D0E5C" w14:paraId="53C73E48" w14:textId="77777777" w:rsidTr="00647731">
        <w:trPr>
          <w:cantSplit w:val="0"/>
          <w:trHeight w:val="20"/>
          <w:tblHeader/>
        </w:trPr>
        <w:tc>
          <w:tcPr>
            <w:tcW w:w="780" w:type="pct"/>
            <w:tcBorders>
              <w:top w:val="single" w:sz="4" w:space="0" w:color="auto"/>
            </w:tcBorders>
            <w:noWrap/>
            <w:vAlign w:val="center"/>
          </w:tcPr>
          <w:p w14:paraId="156E70DB" w14:textId="53A648C3" w:rsidR="00F106EA" w:rsidRPr="00FE7ECF" w:rsidRDefault="00F106EA" w:rsidP="00FE7ECF">
            <w:pPr>
              <w:pStyle w:val="C-TableHeader"/>
              <w:rPr>
                <w:szCs w:val="22"/>
              </w:rPr>
            </w:pPr>
            <w:r w:rsidRPr="00FE7ECF">
              <w:rPr>
                <w:szCs w:val="22"/>
              </w:rPr>
              <w:t>Study Week</w:t>
            </w:r>
          </w:p>
        </w:tc>
        <w:tc>
          <w:tcPr>
            <w:tcW w:w="1924" w:type="pct"/>
            <w:gridSpan w:val="2"/>
            <w:tcBorders>
              <w:top w:val="single" w:sz="4" w:space="0" w:color="auto"/>
              <w:right w:val="single" w:sz="4" w:space="0" w:color="auto"/>
            </w:tcBorders>
            <w:noWrap/>
          </w:tcPr>
          <w:p w14:paraId="0D93E99B" w14:textId="7C673D9B" w:rsidR="0066449C" w:rsidRPr="00FE7ECF" w:rsidRDefault="00F106EA" w:rsidP="00FE7ECF">
            <w:pPr>
              <w:pStyle w:val="C-TableHeader"/>
              <w:jc w:val="center"/>
              <w:rPr>
                <w:szCs w:val="22"/>
              </w:rPr>
            </w:pPr>
            <w:r w:rsidRPr="00FE7ECF">
              <w:rPr>
                <w:szCs w:val="22"/>
              </w:rPr>
              <w:t>Treatment Group 3</w:t>
            </w:r>
          </w:p>
          <w:p w14:paraId="2939E641" w14:textId="64C8BE5B" w:rsidR="00F106EA" w:rsidRPr="00FE7ECF" w:rsidRDefault="00F106EA" w:rsidP="00FE7ECF">
            <w:pPr>
              <w:pStyle w:val="C-TableHeader"/>
              <w:jc w:val="center"/>
              <w:rPr>
                <w:szCs w:val="22"/>
              </w:rPr>
            </w:pPr>
            <w:r w:rsidRPr="00FE7ECF">
              <w:rPr>
                <w:szCs w:val="22"/>
              </w:rPr>
              <w:t>(S</w:t>
            </w:r>
            <w:r w:rsidR="006A69C8" w:rsidRPr="00FE7ECF">
              <w:rPr>
                <w:szCs w:val="22"/>
              </w:rPr>
              <w:t>o</w:t>
            </w:r>
            <w:r w:rsidRPr="00FE7ECF">
              <w:rPr>
                <w:szCs w:val="22"/>
              </w:rPr>
              <w:t>C)</w:t>
            </w:r>
          </w:p>
        </w:tc>
        <w:tc>
          <w:tcPr>
            <w:tcW w:w="2297" w:type="pct"/>
            <w:gridSpan w:val="2"/>
            <w:tcBorders>
              <w:top w:val="single" w:sz="4" w:space="0" w:color="auto"/>
              <w:left w:val="single" w:sz="4" w:space="0" w:color="auto"/>
            </w:tcBorders>
            <w:noWrap/>
          </w:tcPr>
          <w:p w14:paraId="7FC215B2" w14:textId="232ABB52" w:rsidR="00F106EA" w:rsidRPr="00FE7ECF" w:rsidRDefault="00F106EA" w:rsidP="00FE7ECF">
            <w:pPr>
              <w:pStyle w:val="C-TableHeader"/>
              <w:jc w:val="center"/>
              <w:rPr>
                <w:szCs w:val="22"/>
              </w:rPr>
            </w:pPr>
            <w:r w:rsidRPr="00FE7ECF">
              <w:rPr>
                <w:szCs w:val="22"/>
              </w:rPr>
              <w:t>Treatment Groups 1 and 2 (Tarperprumig)</w:t>
            </w:r>
          </w:p>
        </w:tc>
      </w:tr>
      <w:tr w:rsidR="002064A0" w:rsidRPr="009D0E5C" w14:paraId="660B369A" w14:textId="77777777" w:rsidTr="00647731">
        <w:trPr>
          <w:cantSplit w:val="0"/>
          <w:trHeight w:val="20"/>
          <w:tblHeader/>
        </w:trPr>
        <w:tc>
          <w:tcPr>
            <w:tcW w:w="780" w:type="pct"/>
            <w:noWrap/>
            <w:hideMark/>
          </w:tcPr>
          <w:p w14:paraId="62D164B1" w14:textId="77777777" w:rsidR="002064A0" w:rsidRPr="00FE7ECF" w:rsidRDefault="002064A0" w:rsidP="00FE7ECF">
            <w:pPr>
              <w:pStyle w:val="C-TableHeader"/>
              <w:rPr>
                <w:szCs w:val="22"/>
              </w:rPr>
            </w:pPr>
          </w:p>
        </w:tc>
        <w:tc>
          <w:tcPr>
            <w:tcW w:w="962" w:type="pct"/>
            <w:noWrap/>
            <w:hideMark/>
          </w:tcPr>
          <w:p w14:paraId="1D063648" w14:textId="78F0FBC7" w:rsidR="002064A0" w:rsidRPr="00FE7ECF" w:rsidRDefault="00C02E5A" w:rsidP="00FE7ECF">
            <w:pPr>
              <w:pStyle w:val="C-TableHeader"/>
              <w:jc w:val="center"/>
              <w:rPr>
                <w:szCs w:val="22"/>
              </w:rPr>
            </w:pPr>
            <w:r w:rsidRPr="00FE7ECF">
              <w:rPr>
                <w:szCs w:val="22"/>
              </w:rPr>
              <w:t>≤</w:t>
            </w:r>
            <w:r w:rsidR="006A69C8" w:rsidRPr="00FE7ECF">
              <w:rPr>
                <w:szCs w:val="22"/>
              </w:rPr>
              <w:t> </w:t>
            </w:r>
            <w:r w:rsidR="00E01362" w:rsidRPr="00FE7ECF">
              <w:rPr>
                <w:szCs w:val="22"/>
              </w:rPr>
              <w:t>75 kg</w:t>
            </w:r>
          </w:p>
        </w:tc>
        <w:tc>
          <w:tcPr>
            <w:tcW w:w="962" w:type="pct"/>
            <w:tcBorders>
              <w:right w:val="single" w:sz="4" w:space="0" w:color="auto"/>
            </w:tcBorders>
            <w:noWrap/>
            <w:hideMark/>
          </w:tcPr>
          <w:p w14:paraId="125D364F" w14:textId="66EA3545" w:rsidR="002064A0" w:rsidRPr="00FE7ECF" w:rsidRDefault="00E01362" w:rsidP="00FE7ECF">
            <w:pPr>
              <w:pStyle w:val="C-TableHeader"/>
              <w:jc w:val="center"/>
              <w:rPr>
                <w:szCs w:val="22"/>
              </w:rPr>
            </w:pPr>
            <w:r w:rsidRPr="00FE7ECF">
              <w:rPr>
                <w:szCs w:val="22"/>
              </w:rPr>
              <w:t>&gt;</w:t>
            </w:r>
            <w:r w:rsidR="006A69C8" w:rsidRPr="00FE7ECF">
              <w:rPr>
                <w:szCs w:val="22"/>
              </w:rPr>
              <w:t> </w:t>
            </w:r>
            <w:r w:rsidRPr="00FE7ECF">
              <w:rPr>
                <w:szCs w:val="22"/>
              </w:rPr>
              <w:t>75 kg</w:t>
            </w:r>
          </w:p>
        </w:tc>
        <w:tc>
          <w:tcPr>
            <w:tcW w:w="1148" w:type="pct"/>
            <w:tcBorders>
              <w:left w:val="single" w:sz="4" w:space="0" w:color="auto"/>
            </w:tcBorders>
            <w:noWrap/>
            <w:hideMark/>
          </w:tcPr>
          <w:p w14:paraId="201F1A26" w14:textId="204D0FEC" w:rsidR="002064A0" w:rsidRPr="00FE7ECF" w:rsidRDefault="00C02E5A" w:rsidP="00FE7ECF">
            <w:pPr>
              <w:pStyle w:val="C-TableHeader"/>
              <w:jc w:val="center"/>
              <w:rPr>
                <w:szCs w:val="22"/>
              </w:rPr>
            </w:pPr>
            <w:r w:rsidRPr="00FE7ECF">
              <w:rPr>
                <w:szCs w:val="22"/>
              </w:rPr>
              <w:t>≤</w:t>
            </w:r>
            <w:r w:rsidR="006A69C8" w:rsidRPr="00FE7ECF">
              <w:rPr>
                <w:szCs w:val="22"/>
              </w:rPr>
              <w:t> </w:t>
            </w:r>
            <w:r w:rsidR="00E01362" w:rsidRPr="00FE7ECF">
              <w:rPr>
                <w:szCs w:val="22"/>
              </w:rPr>
              <w:t>75 kg</w:t>
            </w:r>
          </w:p>
        </w:tc>
        <w:tc>
          <w:tcPr>
            <w:tcW w:w="1148" w:type="pct"/>
            <w:noWrap/>
            <w:hideMark/>
          </w:tcPr>
          <w:p w14:paraId="643ADDF2" w14:textId="4163E2EC" w:rsidR="002064A0" w:rsidRPr="00FE7ECF" w:rsidRDefault="00E01362" w:rsidP="00FE7ECF">
            <w:pPr>
              <w:pStyle w:val="C-TableHeader"/>
              <w:jc w:val="center"/>
              <w:rPr>
                <w:szCs w:val="22"/>
              </w:rPr>
            </w:pPr>
            <w:r w:rsidRPr="00FE7ECF">
              <w:rPr>
                <w:szCs w:val="22"/>
              </w:rPr>
              <w:t>&gt;</w:t>
            </w:r>
            <w:r w:rsidR="006A69C8" w:rsidRPr="00FE7ECF">
              <w:rPr>
                <w:szCs w:val="22"/>
              </w:rPr>
              <w:t> </w:t>
            </w:r>
            <w:r w:rsidRPr="00FE7ECF">
              <w:rPr>
                <w:szCs w:val="22"/>
              </w:rPr>
              <w:t>75 kg</w:t>
            </w:r>
          </w:p>
        </w:tc>
      </w:tr>
      <w:tr w:rsidR="002064A0" w:rsidRPr="009D0E5C" w14:paraId="442E4925" w14:textId="77777777" w:rsidTr="008021A5">
        <w:trPr>
          <w:cantSplit w:val="0"/>
          <w:trHeight w:val="20"/>
        </w:trPr>
        <w:tc>
          <w:tcPr>
            <w:tcW w:w="780" w:type="pct"/>
            <w:noWrap/>
            <w:hideMark/>
          </w:tcPr>
          <w:p w14:paraId="562A8CAC" w14:textId="77777777" w:rsidR="002064A0" w:rsidRPr="00FE7ECF" w:rsidRDefault="00E01362">
            <w:pPr>
              <w:pStyle w:val="C-TableText"/>
              <w:rPr>
                <w:szCs w:val="22"/>
              </w:rPr>
            </w:pPr>
            <w:r w:rsidRPr="00FE7ECF">
              <w:rPr>
                <w:szCs w:val="22"/>
              </w:rPr>
              <w:t>1</w:t>
            </w:r>
          </w:p>
        </w:tc>
        <w:tc>
          <w:tcPr>
            <w:tcW w:w="962" w:type="pct"/>
            <w:noWrap/>
            <w:hideMark/>
          </w:tcPr>
          <w:p w14:paraId="3BE6E852" w14:textId="77777777" w:rsidR="002064A0" w:rsidRPr="00FE7ECF" w:rsidRDefault="00E01362">
            <w:pPr>
              <w:pStyle w:val="C-TableText"/>
              <w:jc w:val="center"/>
              <w:rPr>
                <w:szCs w:val="22"/>
              </w:rPr>
            </w:pPr>
            <w:r w:rsidRPr="00FE7ECF">
              <w:rPr>
                <w:szCs w:val="22"/>
              </w:rPr>
              <w:t>60</w:t>
            </w:r>
          </w:p>
        </w:tc>
        <w:tc>
          <w:tcPr>
            <w:tcW w:w="962" w:type="pct"/>
            <w:tcBorders>
              <w:right w:val="single" w:sz="4" w:space="0" w:color="auto"/>
            </w:tcBorders>
            <w:noWrap/>
            <w:hideMark/>
          </w:tcPr>
          <w:p w14:paraId="246B6556" w14:textId="77777777" w:rsidR="002064A0" w:rsidRPr="00FE7ECF" w:rsidRDefault="00E01362">
            <w:pPr>
              <w:pStyle w:val="C-TableText"/>
              <w:jc w:val="center"/>
              <w:rPr>
                <w:szCs w:val="22"/>
              </w:rPr>
            </w:pPr>
            <w:r w:rsidRPr="00FE7ECF">
              <w:rPr>
                <w:szCs w:val="22"/>
              </w:rPr>
              <w:t>75</w:t>
            </w:r>
          </w:p>
        </w:tc>
        <w:tc>
          <w:tcPr>
            <w:tcW w:w="1148" w:type="pct"/>
            <w:tcBorders>
              <w:left w:val="single" w:sz="4" w:space="0" w:color="auto"/>
            </w:tcBorders>
            <w:noWrap/>
            <w:hideMark/>
          </w:tcPr>
          <w:p w14:paraId="7FA62C77" w14:textId="77777777" w:rsidR="002064A0" w:rsidRPr="00FE7ECF" w:rsidRDefault="00E01362">
            <w:pPr>
              <w:pStyle w:val="C-TableText"/>
              <w:jc w:val="center"/>
              <w:rPr>
                <w:szCs w:val="22"/>
              </w:rPr>
            </w:pPr>
            <w:r w:rsidRPr="00FE7ECF">
              <w:rPr>
                <w:szCs w:val="22"/>
              </w:rPr>
              <w:t>20</w:t>
            </w:r>
          </w:p>
        </w:tc>
        <w:tc>
          <w:tcPr>
            <w:tcW w:w="1148" w:type="pct"/>
            <w:noWrap/>
            <w:hideMark/>
          </w:tcPr>
          <w:p w14:paraId="2504CCB7" w14:textId="77777777" w:rsidR="002064A0" w:rsidRPr="00FE7ECF" w:rsidRDefault="00E01362">
            <w:pPr>
              <w:pStyle w:val="C-TableText"/>
              <w:jc w:val="center"/>
              <w:rPr>
                <w:szCs w:val="22"/>
              </w:rPr>
            </w:pPr>
            <w:r w:rsidRPr="00FE7ECF">
              <w:rPr>
                <w:szCs w:val="22"/>
              </w:rPr>
              <w:t>20</w:t>
            </w:r>
          </w:p>
        </w:tc>
      </w:tr>
      <w:tr w:rsidR="002064A0" w:rsidRPr="009D0E5C" w14:paraId="180C7E21" w14:textId="77777777" w:rsidTr="008021A5">
        <w:trPr>
          <w:cantSplit w:val="0"/>
          <w:trHeight w:val="20"/>
        </w:trPr>
        <w:tc>
          <w:tcPr>
            <w:tcW w:w="780" w:type="pct"/>
            <w:noWrap/>
            <w:hideMark/>
          </w:tcPr>
          <w:p w14:paraId="3EB8E0EA" w14:textId="77777777" w:rsidR="002064A0" w:rsidRPr="00FE7ECF" w:rsidRDefault="00E01362">
            <w:pPr>
              <w:pStyle w:val="C-TableText"/>
              <w:rPr>
                <w:szCs w:val="22"/>
              </w:rPr>
            </w:pPr>
            <w:r w:rsidRPr="00FE7ECF">
              <w:rPr>
                <w:szCs w:val="22"/>
              </w:rPr>
              <w:t>2</w:t>
            </w:r>
          </w:p>
        </w:tc>
        <w:tc>
          <w:tcPr>
            <w:tcW w:w="962" w:type="pct"/>
            <w:noWrap/>
            <w:hideMark/>
          </w:tcPr>
          <w:p w14:paraId="7551F312" w14:textId="77777777" w:rsidR="002064A0" w:rsidRPr="00FE7ECF" w:rsidRDefault="00E01362">
            <w:pPr>
              <w:pStyle w:val="C-TableText"/>
              <w:jc w:val="center"/>
              <w:rPr>
                <w:szCs w:val="22"/>
              </w:rPr>
            </w:pPr>
            <w:r w:rsidRPr="00FE7ECF">
              <w:rPr>
                <w:szCs w:val="22"/>
              </w:rPr>
              <w:t>30</w:t>
            </w:r>
          </w:p>
        </w:tc>
        <w:tc>
          <w:tcPr>
            <w:tcW w:w="962" w:type="pct"/>
            <w:tcBorders>
              <w:right w:val="single" w:sz="4" w:space="0" w:color="auto"/>
            </w:tcBorders>
            <w:noWrap/>
            <w:hideMark/>
          </w:tcPr>
          <w:p w14:paraId="63E6E5A9" w14:textId="77777777" w:rsidR="002064A0" w:rsidRPr="00FE7ECF" w:rsidRDefault="00E01362">
            <w:pPr>
              <w:pStyle w:val="C-TableText"/>
              <w:jc w:val="center"/>
              <w:rPr>
                <w:szCs w:val="22"/>
              </w:rPr>
            </w:pPr>
            <w:r w:rsidRPr="00FE7ECF">
              <w:rPr>
                <w:szCs w:val="22"/>
              </w:rPr>
              <w:t>40</w:t>
            </w:r>
          </w:p>
        </w:tc>
        <w:tc>
          <w:tcPr>
            <w:tcW w:w="1148" w:type="pct"/>
            <w:tcBorders>
              <w:left w:val="single" w:sz="4" w:space="0" w:color="auto"/>
            </w:tcBorders>
            <w:noWrap/>
            <w:hideMark/>
          </w:tcPr>
          <w:p w14:paraId="659DEE39" w14:textId="77777777" w:rsidR="002064A0" w:rsidRPr="00FE7ECF" w:rsidRDefault="00E01362">
            <w:pPr>
              <w:pStyle w:val="C-TableText"/>
              <w:jc w:val="center"/>
              <w:rPr>
                <w:szCs w:val="22"/>
              </w:rPr>
            </w:pPr>
            <w:r w:rsidRPr="00FE7ECF">
              <w:rPr>
                <w:szCs w:val="22"/>
              </w:rPr>
              <w:t>15</w:t>
            </w:r>
          </w:p>
        </w:tc>
        <w:tc>
          <w:tcPr>
            <w:tcW w:w="1148" w:type="pct"/>
            <w:noWrap/>
            <w:hideMark/>
          </w:tcPr>
          <w:p w14:paraId="76C8FFDB" w14:textId="77777777" w:rsidR="002064A0" w:rsidRPr="00FE7ECF" w:rsidRDefault="00E01362">
            <w:pPr>
              <w:pStyle w:val="C-TableText"/>
              <w:jc w:val="center"/>
              <w:rPr>
                <w:szCs w:val="22"/>
              </w:rPr>
            </w:pPr>
            <w:r w:rsidRPr="00FE7ECF">
              <w:rPr>
                <w:szCs w:val="22"/>
              </w:rPr>
              <w:t>15</w:t>
            </w:r>
          </w:p>
        </w:tc>
      </w:tr>
      <w:tr w:rsidR="002064A0" w:rsidRPr="009D0E5C" w14:paraId="2A8BFE2D" w14:textId="77777777" w:rsidTr="008021A5">
        <w:trPr>
          <w:cantSplit w:val="0"/>
          <w:trHeight w:val="20"/>
        </w:trPr>
        <w:tc>
          <w:tcPr>
            <w:tcW w:w="780" w:type="pct"/>
            <w:noWrap/>
            <w:hideMark/>
          </w:tcPr>
          <w:p w14:paraId="324F7E59" w14:textId="77777777" w:rsidR="002064A0" w:rsidRPr="00FE7ECF" w:rsidRDefault="00E01362">
            <w:pPr>
              <w:pStyle w:val="C-TableText"/>
              <w:rPr>
                <w:szCs w:val="22"/>
              </w:rPr>
            </w:pPr>
            <w:r w:rsidRPr="00FE7ECF">
              <w:rPr>
                <w:szCs w:val="22"/>
              </w:rPr>
              <w:t>3</w:t>
            </w:r>
          </w:p>
        </w:tc>
        <w:tc>
          <w:tcPr>
            <w:tcW w:w="962" w:type="pct"/>
            <w:noWrap/>
            <w:hideMark/>
          </w:tcPr>
          <w:p w14:paraId="06A004C2" w14:textId="77777777" w:rsidR="002064A0" w:rsidRPr="00FE7ECF" w:rsidRDefault="00E01362">
            <w:pPr>
              <w:pStyle w:val="C-TableText"/>
              <w:jc w:val="center"/>
              <w:rPr>
                <w:szCs w:val="22"/>
              </w:rPr>
            </w:pPr>
            <w:r w:rsidRPr="00FE7ECF">
              <w:rPr>
                <w:szCs w:val="22"/>
              </w:rPr>
              <w:t>25</w:t>
            </w:r>
          </w:p>
        </w:tc>
        <w:tc>
          <w:tcPr>
            <w:tcW w:w="962" w:type="pct"/>
            <w:tcBorders>
              <w:right w:val="single" w:sz="4" w:space="0" w:color="auto"/>
            </w:tcBorders>
            <w:noWrap/>
            <w:hideMark/>
          </w:tcPr>
          <w:p w14:paraId="43E34006" w14:textId="77777777" w:rsidR="002064A0" w:rsidRPr="00FE7ECF" w:rsidRDefault="00E01362">
            <w:pPr>
              <w:pStyle w:val="C-TableText"/>
              <w:jc w:val="center"/>
              <w:rPr>
                <w:szCs w:val="22"/>
              </w:rPr>
            </w:pPr>
            <w:r w:rsidRPr="00FE7ECF">
              <w:rPr>
                <w:szCs w:val="22"/>
              </w:rPr>
              <w:t>30</w:t>
            </w:r>
          </w:p>
        </w:tc>
        <w:tc>
          <w:tcPr>
            <w:tcW w:w="1148" w:type="pct"/>
            <w:tcBorders>
              <w:left w:val="single" w:sz="4" w:space="0" w:color="auto"/>
            </w:tcBorders>
            <w:noWrap/>
            <w:hideMark/>
          </w:tcPr>
          <w:p w14:paraId="4A59B298" w14:textId="77777777" w:rsidR="002064A0" w:rsidRPr="00FE7ECF" w:rsidRDefault="00E01362">
            <w:pPr>
              <w:pStyle w:val="C-TableText"/>
              <w:jc w:val="center"/>
              <w:rPr>
                <w:szCs w:val="22"/>
              </w:rPr>
            </w:pPr>
            <w:r w:rsidRPr="00FE7ECF">
              <w:rPr>
                <w:szCs w:val="22"/>
              </w:rPr>
              <w:t>10</w:t>
            </w:r>
          </w:p>
        </w:tc>
        <w:tc>
          <w:tcPr>
            <w:tcW w:w="1148" w:type="pct"/>
            <w:noWrap/>
            <w:hideMark/>
          </w:tcPr>
          <w:p w14:paraId="6E255DCA" w14:textId="77777777" w:rsidR="002064A0" w:rsidRPr="00FE7ECF" w:rsidRDefault="00E01362">
            <w:pPr>
              <w:pStyle w:val="C-TableText"/>
              <w:jc w:val="center"/>
              <w:rPr>
                <w:szCs w:val="22"/>
              </w:rPr>
            </w:pPr>
            <w:r w:rsidRPr="00FE7ECF">
              <w:rPr>
                <w:szCs w:val="22"/>
              </w:rPr>
              <w:t>10</w:t>
            </w:r>
          </w:p>
        </w:tc>
      </w:tr>
      <w:tr w:rsidR="002064A0" w:rsidRPr="009D0E5C" w14:paraId="411BEB1C" w14:textId="77777777" w:rsidTr="008021A5">
        <w:trPr>
          <w:cantSplit w:val="0"/>
          <w:trHeight w:val="20"/>
        </w:trPr>
        <w:tc>
          <w:tcPr>
            <w:tcW w:w="780" w:type="pct"/>
            <w:noWrap/>
            <w:hideMark/>
          </w:tcPr>
          <w:p w14:paraId="57A2DE7C" w14:textId="77777777" w:rsidR="002064A0" w:rsidRPr="00FE7ECF" w:rsidRDefault="00E01362">
            <w:pPr>
              <w:pStyle w:val="C-TableText"/>
              <w:rPr>
                <w:szCs w:val="22"/>
              </w:rPr>
            </w:pPr>
            <w:r w:rsidRPr="00FE7ECF">
              <w:rPr>
                <w:szCs w:val="22"/>
              </w:rPr>
              <w:t>4</w:t>
            </w:r>
          </w:p>
        </w:tc>
        <w:tc>
          <w:tcPr>
            <w:tcW w:w="962" w:type="pct"/>
            <w:noWrap/>
            <w:hideMark/>
          </w:tcPr>
          <w:p w14:paraId="51A81820" w14:textId="77777777" w:rsidR="002064A0" w:rsidRPr="00FE7ECF" w:rsidRDefault="00E01362">
            <w:pPr>
              <w:pStyle w:val="C-TableText"/>
              <w:jc w:val="center"/>
              <w:rPr>
                <w:szCs w:val="22"/>
              </w:rPr>
            </w:pPr>
            <w:r w:rsidRPr="00FE7ECF">
              <w:rPr>
                <w:szCs w:val="22"/>
              </w:rPr>
              <w:t>25</w:t>
            </w:r>
          </w:p>
        </w:tc>
        <w:tc>
          <w:tcPr>
            <w:tcW w:w="962" w:type="pct"/>
            <w:noWrap/>
            <w:hideMark/>
          </w:tcPr>
          <w:p w14:paraId="38B25359" w14:textId="77777777" w:rsidR="002064A0" w:rsidRPr="00FE7ECF" w:rsidRDefault="00E01362">
            <w:pPr>
              <w:pStyle w:val="C-TableText"/>
              <w:jc w:val="center"/>
              <w:rPr>
                <w:szCs w:val="22"/>
              </w:rPr>
            </w:pPr>
            <w:r w:rsidRPr="00FE7ECF">
              <w:rPr>
                <w:szCs w:val="22"/>
              </w:rPr>
              <w:t>30</w:t>
            </w:r>
          </w:p>
        </w:tc>
        <w:tc>
          <w:tcPr>
            <w:tcW w:w="1148" w:type="pct"/>
            <w:noWrap/>
            <w:hideMark/>
          </w:tcPr>
          <w:p w14:paraId="7087F311" w14:textId="77777777" w:rsidR="002064A0" w:rsidRPr="00FE7ECF" w:rsidRDefault="00E01362">
            <w:pPr>
              <w:pStyle w:val="C-TableText"/>
              <w:jc w:val="center"/>
              <w:rPr>
                <w:szCs w:val="22"/>
              </w:rPr>
            </w:pPr>
            <w:r w:rsidRPr="00FE7ECF">
              <w:rPr>
                <w:szCs w:val="22"/>
              </w:rPr>
              <w:t>5</w:t>
            </w:r>
          </w:p>
        </w:tc>
        <w:tc>
          <w:tcPr>
            <w:tcW w:w="1148" w:type="pct"/>
            <w:noWrap/>
            <w:hideMark/>
          </w:tcPr>
          <w:p w14:paraId="2A84BB8D" w14:textId="77777777" w:rsidR="002064A0" w:rsidRPr="00FE7ECF" w:rsidRDefault="00E01362">
            <w:pPr>
              <w:pStyle w:val="C-TableText"/>
              <w:jc w:val="center"/>
              <w:rPr>
                <w:szCs w:val="22"/>
              </w:rPr>
            </w:pPr>
            <w:r w:rsidRPr="00FE7ECF">
              <w:rPr>
                <w:szCs w:val="22"/>
              </w:rPr>
              <w:t>5</w:t>
            </w:r>
          </w:p>
        </w:tc>
      </w:tr>
      <w:tr w:rsidR="002064A0" w:rsidRPr="009D0E5C" w14:paraId="12BB09A9" w14:textId="77777777" w:rsidTr="008021A5">
        <w:trPr>
          <w:cantSplit w:val="0"/>
          <w:trHeight w:val="20"/>
        </w:trPr>
        <w:tc>
          <w:tcPr>
            <w:tcW w:w="780" w:type="pct"/>
            <w:noWrap/>
            <w:hideMark/>
          </w:tcPr>
          <w:p w14:paraId="671777AC" w14:textId="77777777" w:rsidR="002064A0" w:rsidRPr="00FE7ECF" w:rsidRDefault="00E01362">
            <w:pPr>
              <w:pStyle w:val="C-TableText"/>
              <w:rPr>
                <w:szCs w:val="22"/>
              </w:rPr>
            </w:pPr>
            <w:r w:rsidRPr="00FE7ECF">
              <w:rPr>
                <w:szCs w:val="22"/>
              </w:rPr>
              <w:t>5–6</w:t>
            </w:r>
          </w:p>
        </w:tc>
        <w:tc>
          <w:tcPr>
            <w:tcW w:w="962" w:type="pct"/>
            <w:noWrap/>
            <w:hideMark/>
          </w:tcPr>
          <w:p w14:paraId="43F1B0C0" w14:textId="77777777" w:rsidR="002064A0" w:rsidRPr="00FE7ECF" w:rsidRDefault="00E01362">
            <w:pPr>
              <w:pStyle w:val="C-TableText"/>
              <w:jc w:val="center"/>
              <w:rPr>
                <w:szCs w:val="22"/>
              </w:rPr>
            </w:pPr>
            <w:r w:rsidRPr="00FE7ECF">
              <w:rPr>
                <w:szCs w:val="22"/>
              </w:rPr>
              <w:t>20</w:t>
            </w:r>
          </w:p>
        </w:tc>
        <w:tc>
          <w:tcPr>
            <w:tcW w:w="962" w:type="pct"/>
            <w:noWrap/>
            <w:hideMark/>
          </w:tcPr>
          <w:p w14:paraId="2A169CEE" w14:textId="77777777" w:rsidR="002064A0" w:rsidRPr="00FE7ECF" w:rsidRDefault="00E01362">
            <w:pPr>
              <w:pStyle w:val="C-TableText"/>
              <w:jc w:val="center"/>
              <w:rPr>
                <w:szCs w:val="22"/>
              </w:rPr>
            </w:pPr>
            <w:r w:rsidRPr="00FE7ECF">
              <w:rPr>
                <w:szCs w:val="22"/>
              </w:rPr>
              <w:t>25</w:t>
            </w:r>
          </w:p>
        </w:tc>
        <w:tc>
          <w:tcPr>
            <w:tcW w:w="1148" w:type="pct"/>
            <w:noWrap/>
            <w:hideMark/>
          </w:tcPr>
          <w:p w14:paraId="4B2C65F8" w14:textId="77777777" w:rsidR="002064A0" w:rsidRPr="00FE7ECF" w:rsidRDefault="00E01362">
            <w:pPr>
              <w:pStyle w:val="C-TableText"/>
              <w:jc w:val="center"/>
              <w:rPr>
                <w:szCs w:val="22"/>
              </w:rPr>
            </w:pPr>
            <w:r w:rsidRPr="00FE7ECF">
              <w:rPr>
                <w:szCs w:val="22"/>
              </w:rPr>
              <w:t>0</w:t>
            </w:r>
          </w:p>
        </w:tc>
        <w:tc>
          <w:tcPr>
            <w:tcW w:w="1148" w:type="pct"/>
            <w:noWrap/>
            <w:hideMark/>
          </w:tcPr>
          <w:p w14:paraId="0150C5A5" w14:textId="77777777" w:rsidR="002064A0" w:rsidRPr="00FE7ECF" w:rsidRDefault="00E01362">
            <w:pPr>
              <w:pStyle w:val="C-TableText"/>
              <w:jc w:val="center"/>
              <w:rPr>
                <w:szCs w:val="22"/>
              </w:rPr>
            </w:pPr>
            <w:r w:rsidRPr="00FE7ECF">
              <w:rPr>
                <w:szCs w:val="22"/>
              </w:rPr>
              <w:t>0</w:t>
            </w:r>
          </w:p>
        </w:tc>
      </w:tr>
      <w:tr w:rsidR="002064A0" w:rsidRPr="009D0E5C" w14:paraId="3CD4637B" w14:textId="77777777" w:rsidTr="008021A5">
        <w:trPr>
          <w:cantSplit w:val="0"/>
          <w:trHeight w:val="20"/>
        </w:trPr>
        <w:tc>
          <w:tcPr>
            <w:tcW w:w="780" w:type="pct"/>
            <w:noWrap/>
            <w:hideMark/>
          </w:tcPr>
          <w:p w14:paraId="2C6E4D26" w14:textId="77777777" w:rsidR="002064A0" w:rsidRPr="00FE7ECF" w:rsidRDefault="00E01362">
            <w:pPr>
              <w:pStyle w:val="C-TableText"/>
              <w:rPr>
                <w:szCs w:val="22"/>
              </w:rPr>
            </w:pPr>
            <w:r w:rsidRPr="00FE7ECF">
              <w:rPr>
                <w:szCs w:val="22"/>
              </w:rPr>
              <w:t>7–8</w:t>
            </w:r>
          </w:p>
        </w:tc>
        <w:tc>
          <w:tcPr>
            <w:tcW w:w="962" w:type="pct"/>
            <w:noWrap/>
            <w:hideMark/>
          </w:tcPr>
          <w:p w14:paraId="71390640" w14:textId="77777777" w:rsidR="002064A0" w:rsidRPr="00FE7ECF" w:rsidRDefault="00E01362">
            <w:pPr>
              <w:pStyle w:val="C-TableText"/>
              <w:jc w:val="center"/>
              <w:rPr>
                <w:szCs w:val="22"/>
              </w:rPr>
            </w:pPr>
            <w:r w:rsidRPr="00FE7ECF">
              <w:rPr>
                <w:szCs w:val="22"/>
              </w:rPr>
              <w:t>15</w:t>
            </w:r>
          </w:p>
        </w:tc>
        <w:tc>
          <w:tcPr>
            <w:tcW w:w="962" w:type="pct"/>
            <w:noWrap/>
            <w:hideMark/>
          </w:tcPr>
          <w:p w14:paraId="33B1C09F" w14:textId="77777777" w:rsidR="002064A0" w:rsidRPr="00FE7ECF" w:rsidRDefault="00E01362">
            <w:pPr>
              <w:pStyle w:val="C-TableText"/>
              <w:jc w:val="center"/>
              <w:rPr>
                <w:szCs w:val="22"/>
              </w:rPr>
            </w:pPr>
            <w:r w:rsidRPr="00FE7ECF">
              <w:rPr>
                <w:szCs w:val="22"/>
              </w:rPr>
              <w:t>20</w:t>
            </w:r>
          </w:p>
        </w:tc>
        <w:tc>
          <w:tcPr>
            <w:tcW w:w="1148" w:type="pct"/>
            <w:noWrap/>
            <w:hideMark/>
          </w:tcPr>
          <w:p w14:paraId="7801DACF" w14:textId="77777777" w:rsidR="002064A0" w:rsidRPr="00FE7ECF" w:rsidRDefault="00E01362">
            <w:pPr>
              <w:pStyle w:val="C-TableText"/>
              <w:jc w:val="center"/>
              <w:rPr>
                <w:szCs w:val="22"/>
              </w:rPr>
            </w:pPr>
            <w:r w:rsidRPr="00FE7ECF">
              <w:rPr>
                <w:szCs w:val="22"/>
              </w:rPr>
              <w:t>0</w:t>
            </w:r>
          </w:p>
        </w:tc>
        <w:tc>
          <w:tcPr>
            <w:tcW w:w="1148" w:type="pct"/>
            <w:noWrap/>
            <w:hideMark/>
          </w:tcPr>
          <w:p w14:paraId="7A34209F" w14:textId="77777777" w:rsidR="002064A0" w:rsidRPr="00FE7ECF" w:rsidRDefault="00E01362">
            <w:pPr>
              <w:pStyle w:val="C-TableText"/>
              <w:jc w:val="center"/>
              <w:rPr>
                <w:szCs w:val="22"/>
              </w:rPr>
            </w:pPr>
            <w:r w:rsidRPr="00FE7ECF">
              <w:rPr>
                <w:szCs w:val="22"/>
              </w:rPr>
              <w:t>0</w:t>
            </w:r>
          </w:p>
        </w:tc>
      </w:tr>
      <w:tr w:rsidR="002064A0" w:rsidRPr="009D0E5C" w14:paraId="06994C2B" w14:textId="77777777" w:rsidTr="008021A5">
        <w:trPr>
          <w:cantSplit w:val="0"/>
          <w:trHeight w:val="20"/>
        </w:trPr>
        <w:tc>
          <w:tcPr>
            <w:tcW w:w="780" w:type="pct"/>
            <w:noWrap/>
            <w:hideMark/>
          </w:tcPr>
          <w:p w14:paraId="3AF938EE" w14:textId="77777777" w:rsidR="002064A0" w:rsidRPr="00FE7ECF" w:rsidRDefault="00E01362">
            <w:pPr>
              <w:pStyle w:val="C-TableText"/>
              <w:rPr>
                <w:szCs w:val="22"/>
              </w:rPr>
            </w:pPr>
            <w:r w:rsidRPr="00FE7ECF">
              <w:rPr>
                <w:szCs w:val="22"/>
              </w:rPr>
              <w:t>9–10</w:t>
            </w:r>
          </w:p>
        </w:tc>
        <w:tc>
          <w:tcPr>
            <w:tcW w:w="962" w:type="pct"/>
            <w:noWrap/>
            <w:hideMark/>
          </w:tcPr>
          <w:p w14:paraId="4232F4B5" w14:textId="0ABD6573" w:rsidR="002064A0" w:rsidRPr="00FE7ECF" w:rsidRDefault="0009191B">
            <w:pPr>
              <w:pStyle w:val="C-TableText"/>
              <w:jc w:val="center"/>
              <w:rPr>
                <w:szCs w:val="22"/>
              </w:rPr>
            </w:pPr>
            <w:r w:rsidRPr="00FE7ECF">
              <w:rPr>
                <w:szCs w:val="22"/>
              </w:rPr>
              <w:t>10</w:t>
            </w:r>
          </w:p>
        </w:tc>
        <w:tc>
          <w:tcPr>
            <w:tcW w:w="962" w:type="pct"/>
            <w:noWrap/>
            <w:hideMark/>
          </w:tcPr>
          <w:p w14:paraId="37E29760" w14:textId="77777777" w:rsidR="002064A0" w:rsidRPr="00FE7ECF" w:rsidRDefault="00E01362">
            <w:pPr>
              <w:pStyle w:val="C-TableText"/>
              <w:jc w:val="center"/>
              <w:rPr>
                <w:szCs w:val="22"/>
              </w:rPr>
            </w:pPr>
            <w:r w:rsidRPr="00FE7ECF">
              <w:rPr>
                <w:szCs w:val="22"/>
              </w:rPr>
              <w:t>15</w:t>
            </w:r>
          </w:p>
        </w:tc>
        <w:tc>
          <w:tcPr>
            <w:tcW w:w="1148" w:type="pct"/>
            <w:noWrap/>
            <w:hideMark/>
          </w:tcPr>
          <w:p w14:paraId="50AF2C4B" w14:textId="77777777" w:rsidR="002064A0" w:rsidRPr="00FE7ECF" w:rsidRDefault="00E01362">
            <w:pPr>
              <w:pStyle w:val="C-TableText"/>
              <w:jc w:val="center"/>
              <w:rPr>
                <w:szCs w:val="22"/>
              </w:rPr>
            </w:pPr>
            <w:r w:rsidRPr="00FE7ECF">
              <w:rPr>
                <w:szCs w:val="22"/>
              </w:rPr>
              <w:t>0</w:t>
            </w:r>
          </w:p>
        </w:tc>
        <w:tc>
          <w:tcPr>
            <w:tcW w:w="1148" w:type="pct"/>
            <w:noWrap/>
            <w:hideMark/>
          </w:tcPr>
          <w:p w14:paraId="6B430EBD" w14:textId="77777777" w:rsidR="002064A0" w:rsidRPr="00FE7ECF" w:rsidRDefault="00E01362">
            <w:pPr>
              <w:pStyle w:val="C-TableText"/>
              <w:jc w:val="center"/>
              <w:rPr>
                <w:szCs w:val="22"/>
              </w:rPr>
            </w:pPr>
            <w:r w:rsidRPr="00FE7ECF">
              <w:rPr>
                <w:szCs w:val="22"/>
              </w:rPr>
              <w:t>0</w:t>
            </w:r>
          </w:p>
        </w:tc>
      </w:tr>
      <w:tr w:rsidR="002064A0" w:rsidRPr="009D0E5C" w14:paraId="49D962D8" w14:textId="77777777" w:rsidTr="008021A5">
        <w:trPr>
          <w:cantSplit w:val="0"/>
          <w:trHeight w:val="20"/>
        </w:trPr>
        <w:tc>
          <w:tcPr>
            <w:tcW w:w="780" w:type="pct"/>
            <w:noWrap/>
            <w:hideMark/>
          </w:tcPr>
          <w:p w14:paraId="420BC97D" w14:textId="77777777" w:rsidR="002064A0" w:rsidRPr="00FE7ECF" w:rsidRDefault="00E01362">
            <w:pPr>
              <w:pStyle w:val="C-TableText"/>
              <w:rPr>
                <w:szCs w:val="22"/>
              </w:rPr>
            </w:pPr>
            <w:r w:rsidRPr="00FE7ECF">
              <w:rPr>
                <w:szCs w:val="22"/>
              </w:rPr>
              <w:t>11–12</w:t>
            </w:r>
          </w:p>
        </w:tc>
        <w:tc>
          <w:tcPr>
            <w:tcW w:w="962" w:type="pct"/>
            <w:noWrap/>
            <w:hideMark/>
          </w:tcPr>
          <w:p w14:paraId="2C13F242" w14:textId="77777777" w:rsidR="002064A0" w:rsidRPr="00FE7ECF" w:rsidRDefault="00E01362">
            <w:pPr>
              <w:pStyle w:val="C-TableText"/>
              <w:jc w:val="center"/>
              <w:rPr>
                <w:szCs w:val="22"/>
              </w:rPr>
            </w:pPr>
            <w:r w:rsidRPr="00FE7ECF">
              <w:rPr>
                <w:szCs w:val="22"/>
              </w:rPr>
              <w:t>10</w:t>
            </w:r>
          </w:p>
        </w:tc>
        <w:tc>
          <w:tcPr>
            <w:tcW w:w="962" w:type="pct"/>
            <w:noWrap/>
            <w:hideMark/>
          </w:tcPr>
          <w:p w14:paraId="14419FCD" w14:textId="4822BC43" w:rsidR="002064A0" w:rsidRPr="00FE7ECF" w:rsidRDefault="007A1E56">
            <w:pPr>
              <w:pStyle w:val="C-TableText"/>
              <w:jc w:val="center"/>
              <w:rPr>
                <w:szCs w:val="22"/>
              </w:rPr>
            </w:pPr>
            <w:r w:rsidRPr="00FE7ECF">
              <w:rPr>
                <w:szCs w:val="22"/>
              </w:rPr>
              <w:t>10</w:t>
            </w:r>
          </w:p>
        </w:tc>
        <w:tc>
          <w:tcPr>
            <w:tcW w:w="1148" w:type="pct"/>
            <w:noWrap/>
            <w:hideMark/>
          </w:tcPr>
          <w:p w14:paraId="68C75AAB" w14:textId="77777777" w:rsidR="002064A0" w:rsidRPr="00FE7ECF" w:rsidRDefault="00E01362">
            <w:pPr>
              <w:pStyle w:val="C-TableText"/>
              <w:jc w:val="center"/>
              <w:rPr>
                <w:szCs w:val="22"/>
              </w:rPr>
            </w:pPr>
            <w:r w:rsidRPr="00FE7ECF">
              <w:rPr>
                <w:szCs w:val="22"/>
              </w:rPr>
              <w:t>0</w:t>
            </w:r>
          </w:p>
        </w:tc>
        <w:tc>
          <w:tcPr>
            <w:tcW w:w="1148" w:type="pct"/>
            <w:noWrap/>
            <w:hideMark/>
          </w:tcPr>
          <w:p w14:paraId="42EE44FC" w14:textId="77777777" w:rsidR="002064A0" w:rsidRPr="00FE7ECF" w:rsidRDefault="00E01362">
            <w:pPr>
              <w:pStyle w:val="C-TableText"/>
              <w:jc w:val="center"/>
              <w:rPr>
                <w:szCs w:val="22"/>
              </w:rPr>
            </w:pPr>
            <w:r w:rsidRPr="00FE7ECF">
              <w:rPr>
                <w:szCs w:val="22"/>
              </w:rPr>
              <w:t>0</w:t>
            </w:r>
          </w:p>
        </w:tc>
      </w:tr>
      <w:tr w:rsidR="002064A0" w:rsidRPr="009D0E5C" w14:paraId="315AA295" w14:textId="77777777" w:rsidTr="008021A5">
        <w:trPr>
          <w:cantSplit w:val="0"/>
          <w:trHeight w:val="20"/>
        </w:trPr>
        <w:tc>
          <w:tcPr>
            <w:tcW w:w="780" w:type="pct"/>
            <w:noWrap/>
            <w:hideMark/>
          </w:tcPr>
          <w:p w14:paraId="33B1D681" w14:textId="77777777" w:rsidR="002064A0" w:rsidRPr="00FE7ECF" w:rsidRDefault="00E01362">
            <w:pPr>
              <w:pStyle w:val="C-TableText"/>
              <w:rPr>
                <w:szCs w:val="22"/>
              </w:rPr>
            </w:pPr>
            <w:r w:rsidRPr="00FE7ECF">
              <w:rPr>
                <w:szCs w:val="22"/>
              </w:rPr>
              <w:t>13–14</w:t>
            </w:r>
          </w:p>
        </w:tc>
        <w:tc>
          <w:tcPr>
            <w:tcW w:w="962" w:type="pct"/>
            <w:noWrap/>
            <w:hideMark/>
          </w:tcPr>
          <w:p w14:paraId="480F29C7" w14:textId="132B86BF" w:rsidR="002064A0" w:rsidRPr="00FE7ECF" w:rsidRDefault="0009191B">
            <w:pPr>
              <w:pStyle w:val="C-TableText"/>
              <w:jc w:val="center"/>
              <w:rPr>
                <w:szCs w:val="22"/>
              </w:rPr>
            </w:pPr>
            <w:r w:rsidRPr="00FE7ECF">
              <w:rPr>
                <w:szCs w:val="22"/>
              </w:rPr>
              <w:t>5</w:t>
            </w:r>
          </w:p>
        </w:tc>
        <w:tc>
          <w:tcPr>
            <w:tcW w:w="962" w:type="pct"/>
            <w:noWrap/>
            <w:hideMark/>
          </w:tcPr>
          <w:p w14:paraId="08C29A80" w14:textId="77777777" w:rsidR="002064A0" w:rsidRPr="00FE7ECF" w:rsidRDefault="00E01362">
            <w:pPr>
              <w:pStyle w:val="C-TableText"/>
              <w:jc w:val="center"/>
              <w:rPr>
                <w:szCs w:val="22"/>
              </w:rPr>
            </w:pPr>
            <w:r w:rsidRPr="00FE7ECF">
              <w:rPr>
                <w:szCs w:val="22"/>
              </w:rPr>
              <w:t>10</w:t>
            </w:r>
          </w:p>
        </w:tc>
        <w:tc>
          <w:tcPr>
            <w:tcW w:w="1148" w:type="pct"/>
            <w:noWrap/>
            <w:hideMark/>
          </w:tcPr>
          <w:p w14:paraId="267E4EE7" w14:textId="77777777" w:rsidR="002064A0" w:rsidRPr="00FE7ECF" w:rsidRDefault="00E01362">
            <w:pPr>
              <w:pStyle w:val="C-TableText"/>
              <w:jc w:val="center"/>
              <w:rPr>
                <w:szCs w:val="22"/>
              </w:rPr>
            </w:pPr>
            <w:r w:rsidRPr="00FE7ECF">
              <w:rPr>
                <w:szCs w:val="22"/>
              </w:rPr>
              <w:t>0</w:t>
            </w:r>
          </w:p>
        </w:tc>
        <w:tc>
          <w:tcPr>
            <w:tcW w:w="1148" w:type="pct"/>
            <w:noWrap/>
            <w:hideMark/>
          </w:tcPr>
          <w:p w14:paraId="56A5CA9C" w14:textId="77777777" w:rsidR="002064A0" w:rsidRPr="00FE7ECF" w:rsidRDefault="00E01362">
            <w:pPr>
              <w:pStyle w:val="C-TableText"/>
              <w:jc w:val="center"/>
              <w:rPr>
                <w:szCs w:val="22"/>
              </w:rPr>
            </w:pPr>
            <w:r w:rsidRPr="00FE7ECF">
              <w:rPr>
                <w:szCs w:val="22"/>
              </w:rPr>
              <w:t>0</w:t>
            </w:r>
          </w:p>
        </w:tc>
      </w:tr>
      <w:tr w:rsidR="002064A0" w:rsidRPr="009D0E5C" w14:paraId="78D20D3F" w14:textId="77777777" w:rsidTr="008021A5">
        <w:trPr>
          <w:cantSplit w:val="0"/>
          <w:trHeight w:val="20"/>
        </w:trPr>
        <w:tc>
          <w:tcPr>
            <w:tcW w:w="780" w:type="pct"/>
            <w:noWrap/>
            <w:hideMark/>
          </w:tcPr>
          <w:p w14:paraId="7D1BF4C8" w14:textId="77777777" w:rsidR="002064A0" w:rsidRPr="00FE7ECF" w:rsidRDefault="00E01362">
            <w:pPr>
              <w:pStyle w:val="C-TableText"/>
              <w:rPr>
                <w:szCs w:val="22"/>
              </w:rPr>
            </w:pPr>
            <w:r w:rsidRPr="00FE7ECF">
              <w:rPr>
                <w:szCs w:val="22"/>
              </w:rPr>
              <w:t>15–16</w:t>
            </w:r>
          </w:p>
        </w:tc>
        <w:tc>
          <w:tcPr>
            <w:tcW w:w="962" w:type="pct"/>
            <w:noWrap/>
            <w:hideMark/>
          </w:tcPr>
          <w:p w14:paraId="465702BC" w14:textId="77777777" w:rsidR="002064A0" w:rsidRPr="00FE7ECF" w:rsidRDefault="00E01362">
            <w:pPr>
              <w:pStyle w:val="C-TableText"/>
              <w:jc w:val="center"/>
              <w:rPr>
                <w:szCs w:val="22"/>
              </w:rPr>
            </w:pPr>
            <w:r w:rsidRPr="00FE7ECF">
              <w:rPr>
                <w:szCs w:val="22"/>
              </w:rPr>
              <w:t>5</w:t>
            </w:r>
          </w:p>
        </w:tc>
        <w:tc>
          <w:tcPr>
            <w:tcW w:w="962" w:type="pct"/>
            <w:noWrap/>
            <w:hideMark/>
          </w:tcPr>
          <w:p w14:paraId="1310AF48" w14:textId="0627E48A" w:rsidR="002064A0" w:rsidRPr="00FE7ECF" w:rsidRDefault="0009191B">
            <w:pPr>
              <w:pStyle w:val="C-TableText"/>
              <w:jc w:val="center"/>
              <w:rPr>
                <w:szCs w:val="22"/>
              </w:rPr>
            </w:pPr>
            <w:r w:rsidRPr="00FE7ECF">
              <w:rPr>
                <w:szCs w:val="22"/>
              </w:rPr>
              <w:t>5</w:t>
            </w:r>
          </w:p>
        </w:tc>
        <w:tc>
          <w:tcPr>
            <w:tcW w:w="1148" w:type="pct"/>
            <w:noWrap/>
            <w:hideMark/>
          </w:tcPr>
          <w:p w14:paraId="490F2DF4" w14:textId="77777777" w:rsidR="002064A0" w:rsidRPr="00FE7ECF" w:rsidRDefault="00E01362">
            <w:pPr>
              <w:pStyle w:val="C-TableText"/>
              <w:jc w:val="center"/>
              <w:rPr>
                <w:szCs w:val="22"/>
              </w:rPr>
            </w:pPr>
            <w:r w:rsidRPr="00FE7ECF">
              <w:rPr>
                <w:szCs w:val="22"/>
              </w:rPr>
              <w:t>0</w:t>
            </w:r>
          </w:p>
        </w:tc>
        <w:tc>
          <w:tcPr>
            <w:tcW w:w="1148" w:type="pct"/>
            <w:noWrap/>
            <w:hideMark/>
          </w:tcPr>
          <w:p w14:paraId="6662D6A9" w14:textId="77777777" w:rsidR="002064A0" w:rsidRPr="00FE7ECF" w:rsidRDefault="00E01362">
            <w:pPr>
              <w:pStyle w:val="C-TableText"/>
              <w:jc w:val="center"/>
              <w:rPr>
                <w:szCs w:val="22"/>
              </w:rPr>
            </w:pPr>
            <w:r w:rsidRPr="00FE7ECF">
              <w:rPr>
                <w:szCs w:val="22"/>
              </w:rPr>
              <w:t>0</w:t>
            </w:r>
          </w:p>
        </w:tc>
      </w:tr>
      <w:tr w:rsidR="002064A0" w:rsidRPr="009D0E5C" w14:paraId="56678C1C" w14:textId="77777777" w:rsidTr="008021A5">
        <w:trPr>
          <w:cantSplit w:val="0"/>
          <w:trHeight w:val="20"/>
        </w:trPr>
        <w:tc>
          <w:tcPr>
            <w:tcW w:w="780" w:type="pct"/>
            <w:noWrap/>
            <w:hideMark/>
          </w:tcPr>
          <w:p w14:paraId="2D5333C2" w14:textId="77777777" w:rsidR="002064A0" w:rsidRPr="00FE7ECF" w:rsidRDefault="00E01362">
            <w:pPr>
              <w:pStyle w:val="C-TableText"/>
              <w:rPr>
                <w:szCs w:val="22"/>
              </w:rPr>
            </w:pPr>
            <w:r w:rsidRPr="00FE7ECF">
              <w:rPr>
                <w:szCs w:val="22"/>
              </w:rPr>
              <w:t>17–18</w:t>
            </w:r>
          </w:p>
        </w:tc>
        <w:tc>
          <w:tcPr>
            <w:tcW w:w="962" w:type="pct"/>
            <w:noWrap/>
            <w:hideMark/>
          </w:tcPr>
          <w:p w14:paraId="3DD7EFD4" w14:textId="77777777" w:rsidR="002064A0" w:rsidRPr="00FE7ECF" w:rsidRDefault="00E01362">
            <w:pPr>
              <w:pStyle w:val="C-TableText"/>
              <w:jc w:val="center"/>
              <w:rPr>
                <w:szCs w:val="22"/>
              </w:rPr>
            </w:pPr>
            <w:r w:rsidRPr="00FE7ECF">
              <w:rPr>
                <w:szCs w:val="22"/>
              </w:rPr>
              <w:t>5</w:t>
            </w:r>
          </w:p>
        </w:tc>
        <w:tc>
          <w:tcPr>
            <w:tcW w:w="962" w:type="pct"/>
            <w:noWrap/>
            <w:hideMark/>
          </w:tcPr>
          <w:p w14:paraId="2018705C" w14:textId="0D293907" w:rsidR="002064A0" w:rsidRPr="00FE7ECF" w:rsidRDefault="0009191B">
            <w:pPr>
              <w:pStyle w:val="C-TableText"/>
              <w:jc w:val="center"/>
              <w:rPr>
                <w:szCs w:val="22"/>
              </w:rPr>
            </w:pPr>
            <w:r w:rsidRPr="00FE7ECF">
              <w:rPr>
                <w:szCs w:val="22"/>
              </w:rPr>
              <w:t>5</w:t>
            </w:r>
          </w:p>
        </w:tc>
        <w:tc>
          <w:tcPr>
            <w:tcW w:w="1148" w:type="pct"/>
            <w:noWrap/>
            <w:hideMark/>
          </w:tcPr>
          <w:p w14:paraId="30F95B03" w14:textId="77777777" w:rsidR="002064A0" w:rsidRPr="00FE7ECF" w:rsidRDefault="00E01362">
            <w:pPr>
              <w:pStyle w:val="C-TableText"/>
              <w:jc w:val="center"/>
              <w:rPr>
                <w:szCs w:val="22"/>
              </w:rPr>
            </w:pPr>
            <w:r w:rsidRPr="00FE7ECF">
              <w:rPr>
                <w:szCs w:val="22"/>
              </w:rPr>
              <w:t>0</w:t>
            </w:r>
          </w:p>
        </w:tc>
        <w:tc>
          <w:tcPr>
            <w:tcW w:w="1148" w:type="pct"/>
            <w:noWrap/>
            <w:hideMark/>
          </w:tcPr>
          <w:p w14:paraId="692548D2" w14:textId="77777777" w:rsidR="002064A0" w:rsidRPr="00FE7ECF" w:rsidRDefault="00E01362">
            <w:pPr>
              <w:pStyle w:val="C-TableText"/>
              <w:jc w:val="center"/>
              <w:rPr>
                <w:szCs w:val="22"/>
              </w:rPr>
            </w:pPr>
            <w:r w:rsidRPr="00FE7ECF">
              <w:rPr>
                <w:szCs w:val="22"/>
              </w:rPr>
              <w:t>0</w:t>
            </w:r>
          </w:p>
        </w:tc>
      </w:tr>
      <w:tr w:rsidR="002064A0" w:rsidRPr="009D0E5C" w14:paraId="3C47AE70" w14:textId="77777777" w:rsidTr="008021A5">
        <w:trPr>
          <w:cantSplit w:val="0"/>
          <w:trHeight w:val="20"/>
        </w:trPr>
        <w:tc>
          <w:tcPr>
            <w:tcW w:w="780" w:type="pct"/>
            <w:noWrap/>
            <w:hideMark/>
          </w:tcPr>
          <w:p w14:paraId="5D76F69F" w14:textId="77777777" w:rsidR="002064A0" w:rsidRPr="00FE7ECF" w:rsidRDefault="00E01362">
            <w:pPr>
              <w:pStyle w:val="C-TableText"/>
              <w:rPr>
                <w:szCs w:val="22"/>
              </w:rPr>
            </w:pPr>
            <w:r w:rsidRPr="00FE7ECF">
              <w:rPr>
                <w:szCs w:val="22"/>
              </w:rPr>
              <w:t>19–20</w:t>
            </w:r>
          </w:p>
        </w:tc>
        <w:tc>
          <w:tcPr>
            <w:tcW w:w="962" w:type="pct"/>
            <w:noWrap/>
            <w:hideMark/>
          </w:tcPr>
          <w:p w14:paraId="2A5A96E9" w14:textId="77777777" w:rsidR="002064A0" w:rsidRPr="00FE7ECF" w:rsidRDefault="00E01362">
            <w:pPr>
              <w:pStyle w:val="C-TableText"/>
              <w:jc w:val="center"/>
              <w:rPr>
                <w:szCs w:val="22"/>
              </w:rPr>
            </w:pPr>
            <w:r w:rsidRPr="00FE7ECF">
              <w:rPr>
                <w:szCs w:val="22"/>
              </w:rPr>
              <w:t>5</w:t>
            </w:r>
          </w:p>
        </w:tc>
        <w:tc>
          <w:tcPr>
            <w:tcW w:w="962" w:type="pct"/>
            <w:noWrap/>
            <w:hideMark/>
          </w:tcPr>
          <w:p w14:paraId="705C3332" w14:textId="77777777" w:rsidR="002064A0" w:rsidRPr="00FE7ECF" w:rsidRDefault="00E01362">
            <w:pPr>
              <w:pStyle w:val="C-TableText"/>
              <w:jc w:val="center"/>
              <w:rPr>
                <w:szCs w:val="22"/>
              </w:rPr>
            </w:pPr>
            <w:r w:rsidRPr="00FE7ECF">
              <w:rPr>
                <w:szCs w:val="22"/>
              </w:rPr>
              <w:t>5</w:t>
            </w:r>
          </w:p>
        </w:tc>
        <w:tc>
          <w:tcPr>
            <w:tcW w:w="1148" w:type="pct"/>
            <w:noWrap/>
            <w:hideMark/>
          </w:tcPr>
          <w:p w14:paraId="51C1EAB0" w14:textId="77777777" w:rsidR="002064A0" w:rsidRPr="00FE7ECF" w:rsidRDefault="00E01362">
            <w:pPr>
              <w:pStyle w:val="C-TableText"/>
              <w:jc w:val="center"/>
              <w:rPr>
                <w:szCs w:val="22"/>
              </w:rPr>
            </w:pPr>
            <w:r w:rsidRPr="00FE7ECF">
              <w:rPr>
                <w:szCs w:val="22"/>
              </w:rPr>
              <w:t>0</w:t>
            </w:r>
          </w:p>
        </w:tc>
        <w:tc>
          <w:tcPr>
            <w:tcW w:w="1148" w:type="pct"/>
            <w:noWrap/>
            <w:hideMark/>
          </w:tcPr>
          <w:p w14:paraId="17553E67" w14:textId="77777777" w:rsidR="002064A0" w:rsidRPr="00FE7ECF" w:rsidRDefault="00E01362">
            <w:pPr>
              <w:pStyle w:val="C-TableText"/>
              <w:jc w:val="center"/>
              <w:rPr>
                <w:szCs w:val="22"/>
              </w:rPr>
            </w:pPr>
            <w:r w:rsidRPr="00FE7ECF">
              <w:rPr>
                <w:szCs w:val="22"/>
              </w:rPr>
              <w:t>0</w:t>
            </w:r>
          </w:p>
        </w:tc>
      </w:tr>
      <w:tr w:rsidR="002064A0" w:rsidRPr="009D0E5C" w14:paraId="58565038" w14:textId="77777777" w:rsidTr="008021A5">
        <w:trPr>
          <w:cantSplit w:val="0"/>
          <w:trHeight w:val="20"/>
        </w:trPr>
        <w:tc>
          <w:tcPr>
            <w:tcW w:w="780" w:type="pct"/>
            <w:noWrap/>
            <w:hideMark/>
          </w:tcPr>
          <w:p w14:paraId="24FBE14C" w14:textId="77777777" w:rsidR="002064A0" w:rsidRPr="00FE7ECF" w:rsidRDefault="00E01362">
            <w:pPr>
              <w:pStyle w:val="C-TableText"/>
              <w:rPr>
                <w:szCs w:val="22"/>
              </w:rPr>
            </w:pPr>
            <w:r w:rsidRPr="00FE7ECF">
              <w:rPr>
                <w:szCs w:val="22"/>
              </w:rPr>
              <w:lastRenderedPageBreak/>
              <w:t>21–22</w:t>
            </w:r>
          </w:p>
        </w:tc>
        <w:tc>
          <w:tcPr>
            <w:tcW w:w="962" w:type="pct"/>
            <w:noWrap/>
            <w:hideMark/>
          </w:tcPr>
          <w:p w14:paraId="64549F13" w14:textId="77777777" w:rsidR="002064A0" w:rsidRPr="00FE7ECF" w:rsidRDefault="00E01362">
            <w:pPr>
              <w:pStyle w:val="C-TableText"/>
              <w:jc w:val="center"/>
              <w:rPr>
                <w:szCs w:val="22"/>
              </w:rPr>
            </w:pPr>
            <w:r w:rsidRPr="00FE7ECF">
              <w:rPr>
                <w:szCs w:val="22"/>
              </w:rPr>
              <w:t>0</w:t>
            </w:r>
          </w:p>
        </w:tc>
        <w:tc>
          <w:tcPr>
            <w:tcW w:w="962" w:type="pct"/>
            <w:noWrap/>
            <w:hideMark/>
          </w:tcPr>
          <w:p w14:paraId="1D67961D" w14:textId="5C875678" w:rsidR="002064A0" w:rsidRPr="00FE7ECF" w:rsidRDefault="00E01362">
            <w:pPr>
              <w:pStyle w:val="C-TableText"/>
              <w:jc w:val="center"/>
              <w:rPr>
                <w:szCs w:val="22"/>
              </w:rPr>
            </w:pPr>
            <w:r w:rsidRPr="00FE7ECF">
              <w:rPr>
                <w:szCs w:val="22"/>
              </w:rPr>
              <w:t>0</w:t>
            </w:r>
          </w:p>
        </w:tc>
        <w:tc>
          <w:tcPr>
            <w:tcW w:w="1148" w:type="pct"/>
            <w:noWrap/>
            <w:hideMark/>
          </w:tcPr>
          <w:p w14:paraId="7391F5D1" w14:textId="77777777" w:rsidR="002064A0" w:rsidRPr="00FE7ECF" w:rsidRDefault="00E01362">
            <w:pPr>
              <w:pStyle w:val="C-TableText"/>
              <w:jc w:val="center"/>
              <w:rPr>
                <w:szCs w:val="22"/>
              </w:rPr>
            </w:pPr>
            <w:r w:rsidRPr="00FE7ECF">
              <w:rPr>
                <w:szCs w:val="22"/>
              </w:rPr>
              <w:t>0</w:t>
            </w:r>
          </w:p>
        </w:tc>
        <w:tc>
          <w:tcPr>
            <w:tcW w:w="1148" w:type="pct"/>
            <w:noWrap/>
            <w:hideMark/>
          </w:tcPr>
          <w:p w14:paraId="41904FE8" w14:textId="77777777" w:rsidR="002064A0" w:rsidRPr="00FE7ECF" w:rsidRDefault="00E01362">
            <w:pPr>
              <w:pStyle w:val="C-TableText"/>
              <w:jc w:val="center"/>
              <w:rPr>
                <w:szCs w:val="22"/>
              </w:rPr>
            </w:pPr>
            <w:r w:rsidRPr="00FE7ECF">
              <w:rPr>
                <w:szCs w:val="22"/>
              </w:rPr>
              <w:t>0</w:t>
            </w:r>
          </w:p>
        </w:tc>
      </w:tr>
    </w:tbl>
    <w:p w14:paraId="71114268" w14:textId="77777777" w:rsidR="002064A0" w:rsidRPr="008E1C2A" w:rsidRDefault="002064A0">
      <w:pPr>
        <w:pStyle w:val="C-BodyText"/>
        <w:spacing w:after="0" w:line="240" w:lineRule="auto"/>
      </w:pPr>
    </w:p>
    <w:p w14:paraId="7E77E754" w14:textId="03B327EF" w:rsidR="002064A0" w:rsidRPr="008E1C2A" w:rsidRDefault="00E01362">
      <w:pPr>
        <w:pStyle w:val="C-Heading5"/>
      </w:pPr>
      <w:r w:rsidRPr="008E1C2A">
        <w:t>Non-Study</w:t>
      </w:r>
      <w:r w:rsidR="006A69C8">
        <w:t>-</w:t>
      </w:r>
      <w:r w:rsidRPr="008E1C2A">
        <w:t>Supplied Glucocorticoid Use</w:t>
      </w:r>
    </w:p>
    <w:p w14:paraId="0D88AC33" w14:textId="63A2F4AD" w:rsidR="002064A0" w:rsidRPr="008E1C2A" w:rsidRDefault="00E01362">
      <w:pPr>
        <w:pStyle w:val="C-BodyText"/>
      </w:pPr>
      <w:r w:rsidRPr="008E1C2A">
        <w:t xml:space="preserve">Use of GCs, which is not supplied as study </w:t>
      </w:r>
      <w:r w:rsidR="006A69C8">
        <w:t>intervention</w:t>
      </w:r>
      <w:r w:rsidRPr="008E1C2A">
        <w:t>, must be avoided as much as possible during the study. The following sections provide guidance for non-study</w:t>
      </w:r>
      <w:r w:rsidR="006A69C8">
        <w:noBreakHyphen/>
      </w:r>
      <w:r w:rsidRPr="008E1C2A">
        <w:t xml:space="preserve">supplied </w:t>
      </w:r>
      <w:r w:rsidR="002A3FB8">
        <w:t>GC</w:t>
      </w:r>
      <w:r w:rsidR="002A3FB8" w:rsidRPr="008E1C2A">
        <w:t xml:space="preserve"> </w:t>
      </w:r>
      <w:r w:rsidRPr="008E1C2A">
        <w:t>use.</w:t>
      </w:r>
    </w:p>
    <w:p w14:paraId="346687EE" w14:textId="089DCBCD" w:rsidR="002064A0" w:rsidRPr="008E1C2A" w:rsidRDefault="00E01362">
      <w:pPr>
        <w:pStyle w:val="C-Heading6"/>
      </w:pPr>
      <w:r w:rsidRPr="008E1C2A">
        <w:t>Before the Screening Period</w:t>
      </w:r>
    </w:p>
    <w:p w14:paraId="630F78E8" w14:textId="7EB06A8F" w:rsidR="002064A0" w:rsidRPr="008E1C2A" w:rsidRDefault="00E01362">
      <w:pPr>
        <w:pStyle w:val="C-BodyText"/>
      </w:pPr>
      <w:r w:rsidRPr="008E1C2A">
        <w:t xml:space="preserve">Participants with severe ANCA-associated vasculitis will be allowed to have received IV </w:t>
      </w:r>
      <w:r w:rsidR="002A3FB8">
        <w:t>GC</w:t>
      </w:r>
      <w:r w:rsidR="002A3FB8" w:rsidRPr="008E1C2A">
        <w:t xml:space="preserve">s </w:t>
      </w:r>
      <w:r w:rsidRPr="008E1C2A">
        <w:t>at a cumulative dose up to 3 g methylprednisolone equivalent in the 4</w:t>
      </w:r>
      <w:r w:rsidR="00764889">
        <w:noBreakHyphen/>
      </w:r>
      <w:r w:rsidRPr="008E1C2A">
        <w:t xml:space="preserve">week period before </w:t>
      </w:r>
      <w:r w:rsidR="00764889">
        <w:t>s</w:t>
      </w:r>
      <w:r w:rsidRPr="008E1C2A">
        <w:t xml:space="preserve">creening. </w:t>
      </w:r>
    </w:p>
    <w:p w14:paraId="1ADAFC46" w14:textId="73271618" w:rsidR="002064A0" w:rsidRPr="008E1C2A" w:rsidRDefault="00E01362">
      <w:pPr>
        <w:pStyle w:val="C-BodyText"/>
      </w:pPr>
      <w:r w:rsidRPr="008E1C2A">
        <w:t xml:space="preserve">Participants will also be allowed to have received oral GCs at any dose in the 6-week period before </w:t>
      </w:r>
      <w:r w:rsidR="00890C22">
        <w:t>S</w:t>
      </w:r>
      <w:r w:rsidRPr="008E1C2A">
        <w:t>creening.</w:t>
      </w:r>
    </w:p>
    <w:p w14:paraId="5D0F5DC3" w14:textId="39DC8086" w:rsidR="002064A0" w:rsidRPr="008E1C2A" w:rsidRDefault="00E01362">
      <w:pPr>
        <w:pStyle w:val="C-BodyText"/>
      </w:pPr>
      <w:r w:rsidRPr="008E1C2A">
        <w:t xml:space="preserve">Participants will not be eligible for </w:t>
      </w:r>
      <w:r w:rsidR="00764889">
        <w:t>s</w:t>
      </w:r>
      <w:r w:rsidRPr="008E1C2A">
        <w:t>creening if they have received continuous treatment with oral moderate</w:t>
      </w:r>
      <w:r w:rsidR="00764889">
        <w:noBreakHyphen/>
      </w:r>
      <w:r w:rsidRPr="008E1C2A">
        <w:t xml:space="preserve"> or high</w:t>
      </w:r>
      <w:r w:rsidR="00764889">
        <w:noBreakHyphen/>
      </w:r>
      <w:r w:rsidRPr="008E1C2A">
        <w:t xml:space="preserve">dose GCs continuously for more than 6 weeks </w:t>
      </w:r>
      <w:r w:rsidR="00764889">
        <w:t>prior to the</w:t>
      </w:r>
      <w:r w:rsidRPr="008E1C2A">
        <w:t xml:space="preserve"> </w:t>
      </w:r>
      <w:r w:rsidR="00764889">
        <w:t>S</w:t>
      </w:r>
      <w:r w:rsidRPr="008E1C2A">
        <w:t>creening</w:t>
      </w:r>
      <w:r w:rsidR="00764889">
        <w:t xml:space="preserve"> Visit</w:t>
      </w:r>
      <w:r w:rsidRPr="008E1C2A">
        <w:t>; moderate to high dose is defined as greater than 10 mg prednisone</w:t>
      </w:r>
      <w:r w:rsidR="00764889">
        <w:t xml:space="preserve"> </w:t>
      </w:r>
      <w:r w:rsidRPr="008E1C2A">
        <w:t xml:space="preserve">equivalent per day. </w:t>
      </w:r>
    </w:p>
    <w:p w14:paraId="364A8EA6" w14:textId="221523A9" w:rsidR="002064A0" w:rsidRPr="008E1C2A" w:rsidRDefault="00E01362">
      <w:pPr>
        <w:pStyle w:val="C-Heading6"/>
      </w:pPr>
      <w:r w:rsidRPr="008E1C2A">
        <w:t xml:space="preserve"> During the Screening Period</w:t>
      </w:r>
    </w:p>
    <w:p w14:paraId="1939C54D" w14:textId="1BE421E6" w:rsidR="002064A0" w:rsidRPr="008E1C2A" w:rsidRDefault="00E01362">
      <w:pPr>
        <w:pStyle w:val="C-BodyText"/>
      </w:pPr>
      <w:r w:rsidRPr="008E1C2A">
        <w:t xml:space="preserve">During the </w:t>
      </w:r>
      <w:r w:rsidR="00764889">
        <w:t>S</w:t>
      </w:r>
      <w:r w:rsidRPr="008E1C2A">
        <w:t xml:space="preserve">creening </w:t>
      </w:r>
      <w:r w:rsidR="00764889">
        <w:t>P</w:t>
      </w:r>
      <w:r w:rsidRPr="008E1C2A">
        <w:t>eriod of the study, IV GCs will be allowed for participants with severe ANCA</w:t>
      </w:r>
      <w:r w:rsidR="006B7F66">
        <w:noBreakHyphen/>
      </w:r>
      <w:r w:rsidRPr="008E1C2A">
        <w:t xml:space="preserve">associated vasculitis, as long as the cumulative dose for the 4-week period before </w:t>
      </w:r>
      <w:r w:rsidR="006B7F66">
        <w:t>s</w:t>
      </w:r>
      <w:r w:rsidRPr="008E1C2A">
        <w:t xml:space="preserve">creening plus the IV dose(s) given during the Screening </w:t>
      </w:r>
      <w:r w:rsidR="006B7F66">
        <w:t>P</w:t>
      </w:r>
      <w:r w:rsidRPr="008E1C2A">
        <w:t>eriod do not exceed 3</w:t>
      </w:r>
      <w:r w:rsidR="006B7F66">
        <w:t> </w:t>
      </w:r>
      <w:r w:rsidRPr="008E1C2A">
        <w:t>g methylprednisolone equivalent.</w:t>
      </w:r>
    </w:p>
    <w:p w14:paraId="60CDF32C" w14:textId="7D6B2D9D" w:rsidR="002064A0" w:rsidRPr="008E1C2A" w:rsidRDefault="00E01362">
      <w:pPr>
        <w:pStyle w:val="C-BodyText"/>
      </w:pPr>
      <w:r w:rsidRPr="008E1C2A">
        <w:t xml:space="preserve">During the Screening </w:t>
      </w:r>
      <w:r w:rsidR="006B7F66">
        <w:t>P</w:t>
      </w:r>
      <w:r w:rsidRPr="008E1C2A">
        <w:t>eriod of the study, oral GCs will be allowed for participants with severe ANCA</w:t>
      </w:r>
      <w:r w:rsidR="006B7F66">
        <w:noBreakHyphen/>
      </w:r>
      <w:r w:rsidR="006B7F66" w:rsidRPr="008E1C2A">
        <w:t>associated vasculitis</w:t>
      </w:r>
      <w:r w:rsidRPr="008E1C2A">
        <w:t>. If a participant receives oral GCs during the Screening Period, the dose needs to be tapered to a dose that does not exceed 20 mg prednisone equivalent on Day</w:t>
      </w:r>
      <w:r w:rsidR="006B7F66">
        <w:t> </w:t>
      </w:r>
      <w:r w:rsidRPr="008E1C2A">
        <w:t>1 of the study.</w:t>
      </w:r>
    </w:p>
    <w:p w14:paraId="5C388CC0" w14:textId="7CD58146" w:rsidR="002064A0" w:rsidRPr="008E1C2A" w:rsidRDefault="00E01362">
      <w:pPr>
        <w:pStyle w:val="C-Heading5"/>
      </w:pPr>
      <w:r w:rsidRPr="008E1C2A">
        <w:t xml:space="preserve">During the </w:t>
      </w:r>
      <w:r w:rsidR="006B7F66">
        <w:t xml:space="preserve">Double-Blind </w:t>
      </w:r>
      <w:r w:rsidRPr="008E1C2A">
        <w:t>Treatment and Follow-up Period</w:t>
      </w:r>
      <w:r w:rsidR="006B7F66">
        <w:t>s</w:t>
      </w:r>
    </w:p>
    <w:p w14:paraId="28EA8111" w14:textId="63A445E4" w:rsidR="005E4586" w:rsidRPr="008E1C2A" w:rsidRDefault="00E01362">
      <w:pPr>
        <w:pStyle w:val="C-BodyText"/>
      </w:pPr>
      <w:r w:rsidRPr="008E1C2A">
        <w:t xml:space="preserve">All participants will take GC according to </w:t>
      </w:r>
      <w:r w:rsidRPr="008E1C2A">
        <w:rPr>
          <w:rStyle w:val="C-Hyperlink"/>
        </w:rPr>
        <w:fldChar w:fldCharType="begin"/>
      </w:r>
      <w:r w:rsidRPr="008E1C2A">
        <w:rPr>
          <w:rStyle w:val="C-Hyperlink"/>
        </w:rPr>
        <w:instrText xml:space="preserve"> REF _Ref181862833 \h \* MERGEFORMAT </w:instrText>
      </w:r>
      <w:r w:rsidRPr="008E1C2A">
        <w:rPr>
          <w:rStyle w:val="C-Hyperlink"/>
        </w:rPr>
      </w:r>
      <w:r w:rsidRPr="008E1C2A">
        <w:rPr>
          <w:rStyle w:val="C-Hyperlink"/>
        </w:rPr>
        <w:fldChar w:fldCharType="separate"/>
      </w:r>
      <w:r w:rsidR="002C7A6A" w:rsidRPr="002C7A6A">
        <w:rPr>
          <w:rStyle w:val="C-Hyperlink"/>
        </w:rPr>
        <w:t>Table 3</w:t>
      </w:r>
      <w:r w:rsidRPr="008E1C2A">
        <w:rPr>
          <w:rStyle w:val="C-Hyperlink"/>
        </w:rPr>
        <w:fldChar w:fldCharType="end"/>
      </w:r>
      <w:r w:rsidRPr="008E1C2A">
        <w:t xml:space="preserve">. </w:t>
      </w:r>
    </w:p>
    <w:p w14:paraId="54E7FE30" w14:textId="1344EF48" w:rsidR="002064A0" w:rsidRPr="008E1C2A" w:rsidRDefault="00E01362">
      <w:pPr>
        <w:pStyle w:val="C-BodyText"/>
      </w:pPr>
      <w:r w:rsidRPr="008E1C2A">
        <w:t xml:space="preserve">If GCs cannot be tapered to a dose of zero due to adrenal insufficiency, the </w:t>
      </w:r>
      <w:r w:rsidR="00663DF6">
        <w:t>AE</w:t>
      </w:r>
      <w:r w:rsidRPr="008E1C2A">
        <w:t xml:space="preserve"> of adrenal insufficiency and treatment administered must be recorded, along with the evidence supporting the diagnosis. Replacement GCs for adrenal insufficiency must not exceed 10</w:t>
      </w:r>
      <w:r w:rsidR="00663DF6">
        <w:t> </w:t>
      </w:r>
      <w:r w:rsidRPr="008E1C2A">
        <w:t xml:space="preserve">mg prednisone equivalent per day; taper must be reinitiated as soon as possible, and condition must be monitored consistent with Investigator judgment and local standards. The </w:t>
      </w:r>
      <w:r w:rsidR="00663DF6">
        <w:t>AE</w:t>
      </w:r>
      <w:r w:rsidRPr="008E1C2A">
        <w:t xml:space="preserve"> of adrenal insufficiency, and treatment for the event, must be recorded and updated as treatment is tapered.</w:t>
      </w:r>
    </w:p>
    <w:p w14:paraId="130B0A02" w14:textId="6B8D7F52" w:rsidR="002064A0" w:rsidRPr="008E1C2A" w:rsidRDefault="00E01362">
      <w:pPr>
        <w:pStyle w:val="C-BodyText"/>
      </w:pPr>
      <w:r w:rsidRPr="008E1C2A">
        <w:lastRenderedPageBreak/>
        <w:t xml:space="preserve">Participants who experience a relapse of their ANCA-associated vasculitis during the study may be treated with IV </w:t>
      </w:r>
      <w:r w:rsidR="002A3FB8">
        <w:t>GC</w:t>
      </w:r>
      <w:r w:rsidR="002A3FB8" w:rsidRPr="008E1C2A">
        <w:t xml:space="preserve">s </w:t>
      </w:r>
      <w:r w:rsidRPr="008E1C2A">
        <w:t>(typically 0.5 to 1 g methylprednisolone per day for 3</w:t>
      </w:r>
      <w:r w:rsidR="00663DF6">
        <w:t> </w:t>
      </w:r>
      <w:r w:rsidRPr="008E1C2A">
        <w:t>days) or oral GCs, tapered according to the participant’s condition. A relapse is defined as worsening of disease, after having previously achieved BVAS = 0, that involves:</w:t>
      </w:r>
    </w:p>
    <w:p w14:paraId="298BB0E4" w14:textId="632776A4" w:rsidR="002064A0" w:rsidRPr="008E1C2A" w:rsidRDefault="00E01362">
      <w:pPr>
        <w:pStyle w:val="C-Bullet"/>
      </w:pPr>
      <w:r w:rsidRPr="008E1C2A">
        <w:t>1 or more major item in the BVAS, or</w:t>
      </w:r>
    </w:p>
    <w:p w14:paraId="6F0DDD36" w14:textId="7BFF5BF9" w:rsidR="002064A0" w:rsidRPr="008E1C2A" w:rsidRDefault="00E01362">
      <w:pPr>
        <w:pStyle w:val="C-Bullet"/>
      </w:pPr>
      <w:r w:rsidRPr="008E1C2A">
        <w:t>3 or more minor items in the BVAS, or</w:t>
      </w:r>
    </w:p>
    <w:p w14:paraId="01EC5E47" w14:textId="3B2A695F" w:rsidR="002064A0" w:rsidRPr="008E1C2A" w:rsidRDefault="00E01362">
      <w:pPr>
        <w:pStyle w:val="C-Bullet"/>
      </w:pPr>
      <w:r w:rsidRPr="008E1C2A">
        <w:t>1 or 2 minor items in the BVAS recorded at 2 consecutive study visits.</w:t>
      </w:r>
    </w:p>
    <w:p w14:paraId="3832982E" w14:textId="77777777" w:rsidR="0099702D" w:rsidRPr="008E1C2A" w:rsidRDefault="00E01362">
      <w:pPr>
        <w:pStyle w:val="C-BodyText"/>
      </w:pPr>
      <w:r w:rsidRPr="008E1C2A">
        <w:t xml:space="preserve">These participants may continue treatment with tarperprumig and should continue in the study. </w:t>
      </w:r>
    </w:p>
    <w:p w14:paraId="3277B17A" w14:textId="02E81007" w:rsidR="002064A0" w:rsidRPr="008E1C2A" w:rsidRDefault="00E01362">
      <w:pPr>
        <w:pStyle w:val="C-BodyText"/>
      </w:pPr>
      <w:r w:rsidRPr="008E1C2A">
        <w:t xml:space="preserve">Participants who experience worsening of disease during the study that involves a major item in the BVAS may be treated with IV </w:t>
      </w:r>
      <w:r w:rsidR="002A3FB8">
        <w:t>GC</w:t>
      </w:r>
      <w:r w:rsidR="002A3FB8" w:rsidRPr="008E1C2A">
        <w:t xml:space="preserve">s </w:t>
      </w:r>
      <w:r w:rsidRPr="008E1C2A">
        <w:t>(typically 0.5 to 1 g methylprednisolone per day for 3 days) or oral GCs, tapered according to the participant’s condition. Worsening not involving a major item in the BVAS may be treated with a short burst (ie, not more than 2</w:t>
      </w:r>
      <w:r w:rsidR="00663DF6">
        <w:t> </w:t>
      </w:r>
      <w:r w:rsidRPr="008E1C2A">
        <w:t>weeks) of oral GCs, at a maximum dose of 20 mg prednisone equivalent. Participants experiencing worsening of disease may continue treatment with tarperprumig and should continue in the study.</w:t>
      </w:r>
    </w:p>
    <w:p w14:paraId="5AEF491F" w14:textId="31D78C6D" w:rsidR="009F3187" w:rsidRPr="008E1C2A" w:rsidRDefault="003E7D93" w:rsidP="009F3187">
      <w:pPr>
        <w:pStyle w:val="C-BodyText"/>
      </w:pPr>
      <w:r w:rsidRPr="004E265B">
        <w:t>Participants</w:t>
      </w:r>
      <w:r w:rsidR="009F3187" w:rsidRPr="008E1C2A">
        <w:t xml:space="preserve"> experiencing a relapse or worsening of disease may continue study drug treatment and should continue in the study. </w:t>
      </w:r>
      <w:r w:rsidR="009F3187">
        <w:t>T</w:t>
      </w:r>
      <w:r w:rsidR="009F3187" w:rsidRPr="008E1C2A">
        <w:t xml:space="preserve">he study-supplied prednisone/matching placebo will be temporarily halted during the IV and/or oral course of glucocorticoids, and if the </w:t>
      </w:r>
      <w:r w:rsidRPr="004E265B">
        <w:t>participant</w:t>
      </w:r>
      <w:r w:rsidR="009F3187" w:rsidRPr="008E1C2A">
        <w:t>’s condition stabilizes, the study-supplied prednisone/matching placebo may be restarted according to the original study visit schedule. The tarperprumig/matching placebo may also continue during and following the treatment for the relapse</w:t>
      </w:r>
      <w:r w:rsidR="009F3187">
        <w:t xml:space="preserve"> or worsening</w:t>
      </w:r>
      <w:r w:rsidR="009F3187" w:rsidRPr="008E1C2A">
        <w:t xml:space="preserve">, at the discretion of the </w:t>
      </w:r>
      <w:r w:rsidR="00492480" w:rsidRPr="004E265B">
        <w:t>I</w:t>
      </w:r>
      <w:r w:rsidR="009F3187" w:rsidRPr="008E1C2A">
        <w:t>nvestigator.</w:t>
      </w:r>
    </w:p>
    <w:p w14:paraId="35B07251" w14:textId="443DC1DA" w:rsidR="002064A0" w:rsidRPr="008E1C2A" w:rsidRDefault="00E01362">
      <w:pPr>
        <w:pStyle w:val="C-BodyText"/>
      </w:pPr>
      <w:r w:rsidRPr="008E1C2A">
        <w:t xml:space="preserve">Participants who have one or more major items in the BVAS before study entry, and who do not show an improvement or stabilization of these major items within the first 4 weeks of the study, may receive additional IV or oral GCs, tapered according to the participant’s condition. If the Investigator considers giving other medications, such as additional rituximab or </w:t>
      </w:r>
      <w:r w:rsidRPr="00047CC5">
        <w:t xml:space="preserve">cyclophosphamide, these </w:t>
      </w:r>
      <w:r w:rsidR="000E4DFC" w:rsidRPr="00047CC5">
        <w:t xml:space="preserve">medications </w:t>
      </w:r>
      <w:r w:rsidRPr="00047CC5">
        <w:t>should be discussed with the Medical Monitor. These participants may continue treatment with tarperprumig and should continue in the study.</w:t>
      </w:r>
    </w:p>
    <w:p w14:paraId="58BC0AAE" w14:textId="43464EFE" w:rsidR="002064A0" w:rsidRPr="008E1C2A" w:rsidRDefault="00516046">
      <w:pPr>
        <w:pStyle w:val="C-BodyText"/>
      </w:pPr>
      <w:r w:rsidRPr="008E1C2A">
        <w:t xml:space="preserve">In </w:t>
      </w:r>
      <w:r w:rsidR="000E4DFC">
        <w:t>p</w:t>
      </w:r>
      <w:r w:rsidR="000E4DFC" w:rsidRPr="008E1C2A">
        <w:t>articipants</w:t>
      </w:r>
      <w:r w:rsidRPr="008E1C2A">
        <w:t xml:space="preserve"> with early resistant disease, the study-supplied prednisone/matching placebo will be</w:t>
      </w:r>
      <w:r w:rsidR="00AF42B4" w:rsidRPr="008E1C2A">
        <w:t xml:space="preserve"> </w:t>
      </w:r>
      <w:r w:rsidRPr="008E1C2A">
        <w:t xml:space="preserve">temporarily halted during the IV and/or oral course of </w:t>
      </w:r>
      <w:r w:rsidR="002A3FB8">
        <w:t>GC</w:t>
      </w:r>
      <w:r w:rsidR="002A3FB8" w:rsidRPr="008E1C2A">
        <w:t>s</w:t>
      </w:r>
      <w:r w:rsidRPr="008E1C2A">
        <w:t xml:space="preserve">, and if the </w:t>
      </w:r>
      <w:r w:rsidR="000E4DFC">
        <w:t>p</w:t>
      </w:r>
      <w:r w:rsidR="000E4DFC" w:rsidRPr="008E1C2A">
        <w:t>articipants</w:t>
      </w:r>
      <w:r w:rsidR="000E4DFC">
        <w:t>’</w:t>
      </w:r>
      <w:r w:rsidR="00EE7824" w:rsidRPr="008E1C2A">
        <w:t xml:space="preserve"> </w:t>
      </w:r>
      <w:r w:rsidRPr="008E1C2A">
        <w:t>condition improves, the study-supplied prednisone/matching placebo may be resumed according</w:t>
      </w:r>
      <w:r w:rsidR="00EE7824" w:rsidRPr="008E1C2A">
        <w:t xml:space="preserve"> </w:t>
      </w:r>
      <w:r w:rsidRPr="008E1C2A">
        <w:t xml:space="preserve">to the original visit schedule. The </w:t>
      </w:r>
      <w:r w:rsidR="00EE7824" w:rsidRPr="008E1C2A">
        <w:t>tarperprumig</w:t>
      </w:r>
      <w:r w:rsidRPr="008E1C2A">
        <w:t>/matching placebo may also continue during the</w:t>
      </w:r>
      <w:r w:rsidR="00EE7824" w:rsidRPr="008E1C2A">
        <w:t xml:space="preserve"> </w:t>
      </w:r>
      <w:r w:rsidRPr="008E1C2A">
        <w:t xml:space="preserve">treatment for early resistance, at the discretion of the </w:t>
      </w:r>
      <w:r w:rsidR="000E4DFC">
        <w:t>I</w:t>
      </w:r>
      <w:r w:rsidRPr="008E1C2A">
        <w:t>nvestigator.</w:t>
      </w:r>
    </w:p>
    <w:p w14:paraId="2DA41D3C" w14:textId="79279474" w:rsidR="009A0907" w:rsidRPr="008E1C2A" w:rsidRDefault="009A0907">
      <w:pPr>
        <w:pStyle w:val="C-BodyText"/>
      </w:pPr>
      <w:r w:rsidRPr="008E1C2A">
        <w:t>GC use at the time of rituximab infusions is allowed as indicated in Section</w:t>
      </w:r>
      <w:r w:rsidR="000E4DFC">
        <w:t> </w:t>
      </w:r>
      <w:r w:rsidR="000E4DFC" w:rsidRPr="000E4DFC">
        <w:rPr>
          <w:rStyle w:val="C-Hyperlink"/>
        </w:rPr>
        <w:fldChar w:fldCharType="begin"/>
      </w:r>
      <w:r w:rsidR="000E4DFC" w:rsidRPr="000E4DFC">
        <w:rPr>
          <w:rStyle w:val="C-Hyperlink"/>
        </w:rPr>
        <w:instrText xml:space="preserve"> REF _Ref184314753 \r \h \* MERGEFORMAT </w:instrText>
      </w:r>
      <w:r w:rsidR="000E4DFC" w:rsidRPr="000E4DFC">
        <w:rPr>
          <w:rStyle w:val="C-Hyperlink"/>
        </w:rPr>
      </w:r>
      <w:r w:rsidR="000E4DFC" w:rsidRPr="000E4DFC">
        <w:rPr>
          <w:rStyle w:val="C-Hyperlink"/>
        </w:rPr>
        <w:fldChar w:fldCharType="separate"/>
      </w:r>
      <w:r w:rsidR="002C7A6A">
        <w:rPr>
          <w:rStyle w:val="C-Hyperlink"/>
        </w:rPr>
        <w:t>6.3.1.2</w:t>
      </w:r>
      <w:r w:rsidR="000E4DFC" w:rsidRPr="000E4DFC">
        <w:rPr>
          <w:rStyle w:val="C-Hyperlink"/>
        </w:rPr>
        <w:fldChar w:fldCharType="end"/>
      </w:r>
      <w:r w:rsidRPr="008E1C2A">
        <w:t>.</w:t>
      </w:r>
    </w:p>
    <w:p w14:paraId="505EC117" w14:textId="00FD75DE" w:rsidR="002064A0" w:rsidRPr="008E1C2A" w:rsidRDefault="00E01362">
      <w:pPr>
        <w:pStyle w:val="C-Heading4"/>
      </w:pPr>
      <w:bookmarkStart w:id="44" w:name="_Ref184314753"/>
      <w:bookmarkStart w:id="45" w:name="_Toc185527154"/>
      <w:r w:rsidRPr="008E1C2A">
        <w:t>Rituximab</w:t>
      </w:r>
      <w:bookmarkEnd w:id="44"/>
      <w:bookmarkEnd w:id="45"/>
    </w:p>
    <w:p w14:paraId="5050B21A" w14:textId="643DCE5A" w:rsidR="002064A0" w:rsidRPr="008E1C2A" w:rsidRDefault="00FB239C">
      <w:pPr>
        <w:pStyle w:val="C-BodyText"/>
        <w:rPr>
          <w:szCs w:val="24"/>
        </w:rPr>
      </w:pPr>
      <w:r>
        <w:rPr>
          <w:szCs w:val="24"/>
        </w:rPr>
        <w:t>Rituximab will be given according to the approved label or per country and local guidance.</w:t>
      </w:r>
      <w:r w:rsidRPr="008E1C2A">
        <w:rPr>
          <w:szCs w:val="24"/>
        </w:rPr>
        <w:t xml:space="preserve"> </w:t>
      </w:r>
      <w:r w:rsidR="00E01362" w:rsidRPr="008E1C2A">
        <w:rPr>
          <w:szCs w:val="24"/>
        </w:rPr>
        <w:t xml:space="preserve">The following </w:t>
      </w:r>
      <w:r>
        <w:rPr>
          <w:szCs w:val="24"/>
        </w:rPr>
        <w:t xml:space="preserve">are examples of </w:t>
      </w:r>
      <w:r w:rsidR="00E01362" w:rsidRPr="008E1C2A">
        <w:rPr>
          <w:szCs w:val="24"/>
        </w:rPr>
        <w:t>dos</w:t>
      </w:r>
      <w:r w:rsidR="00372168">
        <w:rPr>
          <w:szCs w:val="24"/>
        </w:rPr>
        <w:t>age</w:t>
      </w:r>
      <w:r w:rsidR="00E01362" w:rsidRPr="008E1C2A">
        <w:rPr>
          <w:szCs w:val="24"/>
        </w:rPr>
        <w:t xml:space="preserve"> regimen of rituximab:</w:t>
      </w:r>
      <w:r w:rsidR="003673E4" w:rsidRPr="003673E4">
        <w:rPr>
          <w:rStyle w:val="Ttulo3Car"/>
        </w:rPr>
        <w:t xml:space="preserve"> </w:t>
      </w:r>
    </w:p>
    <w:p w14:paraId="60DCBC27" w14:textId="60E87155" w:rsidR="002064A0" w:rsidRPr="008E1C2A" w:rsidRDefault="00E01362">
      <w:pPr>
        <w:pStyle w:val="C-BodyText"/>
      </w:pPr>
      <w:r w:rsidRPr="008E1C2A">
        <w:rPr>
          <w:b/>
          <w:bCs/>
          <w:szCs w:val="24"/>
        </w:rPr>
        <w:t>Induction phase:</w:t>
      </w:r>
    </w:p>
    <w:p w14:paraId="26A8EB34" w14:textId="648667FD" w:rsidR="001D19D9" w:rsidRPr="008E1C2A" w:rsidRDefault="00547CB4">
      <w:pPr>
        <w:pStyle w:val="C-Bullet"/>
      </w:pPr>
      <w:r>
        <w:rPr>
          <w:szCs w:val="24"/>
        </w:rPr>
        <w:t xml:space="preserve">Per the approved label: </w:t>
      </w:r>
      <w:r w:rsidR="00E01362" w:rsidRPr="008E1C2A" w:rsidDel="00207E88">
        <w:rPr>
          <w:szCs w:val="24"/>
        </w:rPr>
        <w:t>375 mg/m</w:t>
      </w:r>
      <w:r w:rsidR="00E01362" w:rsidRPr="008E1C2A" w:rsidDel="00207E88">
        <w:rPr>
          <w:vertAlign w:val="superscript"/>
        </w:rPr>
        <w:t>2</w:t>
      </w:r>
      <w:r w:rsidR="00E01362" w:rsidRPr="008E1C2A" w:rsidDel="00207E88">
        <w:rPr>
          <w:szCs w:val="24"/>
        </w:rPr>
        <w:t xml:space="preserve"> given as an IV infusion </w:t>
      </w:r>
      <w:r w:rsidR="00D1004C" w:rsidRPr="008E1C2A" w:rsidDel="00207E88">
        <w:rPr>
          <w:szCs w:val="24"/>
        </w:rPr>
        <w:t xml:space="preserve">for 4 weekly </w:t>
      </w:r>
      <w:r w:rsidR="001D19D9" w:rsidRPr="008E1C2A" w:rsidDel="00207E88">
        <w:rPr>
          <w:szCs w:val="24"/>
        </w:rPr>
        <w:t>doses.</w:t>
      </w:r>
      <w:r w:rsidR="00D1004C" w:rsidRPr="008E1C2A" w:rsidDel="00207E88">
        <w:rPr>
          <w:szCs w:val="24"/>
        </w:rPr>
        <w:t xml:space="preserve"> The first dose can be</w:t>
      </w:r>
      <w:r w:rsidR="009D7C95" w:rsidRPr="008E1C2A" w:rsidDel="00207E88">
        <w:rPr>
          <w:szCs w:val="24"/>
        </w:rPr>
        <w:t xml:space="preserve"> </w:t>
      </w:r>
      <w:r w:rsidR="001D19D9" w:rsidRPr="008E1C2A" w:rsidDel="00207E88">
        <w:rPr>
          <w:szCs w:val="24"/>
        </w:rPr>
        <w:t xml:space="preserve">administered within 2 weeks </w:t>
      </w:r>
      <w:r w:rsidR="001D19D9" w:rsidRPr="008E1C2A">
        <w:rPr>
          <w:szCs w:val="24"/>
        </w:rPr>
        <w:t>before</w:t>
      </w:r>
      <w:r w:rsidR="001D19D9" w:rsidRPr="008E1C2A" w:rsidDel="00207E88">
        <w:rPr>
          <w:szCs w:val="24"/>
        </w:rPr>
        <w:t xml:space="preserve"> signing the informed consent</w:t>
      </w:r>
      <w:r w:rsidR="001D19D9" w:rsidRPr="008E1C2A">
        <w:rPr>
          <w:szCs w:val="24"/>
        </w:rPr>
        <w:t>, or</w:t>
      </w:r>
    </w:p>
    <w:p w14:paraId="48269C86" w14:textId="32222F76" w:rsidR="002064A0" w:rsidRPr="008E1C2A" w:rsidRDefault="00547CB4">
      <w:pPr>
        <w:pStyle w:val="C-Bullet"/>
      </w:pPr>
      <w:r>
        <w:rPr>
          <w:szCs w:val="24"/>
        </w:rPr>
        <w:lastRenderedPageBreak/>
        <w:t xml:space="preserve">Per </w:t>
      </w:r>
      <w:r w:rsidR="004B0D88">
        <w:rPr>
          <w:szCs w:val="24"/>
        </w:rPr>
        <w:t>K</w:t>
      </w:r>
      <w:r>
        <w:rPr>
          <w:szCs w:val="24"/>
        </w:rPr>
        <w:t>D</w:t>
      </w:r>
      <w:r w:rsidR="004B0D88">
        <w:rPr>
          <w:szCs w:val="24"/>
        </w:rPr>
        <w:t>I</w:t>
      </w:r>
      <w:r>
        <w:rPr>
          <w:szCs w:val="24"/>
        </w:rPr>
        <w:t xml:space="preserve">GO 2024 guidance: </w:t>
      </w:r>
      <w:r w:rsidR="00F24B49">
        <w:rPr>
          <w:szCs w:val="24"/>
        </w:rPr>
        <w:t>10</w:t>
      </w:r>
      <w:r w:rsidR="00F24B49" w:rsidRPr="008E1C2A">
        <w:rPr>
          <w:szCs w:val="24"/>
        </w:rPr>
        <w:t xml:space="preserve">00 </w:t>
      </w:r>
      <w:r w:rsidR="00E01362" w:rsidRPr="008E1C2A">
        <w:rPr>
          <w:szCs w:val="24"/>
        </w:rPr>
        <w:t>mg/m</w:t>
      </w:r>
      <w:r w:rsidR="00E01362" w:rsidRPr="008E1C2A">
        <w:rPr>
          <w:vertAlign w:val="superscript"/>
        </w:rPr>
        <w:t>2</w:t>
      </w:r>
      <w:r w:rsidR="00E01362" w:rsidRPr="008E1C2A">
        <w:rPr>
          <w:szCs w:val="24"/>
        </w:rPr>
        <w:t xml:space="preserve"> given as an IV infusion </w:t>
      </w:r>
      <w:r w:rsidR="00D1004C" w:rsidRPr="008E1C2A">
        <w:rPr>
          <w:szCs w:val="24"/>
        </w:rPr>
        <w:t>for 2 biweekly doses</w:t>
      </w:r>
      <w:r w:rsidR="00E01362" w:rsidRPr="008E1C2A">
        <w:rPr>
          <w:szCs w:val="24"/>
        </w:rPr>
        <w:t>.</w:t>
      </w:r>
      <w:r w:rsidR="00361853" w:rsidRPr="008E1C2A">
        <w:rPr>
          <w:szCs w:val="24"/>
        </w:rPr>
        <w:t xml:space="preserve"> The first dose can be </w:t>
      </w:r>
      <w:r w:rsidR="009D7C95" w:rsidRPr="008E1C2A">
        <w:rPr>
          <w:szCs w:val="24"/>
        </w:rPr>
        <w:t xml:space="preserve">administered </w:t>
      </w:r>
      <w:r w:rsidR="00361853" w:rsidRPr="008E1C2A">
        <w:rPr>
          <w:szCs w:val="24"/>
        </w:rPr>
        <w:t xml:space="preserve">within 2 weeks </w:t>
      </w:r>
      <w:r w:rsidR="006A7268" w:rsidRPr="008E1C2A">
        <w:rPr>
          <w:szCs w:val="24"/>
        </w:rPr>
        <w:t>before</w:t>
      </w:r>
      <w:r w:rsidR="00361853" w:rsidRPr="008E1C2A">
        <w:rPr>
          <w:szCs w:val="24"/>
        </w:rPr>
        <w:t xml:space="preserve"> </w:t>
      </w:r>
      <w:r w:rsidR="009F1F43" w:rsidRPr="008E1C2A">
        <w:rPr>
          <w:szCs w:val="24"/>
        </w:rPr>
        <w:t xml:space="preserve">signing the </w:t>
      </w:r>
      <w:r w:rsidR="00377AE7" w:rsidRPr="008E1C2A">
        <w:rPr>
          <w:szCs w:val="24"/>
        </w:rPr>
        <w:t>informed consent</w:t>
      </w:r>
      <w:r w:rsidR="00E01362" w:rsidRPr="008E1C2A">
        <w:rPr>
          <w:szCs w:val="24"/>
        </w:rPr>
        <w:t>.</w:t>
      </w:r>
    </w:p>
    <w:p w14:paraId="03EE6FE5" w14:textId="24C5825B" w:rsidR="002064A0" w:rsidRPr="008E1C2A" w:rsidRDefault="00E01362">
      <w:pPr>
        <w:pStyle w:val="C-BodyText"/>
        <w:rPr>
          <w:b/>
          <w:bCs/>
          <w:szCs w:val="24"/>
        </w:rPr>
      </w:pPr>
      <w:r w:rsidRPr="008E1C2A">
        <w:rPr>
          <w:b/>
          <w:bCs/>
          <w:szCs w:val="24"/>
        </w:rPr>
        <w:t>Maintenance phase:</w:t>
      </w:r>
    </w:p>
    <w:p w14:paraId="2A9D3612" w14:textId="639F569E" w:rsidR="00247865" w:rsidRDefault="00547CB4" w:rsidP="00616800">
      <w:pPr>
        <w:pStyle w:val="C-Bullet"/>
      </w:pPr>
      <w:r>
        <w:t xml:space="preserve">Per the approved label: </w:t>
      </w:r>
      <w:r w:rsidR="001D19D9" w:rsidRPr="008E1C2A">
        <w:t>T</w:t>
      </w:r>
      <w:r w:rsidR="00A963EE" w:rsidRPr="008E1C2A">
        <w:t xml:space="preserve">wo 500 mg </w:t>
      </w:r>
      <w:r w:rsidR="000E4DFC">
        <w:t>IV</w:t>
      </w:r>
      <w:r w:rsidR="00A963EE" w:rsidRPr="008E1C2A">
        <w:t xml:space="preserve"> infusions separated by </w:t>
      </w:r>
      <w:r w:rsidR="000E4DFC">
        <w:t>2</w:t>
      </w:r>
      <w:r w:rsidR="00A963EE" w:rsidRPr="008E1C2A">
        <w:t xml:space="preserve"> weeks, followed by a 500</w:t>
      </w:r>
      <w:r w:rsidR="000E4DFC">
        <w:t> </w:t>
      </w:r>
      <w:r w:rsidR="00A963EE" w:rsidRPr="008E1C2A">
        <w:t xml:space="preserve">mg </w:t>
      </w:r>
      <w:r w:rsidR="000E4DFC">
        <w:t>IV</w:t>
      </w:r>
      <w:r w:rsidR="00A963EE" w:rsidRPr="008E1C2A">
        <w:t xml:space="preserve"> infusion every 6 months thereafter based on clinical evaluation.</w:t>
      </w:r>
      <w:r w:rsidR="001D19D9" w:rsidRPr="008E1C2A" w:rsidDel="001D19D9">
        <w:t xml:space="preserve"> </w:t>
      </w:r>
      <w:r w:rsidR="000E4DFC">
        <w:t>F</w:t>
      </w:r>
      <w:r w:rsidR="0080200A" w:rsidRPr="008E1C2A">
        <w:t>irst maintenance dose of rituximab should be given within 24 weeks after the last induction infusion with rituximab</w:t>
      </w:r>
      <w:r w:rsidR="00003D2E" w:rsidRPr="008E1C2A">
        <w:t>.</w:t>
      </w:r>
    </w:p>
    <w:p w14:paraId="4C49EBCA" w14:textId="774A1819" w:rsidR="002064A0" w:rsidRPr="008E1C2A" w:rsidRDefault="00E01362">
      <w:pPr>
        <w:pStyle w:val="C-BodyText"/>
      </w:pPr>
      <w:r w:rsidRPr="008E1C2A">
        <w:t xml:space="preserve">Rituximab </w:t>
      </w:r>
      <w:r w:rsidR="00361853" w:rsidRPr="008E1C2A">
        <w:t>should not be</w:t>
      </w:r>
      <w:r w:rsidRPr="008E1C2A">
        <w:t xml:space="preserve"> administered </w:t>
      </w:r>
      <w:r w:rsidR="00361853" w:rsidRPr="008E1C2A">
        <w:t xml:space="preserve">on the same day </w:t>
      </w:r>
      <w:r w:rsidR="00170400" w:rsidRPr="008E1C2A">
        <w:t>of</w:t>
      </w:r>
      <w:r w:rsidRPr="008E1C2A">
        <w:t xml:space="preserve"> tarperprumig administration.</w:t>
      </w:r>
    </w:p>
    <w:p w14:paraId="6D47660D" w14:textId="342B001C" w:rsidR="002064A0" w:rsidRPr="008E1C2A" w:rsidRDefault="00E01362">
      <w:pPr>
        <w:pStyle w:val="C-BodyText"/>
      </w:pPr>
      <w:r w:rsidRPr="008E1C2A">
        <w:t>It is recommended</w:t>
      </w:r>
      <w:r w:rsidRPr="008E1C2A">
        <w:rPr>
          <w:szCs w:val="24"/>
        </w:rPr>
        <w:t xml:space="preserve"> to premedicate before each infusion with acetaminophen and an antihistamine. </w:t>
      </w:r>
    </w:p>
    <w:p w14:paraId="76E407BF" w14:textId="6F0265A4" w:rsidR="002064A0" w:rsidRPr="008E1C2A" w:rsidRDefault="00E01362">
      <w:pPr>
        <w:pStyle w:val="C-BodyText"/>
      </w:pPr>
      <w:r w:rsidRPr="008E1C2A">
        <w:t xml:space="preserve">For the first rituximab infusion, 100 mg methylprednisolone, or equivalent </w:t>
      </w:r>
      <w:r w:rsidR="009E444C" w:rsidRPr="008E1C2A">
        <w:t xml:space="preserve">can be </w:t>
      </w:r>
      <w:r w:rsidRPr="008E1C2A">
        <w:t>given. GC premedication for the second, third, and fourth rituximab infusions is allowed.</w:t>
      </w:r>
    </w:p>
    <w:p w14:paraId="250A238C" w14:textId="06460D25" w:rsidR="002064A0" w:rsidRPr="008E1C2A" w:rsidRDefault="00E01362">
      <w:pPr>
        <w:pStyle w:val="C-BodyText"/>
      </w:pPr>
      <w:r w:rsidRPr="008E1C2A">
        <w:t>For the first IV infusion, it is recommended to initiate the infusion at a rate of 50</w:t>
      </w:r>
      <w:r w:rsidR="000E4DFC">
        <w:t> </w:t>
      </w:r>
      <w:r w:rsidRPr="008E1C2A">
        <w:t>mg/h.</w:t>
      </w:r>
    </w:p>
    <w:p w14:paraId="28127695" w14:textId="40CDE5BD" w:rsidR="002064A0" w:rsidRPr="008E1C2A" w:rsidRDefault="00E01362">
      <w:pPr>
        <w:pStyle w:val="C-BodyText"/>
      </w:pPr>
      <w:r w:rsidRPr="008E1C2A">
        <w:t>In the absence of infusion toxicity, it is recommended to increase the infusion rate by 50</w:t>
      </w:r>
      <w:r w:rsidR="000E4DFC">
        <w:t> </w:t>
      </w:r>
      <w:r w:rsidRPr="008E1C2A">
        <w:t>mg/h increments every 30 minutes, to a maximum of 400</w:t>
      </w:r>
      <w:r w:rsidR="000E4DFC">
        <w:t> </w:t>
      </w:r>
      <w:r w:rsidRPr="008E1C2A">
        <w:t>mg/h.</w:t>
      </w:r>
    </w:p>
    <w:p w14:paraId="59C28CF6" w14:textId="071A593F" w:rsidR="002064A0" w:rsidRPr="008E1C2A" w:rsidRDefault="00E01362">
      <w:pPr>
        <w:pStyle w:val="C-BodyText"/>
      </w:pPr>
      <w:r w:rsidRPr="008E1C2A">
        <w:t>For subsequent infusions, it is recommended to initiate the infusion at a rate of 100</w:t>
      </w:r>
      <w:r w:rsidR="000E4DFC">
        <w:t> </w:t>
      </w:r>
      <w:r w:rsidRPr="008E1C2A">
        <w:t>mg/h. In the absence of infusion toxicity, it is recommended to increase the rate by 100</w:t>
      </w:r>
      <w:r w:rsidR="000E4DFC">
        <w:t> </w:t>
      </w:r>
      <w:r w:rsidRPr="008E1C2A">
        <w:t>mg/h increments at 30</w:t>
      </w:r>
      <w:r w:rsidR="000E4DFC">
        <w:noBreakHyphen/>
      </w:r>
      <w:r w:rsidRPr="008E1C2A">
        <w:t>minute intervals, to a maximum of 400 mg/h.</w:t>
      </w:r>
    </w:p>
    <w:p w14:paraId="0CEA1061" w14:textId="10D3CCD3" w:rsidR="002064A0" w:rsidRPr="008E1C2A" w:rsidRDefault="00E01362">
      <w:pPr>
        <w:pStyle w:val="C-BodyText"/>
      </w:pPr>
      <w:r w:rsidRPr="008E1C2A">
        <w:t>The start and end times of the IV rituximab infusions need to be recorded.</w:t>
      </w:r>
    </w:p>
    <w:p w14:paraId="41AA355E" w14:textId="61368B0C" w:rsidR="002064A0" w:rsidRPr="008E1C2A" w:rsidRDefault="00E01362">
      <w:pPr>
        <w:pStyle w:val="C-Heading4"/>
      </w:pPr>
      <w:bookmarkStart w:id="46" w:name="_Ref185451086"/>
      <w:bookmarkStart w:id="47" w:name="_Toc185527155"/>
      <w:r w:rsidRPr="008E1C2A">
        <w:t>Cyclophosphamide</w:t>
      </w:r>
      <w:bookmarkEnd w:id="46"/>
      <w:bookmarkEnd w:id="47"/>
    </w:p>
    <w:p w14:paraId="2749777E" w14:textId="6669328B" w:rsidR="002064A0" w:rsidRPr="008E1C2A" w:rsidRDefault="00E01362" w:rsidP="0036354D">
      <w:pPr>
        <w:pStyle w:val="C-BodyText"/>
      </w:pPr>
      <w:r w:rsidRPr="008E1C2A">
        <w:t xml:space="preserve">Cyclophosphamide, which is not supplied as study </w:t>
      </w:r>
      <w:r w:rsidR="00E55759">
        <w:t>intervention</w:t>
      </w:r>
      <w:r w:rsidRPr="008E1C2A">
        <w:t xml:space="preserve">, may be used in combination with rituximab if participants show no improvement or worsening in BVAS score and/or kidney function </w:t>
      </w:r>
      <w:r w:rsidR="00000463" w:rsidRPr="008E1C2A">
        <w:t xml:space="preserve">4 </w:t>
      </w:r>
      <w:r w:rsidRPr="008E1C2A">
        <w:t xml:space="preserve">weeks after the first dose of study </w:t>
      </w:r>
      <w:r w:rsidR="001A4303">
        <w:t>intervention</w:t>
      </w:r>
      <w:r w:rsidRPr="008E1C2A">
        <w:t>. The following sections provide guidance for non</w:t>
      </w:r>
      <w:r w:rsidR="001A4303">
        <w:noBreakHyphen/>
      </w:r>
      <w:r w:rsidRPr="008E1C2A">
        <w:t>study</w:t>
      </w:r>
      <w:r w:rsidR="001A4303">
        <w:noBreakHyphen/>
      </w:r>
      <w:r w:rsidRPr="008E1C2A">
        <w:t>supplied cyclophosphamide use.</w:t>
      </w:r>
    </w:p>
    <w:p w14:paraId="31A9211F" w14:textId="648E1DA8" w:rsidR="002064A0" w:rsidRPr="008E1C2A" w:rsidRDefault="00E01362">
      <w:pPr>
        <w:pStyle w:val="C-Bullet"/>
      </w:pPr>
      <w:r w:rsidRPr="008E1C2A">
        <w:t>For IV dosing, a dose of 15 mg/kg cyclophosphamide will be given unless a lower dose is required per instructions below. The maximum permitted IV dose is 1.2</w:t>
      </w:r>
      <w:r w:rsidR="001A4303">
        <w:t> </w:t>
      </w:r>
      <w:r w:rsidRPr="008E1C2A">
        <w:t>g.</w:t>
      </w:r>
      <w:r w:rsidR="002F5F8D" w:rsidRPr="008E1C2A">
        <w:t xml:space="preserve"> The start and end time of the IV infusion should be recorded.</w:t>
      </w:r>
    </w:p>
    <w:p w14:paraId="782EB4CE" w14:textId="68A7E8FB" w:rsidR="002064A0" w:rsidRPr="008E1C2A" w:rsidRDefault="00E01362">
      <w:pPr>
        <w:pStyle w:val="C-Bullet"/>
      </w:pPr>
      <w:r w:rsidRPr="008E1C2A">
        <w:t>For oral dosing, a dose of 2 mg/kg/day cyclophosphamide will be given unless a lower dose is required per instructions below. The maximum daily oral dose permitted is 200 mg. Cyclophosphamide doses will be rounded down to the nearest 25</w:t>
      </w:r>
      <w:r w:rsidR="001A4303">
        <w:t> </w:t>
      </w:r>
      <w:r w:rsidRPr="008E1C2A">
        <w:t>mg (or 50 mg, if 25 mg dose units are not available).</w:t>
      </w:r>
    </w:p>
    <w:p w14:paraId="32DB4912" w14:textId="015307F4" w:rsidR="002064A0" w:rsidRPr="008E1C2A" w:rsidRDefault="00E01362">
      <w:pPr>
        <w:pStyle w:val="C-Bullet"/>
      </w:pPr>
      <w:r w:rsidRPr="008E1C2A">
        <w:t>Mesna and antiemetic treatment need to be given according to local practice.</w:t>
      </w:r>
    </w:p>
    <w:p w14:paraId="0B77B9A4" w14:textId="24FC348C" w:rsidR="002064A0" w:rsidRDefault="00E01362">
      <w:pPr>
        <w:pStyle w:val="C-Bullet"/>
      </w:pPr>
      <w:r w:rsidRPr="008E1C2A">
        <w:t xml:space="preserve">The cyclophosphamide dose will be determined by </w:t>
      </w:r>
      <w:r w:rsidR="001A4303">
        <w:t>4</w:t>
      </w:r>
      <w:r w:rsidRPr="008E1C2A">
        <w:t xml:space="preserve"> factors: participant age, eGFR, WBC at the study visit, and WBC nadir in between dose pulses (where applicable). The dose for oral and IV cyclophosphamide, based on age and eGFR, is provided in </w:t>
      </w:r>
      <w:r w:rsidRPr="008E1C2A">
        <w:rPr>
          <w:rStyle w:val="C-Hyperlink"/>
        </w:rPr>
        <w:fldChar w:fldCharType="begin"/>
      </w:r>
      <w:r w:rsidRPr="008E1C2A">
        <w:rPr>
          <w:rStyle w:val="C-Hyperlink"/>
        </w:rPr>
        <w:instrText xml:space="preserve"> REF _Ref181863094 \h \* MERGEFORMAT </w:instrText>
      </w:r>
      <w:r w:rsidRPr="008E1C2A">
        <w:rPr>
          <w:rStyle w:val="C-Hyperlink"/>
        </w:rPr>
      </w:r>
      <w:r w:rsidRPr="008E1C2A">
        <w:rPr>
          <w:rStyle w:val="C-Hyperlink"/>
        </w:rPr>
        <w:fldChar w:fldCharType="separate"/>
      </w:r>
      <w:r w:rsidR="002C7A6A" w:rsidRPr="002C7A6A">
        <w:rPr>
          <w:rStyle w:val="C-Hyperlink"/>
        </w:rPr>
        <w:t>Table 4</w:t>
      </w:r>
      <w:r w:rsidRPr="008E1C2A">
        <w:rPr>
          <w:rStyle w:val="C-Hyperlink"/>
        </w:rPr>
        <w:fldChar w:fldCharType="end"/>
      </w:r>
      <w:r w:rsidRPr="008E1C2A">
        <w:t>.</w:t>
      </w:r>
    </w:p>
    <w:p w14:paraId="40BFC18E" w14:textId="77777777" w:rsidR="00D77C40" w:rsidRPr="008E1C2A" w:rsidRDefault="00D77C40" w:rsidP="00D77C40">
      <w:pPr>
        <w:pStyle w:val="C-Bullet"/>
        <w:numPr>
          <w:ilvl w:val="0"/>
          <w:numId w:val="0"/>
        </w:numPr>
        <w:ind w:left="1080"/>
      </w:pPr>
    </w:p>
    <w:p w14:paraId="3530E4F4" w14:textId="7178DAFA" w:rsidR="002064A0" w:rsidRPr="008E1C2A" w:rsidRDefault="00E01362" w:rsidP="00D77C40">
      <w:pPr>
        <w:pStyle w:val="Descripcin"/>
        <w:pageBreakBefore/>
      </w:pPr>
      <w:bookmarkStart w:id="48" w:name="_Ref181863094"/>
      <w:bookmarkStart w:id="49" w:name="_Toc185527179"/>
      <w:r w:rsidRPr="008E1C2A">
        <w:lastRenderedPageBreak/>
        <w:t>Table </w:t>
      </w:r>
      <w:r w:rsidRPr="008E1C2A">
        <w:fldChar w:fldCharType="begin"/>
      </w:r>
      <w:r w:rsidRPr="008E1C2A">
        <w:instrText>SEQ Table \* ARABIC</w:instrText>
      </w:r>
      <w:r w:rsidRPr="008E1C2A">
        <w:fldChar w:fldCharType="separate"/>
      </w:r>
      <w:r w:rsidR="002C7A6A">
        <w:rPr>
          <w:noProof/>
        </w:rPr>
        <w:t>4</w:t>
      </w:r>
      <w:r w:rsidRPr="008E1C2A">
        <w:fldChar w:fldCharType="end"/>
      </w:r>
      <w:bookmarkEnd w:id="48"/>
      <w:r w:rsidRPr="008E1C2A">
        <w:t>:</w:t>
      </w:r>
      <w:r w:rsidRPr="008E1C2A">
        <w:tab/>
        <w:t>Dose (mg/kg</w:t>
      </w:r>
      <w:r w:rsidR="00C3514D">
        <w:t>/day</w:t>
      </w:r>
      <w:r w:rsidRPr="008E1C2A">
        <w:t>) for Oral or IV Cyclophosphamide Based on Age and eGFR</w:t>
      </w:r>
      <w:bookmarkEnd w:id="49"/>
    </w:p>
    <w:tbl>
      <w:tblPr>
        <w:tblStyle w:val="Tablaconcuadrcula"/>
        <w:tblW w:w="5000" w:type="pct"/>
        <w:tblLook w:val="04A0" w:firstRow="1" w:lastRow="0" w:firstColumn="1" w:lastColumn="0" w:noHBand="0" w:noVBand="1"/>
      </w:tblPr>
      <w:tblGrid>
        <w:gridCol w:w="2014"/>
        <w:gridCol w:w="1693"/>
        <w:gridCol w:w="2018"/>
        <w:gridCol w:w="1793"/>
        <w:gridCol w:w="1832"/>
      </w:tblGrid>
      <w:tr w:rsidR="00047CC5" w:rsidRPr="00047CC5" w14:paraId="62B253A3" w14:textId="77777777" w:rsidTr="009D7B12">
        <w:tc>
          <w:tcPr>
            <w:tcW w:w="1059" w:type="pct"/>
          </w:tcPr>
          <w:p w14:paraId="4EAE63B8" w14:textId="68873152" w:rsidR="002064A0" w:rsidRPr="00047CC5" w:rsidRDefault="00FD3DE1" w:rsidP="00647731">
            <w:pPr>
              <w:pStyle w:val="C-TableHeader"/>
            </w:pPr>
            <w:r w:rsidRPr="00047CC5">
              <w:t>Cy</w:t>
            </w:r>
            <w:r w:rsidR="00F26121" w:rsidRPr="00047CC5">
              <w:t>clo</w:t>
            </w:r>
            <w:r w:rsidR="00A67B79" w:rsidRPr="00047CC5">
              <w:t>phosphamide</w:t>
            </w:r>
            <w:r w:rsidR="001D349D" w:rsidRPr="00047CC5">
              <w:t xml:space="preserve"> Dose</w:t>
            </w:r>
          </w:p>
        </w:tc>
        <w:tc>
          <w:tcPr>
            <w:tcW w:w="1994" w:type="pct"/>
            <w:gridSpan w:val="2"/>
          </w:tcPr>
          <w:p w14:paraId="5F423B51" w14:textId="79499201" w:rsidR="002064A0" w:rsidRPr="004E265B" w:rsidRDefault="00E01362" w:rsidP="00647731">
            <w:pPr>
              <w:pStyle w:val="C-TableHeader"/>
              <w:jc w:val="center"/>
            </w:pPr>
            <w:r w:rsidRPr="004E265B">
              <w:t>Oral Cyclophosphamide Dose (mg/kg/day)</w:t>
            </w:r>
          </w:p>
        </w:tc>
        <w:tc>
          <w:tcPr>
            <w:tcW w:w="1948" w:type="pct"/>
            <w:gridSpan w:val="2"/>
          </w:tcPr>
          <w:p w14:paraId="620B330D" w14:textId="002E7838" w:rsidR="002064A0" w:rsidRPr="004E265B" w:rsidRDefault="00E01362" w:rsidP="00647731">
            <w:pPr>
              <w:pStyle w:val="C-TableHeader"/>
              <w:jc w:val="center"/>
            </w:pPr>
            <w:r w:rsidRPr="004E265B">
              <w:t>IV Cyclophosphamide Dose (mg/kg)</w:t>
            </w:r>
          </w:p>
        </w:tc>
      </w:tr>
      <w:tr w:rsidR="00047CC5" w:rsidRPr="00047CC5" w14:paraId="3465AE8C" w14:textId="77777777" w:rsidTr="009D7B12">
        <w:tc>
          <w:tcPr>
            <w:tcW w:w="1059" w:type="pct"/>
          </w:tcPr>
          <w:p w14:paraId="382E150C" w14:textId="7923F72B" w:rsidR="002064A0" w:rsidRPr="00647731" w:rsidRDefault="00B5693F" w:rsidP="00647731">
            <w:pPr>
              <w:pStyle w:val="C-TableText"/>
              <w:rPr>
                <w:b/>
              </w:rPr>
            </w:pPr>
            <w:r w:rsidRPr="00647731">
              <w:rPr>
                <w:b/>
              </w:rPr>
              <w:t>Age/</w:t>
            </w:r>
            <w:r w:rsidR="00BF0EF4" w:rsidRPr="00647731">
              <w:rPr>
                <w:b/>
              </w:rPr>
              <w:t>eGFR</w:t>
            </w:r>
          </w:p>
        </w:tc>
        <w:tc>
          <w:tcPr>
            <w:tcW w:w="910" w:type="pct"/>
          </w:tcPr>
          <w:p w14:paraId="6AD50582" w14:textId="17113765" w:rsidR="00CD6B68" w:rsidRPr="00047CC5" w:rsidRDefault="00E01362" w:rsidP="00647731">
            <w:pPr>
              <w:pStyle w:val="C-TableText"/>
              <w:jc w:val="center"/>
            </w:pPr>
            <w:r w:rsidRPr="00047CC5">
              <w:t>&gt;</w:t>
            </w:r>
            <w:r w:rsidR="006729AB" w:rsidRPr="00047CC5">
              <w:t> </w:t>
            </w:r>
            <w:r w:rsidRPr="00047CC5">
              <w:t>30</w:t>
            </w:r>
          </w:p>
          <w:p w14:paraId="5AEA39A3" w14:textId="3F1384A8" w:rsidR="002064A0" w:rsidRPr="00047CC5" w:rsidRDefault="00A32058" w:rsidP="00647731">
            <w:pPr>
              <w:pStyle w:val="C-TableText"/>
              <w:jc w:val="center"/>
            </w:pPr>
            <w:r w:rsidRPr="00047CC5">
              <w:t>mL/min/1.73 m</w:t>
            </w:r>
            <w:r w:rsidRPr="00047CC5">
              <w:rPr>
                <w:vertAlign w:val="superscript"/>
              </w:rPr>
              <w:t>2</w:t>
            </w:r>
          </w:p>
        </w:tc>
        <w:tc>
          <w:tcPr>
            <w:tcW w:w="1084" w:type="pct"/>
          </w:tcPr>
          <w:p w14:paraId="5BF47260" w14:textId="0A86E361" w:rsidR="00CD6B68" w:rsidRPr="00047CC5" w:rsidRDefault="00E01362" w:rsidP="00647731">
            <w:pPr>
              <w:pStyle w:val="C-TableText"/>
              <w:jc w:val="center"/>
            </w:pPr>
            <w:r w:rsidRPr="00047CC5">
              <w:t>≤</w:t>
            </w:r>
            <w:r w:rsidR="006729AB" w:rsidRPr="00047CC5">
              <w:t> </w:t>
            </w:r>
            <w:r w:rsidRPr="00047CC5">
              <w:t>30</w:t>
            </w:r>
          </w:p>
          <w:p w14:paraId="66B1F89B" w14:textId="7944B584" w:rsidR="002064A0" w:rsidRPr="00047CC5" w:rsidRDefault="00A32058" w:rsidP="00647731">
            <w:pPr>
              <w:pStyle w:val="C-TableText"/>
              <w:jc w:val="center"/>
            </w:pPr>
            <w:r w:rsidRPr="00047CC5">
              <w:t>mL/min/1.73 m</w:t>
            </w:r>
            <w:r w:rsidRPr="00047CC5">
              <w:rPr>
                <w:vertAlign w:val="superscript"/>
              </w:rPr>
              <w:t>2</w:t>
            </w:r>
          </w:p>
        </w:tc>
        <w:tc>
          <w:tcPr>
            <w:tcW w:w="963" w:type="pct"/>
          </w:tcPr>
          <w:p w14:paraId="62418146" w14:textId="73CDB0DD" w:rsidR="00CD6B68" w:rsidRPr="00047CC5" w:rsidRDefault="00E01362" w:rsidP="00647731">
            <w:pPr>
              <w:pStyle w:val="C-TableText"/>
              <w:jc w:val="center"/>
            </w:pPr>
            <w:r w:rsidRPr="00047CC5">
              <w:t>&gt;</w:t>
            </w:r>
            <w:r w:rsidR="006729AB" w:rsidRPr="00047CC5">
              <w:t> </w:t>
            </w:r>
            <w:r w:rsidRPr="00047CC5">
              <w:t>30</w:t>
            </w:r>
          </w:p>
          <w:p w14:paraId="549B3CB5" w14:textId="3278E04C" w:rsidR="002064A0" w:rsidRPr="00047CC5" w:rsidRDefault="00A32058" w:rsidP="00647731">
            <w:pPr>
              <w:pStyle w:val="C-TableText"/>
              <w:jc w:val="center"/>
            </w:pPr>
            <w:r w:rsidRPr="00047CC5">
              <w:t>mL/min/1.73 m</w:t>
            </w:r>
            <w:r w:rsidRPr="00047CC5">
              <w:rPr>
                <w:vertAlign w:val="superscript"/>
              </w:rPr>
              <w:t>2</w:t>
            </w:r>
          </w:p>
        </w:tc>
        <w:tc>
          <w:tcPr>
            <w:tcW w:w="985" w:type="pct"/>
          </w:tcPr>
          <w:p w14:paraId="15960F5C" w14:textId="35070A11" w:rsidR="00CD6B68" w:rsidRPr="00047CC5" w:rsidRDefault="00E01362" w:rsidP="00647731">
            <w:pPr>
              <w:pStyle w:val="C-TableText"/>
              <w:jc w:val="center"/>
            </w:pPr>
            <w:r w:rsidRPr="00047CC5">
              <w:t>≤</w:t>
            </w:r>
            <w:r w:rsidR="006729AB" w:rsidRPr="00047CC5">
              <w:t> </w:t>
            </w:r>
            <w:r w:rsidRPr="00047CC5">
              <w:t>30</w:t>
            </w:r>
          </w:p>
          <w:p w14:paraId="6274C2E5" w14:textId="66062A6A" w:rsidR="002064A0" w:rsidRPr="00047CC5" w:rsidRDefault="00A32058" w:rsidP="00647731">
            <w:pPr>
              <w:pStyle w:val="C-TableText"/>
              <w:jc w:val="center"/>
            </w:pPr>
            <w:r w:rsidRPr="00047CC5">
              <w:t>mL/min/1.73 m</w:t>
            </w:r>
            <w:r w:rsidRPr="00047CC5">
              <w:rPr>
                <w:vertAlign w:val="superscript"/>
              </w:rPr>
              <w:t>2</w:t>
            </w:r>
          </w:p>
        </w:tc>
      </w:tr>
      <w:tr w:rsidR="00047CC5" w:rsidRPr="00047CC5" w14:paraId="5E9F91DE" w14:textId="77777777" w:rsidTr="009D7B12">
        <w:tc>
          <w:tcPr>
            <w:tcW w:w="1059" w:type="pct"/>
          </w:tcPr>
          <w:p w14:paraId="6E3F6CDA" w14:textId="3F54707F" w:rsidR="002064A0" w:rsidRPr="00647731" w:rsidRDefault="00E01362" w:rsidP="00647731">
            <w:pPr>
              <w:pStyle w:val="C-TableText"/>
              <w:rPr>
                <w:b/>
              </w:rPr>
            </w:pPr>
            <w:r w:rsidRPr="00647731">
              <w:rPr>
                <w:b/>
              </w:rPr>
              <w:t>&lt;</w:t>
            </w:r>
            <w:r w:rsidR="006729AB" w:rsidRPr="00647731">
              <w:rPr>
                <w:b/>
              </w:rPr>
              <w:t> </w:t>
            </w:r>
            <w:r w:rsidRPr="00647731">
              <w:rPr>
                <w:b/>
              </w:rPr>
              <w:t>60</w:t>
            </w:r>
            <w:r w:rsidR="006A464C" w:rsidRPr="00647731">
              <w:rPr>
                <w:b/>
              </w:rPr>
              <w:t xml:space="preserve"> years</w:t>
            </w:r>
          </w:p>
        </w:tc>
        <w:tc>
          <w:tcPr>
            <w:tcW w:w="910" w:type="pct"/>
          </w:tcPr>
          <w:p w14:paraId="123FE2D5" w14:textId="45A09BDE" w:rsidR="002064A0" w:rsidRPr="00047CC5" w:rsidRDefault="00E01362" w:rsidP="00647731">
            <w:pPr>
              <w:pStyle w:val="C-TableText"/>
              <w:jc w:val="center"/>
            </w:pPr>
            <w:r w:rsidRPr="00047CC5">
              <w:t>2</w:t>
            </w:r>
          </w:p>
        </w:tc>
        <w:tc>
          <w:tcPr>
            <w:tcW w:w="1084" w:type="pct"/>
          </w:tcPr>
          <w:p w14:paraId="37EDADC4" w14:textId="06C4185E" w:rsidR="002064A0" w:rsidRPr="00047CC5" w:rsidRDefault="00E01362" w:rsidP="00647731">
            <w:pPr>
              <w:pStyle w:val="C-TableText"/>
              <w:jc w:val="center"/>
            </w:pPr>
            <w:r w:rsidRPr="00047CC5">
              <w:t>1.5</w:t>
            </w:r>
          </w:p>
        </w:tc>
        <w:tc>
          <w:tcPr>
            <w:tcW w:w="963" w:type="pct"/>
          </w:tcPr>
          <w:p w14:paraId="34300E5F" w14:textId="08A07DD4" w:rsidR="002064A0" w:rsidRPr="00047CC5" w:rsidRDefault="00E01362" w:rsidP="00647731">
            <w:pPr>
              <w:pStyle w:val="C-TableText"/>
              <w:jc w:val="center"/>
            </w:pPr>
            <w:r w:rsidRPr="00047CC5">
              <w:t>15</w:t>
            </w:r>
          </w:p>
        </w:tc>
        <w:tc>
          <w:tcPr>
            <w:tcW w:w="985" w:type="pct"/>
          </w:tcPr>
          <w:p w14:paraId="32A42802" w14:textId="47222C2D" w:rsidR="002064A0" w:rsidRPr="00047CC5" w:rsidRDefault="00E01362" w:rsidP="00647731">
            <w:pPr>
              <w:pStyle w:val="C-TableText"/>
              <w:jc w:val="center"/>
            </w:pPr>
            <w:r w:rsidRPr="00047CC5">
              <w:t>12.5</w:t>
            </w:r>
          </w:p>
        </w:tc>
      </w:tr>
      <w:tr w:rsidR="00047CC5" w:rsidRPr="00047CC5" w14:paraId="408A6940" w14:textId="77777777" w:rsidTr="009D7B12">
        <w:tc>
          <w:tcPr>
            <w:tcW w:w="1059" w:type="pct"/>
          </w:tcPr>
          <w:p w14:paraId="2AABD3E2" w14:textId="44524649" w:rsidR="002064A0" w:rsidRPr="00647731" w:rsidRDefault="00E01362" w:rsidP="00647731">
            <w:pPr>
              <w:pStyle w:val="C-TableText"/>
              <w:rPr>
                <w:b/>
              </w:rPr>
            </w:pPr>
            <w:r w:rsidRPr="00647731">
              <w:rPr>
                <w:b/>
              </w:rPr>
              <w:t>60</w:t>
            </w:r>
            <w:r w:rsidR="006729AB" w:rsidRPr="00647731">
              <w:rPr>
                <w:b/>
              </w:rPr>
              <w:t> – </w:t>
            </w:r>
            <w:r w:rsidRPr="00647731">
              <w:rPr>
                <w:b/>
              </w:rPr>
              <w:t>70</w:t>
            </w:r>
            <w:r w:rsidR="006A464C" w:rsidRPr="00647731">
              <w:rPr>
                <w:b/>
              </w:rPr>
              <w:t xml:space="preserve"> years</w:t>
            </w:r>
          </w:p>
        </w:tc>
        <w:tc>
          <w:tcPr>
            <w:tcW w:w="910" w:type="pct"/>
          </w:tcPr>
          <w:p w14:paraId="1CEC3D9A" w14:textId="28822732" w:rsidR="002064A0" w:rsidRPr="00047CC5" w:rsidRDefault="00E01362" w:rsidP="00647731">
            <w:pPr>
              <w:pStyle w:val="C-TableText"/>
              <w:jc w:val="center"/>
            </w:pPr>
            <w:r w:rsidRPr="00047CC5">
              <w:t>1.5</w:t>
            </w:r>
          </w:p>
        </w:tc>
        <w:tc>
          <w:tcPr>
            <w:tcW w:w="1084" w:type="pct"/>
          </w:tcPr>
          <w:p w14:paraId="2E03EEC6" w14:textId="10FC5A2D" w:rsidR="002064A0" w:rsidRPr="00047CC5" w:rsidRDefault="00E01362" w:rsidP="00647731">
            <w:pPr>
              <w:pStyle w:val="C-TableText"/>
              <w:jc w:val="center"/>
            </w:pPr>
            <w:r w:rsidRPr="00047CC5">
              <w:t>1.25</w:t>
            </w:r>
          </w:p>
        </w:tc>
        <w:tc>
          <w:tcPr>
            <w:tcW w:w="963" w:type="pct"/>
          </w:tcPr>
          <w:p w14:paraId="67EBF3C0" w14:textId="3FAA4C38" w:rsidR="002064A0" w:rsidRPr="00047CC5" w:rsidRDefault="00E01362" w:rsidP="00647731">
            <w:pPr>
              <w:pStyle w:val="C-TableText"/>
              <w:jc w:val="center"/>
            </w:pPr>
            <w:r w:rsidRPr="00047CC5">
              <w:t>12.5</w:t>
            </w:r>
          </w:p>
        </w:tc>
        <w:tc>
          <w:tcPr>
            <w:tcW w:w="985" w:type="pct"/>
          </w:tcPr>
          <w:p w14:paraId="61F2F413" w14:textId="04DFBA39" w:rsidR="002064A0" w:rsidRPr="00047CC5" w:rsidRDefault="00E01362" w:rsidP="00647731">
            <w:pPr>
              <w:pStyle w:val="C-TableText"/>
              <w:jc w:val="center"/>
            </w:pPr>
            <w:r w:rsidRPr="00047CC5">
              <w:t>10</w:t>
            </w:r>
          </w:p>
        </w:tc>
      </w:tr>
      <w:tr w:rsidR="00047CC5" w:rsidRPr="00047CC5" w14:paraId="07D1B0D8" w14:textId="77777777" w:rsidTr="009D7B12">
        <w:tc>
          <w:tcPr>
            <w:tcW w:w="1059" w:type="pct"/>
          </w:tcPr>
          <w:p w14:paraId="18F488C1" w14:textId="5EEFDFE3" w:rsidR="002064A0" w:rsidRPr="00647731" w:rsidRDefault="00E01362" w:rsidP="00647731">
            <w:pPr>
              <w:pStyle w:val="C-TableText"/>
              <w:rPr>
                <w:b/>
              </w:rPr>
            </w:pPr>
            <w:r w:rsidRPr="00647731">
              <w:rPr>
                <w:b/>
              </w:rPr>
              <w:t>&gt;</w:t>
            </w:r>
            <w:r w:rsidR="006729AB" w:rsidRPr="00647731">
              <w:rPr>
                <w:b/>
              </w:rPr>
              <w:t> </w:t>
            </w:r>
            <w:r w:rsidRPr="00647731">
              <w:rPr>
                <w:b/>
              </w:rPr>
              <w:t>70</w:t>
            </w:r>
            <w:r w:rsidR="006A464C" w:rsidRPr="00647731">
              <w:rPr>
                <w:b/>
              </w:rPr>
              <w:t xml:space="preserve"> year</w:t>
            </w:r>
            <w:r w:rsidR="003B0477" w:rsidRPr="00647731">
              <w:rPr>
                <w:b/>
              </w:rPr>
              <w:t>s</w:t>
            </w:r>
          </w:p>
        </w:tc>
        <w:tc>
          <w:tcPr>
            <w:tcW w:w="910" w:type="pct"/>
          </w:tcPr>
          <w:p w14:paraId="782F190B" w14:textId="0FF25F3E" w:rsidR="002064A0" w:rsidRPr="00047CC5" w:rsidRDefault="00E01362" w:rsidP="00647731">
            <w:pPr>
              <w:pStyle w:val="C-TableText"/>
              <w:jc w:val="center"/>
            </w:pPr>
            <w:r w:rsidRPr="00047CC5">
              <w:t>1.25</w:t>
            </w:r>
          </w:p>
        </w:tc>
        <w:tc>
          <w:tcPr>
            <w:tcW w:w="1084" w:type="pct"/>
          </w:tcPr>
          <w:p w14:paraId="41E0BF65" w14:textId="70C1C6B5" w:rsidR="002064A0" w:rsidRPr="00047CC5" w:rsidRDefault="00E01362" w:rsidP="00647731">
            <w:pPr>
              <w:pStyle w:val="C-TableText"/>
              <w:jc w:val="center"/>
            </w:pPr>
            <w:r w:rsidRPr="00047CC5">
              <w:t>1</w:t>
            </w:r>
          </w:p>
        </w:tc>
        <w:tc>
          <w:tcPr>
            <w:tcW w:w="963" w:type="pct"/>
          </w:tcPr>
          <w:p w14:paraId="661B5E08" w14:textId="4AE1B4F1" w:rsidR="002064A0" w:rsidRPr="00047CC5" w:rsidRDefault="00E01362" w:rsidP="00647731">
            <w:pPr>
              <w:pStyle w:val="C-TableText"/>
              <w:jc w:val="center"/>
            </w:pPr>
            <w:r w:rsidRPr="00047CC5">
              <w:t>10</w:t>
            </w:r>
          </w:p>
        </w:tc>
        <w:tc>
          <w:tcPr>
            <w:tcW w:w="985" w:type="pct"/>
          </w:tcPr>
          <w:p w14:paraId="42F338AA" w14:textId="1A84905E" w:rsidR="002064A0" w:rsidRPr="00047CC5" w:rsidRDefault="00E01362" w:rsidP="00647731">
            <w:pPr>
              <w:pStyle w:val="C-TableText"/>
              <w:jc w:val="center"/>
            </w:pPr>
            <w:r w:rsidRPr="00047CC5">
              <w:t>7.5</w:t>
            </w:r>
          </w:p>
        </w:tc>
      </w:tr>
    </w:tbl>
    <w:p w14:paraId="40107A38" w14:textId="77777777" w:rsidR="002064A0" w:rsidRPr="008E1C2A" w:rsidRDefault="002064A0">
      <w:pPr>
        <w:pStyle w:val="C-BodyText"/>
      </w:pPr>
    </w:p>
    <w:p w14:paraId="66F0B916" w14:textId="35455667" w:rsidR="002064A0" w:rsidRPr="008E1C2A" w:rsidRDefault="00E01362">
      <w:pPr>
        <w:pStyle w:val="C-BodyText"/>
      </w:pPr>
      <w:r w:rsidRPr="008E1C2A">
        <w:t>For those receiving IV cyclophosphamide, the dose should be reduced further based on the WBC count as follows:</w:t>
      </w:r>
    </w:p>
    <w:p w14:paraId="3BF96313" w14:textId="7D401F7F" w:rsidR="002064A0" w:rsidRPr="008E1C2A" w:rsidRDefault="00E01362">
      <w:pPr>
        <w:pStyle w:val="C-Bullet"/>
      </w:pPr>
      <w:r w:rsidRPr="008E1C2A">
        <w:t>WBC count assessed just prior to the IV dose:</w:t>
      </w:r>
    </w:p>
    <w:p w14:paraId="695AA0D3" w14:textId="67DCAD82" w:rsidR="002064A0" w:rsidRPr="008E1C2A" w:rsidRDefault="00E01362">
      <w:pPr>
        <w:pStyle w:val="C-BulletIndented"/>
      </w:pPr>
      <w:r w:rsidRPr="008E1C2A">
        <w:t xml:space="preserve">If ≥ 3.5 </w:t>
      </w:r>
      <w:r w:rsidR="00D150A4">
        <w:rPr>
          <w:rFonts w:cs="Times New Roman"/>
        </w:rPr>
        <w:t>×</w:t>
      </w:r>
      <w:r w:rsidRPr="008E1C2A">
        <w:t xml:space="preserve"> 10</w:t>
      </w:r>
      <w:r w:rsidRPr="008E1C2A">
        <w:rPr>
          <w:vertAlign w:val="superscript"/>
        </w:rPr>
        <w:t>9</w:t>
      </w:r>
      <w:r w:rsidRPr="008E1C2A">
        <w:t xml:space="preserve">/L, dosing according to </w:t>
      </w:r>
      <w:r w:rsidR="005E4B2B" w:rsidRPr="008E1C2A">
        <w:rPr>
          <w:rStyle w:val="C-Hyperlink"/>
        </w:rPr>
        <w:fldChar w:fldCharType="begin"/>
      </w:r>
      <w:r w:rsidR="005E4B2B" w:rsidRPr="008E1C2A">
        <w:rPr>
          <w:rStyle w:val="C-Hyperlink"/>
        </w:rPr>
        <w:instrText xml:space="preserve"> REF _Ref181863094 \h \* MERGEFORMAT </w:instrText>
      </w:r>
      <w:r w:rsidR="005E4B2B" w:rsidRPr="008E1C2A">
        <w:rPr>
          <w:rStyle w:val="C-Hyperlink"/>
        </w:rPr>
      </w:r>
      <w:r w:rsidR="005E4B2B" w:rsidRPr="008E1C2A">
        <w:rPr>
          <w:rStyle w:val="C-Hyperlink"/>
        </w:rPr>
        <w:fldChar w:fldCharType="separate"/>
      </w:r>
      <w:r w:rsidR="002C7A6A" w:rsidRPr="002C7A6A">
        <w:rPr>
          <w:rStyle w:val="C-Hyperlink"/>
        </w:rPr>
        <w:t>Table 4</w:t>
      </w:r>
      <w:r w:rsidR="005E4B2B" w:rsidRPr="008E1C2A">
        <w:rPr>
          <w:rStyle w:val="C-Hyperlink"/>
        </w:rPr>
        <w:fldChar w:fldCharType="end"/>
      </w:r>
      <w:r w:rsidRPr="008E1C2A">
        <w:t xml:space="preserve"> will be given;</w:t>
      </w:r>
    </w:p>
    <w:p w14:paraId="155BE011" w14:textId="3D9A1E5B" w:rsidR="002064A0" w:rsidRPr="008E1C2A" w:rsidRDefault="00E01362">
      <w:pPr>
        <w:pStyle w:val="C-BulletIndented"/>
      </w:pPr>
      <w:r w:rsidRPr="008E1C2A">
        <w:t xml:space="preserve">If &lt; 3.5 </w:t>
      </w:r>
      <w:r w:rsidR="00D150A4">
        <w:rPr>
          <w:rFonts w:cs="Times New Roman"/>
        </w:rPr>
        <w:t>×</w:t>
      </w:r>
      <w:r w:rsidRPr="008E1C2A">
        <w:t xml:space="preserve"> 10</w:t>
      </w:r>
      <w:r w:rsidRPr="008E1C2A">
        <w:rPr>
          <w:vertAlign w:val="superscript"/>
        </w:rPr>
        <w:t>9</w:t>
      </w:r>
      <w:r w:rsidRPr="008E1C2A">
        <w:t>/L, the dose will be postponed until the WBC count is ≥</w:t>
      </w:r>
      <w:r w:rsidR="005E4B2B">
        <w:t> </w:t>
      </w:r>
      <w:r w:rsidRPr="008E1C2A">
        <w:t>3.5</w:t>
      </w:r>
      <w:r w:rsidR="005E4B2B">
        <w:t> </w:t>
      </w:r>
      <w:r w:rsidR="00D150A4">
        <w:rPr>
          <w:rFonts w:cs="Times New Roman"/>
        </w:rPr>
        <w:t>×</w:t>
      </w:r>
      <w:r w:rsidR="005E4B2B">
        <w:rPr>
          <w:rFonts w:cs="Times New Roman"/>
        </w:rPr>
        <w:t> </w:t>
      </w:r>
      <w:r w:rsidRPr="008E1C2A">
        <w:t>10</w:t>
      </w:r>
      <w:r w:rsidRPr="008E1C2A">
        <w:rPr>
          <w:vertAlign w:val="superscript"/>
        </w:rPr>
        <w:t>9</w:t>
      </w:r>
      <w:r w:rsidRPr="008E1C2A">
        <w:t xml:space="preserve">/L and then the dose from </w:t>
      </w:r>
      <w:r w:rsidR="00D150A4" w:rsidRPr="008E1C2A">
        <w:rPr>
          <w:rStyle w:val="C-Hyperlink"/>
        </w:rPr>
        <w:fldChar w:fldCharType="begin"/>
      </w:r>
      <w:r w:rsidR="00D150A4" w:rsidRPr="008E1C2A">
        <w:rPr>
          <w:rStyle w:val="C-Hyperlink"/>
        </w:rPr>
        <w:instrText xml:space="preserve"> REF _Ref181863094 \h \* MERGEFORMAT </w:instrText>
      </w:r>
      <w:r w:rsidR="00D150A4" w:rsidRPr="008E1C2A">
        <w:rPr>
          <w:rStyle w:val="C-Hyperlink"/>
        </w:rPr>
      </w:r>
      <w:r w:rsidR="00D150A4" w:rsidRPr="008E1C2A">
        <w:rPr>
          <w:rStyle w:val="C-Hyperlink"/>
        </w:rPr>
        <w:fldChar w:fldCharType="separate"/>
      </w:r>
      <w:r w:rsidR="002C7A6A" w:rsidRPr="002C7A6A">
        <w:rPr>
          <w:rStyle w:val="C-Hyperlink"/>
        </w:rPr>
        <w:t>Table 4</w:t>
      </w:r>
      <w:r w:rsidR="00D150A4" w:rsidRPr="008E1C2A">
        <w:rPr>
          <w:rStyle w:val="C-Hyperlink"/>
        </w:rPr>
        <w:fldChar w:fldCharType="end"/>
      </w:r>
      <w:r w:rsidRPr="008E1C2A">
        <w:t xml:space="preserve"> will be reduced by another 25%;</w:t>
      </w:r>
    </w:p>
    <w:p w14:paraId="00AFB430" w14:textId="51B6F23D" w:rsidR="002064A0" w:rsidRPr="008E1C2A" w:rsidRDefault="00E01362">
      <w:pPr>
        <w:pStyle w:val="C-Bullet"/>
      </w:pPr>
      <w:r w:rsidRPr="008E1C2A">
        <w:t>WBC count nadir in between IV cyclophosphamide doses:</w:t>
      </w:r>
    </w:p>
    <w:p w14:paraId="6FA037E7" w14:textId="683AA960" w:rsidR="002064A0" w:rsidRPr="008E1C2A" w:rsidRDefault="00E01362">
      <w:pPr>
        <w:pStyle w:val="C-BulletIndented"/>
      </w:pPr>
      <w:r w:rsidRPr="008E1C2A">
        <w:t xml:space="preserve">− If &gt; 3 </w:t>
      </w:r>
      <w:r w:rsidR="00D150A4">
        <w:rPr>
          <w:rFonts w:cs="Times New Roman"/>
        </w:rPr>
        <w:t>×</w:t>
      </w:r>
      <w:r w:rsidRPr="008E1C2A">
        <w:t xml:space="preserve"> 10</w:t>
      </w:r>
      <w:r w:rsidRPr="008E1C2A">
        <w:rPr>
          <w:vertAlign w:val="superscript"/>
        </w:rPr>
        <w:t>9</w:t>
      </w:r>
      <w:r w:rsidRPr="008E1C2A">
        <w:t xml:space="preserve">/L, dosing according to </w:t>
      </w:r>
      <w:r w:rsidR="00D150A4" w:rsidRPr="008E1C2A">
        <w:rPr>
          <w:rStyle w:val="C-Hyperlink"/>
        </w:rPr>
        <w:fldChar w:fldCharType="begin"/>
      </w:r>
      <w:r w:rsidR="00D150A4" w:rsidRPr="008E1C2A">
        <w:rPr>
          <w:rStyle w:val="C-Hyperlink"/>
        </w:rPr>
        <w:instrText xml:space="preserve"> REF _Ref181863094 \h \* MERGEFORMAT </w:instrText>
      </w:r>
      <w:r w:rsidR="00D150A4" w:rsidRPr="008E1C2A">
        <w:rPr>
          <w:rStyle w:val="C-Hyperlink"/>
        </w:rPr>
      </w:r>
      <w:r w:rsidR="00D150A4" w:rsidRPr="008E1C2A">
        <w:rPr>
          <w:rStyle w:val="C-Hyperlink"/>
        </w:rPr>
        <w:fldChar w:fldCharType="separate"/>
      </w:r>
      <w:r w:rsidR="002C7A6A" w:rsidRPr="002C7A6A">
        <w:rPr>
          <w:rStyle w:val="C-Hyperlink"/>
        </w:rPr>
        <w:t>Table 4</w:t>
      </w:r>
      <w:r w:rsidR="00D150A4" w:rsidRPr="008E1C2A">
        <w:rPr>
          <w:rStyle w:val="C-Hyperlink"/>
        </w:rPr>
        <w:fldChar w:fldCharType="end"/>
      </w:r>
      <w:r w:rsidRPr="008E1C2A">
        <w:t xml:space="preserve"> will be given;</w:t>
      </w:r>
    </w:p>
    <w:p w14:paraId="708D8809" w14:textId="2A985166" w:rsidR="002064A0" w:rsidRPr="008E1C2A" w:rsidRDefault="00E01362">
      <w:pPr>
        <w:pStyle w:val="C-BulletIndented"/>
      </w:pPr>
      <w:r w:rsidRPr="008E1C2A">
        <w:t xml:space="preserve">− If 2 to 3 </w:t>
      </w:r>
      <w:r w:rsidR="00D150A4">
        <w:rPr>
          <w:rFonts w:cs="Times New Roman"/>
        </w:rPr>
        <w:t>×</w:t>
      </w:r>
      <w:r w:rsidRPr="008E1C2A">
        <w:t xml:space="preserve"> 10</w:t>
      </w:r>
      <w:r w:rsidRPr="008E1C2A">
        <w:rPr>
          <w:vertAlign w:val="superscript"/>
        </w:rPr>
        <w:t>9</w:t>
      </w:r>
      <w:r w:rsidRPr="008E1C2A">
        <w:t xml:space="preserve">/L, </w:t>
      </w:r>
      <w:r w:rsidRPr="00047CC5">
        <w:t xml:space="preserve">the dose </w:t>
      </w:r>
      <w:r w:rsidR="00A215D2" w:rsidRPr="00047CC5">
        <w:t>according to</w:t>
      </w:r>
      <w:r w:rsidRPr="00047CC5">
        <w:t xml:space="preserve"> </w:t>
      </w:r>
      <w:r w:rsidR="00D150A4" w:rsidRPr="008E1C2A">
        <w:rPr>
          <w:rStyle w:val="C-Hyperlink"/>
        </w:rPr>
        <w:fldChar w:fldCharType="begin"/>
      </w:r>
      <w:r w:rsidR="00D150A4" w:rsidRPr="008E1C2A">
        <w:rPr>
          <w:rStyle w:val="C-Hyperlink"/>
        </w:rPr>
        <w:instrText xml:space="preserve"> REF _Ref181863094 \h \* MERGEFORMAT </w:instrText>
      </w:r>
      <w:r w:rsidR="00D150A4" w:rsidRPr="008E1C2A">
        <w:rPr>
          <w:rStyle w:val="C-Hyperlink"/>
        </w:rPr>
      </w:r>
      <w:r w:rsidR="00D150A4" w:rsidRPr="008E1C2A">
        <w:rPr>
          <w:rStyle w:val="C-Hyperlink"/>
        </w:rPr>
        <w:fldChar w:fldCharType="separate"/>
      </w:r>
      <w:r w:rsidR="002C7A6A" w:rsidRPr="002C7A6A">
        <w:rPr>
          <w:rStyle w:val="C-Hyperlink"/>
        </w:rPr>
        <w:t>Table 4</w:t>
      </w:r>
      <w:r w:rsidR="00D150A4" w:rsidRPr="008E1C2A">
        <w:rPr>
          <w:rStyle w:val="C-Hyperlink"/>
        </w:rPr>
        <w:fldChar w:fldCharType="end"/>
      </w:r>
      <w:r w:rsidRPr="008E1C2A">
        <w:t xml:space="preserve"> will be reduced by 20%;</w:t>
      </w:r>
    </w:p>
    <w:p w14:paraId="00A8B50A" w14:textId="7DBAB8CB" w:rsidR="002064A0" w:rsidRPr="008E1C2A" w:rsidRDefault="00E01362">
      <w:pPr>
        <w:pStyle w:val="C-BulletIndented"/>
      </w:pPr>
      <w:r w:rsidRPr="008E1C2A">
        <w:t xml:space="preserve">− If 1 to 1.9 </w:t>
      </w:r>
      <w:r w:rsidR="00D150A4">
        <w:rPr>
          <w:rFonts w:cs="Times New Roman"/>
        </w:rPr>
        <w:t>×</w:t>
      </w:r>
      <w:r w:rsidRPr="008E1C2A">
        <w:t xml:space="preserve"> 10</w:t>
      </w:r>
      <w:r w:rsidRPr="008E1C2A">
        <w:rPr>
          <w:vertAlign w:val="superscript"/>
        </w:rPr>
        <w:t>9</w:t>
      </w:r>
      <w:r w:rsidRPr="008E1C2A">
        <w:t xml:space="preserve">/L, the dose </w:t>
      </w:r>
      <w:r w:rsidR="00A215D2" w:rsidRPr="00047CC5">
        <w:t>according to</w:t>
      </w:r>
      <w:r w:rsidRPr="00047CC5">
        <w:t xml:space="preserve"> </w:t>
      </w:r>
      <w:r w:rsidR="00D150A4" w:rsidRPr="008E1C2A">
        <w:rPr>
          <w:rStyle w:val="C-Hyperlink"/>
        </w:rPr>
        <w:fldChar w:fldCharType="begin"/>
      </w:r>
      <w:r w:rsidR="00D150A4" w:rsidRPr="008E1C2A">
        <w:rPr>
          <w:rStyle w:val="C-Hyperlink"/>
        </w:rPr>
        <w:instrText xml:space="preserve"> REF _Ref181863094 \h \* MERGEFORMAT </w:instrText>
      </w:r>
      <w:r w:rsidR="00D150A4" w:rsidRPr="008E1C2A">
        <w:rPr>
          <w:rStyle w:val="C-Hyperlink"/>
        </w:rPr>
      </w:r>
      <w:r w:rsidR="00D150A4" w:rsidRPr="008E1C2A">
        <w:rPr>
          <w:rStyle w:val="C-Hyperlink"/>
        </w:rPr>
        <w:fldChar w:fldCharType="separate"/>
      </w:r>
      <w:r w:rsidR="002C7A6A" w:rsidRPr="002C7A6A">
        <w:rPr>
          <w:rStyle w:val="C-Hyperlink"/>
        </w:rPr>
        <w:t>Table 4</w:t>
      </w:r>
      <w:r w:rsidR="00D150A4" w:rsidRPr="008E1C2A">
        <w:rPr>
          <w:rStyle w:val="C-Hyperlink"/>
        </w:rPr>
        <w:fldChar w:fldCharType="end"/>
      </w:r>
      <w:r w:rsidRPr="008E1C2A">
        <w:t xml:space="preserve"> will be reduced by 40%;</w:t>
      </w:r>
    </w:p>
    <w:p w14:paraId="25CBFFE7" w14:textId="67DCB454" w:rsidR="002064A0" w:rsidRPr="008E1C2A" w:rsidRDefault="00E01362">
      <w:pPr>
        <w:pStyle w:val="C-BulletIndented"/>
      </w:pPr>
      <w:r w:rsidRPr="008E1C2A">
        <w:t xml:space="preserve">− If &lt; 1 </w:t>
      </w:r>
      <w:r w:rsidR="00D150A4">
        <w:rPr>
          <w:rFonts w:cs="Times New Roman"/>
        </w:rPr>
        <w:t>×</w:t>
      </w:r>
      <w:r w:rsidRPr="008E1C2A">
        <w:t xml:space="preserve"> 10</w:t>
      </w:r>
      <w:r w:rsidRPr="008E1C2A">
        <w:rPr>
          <w:vertAlign w:val="superscript"/>
        </w:rPr>
        <w:t>9</w:t>
      </w:r>
      <w:r w:rsidRPr="008E1C2A">
        <w:t xml:space="preserve">/L, the next dose will be withheld and further dosing will only be given if the WBC is &gt; 3 </w:t>
      </w:r>
      <w:r w:rsidR="00D150A4">
        <w:rPr>
          <w:rFonts w:cs="Times New Roman"/>
        </w:rPr>
        <w:t>×</w:t>
      </w:r>
      <w:r w:rsidRPr="008E1C2A">
        <w:t xml:space="preserve"> 10</w:t>
      </w:r>
      <w:r w:rsidRPr="008E1C2A">
        <w:rPr>
          <w:vertAlign w:val="superscript"/>
        </w:rPr>
        <w:t>9</w:t>
      </w:r>
      <w:r w:rsidRPr="008E1C2A">
        <w:t>/L.</w:t>
      </w:r>
    </w:p>
    <w:p w14:paraId="0C4A66A6" w14:textId="1ED96080" w:rsidR="002064A0" w:rsidRPr="008E1C2A" w:rsidRDefault="00E01362">
      <w:pPr>
        <w:pStyle w:val="C-BodyText"/>
      </w:pPr>
      <w:r w:rsidRPr="008E1C2A">
        <w:t>For those receiving oral cyclophosphamide, the dose should be reduced further based on the WBC count as follows:</w:t>
      </w:r>
    </w:p>
    <w:p w14:paraId="7694CB44" w14:textId="62D255B1" w:rsidR="002064A0" w:rsidRPr="008E1C2A" w:rsidRDefault="00E01362">
      <w:pPr>
        <w:pStyle w:val="C-BulletIndented"/>
      </w:pPr>
      <w:r w:rsidRPr="008E1C2A">
        <w:t xml:space="preserve">If WBC count is &lt; 3.5 </w:t>
      </w:r>
      <w:r w:rsidR="00F807A7">
        <w:rPr>
          <w:rFonts w:cs="Times New Roman"/>
        </w:rPr>
        <w:t>×</w:t>
      </w:r>
      <w:r w:rsidRPr="008E1C2A">
        <w:t xml:space="preserve"> 10</w:t>
      </w:r>
      <w:r w:rsidRPr="008E1C2A">
        <w:rPr>
          <w:vertAlign w:val="superscript"/>
        </w:rPr>
        <w:t>9</w:t>
      </w:r>
      <w:r w:rsidRPr="008E1C2A">
        <w:t>/L, withhold dosing. When WBC count returns to ≥</w:t>
      </w:r>
      <w:r w:rsidR="00377CF9">
        <w:t> </w:t>
      </w:r>
      <w:r w:rsidRPr="008E1C2A">
        <w:t xml:space="preserve">3.5 </w:t>
      </w:r>
      <w:r w:rsidR="00F807A7">
        <w:rPr>
          <w:rFonts w:cs="Times New Roman"/>
        </w:rPr>
        <w:t>×</w:t>
      </w:r>
      <w:r w:rsidRPr="008E1C2A">
        <w:t xml:space="preserve"> 10</w:t>
      </w:r>
      <w:r w:rsidRPr="008E1C2A">
        <w:rPr>
          <w:vertAlign w:val="superscript"/>
        </w:rPr>
        <w:t>9</w:t>
      </w:r>
      <w:r w:rsidRPr="008E1C2A">
        <w:t xml:space="preserve">/L for </w:t>
      </w:r>
      <w:r w:rsidR="00A50B09">
        <w:t>2</w:t>
      </w:r>
      <w:r w:rsidRPr="008E1C2A">
        <w:t xml:space="preserve"> consecutive tests, or ≥ 5 </w:t>
      </w:r>
      <w:r w:rsidR="005E4B2B">
        <w:rPr>
          <w:rFonts w:cs="Times New Roman"/>
        </w:rPr>
        <w:t>×</w:t>
      </w:r>
      <w:r w:rsidRPr="008E1C2A">
        <w:t xml:space="preserve"> 10</w:t>
      </w:r>
      <w:r w:rsidRPr="005E4B2B">
        <w:rPr>
          <w:vertAlign w:val="superscript"/>
        </w:rPr>
        <w:t>9</w:t>
      </w:r>
      <w:r w:rsidRPr="008E1C2A">
        <w:t xml:space="preserve">/L on a single test, restart oral cyclophosphamide at 25 mg less than </w:t>
      </w:r>
      <w:r w:rsidRPr="00047CC5">
        <w:t xml:space="preserve">dose </w:t>
      </w:r>
      <w:r w:rsidR="00A215D2" w:rsidRPr="00047CC5">
        <w:t>according to</w:t>
      </w:r>
      <w:r w:rsidRPr="00047CC5">
        <w:t xml:space="preserve"> </w:t>
      </w:r>
      <w:r w:rsidR="005E4B2B" w:rsidRPr="008E1C2A">
        <w:rPr>
          <w:rStyle w:val="C-Hyperlink"/>
        </w:rPr>
        <w:fldChar w:fldCharType="begin"/>
      </w:r>
      <w:r w:rsidR="005E4B2B" w:rsidRPr="008E1C2A">
        <w:rPr>
          <w:rStyle w:val="C-Hyperlink"/>
        </w:rPr>
        <w:instrText xml:space="preserve"> REF _Ref181863094 \h \* MERGEFORMAT </w:instrText>
      </w:r>
      <w:r w:rsidR="005E4B2B" w:rsidRPr="008E1C2A">
        <w:rPr>
          <w:rStyle w:val="C-Hyperlink"/>
        </w:rPr>
      </w:r>
      <w:r w:rsidR="005E4B2B" w:rsidRPr="008E1C2A">
        <w:rPr>
          <w:rStyle w:val="C-Hyperlink"/>
        </w:rPr>
        <w:fldChar w:fldCharType="separate"/>
      </w:r>
      <w:r w:rsidR="002C7A6A" w:rsidRPr="002C7A6A">
        <w:rPr>
          <w:rStyle w:val="C-Hyperlink"/>
        </w:rPr>
        <w:t>Table 4</w:t>
      </w:r>
      <w:r w:rsidR="005E4B2B" w:rsidRPr="008E1C2A">
        <w:rPr>
          <w:rStyle w:val="C-Hyperlink"/>
        </w:rPr>
        <w:fldChar w:fldCharType="end"/>
      </w:r>
      <w:r w:rsidRPr="008E1C2A">
        <w:t xml:space="preserve">. Monitor WBC count weekly after this episode. If only 50 mg dose units are available, restart oral cyclophosphamide at 50 mg less than dose </w:t>
      </w:r>
      <w:r w:rsidR="00A215D2" w:rsidRPr="00047CC5">
        <w:t>according to</w:t>
      </w:r>
      <w:r w:rsidRPr="00047CC5">
        <w:t xml:space="preserve"> </w:t>
      </w:r>
      <w:r w:rsidR="005E4B2B" w:rsidRPr="008E1C2A">
        <w:rPr>
          <w:rStyle w:val="C-Hyperlink"/>
        </w:rPr>
        <w:fldChar w:fldCharType="begin"/>
      </w:r>
      <w:r w:rsidR="005E4B2B" w:rsidRPr="008E1C2A">
        <w:rPr>
          <w:rStyle w:val="C-Hyperlink"/>
        </w:rPr>
        <w:instrText xml:space="preserve"> REF _Ref181863094 \h \* MERGEFORMAT </w:instrText>
      </w:r>
      <w:r w:rsidR="005E4B2B" w:rsidRPr="008E1C2A">
        <w:rPr>
          <w:rStyle w:val="C-Hyperlink"/>
        </w:rPr>
      </w:r>
      <w:r w:rsidR="005E4B2B" w:rsidRPr="008E1C2A">
        <w:rPr>
          <w:rStyle w:val="C-Hyperlink"/>
        </w:rPr>
        <w:fldChar w:fldCharType="separate"/>
      </w:r>
      <w:r w:rsidR="002C7A6A" w:rsidRPr="002C7A6A">
        <w:rPr>
          <w:rStyle w:val="C-Hyperlink"/>
        </w:rPr>
        <w:t>Table 4</w:t>
      </w:r>
      <w:r w:rsidR="005E4B2B" w:rsidRPr="008E1C2A">
        <w:rPr>
          <w:rStyle w:val="C-Hyperlink"/>
        </w:rPr>
        <w:fldChar w:fldCharType="end"/>
      </w:r>
      <w:r w:rsidRPr="008E1C2A">
        <w:t>.</w:t>
      </w:r>
    </w:p>
    <w:p w14:paraId="2BC8699E" w14:textId="397117F3" w:rsidR="002064A0" w:rsidRPr="008E1C2A" w:rsidRDefault="00E01362">
      <w:pPr>
        <w:pStyle w:val="C-BulletIndented"/>
      </w:pPr>
      <w:r w:rsidRPr="008E1C2A">
        <w:t xml:space="preserve">If WBC count is &lt; 1 </w:t>
      </w:r>
      <w:r w:rsidR="00F807A7">
        <w:rPr>
          <w:rFonts w:cs="Times New Roman"/>
        </w:rPr>
        <w:t>×</w:t>
      </w:r>
      <w:r w:rsidRPr="008E1C2A">
        <w:t xml:space="preserve"> 10</w:t>
      </w:r>
      <w:r w:rsidRPr="008E1C2A">
        <w:rPr>
          <w:vertAlign w:val="superscript"/>
        </w:rPr>
        <w:t>9</w:t>
      </w:r>
      <w:r w:rsidRPr="008E1C2A">
        <w:t xml:space="preserve">/L, or &lt; 3.5 </w:t>
      </w:r>
      <w:r w:rsidR="00F807A7">
        <w:rPr>
          <w:rFonts w:cs="Times New Roman"/>
        </w:rPr>
        <w:t>×</w:t>
      </w:r>
      <w:r w:rsidRPr="008E1C2A">
        <w:t xml:space="preserve"> 10</w:t>
      </w:r>
      <w:r w:rsidRPr="008E1C2A">
        <w:rPr>
          <w:vertAlign w:val="superscript"/>
        </w:rPr>
        <w:t>9</w:t>
      </w:r>
      <w:r w:rsidRPr="008E1C2A">
        <w:t xml:space="preserve">/L for more than 2 weeks, withhold dosing. When WBC count returns to ≥ 3.5 </w:t>
      </w:r>
      <w:r w:rsidR="00F807A7">
        <w:rPr>
          <w:rFonts w:cs="Times New Roman"/>
        </w:rPr>
        <w:t>×</w:t>
      </w:r>
      <w:r w:rsidRPr="008E1C2A">
        <w:t xml:space="preserve"> 10</w:t>
      </w:r>
      <w:r w:rsidRPr="008E1C2A">
        <w:rPr>
          <w:vertAlign w:val="superscript"/>
        </w:rPr>
        <w:t>9</w:t>
      </w:r>
      <w:r w:rsidRPr="008E1C2A">
        <w:t xml:space="preserve">/L for </w:t>
      </w:r>
      <w:r w:rsidR="00A50B09">
        <w:t>2</w:t>
      </w:r>
      <w:r w:rsidRPr="008E1C2A">
        <w:t xml:space="preserve"> consecutive tests or ≥</w:t>
      </w:r>
      <w:r w:rsidR="005E4B2B">
        <w:t> </w:t>
      </w:r>
      <w:r w:rsidRPr="008E1C2A">
        <w:t>5</w:t>
      </w:r>
      <w:r w:rsidR="005E4B2B">
        <w:t> </w:t>
      </w:r>
      <w:r w:rsidR="00F807A7">
        <w:rPr>
          <w:rFonts w:cs="Times New Roman"/>
        </w:rPr>
        <w:t>×</w:t>
      </w:r>
      <w:r w:rsidR="005E4B2B">
        <w:rPr>
          <w:rFonts w:cs="Times New Roman"/>
        </w:rPr>
        <w:t> </w:t>
      </w:r>
      <w:r w:rsidRPr="008E1C2A">
        <w:t>10</w:t>
      </w:r>
      <w:r w:rsidRPr="008E1C2A">
        <w:rPr>
          <w:vertAlign w:val="superscript"/>
        </w:rPr>
        <w:t>9</w:t>
      </w:r>
      <w:r w:rsidRPr="008E1C2A">
        <w:t xml:space="preserve">/L on a single test, restart oral cyclophosphamide at 50 mg less than dose from </w:t>
      </w:r>
      <w:r w:rsidR="005E4B2B" w:rsidRPr="008E1C2A">
        <w:rPr>
          <w:rStyle w:val="C-Hyperlink"/>
        </w:rPr>
        <w:fldChar w:fldCharType="begin"/>
      </w:r>
      <w:r w:rsidR="005E4B2B" w:rsidRPr="008E1C2A">
        <w:rPr>
          <w:rStyle w:val="C-Hyperlink"/>
        </w:rPr>
        <w:instrText xml:space="preserve"> REF _Ref181863094 \h \* MERGEFORMAT </w:instrText>
      </w:r>
      <w:r w:rsidR="005E4B2B" w:rsidRPr="008E1C2A">
        <w:rPr>
          <w:rStyle w:val="C-Hyperlink"/>
        </w:rPr>
      </w:r>
      <w:r w:rsidR="005E4B2B" w:rsidRPr="008E1C2A">
        <w:rPr>
          <w:rStyle w:val="C-Hyperlink"/>
        </w:rPr>
        <w:fldChar w:fldCharType="separate"/>
      </w:r>
      <w:r w:rsidR="002C7A6A" w:rsidRPr="002C7A6A">
        <w:rPr>
          <w:rStyle w:val="C-Hyperlink"/>
        </w:rPr>
        <w:t>Table 4</w:t>
      </w:r>
      <w:r w:rsidR="005E4B2B" w:rsidRPr="008E1C2A">
        <w:rPr>
          <w:rStyle w:val="C-Hyperlink"/>
        </w:rPr>
        <w:fldChar w:fldCharType="end"/>
      </w:r>
      <w:r w:rsidRPr="008E1C2A">
        <w:t>. Monitor WBC count weekly after this episode. Consider giving G</w:t>
      </w:r>
      <w:r w:rsidR="00DA7E53">
        <w:noBreakHyphen/>
      </w:r>
      <w:r w:rsidRPr="008E1C2A">
        <w:t>CSF, fungal prophylaxis, or other precautions.</w:t>
      </w:r>
    </w:p>
    <w:p w14:paraId="69975219" w14:textId="6A07CE46" w:rsidR="002064A0" w:rsidRPr="008E1C2A" w:rsidRDefault="00E01362">
      <w:pPr>
        <w:pStyle w:val="C-BulletIndented"/>
      </w:pPr>
      <w:r w:rsidRPr="008E1C2A">
        <w:t>If WBC count decreases markedly without overt leukopenia, eg, WBC count &lt;</w:t>
      </w:r>
      <w:r w:rsidR="00A50B09">
        <w:t> </w:t>
      </w:r>
      <w:r w:rsidRPr="008E1C2A">
        <w:t>6</w:t>
      </w:r>
      <w:r w:rsidR="00A50B09">
        <w:t> </w:t>
      </w:r>
      <w:r w:rsidR="00A50B09">
        <w:rPr>
          <w:rFonts w:cs="Times New Roman"/>
        </w:rPr>
        <w:t>× </w:t>
      </w:r>
      <w:r w:rsidRPr="008E1C2A">
        <w:t>10</w:t>
      </w:r>
      <w:r w:rsidRPr="008E1C2A">
        <w:rPr>
          <w:vertAlign w:val="superscript"/>
        </w:rPr>
        <w:t>9</w:t>
      </w:r>
      <w:r w:rsidRPr="008E1C2A">
        <w:t xml:space="preserve">/L and at least 2 </w:t>
      </w:r>
      <w:r w:rsidR="00A50B09">
        <w:rPr>
          <w:rFonts w:cs="Times New Roman"/>
        </w:rPr>
        <w:t>×</w:t>
      </w:r>
      <w:r w:rsidRPr="008E1C2A">
        <w:t xml:space="preserve"> 10</w:t>
      </w:r>
      <w:r w:rsidRPr="008E1C2A">
        <w:rPr>
          <w:vertAlign w:val="superscript"/>
        </w:rPr>
        <w:t>9</w:t>
      </w:r>
      <w:r w:rsidRPr="008E1C2A">
        <w:t xml:space="preserve">/L </w:t>
      </w:r>
      <w:r w:rsidRPr="00D36F29">
        <w:t xml:space="preserve">lower than </w:t>
      </w:r>
      <w:r w:rsidR="0032535A" w:rsidRPr="00D36F29">
        <w:t>the previous c</w:t>
      </w:r>
      <w:r w:rsidR="008E1C44" w:rsidRPr="00D36F29">
        <w:t>ount</w:t>
      </w:r>
      <w:r w:rsidRPr="00D36F29">
        <w:t xml:space="preserve">, weekly WBC </w:t>
      </w:r>
      <w:r w:rsidRPr="008E1C2A">
        <w:t xml:space="preserve">count monitoring should be done and the oral cyclophosphamide dose from </w:t>
      </w:r>
      <w:r w:rsidR="00A50B09" w:rsidRPr="008E1C2A">
        <w:rPr>
          <w:rStyle w:val="C-Hyperlink"/>
        </w:rPr>
        <w:lastRenderedPageBreak/>
        <w:fldChar w:fldCharType="begin"/>
      </w:r>
      <w:r w:rsidR="00A50B09" w:rsidRPr="008E1C2A">
        <w:rPr>
          <w:rStyle w:val="C-Hyperlink"/>
        </w:rPr>
        <w:instrText xml:space="preserve"> REF _Ref181863094 \h \* MERGEFORMAT </w:instrText>
      </w:r>
      <w:r w:rsidR="00A50B09" w:rsidRPr="008E1C2A">
        <w:rPr>
          <w:rStyle w:val="C-Hyperlink"/>
        </w:rPr>
      </w:r>
      <w:r w:rsidR="00A50B09" w:rsidRPr="008E1C2A">
        <w:rPr>
          <w:rStyle w:val="C-Hyperlink"/>
        </w:rPr>
        <w:fldChar w:fldCharType="separate"/>
      </w:r>
      <w:r w:rsidR="002C7A6A" w:rsidRPr="002C7A6A">
        <w:rPr>
          <w:rStyle w:val="C-Hyperlink"/>
        </w:rPr>
        <w:t>Table 4</w:t>
      </w:r>
      <w:r w:rsidR="00A50B09" w:rsidRPr="008E1C2A">
        <w:rPr>
          <w:rStyle w:val="C-Hyperlink"/>
        </w:rPr>
        <w:fldChar w:fldCharType="end"/>
      </w:r>
      <w:r w:rsidRPr="008E1C2A">
        <w:t xml:space="preserve"> reduced by 25 mg (or 50 mg if 25 mg dose units are not available) if the WBC count continues to decrease.</w:t>
      </w:r>
    </w:p>
    <w:p w14:paraId="38085BCA" w14:textId="7F058BC1" w:rsidR="002064A0" w:rsidRPr="008E1C2A" w:rsidRDefault="00E01362">
      <w:pPr>
        <w:pStyle w:val="C-Heading3"/>
      </w:pPr>
      <w:bookmarkStart w:id="50" w:name="_Toc185527156"/>
      <w:r w:rsidRPr="008E1C2A">
        <w:t>Disallowed Medicine and Therapy</w:t>
      </w:r>
      <w:bookmarkEnd w:id="50"/>
    </w:p>
    <w:p w14:paraId="5B6CA3B1" w14:textId="1BABE34E" w:rsidR="002064A0" w:rsidRPr="008E1C2A" w:rsidRDefault="00E01362">
      <w:pPr>
        <w:pStyle w:val="C-BodyText"/>
      </w:pPr>
      <w:r w:rsidRPr="008E1C2A">
        <w:t xml:space="preserve">The following medicines are prohibited: </w:t>
      </w:r>
    </w:p>
    <w:p w14:paraId="6CEE270D" w14:textId="3A164693" w:rsidR="00785CB2" w:rsidRPr="008E1C2A" w:rsidRDefault="00785CB2">
      <w:pPr>
        <w:pStyle w:val="C-Bullet"/>
      </w:pPr>
      <w:r w:rsidRPr="008E1C2A">
        <w:t>Other medications</w:t>
      </w:r>
      <w:r w:rsidR="00EA3539" w:rsidRPr="008E1C2A">
        <w:t xml:space="preserve"> for ANCA-associated vasculitis</w:t>
      </w:r>
      <w:r w:rsidRPr="008E1C2A">
        <w:t>:</w:t>
      </w:r>
    </w:p>
    <w:p w14:paraId="237D5BF9" w14:textId="2F4020CE" w:rsidR="002064A0" w:rsidRPr="008E1C2A" w:rsidRDefault="00E01362" w:rsidP="0032079E">
      <w:pPr>
        <w:pStyle w:val="C-BulletIndented"/>
      </w:pPr>
      <w:r w:rsidRPr="008E1C2A">
        <w:t>Azathioprine</w:t>
      </w:r>
    </w:p>
    <w:p w14:paraId="03FCBEBA" w14:textId="61B9E880" w:rsidR="002064A0" w:rsidRPr="008E1C2A" w:rsidRDefault="00F96E2F" w:rsidP="0032079E">
      <w:pPr>
        <w:pStyle w:val="C-BulletIndented"/>
      </w:pPr>
      <w:r w:rsidRPr="008E1C2A">
        <w:t xml:space="preserve">Mycophenolate </w:t>
      </w:r>
    </w:p>
    <w:p w14:paraId="7036C5D8" w14:textId="49D5AF28" w:rsidR="002064A0" w:rsidRPr="008E1C2A" w:rsidRDefault="00F96E2F" w:rsidP="0032079E">
      <w:pPr>
        <w:pStyle w:val="C-BulletIndented"/>
      </w:pPr>
      <w:r w:rsidRPr="008E1C2A">
        <w:t>Methotrexate</w:t>
      </w:r>
    </w:p>
    <w:p w14:paraId="4E833B30" w14:textId="33A23A1C" w:rsidR="002064A0" w:rsidRPr="008E1C2A" w:rsidRDefault="00F96E2F">
      <w:pPr>
        <w:pStyle w:val="C-Bullet"/>
      </w:pPr>
      <w:r w:rsidRPr="008E1C2A">
        <w:t>Anti-</w:t>
      </w:r>
      <w:r w:rsidR="00E01362" w:rsidRPr="008E1C2A">
        <w:t xml:space="preserve">TNF </w:t>
      </w:r>
      <w:r w:rsidR="00AA6B1D">
        <w:t>t</w:t>
      </w:r>
      <w:r w:rsidRPr="008E1C2A">
        <w:t>reatment</w:t>
      </w:r>
    </w:p>
    <w:p w14:paraId="4BA84222" w14:textId="3630752F" w:rsidR="002064A0" w:rsidRPr="008E1C2A" w:rsidRDefault="00F96E2F">
      <w:pPr>
        <w:pStyle w:val="C-Bullet"/>
      </w:pPr>
      <w:r w:rsidRPr="008E1C2A">
        <w:t>Abatacept</w:t>
      </w:r>
    </w:p>
    <w:p w14:paraId="520B79A3" w14:textId="01F0AE37" w:rsidR="002064A0" w:rsidRPr="008E1C2A" w:rsidRDefault="00F96E2F">
      <w:pPr>
        <w:pStyle w:val="C-Bullet"/>
      </w:pPr>
      <w:r w:rsidRPr="008E1C2A">
        <w:t>Alemtuzumab</w:t>
      </w:r>
    </w:p>
    <w:p w14:paraId="386DFD97" w14:textId="775913C7" w:rsidR="002064A0" w:rsidRPr="008E1C2A" w:rsidRDefault="00F96E2F">
      <w:pPr>
        <w:pStyle w:val="C-Bullet"/>
      </w:pPr>
      <w:r w:rsidRPr="008E1C2A">
        <w:t>I</w:t>
      </w:r>
      <w:r w:rsidR="00236D87" w:rsidRPr="008E1C2A">
        <w:t>VI</w:t>
      </w:r>
      <w:r w:rsidRPr="008E1C2A">
        <w:t>g</w:t>
      </w:r>
    </w:p>
    <w:p w14:paraId="6B76F2E8" w14:textId="78A316F9" w:rsidR="002064A0" w:rsidRPr="008E1C2A" w:rsidRDefault="00F96E2F">
      <w:pPr>
        <w:pStyle w:val="C-Bullet"/>
      </w:pPr>
      <w:r w:rsidRPr="008E1C2A">
        <w:t>Belimumab</w:t>
      </w:r>
    </w:p>
    <w:p w14:paraId="0F5F7A38" w14:textId="7E46D32D" w:rsidR="002064A0" w:rsidRPr="008E1C2A" w:rsidRDefault="00F96E2F">
      <w:pPr>
        <w:pStyle w:val="C-Bullet"/>
      </w:pPr>
      <w:r w:rsidRPr="008E1C2A">
        <w:t>Tocilizumab</w:t>
      </w:r>
    </w:p>
    <w:p w14:paraId="148247C3" w14:textId="16225E2E" w:rsidR="004F7FD0" w:rsidRPr="008E1C2A" w:rsidRDefault="004F7FD0">
      <w:pPr>
        <w:pStyle w:val="C-Bullet"/>
      </w:pPr>
      <w:r w:rsidRPr="008E1C2A">
        <w:t>Complement inhibitors</w:t>
      </w:r>
      <w:r w:rsidR="00297F83" w:rsidRPr="008E1C2A">
        <w:t>:</w:t>
      </w:r>
    </w:p>
    <w:p w14:paraId="2397E7D8" w14:textId="2780A3A8" w:rsidR="002064A0" w:rsidRPr="008E1C2A" w:rsidRDefault="00F96E2F" w:rsidP="0032079E">
      <w:pPr>
        <w:pStyle w:val="C-BulletIndented"/>
      </w:pPr>
      <w:r w:rsidRPr="008E1C2A">
        <w:t>Eculizumab</w:t>
      </w:r>
    </w:p>
    <w:p w14:paraId="28B4338F" w14:textId="32BE4DC7" w:rsidR="002064A0" w:rsidRPr="008E1C2A" w:rsidRDefault="00F96E2F" w:rsidP="0032079E">
      <w:pPr>
        <w:pStyle w:val="C-BulletIndented"/>
      </w:pPr>
      <w:r w:rsidRPr="008E1C2A">
        <w:t>Ravulizumab</w:t>
      </w:r>
    </w:p>
    <w:p w14:paraId="6713C8DF" w14:textId="14478A1A" w:rsidR="002064A0" w:rsidRPr="008E1C2A" w:rsidRDefault="00F96E2F" w:rsidP="0032079E">
      <w:pPr>
        <w:pStyle w:val="C-BulletIndented"/>
      </w:pPr>
      <w:r w:rsidRPr="008E1C2A">
        <w:t>Avacopan</w:t>
      </w:r>
    </w:p>
    <w:p w14:paraId="10C2103F" w14:textId="5208D8DD" w:rsidR="002064A0" w:rsidRDefault="00F96E2F">
      <w:pPr>
        <w:pStyle w:val="C-Bullet"/>
      </w:pPr>
      <w:r w:rsidRPr="008E1C2A">
        <w:t xml:space="preserve">Other </w:t>
      </w:r>
      <w:r w:rsidR="00AA6B1D">
        <w:t>e</w:t>
      </w:r>
      <w:r w:rsidRPr="008E1C2A">
        <w:t xml:space="preserve">xperimental </w:t>
      </w:r>
      <w:r w:rsidR="00AA6B1D">
        <w:t>o</w:t>
      </w:r>
      <w:r w:rsidRPr="008E1C2A">
        <w:t xml:space="preserve">r </w:t>
      </w:r>
      <w:r w:rsidR="00AA6B1D">
        <w:t>i</w:t>
      </w:r>
      <w:r w:rsidRPr="008E1C2A">
        <w:t xml:space="preserve">mmunosuppressive </w:t>
      </w:r>
      <w:r w:rsidR="00AA6B1D">
        <w:t>d</w:t>
      </w:r>
      <w:r w:rsidRPr="008E1C2A">
        <w:t>rugs</w:t>
      </w:r>
    </w:p>
    <w:p w14:paraId="2D066D12" w14:textId="2B72044F" w:rsidR="00C53940" w:rsidRDefault="00C53940" w:rsidP="000748CC">
      <w:pPr>
        <w:pStyle w:val="C-Heading2"/>
      </w:pPr>
      <w:bookmarkStart w:id="51" w:name="_Toc185527157"/>
      <w:r w:rsidRPr="00B0425E">
        <w:t>Vaccine and Antibiotic Prophylaxis</w:t>
      </w:r>
      <w:bookmarkEnd w:id="51"/>
    </w:p>
    <w:p w14:paraId="622B96F5" w14:textId="375133ED" w:rsidR="00CC7FB1" w:rsidRDefault="00C53940" w:rsidP="00355F73">
      <w:pPr>
        <w:pStyle w:val="C-BodyText"/>
      </w:pPr>
      <w:r w:rsidRPr="00047CC5">
        <w:t xml:space="preserve">To mitigate the potential risk of meningococcal infection, all participants </w:t>
      </w:r>
      <w:r w:rsidR="00872483">
        <w:t>should</w:t>
      </w:r>
      <w:r w:rsidR="00361A53" w:rsidRPr="00047CC5">
        <w:t xml:space="preserve"> </w:t>
      </w:r>
      <w:r w:rsidRPr="00047CC5">
        <w:t>be vaccinated within 3 years prior to, or at the time of, initiating the study intervention. Vaccines against serotypes A, C, Y, W135, and B, where available, are recommended to prevent common pathogenic meningococcal serotypes.</w:t>
      </w:r>
      <w:r w:rsidR="001D4229">
        <w:t xml:space="preserve"> If not previously vaccinated,</w:t>
      </w:r>
      <w:r w:rsidR="0034739D" w:rsidRPr="0034739D">
        <w:t xml:space="preserve"> </w:t>
      </w:r>
      <w:r w:rsidR="002038E4">
        <w:t>p</w:t>
      </w:r>
      <w:r w:rsidR="00BD0058">
        <w:t xml:space="preserve">articipants can be </w:t>
      </w:r>
      <w:r w:rsidR="00A67CE5">
        <w:t>vaccinated wh</w:t>
      </w:r>
      <w:r w:rsidR="00EC7082">
        <w:t xml:space="preserve">en considered </w:t>
      </w:r>
      <w:r w:rsidR="00355F73">
        <w:t xml:space="preserve">able to </w:t>
      </w:r>
      <w:r w:rsidR="00872483">
        <w:t xml:space="preserve">clinically mount an immune response (as determined by the </w:t>
      </w:r>
      <w:r w:rsidR="00492480" w:rsidRPr="004E265B">
        <w:t>Investigator</w:t>
      </w:r>
      <w:r w:rsidR="00872483" w:rsidRPr="004E265B">
        <w:t>)</w:t>
      </w:r>
      <w:r w:rsidR="00FB1D28" w:rsidRPr="004E265B">
        <w:t>.</w:t>
      </w:r>
      <w:r w:rsidR="00FB1D28">
        <w:t xml:space="preserve"> V</w:t>
      </w:r>
      <w:r w:rsidR="0034739D">
        <w:t xml:space="preserve">accines must be administered while </w:t>
      </w:r>
      <w:r w:rsidR="00A351DA">
        <w:t>on complement</w:t>
      </w:r>
      <w:r w:rsidR="0034739D">
        <w:t xml:space="preserve"> inhibition </w:t>
      </w:r>
      <w:r w:rsidR="00B57BB3">
        <w:t xml:space="preserve">during the </w:t>
      </w:r>
      <w:r w:rsidR="00EF42EF">
        <w:t>treatment and</w:t>
      </w:r>
      <w:r w:rsidR="00577084">
        <w:t xml:space="preserve"> follow-up period</w:t>
      </w:r>
      <w:r w:rsidR="00EF42EF">
        <w:t>s</w:t>
      </w:r>
      <w:r w:rsidR="00CC7FB1">
        <w:t xml:space="preserve">. </w:t>
      </w:r>
    </w:p>
    <w:p w14:paraId="2619F96F" w14:textId="06277A85" w:rsidR="00C53940" w:rsidRPr="00047CC5" w:rsidRDefault="00CC7FB1" w:rsidP="00C53940">
      <w:pPr>
        <w:pStyle w:val="C-BodyText"/>
      </w:pPr>
      <w:r>
        <w:t xml:space="preserve">Participants </w:t>
      </w:r>
      <w:r w:rsidR="000E7705">
        <w:t xml:space="preserve">must </w:t>
      </w:r>
      <w:r>
        <w:t xml:space="preserve">also </w:t>
      </w:r>
      <w:r w:rsidR="00355F73" w:rsidRPr="001A6CF4">
        <w:rPr>
          <w:szCs w:val="24"/>
        </w:rPr>
        <w:t>receive prophylactic antibiotics for the entire duration of the study to account for any possible diminished vaccine responsiveness in presence of rituximab.</w:t>
      </w:r>
      <w:r w:rsidR="00A51A88" w:rsidRPr="00B207BF">
        <w:rPr>
          <w:highlight w:val="yellow"/>
        </w:rPr>
        <w:t xml:space="preserve"> </w:t>
      </w:r>
    </w:p>
    <w:p w14:paraId="3245771F" w14:textId="09F614B2" w:rsidR="00C53940" w:rsidRPr="00047CC5" w:rsidRDefault="00C53940" w:rsidP="00C53940">
      <w:pPr>
        <w:pStyle w:val="C-BodyText"/>
      </w:pPr>
      <w:r w:rsidRPr="00047CC5">
        <w:t>Participants must be vaccinated or revaccinated according to current national vaccination guidelines or local practice for vaccination use with complement inhibitors. Vaccination may not be sufficient to prevent meningococcal infection. All participants should be monitored for early signs of meningococcal infection, evaluated immediately if infection is suspected, and treated with appropriate antibiotics, if necessary.</w:t>
      </w:r>
      <w:r w:rsidR="00964816" w:rsidRPr="00964816">
        <w:rPr>
          <w:rStyle w:val="Ttulo3Car"/>
        </w:rPr>
        <w:t xml:space="preserve"> </w:t>
      </w:r>
    </w:p>
    <w:p w14:paraId="135ACCBE" w14:textId="17A5CEEA" w:rsidR="00C53940" w:rsidRPr="00047CC5" w:rsidRDefault="00C53940" w:rsidP="00C53940">
      <w:pPr>
        <w:pStyle w:val="C-BodyText"/>
      </w:pPr>
      <w:r w:rsidRPr="00047CC5">
        <w:lastRenderedPageBreak/>
        <w:t>Any participant without sufficient history of these vaccines may be vaccinated or provided boosters per national or local guidelines.</w:t>
      </w:r>
    </w:p>
    <w:p w14:paraId="1D6D485A" w14:textId="02B292BC" w:rsidR="00C53940" w:rsidRPr="00047CC5" w:rsidRDefault="00C53940" w:rsidP="00C53940">
      <w:pPr>
        <w:pStyle w:val="C-BodyText"/>
      </w:pPr>
      <w:r w:rsidRPr="00047CC5">
        <w:t xml:space="preserve">Participants should be vaccinated or revaccinated against other pathogens according to current national vaccination guidelines or local practice for vaccination use as part of </w:t>
      </w:r>
      <w:r w:rsidR="00F45D8C" w:rsidRPr="00047CC5">
        <w:t>SoC</w:t>
      </w:r>
      <w:r w:rsidRPr="00047CC5">
        <w:t>.</w:t>
      </w:r>
    </w:p>
    <w:p w14:paraId="621D562A" w14:textId="77777777" w:rsidR="00C53940" w:rsidRPr="008E1C2A" w:rsidRDefault="00C53940" w:rsidP="00161626">
      <w:pPr>
        <w:pStyle w:val="C-BodyText"/>
      </w:pPr>
    </w:p>
    <w:p w14:paraId="6AA7A415" w14:textId="339862B6" w:rsidR="002064A0" w:rsidRPr="008E1C2A" w:rsidRDefault="00E01362">
      <w:pPr>
        <w:pStyle w:val="C-Heading1"/>
      </w:pPr>
      <w:bookmarkStart w:id="52" w:name="_Toc185527158"/>
      <w:r w:rsidRPr="008E1C2A">
        <w:lastRenderedPageBreak/>
        <w:t>Statistical Considerations</w:t>
      </w:r>
      <w:bookmarkEnd w:id="52"/>
      <w:r w:rsidRPr="008E1C2A">
        <w:t xml:space="preserve"> </w:t>
      </w:r>
    </w:p>
    <w:p w14:paraId="5D174EBD" w14:textId="394354FB" w:rsidR="002064A0" w:rsidRPr="008E1C2A" w:rsidRDefault="00E01362">
      <w:pPr>
        <w:pStyle w:val="C-BodyText"/>
      </w:pPr>
      <w:r w:rsidRPr="008E1C2A">
        <w:t xml:space="preserve">Statistical methods for this study will be further detailed in a separate SAP. The SAP will be </w:t>
      </w:r>
      <w:r w:rsidR="00701669" w:rsidRPr="008E1C2A">
        <w:t xml:space="preserve">finalized </w:t>
      </w:r>
      <w:r w:rsidRPr="008E1C2A">
        <w:t xml:space="preserve">and </w:t>
      </w:r>
      <w:r w:rsidR="00701669" w:rsidRPr="008E1C2A">
        <w:t>signed off before the first study milestone according to company SOP.</w:t>
      </w:r>
      <w:r w:rsidRPr="008E1C2A">
        <w:t xml:space="preserve"> This section is a summary of the planned statistical analyses of the most important</w:t>
      </w:r>
      <w:r w:rsidR="005623B8" w:rsidRPr="008E1C2A">
        <w:t xml:space="preserve"> </w:t>
      </w:r>
      <w:r w:rsidR="005623B8" w:rsidRPr="00F07C3D">
        <w:t>endpoint</w:t>
      </w:r>
      <w:r w:rsidR="003F2C0B" w:rsidRPr="00F07C3D">
        <w:t>s</w:t>
      </w:r>
      <w:r w:rsidRPr="00F07C3D">
        <w:t xml:space="preserve">. </w:t>
      </w:r>
      <w:r w:rsidRPr="008E1C2A">
        <w:t>The study unblinding will occur when the last participant complete</w:t>
      </w:r>
      <w:r w:rsidR="005B6C7C">
        <w:t>s</w:t>
      </w:r>
      <w:r w:rsidRPr="008E1C2A">
        <w:t xml:space="preserve"> the 52-week </w:t>
      </w:r>
      <w:r w:rsidR="00EF276D">
        <w:t>double</w:t>
      </w:r>
      <w:r w:rsidR="00EF276D">
        <w:noBreakHyphen/>
        <w:t>blind T</w:t>
      </w:r>
      <w:r w:rsidRPr="008E1C2A">
        <w:t xml:space="preserve">reatment </w:t>
      </w:r>
      <w:r w:rsidR="00EF276D">
        <w:t>P</w:t>
      </w:r>
      <w:r w:rsidRPr="008E1C2A">
        <w:t>eriod.</w:t>
      </w:r>
      <w:r w:rsidR="005B6C7C" w:rsidRPr="005B6C7C">
        <w:rPr>
          <w:rStyle w:val="Ttulo3Car"/>
        </w:rPr>
        <w:t xml:space="preserve"> </w:t>
      </w:r>
    </w:p>
    <w:p w14:paraId="3C4EB7F5" w14:textId="649006FC" w:rsidR="002064A0" w:rsidRPr="008E1C2A" w:rsidRDefault="00E01362">
      <w:pPr>
        <w:pStyle w:val="C-Heading2"/>
        <w:keepNext w:val="0"/>
        <w:rPr>
          <w:szCs w:val="28"/>
        </w:rPr>
      </w:pPr>
      <w:bookmarkStart w:id="53" w:name="_Toc185527159"/>
      <w:r w:rsidRPr="008E1C2A">
        <w:rPr>
          <w:bCs/>
          <w:szCs w:val="28"/>
        </w:rPr>
        <w:t>Sample Size Determination</w:t>
      </w:r>
      <w:bookmarkEnd w:id="53"/>
      <w:r w:rsidRPr="008E1C2A">
        <w:rPr>
          <w:bCs/>
          <w:szCs w:val="28"/>
        </w:rPr>
        <w:t xml:space="preserve"> </w:t>
      </w:r>
    </w:p>
    <w:p w14:paraId="146126B2" w14:textId="028EFCF4" w:rsidR="004B7388" w:rsidRPr="008E1C2A" w:rsidRDefault="00561310">
      <w:pPr>
        <w:pStyle w:val="C-BodyText"/>
        <w:rPr>
          <w:szCs w:val="24"/>
        </w:rPr>
      </w:pPr>
      <w:r w:rsidRPr="008E1C2A">
        <w:rPr>
          <w:szCs w:val="24"/>
        </w:rPr>
        <w:t xml:space="preserve">The sample size for this study is based on safety and tolerability consideration. </w:t>
      </w:r>
      <w:r w:rsidR="00E01362" w:rsidRPr="008E1C2A">
        <w:rPr>
          <w:szCs w:val="24"/>
        </w:rPr>
        <w:t>Approximately 72</w:t>
      </w:r>
      <w:r w:rsidR="00516E7D">
        <w:rPr>
          <w:szCs w:val="24"/>
        </w:rPr>
        <w:t> </w:t>
      </w:r>
      <w:r w:rsidR="00E01362" w:rsidRPr="008E1C2A">
        <w:rPr>
          <w:szCs w:val="24"/>
        </w:rPr>
        <w:t>participants will be enrolled and randomized in a 3:1:3 ratio to receive either tarperprumig 300</w:t>
      </w:r>
      <w:r w:rsidR="00516E7D">
        <w:rPr>
          <w:szCs w:val="24"/>
        </w:rPr>
        <w:t> </w:t>
      </w:r>
      <w:r w:rsidR="00E01362" w:rsidRPr="008E1C2A">
        <w:rPr>
          <w:szCs w:val="24"/>
        </w:rPr>
        <w:t xml:space="preserve">mg </w:t>
      </w:r>
      <w:r w:rsidR="00F8241F">
        <w:rPr>
          <w:szCs w:val="24"/>
        </w:rPr>
        <w:t>qw</w:t>
      </w:r>
      <w:r w:rsidR="00E01362" w:rsidRPr="008E1C2A">
        <w:rPr>
          <w:szCs w:val="24"/>
        </w:rPr>
        <w:t xml:space="preserve"> plus rituximab </w:t>
      </w:r>
      <w:r w:rsidR="00186650" w:rsidRPr="008E1C2A">
        <w:rPr>
          <w:szCs w:val="24"/>
        </w:rPr>
        <w:t>(</w:t>
      </w:r>
      <w:r w:rsidR="002367A2">
        <w:rPr>
          <w:szCs w:val="24"/>
        </w:rPr>
        <w:t>T</w:t>
      </w:r>
      <w:r w:rsidR="00186650" w:rsidRPr="008E1C2A">
        <w:rPr>
          <w:szCs w:val="24"/>
        </w:rPr>
        <w:t xml:space="preserve">reatment </w:t>
      </w:r>
      <w:r w:rsidR="002367A2">
        <w:rPr>
          <w:szCs w:val="24"/>
        </w:rPr>
        <w:t>G</w:t>
      </w:r>
      <w:r w:rsidR="00186650" w:rsidRPr="008E1C2A">
        <w:rPr>
          <w:szCs w:val="24"/>
        </w:rPr>
        <w:t>roup 1)</w:t>
      </w:r>
      <w:r w:rsidR="00E01362" w:rsidRPr="008E1C2A">
        <w:rPr>
          <w:szCs w:val="24"/>
        </w:rPr>
        <w:t xml:space="preserve"> or tarperprumig 150</w:t>
      </w:r>
      <w:r w:rsidR="00516E7D">
        <w:rPr>
          <w:szCs w:val="24"/>
        </w:rPr>
        <w:t> </w:t>
      </w:r>
      <w:r w:rsidR="00E01362" w:rsidRPr="008E1C2A">
        <w:rPr>
          <w:szCs w:val="24"/>
        </w:rPr>
        <w:t xml:space="preserve">mg </w:t>
      </w:r>
      <w:r w:rsidR="00F8241F">
        <w:rPr>
          <w:szCs w:val="24"/>
        </w:rPr>
        <w:t>qw</w:t>
      </w:r>
      <w:r w:rsidR="00E01362" w:rsidRPr="008E1C2A">
        <w:rPr>
          <w:szCs w:val="24"/>
        </w:rPr>
        <w:t xml:space="preserve"> plus rituximab </w:t>
      </w:r>
      <w:r w:rsidR="00186650" w:rsidRPr="008E1C2A">
        <w:rPr>
          <w:szCs w:val="24"/>
        </w:rPr>
        <w:t>(</w:t>
      </w:r>
      <w:r w:rsidR="00516E7D">
        <w:rPr>
          <w:szCs w:val="24"/>
        </w:rPr>
        <w:t>T</w:t>
      </w:r>
      <w:r w:rsidR="00186650" w:rsidRPr="008E1C2A">
        <w:rPr>
          <w:szCs w:val="24"/>
        </w:rPr>
        <w:t xml:space="preserve">reatment </w:t>
      </w:r>
      <w:r w:rsidR="00516E7D">
        <w:rPr>
          <w:szCs w:val="24"/>
        </w:rPr>
        <w:t>G</w:t>
      </w:r>
      <w:r w:rsidR="00186650" w:rsidRPr="008E1C2A">
        <w:rPr>
          <w:szCs w:val="24"/>
        </w:rPr>
        <w:t>roup</w:t>
      </w:r>
      <w:r w:rsidR="002367A2">
        <w:rPr>
          <w:szCs w:val="24"/>
        </w:rPr>
        <w:t> </w:t>
      </w:r>
      <w:r w:rsidR="00186650" w:rsidRPr="008E1C2A">
        <w:rPr>
          <w:szCs w:val="24"/>
        </w:rPr>
        <w:t xml:space="preserve">2) </w:t>
      </w:r>
      <w:r w:rsidR="00E01362" w:rsidRPr="008E1C2A">
        <w:rPr>
          <w:szCs w:val="24"/>
        </w:rPr>
        <w:t xml:space="preserve">or </w:t>
      </w:r>
      <w:r w:rsidR="006A69C8">
        <w:rPr>
          <w:szCs w:val="24"/>
        </w:rPr>
        <w:t>SoC</w:t>
      </w:r>
      <w:r w:rsidR="00E01362" w:rsidRPr="008E1C2A">
        <w:rPr>
          <w:szCs w:val="24"/>
        </w:rPr>
        <w:t xml:space="preserve"> with prednisone taper plus rituximab induction and maintenance therapy</w:t>
      </w:r>
      <w:r w:rsidR="00186650" w:rsidRPr="008E1C2A">
        <w:rPr>
          <w:szCs w:val="24"/>
        </w:rPr>
        <w:t xml:space="preserve"> (</w:t>
      </w:r>
      <w:r w:rsidR="00516E7D">
        <w:rPr>
          <w:szCs w:val="24"/>
        </w:rPr>
        <w:t>T</w:t>
      </w:r>
      <w:r w:rsidR="00186650" w:rsidRPr="008E1C2A">
        <w:rPr>
          <w:szCs w:val="24"/>
        </w:rPr>
        <w:t xml:space="preserve">reatment </w:t>
      </w:r>
      <w:r w:rsidR="00516E7D">
        <w:rPr>
          <w:szCs w:val="24"/>
        </w:rPr>
        <w:t>G</w:t>
      </w:r>
      <w:r w:rsidR="00186650" w:rsidRPr="008E1C2A">
        <w:rPr>
          <w:szCs w:val="24"/>
        </w:rPr>
        <w:t>roup 3)</w:t>
      </w:r>
      <w:r w:rsidR="00E01362" w:rsidRPr="008E1C2A">
        <w:rPr>
          <w:szCs w:val="24"/>
        </w:rPr>
        <w:t>. Ten participants receiving tarperprumig 150</w:t>
      </w:r>
      <w:r w:rsidR="0005207A">
        <w:rPr>
          <w:szCs w:val="24"/>
        </w:rPr>
        <w:t> </w:t>
      </w:r>
      <w:r w:rsidR="00E01362" w:rsidRPr="008E1C2A">
        <w:rPr>
          <w:szCs w:val="24"/>
        </w:rPr>
        <w:t xml:space="preserve">mg </w:t>
      </w:r>
      <w:r w:rsidR="00F8241F">
        <w:rPr>
          <w:szCs w:val="24"/>
        </w:rPr>
        <w:t>qw</w:t>
      </w:r>
      <w:r w:rsidR="00E01362" w:rsidRPr="008E1C2A">
        <w:rPr>
          <w:szCs w:val="24"/>
        </w:rPr>
        <w:t xml:space="preserve"> is determined based on PK/PD consideration for dose exploration. </w:t>
      </w:r>
    </w:p>
    <w:p w14:paraId="62188EDC" w14:textId="72717413" w:rsidR="002064A0" w:rsidRPr="008E1C2A" w:rsidRDefault="00E01362">
      <w:pPr>
        <w:pStyle w:val="C-Heading2"/>
        <w:keepNext w:val="0"/>
      </w:pPr>
      <w:bookmarkStart w:id="54" w:name="_Ref147333358"/>
      <w:bookmarkStart w:id="55" w:name="_Toc185527160"/>
      <w:r w:rsidRPr="008E1C2A">
        <w:rPr>
          <w:bCs/>
          <w:szCs w:val="28"/>
        </w:rPr>
        <w:t>Analysis Sets</w:t>
      </w:r>
      <w:bookmarkEnd w:id="54"/>
      <w:bookmarkEnd w:id="55"/>
      <w:r w:rsidRPr="008E1C2A">
        <w:rPr>
          <w:bCs/>
          <w:szCs w:val="28"/>
        </w:rPr>
        <w:t xml:space="preserve"> </w:t>
      </w:r>
    </w:p>
    <w:p w14:paraId="781A984D" w14:textId="7857EA66" w:rsidR="002064A0" w:rsidRPr="008E1C2A" w:rsidRDefault="00E01362">
      <w:pPr>
        <w:pStyle w:val="C-BodyText"/>
      </w:pPr>
      <w:r w:rsidRPr="008E1C2A">
        <w:t xml:space="preserve">The analysis sets are defined in </w:t>
      </w:r>
      <w:r w:rsidRPr="008E1C2A">
        <w:rPr>
          <w:rStyle w:val="C-Hyperlink"/>
        </w:rPr>
        <w:fldChar w:fldCharType="begin"/>
      </w:r>
      <w:r w:rsidRPr="008E1C2A">
        <w:rPr>
          <w:rStyle w:val="C-Hyperlink"/>
        </w:rPr>
        <w:instrText xml:space="preserve"> REF _Ref168381563 \h \* MERGEFORMAT </w:instrText>
      </w:r>
      <w:r w:rsidRPr="008E1C2A">
        <w:rPr>
          <w:rStyle w:val="C-Hyperlink"/>
        </w:rPr>
      </w:r>
      <w:r w:rsidRPr="008E1C2A">
        <w:rPr>
          <w:rStyle w:val="C-Hyperlink"/>
        </w:rPr>
        <w:fldChar w:fldCharType="separate"/>
      </w:r>
      <w:r w:rsidR="002C7A6A" w:rsidRPr="002C7A6A">
        <w:rPr>
          <w:rStyle w:val="C-Hyperlink"/>
        </w:rPr>
        <w:t>Table 5</w:t>
      </w:r>
      <w:r w:rsidRPr="008E1C2A">
        <w:rPr>
          <w:rStyle w:val="C-Hyperlink"/>
        </w:rPr>
        <w:fldChar w:fldCharType="end"/>
      </w:r>
      <w:r w:rsidRPr="008E1C2A">
        <w:t xml:space="preserve">. </w:t>
      </w:r>
    </w:p>
    <w:p w14:paraId="7AF8CABC" w14:textId="2DB4A404" w:rsidR="002064A0" w:rsidRPr="008E1C2A" w:rsidRDefault="00E01362">
      <w:pPr>
        <w:pStyle w:val="Descripcin"/>
        <w:keepNext w:val="0"/>
      </w:pPr>
      <w:bookmarkStart w:id="56" w:name="_Ref168381563"/>
      <w:bookmarkStart w:id="57" w:name="_Toc185527180"/>
      <w:r w:rsidRPr="008E1C2A">
        <w:t>Table </w:t>
      </w:r>
      <w:fldSimple w:instr=" SEQ Table \* ARABIC ">
        <w:r w:rsidR="002C7A6A">
          <w:rPr>
            <w:noProof/>
          </w:rPr>
          <w:t>5</w:t>
        </w:r>
      </w:fldSimple>
      <w:bookmarkEnd w:id="56"/>
      <w:r w:rsidRPr="008E1C2A">
        <w:t>:</w:t>
      </w:r>
      <w:r w:rsidRPr="008E1C2A">
        <w:tab/>
        <w:t>Analysis Sets</w:t>
      </w:r>
      <w:bookmarkEnd w:id="57"/>
    </w:p>
    <w:tbl>
      <w:tblPr>
        <w:tblStyle w:val="C-Table"/>
        <w:tblW w:w="5000" w:type="pct"/>
        <w:tblLook w:val="04A0" w:firstRow="1" w:lastRow="0" w:firstColumn="1" w:lastColumn="0" w:noHBand="0" w:noVBand="1"/>
      </w:tblPr>
      <w:tblGrid>
        <w:gridCol w:w="2243"/>
        <w:gridCol w:w="7101"/>
      </w:tblGrid>
      <w:tr w:rsidR="002064A0" w:rsidRPr="008E1C2A" w14:paraId="1213D2B4" w14:textId="77777777">
        <w:trPr>
          <w:tblHeader/>
        </w:trPr>
        <w:tc>
          <w:tcPr>
            <w:tcW w:w="1200" w:type="pct"/>
            <w:hideMark/>
          </w:tcPr>
          <w:p w14:paraId="253327BA" w14:textId="59E0206D" w:rsidR="002064A0" w:rsidRPr="008E1C2A" w:rsidRDefault="00E01362">
            <w:pPr>
              <w:pStyle w:val="C-TableHeader"/>
            </w:pPr>
            <w:r w:rsidRPr="008E1C2A">
              <w:t>Population</w:t>
            </w:r>
          </w:p>
        </w:tc>
        <w:tc>
          <w:tcPr>
            <w:tcW w:w="3800" w:type="pct"/>
            <w:hideMark/>
          </w:tcPr>
          <w:p w14:paraId="3687C816" w14:textId="77777777" w:rsidR="002064A0" w:rsidRPr="008E1C2A" w:rsidRDefault="00E01362">
            <w:pPr>
              <w:pStyle w:val="C-TableHeader"/>
            </w:pPr>
            <w:r w:rsidRPr="008E1C2A">
              <w:t>Description</w:t>
            </w:r>
          </w:p>
        </w:tc>
      </w:tr>
      <w:tr w:rsidR="002064A0" w:rsidRPr="008E1C2A" w14:paraId="224E05F1" w14:textId="77777777">
        <w:tc>
          <w:tcPr>
            <w:tcW w:w="1200" w:type="pct"/>
          </w:tcPr>
          <w:p w14:paraId="1D870DA6" w14:textId="77777777" w:rsidR="002064A0" w:rsidRPr="008E1C2A" w:rsidRDefault="00E01362" w:rsidP="009D7B12">
            <w:pPr>
              <w:pStyle w:val="C-TableText"/>
            </w:pPr>
            <w:r w:rsidRPr="008E1C2A">
              <w:t>Screened Set</w:t>
            </w:r>
          </w:p>
        </w:tc>
        <w:tc>
          <w:tcPr>
            <w:tcW w:w="3800" w:type="pct"/>
          </w:tcPr>
          <w:p w14:paraId="61234D01" w14:textId="658E5590" w:rsidR="002064A0" w:rsidRPr="008E1C2A" w:rsidRDefault="00E01362" w:rsidP="009D7B12">
            <w:pPr>
              <w:pStyle w:val="C-TableText"/>
            </w:pPr>
            <w:r w:rsidRPr="008E1C2A">
              <w:t>All consented participants</w:t>
            </w:r>
            <w:r w:rsidR="00567016">
              <w:t>.</w:t>
            </w:r>
          </w:p>
        </w:tc>
      </w:tr>
      <w:tr w:rsidR="002064A0" w:rsidRPr="008E1C2A" w14:paraId="72ECFC15" w14:textId="77777777">
        <w:tc>
          <w:tcPr>
            <w:tcW w:w="1200" w:type="pct"/>
          </w:tcPr>
          <w:p w14:paraId="2646BB94" w14:textId="77777777" w:rsidR="002064A0" w:rsidRPr="008E1C2A" w:rsidRDefault="00E01362" w:rsidP="009D7B12">
            <w:pPr>
              <w:pStyle w:val="C-TableText"/>
            </w:pPr>
            <w:r w:rsidRPr="008E1C2A">
              <w:t>Enrolled Set</w:t>
            </w:r>
          </w:p>
        </w:tc>
        <w:tc>
          <w:tcPr>
            <w:tcW w:w="3800" w:type="pct"/>
          </w:tcPr>
          <w:p w14:paraId="0296EC1E" w14:textId="3688B340" w:rsidR="002064A0" w:rsidRPr="008E1C2A" w:rsidRDefault="00E01362" w:rsidP="009D7B12">
            <w:pPr>
              <w:pStyle w:val="C-TableText"/>
            </w:pPr>
            <w:r w:rsidRPr="008E1C2A">
              <w:t>All consented participants excluding screen failures</w:t>
            </w:r>
            <w:r w:rsidR="00567016">
              <w:t>.</w:t>
            </w:r>
          </w:p>
        </w:tc>
      </w:tr>
      <w:tr w:rsidR="002E6938" w:rsidRPr="008E1C2A" w14:paraId="0662678D" w14:textId="77777777">
        <w:tc>
          <w:tcPr>
            <w:tcW w:w="1200" w:type="pct"/>
          </w:tcPr>
          <w:p w14:paraId="3AFE48DB" w14:textId="77777777" w:rsidR="002E6938" w:rsidRPr="008E1C2A" w:rsidRDefault="002E6938" w:rsidP="009D7B12">
            <w:pPr>
              <w:pStyle w:val="C-TableText"/>
              <w:rPr>
                <w:b/>
              </w:rPr>
            </w:pPr>
            <w:r w:rsidRPr="008E1C2A">
              <w:t>Safety Set (SS)</w:t>
            </w:r>
          </w:p>
        </w:tc>
        <w:tc>
          <w:tcPr>
            <w:tcW w:w="3800" w:type="pct"/>
          </w:tcPr>
          <w:p w14:paraId="483DD007" w14:textId="77777777" w:rsidR="002E6938" w:rsidRPr="008E1C2A" w:rsidRDefault="002E6938" w:rsidP="009D7B12">
            <w:pPr>
              <w:pStyle w:val="C-TableText"/>
              <w:rPr>
                <w:b/>
              </w:rPr>
            </w:pPr>
            <w:r w:rsidRPr="008E1C2A">
              <w:t>All randomized participants who receive at least 1 dose (full or partial) of study intervention. Participants will be analyzed according to the study intervention received.</w:t>
            </w:r>
          </w:p>
        </w:tc>
      </w:tr>
      <w:tr w:rsidR="002E6938" w:rsidRPr="008E1C2A" w14:paraId="360DB45B" w14:textId="77777777">
        <w:tc>
          <w:tcPr>
            <w:tcW w:w="1200" w:type="pct"/>
          </w:tcPr>
          <w:p w14:paraId="2CF51315" w14:textId="77777777" w:rsidR="002E6938" w:rsidRPr="008E1C2A" w:rsidRDefault="002E6938" w:rsidP="009D7B12">
            <w:pPr>
              <w:pStyle w:val="C-TableText"/>
              <w:rPr>
                <w:b/>
              </w:rPr>
            </w:pPr>
            <w:r w:rsidRPr="008E1C2A">
              <w:t>Full Analysis Set (FAS)</w:t>
            </w:r>
          </w:p>
        </w:tc>
        <w:tc>
          <w:tcPr>
            <w:tcW w:w="3800" w:type="pct"/>
          </w:tcPr>
          <w:p w14:paraId="50E9D7EE" w14:textId="77777777" w:rsidR="002E6938" w:rsidRPr="008E1C2A" w:rsidRDefault="002E6938" w:rsidP="009D7B12">
            <w:pPr>
              <w:pStyle w:val="C-TableText"/>
              <w:rPr>
                <w:b/>
              </w:rPr>
            </w:pPr>
            <w:r w:rsidRPr="008E1C2A">
              <w:t>All randomized participants who receive at least 1 dose (full or partial) of the study intervention. Participants will be analyzed as randomized.</w:t>
            </w:r>
          </w:p>
        </w:tc>
      </w:tr>
      <w:tr w:rsidR="002064A0" w:rsidRPr="008E1C2A" w14:paraId="096D05AB" w14:textId="77777777">
        <w:tc>
          <w:tcPr>
            <w:tcW w:w="1200" w:type="pct"/>
          </w:tcPr>
          <w:p w14:paraId="4C354424" w14:textId="5A2CFD05" w:rsidR="002064A0" w:rsidRPr="008E1C2A" w:rsidRDefault="00E01362" w:rsidP="009D7B12">
            <w:pPr>
              <w:pStyle w:val="C-TableText"/>
            </w:pPr>
            <w:r w:rsidRPr="008E1C2A">
              <w:t>Pharmacokinetic Analysis Set (PKAS)</w:t>
            </w:r>
          </w:p>
        </w:tc>
        <w:tc>
          <w:tcPr>
            <w:tcW w:w="3800" w:type="pct"/>
          </w:tcPr>
          <w:p w14:paraId="3283E821" w14:textId="77777777" w:rsidR="002064A0" w:rsidRPr="008E1C2A" w:rsidRDefault="00E01362" w:rsidP="009D7B12">
            <w:pPr>
              <w:pStyle w:val="C-TableText"/>
            </w:pPr>
            <w:r w:rsidRPr="008E1C2A">
              <w:t>All randomized participants who receive at least 1 dose (full or partial) of the study intervention and who have at least 1 measurable concentration value.</w:t>
            </w:r>
          </w:p>
        </w:tc>
      </w:tr>
      <w:tr w:rsidR="002064A0" w:rsidRPr="008E1C2A" w14:paraId="1531086C" w14:textId="77777777">
        <w:trPr>
          <w:trHeight w:val="300"/>
        </w:trPr>
        <w:tc>
          <w:tcPr>
            <w:tcW w:w="1200" w:type="pct"/>
          </w:tcPr>
          <w:p w14:paraId="367F3622" w14:textId="0AF39C6F" w:rsidR="002064A0" w:rsidRPr="008E1C2A" w:rsidRDefault="00E01362">
            <w:pPr>
              <w:pStyle w:val="C-TableText"/>
            </w:pPr>
            <w:r w:rsidRPr="008E1C2A">
              <w:t>Pharmacodynamic Analysis Set (PDAS)</w:t>
            </w:r>
          </w:p>
        </w:tc>
        <w:tc>
          <w:tcPr>
            <w:tcW w:w="3800" w:type="pct"/>
          </w:tcPr>
          <w:p w14:paraId="494C74FE" w14:textId="77777777" w:rsidR="002064A0" w:rsidRPr="008E1C2A" w:rsidRDefault="00E01362">
            <w:pPr>
              <w:pStyle w:val="C-TableText"/>
            </w:pPr>
            <w:r w:rsidRPr="008E1C2A">
              <w:t>All randomized participants who receive at least 1 dose (full or partial) of the study intervention and who have at least 1 measurable PD value.</w:t>
            </w:r>
          </w:p>
        </w:tc>
      </w:tr>
      <w:tr w:rsidR="002064A0" w:rsidRPr="008E1C2A" w14:paraId="16685AC2" w14:textId="77777777">
        <w:trPr>
          <w:trHeight w:val="300"/>
        </w:trPr>
        <w:tc>
          <w:tcPr>
            <w:tcW w:w="1200" w:type="pct"/>
          </w:tcPr>
          <w:p w14:paraId="151CCA0A" w14:textId="40737C5C" w:rsidR="002064A0" w:rsidRPr="008E1C2A" w:rsidRDefault="00E01362">
            <w:pPr>
              <w:pStyle w:val="C-TableText"/>
            </w:pPr>
            <w:r w:rsidRPr="008E1C2A">
              <w:t>Immunogenicity Analysis Set (IAS)</w:t>
            </w:r>
          </w:p>
        </w:tc>
        <w:tc>
          <w:tcPr>
            <w:tcW w:w="3800" w:type="pct"/>
          </w:tcPr>
          <w:p w14:paraId="0C7F9AF5" w14:textId="6B349BA0" w:rsidR="002064A0" w:rsidRPr="008E1C2A" w:rsidRDefault="00E01362">
            <w:pPr>
              <w:pStyle w:val="C-TableText"/>
            </w:pPr>
            <w:r w:rsidRPr="008E1C2A">
              <w:t xml:space="preserve">All participants who receive at least 1 dose (full or partial) of study intervention and have at least 1 reportable </w:t>
            </w:r>
            <w:r w:rsidRPr="004E265B">
              <w:t>postdose</w:t>
            </w:r>
            <w:r w:rsidRPr="008E1C2A">
              <w:t xml:space="preserve"> result in the ADA assay. Participants will be analyzed according to the study intervention received.</w:t>
            </w:r>
          </w:p>
        </w:tc>
      </w:tr>
    </w:tbl>
    <w:p w14:paraId="2B8AD6DD" w14:textId="1A088A3C" w:rsidR="002064A0" w:rsidRPr="008E1C2A" w:rsidRDefault="00E01362">
      <w:pPr>
        <w:pStyle w:val="C-Heading2"/>
      </w:pPr>
      <w:bookmarkStart w:id="58" w:name="_Toc185527161"/>
      <w:r w:rsidRPr="008E1C2A">
        <w:t>Statistical Analyses</w:t>
      </w:r>
      <w:bookmarkEnd w:id="58"/>
    </w:p>
    <w:p w14:paraId="7AAD1FCB" w14:textId="6EB3C8F9" w:rsidR="002064A0" w:rsidRPr="008E1C2A" w:rsidRDefault="00E01362">
      <w:pPr>
        <w:pStyle w:val="C-BodyText"/>
      </w:pPr>
      <w:r w:rsidRPr="008E1C2A">
        <w:t xml:space="preserve">Summary statistics will be for all </w:t>
      </w:r>
      <w:r w:rsidR="00567016">
        <w:t>3</w:t>
      </w:r>
      <w:r w:rsidRPr="008E1C2A">
        <w:t xml:space="preserve"> treatment groups while inferential statistics will be provided for tarperprumig 300 mg </w:t>
      </w:r>
      <w:r w:rsidR="00F8241F">
        <w:t>qw</w:t>
      </w:r>
      <w:r w:rsidRPr="008E1C2A">
        <w:t xml:space="preserve"> and </w:t>
      </w:r>
      <w:r w:rsidR="006A69C8">
        <w:t>SoC</w:t>
      </w:r>
      <w:r w:rsidRPr="008E1C2A">
        <w:t xml:space="preserve">. </w:t>
      </w:r>
    </w:p>
    <w:p w14:paraId="74931D07" w14:textId="657C12B3" w:rsidR="002064A0" w:rsidRPr="008E1C2A" w:rsidRDefault="00E01362">
      <w:pPr>
        <w:pStyle w:val="C-BodyText"/>
      </w:pPr>
      <w:r w:rsidRPr="008E1C2A">
        <w:t>Summary statistics will be computed and displayed by treatment group and by visit, where applicable. Statistical analyses will include tabulations of summary data, inferential analyses, by</w:t>
      </w:r>
      <w:r w:rsidR="00567016">
        <w:noBreakHyphen/>
      </w:r>
      <w:r w:rsidRPr="008E1C2A">
        <w:t xml:space="preserve">participant listings and figures. Summary statistics for continuous variables will include, but </w:t>
      </w:r>
      <w:r w:rsidRPr="008E1C2A">
        <w:lastRenderedPageBreak/>
        <w:t xml:space="preserve">not be limited to, the number of participants, mean, SD, minimum, median, and maximum. For categorical variables, frequencies and percentages will be presented. All </w:t>
      </w:r>
      <w:r w:rsidR="00972EF5" w:rsidRPr="008E1C2A">
        <w:t>p-values</w:t>
      </w:r>
      <w:r w:rsidR="00371550" w:rsidRPr="008E1C2A">
        <w:t xml:space="preserve"> reported will be nominal.</w:t>
      </w:r>
      <w:r w:rsidRPr="008E1C2A">
        <w:t xml:space="preserve"> </w:t>
      </w:r>
    </w:p>
    <w:p w14:paraId="4E43222A" w14:textId="4ACD82F0" w:rsidR="002064A0" w:rsidRPr="008E1C2A" w:rsidRDefault="00E01362">
      <w:pPr>
        <w:pStyle w:val="C-BodyText"/>
      </w:pPr>
      <w:r w:rsidRPr="008E1C2A">
        <w:t>Analyses will be performed using SAS</w:t>
      </w:r>
      <w:r w:rsidRPr="00E16C33">
        <w:rPr>
          <w:vertAlign w:val="superscript"/>
        </w:rPr>
        <w:t>®</w:t>
      </w:r>
      <w:r w:rsidRPr="008E1C2A">
        <w:t xml:space="preserve"> software, Version 9.4 or higher.</w:t>
      </w:r>
    </w:p>
    <w:p w14:paraId="04A0E408" w14:textId="77777777" w:rsidR="000B0B47" w:rsidRPr="008E1C2A" w:rsidRDefault="000B0B47" w:rsidP="000B0B47">
      <w:pPr>
        <w:pStyle w:val="C-Heading3"/>
        <w:keepNext w:val="0"/>
      </w:pPr>
      <w:bookmarkStart w:id="59" w:name="_Toc185527162"/>
      <w:r w:rsidRPr="008E1C2A">
        <w:t>Safety Analyses</w:t>
      </w:r>
      <w:bookmarkEnd w:id="59"/>
      <w:r w:rsidRPr="008E1C2A">
        <w:t xml:space="preserve"> </w:t>
      </w:r>
    </w:p>
    <w:p w14:paraId="2B58BBA8" w14:textId="4D06482A" w:rsidR="000B0B47" w:rsidRPr="008E1C2A" w:rsidRDefault="000B0B47" w:rsidP="000B0B47">
      <w:pPr>
        <w:pStyle w:val="C-BodyText"/>
        <w:rPr>
          <w:kern w:val="24"/>
          <w:szCs w:val="24"/>
        </w:rPr>
      </w:pPr>
      <w:r w:rsidRPr="008E1C2A">
        <w:rPr>
          <w:kern w:val="24"/>
          <w:szCs w:val="24"/>
        </w:rPr>
        <w:t>Safety and tolerability of tarperprumig in participants with ANCA-associated vasculitis will be evaluated. All safety analyses will be performed on the S</w:t>
      </w:r>
      <w:r w:rsidR="00567016">
        <w:rPr>
          <w:kern w:val="24"/>
          <w:szCs w:val="24"/>
        </w:rPr>
        <w:t>S</w:t>
      </w:r>
      <w:r w:rsidRPr="008E1C2A">
        <w:rPr>
          <w:kern w:val="24"/>
          <w:szCs w:val="24"/>
        </w:rPr>
        <w:t xml:space="preserve">. Safety parameters will include all TEAEs, ECGs, clinical laboratory data, physical examinations, and vital sign measurements. No inferential statistical analyses are planned on the safety parameters of this study. </w:t>
      </w:r>
    </w:p>
    <w:p w14:paraId="0623F114" w14:textId="26222017" w:rsidR="000B0B47" w:rsidRPr="008E1C2A" w:rsidRDefault="000B0B47" w:rsidP="000B0B47">
      <w:pPr>
        <w:pStyle w:val="C-BodyText"/>
        <w:rPr>
          <w:kern w:val="24"/>
          <w:szCs w:val="24"/>
        </w:rPr>
      </w:pPr>
      <w:r w:rsidRPr="008E1C2A">
        <w:rPr>
          <w:kern w:val="24"/>
          <w:szCs w:val="24"/>
        </w:rPr>
        <w:t xml:space="preserve">TEAEs are defined as those AEs with onset or existing events that worsen in severity from the initiation of dosing of study intervention through </w:t>
      </w:r>
      <w:r w:rsidR="00A426E4">
        <w:rPr>
          <w:kern w:val="24"/>
          <w:szCs w:val="24"/>
        </w:rPr>
        <w:t xml:space="preserve">end of </w:t>
      </w:r>
      <w:r w:rsidRPr="008E1C2A">
        <w:rPr>
          <w:kern w:val="24"/>
          <w:szCs w:val="24"/>
        </w:rPr>
        <w:t xml:space="preserve">the </w:t>
      </w:r>
      <w:r w:rsidR="00A426E4">
        <w:rPr>
          <w:kern w:val="24"/>
          <w:szCs w:val="24"/>
        </w:rPr>
        <w:t>follow up period</w:t>
      </w:r>
      <w:r w:rsidRPr="008E1C2A">
        <w:rPr>
          <w:kern w:val="24"/>
          <w:szCs w:val="24"/>
        </w:rPr>
        <w:t xml:space="preserve">. AEs occurring from time of consent up to prior to dosing will be analyzed as predosing AEs. AEs occurring after 5 terminal half-lives until the end of study will be analyzed as postdosing AEs. All AEs will be coded using the latest available version of MedDRA </w:t>
      </w:r>
      <w:r w:rsidR="001B2F0A" w:rsidRPr="008E1C2A">
        <w:rPr>
          <w:kern w:val="24"/>
          <w:szCs w:val="24"/>
        </w:rPr>
        <w:t>at the time of analysis</w:t>
      </w:r>
      <w:r w:rsidRPr="008E1C2A">
        <w:rPr>
          <w:kern w:val="24"/>
          <w:szCs w:val="24"/>
        </w:rPr>
        <w:t xml:space="preserve"> and will be summarized overall, by SOC and PT, by severity</w:t>
      </w:r>
      <w:r w:rsidR="00BB1BEC">
        <w:rPr>
          <w:kern w:val="24"/>
          <w:szCs w:val="24"/>
        </w:rPr>
        <w:t>,</w:t>
      </w:r>
      <w:r w:rsidRPr="008E1C2A">
        <w:rPr>
          <w:kern w:val="24"/>
          <w:szCs w:val="24"/>
        </w:rPr>
        <w:t xml:space="preserve"> and by relationship to study interventions (ie, IMPs as well as AxMPs; </w:t>
      </w:r>
      <w:r w:rsidRPr="008E1C2A">
        <w:rPr>
          <w:rStyle w:val="C-Hyperlink"/>
        </w:rPr>
        <w:fldChar w:fldCharType="begin"/>
      </w:r>
      <w:r w:rsidRPr="008E1C2A">
        <w:rPr>
          <w:rStyle w:val="C-Hyperlink"/>
        </w:rPr>
        <w:instrText xml:space="preserve"> REF _Ref168376201 \h \* MERGEFORMAT </w:instrText>
      </w:r>
      <w:r w:rsidRPr="008E1C2A">
        <w:rPr>
          <w:rStyle w:val="C-Hyperlink"/>
        </w:rPr>
      </w:r>
      <w:r w:rsidRPr="008E1C2A">
        <w:rPr>
          <w:rStyle w:val="C-Hyperlink"/>
        </w:rPr>
        <w:fldChar w:fldCharType="separate"/>
      </w:r>
      <w:r w:rsidR="002C7A6A" w:rsidRPr="002C7A6A">
        <w:rPr>
          <w:rStyle w:val="C-Hyperlink"/>
        </w:rPr>
        <w:t>Table 2</w:t>
      </w:r>
      <w:r w:rsidRPr="008E1C2A">
        <w:rPr>
          <w:rStyle w:val="C-Hyperlink"/>
        </w:rPr>
        <w:fldChar w:fldCharType="end"/>
      </w:r>
      <w:r w:rsidRPr="008E1C2A">
        <w:t>)</w:t>
      </w:r>
      <w:r w:rsidRPr="008E1C2A">
        <w:rPr>
          <w:kern w:val="24"/>
          <w:szCs w:val="24"/>
        </w:rPr>
        <w:t>.</w:t>
      </w:r>
    </w:p>
    <w:p w14:paraId="2BE445F6" w14:textId="0B679A44" w:rsidR="000B0B47" w:rsidRPr="00D36F29" w:rsidRDefault="000B0B47" w:rsidP="000B0B47">
      <w:pPr>
        <w:pStyle w:val="C-BodyText"/>
        <w:rPr>
          <w:kern w:val="24"/>
          <w:szCs w:val="24"/>
        </w:rPr>
      </w:pPr>
      <w:r w:rsidRPr="008E1C2A">
        <w:rPr>
          <w:kern w:val="24"/>
          <w:szCs w:val="24"/>
        </w:rPr>
        <w:t xml:space="preserve">The incidence of TEAEs, </w:t>
      </w:r>
      <w:r w:rsidR="00560523" w:rsidRPr="008E1C2A">
        <w:rPr>
          <w:kern w:val="24"/>
          <w:szCs w:val="24"/>
        </w:rPr>
        <w:t>TEAEs by relationship and severity</w:t>
      </w:r>
      <w:r w:rsidRPr="008E1C2A">
        <w:rPr>
          <w:kern w:val="24"/>
          <w:szCs w:val="24"/>
        </w:rPr>
        <w:t xml:space="preserve">, TEAEs leading to withdrawal </w:t>
      </w:r>
      <w:r w:rsidRPr="00D36F29">
        <w:rPr>
          <w:kern w:val="24"/>
          <w:szCs w:val="24"/>
        </w:rPr>
        <w:t xml:space="preserve">from the study, and TESAEs will be summarized by </w:t>
      </w:r>
      <w:r w:rsidR="003E0AE0" w:rsidRPr="00D36F29">
        <w:rPr>
          <w:kern w:val="24"/>
          <w:szCs w:val="24"/>
        </w:rPr>
        <w:t xml:space="preserve">treatment group </w:t>
      </w:r>
      <w:r w:rsidRPr="00D36F29">
        <w:rPr>
          <w:kern w:val="24"/>
          <w:szCs w:val="24"/>
        </w:rPr>
        <w:t>and overall. Detailed by</w:t>
      </w:r>
      <w:r w:rsidR="00BB1BEC" w:rsidRPr="00D36F29">
        <w:rPr>
          <w:kern w:val="24"/>
          <w:szCs w:val="24"/>
        </w:rPr>
        <w:noBreakHyphen/>
      </w:r>
      <w:r w:rsidRPr="00D36F29">
        <w:rPr>
          <w:kern w:val="24"/>
          <w:szCs w:val="24"/>
        </w:rPr>
        <w:t xml:space="preserve">participant listings of TEAEs, TESAEs, related TEAEs, and TEAEs leading to withdrawal from the study will be provided. Participants having multiple AEs within a category (eg, overall, SOC, PT) will be counted </w:t>
      </w:r>
      <w:r w:rsidR="00BB1BEC" w:rsidRPr="00D36F29">
        <w:rPr>
          <w:kern w:val="24"/>
          <w:szCs w:val="24"/>
        </w:rPr>
        <w:t xml:space="preserve">only </w:t>
      </w:r>
      <w:r w:rsidRPr="00D36F29">
        <w:rPr>
          <w:kern w:val="24"/>
          <w:szCs w:val="24"/>
        </w:rPr>
        <w:t xml:space="preserve">once in that category. For severity tables, a participant’s most severe event within a category will be counted. </w:t>
      </w:r>
    </w:p>
    <w:p w14:paraId="6F5CC2F5" w14:textId="58893A98" w:rsidR="000B0B47" w:rsidRPr="008E1C2A" w:rsidRDefault="000B0B47" w:rsidP="000B0B47">
      <w:pPr>
        <w:pStyle w:val="C-BodyText"/>
        <w:rPr>
          <w:kern w:val="24"/>
          <w:szCs w:val="24"/>
        </w:rPr>
      </w:pPr>
      <w:r w:rsidRPr="00D36F29">
        <w:rPr>
          <w:kern w:val="24"/>
          <w:szCs w:val="24"/>
        </w:rPr>
        <w:t xml:space="preserve">Observed value and changes from </w:t>
      </w:r>
      <w:r w:rsidR="00E769A0" w:rsidRPr="00D36F29">
        <w:rPr>
          <w:kern w:val="24"/>
          <w:szCs w:val="24"/>
        </w:rPr>
        <w:t>Baseline</w:t>
      </w:r>
      <w:r w:rsidRPr="00D36F29">
        <w:rPr>
          <w:kern w:val="24"/>
          <w:szCs w:val="24"/>
        </w:rPr>
        <w:t xml:space="preserve"> in vital sign measurements, laboratory assessments, physical exam</w:t>
      </w:r>
      <w:r w:rsidR="00BB1BEC" w:rsidRPr="00D36F29">
        <w:rPr>
          <w:kern w:val="24"/>
          <w:szCs w:val="24"/>
        </w:rPr>
        <w:t>ination</w:t>
      </w:r>
      <w:r w:rsidRPr="00D36F29">
        <w:rPr>
          <w:kern w:val="24"/>
          <w:szCs w:val="24"/>
        </w:rPr>
        <w:t>s</w:t>
      </w:r>
      <w:r w:rsidR="00BB1BEC" w:rsidRPr="00D36F29">
        <w:rPr>
          <w:kern w:val="24"/>
          <w:szCs w:val="24"/>
        </w:rPr>
        <w:t>,</w:t>
      </w:r>
      <w:r w:rsidRPr="00D36F29">
        <w:rPr>
          <w:kern w:val="24"/>
          <w:szCs w:val="24"/>
        </w:rPr>
        <w:t xml:space="preserve"> and ECG results will be summarized by each </w:t>
      </w:r>
      <w:r w:rsidR="00350081" w:rsidRPr="00D36F29">
        <w:rPr>
          <w:kern w:val="24"/>
          <w:szCs w:val="24"/>
        </w:rPr>
        <w:t xml:space="preserve">treatment group </w:t>
      </w:r>
      <w:r w:rsidRPr="00D36F29">
        <w:rPr>
          <w:kern w:val="24"/>
          <w:szCs w:val="24"/>
        </w:rPr>
        <w:t xml:space="preserve">and overall. Laboratory parameter values will be graded according to the </w:t>
      </w:r>
      <w:r w:rsidR="001B2F0A" w:rsidRPr="00D36F29">
        <w:rPr>
          <w:kern w:val="24"/>
          <w:szCs w:val="24"/>
        </w:rPr>
        <w:t>latest available</w:t>
      </w:r>
      <w:r w:rsidRPr="00D36F29">
        <w:rPr>
          <w:kern w:val="24"/>
          <w:szCs w:val="24"/>
        </w:rPr>
        <w:t xml:space="preserve"> version </w:t>
      </w:r>
      <w:r w:rsidR="001B2F0A" w:rsidRPr="00D36F29">
        <w:rPr>
          <w:kern w:val="24"/>
          <w:szCs w:val="24"/>
        </w:rPr>
        <w:t>of</w:t>
      </w:r>
      <w:r w:rsidRPr="00D36F29">
        <w:rPr>
          <w:kern w:val="24"/>
          <w:szCs w:val="24"/>
        </w:rPr>
        <w:t xml:space="preserve"> CTCAE</w:t>
      </w:r>
      <w:r w:rsidR="001B2F0A" w:rsidRPr="00D36F29">
        <w:rPr>
          <w:kern w:val="24"/>
          <w:szCs w:val="24"/>
        </w:rPr>
        <w:t xml:space="preserve"> at the time of analysis</w:t>
      </w:r>
      <w:r w:rsidRPr="00D36F29">
        <w:rPr>
          <w:kern w:val="24"/>
          <w:szCs w:val="24"/>
        </w:rPr>
        <w:t xml:space="preserve">. For laboratory results that can be classified as normal, low, or </w:t>
      </w:r>
      <w:r w:rsidRPr="008E1C2A">
        <w:rPr>
          <w:kern w:val="24"/>
          <w:szCs w:val="24"/>
        </w:rPr>
        <w:t xml:space="preserve">high based on normal range values, shifts from </w:t>
      </w:r>
      <w:r w:rsidR="00E769A0" w:rsidRPr="008E1C2A">
        <w:rPr>
          <w:kern w:val="24"/>
          <w:szCs w:val="24"/>
        </w:rPr>
        <w:t>Baseline</w:t>
      </w:r>
      <w:r w:rsidRPr="008E1C2A">
        <w:rPr>
          <w:kern w:val="24"/>
          <w:szCs w:val="24"/>
        </w:rPr>
        <w:t xml:space="preserve"> in classification will be summarized for all study visits. Abnormal physical examination findings will be classified as AEs and analyzed accordingly.</w:t>
      </w:r>
    </w:p>
    <w:p w14:paraId="54B033FA" w14:textId="77777777" w:rsidR="000B0B47" w:rsidRPr="008E1C2A" w:rsidRDefault="000B0B47" w:rsidP="000B0B47">
      <w:pPr>
        <w:pStyle w:val="C-BodyText"/>
        <w:rPr>
          <w:kern w:val="24"/>
          <w:szCs w:val="24"/>
        </w:rPr>
      </w:pPr>
      <w:r w:rsidRPr="008E1C2A">
        <w:rPr>
          <w:kern w:val="24"/>
          <w:szCs w:val="24"/>
        </w:rPr>
        <w:t>All concomitant medications will be coded using the World Health Organization Drug Dictionary, and the frequency and percentage of concomitant medications will be summarized.</w:t>
      </w:r>
    </w:p>
    <w:p w14:paraId="0861AA97" w14:textId="24179A6F" w:rsidR="002064A0" w:rsidRPr="008E1C2A" w:rsidRDefault="001B2F0A">
      <w:pPr>
        <w:pStyle w:val="C-Heading3"/>
        <w:keepNext w:val="0"/>
      </w:pPr>
      <w:bookmarkStart w:id="60" w:name="_Toc185527163"/>
      <w:r w:rsidRPr="008E1C2A">
        <w:t>Efficacy</w:t>
      </w:r>
      <w:r w:rsidR="00E01362" w:rsidRPr="008E1C2A">
        <w:t xml:space="preserve"> Analys</w:t>
      </w:r>
      <w:r w:rsidRPr="008E1C2A">
        <w:t>e</w:t>
      </w:r>
      <w:r w:rsidR="00E01362" w:rsidRPr="008E1C2A">
        <w:t>s</w:t>
      </w:r>
      <w:bookmarkEnd w:id="60"/>
      <w:r w:rsidR="00E01362" w:rsidRPr="008E1C2A">
        <w:t xml:space="preserve"> </w:t>
      </w:r>
    </w:p>
    <w:p w14:paraId="47FD51D9" w14:textId="3C1E2DD3" w:rsidR="002064A0" w:rsidRPr="008E1C2A" w:rsidRDefault="001B2F0A">
      <w:pPr>
        <w:pStyle w:val="C-BodyText"/>
      </w:pPr>
      <w:r w:rsidRPr="008E1C2A">
        <w:t>All efficacy analyses</w:t>
      </w:r>
      <w:r w:rsidR="00E01362" w:rsidRPr="008E1C2A">
        <w:t xml:space="preserve"> will be based on the FAS in tarperprumig 300 mg </w:t>
      </w:r>
      <w:r w:rsidR="00F8241F">
        <w:t>qw</w:t>
      </w:r>
      <w:r w:rsidR="00E01362" w:rsidRPr="008E1C2A">
        <w:t xml:space="preserve"> </w:t>
      </w:r>
      <w:r w:rsidRPr="008E1C2A">
        <w:t>(</w:t>
      </w:r>
      <w:r w:rsidR="006A69C8">
        <w:t>T</w:t>
      </w:r>
      <w:r w:rsidRPr="008E1C2A">
        <w:t xml:space="preserve">reatment </w:t>
      </w:r>
      <w:r w:rsidR="006A69C8">
        <w:t>G</w:t>
      </w:r>
      <w:r w:rsidRPr="008E1C2A">
        <w:t>roup</w:t>
      </w:r>
      <w:r w:rsidR="00F621DA">
        <w:t> </w:t>
      </w:r>
      <w:r w:rsidRPr="008E1C2A">
        <w:t>1)</w:t>
      </w:r>
      <w:r w:rsidR="00E01362" w:rsidRPr="008E1C2A">
        <w:t xml:space="preserve"> and </w:t>
      </w:r>
      <w:r w:rsidR="006A69C8">
        <w:t>SoC</w:t>
      </w:r>
      <w:r w:rsidRPr="008E1C2A">
        <w:t xml:space="preserve"> (</w:t>
      </w:r>
      <w:r w:rsidR="006A69C8">
        <w:t>T</w:t>
      </w:r>
      <w:r w:rsidRPr="008E1C2A">
        <w:t xml:space="preserve">reatment </w:t>
      </w:r>
      <w:r w:rsidR="006A69C8">
        <w:t>G</w:t>
      </w:r>
      <w:r w:rsidRPr="008E1C2A">
        <w:t>roup 3)</w:t>
      </w:r>
      <w:r w:rsidR="00E01362" w:rsidRPr="008E1C2A">
        <w:t>.</w:t>
      </w:r>
    </w:p>
    <w:p w14:paraId="59CE72AB" w14:textId="1A90865D" w:rsidR="00E77079" w:rsidRPr="008E1C2A" w:rsidRDefault="00FA11B9">
      <w:pPr>
        <w:pStyle w:val="C-BodyText"/>
      </w:pPr>
      <w:r w:rsidRPr="008E1C2A">
        <w:t xml:space="preserve">For proportion of participants achieving sustained remission at Week 52, </w:t>
      </w:r>
      <w:r w:rsidR="004D01B6" w:rsidRPr="008E1C2A">
        <w:t>sustained remission is defined as</w:t>
      </w:r>
      <w:r w:rsidR="00E00565" w:rsidRPr="008E1C2A">
        <w:t xml:space="preserve"> BVAS of 0 at Week 26</w:t>
      </w:r>
      <w:r w:rsidR="0006341C" w:rsidRPr="008E1C2A">
        <w:t xml:space="preserve"> </w:t>
      </w:r>
      <w:r w:rsidR="00740620">
        <w:t>to</w:t>
      </w:r>
      <w:r w:rsidR="001244E4" w:rsidRPr="008E1C2A">
        <w:t xml:space="preserve"> Week 52 </w:t>
      </w:r>
      <w:r w:rsidR="0006341C" w:rsidRPr="008E1C2A">
        <w:t>without relapse</w:t>
      </w:r>
      <w:r w:rsidR="00F97F12" w:rsidRPr="008E1C2A">
        <w:t xml:space="preserve"> in between</w:t>
      </w:r>
      <w:r w:rsidR="001244E4" w:rsidRPr="008E1C2A">
        <w:t xml:space="preserve">, and </w:t>
      </w:r>
      <w:r w:rsidR="00980560" w:rsidRPr="008E1C2A">
        <w:t>without</w:t>
      </w:r>
      <w:r w:rsidR="001244E4" w:rsidRPr="008E1C2A">
        <w:t xml:space="preserve"> taking </w:t>
      </w:r>
      <w:r w:rsidR="002A3FB8">
        <w:t>GC</w:t>
      </w:r>
      <w:r w:rsidR="002A3FB8" w:rsidRPr="008E1C2A">
        <w:t xml:space="preserve">s </w:t>
      </w:r>
      <w:r w:rsidR="007F30B3" w:rsidRPr="008E1C2A">
        <w:t>for treatment</w:t>
      </w:r>
      <w:r w:rsidR="00FF06DA" w:rsidRPr="008E1C2A">
        <w:t xml:space="preserve"> of ANCA-associated vasculitis</w:t>
      </w:r>
      <w:r w:rsidR="00980560" w:rsidRPr="008E1C2A">
        <w:t xml:space="preserve"> within 4 weeks prior to Week 52</w:t>
      </w:r>
      <w:r w:rsidR="00FF06DA" w:rsidRPr="008E1C2A">
        <w:t xml:space="preserve">. </w:t>
      </w:r>
    </w:p>
    <w:p w14:paraId="60A141E6" w14:textId="331BA8C1" w:rsidR="002064A0" w:rsidRPr="008E1C2A" w:rsidRDefault="00E01362">
      <w:pPr>
        <w:pStyle w:val="C-BodyText"/>
      </w:pPr>
      <w:r w:rsidRPr="008E1C2A">
        <w:t xml:space="preserve">The intercurrent events (ICEs) include early discontinuation, death and use of protocol prohibited therapy. Participants with ICEs will be treated as not having sustained remission based on the composite strategy regardless of their BVAS data collected. </w:t>
      </w:r>
    </w:p>
    <w:p w14:paraId="7BB13435" w14:textId="2E3DAA62" w:rsidR="002064A0" w:rsidRPr="008E1C2A" w:rsidRDefault="00E01362">
      <w:pPr>
        <w:pStyle w:val="C-BodyText"/>
      </w:pPr>
      <w:r w:rsidRPr="008E1C2A">
        <w:rPr>
          <w:szCs w:val="24"/>
        </w:rPr>
        <w:lastRenderedPageBreak/>
        <w:t>Cochran-Mantel-Haenszel</w:t>
      </w:r>
      <w:r w:rsidR="001906AA">
        <w:rPr>
          <w:szCs w:val="24"/>
        </w:rPr>
        <w:t xml:space="preserve"> (CMH)</w:t>
      </w:r>
      <w:r w:rsidRPr="008E1C2A">
        <w:rPr>
          <w:szCs w:val="24"/>
        </w:rPr>
        <w:t xml:space="preserve"> test stratified by ANCA type (PR3 or MPO), disease status (newly diagnosed vs. relapse) and baseline eGFR level (15 to &lt;</w:t>
      </w:r>
      <w:r w:rsidR="00916314">
        <w:rPr>
          <w:szCs w:val="24"/>
        </w:rPr>
        <w:t> </w:t>
      </w:r>
      <w:r w:rsidRPr="008E1C2A">
        <w:rPr>
          <w:szCs w:val="24"/>
        </w:rPr>
        <w:t xml:space="preserve">30 </w:t>
      </w:r>
      <w:r w:rsidR="00647689" w:rsidRPr="00647689">
        <w:rPr>
          <w:szCs w:val="24"/>
        </w:rPr>
        <w:t>mL/min/1.73 m</w:t>
      </w:r>
      <w:r w:rsidR="00647689" w:rsidRPr="00647689">
        <w:rPr>
          <w:szCs w:val="24"/>
          <w:vertAlign w:val="superscript"/>
        </w:rPr>
        <w:t>2</w:t>
      </w:r>
      <w:r w:rsidR="00647689">
        <w:rPr>
          <w:szCs w:val="24"/>
          <w:vertAlign w:val="superscript"/>
        </w:rPr>
        <w:t xml:space="preserve"> </w:t>
      </w:r>
      <w:r w:rsidRPr="008E1C2A">
        <w:rPr>
          <w:szCs w:val="24"/>
        </w:rPr>
        <w:t>or 30 to &lt; 50 mL/min/1.73</w:t>
      </w:r>
      <w:r w:rsidR="00916314">
        <w:rPr>
          <w:szCs w:val="24"/>
        </w:rPr>
        <w:t> </w:t>
      </w:r>
      <w:r w:rsidRPr="008E1C2A">
        <w:rPr>
          <w:szCs w:val="24"/>
        </w:rPr>
        <w:t>m</w:t>
      </w:r>
      <w:r w:rsidRPr="008E1C2A">
        <w:rPr>
          <w:vertAlign w:val="superscript"/>
        </w:rPr>
        <w:t>2</w:t>
      </w:r>
      <w:r w:rsidRPr="008E1C2A">
        <w:rPr>
          <w:szCs w:val="24"/>
        </w:rPr>
        <w:t>) will be used to analyze the endpoint. The treatment effect is assessed as the difference in proportion of participants with sustained remission at Week 52 between tarperprumig 300</w:t>
      </w:r>
      <w:r w:rsidR="00916314">
        <w:rPr>
          <w:szCs w:val="24"/>
        </w:rPr>
        <w:t> </w:t>
      </w:r>
      <w:r w:rsidRPr="008E1C2A">
        <w:rPr>
          <w:szCs w:val="24"/>
        </w:rPr>
        <w:t>mg</w:t>
      </w:r>
      <w:r w:rsidR="00916314">
        <w:rPr>
          <w:szCs w:val="24"/>
        </w:rPr>
        <w:t> </w:t>
      </w:r>
      <w:r w:rsidR="00F8241F">
        <w:rPr>
          <w:szCs w:val="24"/>
        </w:rPr>
        <w:t>qw</w:t>
      </w:r>
      <w:r w:rsidRPr="008E1C2A">
        <w:rPr>
          <w:szCs w:val="24"/>
        </w:rPr>
        <w:t xml:space="preserve"> and </w:t>
      </w:r>
      <w:r w:rsidR="006A69C8">
        <w:rPr>
          <w:szCs w:val="24"/>
        </w:rPr>
        <w:t>SoC</w:t>
      </w:r>
      <w:r w:rsidRPr="008E1C2A">
        <w:rPr>
          <w:szCs w:val="24"/>
        </w:rPr>
        <w:t xml:space="preserve">. Point estimate for the treatment effect, its </w:t>
      </w:r>
      <w:r w:rsidR="00CA75F5" w:rsidRPr="008E1C2A">
        <w:rPr>
          <w:szCs w:val="24"/>
        </w:rPr>
        <w:t>95</w:t>
      </w:r>
      <w:r w:rsidRPr="008E1C2A">
        <w:rPr>
          <w:szCs w:val="24"/>
        </w:rPr>
        <w:t>%</w:t>
      </w:r>
      <w:r w:rsidR="00916314">
        <w:rPr>
          <w:szCs w:val="24"/>
        </w:rPr>
        <w:t> CI</w:t>
      </w:r>
      <w:r w:rsidRPr="008E1C2A">
        <w:rPr>
          <w:szCs w:val="24"/>
        </w:rPr>
        <w:t xml:space="preserve"> and the p-value will be provided</w:t>
      </w:r>
      <w:r w:rsidR="001906AA">
        <w:rPr>
          <w:szCs w:val="24"/>
        </w:rPr>
        <w:t xml:space="preserve"> based on the CMH test</w:t>
      </w:r>
      <w:r w:rsidRPr="008E1C2A">
        <w:rPr>
          <w:szCs w:val="24"/>
        </w:rPr>
        <w:t xml:space="preserve">. </w:t>
      </w:r>
    </w:p>
    <w:p w14:paraId="582CC45F" w14:textId="35164316" w:rsidR="002064A0" w:rsidRPr="008E1C2A" w:rsidRDefault="00CA75F5">
      <w:pPr>
        <w:pStyle w:val="C-BodyText"/>
      </w:pPr>
      <w:r w:rsidRPr="008E1C2A">
        <w:t xml:space="preserve">For eGFR change from </w:t>
      </w:r>
      <w:r w:rsidR="00E769A0" w:rsidRPr="008E1C2A">
        <w:t>Baseline</w:t>
      </w:r>
      <w:r w:rsidRPr="008E1C2A">
        <w:t xml:space="preserve">, </w:t>
      </w:r>
      <w:r w:rsidRPr="008E1C2A">
        <w:rPr>
          <w:szCs w:val="24"/>
        </w:rPr>
        <w:t>a</w:t>
      </w:r>
      <w:r w:rsidR="00E01362" w:rsidRPr="008E1C2A">
        <w:rPr>
          <w:szCs w:val="24"/>
        </w:rPr>
        <w:t xml:space="preserve"> MMRM will be used. The MMRM model will include the observed eGFR change from baseline values at post-</w:t>
      </w:r>
      <w:r w:rsidR="00E264F8" w:rsidRPr="004E265B">
        <w:rPr>
          <w:szCs w:val="24"/>
        </w:rPr>
        <w:t>B</w:t>
      </w:r>
      <w:r w:rsidR="00E01362" w:rsidRPr="004E265B">
        <w:rPr>
          <w:szCs w:val="24"/>
        </w:rPr>
        <w:t>aseline</w:t>
      </w:r>
      <w:r w:rsidR="00E01362" w:rsidRPr="008E1C2A">
        <w:rPr>
          <w:szCs w:val="24"/>
        </w:rPr>
        <w:t xml:space="preserve"> visits (Weeks 4, 12, 26</w:t>
      </w:r>
      <w:r w:rsidR="00916314">
        <w:rPr>
          <w:szCs w:val="24"/>
        </w:rPr>
        <w:t>,</w:t>
      </w:r>
      <w:r w:rsidR="00E01362" w:rsidRPr="008E1C2A">
        <w:rPr>
          <w:szCs w:val="24"/>
        </w:rPr>
        <w:t xml:space="preserve"> and 52) as the dependent variable. The model will include categorical effects of treatment (tarperprumig 300 mg </w:t>
      </w:r>
      <w:r w:rsidR="00F8241F">
        <w:rPr>
          <w:szCs w:val="24"/>
        </w:rPr>
        <w:t>qw</w:t>
      </w:r>
      <w:r w:rsidR="00E01362" w:rsidRPr="008E1C2A">
        <w:rPr>
          <w:szCs w:val="24"/>
        </w:rPr>
        <w:t xml:space="preserve"> and </w:t>
      </w:r>
      <w:r w:rsidR="006A69C8">
        <w:rPr>
          <w:szCs w:val="24"/>
        </w:rPr>
        <w:t>SoC</w:t>
      </w:r>
      <w:r w:rsidR="00E01362" w:rsidRPr="008E1C2A">
        <w:rPr>
          <w:szCs w:val="24"/>
        </w:rPr>
        <w:t>), study visit</w:t>
      </w:r>
      <w:r w:rsidR="00647689">
        <w:rPr>
          <w:szCs w:val="24"/>
        </w:rPr>
        <w:t>s</w:t>
      </w:r>
      <w:r w:rsidR="00E01362" w:rsidRPr="008E1C2A">
        <w:rPr>
          <w:szCs w:val="24"/>
        </w:rPr>
        <w:t xml:space="preserve"> (Week</w:t>
      </w:r>
      <w:r w:rsidR="00916314">
        <w:rPr>
          <w:szCs w:val="24"/>
        </w:rPr>
        <w:t>s</w:t>
      </w:r>
      <w:r w:rsidR="00E01362" w:rsidRPr="008E1C2A">
        <w:rPr>
          <w:szCs w:val="24"/>
        </w:rPr>
        <w:t xml:space="preserve"> 4, 12, 26</w:t>
      </w:r>
      <w:r w:rsidR="007C35D6">
        <w:rPr>
          <w:szCs w:val="24"/>
        </w:rPr>
        <w:t>,</w:t>
      </w:r>
      <w:r w:rsidR="00E01362" w:rsidRPr="008E1C2A">
        <w:rPr>
          <w:szCs w:val="24"/>
        </w:rPr>
        <w:t xml:space="preserve"> and 52), treatment-by-study visit interaction, the randomization strata and baseline eGFR. An unstructured covariance matrix will be used to model the correlations among repeated measurements within each participant. The Kenward-Roger method will be used to estimate the denominator degrees of freedom. </w:t>
      </w:r>
      <w:r w:rsidR="0067394B" w:rsidRPr="008E1C2A">
        <w:rPr>
          <w:szCs w:val="24"/>
        </w:rPr>
        <w:t xml:space="preserve">Missing data will not be imputed. </w:t>
      </w:r>
      <w:r w:rsidR="00083C4C" w:rsidRPr="008E1C2A">
        <w:rPr>
          <w:szCs w:val="24"/>
        </w:rPr>
        <w:t xml:space="preserve">The treatment effect is the </w:t>
      </w:r>
      <w:r w:rsidR="00E01362" w:rsidRPr="008E1C2A">
        <w:rPr>
          <w:szCs w:val="24"/>
        </w:rPr>
        <w:t xml:space="preserve">least </w:t>
      </w:r>
      <w:r w:rsidR="00083C4C" w:rsidRPr="008E1C2A">
        <w:rPr>
          <w:szCs w:val="24"/>
        </w:rPr>
        <w:t xml:space="preserve">squares mean difference in eGFR change from </w:t>
      </w:r>
      <w:r w:rsidR="00E769A0" w:rsidRPr="008E1C2A">
        <w:rPr>
          <w:szCs w:val="24"/>
        </w:rPr>
        <w:t>Baseline</w:t>
      </w:r>
      <w:r w:rsidR="00083C4C" w:rsidRPr="008E1C2A">
        <w:rPr>
          <w:szCs w:val="24"/>
        </w:rPr>
        <w:t xml:space="preserve"> at Week</w:t>
      </w:r>
      <w:r w:rsidR="00916314">
        <w:rPr>
          <w:szCs w:val="24"/>
        </w:rPr>
        <w:t>s</w:t>
      </w:r>
      <w:r w:rsidR="00083C4C" w:rsidRPr="008E1C2A">
        <w:rPr>
          <w:szCs w:val="24"/>
        </w:rPr>
        <w:t xml:space="preserve"> 4</w:t>
      </w:r>
      <w:r w:rsidR="001E456B" w:rsidRPr="008E1C2A">
        <w:rPr>
          <w:szCs w:val="24"/>
        </w:rPr>
        <w:t>, 12, 26</w:t>
      </w:r>
      <w:r w:rsidR="00775C97">
        <w:rPr>
          <w:szCs w:val="24"/>
        </w:rPr>
        <w:t>,</w:t>
      </w:r>
      <w:r w:rsidR="001E456B" w:rsidRPr="008E1C2A">
        <w:rPr>
          <w:szCs w:val="24"/>
        </w:rPr>
        <w:t xml:space="preserve"> and 52</w:t>
      </w:r>
      <w:r w:rsidR="00612C40" w:rsidRPr="008E1C2A">
        <w:rPr>
          <w:szCs w:val="24"/>
        </w:rPr>
        <w:t xml:space="preserve">. </w:t>
      </w:r>
      <w:r w:rsidR="00E01362" w:rsidRPr="008E1C2A">
        <w:rPr>
          <w:szCs w:val="24"/>
        </w:rPr>
        <w:t>The least square</w:t>
      </w:r>
      <w:r w:rsidR="00612C40" w:rsidRPr="008E1C2A">
        <w:rPr>
          <w:szCs w:val="24"/>
        </w:rPr>
        <w:t>s</w:t>
      </w:r>
      <w:r w:rsidR="00E01362" w:rsidRPr="008E1C2A">
        <w:rPr>
          <w:szCs w:val="24"/>
        </w:rPr>
        <w:t xml:space="preserve"> means for </w:t>
      </w:r>
      <w:r w:rsidR="00E01362" w:rsidRPr="004E265B">
        <w:rPr>
          <w:szCs w:val="24"/>
        </w:rPr>
        <w:t>post</w:t>
      </w:r>
      <w:r w:rsidR="000E138F" w:rsidRPr="004E265B">
        <w:rPr>
          <w:szCs w:val="24"/>
        </w:rPr>
        <w:t>-</w:t>
      </w:r>
      <w:r w:rsidR="00E264F8" w:rsidRPr="004E265B">
        <w:rPr>
          <w:szCs w:val="24"/>
        </w:rPr>
        <w:t>B</w:t>
      </w:r>
      <w:r w:rsidR="00E01362" w:rsidRPr="004E265B">
        <w:rPr>
          <w:szCs w:val="24"/>
        </w:rPr>
        <w:t>aseline</w:t>
      </w:r>
      <w:r w:rsidR="00E01362" w:rsidRPr="008E1C2A">
        <w:rPr>
          <w:szCs w:val="24"/>
        </w:rPr>
        <w:t xml:space="preserve"> eGFR change from </w:t>
      </w:r>
      <w:r w:rsidR="00E769A0" w:rsidRPr="008E1C2A">
        <w:rPr>
          <w:szCs w:val="24"/>
        </w:rPr>
        <w:t>Baseline</w:t>
      </w:r>
      <w:r w:rsidR="00E01362" w:rsidRPr="008E1C2A">
        <w:rPr>
          <w:szCs w:val="24"/>
        </w:rPr>
        <w:t xml:space="preserve"> for the treatment groups and the difference between the treatment groups, the associated SEs, the </w:t>
      </w:r>
      <w:r w:rsidR="00D15680" w:rsidRPr="008E1C2A">
        <w:rPr>
          <w:szCs w:val="24"/>
        </w:rPr>
        <w:t>95</w:t>
      </w:r>
      <w:r w:rsidR="00E01362" w:rsidRPr="008E1C2A">
        <w:rPr>
          <w:szCs w:val="24"/>
        </w:rPr>
        <w:t xml:space="preserve">% CIs for the mean difference and the p-values will be provided. </w:t>
      </w:r>
    </w:p>
    <w:p w14:paraId="487658BD" w14:textId="40EC411E" w:rsidR="002064A0" w:rsidRPr="008E1C2A" w:rsidRDefault="00E01362">
      <w:pPr>
        <w:pStyle w:val="C-BodyText"/>
      </w:pPr>
      <w:r w:rsidRPr="008E1C2A">
        <w:rPr>
          <w:szCs w:val="24"/>
        </w:rPr>
        <w:t xml:space="preserve">For the following endpoints, number and percentage of participants meeting the criteria described in the endpoints will be presented by treatment group. </w:t>
      </w:r>
      <w:r w:rsidR="003C6273">
        <w:rPr>
          <w:szCs w:val="24"/>
        </w:rPr>
        <w:t xml:space="preserve">The difference in proportion of participants </w:t>
      </w:r>
      <w:r w:rsidR="005E0AF5">
        <w:rPr>
          <w:szCs w:val="24"/>
        </w:rPr>
        <w:t>between tarperprumig 300 mg and SoC</w:t>
      </w:r>
      <w:r w:rsidR="004E6A4C">
        <w:rPr>
          <w:szCs w:val="24"/>
        </w:rPr>
        <w:t xml:space="preserve"> and</w:t>
      </w:r>
      <w:r w:rsidR="005E0AF5">
        <w:rPr>
          <w:szCs w:val="24"/>
        </w:rPr>
        <w:t xml:space="preserve"> its 95% CI</w:t>
      </w:r>
      <w:r w:rsidR="004E6A4C">
        <w:rPr>
          <w:szCs w:val="24"/>
        </w:rPr>
        <w:t xml:space="preserve"> will be provided. </w:t>
      </w:r>
    </w:p>
    <w:p w14:paraId="03941339" w14:textId="70F20E10" w:rsidR="002064A0" w:rsidRPr="008E1C2A" w:rsidRDefault="00E01362" w:rsidP="00161626">
      <w:pPr>
        <w:pStyle w:val="C-Bullet"/>
      </w:pPr>
      <w:r w:rsidRPr="008E1C2A">
        <w:t>Achieving disease remission (BVAS</w:t>
      </w:r>
      <w:r w:rsidR="00916314">
        <w:t> </w:t>
      </w:r>
      <w:r w:rsidRPr="008E1C2A">
        <w:t>=</w:t>
      </w:r>
      <w:r w:rsidR="00916314">
        <w:t> </w:t>
      </w:r>
      <w:r w:rsidRPr="008E1C2A">
        <w:t xml:space="preserve">0) at Week 26 and not taking </w:t>
      </w:r>
      <w:r w:rsidR="002A3FB8">
        <w:t>GC</w:t>
      </w:r>
      <w:r w:rsidR="002A3FB8" w:rsidRPr="008E1C2A">
        <w:t xml:space="preserve">s </w:t>
      </w:r>
      <w:r w:rsidRPr="008E1C2A">
        <w:t>for treatment of ANCA-associated vasculitis within 4 weeks prior to Week 26</w:t>
      </w:r>
      <w:r w:rsidR="00CA127A" w:rsidRPr="008E1C2A">
        <w:t>,</w:t>
      </w:r>
    </w:p>
    <w:p w14:paraId="381D2A84" w14:textId="795856AB" w:rsidR="00921501" w:rsidRPr="008E1C2A" w:rsidRDefault="00921501" w:rsidP="00161626">
      <w:pPr>
        <w:pStyle w:val="C-Bullet"/>
      </w:pPr>
      <w:r w:rsidRPr="008E1C2A">
        <w:t xml:space="preserve">Achieving </w:t>
      </w:r>
      <w:r w:rsidR="003E3D23" w:rsidRPr="008E1C2A">
        <w:t>disease remission (BVAS</w:t>
      </w:r>
      <w:r w:rsidR="00916314">
        <w:t> </w:t>
      </w:r>
      <w:r w:rsidR="003E3D23" w:rsidRPr="008E1C2A">
        <w:t>=</w:t>
      </w:r>
      <w:r w:rsidR="00916314">
        <w:t> </w:t>
      </w:r>
      <w:r w:rsidR="003E3D23" w:rsidRPr="008E1C2A">
        <w:t xml:space="preserve">0) </w:t>
      </w:r>
      <w:r w:rsidR="007D38B7" w:rsidRPr="008E1C2A">
        <w:t xml:space="preserve">at Week 52 and not taking </w:t>
      </w:r>
      <w:r w:rsidR="002A3FB8">
        <w:t>GC</w:t>
      </w:r>
      <w:r w:rsidR="002A3FB8" w:rsidRPr="008E1C2A">
        <w:t xml:space="preserve">s </w:t>
      </w:r>
      <w:r w:rsidR="007D38B7" w:rsidRPr="008E1C2A">
        <w:t>for treatment of ANCA-associated vasculitis within 4 weeks prior to Week 52</w:t>
      </w:r>
      <w:r w:rsidR="00CA127A" w:rsidRPr="008E1C2A">
        <w:t>,</w:t>
      </w:r>
    </w:p>
    <w:p w14:paraId="5E198AC0" w14:textId="598B7BAF" w:rsidR="002064A0" w:rsidRPr="008E1C2A" w:rsidRDefault="00E01362" w:rsidP="00161626">
      <w:pPr>
        <w:pStyle w:val="C-Bullet"/>
      </w:pPr>
      <w:r w:rsidRPr="008E1C2A">
        <w:t xml:space="preserve">Relapse after previously achieving BVAS = 0 </w:t>
      </w:r>
      <w:r w:rsidR="000E5DAF" w:rsidRPr="008E1C2A">
        <w:t xml:space="preserve">as </w:t>
      </w:r>
      <w:r w:rsidRPr="008E1C2A">
        <w:t>defined in Section</w:t>
      </w:r>
      <w:r w:rsidR="00916314">
        <w:t> </w:t>
      </w:r>
      <w:r w:rsidR="00916314" w:rsidRPr="00916314">
        <w:rPr>
          <w:rStyle w:val="C-Hyperlink"/>
        </w:rPr>
        <w:fldChar w:fldCharType="begin"/>
      </w:r>
      <w:r w:rsidR="00916314" w:rsidRPr="00916314">
        <w:rPr>
          <w:rStyle w:val="C-Hyperlink"/>
        </w:rPr>
        <w:instrText xml:space="preserve"> REF _Ref184378404 \r \h \* MERGEFORMAT </w:instrText>
      </w:r>
      <w:r w:rsidR="00916314" w:rsidRPr="00916314">
        <w:rPr>
          <w:rStyle w:val="C-Hyperlink"/>
        </w:rPr>
      </w:r>
      <w:r w:rsidR="00916314" w:rsidRPr="00916314">
        <w:rPr>
          <w:rStyle w:val="C-Hyperlink"/>
        </w:rPr>
        <w:fldChar w:fldCharType="separate"/>
      </w:r>
      <w:r w:rsidR="002C7A6A">
        <w:rPr>
          <w:rStyle w:val="C-Hyperlink"/>
        </w:rPr>
        <w:t>3</w:t>
      </w:r>
      <w:r w:rsidR="00916314" w:rsidRPr="00916314">
        <w:rPr>
          <w:rStyle w:val="C-Hyperlink"/>
        </w:rPr>
        <w:fldChar w:fldCharType="end"/>
      </w:r>
      <w:r w:rsidRPr="008E1C2A">
        <w:t xml:space="preserve">, </w:t>
      </w:r>
    </w:p>
    <w:p w14:paraId="240C25ED" w14:textId="2DCF2FF1" w:rsidR="002064A0" w:rsidRPr="008E1C2A" w:rsidRDefault="00E01362" w:rsidP="00161626">
      <w:pPr>
        <w:pStyle w:val="C-Bullet"/>
      </w:pPr>
      <w:r w:rsidRPr="008E1C2A">
        <w:t>Achieving BVAS</w:t>
      </w:r>
      <w:r w:rsidR="00916314">
        <w:t> </w:t>
      </w:r>
      <w:r w:rsidRPr="008E1C2A">
        <w:t>=</w:t>
      </w:r>
      <w:r w:rsidR="00916314">
        <w:t> </w:t>
      </w:r>
      <w:r w:rsidRPr="008E1C2A">
        <w:t xml:space="preserve">0 at Week 12, </w:t>
      </w:r>
    </w:p>
    <w:p w14:paraId="4F7586B8" w14:textId="6BBFADAA" w:rsidR="000E144A" w:rsidRPr="008E1C2A" w:rsidRDefault="00B3343B" w:rsidP="00161626">
      <w:pPr>
        <w:pStyle w:val="C-Bullet"/>
      </w:pPr>
      <w:r w:rsidRPr="008E1C2A">
        <w:t>Achieving</w:t>
      </w:r>
      <w:r w:rsidR="00C138D4" w:rsidRPr="008E1C2A">
        <w:t xml:space="preserve"> at least 50% </w:t>
      </w:r>
      <w:r w:rsidRPr="008E1C2A">
        <w:t xml:space="preserve">decrease in BVAS from </w:t>
      </w:r>
      <w:r w:rsidR="00E769A0" w:rsidRPr="008E1C2A">
        <w:t>Baseline</w:t>
      </w:r>
      <w:r w:rsidRPr="008E1C2A">
        <w:t xml:space="preserve"> </w:t>
      </w:r>
      <w:r w:rsidR="00827428" w:rsidRPr="008E1C2A">
        <w:t>at Week 12</w:t>
      </w:r>
      <w:r w:rsidR="001729E7" w:rsidRPr="008E1C2A">
        <w:t xml:space="preserve"> </w:t>
      </w:r>
      <w:r w:rsidRPr="008E1C2A">
        <w:t>of</w:t>
      </w:r>
      <w:r w:rsidR="00EC407C" w:rsidRPr="008E1C2A">
        <w:t xml:space="preserve"> with no worsening in any body system,</w:t>
      </w:r>
    </w:p>
    <w:p w14:paraId="4D7CDEC9" w14:textId="1CB2E672" w:rsidR="002064A0" w:rsidRPr="008E1C2A" w:rsidRDefault="00E01362" w:rsidP="00161626">
      <w:pPr>
        <w:pStyle w:val="C-Bullet"/>
      </w:pPr>
      <w:r w:rsidRPr="008E1C2A">
        <w:t>Achieving BVAS</w:t>
      </w:r>
      <w:r w:rsidR="00916314">
        <w:t> </w:t>
      </w:r>
      <w:r w:rsidRPr="008E1C2A">
        <w:t>=</w:t>
      </w:r>
      <w:r w:rsidR="00916314">
        <w:t> </w:t>
      </w:r>
      <w:r w:rsidRPr="008E1C2A">
        <w:t>0 at Week 12 that is sustained to Week 26</w:t>
      </w:r>
      <w:r w:rsidR="00D70742" w:rsidRPr="008E1C2A">
        <w:t xml:space="preserve">, </w:t>
      </w:r>
    </w:p>
    <w:p w14:paraId="697927DE" w14:textId="1CA454CC" w:rsidR="00D70742" w:rsidRPr="008E1C2A" w:rsidRDefault="00D70742" w:rsidP="00161626">
      <w:pPr>
        <w:pStyle w:val="C-Bullet"/>
      </w:pPr>
      <w:r w:rsidRPr="008E1C2A">
        <w:t xml:space="preserve">Achieving an increase in eGFR of </w:t>
      </w:r>
      <w:r w:rsidR="009A3323" w:rsidRPr="008E1C2A">
        <w:t>≥</w:t>
      </w:r>
      <w:r w:rsidR="00916314">
        <w:t> </w:t>
      </w:r>
      <w:r w:rsidR="009A3323" w:rsidRPr="008E1C2A">
        <w:t>15 mL/min per 1.73 m</w:t>
      </w:r>
      <w:r w:rsidR="009A3323" w:rsidRPr="00350081">
        <w:rPr>
          <w:vertAlign w:val="superscript"/>
        </w:rPr>
        <w:t>2</w:t>
      </w:r>
      <w:r w:rsidR="009A3323" w:rsidRPr="008E1C2A">
        <w:t>, which corresponds to a categorial change in CKD stage) at Weeks 4, 12, 26, and 52.</w:t>
      </w:r>
    </w:p>
    <w:p w14:paraId="06EB471C" w14:textId="291BC795" w:rsidR="002064A0" w:rsidRPr="008E1C2A" w:rsidRDefault="00E01362">
      <w:pPr>
        <w:pStyle w:val="C-BodyText"/>
      </w:pPr>
      <w:r w:rsidRPr="008E1C2A">
        <w:t xml:space="preserve">For endpoints of VDI, uPCR, uACR and hematuria, the observed value, change from </w:t>
      </w:r>
      <w:r w:rsidR="00E769A0" w:rsidRPr="008E1C2A">
        <w:t>Baseline</w:t>
      </w:r>
      <w:r w:rsidRPr="008E1C2A">
        <w:t xml:space="preserve"> and % change from </w:t>
      </w:r>
      <w:r w:rsidR="00E769A0" w:rsidRPr="008E1C2A">
        <w:t>Baseline</w:t>
      </w:r>
      <w:r w:rsidRPr="008E1C2A">
        <w:t xml:space="preserve"> will be summarized by treatment group at all scheduled visits.</w:t>
      </w:r>
      <w:r w:rsidRPr="006E6884">
        <w:rPr>
          <w:rStyle w:val="Ttulo3Car"/>
        </w:rPr>
        <w:t xml:space="preserve"> </w:t>
      </w:r>
      <w:r w:rsidRPr="008E1C2A">
        <w:t xml:space="preserve"> </w:t>
      </w:r>
    </w:p>
    <w:p w14:paraId="7F8ECA8B" w14:textId="1412E003" w:rsidR="002064A0" w:rsidRPr="008E1C2A" w:rsidRDefault="00E01362">
      <w:pPr>
        <w:pStyle w:val="C-BodyText"/>
      </w:pPr>
      <w:r w:rsidRPr="008E1C2A">
        <w:rPr>
          <w:szCs w:val="24"/>
        </w:rPr>
        <w:t>For time from dose initiation to disease remission (BVAS</w:t>
      </w:r>
      <w:r w:rsidR="0006788B">
        <w:rPr>
          <w:szCs w:val="24"/>
        </w:rPr>
        <w:t> </w:t>
      </w:r>
      <w:r w:rsidRPr="008E1C2A">
        <w:rPr>
          <w:szCs w:val="24"/>
        </w:rPr>
        <w:t>=</w:t>
      </w:r>
      <w:r w:rsidR="0006788B">
        <w:rPr>
          <w:szCs w:val="24"/>
        </w:rPr>
        <w:t> </w:t>
      </w:r>
      <w:r w:rsidRPr="008E1C2A">
        <w:rPr>
          <w:szCs w:val="24"/>
        </w:rPr>
        <w:t>0) and time to first occurrence of uACR &lt;</w:t>
      </w:r>
      <w:r w:rsidR="0006788B">
        <w:rPr>
          <w:szCs w:val="24"/>
        </w:rPr>
        <w:t> </w:t>
      </w:r>
      <w:r w:rsidRPr="008E1C2A">
        <w:rPr>
          <w:szCs w:val="24"/>
        </w:rPr>
        <w:t>0.5 mg/g, participants without the event will be censored at the last follow-up date. Missing data will not be imputed. Number of participants with events and participants who are censored will be presented. Kaplan-Meier method will be used to estimate the 25</w:t>
      </w:r>
      <w:r w:rsidR="0006788B">
        <w:rPr>
          <w:szCs w:val="24"/>
        </w:rPr>
        <w:t>th</w:t>
      </w:r>
      <w:r w:rsidRPr="008E1C2A">
        <w:rPr>
          <w:szCs w:val="24"/>
        </w:rPr>
        <w:t xml:space="preserve"> percentile, median and 75</w:t>
      </w:r>
      <w:r w:rsidR="0006788B">
        <w:rPr>
          <w:szCs w:val="24"/>
        </w:rPr>
        <w:t>th</w:t>
      </w:r>
      <w:r w:rsidRPr="008E1C2A">
        <w:rPr>
          <w:szCs w:val="24"/>
        </w:rPr>
        <w:t xml:space="preserve"> percentile time to event for the treatment groups. </w:t>
      </w:r>
    </w:p>
    <w:p w14:paraId="3B495BB1" w14:textId="16FDED46" w:rsidR="002064A0" w:rsidRPr="008E1C2A" w:rsidRDefault="00E01362">
      <w:pPr>
        <w:pStyle w:val="C-BodyText"/>
        <w:rPr>
          <w:kern w:val="24"/>
        </w:rPr>
      </w:pPr>
      <w:r w:rsidRPr="008E1C2A">
        <w:rPr>
          <w:kern w:val="24"/>
        </w:rPr>
        <w:t xml:space="preserve">Cumulative dose of </w:t>
      </w:r>
      <w:r w:rsidR="002A3FB8">
        <w:rPr>
          <w:kern w:val="24"/>
        </w:rPr>
        <w:t>GC</w:t>
      </w:r>
      <w:r w:rsidR="002A3FB8" w:rsidRPr="008E1C2A">
        <w:rPr>
          <w:kern w:val="24"/>
        </w:rPr>
        <w:t xml:space="preserve"> </w:t>
      </w:r>
      <w:r w:rsidRPr="008E1C2A">
        <w:rPr>
          <w:kern w:val="24"/>
        </w:rPr>
        <w:t xml:space="preserve">and </w:t>
      </w:r>
      <w:r w:rsidR="002A3FB8">
        <w:rPr>
          <w:kern w:val="24"/>
        </w:rPr>
        <w:t>GC</w:t>
      </w:r>
      <w:r w:rsidR="002A3FB8" w:rsidRPr="008E1C2A">
        <w:rPr>
          <w:kern w:val="24"/>
        </w:rPr>
        <w:t xml:space="preserve"> </w:t>
      </w:r>
      <w:r w:rsidRPr="008E1C2A">
        <w:rPr>
          <w:kern w:val="24"/>
        </w:rPr>
        <w:t xml:space="preserve">toxicity index will be summarized as continuous variables at all scheduled visits for the FAS. </w:t>
      </w:r>
    </w:p>
    <w:p w14:paraId="131A9968" w14:textId="33289F25" w:rsidR="002064A0" w:rsidRPr="008E1C2A" w:rsidRDefault="00E01362">
      <w:pPr>
        <w:pStyle w:val="C-BodyText"/>
        <w:rPr>
          <w:kern w:val="24"/>
        </w:rPr>
      </w:pPr>
      <w:r w:rsidRPr="008E1C2A">
        <w:rPr>
          <w:kern w:val="24"/>
        </w:rPr>
        <w:lastRenderedPageBreak/>
        <w:t xml:space="preserve">BVAS and VDI data recorded by </w:t>
      </w:r>
      <w:r w:rsidR="0006788B">
        <w:rPr>
          <w:kern w:val="24"/>
        </w:rPr>
        <w:t>I</w:t>
      </w:r>
      <w:r w:rsidRPr="008E1C2A">
        <w:rPr>
          <w:kern w:val="24"/>
        </w:rPr>
        <w:t>nvestigators will be adjudicated, according to an adjudication charter, before data finalization and unblinding. The adjudicated data will be used in the final analysis.</w:t>
      </w:r>
    </w:p>
    <w:p w14:paraId="21E88FD9" w14:textId="75AAEFE8" w:rsidR="002064A0" w:rsidRPr="008E1C2A" w:rsidRDefault="00E01362">
      <w:pPr>
        <w:pStyle w:val="C-Heading3"/>
        <w:keepNext w:val="0"/>
      </w:pPr>
      <w:bookmarkStart w:id="61" w:name="_Toc185527164"/>
      <w:r w:rsidRPr="008E1C2A">
        <w:t>Pharmacokinetic/Pharmacodynamic Analysis</w:t>
      </w:r>
      <w:bookmarkEnd w:id="61"/>
      <w:r w:rsidRPr="008E1C2A">
        <w:t xml:space="preserve"> </w:t>
      </w:r>
    </w:p>
    <w:p w14:paraId="32BFEC61" w14:textId="77777777" w:rsidR="002064A0" w:rsidRPr="008E1C2A" w:rsidRDefault="00E01362">
      <w:pPr>
        <w:pStyle w:val="C-BodyText"/>
      </w:pPr>
      <w:r w:rsidRPr="008E1C2A">
        <w:t>The PK and PD analyses will include all data in the PKAS and PDAS, respectively.</w:t>
      </w:r>
    </w:p>
    <w:p w14:paraId="07DC0D53" w14:textId="46A30AAD" w:rsidR="002064A0" w:rsidRPr="008E1C2A" w:rsidRDefault="00E01362">
      <w:pPr>
        <w:pStyle w:val="C-BodyText"/>
      </w:pPr>
      <w:r w:rsidRPr="008E1C2A">
        <w:t>Graphs of mean serum tarperprumig concentration-time profiles and graphs of serum concentration-time profiles for individual participants will be provided. Descriptive statistics will be calculated for serum concentration data at each sampling time, as appropriate.</w:t>
      </w:r>
    </w:p>
    <w:p w14:paraId="0166D919" w14:textId="386A5216" w:rsidR="002064A0" w:rsidRPr="008E1C2A" w:rsidRDefault="00E01362">
      <w:pPr>
        <w:pStyle w:val="C-BodyText"/>
      </w:pPr>
      <w:r w:rsidRPr="008E1C2A">
        <w:t xml:space="preserve">The PD effects of tarperprumig will be evaluated by the absolute values and changes and percentage changes from </w:t>
      </w:r>
      <w:r w:rsidR="00E769A0" w:rsidRPr="008E1C2A">
        <w:t>Baseline</w:t>
      </w:r>
      <w:r w:rsidRPr="008E1C2A">
        <w:t>, as appropriate. Descriptive statistics will be calculated for the PD data at each sampling time, as appropriate.</w:t>
      </w:r>
    </w:p>
    <w:p w14:paraId="7AF889B3" w14:textId="5B2FE46E" w:rsidR="002064A0" w:rsidRPr="008E1C2A" w:rsidRDefault="00E01362">
      <w:pPr>
        <w:pStyle w:val="C-Heading3"/>
        <w:keepNext w:val="0"/>
      </w:pPr>
      <w:bookmarkStart w:id="62" w:name="_Toc185527165"/>
      <w:r w:rsidRPr="008E1C2A">
        <w:t>Immunogenicity Analysis</w:t>
      </w:r>
      <w:bookmarkEnd w:id="62"/>
      <w:r w:rsidRPr="008E1C2A">
        <w:t xml:space="preserve"> </w:t>
      </w:r>
    </w:p>
    <w:p w14:paraId="23FD265E" w14:textId="51274855" w:rsidR="002064A0" w:rsidRPr="008E1C2A" w:rsidRDefault="00E01362">
      <w:pPr>
        <w:pStyle w:val="C-BodyText"/>
      </w:pPr>
      <w:r w:rsidRPr="008E1C2A">
        <w:rPr>
          <w:szCs w:val="24"/>
        </w:rPr>
        <w:t>All immunogenicity analyses will be performed on the IAS.</w:t>
      </w:r>
    </w:p>
    <w:p w14:paraId="16EBFDD7" w14:textId="535B6791" w:rsidR="002064A0" w:rsidRPr="008E1C2A" w:rsidRDefault="00E01362">
      <w:pPr>
        <w:pStyle w:val="C-BodyText"/>
        <w:rPr>
          <w:szCs w:val="24"/>
        </w:rPr>
      </w:pPr>
      <w:r w:rsidRPr="008E1C2A">
        <w:rPr>
          <w:szCs w:val="24"/>
        </w:rPr>
        <w:t xml:space="preserve">Immunogenicity variables include ADA status, </w:t>
      </w:r>
      <w:r w:rsidRPr="008E1C2A">
        <w:t xml:space="preserve">ADA </w:t>
      </w:r>
      <w:r w:rsidRPr="008E1C2A">
        <w:rPr>
          <w:szCs w:val="24"/>
        </w:rPr>
        <w:t>response category, and ADA incidence and titer over the duration of the study. Definitions of ADA status, response categories</w:t>
      </w:r>
      <w:r w:rsidR="0006788B">
        <w:rPr>
          <w:szCs w:val="24"/>
        </w:rPr>
        <w:t>,</w:t>
      </w:r>
      <w:r w:rsidRPr="008E1C2A">
        <w:rPr>
          <w:szCs w:val="24"/>
        </w:rPr>
        <w:t xml:space="preserve"> and analysis details will be provided in the SAP.</w:t>
      </w:r>
    </w:p>
    <w:p w14:paraId="2A695F48" w14:textId="2B510FEA" w:rsidR="002064A0" w:rsidRPr="008E1C2A" w:rsidRDefault="00E01362">
      <w:pPr>
        <w:pStyle w:val="C-Heading3"/>
        <w:keepNext w:val="0"/>
      </w:pPr>
      <w:bookmarkStart w:id="63" w:name="_Toc185527166"/>
      <w:r w:rsidRPr="008E1C2A">
        <w:t>Exploratory Endpoint Analysis</w:t>
      </w:r>
      <w:bookmarkEnd w:id="63"/>
      <w:r w:rsidRPr="008E1C2A">
        <w:t xml:space="preserve"> </w:t>
      </w:r>
    </w:p>
    <w:p w14:paraId="21503AE7" w14:textId="3AA88CBE" w:rsidR="002064A0" w:rsidRPr="008E1C2A" w:rsidRDefault="00E01362">
      <w:pPr>
        <w:pStyle w:val="C-BodyText"/>
        <w:rPr>
          <w:rFonts w:eastAsia="Calibri"/>
          <w:szCs w:val="24"/>
        </w:rPr>
      </w:pPr>
      <w:r w:rsidRPr="008E1C2A">
        <w:rPr>
          <w:rFonts w:eastAsia="Calibri"/>
          <w:szCs w:val="24"/>
        </w:rPr>
        <w:t xml:space="preserve">Exploratory endpoints include blood and urine biomarkers. The exploratory analyses will be descriptive in nature and will be based on the FAS. </w:t>
      </w:r>
    </w:p>
    <w:p w14:paraId="51E2ED41" w14:textId="1CEF69E6" w:rsidR="002064A0" w:rsidRPr="008E1C2A" w:rsidRDefault="00E01362">
      <w:pPr>
        <w:pStyle w:val="C-BodyText"/>
        <w:rPr>
          <w:rFonts w:eastAsia="Calibri"/>
          <w:szCs w:val="24"/>
        </w:rPr>
      </w:pPr>
      <w:r w:rsidRPr="008E1C2A">
        <w:rPr>
          <w:rFonts w:eastAsia="Calibri"/>
          <w:szCs w:val="24"/>
        </w:rPr>
        <w:t>Full details of the exploratory analyses will be presented in the main SAP or in a separate, exploratory SAP, if needed.</w:t>
      </w:r>
    </w:p>
    <w:p w14:paraId="44F230C2" w14:textId="1C15FDD2" w:rsidR="002064A0" w:rsidRPr="008E1C2A" w:rsidRDefault="00E01362">
      <w:pPr>
        <w:pStyle w:val="C-Heading3"/>
        <w:keepNext w:val="0"/>
      </w:pPr>
      <w:bookmarkStart w:id="64" w:name="_Toc185527167"/>
      <w:r w:rsidRPr="008E1C2A">
        <w:t>Interim Analysis</w:t>
      </w:r>
      <w:bookmarkEnd w:id="64"/>
    </w:p>
    <w:p w14:paraId="194E1A5F" w14:textId="73AC37CA" w:rsidR="00181A4B" w:rsidRPr="00F07C3D" w:rsidRDefault="00E01362">
      <w:pPr>
        <w:pStyle w:val="C-BodyText"/>
        <w:rPr>
          <w:rFonts w:eastAsia="Calibri"/>
        </w:rPr>
      </w:pPr>
      <w:r w:rsidRPr="00F07C3D">
        <w:rPr>
          <w:rFonts w:eastAsia="Calibri"/>
        </w:rPr>
        <w:t xml:space="preserve">Two </w:t>
      </w:r>
      <w:r w:rsidR="00636CAE" w:rsidRPr="00F07C3D">
        <w:rPr>
          <w:rFonts w:eastAsia="Calibri"/>
        </w:rPr>
        <w:t xml:space="preserve">optional </w:t>
      </w:r>
      <w:r w:rsidRPr="00F07C3D">
        <w:rPr>
          <w:rFonts w:eastAsia="Calibri"/>
        </w:rPr>
        <w:t xml:space="preserve">interim analyses are planned for the study. </w:t>
      </w:r>
      <w:r w:rsidR="0068220B" w:rsidRPr="008E1C2A">
        <w:rPr>
          <w:rFonts w:eastAsia="Calibri"/>
        </w:rPr>
        <w:t>Enrollment will not be paused during the interim analys</w:t>
      </w:r>
      <w:r w:rsidR="00800A12">
        <w:rPr>
          <w:rFonts w:eastAsia="Calibri"/>
        </w:rPr>
        <w:t>e</w:t>
      </w:r>
      <w:r w:rsidR="0068220B" w:rsidRPr="008E1C2A">
        <w:rPr>
          <w:rFonts w:eastAsia="Calibri"/>
        </w:rPr>
        <w:t xml:space="preserve">s.   </w:t>
      </w:r>
    </w:p>
    <w:p w14:paraId="0E86D7C0" w14:textId="3CB6ECD9" w:rsidR="002064A0" w:rsidRPr="00F07C3D" w:rsidRDefault="00E01362">
      <w:pPr>
        <w:pStyle w:val="C-BodyText"/>
        <w:rPr>
          <w:rFonts w:eastAsia="Calibri"/>
        </w:rPr>
      </w:pPr>
      <w:r w:rsidRPr="00F07C3D">
        <w:rPr>
          <w:rFonts w:eastAsia="Calibri"/>
        </w:rPr>
        <w:t xml:space="preserve">The first interim analysis </w:t>
      </w:r>
      <w:r w:rsidR="00D03695">
        <w:rPr>
          <w:rFonts w:eastAsia="Calibri"/>
        </w:rPr>
        <w:t>may occur</w:t>
      </w:r>
      <w:r w:rsidR="00D03695" w:rsidRPr="00F07C3D">
        <w:rPr>
          <w:rFonts w:eastAsia="Calibri"/>
        </w:rPr>
        <w:t xml:space="preserve"> </w:t>
      </w:r>
      <w:r w:rsidRPr="00F07C3D">
        <w:rPr>
          <w:rFonts w:eastAsia="Calibri"/>
        </w:rPr>
        <w:t xml:space="preserve">when approximately 30 participants in </w:t>
      </w:r>
      <w:r w:rsidRPr="00F07C3D">
        <w:t xml:space="preserve">tarperprumig 300 mg </w:t>
      </w:r>
      <w:r w:rsidR="00F8241F" w:rsidRPr="00F07C3D">
        <w:t>qw</w:t>
      </w:r>
      <w:r w:rsidRPr="00F07C3D">
        <w:t xml:space="preserve"> and </w:t>
      </w:r>
      <w:r w:rsidR="006A69C8" w:rsidRPr="00F07C3D">
        <w:t>SoC</w:t>
      </w:r>
      <w:r w:rsidRPr="00F07C3D">
        <w:t xml:space="preserve"> group</w:t>
      </w:r>
      <w:r w:rsidRPr="00F07C3D">
        <w:rPr>
          <w:rFonts w:eastAsia="Calibri"/>
        </w:rPr>
        <w:t xml:space="preserve"> have completed 12 weeks of the double-blind </w:t>
      </w:r>
      <w:r w:rsidR="0006788B" w:rsidRPr="00F07C3D">
        <w:rPr>
          <w:rFonts w:eastAsia="Calibri"/>
        </w:rPr>
        <w:t>T</w:t>
      </w:r>
      <w:r w:rsidRPr="00F07C3D">
        <w:rPr>
          <w:rFonts w:eastAsia="Calibri"/>
        </w:rPr>
        <w:t xml:space="preserve">reatment </w:t>
      </w:r>
      <w:r w:rsidR="0006788B" w:rsidRPr="00F07C3D">
        <w:rPr>
          <w:rFonts w:eastAsia="Calibri"/>
        </w:rPr>
        <w:t>P</w:t>
      </w:r>
      <w:r w:rsidRPr="00F07C3D">
        <w:rPr>
          <w:rFonts w:eastAsia="Calibri"/>
        </w:rPr>
        <w:t xml:space="preserve">eriod. The purpose of this analysis is to decide whether to stop the study early due to lack of </w:t>
      </w:r>
      <w:r w:rsidR="00BC3692">
        <w:rPr>
          <w:rFonts w:eastAsia="Calibri"/>
        </w:rPr>
        <w:t xml:space="preserve">treatment </w:t>
      </w:r>
      <w:r w:rsidRPr="00F07C3D">
        <w:rPr>
          <w:rFonts w:eastAsia="Calibri"/>
        </w:rPr>
        <w:t>effect in eGFR and biomarker</w:t>
      </w:r>
      <w:r w:rsidR="00BC3692">
        <w:rPr>
          <w:rFonts w:eastAsia="Calibri"/>
        </w:rPr>
        <w:t>s</w:t>
      </w:r>
      <w:r w:rsidRPr="00F07C3D">
        <w:rPr>
          <w:rFonts w:eastAsia="Calibri"/>
        </w:rPr>
        <w:t xml:space="preserve">. </w:t>
      </w:r>
    </w:p>
    <w:p w14:paraId="18AE8806" w14:textId="2977C0E1" w:rsidR="00FE0400" w:rsidRDefault="00E01362">
      <w:pPr>
        <w:pStyle w:val="C-BodyText"/>
        <w:rPr>
          <w:rFonts w:eastAsia="Calibri"/>
        </w:rPr>
      </w:pPr>
      <w:r w:rsidRPr="008E1C2A">
        <w:rPr>
          <w:rFonts w:eastAsia="Calibri"/>
        </w:rPr>
        <w:t xml:space="preserve">The second interim analysis </w:t>
      </w:r>
      <w:r w:rsidR="00D03695">
        <w:rPr>
          <w:rFonts w:eastAsia="Calibri"/>
        </w:rPr>
        <w:t>may be</w:t>
      </w:r>
      <w:r w:rsidRPr="008E1C2A">
        <w:rPr>
          <w:rFonts w:eastAsia="Calibri"/>
        </w:rPr>
        <w:t xml:space="preserve"> performed when approximately 50% participants in </w:t>
      </w:r>
      <w:r w:rsidRPr="008E1C2A">
        <w:t xml:space="preserve">tarperprumig 300 mg </w:t>
      </w:r>
      <w:r w:rsidR="00F8241F">
        <w:t>qw</w:t>
      </w:r>
      <w:r w:rsidRPr="008E1C2A">
        <w:t xml:space="preserve"> and </w:t>
      </w:r>
      <w:r w:rsidR="006A69C8">
        <w:t>SoC</w:t>
      </w:r>
      <w:r w:rsidRPr="008E1C2A">
        <w:t xml:space="preserve"> group</w:t>
      </w:r>
      <w:r w:rsidRPr="008E1C2A">
        <w:rPr>
          <w:rFonts w:eastAsia="Calibri"/>
        </w:rPr>
        <w:t xml:space="preserve"> have completed 52 weeks of the double-blind </w:t>
      </w:r>
      <w:r w:rsidR="00C76B80">
        <w:rPr>
          <w:rFonts w:eastAsia="Calibri"/>
        </w:rPr>
        <w:t>T</w:t>
      </w:r>
      <w:r w:rsidRPr="008E1C2A">
        <w:rPr>
          <w:rFonts w:eastAsia="Calibri"/>
        </w:rPr>
        <w:t xml:space="preserve">reatment </w:t>
      </w:r>
      <w:r w:rsidR="00C76B80">
        <w:rPr>
          <w:rFonts w:eastAsia="Calibri"/>
        </w:rPr>
        <w:t>P</w:t>
      </w:r>
      <w:r w:rsidRPr="008E1C2A">
        <w:rPr>
          <w:rFonts w:eastAsia="Calibri"/>
        </w:rPr>
        <w:t xml:space="preserve">eriod. The purpose of this </w:t>
      </w:r>
      <w:r w:rsidR="00C76B80" w:rsidRPr="008E1C2A">
        <w:rPr>
          <w:rFonts w:eastAsia="Calibri"/>
        </w:rPr>
        <w:t>interim analysis</w:t>
      </w:r>
      <w:r w:rsidRPr="008E1C2A">
        <w:rPr>
          <w:rFonts w:eastAsia="Calibri"/>
        </w:rPr>
        <w:t xml:space="preserve"> is to inform internal decision making on late phase clinical development strategy.</w:t>
      </w:r>
      <w:r w:rsidR="00D03695" w:rsidRPr="00D03695">
        <w:rPr>
          <w:rFonts w:eastAsia="Calibri"/>
        </w:rPr>
        <w:t xml:space="preserve"> </w:t>
      </w:r>
    </w:p>
    <w:p w14:paraId="2A92C669" w14:textId="1BB2B3F1" w:rsidR="00D03695" w:rsidRPr="008E1C2A" w:rsidRDefault="00D03695">
      <w:pPr>
        <w:pStyle w:val="C-BodyText"/>
        <w:rPr>
          <w:rFonts w:eastAsia="Calibri"/>
        </w:rPr>
      </w:pPr>
      <w:r w:rsidRPr="00D03695">
        <w:rPr>
          <w:rFonts w:eastAsia="Calibri"/>
        </w:rPr>
        <w:t>Th</w:t>
      </w:r>
      <w:r w:rsidR="0087411C">
        <w:rPr>
          <w:rFonts w:eastAsia="Calibri"/>
        </w:rPr>
        <w:t>e interim analyses</w:t>
      </w:r>
      <w:r w:rsidRPr="00D03695">
        <w:rPr>
          <w:rFonts w:eastAsia="Calibri"/>
        </w:rPr>
        <w:t>, if performed, will be conducted by a separate unblinded team (independent from the study team) to preserve the blind for the participants, Investigators, and study team.</w:t>
      </w:r>
    </w:p>
    <w:p w14:paraId="032D39EC" w14:textId="46B69791" w:rsidR="002064A0" w:rsidRPr="008E1C2A" w:rsidRDefault="00E01362">
      <w:pPr>
        <w:pStyle w:val="C-Heading1"/>
      </w:pPr>
      <w:bookmarkStart w:id="65" w:name="_Ref168374616"/>
      <w:bookmarkStart w:id="66" w:name="_Ref168374621"/>
      <w:bookmarkStart w:id="67" w:name="_Toc185527168"/>
      <w:r w:rsidRPr="008E1C2A">
        <w:lastRenderedPageBreak/>
        <w:t>Schedule of Activities</w:t>
      </w:r>
      <w:bookmarkEnd w:id="65"/>
      <w:bookmarkEnd w:id="66"/>
      <w:bookmarkEnd w:id="67"/>
      <w:r w:rsidRPr="008E1C2A">
        <w:t xml:space="preserve"> </w:t>
      </w:r>
    </w:p>
    <w:p w14:paraId="1C70734C" w14:textId="7BD48F29" w:rsidR="002064A0" w:rsidRPr="008E1C2A" w:rsidRDefault="00E01362">
      <w:pPr>
        <w:pStyle w:val="C-BodyText"/>
      </w:pPr>
      <w:r w:rsidRPr="008E1C2A">
        <w:t xml:space="preserve">The SoA tables provide an overview of the protocol visits, procedures, and assessments. SoA are provided as follows: </w:t>
      </w:r>
    </w:p>
    <w:p w14:paraId="6A78946B" w14:textId="7592852F" w:rsidR="002064A0" w:rsidRPr="008E1C2A" w:rsidRDefault="00E01362">
      <w:pPr>
        <w:pStyle w:val="C-Bullet"/>
      </w:pPr>
      <w:r w:rsidRPr="008E1C2A">
        <w:rPr>
          <w:rStyle w:val="C-Hyperlink"/>
        </w:rPr>
        <w:fldChar w:fldCharType="begin"/>
      </w:r>
      <w:r w:rsidRPr="008E1C2A">
        <w:rPr>
          <w:rStyle w:val="C-Hyperlink"/>
        </w:rPr>
        <w:instrText xml:space="preserve"> REF _Ref181110403 \h \* MERGEFORMAT </w:instrText>
      </w:r>
      <w:r w:rsidRPr="008E1C2A">
        <w:rPr>
          <w:rStyle w:val="C-Hyperlink"/>
        </w:rPr>
      </w:r>
      <w:r w:rsidRPr="008E1C2A">
        <w:rPr>
          <w:rStyle w:val="C-Hyperlink"/>
        </w:rPr>
        <w:fldChar w:fldCharType="separate"/>
      </w:r>
      <w:r w:rsidR="002C7A6A" w:rsidRPr="002C7A6A">
        <w:rPr>
          <w:rStyle w:val="C-Hyperlink"/>
        </w:rPr>
        <w:t>Table 6</w:t>
      </w:r>
      <w:r w:rsidRPr="008E1C2A">
        <w:rPr>
          <w:rStyle w:val="C-Hyperlink"/>
        </w:rPr>
        <w:fldChar w:fldCharType="end"/>
      </w:r>
      <w:r w:rsidRPr="008E1C2A">
        <w:t xml:space="preserve"> - Schedule of Activities – Screening and double-blind Treatment Period Up to Week 26</w:t>
      </w:r>
    </w:p>
    <w:p w14:paraId="3FA19AD9" w14:textId="0A10CB83" w:rsidR="002064A0" w:rsidRPr="008E1C2A" w:rsidRDefault="00E01362">
      <w:pPr>
        <w:pStyle w:val="C-Bullet"/>
      </w:pPr>
      <w:r w:rsidRPr="008E1C2A">
        <w:rPr>
          <w:rStyle w:val="C-Hyperlink"/>
        </w:rPr>
        <w:fldChar w:fldCharType="begin"/>
      </w:r>
      <w:r w:rsidRPr="008E1C2A">
        <w:rPr>
          <w:rStyle w:val="C-Hyperlink"/>
        </w:rPr>
        <w:instrText xml:space="preserve"> REF _Ref181110435 \h \* MERGEFORMAT </w:instrText>
      </w:r>
      <w:r w:rsidRPr="008E1C2A">
        <w:rPr>
          <w:rStyle w:val="C-Hyperlink"/>
        </w:rPr>
      </w:r>
      <w:r w:rsidRPr="008E1C2A">
        <w:rPr>
          <w:rStyle w:val="C-Hyperlink"/>
        </w:rPr>
        <w:fldChar w:fldCharType="separate"/>
      </w:r>
      <w:r w:rsidR="002C7A6A" w:rsidRPr="002C7A6A">
        <w:rPr>
          <w:rStyle w:val="C-Hyperlink"/>
        </w:rPr>
        <w:t>Table 7</w:t>
      </w:r>
      <w:r w:rsidRPr="008E1C2A">
        <w:rPr>
          <w:rStyle w:val="C-Hyperlink"/>
        </w:rPr>
        <w:fldChar w:fldCharType="end"/>
      </w:r>
      <w:r w:rsidRPr="008E1C2A">
        <w:t xml:space="preserve"> - Schedule of Activities –</w:t>
      </w:r>
      <w:r w:rsidR="00FD6ABA">
        <w:t>D</w:t>
      </w:r>
      <w:r w:rsidRPr="008E1C2A">
        <w:t>ouble-blind Treatment Period from Week</w:t>
      </w:r>
      <w:r w:rsidR="00A516AD">
        <w:t> </w:t>
      </w:r>
      <w:r w:rsidRPr="008E1C2A">
        <w:t>2</w:t>
      </w:r>
      <w:r w:rsidR="00551342">
        <w:t>7</w:t>
      </w:r>
      <w:r w:rsidRPr="008E1C2A">
        <w:t xml:space="preserve"> to Week 52</w:t>
      </w:r>
    </w:p>
    <w:p w14:paraId="59BA6386" w14:textId="1ACE99BB" w:rsidR="002064A0" w:rsidRPr="00FD6ABA" w:rsidRDefault="00E01362">
      <w:pPr>
        <w:pStyle w:val="C-Bullet"/>
        <w:rPr>
          <w:rStyle w:val="C-Hyperlink"/>
          <w:color w:val="auto"/>
        </w:rPr>
      </w:pPr>
      <w:r w:rsidRPr="008E1C2A">
        <w:rPr>
          <w:rStyle w:val="C-Hyperlink"/>
        </w:rPr>
        <w:fldChar w:fldCharType="begin"/>
      </w:r>
      <w:r w:rsidRPr="008E1C2A">
        <w:rPr>
          <w:rStyle w:val="C-Hyperlink"/>
        </w:rPr>
        <w:instrText xml:space="preserve"> REF _Ref182299572 \h \* MERGEFORMAT </w:instrText>
      </w:r>
      <w:r w:rsidRPr="008E1C2A">
        <w:rPr>
          <w:rStyle w:val="C-Hyperlink"/>
        </w:rPr>
      </w:r>
      <w:r w:rsidRPr="008E1C2A">
        <w:rPr>
          <w:rStyle w:val="C-Hyperlink"/>
        </w:rPr>
        <w:fldChar w:fldCharType="separate"/>
      </w:r>
      <w:r w:rsidR="002C7A6A" w:rsidRPr="002C7A6A">
        <w:rPr>
          <w:rStyle w:val="C-Hyperlink"/>
        </w:rPr>
        <w:t>Table 8</w:t>
      </w:r>
      <w:r w:rsidRPr="008E1C2A">
        <w:rPr>
          <w:rStyle w:val="C-Hyperlink"/>
        </w:rPr>
        <w:fldChar w:fldCharType="end"/>
      </w:r>
      <w:r w:rsidRPr="008E1C2A">
        <w:t xml:space="preserve"> - Schedule of Activities – Safety Follow-up and Early Termination Visit</w:t>
      </w:r>
    </w:p>
    <w:p w14:paraId="466B65E4" w14:textId="2258AEE8" w:rsidR="002064A0" w:rsidRPr="008E1C2A" w:rsidRDefault="00E01362">
      <w:pPr>
        <w:pStyle w:val="C-BodyText"/>
      </w:pPr>
      <w:r w:rsidRPr="008E1C2A">
        <w:t>The Investigator is allowed to schedule visits (unplanned visits) in addition to those listed in the SoA table</w:t>
      </w:r>
      <w:r w:rsidR="00551342">
        <w:t>s</w:t>
      </w:r>
      <w:r w:rsidRPr="008E1C2A">
        <w:t xml:space="preserve"> to conduct evaluations or assessments required to protect the </w:t>
      </w:r>
      <w:r w:rsidR="006F4017" w:rsidRPr="004E265B">
        <w:t>wellbeing</w:t>
      </w:r>
      <w:r w:rsidRPr="008E1C2A">
        <w:t xml:space="preserve"> of the participant</w:t>
      </w:r>
      <w:r w:rsidR="00551342">
        <w:t>s</w:t>
      </w:r>
      <w:r w:rsidRPr="008E1C2A">
        <w:t xml:space="preserve">. </w:t>
      </w:r>
    </w:p>
    <w:p w14:paraId="000D8DC7" w14:textId="77777777" w:rsidR="002064A0" w:rsidRPr="008E1C2A" w:rsidRDefault="002064A0">
      <w:pPr>
        <w:pStyle w:val="C-BodyText"/>
      </w:pPr>
    </w:p>
    <w:p w14:paraId="3E84C13F" w14:textId="77777777" w:rsidR="002064A0" w:rsidRPr="008E1C2A" w:rsidRDefault="002064A0">
      <w:pPr>
        <w:pStyle w:val="C-BodyText"/>
        <w:sectPr w:rsidR="002064A0" w:rsidRPr="008E1C2A">
          <w:pgSz w:w="12240" w:h="15840" w:code="1"/>
          <w:pgMar w:top="1440" w:right="1440" w:bottom="1440" w:left="1440" w:header="720" w:footer="720" w:gutter="0"/>
          <w:paperSrc w:first="7" w:other="7"/>
          <w:cols w:space="720"/>
          <w:rtlGutter/>
          <w:docGrid w:linePitch="326"/>
        </w:sectPr>
      </w:pPr>
    </w:p>
    <w:tbl>
      <w:tblPr>
        <w:tblW w:w="5000" w:type="pct"/>
        <w:tblLayout w:type="fixed"/>
        <w:tblLook w:val="04A0" w:firstRow="1" w:lastRow="0" w:firstColumn="1" w:lastColumn="0" w:noHBand="0" w:noVBand="1"/>
      </w:tblPr>
      <w:tblGrid>
        <w:gridCol w:w="1420"/>
        <w:gridCol w:w="678"/>
        <w:gridCol w:w="538"/>
        <w:gridCol w:w="608"/>
        <w:gridCol w:w="608"/>
        <w:gridCol w:w="609"/>
        <w:gridCol w:w="608"/>
        <w:gridCol w:w="607"/>
        <w:gridCol w:w="607"/>
        <w:gridCol w:w="608"/>
        <w:gridCol w:w="607"/>
        <w:gridCol w:w="607"/>
        <w:gridCol w:w="607"/>
        <w:gridCol w:w="607"/>
        <w:gridCol w:w="608"/>
        <w:gridCol w:w="607"/>
        <w:gridCol w:w="607"/>
        <w:gridCol w:w="607"/>
        <w:gridCol w:w="608"/>
        <w:gridCol w:w="2044"/>
      </w:tblGrid>
      <w:tr w:rsidR="005026FA" w:rsidRPr="008E1C2A" w14:paraId="5E7EA489" w14:textId="77777777" w:rsidTr="005026FA">
        <w:trPr>
          <w:cantSplit/>
          <w:trHeight w:val="309"/>
          <w:tblHeader/>
        </w:trPr>
        <w:tc>
          <w:tcPr>
            <w:tcW w:w="12950" w:type="dxa"/>
            <w:gridSpan w:val="20"/>
            <w:tcBorders>
              <w:bottom w:val="single" w:sz="4" w:space="0" w:color="auto"/>
            </w:tcBorders>
            <w:shd w:val="clear" w:color="auto" w:fill="auto"/>
            <w:noWrap/>
            <w:vAlign w:val="center"/>
          </w:tcPr>
          <w:p w14:paraId="746B96A1" w14:textId="4EEBA3E9" w:rsidR="005026FA" w:rsidRPr="008E1C2A" w:rsidRDefault="005026FA" w:rsidP="005026FA">
            <w:pPr>
              <w:pStyle w:val="Descripcin"/>
              <w:rPr>
                <w:color w:val="000000"/>
                <w:sz w:val="16"/>
                <w:szCs w:val="16"/>
              </w:rPr>
            </w:pPr>
            <w:bookmarkStart w:id="68" w:name="_Ref181110403"/>
            <w:bookmarkStart w:id="69" w:name="_Toc185527181"/>
            <w:r w:rsidRPr="008E1C2A">
              <w:lastRenderedPageBreak/>
              <w:t>Table </w:t>
            </w:r>
            <w:fldSimple w:instr="SEQ Table \* ARABIC \* MERGEFORMAT">
              <w:r w:rsidR="002C7A6A">
                <w:rPr>
                  <w:noProof/>
                </w:rPr>
                <w:t>6</w:t>
              </w:r>
            </w:fldSimple>
            <w:bookmarkEnd w:id="68"/>
            <w:r w:rsidRPr="008E1C2A">
              <w:t>:</w:t>
            </w:r>
            <w:r>
              <w:tab/>
            </w:r>
            <w:r w:rsidRPr="008E1C2A">
              <w:t>Schedule of Activities – Screening</w:t>
            </w:r>
            <w:r>
              <w:t xml:space="preserve"> and D</w:t>
            </w:r>
            <w:r w:rsidRPr="008E1C2A">
              <w:t>ouble-blind Treatment Period Up to Week 26</w:t>
            </w:r>
            <w:bookmarkEnd w:id="69"/>
          </w:p>
        </w:tc>
      </w:tr>
      <w:tr w:rsidR="00AA764A" w:rsidRPr="008E1C2A" w14:paraId="1268C16F" w14:textId="77777777" w:rsidTr="005026FA">
        <w:trPr>
          <w:cantSplit/>
          <w:trHeight w:val="309"/>
          <w:tblHeader/>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0D19DE" w14:textId="77777777" w:rsidR="00AA764A" w:rsidRPr="00652404" w:rsidRDefault="00AA764A" w:rsidP="00493AA9">
            <w:pPr>
              <w:pStyle w:val="Descripcin"/>
              <w:rPr>
                <w:sz w:val="18"/>
                <w:szCs w:val="18"/>
              </w:rPr>
            </w:pPr>
            <w:r w:rsidRPr="00652404">
              <w:rPr>
                <w:sz w:val="18"/>
                <w:szCs w:val="18"/>
              </w:rPr>
              <w:t>Period</w:t>
            </w:r>
          </w:p>
        </w:tc>
        <w:tc>
          <w:tcPr>
            <w:tcW w:w="609" w:type="dxa"/>
            <w:tcBorders>
              <w:top w:val="single" w:sz="4" w:space="0" w:color="auto"/>
              <w:left w:val="nil"/>
              <w:bottom w:val="single" w:sz="4" w:space="0" w:color="auto"/>
              <w:right w:val="single" w:sz="4" w:space="0" w:color="auto"/>
            </w:tcBorders>
            <w:shd w:val="clear" w:color="auto" w:fill="auto"/>
            <w:noWrap/>
            <w:vAlign w:val="center"/>
          </w:tcPr>
          <w:p w14:paraId="5BA63DFA" w14:textId="77777777" w:rsidR="00AA764A" w:rsidRPr="00652404" w:rsidRDefault="00AA764A" w:rsidP="00493AA9">
            <w:pPr>
              <w:jc w:val="center"/>
              <w:rPr>
                <w:rFonts w:cs="Times New Roman"/>
                <w:b/>
                <w:color w:val="000000"/>
                <w:sz w:val="18"/>
                <w:szCs w:val="18"/>
              </w:rPr>
            </w:pPr>
            <w:r w:rsidRPr="00652404">
              <w:rPr>
                <w:rFonts w:cs="Times New Roman"/>
                <w:b/>
                <w:color w:val="000000"/>
                <w:sz w:val="18"/>
                <w:szCs w:val="18"/>
              </w:rPr>
              <w:t>Screening</w:t>
            </w:r>
          </w:p>
        </w:tc>
        <w:tc>
          <w:tcPr>
            <w:tcW w:w="9227" w:type="dxa"/>
            <w:gridSpan w:val="17"/>
            <w:tcBorders>
              <w:top w:val="single" w:sz="4" w:space="0" w:color="auto"/>
              <w:left w:val="nil"/>
              <w:bottom w:val="single" w:sz="4" w:space="0" w:color="auto"/>
              <w:right w:val="single" w:sz="4" w:space="0" w:color="auto"/>
            </w:tcBorders>
            <w:shd w:val="clear" w:color="auto" w:fill="auto"/>
            <w:noWrap/>
            <w:vAlign w:val="center"/>
          </w:tcPr>
          <w:p w14:paraId="13A481FB" w14:textId="77777777" w:rsidR="00AA764A" w:rsidRPr="00652404" w:rsidRDefault="00AA764A" w:rsidP="00493AA9">
            <w:pPr>
              <w:jc w:val="center"/>
              <w:rPr>
                <w:rFonts w:cs="Times New Roman"/>
                <w:color w:val="000000"/>
                <w:sz w:val="18"/>
                <w:szCs w:val="18"/>
              </w:rPr>
            </w:pPr>
            <w:r w:rsidRPr="00652404">
              <w:rPr>
                <w:rFonts w:cs="Times New Roman"/>
                <w:b/>
                <w:color w:val="000000"/>
                <w:sz w:val="18"/>
                <w:szCs w:val="18"/>
              </w:rPr>
              <w:t>Double-blind Treatment Period from Day 1 to Week 26</w:t>
            </w:r>
          </w:p>
        </w:tc>
        <w:tc>
          <w:tcPr>
            <w:tcW w:w="1838" w:type="dxa"/>
            <w:tcBorders>
              <w:top w:val="single" w:sz="4" w:space="0" w:color="auto"/>
              <w:left w:val="nil"/>
              <w:bottom w:val="single" w:sz="4" w:space="0" w:color="auto"/>
              <w:right w:val="single" w:sz="4" w:space="0" w:color="auto"/>
            </w:tcBorders>
            <w:shd w:val="clear" w:color="auto" w:fill="auto"/>
            <w:vAlign w:val="center"/>
          </w:tcPr>
          <w:p w14:paraId="291B2BB7" w14:textId="77777777" w:rsidR="00AA764A" w:rsidRPr="008E1C2A" w:rsidRDefault="00AA764A" w:rsidP="00493AA9">
            <w:pPr>
              <w:jc w:val="center"/>
              <w:rPr>
                <w:b/>
                <w:bCs/>
                <w:color w:val="000000"/>
                <w:sz w:val="16"/>
                <w:szCs w:val="16"/>
              </w:rPr>
            </w:pPr>
            <w:r w:rsidRPr="008E1C2A">
              <w:rPr>
                <w:b/>
                <w:bCs/>
                <w:color w:val="000000"/>
                <w:sz w:val="16"/>
                <w:szCs w:val="16"/>
              </w:rPr>
              <w:t>Notes</w:t>
            </w:r>
          </w:p>
        </w:tc>
      </w:tr>
      <w:tr w:rsidR="00AA764A" w:rsidRPr="008E1C2A" w14:paraId="144E7462" w14:textId="77777777" w:rsidTr="005026FA">
        <w:trPr>
          <w:cantSplit/>
          <w:trHeight w:val="309"/>
          <w:tblHeader/>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14:paraId="57D16A68" w14:textId="77777777" w:rsidR="00AA764A" w:rsidRPr="008E1C2A" w:rsidRDefault="00AA764A" w:rsidP="00493AA9">
            <w:pPr>
              <w:rPr>
                <w:rFonts w:cs="Times New Roman"/>
                <w:b/>
                <w:color w:val="000000"/>
                <w:sz w:val="16"/>
                <w:szCs w:val="16"/>
              </w:rPr>
            </w:pPr>
            <w:r w:rsidRPr="008E1C2A">
              <w:rPr>
                <w:rFonts w:cs="Times New Roman"/>
                <w:b/>
                <w:color w:val="000000"/>
                <w:sz w:val="16"/>
                <w:szCs w:val="16"/>
              </w:rPr>
              <w:t>Study Day</w:t>
            </w:r>
          </w:p>
        </w:tc>
        <w:tc>
          <w:tcPr>
            <w:tcW w:w="609" w:type="dxa"/>
            <w:tcBorders>
              <w:top w:val="nil"/>
              <w:left w:val="nil"/>
              <w:bottom w:val="single" w:sz="4" w:space="0" w:color="auto"/>
              <w:right w:val="single" w:sz="4" w:space="0" w:color="auto"/>
            </w:tcBorders>
            <w:shd w:val="clear" w:color="auto" w:fill="auto"/>
            <w:noWrap/>
            <w:vAlign w:val="center"/>
            <w:hideMark/>
          </w:tcPr>
          <w:p w14:paraId="17EC02A2"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D-28 to D-1</w:t>
            </w:r>
          </w:p>
        </w:tc>
        <w:tc>
          <w:tcPr>
            <w:tcW w:w="483" w:type="dxa"/>
            <w:tcBorders>
              <w:top w:val="nil"/>
              <w:left w:val="nil"/>
              <w:bottom w:val="single" w:sz="4" w:space="0" w:color="auto"/>
              <w:right w:val="single" w:sz="4" w:space="0" w:color="auto"/>
            </w:tcBorders>
            <w:shd w:val="clear" w:color="auto" w:fill="auto"/>
            <w:noWrap/>
            <w:vAlign w:val="center"/>
            <w:hideMark/>
          </w:tcPr>
          <w:p w14:paraId="542DB513"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D1</w:t>
            </w:r>
            <w:r w:rsidRPr="008E1C2A">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8888AE4"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D8</w:t>
            </w:r>
          </w:p>
        </w:tc>
        <w:tc>
          <w:tcPr>
            <w:tcW w:w="547" w:type="dxa"/>
            <w:tcBorders>
              <w:top w:val="nil"/>
              <w:left w:val="nil"/>
              <w:bottom w:val="single" w:sz="4" w:space="0" w:color="auto"/>
              <w:right w:val="single" w:sz="4" w:space="0" w:color="auto"/>
            </w:tcBorders>
            <w:shd w:val="clear" w:color="auto" w:fill="auto"/>
            <w:noWrap/>
            <w:vAlign w:val="center"/>
            <w:hideMark/>
          </w:tcPr>
          <w:p w14:paraId="294549BC"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D15</w:t>
            </w:r>
          </w:p>
        </w:tc>
        <w:tc>
          <w:tcPr>
            <w:tcW w:w="548" w:type="dxa"/>
            <w:tcBorders>
              <w:top w:val="nil"/>
              <w:left w:val="nil"/>
              <w:bottom w:val="single" w:sz="4" w:space="0" w:color="auto"/>
              <w:right w:val="single" w:sz="4" w:space="0" w:color="auto"/>
            </w:tcBorders>
            <w:shd w:val="clear" w:color="auto" w:fill="auto"/>
            <w:noWrap/>
            <w:vAlign w:val="center"/>
            <w:hideMark/>
          </w:tcPr>
          <w:p w14:paraId="622A8357"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D22</w:t>
            </w:r>
          </w:p>
        </w:tc>
        <w:tc>
          <w:tcPr>
            <w:tcW w:w="547" w:type="dxa"/>
            <w:tcBorders>
              <w:top w:val="nil"/>
              <w:left w:val="nil"/>
              <w:bottom w:val="single" w:sz="4" w:space="0" w:color="auto"/>
              <w:right w:val="single" w:sz="4" w:space="0" w:color="auto"/>
            </w:tcBorders>
            <w:shd w:val="clear" w:color="auto" w:fill="auto"/>
            <w:noWrap/>
            <w:vAlign w:val="center"/>
            <w:hideMark/>
          </w:tcPr>
          <w:p w14:paraId="13FD9CD7"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D29</w:t>
            </w:r>
          </w:p>
        </w:tc>
        <w:tc>
          <w:tcPr>
            <w:tcW w:w="546" w:type="dxa"/>
            <w:tcBorders>
              <w:top w:val="nil"/>
              <w:left w:val="nil"/>
              <w:bottom w:val="single" w:sz="4" w:space="0" w:color="auto"/>
              <w:right w:val="single" w:sz="4" w:space="0" w:color="auto"/>
            </w:tcBorders>
            <w:shd w:val="clear" w:color="auto" w:fill="auto"/>
            <w:noWrap/>
            <w:vAlign w:val="center"/>
            <w:hideMark/>
          </w:tcPr>
          <w:p w14:paraId="03769DBB"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D36-50</w:t>
            </w:r>
          </w:p>
        </w:tc>
        <w:tc>
          <w:tcPr>
            <w:tcW w:w="546" w:type="dxa"/>
            <w:tcBorders>
              <w:top w:val="nil"/>
              <w:left w:val="nil"/>
              <w:bottom w:val="single" w:sz="4" w:space="0" w:color="auto"/>
              <w:right w:val="single" w:sz="4" w:space="0" w:color="auto"/>
            </w:tcBorders>
            <w:shd w:val="clear" w:color="auto" w:fill="auto"/>
            <w:noWrap/>
            <w:vAlign w:val="center"/>
            <w:hideMark/>
          </w:tcPr>
          <w:p w14:paraId="788DB631"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D57</w:t>
            </w:r>
          </w:p>
        </w:tc>
        <w:tc>
          <w:tcPr>
            <w:tcW w:w="547" w:type="dxa"/>
            <w:tcBorders>
              <w:top w:val="nil"/>
              <w:left w:val="nil"/>
              <w:bottom w:val="single" w:sz="4" w:space="0" w:color="auto"/>
              <w:right w:val="single" w:sz="4" w:space="0" w:color="auto"/>
            </w:tcBorders>
            <w:shd w:val="clear" w:color="auto" w:fill="auto"/>
            <w:noWrap/>
            <w:vAlign w:val="center"/>
            <w:hideMark/>
          </w:tcPr>
          <w:p w14:paraId="6F937CE5"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D64-78</w:t>
            </w:r>
          </w:p>
        </w:tc>
        <w:tc>
          <w:tcPr>
            <w:tcW w:w="546" w:type="dxa"/>
            <w:tcBorders>
              <w:top w:val="nil"/>
              <w:left w:val="nil"/>
              <w:bottom w:val="single" w:sz="4" w:space="0" w:color="auto"/>
              <w:right w:val="single" w:sz="4" w:space="0" w:color="auto"/>
            </w:tcBorders>
            <w:shd w:val="clear" w:color="auto" w:fill="auto"/>
            <w:noWrap/>
            <w:vAlign w:val="center"/>
            <w:hideMark/>
          </w:tcPr>
          <w:p w14:paraId="082B4A37"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D85</w:t>
            </w:r>
          </w:p>
        </w:tc>
        <w:tc>
          <w:tcPr>
            <w:tcW w:w="546" w:type="dxa"/>
            <w:tcBorders>
              <w:top w:val="nil"/>
              <w:left w:val="nil"/>
              <w:bottom w:val="single" w:sz="4" w:space="0" w:color="auto"/>
              <w:right w:val="single" w:sz="4" w:space="0" w:color="auto"/>
            </w:tcBorders>
            <w:shd w:val="clear" w:color="auto" w:fill="auto"/>
            <w:noWrap/>
            <w:vAlign w:val="center"/>
            <w:hideMark/>
          </w:tcPr>
          <w:p w14:paraId="7FCADE8B"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D92-106</w:t>
            </w:r>
          </w:p>
        </w:tc>
        <w:tc>
          <w:tcPr>
            <w:tcW w:w="546" w:type="dxa"/>
            <w:tcBorders>
              <w:top w:val="nil"/>
              <w:left w:val="nil"/>
              <w:bottom w:val="single" w:sz="4" w:space="0" w:color="auto"/>
              <w:right w:val="single" w:sz="4" w:space="0" w:color="auto"/>
            </w:tcBorders>
            <w:shd w:val="clear" w:color="auto" w:fill="auto"/>
            <w:noWrap/>
            <w:vAlign w:val="center"/>
            <w:hideMark/>
          </w:tcPr>
          <w:p w14:paraId="24C86E0A"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D113</w:t>
            </w:r>
          </w:p>
        </w:tc>
        <w:tc>
          <w:tcPr>
            <w:tcW w:w="546" w:type="dxa"/>
            <w:tcBorders>
              <w:top w:val="nil"/>
              <w:left w:val="nil"/>
              <w:bottom w:val="single" w:sz="4" w:space="0" w:color="auto"/>
              <w:right w:val="single" w:sz="4" w:space="0" w:color="auto"/>
            </w:tcBorders>
            <w:shd w:val="clear" w:color="auto" w:fill="auto"/>
            <w:noWrap/>
            <w:vAlign w:val="center"/>
            <w:hideMark/>
          </w:tcPr>
          <w:p w14:paraId="38322CB5"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D120-134</w:t>
            </w:r>
          </w:p>
        </w:tc>
        <w:tc>
          <w:tcPr>
            <w:tcW w:w="547" w:type="dxa"/>
            <w:tcBorders>
              <w:top w:val="nil"/>
              <w:left w:val="nil"/>
              <w:bottom w:val="single" w:sz="4" w:space="0" w:color="auto"/>
              <w:right w:val="single" w:sz="4" w:space="0" w:color="auto"/>
            </w:tcBorders>
            <w:shd w:val="clear" w:color="auto" w:fill="auto"/>
            <w:noWrap/>
            <w:vAlign w:val="center"/>
            <w:hideMark/>
          </w:tcPr>
          <w:p w14:paraId="77E9E2A2"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D141</w:t>
            </w:r>
          </w:p>
        </w:tc>
        <w:tc>
          <w:tcPr>
            <w:tcW w:w="546" w:type="dxa"/>
            <w:tcBorders>
              <w:top w:val="nil"/>
              <w:left w:val="nil"/>
              <w:bottom w:val="single" w:sz="4" w:space="0" w:color="auto"/>
              <w:right w:val="single" w:sz="4" w:space="0" w:color="auto"/>
            </w:tcBorders>
            <w:shd w:val="clear" w:color="auto" w:fill="auto"/>
            <w:noWrap/>
            <w:vAlign w:val="center"/>
            <w:hideMark/>
          </w:tcPr>
          <w:p w14:paraId="62A85A9C"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D148-162</w:t>
            </w:r>
          </w:p>
        </w:tc>
        <w:tc>
          <w:tcPr>
            <w:tcW w:w="546" w:type="dxa"/>
            <w:tcBorders>
              <w:top w:val="nil"/>
              <w:left w:val="nil"/>
              <w:bottom w:val="single" w:sz="4" w:space="0" w:color="auto"/>
              <w:right w:val="single" w:sz="4" w:space="0" w:color="auto"/>
            </w:tcBorders>
            <w:shd w:val="clear" w:color="auto" w:fill="auto"/>
            <w:noWrap/>
            <w:vAlign w:val="center"/>
            <w:hideMark/>
          </w:tcPr>
          <w:p w14:paraId="6FA8F2F4"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D169</w:t>
            </w:r>
          </w:p>
        </w:tc>
        <w:tc>
          <w:tcPr>
            <w:tcW w:w="546" w:type="dxa"/>
            <w:tcBorders>
              <w:top w:val="nil"/>
              <w:left w:val="nil"/>
              <w:bottom w:val="single" w:sz="4" w:space="0" w:color="auto"/>
              <w:right w:val="single" w:sz="4" w:space="0" w:color="auto"/>
            </w:tcBorders>
            <w:shd w:val="clear" w:color="auto" w:fill="auto"/>
            <w:noWrap/>
            <w:vAlign w:val="center"/>
            <w:hideMark/>
          </w:tcPr>
          <w:p w14:paraId="3F7D6424"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D176</w:t>
            </w:r>
          </w:p>
        </w:tc>
        <w:tc>
          <w:tcPr>
            <w:tcW w:w="547" w:type="dxa"/>
            <w:tcBorders>
              <w:top w:val="nil"/>
              <w:left w:val="nil"/>
              <w:bottom w:val="single" w:sz="4" w:space="0" w:color="auto"/>
              <w:right w:val="single" w:sz="4" w:space="0" w:color="auto"/>
            </w:tcBorders>
            <w:shd w:val="clear" w:color="auto" w:fill="auto"/>
            <w:noWrap/>
            <w:vAlign w:val="center"/>
            <w:hideMark/>
          </w:tcPr>
          <w:p w14:paraId="48778953"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D183</w:t>
            </w:r>
          </w:p>
        </w:tc>
        <w:tc>
          <w:tcPr>
            <w:tcW w:w="1838" w:type="dxa"/>
            <w:tcBorders>
              <w:top w:val="single" w:sz="4" w:space="0" w:color="auto"/>
              <w:left w:val="single" w:sz="4" w:space="0" w:color="auto"/>
              <w:right w:val="single" w:sz="4" w:space="0" w:color="auto"/>
            </w:tcBorders>
            <w:shd w:val="clear" w:color="auto" w:fill="auto"/>
            <w:vAlign w:val="center"/>
          </w:tcPr>
          <w:p w14:paraId="2CDC2399" w14:textId="77777777" w:rsidR="00AA764A" w:rsidRPr="008E1C2A" w:rsidRDefault="00AA764A" w:rsidP="00493AA9">
            <w:pPr>
              <w:jc w:val="center"/>
              <w:rPr>
                <w:rFonts w:cs="Times New Roman"/>
                <w:b/>
                <w:color w:val="000000"/>
                <w:sz w:val="16"/>
                <w:szCs w:val="16"/>
              </w:rPr>
            </w:pPr>
            <w:r w:rsidRPr="008E1C2A">
              <w:rPr>
                <w:color w:val="000000"/>
                <w:sz w:val="16"/>
                <w:szCs w:val="16"/>
              </w:rPr>
              <w:t> </w:t>
            </w:r>
          </w:p>
        </w:tc>
      </w:tr>
      <w:tr w:rsidR="00AA764A" w:rsidRPr="008E1C2A" w14:paraId="3CC2092F" w14:textId="77777777" w:rsidTr="005026FA">
        <w:trPr>
          <w:cantSplit/>
          <w:trHeight w:val="309"/>
          <w:tblHeader/>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14:paraId="20D3983D" w14:textId="77777777" w:rsidR="00AA764A" w:rsidRPr="008E1C2A" w:rsidRDefault="00AA764A" w:rsidP="00493AA9">
            <w:pPr>
              <w:rPr>
                <w:rFonts w:cs="Times New Roman"/>
                <w:b/>
                <w:color w:val="000000"/>
                <w:sz w:val="16"/>
                <w:szCs w:val="16"/>
              </w:rPr>
            </w:pPr>
            <w:r w:rsidRPr="008E1C2A">
              <w:rPr>
                <w:rFonts w:cs="Times New Roman"/>
                <w:b/>
                <w:color w:val="000000"/>
                <w:sz w:val="16"/>
                <w:szCs w:val="16"/>
              </w:rPr>
              <w:t>Study Week (</w:t>
            </w:r>
            <w:r>
              <w:rPr>
                <w:rFonts w:cs="Times New Roman"/>
                <w:b/>
                <w:color w:val="000000"/>
                <w:sz w:val="16"/>
                <w:szCs w:val="16"/>
              </w:rPr>
              <w:t>N</w:t>
            </w:r>
            <w:r w:rsidRPr="008E1C2A">
              <w:rPr>
                <w:rFonts w:cs="Times New Roman"/>
                <w:b/>
                <w:color w:val="000000"/>
                <w:sz w:val="16"/>
                <w:szCs w:val="16"/>
              </w:rPr>
              <w:t>ominal)</w:t>
            </w:r>
          </w:p>
        </w:tc>
        <w:tc>
          <w:tcPr>
            <w:tcW w:w="609" w:type="dxa"/>
            <w:tcBorders>
              <w:top w:val="nil"/>
              <w:left w:val="nil"/>
              <w:bottom w:val="single" w:sz="4" w:space="0" w:color="auto"/>
              <w:right w:val="single" w:sz="4" w:space="0" w:color="auto"/>
            </w:tcBorders>
            <w:shd w:val="clear" w:color="auto" w:fill="auto"/>
            <w:noWrap/>
            <w:vAlign w:val="center"/>
            <w:hideMark/>
          </w:tcPr>
          <w:p w14:paraId="70841E52" w14:textId="77777777" w:rsidR="00AA764A" w:rsidRPr="008E1C2A" w:rsidRDefault="00AA764A" w:rsidP="00493AA9">
            <w:pPr>
              <w:jc w:val="center"/>
              <w:rPr>
                <w:rFonts w:cs="Times New Roman"/>
                <w:color w:val="000000"/>
                <w:sz w:val="16"/>
                <w:szCs w:val="16"/>
              </w:rPr>
            </w:pPr>
            <w:r w:rsidRPr="008E1C2A">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178C188B" w14:textId="77777777" w:rsidR="00AA764A" w:rsidRPr="008E1C2A" w:rsidRDefault="00AA764A" w:rsidP="00493AA9">
            <w:pPr>
              <w:jc w:val="center"/>
              <w:rPr>
                <w:rFonts w:cs="Times New Roman"/>
                <w:color w:val="000000"/>
                <w:sz w:val="16"/>
                <w:szCs w:val="16"/>
              </w:rPr>
            </w:pPr>
            <w:r w:rsidRPr="008E1C2A">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4963D92"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W1</w:t>
            </w:r>
          </w:p>
        </w:tc>
        <w:tc>
          <w:tcPr>
            <w:tcW w:w="547" w:type="dxa"/>
            <w:tcBorders>
              <w:top w:val="nil"/>
              <w:left w:val="nil"/>
              <w:bottom w:val="single" w:sz="4" w:space="0" w:color="auto"/>
              <w:right w:val="single" w:sz="4" w:space="0" w:color="auto"/>
            </w:tcBorders>
            <w:shd w:val="clear" w:color="auto" w:fill="auto"/>
            <w:noWrap/>
            <w:vAlign w:val="center"/>
            <w:hideMark/>
          </w:tcPr>
          <w:p w14:paraId="42C50944"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W2</w:t>
            </w:r>
          </w:p>
        </w:tc>
        <w:tc>
          <w:tcPr>
            <w:tcW w:w="548" w:type="dxa"/>
            <w:tcBorders>
              <w:top w:val="nil"/>
              <w:left w:val="nil"/>
              <w:bottom w:val="single" w:sz="4" w:space="0" w:color="auto"/>
              <w:right w:val="single" w:sz="4" w:space="0" w:color="auto"/>
            </w:tcBorders>
            <w:shd w:val="clear" w:color="auto" w:fill="auto"/>
            <w:noWrap/>
            <w:vAlign w:val="center"/>
            <w:hideMark/>
          </w:tcPr>
          <w:p w14:paraId="1C016007"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W3</w:t>
            </w:r>
          </w:p>
        </w:tc>
        <w:tc>
          <w:tcPr>
            <w:tcW w:w="547" w:type="dxa"/>
            <w:tcBorders>
              <w:top w:val="nil"/>
              <w:left w:val="nil"/>
              <w:bottom w:val="single" w:sz="4" w:space="0" w:color="auto"/>
              <w:right w:val="single" w:sz="4" w:space="0" w:color="auto"/>
            </w:tcBorders>
            <w:shd w:val="clear" w:color="auto" w:fill="auto"/>
            <w:noWrap/>
            <w:vAlign w:val="center"/>
            <w:hideMark/>
          </w:tcPr>
          <w:p w14:paraId="7BCDBCB7"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W4</w:t>
            </w:r>
          </w:p>
        </w:tc>
        <w:tc>
          <w:tcPr>
            <w:tcW w:w="546" w:type="dxa"/>
            <w:tcBorders>
              <w:top w:val="nil"/>
              <w:left w:val="nil"/>
              <w:bottom w:val="single" w:sz="4" w:space="0" w:color="auto"/>
              <w:right w:val="single" w:sz="4" w:space="0" w:color="auto"/>
            </w:tcBorders>
            <w:shd w:val="clear" w:color="auto" w:fill="auto"/>
            <w:noWrap/>
            <w:vAlign w:val="center"/>
            <w:hideMark/>
          </w:tcPr>
          <w:p w14:paraId="1ECD9FF5"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W5-7</w:t>
            </w:r>
          </w:p>
        </w:tc>
        <w:tc>
          <w:tcPr>
            <w:tcW w:w="546" w:type="dxa"/>
            <w:tcBorders>
              <w:top w:val="nil"/>
              <w:left w:val="nil"/>
              <w:bottom w:val="single" w:sz="4" w:space="0" w:color="auto"/>
              <w:right w:val="single" w:sz="4" w:space="0" w:color="auto"/>
            </w:tcBorders>
            <w:shd w:val="clear" w:color="auto" w:fill="auto"/>
            <w:noWrap/>
            <w:vAlign w:val="center"/>
            <w:hideMark/>
          </w:tcPr>
          <w:p w14:paraId="517E4DFF"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W8</w:t>
            </w:r>
          </w:p>
        </w:tc>
        <w:tc>
          <w:tcPr>
            <w:tcW w:w="547" w:type="dxa"/>
            <w:tcBorders>
              <w:top w:val="nil"/>
              <w:left w:val="nil"/>
              <w:bottom w:val="single" w:sz="4" w:space="0" w:color="auto"/>
              <w:right w:val="single" w:sz="4" w:space="0" w:color="auto"/>
            </w:tcBorders>
            <w:shd w:val="clear" w:color="auto" w:fill="auto"/>
            <w:noWrap/>
            <w:vAlign w:val="center"/>
            <w:hideMark/>
          </w:tcPr>
          <w:p w14:paraId="7583213A"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W9-11</w:t>
            </w:r>
          </w:p>
        </w:tc>
        <w:tc>
          <w:tcPr>
            <w:tcW w:w="546" w:type="dxa"/>
            <w:tcBorders>
              <w:top w:val="nil"/>
              <w:left w:val="nil"/>
              <w:bottom w:val="single" w:sz="4" w:space="0" w:color="auto"/>
              <w:right w:val="single" w:sz="4" w:space="0" w:color="auto"/>
            </w:tcBorders>
            <w:shd w:val="clear" w:color="auto" w:fill="auto"/>
            <w:noWrap/>
            <w:vAlign w:val="center"/>
            <w:hideMark/>
          </w:tcPr>
          <w:p w14:paraId="429E95FF"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W12</w:t>
            </w:r>
          </w:p>
        </w:tc>
        <w:tc>
          <w:tcPr>
            <w:tcW w:w="546" w:type="dxa"/>
            <w:tcBorders>
              <w:top w:val="nil"/>
              <w:left w:val="nil"/>
              <w:bottom w:val="single" w:sz="4" w:space="0" w:color="auto"/>
              <w:right w:val="single" w:sz="4" w:space="0" w:color="auto"/>
            </w:tcBorders>
            <w:shd w:val="clear" w:color="auto" w:fill="auto"/>
            <w:noWrap/>
            <w:vAlign w:val="center"/>
            <w:hideMark/>
          </w:tcPr>
          <w:p w14:paraId="58ED2F14"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W13-15</w:t>
            </w:r>
          </w:p>
        </w:tc>
        <w:tc>
          <w:tcPr>
            <w:tcW w:w="546" w:type="dxa"/>
            <w:tcBorders>
              <w:top w:val="nil"/>
              <w:left w:val="nil"/>
              <w:bottom w:val="single" w:sz="4" w:space="0" w:color="auto"/>
              <w:right w:val="single" w:sz="4" w:space="0" w:color="auto"/>
            </w:tcBorders>
            <w:shd w:val="clear" w:color="auto" w:fill="auto"/>
            <w:noWrap/>
            <w:vAlign w:val="center"/>
            <w:hideMark/>
          </w:tcPr>
          <w:p w14:paraId="1E33EB22"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W16</w:t>
            </w:r>
          </w:p>
        </w:tc>
        <w:tc>
          <w:tcPr>
            <w:tcW w:w="546" w:type="dxa"/>
            <w:tcBorders>
              <w:top w:val="nil"/>
              <w:left w:val="nil"/>
              <w:bottom w:val="single" w:sz="4" w:space="0" w:color="auto"/>
              <w:right w:val="single" w:sz="4" w:space="0" w:color="auto"/>
            </w:tcBorders>
            <w:shd w:val="clear" w:color="auto" w:fill="auto"/>
            <w:noWrap/>
            <w:vAlign w:val="center"/>
            <w:hideMark/>
          </w:tcPr>
          <w:p w14:paraId="48D03B29"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W17-19</w:t>
            </w:r>
          </w:p>
        </w:tc>
        <w:tc>
          <w:tcPr>
            <w:tcW w:w="547" w:type="dxa"/>
            <w:tcBorders>
              <w:top w:val="nil"/>
              <w:left w:val="nil"/>
              <w:bottom w:val="single" w:sz="4" w:space="0" w:color="auto"/>
              <w:right w:val="single" w:sz="4" w:space="0" w:color="auto"/>
            </w:tcBorders>
            <w:shd w:val="clear" w:color="auto" w:fill="auto"/>
            <w:noWrap/>
            <w:vAlign w:val="center"/>
            <w:hideMark/>
          </w:tcPr>
          <w:p w14:paraId="777A7C7E"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W20</w:t>
            </w:r>
          </w:p>
        </w:tc>
        <w:tc>
          <w:tcPr>
            <w:tcW w:w="546" w:type="dxa"/>
            <w:tcBorders>
              <w:top w:val="nil"/>
              <w:left w:val="nil"/>
              <w:bottom w:val="single" w:sz="4" w:space="0" w:color="auto"/>
              <w:right w:val="single" w:sz="4" w:space="0" w:color="auto"/>
            </w:tcBorders>
            <w:shd w:val="clear" w:color="auto" w:fill="auto"/>
            <w:noWrap/>
            <w:vAlign w:val="center"/>
            <w:hideMark/>
          </w:tcPr>
          <w:p w14:paraId="3106DD7E"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W21-23</w:t>
            </w:r>
          </w:p>
        </w:tc>
        <w:tc>
          <w:tcPr>
            <w:tcW w:w="546" w:type="dxa"/>
            <w:tcBorders>
              <w:top w:val="nil"/>
              <w:left w:val="nil"/>
              <w:bottom w:val="single" w:sz="4" w:space="0" w:color="auto"/>
              <w:right w:val="single" w:sz="4" w:space="0" w:color="auto"/>
            </w:tcBorders>
            <w:shd w:val="clear" w:color="auto" w:fill="auto"/>
            <w:noWrap/>
            <w:vAlign w:val="center"/>
            <w:hideMark/>
          </w:tcPr>
          <w:p w14:paraId="6F6BFE04"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W24</w:t>
            </w:r>
          </w:p>
        </w:tc>
        <w:tc>
          <w:tcPr>
            <w:tcW w:w="546" w:type="dxa"/>
            <w:tcBorders>
              <w:top w:val="nil"/>
              <w:left w:val="nil"/>
              <w:bottom w:val="single" w:sz="4" w:space="0" w:color="auto"/>
              <w:right w:val="single" w:sz="4" w:space="0" w:color="auto"/>
            </w:tcBorders>
            <w:shd w:val="clear" w:color="auto" w:fill="auto"/>
            <w:noWrap/>
            <w:vAlign w:val="center"/>
            <w:hideMark/>
          </w:tcPr>
          <w:p w14:paraId="1CFCD817"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W25</w:t>
            </w:r>
          </w:p>
        </w:tc>
        <w:tc>
          <w:tcPr>
            <w:tcW w:w="547" w:type="dxa"/>
            <w:tcBorders>
              <w:top w:val="nil"/>
              <w:left w:val="nil"/>
              <w:bottom w:val="single" w:sz="4" w:space="0" w:color="auto"/>
              <w:right w:val="single" w:sz="4" w:space="0" w:color="auto"/>
            </w:tcBorders>
            <w:shd w:val="clear" w:color="auto" w:fill="auto"/>
            <w:noWrap/>
            <w:vAlign w:val="center"/>
            <w:hideMark/>
          </w:tcPr>
          <w:p w14:paraId="2AFAAEEB"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W26</w:t>
            </w:r>
          </w:p>
        </w:tc>
        <w:tc>
          <w:tcPr>
            <w:tcW w:w="1838" w:type="dxa"/>
            <w:tcBorders>
              <w:top w:val="nil"/>
              <w:left w:val="single" w:sz="4" w:space="0" w:color="auto"/>
              <w:right w:val="single" w:sz="4" w:space="0" w:color="auto"/>
            </w:tcBorders>
            <w:shd w:val="clear" w:color="auto" w:fill="auto"/>
            <w:vAlign w:val="center"/>
          </w:tcPr>
          <w:p w14:paraId="6E152890" w14:textId="77777777" w:rsidR="00AA764A" w:rsidRPr="008E1C2A" w:rsidRDefault="00AA764A" w:rsidP="00493AA9">
            <w:pPr>
              <w:jc w:val="center"/>
              <w:rPr>
                <w:rFonts w:cs="Times New Roman"/>
                <w:b/>
                <w:color w:val="000000"/>
                <w:sz w:val="16"/>
                <w:szCs w:val="16"/>
              </w:rPr>
            </w:pPr>
            <w:r w:rsidRPr="008E1C2A">
              <w:rPr>
                <w:color w:val="000000"/>
                <w:sz w:val="16"/>
                <w:szCs w:val="16"/>
              </w:rPr>
              <w:t> </w:t>
            </w:r>
          </w:p>
        </w:tc>
      </w:tr>
      <w:tr w:rsidR="00AA764A" w:rsidRPr="008E1C2A" w14:paraId="121F2E24" w14:textId="77777777" w:rsidTr="005026FA">
        <w:trPr>
          <w:cantSplit/>
          <w:trHeight w:val="309"/>
          <w:tblHeader/>
        </w:trPr>
        <w:tc>
          <w:tcPr>
            <w:tcW w:w="1276" w:type="dxa"/>
            <w:tcBorders>
              <w:top w:val="nil"/>
              <w:left w:val="single" w:sz="4" w:space="0" w:color="auto"/>
              <w:bottom w:val="single" w:sz="4" w:space="0" w:color="auto"/>
              <w:right w:val="single" w:sz="4" w:space="0" w:color="auto"/>
            </w:tcBorders>
            <w:shd w:val="clear" w:color="auto" w:fill="auto"/>
            <w:noWrap/>
            <w:vAlign w:val="center"/>
            <w:hideMark/>
          </w:tcPr>
          <w:p w14:paraId="7AE72710" w14:textId="77777777" w:rsidR="00AA764A" w:rsidRPr="008E1C2A" w:rsidRDefault="00AA764A" w:rsidP="00493AA9">
            <w:pPr>
              <w:rPr>
                <w:rFonts w:cs="Times New Roman"/>
                <w:b/>
                <w:color w:val="000000"/>
                <w:sz w:val="16"/>
                <w:szCs w:val="16"/>
              </w:rPr>
            </w:pPr>
            <w:r w:rsidRPr="008E1C2A">
              <w:rPr>
                <w:rFonts w:cs="Times New Roman"/>
                <w:b/>
                <w:color w:val="000000"/>
                <w:sz w:val="16"/>
                <w:szCs w:val="16"/>
              </w:rPr>
              <w:t>Visit Window (Days)</w:t>
            </w:r>
          </w:p>
        </w:tc>
        <w:tc>
          <w:tcPr>
            <w:tcW w:w="609" w:type="dxa"/>
            <w:tcBorders>
              <w:top w:val="nil"/>
              <w:left w:val="nil"/>
              <w:bottom w:val="single" w:sz="4" w:space="0" w:color="auto"/>
              <w:right w:val="single" w:sz="4" w:space="0" w:color="auto"/>
            </w:tcBorders>
            <w:shd w:val="clear" w:color="auto" w:fill="auto"/>
            <w:noWrap/>
            <w:vAlign w:val="center"/>
            <w:hideMark/>
          </w:tcPr>
          <w:p w14:paraId="10D28C99" w14:textId="77777777" w:rsidR="00AA764A" w:rsidRPr="008E1C2A" w:rsidRDefault="00AA764A" w:rsidP="00493AA9">
            <w:pPr>
              <w:jc w:val="center"/>
              <w:rPr>
                <w:rFonts w:cs="Times New Roman"/>
                <w:color w:val="000000"/>
                <w:sz w:val="16"/>
                <w:szCs w:val="16"/>
              </w:rPr>
            </w:pPr>
            <w:r w:rsidRPr="008E1C2A">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78687FC1" w14:textId="77777777" w:rsidR="00AA764A" w:rsidRPr="008E1C2A" w:rsidRDefault="00AA764A" w:rsidP="00493AA9">
            <w:pPr>
              <w:jc w:val="center"/>
              <w:rPr>
                <w:rFonts w:cs="Times New Roman"/>
                <w:color w:val="000000"/>
                <w:sz w:val="16"/>
                <w:szCs w:val="16"/>
              </w:rPr>
            </w:pPr>
            <w:r w:rsidRPr="008E1C2A">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BF9F577"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7" w:type="dxa"/>
            <w:tcBorders>
              <w:top w:val="nil"/>
              <w:left w:val="nil"/>
              <w:bottom w:val="single" w:sz="4" w:space="0" w:color="auto"/>
              <w:right w:val="single" w:sz="4" w:space="0" w:color="auto"/>
            </w:tcBorders>
            <w:shd w:val="clear" w:color="auto" w:fill="auto"/>
            <w:noWrap/>
            <w:vAlign w:val="center"/>
            <w:hideMark/>
          </w:tcPr>
          <w:p w14:paraId="1F4AB4DE"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8" w:type="dxa"/>
            <w:tcBorders>
              <w:top w:val="nil"/>
              <w:left w:val="nil"/>
              <w:bottom w:val="single" w:sz="4" w:space="0" w:color="auto"/>
              <w:right w:val="single" w:sz="4" w:space="0" w:color="auto"/>
            </w:tcBorders>
            <w:shd w:val="clear" w:color="auto" w:fill="auto"/>
            <w:noWrap/>
            <w:vAlign w:val="center"/>
            <w:hideMark/>
          </w:tcPr>
          <w:p w14:paraId="10096BF0"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7" w:type="dxa"/>
            <w:tcBorders>
              <w:top w:val="nil"/>
              <w:left w:val="nil"/>
              <w:bottom w:val="single" w:sz="4" w:space="0" w:color="auto"/>
              <w:right w:val="single" w:sz="4" w:space="0" w:color="auto"/>
            </w:tcBorders>
            <w:shd w:val="clear" w:color="auto" w:fill="auto"/>
            <w:noWrap/>
            <w:vAlign w:val="center"/>
            <w:hideMark/>
          </w:tcPr>
          <w:p w14:paraId="547E8E02"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6" w:type="dxa"/>
            <w:tcBorders>
              <w:top w:val="nil"/>
              <w:left w:val="nil"/>
              <w:bottom w:val="single" w:sz="4" w:space="0" w:color="auto"/>
              <w:right w:val="single" w:sz="4" w:space="0" w:color="auto"/>
            </w:tcBorders>
            <w:shd w:val="clear" w:color="auto" w:fill="auto"/>
            <w:noWrap/>
            <w:vAlign w:val="center"/>
            <w:hideMark/>
          </w:tcPr>
          <w:p w14:paraId="161AC8EE"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6" w:type="dxa"/>
            <w:tcBorders>
              <w:top w:val="nil"/>
              <w:left w:val="nil"/>
              <w:bottom w:val="single" w:sz="4" w:space="0" w:color="auto"/>
              <w:right w:val="single" w:sz="4" w:space="0" w:color="auto"/>
            </w:tcBorders>
            <w:shd w:val="clear" w:color="auto" w:fill="auto"/>
            <w:noWrap/>
            <w:vAlign w:val="center"/>
            <w:hideMark/>
          </w:tcPr>
          <w:p w14:paraId="1C9B2303"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7" w:type="dxa"/>
            <w:tcBorders>
              <w:top w:val="nil"/>
              <w:left w:val="nil"/>
              <w:bottom w:val="single" w:sz="4" w:space="0" w:color="auto"/>
              <w:right w:val="single" w:sz="4" w:space="0" w:color="auto"/>
            </w:tcBorders>
            <w:shd w:val="clear" w:color="auto" w:fill="auto"/>
            <w:noWrap/>
            <w:vAlign w:val="center"/>
            <w:hideMark/>
          </w:tcPr>
          <w:p w14:paraId="069AE7AF"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6" w:type="dxa"/>
            <w:tcBorders>
              <w:top w:val="nil"/>
              <w:left w:val="nil"/>
              <w:bottom w:val="single" w:sz="4" w:space="0" w:color="auto"/>
              <w:right w:val="single" w:sz="4" w:space="0" w:color="auto"/>
            </w:tcBorders>
            <w:shd w:val="clear" w:color="auto" w:fill="auto"/>
            <w:noWrap/>
            <w:vAlign w:val="center"/>
            <w:hideMark/>
          </w:tcPr>
          <w:p w14:paraId="7FB6E3E3"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6" w:type="dxa"/>
            <w:tcBorders>
              <w:top w:val="nil"/>
              <w:left w:val="nil"/>
              <w:bottom w:val="single" w:sz="4" w:space="0" w:color="auto"/>
              <w:right w:val="single" w:sz="4" w:space="0" w:color="auto"/>
            </w:tcBorders>
            <w:shd w:val="clear" w:color="auto" w:fill="auto"/>
            <w:noWrap/>
            <w:vAlign w:val="center"/>
            <w:hideMark/>
          </w:tcPr>
          <w:p w14:paraId="265167F7"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 xml:space="preserve">±3 </w:t>
            </w:r>
          </w:p>
        </w:tc>
        <w:tc>
          <w:tcPr>
            <w:tcW w:w="546" w:type="dxa"/>
            <w:tcBorders>
              <w:top w:val="nil"/>
              <w:left w:val="nil"/>
              <w:bottom w:val="single" w:sz="4" w:space="0" w:color="auto"/>
              <w:right w:val="single" w:sz="4" w:space="0" w:color="auto"/>
            </w:tcBorders>
            <w:shd w:val="clear" w:color="auto" w:fill="auto"/>
            <w:noWrap/>
            <w:vAlign w:val="center"/>
            <w:hideMark/>
          </w:tcPr>
          <w:p w14:paraId="1C0E22CF"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6" w:type="dxa"/>
            <w:tcBorders>
              <w:top w:val="nil"/>
              <w:left w:val="nil"/>
              <w:bottom w:val="single" w:sz="4" w:space="0" w:color="auto"/>
              <w:right w:val="single" w:sz="4" w:space="0" w:color="auto"/>
            </w:tcBorders>
            <w:shd w:val="clear" w:color="auto" w:fill="auto"/>
            <w:noWrap/>
            <w:vAlign w:val="center"/>
            <w:hideMark/>
          </w:tcPr>
          <w:p w14:paraId="655A1BE4"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7" w:type="dxa"/>
            <w:tcBorders>
              <w:top w:val="nil"/>
              <w:left w:val="nil"/>
              <w:bottom w:val="single" w:sz="4" w:space="0" w:color="auto"/>
              <w:right w:val="single" w:sz="4" w:space="0" w:color="auto"/>
            </w:tcBorders>
            <w:shd w:val="clear" w:color="auto" w:fill="auto"/>
            <w:noWrap/>
            <w:vAlign w:val="center"/>
            <w:hideMark/>
          </w:tcPr>
          <w:p w14:paraId="4CECD89D"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6" w:type="dxa"/>
            <w:tcBorders>
              <w:top w:val="nil"/>
              <w:left w:val="nil"/>
              <w:bottom w:val="single" w:sz="4" w:space="0" w:color="auto"/>
              <w:right w:val="single" w:sz="4" w:space="0" w:color="auto"/>
            </w:tcBorders>
            <w:shd w:val="clear" w:color="auto" w:fill="auto"/>
            <w:noWrap/>
            <w:vAlign w:val="center"/>
            <w:hideMark/>
          </w:tcPr>
          <w:p w14:paraId="353ED042"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6" w:type="dxa"/>
            <w:tcBorders>
              <w:top w:val="nil"/>
              <w:left w:val="nil"/>
              <w:bottom w:val="single" w:sz="4" w:space="0" w:color="auto"/>
              <w:right w:val="single" w:sz="4" w:space="0" w:color="auto"/>
            </w:tcBorders>
            <w:shd w:val="clear" w:color="auto" w:fill="auto"/>
            <w:noWrap/>
            <w:vAlign w:val="center"/>
            <w:hideMark/>
          </w:tcPr>
          <w:p w14:paraId="45C849EB"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6" w:type="dxa"/>
            <w:tcBorders>
              <w:top w:val="nil"/>
              <w:left w:val="nil"/>
              <w:bottom w:val="single" w:sz="4" w:space="0" w:color="auto"/>
              <w:right w:val="single" w:sz="4" w:space="0" w:color="auto"/>
            </w:tcBorders>
            <w:shd w:val="clear" w:color="auto" w:fill="auto"/>
            <w:noWrap/>
            <w:vAlign w:val="center"/>
            <w:hideMark/>
          </w:tcPr>
          <w:p w14:paraId="2FC8A353"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±3</w:t>
            </w:r>
          </w:p>
        </w:tc>
        <w:tc>
          <w:tcPr>
            <w:tcW w:w="547" w:type="dxa"/>
            <w:tcBorders>
              <w:top w:val="nil"/>
              <w:left w:val="nil"/>
              <w:bottom w:val="single" w:sz="4" w:space="0" w:color="auto"/>
              <w:right w:val="single" w:sz="4" w:space="0" w:color="auto"/>
            </w:tcBorders>
            <w:shd w:val="clear" w:color="auto" w:fill="auto"/>
            <w:noWrap/>
            <w:vAlign w:val="center"/>
            <w:hideMark/>
          </w:tcPr>
          <w:p w14:paraId="3F2E70A8" w14:textId="77777777" w:rsidR="00AA764A" w:rsidRPr="008E1C2A" w:rsidRDefault="00AA764A" w:rsidP="00493AA9">
            <w:pPr>
              <w:jc w:val="center"/>
              <w:rPr>
                <w:rFonts w:cs="Times New Roman"/>
                <w:b/>
                <w:color w:val="000000"/>
                <w:sz w:val="16"/>
                <w:szCs w:val="16"/>
              </w:rPr>
            </w:pPr>
            <w:r w:rsidRPr="008E1C2A">
              <w:rPr>
                <w:rFonts w:cs="Times New Roman"/>
                <w:b/>
                <w:color w:val="000000"/>
                <w:sz w:val="16"/>
                <w:szCs w:val="16"/>
              </w:rPr>
              <w:t xml:space="preserve">±3 </w:t>
            </w:r>
          </w:p>
        </w:tc>
        <w:tc>
          <w:tcPr>
            <w:tcW w:w="1838" w:type="dxa"/>
            <w:tcBorders>
              <w:top w:val="nil"/>
              <w:left w:val="single" w:sz="4" w:space="0" w:color="auto"/>
              <w:bottom w:val="single" w:sz="4" w:space="0" w:color="auto"/>
              <w:right w:val="single" w:sz="4" w:space="0" w:color="auto"/>
            </w:tcBorders>
            <w:shd w:val="clear" w:color="auto" w:fill="auto"/>
            <w:vAlign w:val="center"/>
          </w:tcPr>
          <w:p w14:paraId="73A4BE23" w14:textId="77777777" w:rsidR="00AA764A" w:rsidRPr="008E1C2A" w:rsidRDefault="00AA764A" w:rsidP="00493AA9">
            <w:pPr>
              <w:jc w:val="center"/>
              <w:rPr>
                <w:rFonts w:cs="Times New Roman"/>
                <w:b/>
                <w:color w:val="000000"/>
                <w:sz w:val="16"/>
                <w:szCs w:val="16"/>
              </w:rPr>
            </w:pPr>
            <w:r w:rsidRPr="008E1C2A">
              <w:rPr>
                <w:color w:val="000000"/>
                <w:sz w:val="16"/>
                <w:szCs w:val="16"/>
              </w:rPr>
              <w:t> </w:t>
            </w:r>
          </w:p>
        </w:tc>
      </w:tr>
      <w:tr w:rsidR="00AA764A" w:rsidRPr="00E0305E" w14:paraId="414A49CE"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139E46F" w14:textId="77777777" w:rsidR="00AA764A" w:rsidRPr="00E0305E" w:rsidRDefault="00AA764A" w:rsidP="00493AA9">
            <w:pPr>
              <w:rPr>
                <w:rFonts w:cs="Times New Roman"/>
                <w:color w:val="000000"/>
                <w:sz w:val="16"/>
                <w:szCs w:val="16"/>
              </w:rPr>
            </w:pPr>
            <w:r w:rsidRPr="00E0305E">
              <w:rPr>
                <w:rFonts w:cs="Times New Roman"/>
                <w:color w:val="000000"/>
                <w:sz w:val="16"/>
                <w:szCs w:val="16"/>
              </w:rPr>
              <w:t>Informed consent</w:t>
            </w:r>
          </w:p>
        </w:tc>
        <w:tc>
          <w:tcPr>
            <w:tcW w:w="609" w:type="dxa"/>
            <w:tcBorders>
              <w:top w:val="nil"/>
              <w:left w:val="nil"/>
              <w:bottom w:val="single" w:sz="4" w:space="0" w:color="auto"/>
              <w:right w:val="single" w:sz="4" w:space="0" w:color="auto"/>
            </w:tcBorders>
            <w:shd w:val="clear" w:color="auto" w:fill="auto"/>
            <w:noWrap/>
            <w:vAlign w:val="center"/>
            <w:hideMark/>
          </w:tcPr>
          <w:p w14:paraId="34FD497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73F9587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FC2AF9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AD6BA6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0AB8C72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DBCC13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D4D2E9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50198B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94BBAE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94E32B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7FD828E"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386722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7D52F3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881E31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9F0EDF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AE556F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B46642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67DE46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single" w:sz="4" w:space="0" w:color="auto"/>
              <w:left w:val="nil"/>
              <w:bottom w:val="single" w:sz="4" w:space="0" w:color="auto"/>
              <w:right w:val="single" w:sz="4" w:space="0" w:color="auto"/>
            </w:tcBorders>
            <w:shd w:val="clear" w:color="auto" w:fill="auto"/>
            <w:vAlign w:val="center"/>
          </w:tcPr>
          <w:p w14:paraId="26AFCCA3" w14:textId="77777777" w:rsidR="00AA764A" w:rsidRPr="00E0305E" w:rsidRDefault="00AA764A" w:rsidP="00493AA9">
            <w:pPr>
              <w:jc w:val="center"/>
              <w:rPr>
                <w:rFonts w:cs="Times New Roman"/>
                <w:color w:val="000000"/>
                <w:sz w:val="16"/>
                <w:szCs w:val="16"/>
              </w:rPr>
            </w:pPr>
            <w:r w:rsidRPr="00E0305E">
              <w:rPr>
                <w:color w:val="000000"/>
                <w:sz w:val="16"/>
                <w:szCs w:val="16"/>
              </w:rPr>
              <w:t> </w:t>
            </w:r>
          </w:p>
        </w:tc>
      </w:tr>
      <w:tr w:rsidR="00AA764A" w:rsidRPr="00E0305E" w14:paraId="6355357B"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9FE2D57" w14:textId="77777777" w:rsidR="00AA764A" w:rsidRPr="00E0305E" w:rsidRDefault="00AA764A" w:rsidP="00493AA9">
            <w:pPr>
              <w:rPr>
                <w:rFonts w:cs="Times New Roman"/>
                <w:color w:val="000000"/>
                <w:sz w:val="16"/>
                <w:szCs w:val="16"/>
              </w:rPr>
            </w:pPr>
            <w:r w:rsidRPr="00E0305E">
              <w:rPr>
                <w:rFonts w:cs="Times New Roman"/>
                <w:color w:val="000000"/>
                <w:sz w:val="16"/>
                <w:szCs w:val="16"/>
              </w:rPr>
              <w:t>Inclusion/exclusion criteria</w:t>
            </w:r>
          </w:p>
        </w:tc>
        <w:tc>
          <w:tcPr>
            <w:tcW w:w="609" w:type="dxa"/>
            <w:tcBorders>
              <w:top w:val="nil"/>
              <w:left w:val="nil"/>
              <w:bottom w:val="single" w:sz="4" w:space="0" w:color="auto"/>
              <w:right w:val="single" w:sz="4" w:space="0" w:color="auto"/>
            </w:tcBorders>
            <w:shd w:val="clear" w:color="auto" w:fill="auto"/>
            <w:noWrap/>
            <w:vAlign w:val="center"/>
            <w:hideMark/>
          </w:tcPr>
          <w:p w14:paraId="071E43B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2F18868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AEE4BC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2DDDD8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1487209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EF8FC7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0FA755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3754E9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65506F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6F830B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A714B79"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76931F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9AE450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D9B83F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221C9B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544FD9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2C0C6C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897442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7E1E1694" w14:textId="77777777" w:rsidR="00AA764A" w:rsidRPr="00E0305E" w:rsidRDefault="00AA764A" w:rsidP="00493AA9">
            <w:pPr>
              <w:jc w:val="center"/>
              <w:rPr>
                <w:rFonts w:cs="Times New Roman"/>
                <w:color w:val="000000"/>
                <w:sz w:val="16"/>
                <w:szCs w:val="16"/>
              </w:rPr>
            </w:pPr>
            <w:r w:rsidRPr="00E0305E">
              <w:rPr>
                <w:color w:val="000000"/>
                <w:sz w:val="16"/>
                <w:szCs w:val="16"/>
              </w:rPr>
              <w:t> </w:t>
            </w:r>
          </w:p>
        </w:tc>
      </w:tr>
      <w:tr w:rsidR="00AA764A" w:rsidRPr="00E0305E" w14:paraId="0D004587"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6F1AA7D" w14:textId="77777777" w:rsidR="00AA764A" w:rsidRPr="00E0305E" w:rsidRDefault="00AA764A" w:rsidP="00493AA9">
            <w:pPr>
              <w:rPr>
                <w:rFonts w:cs="Times New Roman"/>
                <w:color w:val="000000"/>
                <w:sz w:val="16"/>
                <w:szCs w:val="16"/>
              </w:rPr>
            </w:pPr>
            <w:r w:rsidRPr="00E0305E">
              <w:rPr>
                <w:rFonts w:cs="Times New Roman"/>
                <w:color w:val="000000"/>
                <w:sz w:val="16"/>
                <w:szCs w:val="16"/>
              </w:rPr>
              <w:t>Demographics</w:t>
            </w:r>
          </w:p>
        </w:tc>
        <w:tc>
          <w:tcPr>
            <w:tcW w:w="609" w:type="dxa"/>
            <w:tcBorders>
              <w:top w:val="nil"/>
              <w:left w:val="nil"/>
              <w:bottom w:val="single" w:sz="4" w:space="0" w:color="auto"/>
              <w:right w:val="single" w:sz="4" w:space="0" w:color="auto"/>
            </w:tcBorders>
            <w:shd w:val="clear" w:color="auto" w:fill="auto"/>
            <w:noWrap/>
            <w:vAlign w:val="center"/>
            <w:hideMark/>
          </w:tcPr>
          <w:p w14:paraId="1026727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2E0174F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8F1747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20CA97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2ACDACE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F6E9A4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122059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13C48B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0BF7C4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D0FDF8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4FE0952"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0B83DC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726842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BA7F6D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5B4DAC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6394A1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EDB8FA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822977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421A7B7D" w14:textId="77777777" w:rsidR="00AA764A" w:rsidRPr="00E0305E" w:rsidRDefault="00AA764A" w:rsidP="00493AA9">
            <w:pPr>
              <w:jc w:val="center"/>
              <w:rPr>
                <w:rFonts w:cs="Times New Roman"/>
                <w:color w:val="000000"/>
                <w:sz w:val="16"/>
                <w:szCs w:val="16"/>
              </w:rPr>
            </w:pPr>
            <w:r w:rsidRPr="00E0305E">
              <w:rPr>
                <w:color w:val="000000"/>
                <w:sz w:val="16"/>
                <w:szCs w:val="16"/>
              </w:rPr>
              <w:t> </w:t>
            </w:r>
          </w:p>
        </w:tc>
      </w:tr>
      <w:tr w:rsidR="00AA764A" w:rsidRPr="00E0305E" w14:paraId="359165B1"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E77FAB9" w14:textId="77777777" w:rsidR="00AA764A" w:rsidRPr="00E0305E" w:rsidRDefault="00AA764A" w:rsidP="00493AA9">
            <w:pPr>
              <w:rPr>
                <w:rFonts w:cs="Times New Roman"/>
                <w:color w:val="000000"/>
                <w:sz w:val="16"/>
                <w:szCs w:val="16"/>
              </w:rPr>
            </w:pPr>
            <w:r w:rsidRPr="00E0305E">
              <w:rPr>
                <w:rFonts w:cs="Times New Roman"/>
                <w:color w:val="000000"/>
                <w:sz w:val="16"/>
                <w:szCs w:val="16"/>
              </w:rPr>
              <w:t>Medical history</w:t>
            </w:r>
          </w:p>
        </w:tc>
        <w:tc>
          <w:tcPr>
            <w:tcW w:w="609" w:type="dxa"/>
            <w:tcBorders>
              <w:top w:val="nil"/>
              <w:left w:val="nil"/>
              <w:bottom w:val="single" w:sz="4" w:space="0" w:color="auto"/>
              <w:right w:val="single" w:sz="4" w:space="0" w:color="auto"/>
            </w:tcBorders>
            <w:shd w:val="clear" w:color="auto" w:fill="auto"/>
            <w:noWrap/>
            <w:vAlign w:val="center"/>
            <w:hideMark/>
          </w:tcPr>
          <w:p w14:paraId="3BDA6B4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4551E44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1B0143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B0495A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49EE753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C12E23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B7D5D2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36A8C3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991C98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8EE59F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AFE9C4A"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4BEC63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5C7AF4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89D366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23DCD7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7FF135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F9689D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D31BEC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48711723" w14:textId="77777777" w:rsidR="00AA764A" w:rsidRPr="00E0305E" w:rsidRDefault="00AA764A" w:rsidP="00493AA9">
            <w:pPr>
              <w:jc w:val="center"/>
              <w:rPr>
                <w:rFonts w:cs="Times New Roman"/>
                <w:color w:val="000000"/>
                <w:sz w:val="16"/>
                <w:szCs w:val="16"/>
              </w:rPr>
            </w:pPr>
            <w:r w:rsidRPr="00E0305E">
              <w:rPr>
                <w:color w:val="000000"/>
                <w:sz w:val="16"/>
                <w:szCs w:val="16"/>
              </w:rPr>
              <w:t> </w:t>
            </w:r>
          </w:p>
        </w:tc>
      </w:tr>
      <w:tr w:rsidR="00AA764A" w:rsidRPr="00E0305E" w14:paraId="103962BD"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25F7182F" w14:textId="77777777" w:rsidR="00AA764A" w:rsidRPr="00E0305E" w:rsidRDefault="00AA764A" w:rsidP="00493AA9">
            <w:pPr>
              <w:rPr>
                <w:rFonts w:cs="Times New Roman"/>
                <w:color w:val="000000"/>
                <w:sz w:val="16"/>
                <w:szCs w:val="16"/>
              </w:rPr>
            </w:pPr>
            <w:r w:rsidRPr="00E0305E">
              <w:rPr>
                <w:rFonts w:cs="Times New Roman"/>
                <w:color w:val="000000"/>
                <w:sz w:val="16"/>
                <w:szCs w:val="16"/>
              </w:rPr>
              <w:t>Prior medications</w:t>
            </w:r>
          </w:p>
        </w:tc>
        <w:tc>
          <w:tcPr>
            <w:tcW w:w="609" w:type="dxa"/>
            <w:tcBorders>
              <w:top w:val="nil"/>
              <w:left w:val="nil"/>
              <w:bottom w:val="single" w:sz="4" w:space="0" w:color="auto"/>
              <w:right w:val="single" w:sz="4" w:space="0" w:color="auto"/>
            </w:tcBorders>
            <w:shd w:val="clear" w:color="auto" w:fill="auto"/>
            <w:noWrap/>
            <w:vAlign w:val="center"/>
            <w:hideMark/>
          </w:tcPr>
          <w:p w14:paraId="1367979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082F77D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016245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C7DDDC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53B1D48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833834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B40302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8834D1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03027F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2792D2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DC71561"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98BF1A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8C224C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B08C37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A3FDE1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F38BA4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E4E208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643083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449E83F7" w14:textId="77777777" w:rsidR="00AA764A" w:rsidRPr="00E0305E" w:rsidRDefault="00AA764A" w:rsidP="00493AA9">
            <w:pPr>
              <w:jc w:val="center"/>
              <w:rPr>
                <w:rFonts w:cs="Times New Roman"/>
                <w:color w:val="000000"/>
                <w:sz w:val="16"/>
                <w:szCs w:val="16"/>
              </w:rPr>
            </w:pPr>
            <w:r w:rsidRPr="00E0305E">
              <w:rPr>
                <w:color w:val="000000"/>
                <w:sz w:val="16"/>
                <w:szCs w:val="16"/>
              </w:rPr>
              <w:t> </w:t>
            </w:r>
          </w:p>
        </w:tc>
      </w:tr>
      <w:tr w:rsidR="00AA764A" w:rsidRPr="00E0305E" w14:paraId="4E16164C" w14:textId="77777777" w:rsidTr="005026FA">
        <w:trPr>
          <w:trHeight w:val="643"/>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048DB57F" w14:textId="77777777" w:rsidR="00AA764A" w:rsidRPr="00E0305E" w:rsidRDefault="00AA764A" w:rsidP="00493AA9">
            <w:pPr>
              <w:rPr>
                <w:rFonts w:cs="Times New Roman"/>
                <w:color w:val="000000"/>
                <w:sz w:val="16"/>
                <w:szCs w:val="16"/>
              </w:rPr>
            </w:pPr>
            <w:r w:rsidRPr="00E0305E">
              <w:rPr>
                <w:rFonts w:cs="Times New Roman"/>
                <w:color w:val="000000"/>
                <w:sz w:val="16"/>
                <w:szCs w:val="16"/>
              </w:rPr>
              <w:t>ANCA test</w:t>
            </w:r>
          </w:p>
        </w:tc>
        <w:tc>
          <w:tcPr>
            <w:tcW w:w="609" w:type="dxa"/>
            <w:tcBorders>
              <w:top w:val="nil"/>
              <w:left w:val="nil"/>
              <w:bottom w:val="single" w:sz="4" w:space="0" w:color="auto"/>
              <w:right w:val="single" w:sz="4" w:space="0" w:color="auto"/>
            </w:tcBorders>
            <w:shd w:val="clear" w:color="auto" w:fill="auto"/>
            <w:noWrap/>
            <w:vAlign w:val="center"/>
            <w:hideMark/>
          </w:tcPr>
          <w:p w14:paraId="4B786B8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65C20231"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hideMark/>
          </w:tcPr>
          <w:p w14:paraId="5EDAFE1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251E47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6AB565B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C0D07A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AECA05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2D0D6D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0CDF14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7AD48F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 </w:t>
            </w:r>
          </w:p>
        </w:tc>
        <w:tc>
          <w:tcPr>
            <w:tcW w:w="546" w:type="dxa"/>
            <w:tcBorders>
              <w:top w:val="nil"/>
              <w:left w:val="nil"/>
              <w:bottom w:val="single" w:sz="4" w:space="0" w:color="auto"/>
              <w:right w:val="single" w:sz="4" w:space="0" w:color="auto"/>
            </w:tcBorders>
            <w:shd w:val="clear" w:color="auto" w:fill="auto"/>
            <w:noWrap/>
            <w:vAlign w:val="center"/>
            <w:hideMark/>
          </w:tcPr>
          <w:p w14:paraId="7DD428D4"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F2F40B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2D2249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2D3721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4CD2BD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E1762C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235EC7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9BDB8F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vAlign w:val="center"/>
          </w:tcPr>
          <w:p w14:paraId="0E6EDCB7" w14:textId="4A10BAC9" w:rsidR="00AA764A" w:rsidRPr="00E0305E" w:rsidRDefault="00393DF6" w:rsidP="00493AA9">
            <w:pPr>
              <w:rPr>
                <w:rFonts w:cs="Times New Roman"/>
                <w:color w:val="000000"/>
                <w:sz w:val="16"/>
                <w:szCs w:val="16"/>
              </w:rPr>
            </w:pPr>
            <w:r w:rsidRPr="008A1088">
              <w:rPr>
                <w:color w:val="000000"/>
                <w:sz w:val="16"/>
                <w:szCs w:val="16"/>
              </w:rPr>
              <w:t xml:space="preserve">At Screening, tests for PR3 and MPO will be performed </w:t>
            </w:r>
            <w:r w:rsidR="00AA764A" w:rsidRPr="00E0305E">
              <w:rPr>
                <w:color w:val="000000"/>
                <w:sz w:val="16"/>
                <w:szCs w:val="16"/>
              </w:rPr>
              <w:t>for study eligibility, if no historical data are available; for the rest of the study visits, ELISA tests for anti-PR3 and anti-MPO antibodies will be performed at the central laboratory.</w:t>
            </w:r>
          </w:p>
        </w:tc>
      </w:tr>
      <w:tr w:rsidR="00AA764A" w:rsidRPr="00E0305E" w14:paraId="6995C2F1" w14:textId="77777777" w:rsidTr="005026FA">
        <w:trPr>
          <w:trHeight w:val="463"/>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406235D4" w14:textId="77777777" w:rsidR="00AA764A" w:rsidRPr="00E0305E" w:rsidRDefault="00AA764A" w:rsidP="00493AA9">
            <w:pPr>
              <w:rPr>
                <w:rFonts w:cs="Times New Roman"/>
                <w:color w:val="000000"/>
                <w:sz w:val="16"/>
                <w:szCs w:val="16"/>
              </w:rPr>
            </w:pPr>
            <w:r w:rsidRPr="00E0305E">
              <w:rPr>
                <w:rFonts w:cs="Times New Roman"/>
                <w:color w:val="000000"/>
                <w:sz w:val="16"/>
                <w:szCs w:val="16"/>
              </w:rPr>
              <w:t>Anti-nuclear antibodies (ANA), anti-GBM antibodies, IgM, and IgA</w:t>
            </w:r>
          </w:p>
        </w:tc>
        <w:tc>
          <w:tcPr>
            <w:tcW w:w="609" w:type="dxa"/>
            <w:tcBorders>
              <w:top w:val="nil"/>
              <w:left w:val="nil"/>
              <w:bottom w:val="single" w:sz="4" w:space="0" w:color="auto"/>
              <w:right w:val="single" w:sz="4" w:space="0" w:color="auto"/>
            </w:tcBorders>
            <w:shd w:val="clear" w:color="auto" w:fill="auto"/>
            <w:noWrap/>
            <w:vAlign w:val="center"/>
            <w:hideMark/>
          </w:tcPr>
          <w:p w14:paraId="12B7E62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34051B5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2F7BDA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53303E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0129D87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D62FAE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93FE19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2BEE86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0E5886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0AE0BD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0082033"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2C8254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34A41E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2CFD89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AB6161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67A516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D91256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4556DA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7C5BD20A" w14:textId="77777777" w:rsidR="00AA764A" w:rsidRPr="00E0305E" w:rsidRDefault="00AA764A" w:rsidP="00493AA9">
            <w:pPr>
              <w:rPr>
                <w:rFonts w:cs="Times New Roman"/>
                <w:color w:val="000000"/>
                <w:sz w:val="16"/>
                <w:szCs w:val="16"/>
              </w:rPr>
            </w:pPr>
            <w:r w:rsidRPr="00E0305E">
              <w:rPr>
                <w:color w:val="000000"/>
                <w:sz w:val="16"/>
                <w:szCs w:val="16"/>
              </w:rPr>
              <w:t>These tests not needed if results are available from tests done within the past 12 months prior to the Screening Visit.</w:t>
            </w:r>
          </w:p>
        </w:tc>
      </w:tr>
      <w:tr w:rsidR="00AA764A" w:rsidRPr="00E0305E" w14:paraId="6C723F1D"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31647463" w14:textId="77777777" w:rsidR="00AA764A" w:rsidRPr="00E0305E" w:rsidRDefault="00AA764A" w:rsidP="00493AA9">
            <w:pPr>
              <w:rPr>
                <w:rFonts w:cs="Times New Roman"/>
                <w:color w:val="000000"/>
                <w:sz w:val="16"/>
                <w:szCs w:val="16"/>
              </w:rPr>
            </w:pPr>
            <w:r w:rsidRPr="00E0305E">
              <w:rPr>
                <w:rFonts w:cs="Times New Roman"/>
                <w:color w:val="000000"/>
                <w:sz w:val="16"/>
                <w:szCs w:val="16"/>
              </w:rPr>
              <w:t xml:space="preserve">IgG levels </w:t>
            </w:r>
          </w:p>
        </w:tc>
        <w:tc>
          <w:tcPr>
            <w:tcW w:w="609" w:type="dxa"/>
            <w:tcBorders>
              <w:top w:val="nil"/>
              <w:left w:val="nil"/>
              <w:bottom w:val="single" w:sz="4" w:space="0" w:color="auto"/>
              <w:right w:val="single" w:sz="4" w:space="0" w:color="auto"/>
            </w:tcBorders>
            <w:shd w:val="clear" w:color="auto" w:fill="auto"/>
            <w:noWrap/>
            <w:vAlign w:val="center"/>
            <w:hideMark/>
          </w:tcPr>
          <w:p w14:paraId="75D1D5D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0E04F40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F121AB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498A3F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0ED73CB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241B16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D3F32E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C909F3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338A58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F33B7E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E234D7F"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B60D18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C534AC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268EEF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EA358F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B97AA4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46D6F3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5516F7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vAlign w:val="center"/>
          </w:tcPr>
          <w:p w14:paraId="402F2A30" w14:textId="77777777" w:rsidR="00AA764A" w:rsidRPr="00E0305E" w:rsidRDefault="00AA764A" w:rsidP="00493AA9">
            <w:pPr>
              <w:rPr>
                <w:rFonts w:cs="Times New Roman"/>
                <w:color w:val="000000"/>
                <w:sz w:val="16"/>
                <w:szCs w:val="16"/>
              </w:rPr>
            </w:pPr>
            <w:r w:rsidRPr="00E0305E">
              <w:rPr>
                <w:color w:val="000000"/>
                <w:sz w:val="16"/>
                <w:szCs w:val="16"/>
              </w:rPr>
              <w:t>Every 6 months to monitor hypogammaglobulinemia.</w:t>
            </w:r>
          </w:p>
        </w:tc>
      </w:tr>
      <w:tr w:rsidR="00AA764A" w:rsidRPr="00E0305E" w14:paraId="54FCFDCF" w14:textId="77777777" w:rsidTr="005026FA">
        <w:trPr>
          <w:trHeight w:val="463"/>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75EC26E8" w14:textId="77777777" w:rsidR="00AA764A" w:rsidRPr="00E0305E" w:rsidRDefault="00AA764A" w:rsidP="00493AA9">
            <w:pPr>
              <w:rPr>
                <w:rFonts w:cs="Times New Roman"/>
                <w:color w:val="000000"/>
                <w:sz w:val="16"/>
                <w:szCs w:val="16"/>
              </w:rPr>
            </w:pPr>
            <w:r w:rsidRPr="00E0305E">
              <w:rPr>
                <w:rFonts w:cs="Times New Roman"/>
                <w:color w:val="000000"/>
                <w:sz w:val="16"/>
                <w:szCs w:val="16"/>
              </w:rPr>
              <w:t>Confirmation of or administration of meningococcal vaccination</w:t>
            </w:r>
          </w:p>
        </w:tc>
        <w:tc>
          <w:tcPr>
            <w:tcW w:w="609" w:type="dxa"/>
            <w:tcBorders>
              <w:top w:val="nil"/>
              <w:left w:val="nil"/>
              <w:bottom w:val="single" w:sz="4" w:space="0" w:color="auto"/>
              <w:right w:val="single" w:sz="4" w:space="0" w:color="auto"/>
            </w:tcBorders>
            <w:shd w:val="clear" w:color="auto" w:fill="auto"/>
            <w:noWrap/>
            <w:vAlign w:val="center"/>
            <w:hideMark/>
          </w:tcPr>
          <w:p w14:paraId="7F9D775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56F8DF9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24A73FC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F45D86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758AF87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F6A2D3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75678D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B67B24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42FB25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4D8F42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21AE8B0"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D5D791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5FB0FF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BA061C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2D4E4F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C60BC5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626ED1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E6252E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5D13A064" w14:textId="77777777" w:rsidR="00AA764A" w:rsidRPr="00E0305E" w:rsidRDefault="00AA764A" w:rsidP="00493AA9">
            <w:pPr>
              <w:rPr>
                <w:rFonts w:cs="Times New Roman"/>
                <w:color w:val="000000"/>
                <w:sz w:val="16"/>
                <w:szCs w:val="16"/>
              </w:rPr>
            </w:pPr>
            <w:r w:rsidRPr="00E0305E">
              <w:rPr>
                <w:sz w:val="16"/>
                <w:szCs w:val="16"/>
              </w:rPr>
              <w:t>Check vaccination status and need for booster. Vaccination can be done at any time during the study.</w:t>
            </w:r>
          </w:p>
        </w:tc>
      </w:tr>
      <w:tr w:rsidR="00AA764A" w:rsidRPr="00E0305E" w14:paraId="03E92749" w14:textId="77777777" w:rsidTr="005026FA">
        <w:trPr>
          <w:trHeight w:val="463"/>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08A1D41B" w14:textId="77777777" w:rsidR="00AA764A" w:rsidRPr="00E0305E" w:rsidRDefault="00AA764A" w:rsidP="00493AA9">
            <w:pPr>
              <w:rPr>
                <w:rFonts w:cs="Times New Roman"/>
                <w:color w:val="000000"/>
                <w:sz w:val="16"/>
                <w:szCs w:val="16"/>
              </w:rPr>
            </w:pPr>
            <w:r w:rsidRPr="00E0305E">
              <w:rPr>
                <w:rFonts w:cs="Times New Roman"/>
                <w:color w:val="000000"/>
                <w:sz w:val="16"/>
                <w:szCs w:val="16"/>
              </w:rPr>
              <w:t>HBV, HCV, HIV test (if not done within 4 weeks before screening)</w:t>
            </w:r>
          </w:p>
        </w:tc>
        <w:tc>
          <w:tcPr>
            <w:tcW w:w="609" w:type="dxa"/>
            <w:tcBorders>
              <w:top w:val="nil"/>
              <w:left w:val="nil"/>
              <w:bottom w:val="single" w:sz="4" w:space="0" w:color="auto"/>
              <w:right w:val="single" w:sz="4" w:space="0" w:color="auto"/>
            </w:tcBorders>
            <w:shd w:val="clear" w:color="auto" w:fill="auto"/>
            <w:noWrap/>
            <w:vAlign w:val="center"/>
            <w:hideMark/>
          </w:tcPr>
          <w:p w14:paraId="4352C47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5948971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0DA647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54C174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3325923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3668A1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FCC6CD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078882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B0C8A1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B1ACF0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E841EC0"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D9C66D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423388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63D544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9D65C6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FA432A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9395E2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8DE04A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4865C952" w14:textId="77777777" w:rsidR="00AA764A" w:rsidRPr="00E0305E" w:rsidRDefault="00AA764A" w:rsidP="00493AA9">
            <w:pPr>
              <w:rPr>
                <w:rFonts w:cs="Times New Roman"/>
                <w:color w:val="000000"/>
                <w:sz w:val="16"/>
                <w:szCs w:val="16"/>
              </w:rPr>
            </w:pPr>
            <w:r w:rsidRPr="00E0305E">
              <w:rPr>
                <w:color w:val="000000"/>
                <w:sz w:val="16"/>
                <w:szCs w:val="16"/>
              </w:rPr>
              <w:t> </w:t>
            </w:r>
          </w:p>
        </w:tc>
      </w:tr>
      <w:tr w:rsidR="00AA764A" w:rsidRPr="00E0305E" w14:paraId="65CBAD9A" w14:textId="77777777" w:rsidTr="005026FA">
        <w:trPr>
          <w:cantSplit/>
          <w:trHeight w:val="643"/>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2294BC7D" w14:textId="77777777" w:rsidR="00AA764A" w:rsidRPr="00E0305E" w:rsidRDefault="00AA764A" w:rsidP="00493AA9">
            <w:pPr>
              <w:rPr>
                <w:rFonts w:cs="Times New Roman"/>
                <w:color w:val="000000"/>
                <w:sz w:val="16"/>
                <w:szCs w:val="16"/>
              </w:rPr>
            </w:pPr>
            <w:r w:rsidRPr="00E0305E">
              <w:rPr>
                <w:rFonts w:cs="Times New Roman"/>
                <w:color w:val="000000"/>
                <w:sz w:val="16"/>
                <w:szCs w:val="16"/>
              </w:rPr>
              <w:lastRenderedPageBreak/>
              <w:t>Tuberculosis (TB)</w:t>
            </w:r>
            <w:r>
              <w:rPr>
                <w:rFonts w:cs="Times New Roman"/>
                <w:color w:val="000000"/>
                <w:sz w:val="16"/>
                <w:szCs w:val="16"/>
              </w:rPr>
              <w:t xml:space="preserve"> </w:t>
            </w:r>
            <w:r w:rsidRPr="00E0305E">
              <w:rPr>
                <w:rFonts w:cs="Times New Roman"/>
                <w:color w:val="000000"/>
                <w:sz w:val="16"/>
                <w:szCs w:val="16"/>
              </w:rPr>
              <w:t>screening</w:t>
            </w:r>
          </w:p>
        </w:tc>
        <w:tc>
          <w:tcPr>
            <w:tcW w:w="609" w:type="dxa"/>
            <w:tcBorders>
              <w:top w:val="nil"/>
              <w:left w:val="nil"/>
              <w:bottom w:val="single" w:sz="4" w:space="0" w:color="auto"/>
              <w:right w:val="single" w:sz="4" w:space="0" w:color="auto"/>
            </w:tcBorders>
            <w:shd w:val="clear" w:color="auto" w:fill="auto"/>
            <w:noWrap/>
            <w:vAlign w:val="center"/>
            <w:hideMark/>
          </w:tcPr>
          <w:p w14:paraId="3F0FDE4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5ECE2B1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6581C8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D4A19B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3ECA4D3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20008F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666015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24D62C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DD465A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84BC7C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E3CD60C"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EEC444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904414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349AA7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C1E924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BDF1E0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98F3FF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795CFA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494B38B7" w14:textId="77777777" w:rsidR="00AA764A" w:rsidRPr="00E0305E" w:rsidRDefault="00AA764A" w:rsidP="00493AA9">
            <w:pPr>
              <w:rPr>
                <w:rFonts w:cs="Times New Roman"/>
                <w:color w:val="000000"/>
                <w:sz w:val="16"/>
                <w:szCs w:val="16"/>
              </w:rPr>
            </w:pPr>
            <w:r w:rsidRPr="00E0305E">
              <w:rPr>
                <w:color w:val="000000"/>
                <w:sz w:val="16"/>
                <w:szCs w:val="16"/>
              </w:rPr>
              <w:t>Screening for TB could be done by one of the following: Interferon γ release assay (IGRA), tuberculin purified protein derivative (PPD) skin test, or chest radiography (done within 6 weeks prior to Screening or done during Screening).</w:t>
            </w:r>
          </w:p>
        </w:tc>
      </w:tr>
      <w:tr w:rsidR="00AA764A" w:rsidRPr="00E0305E" w14:paraId="3F713093" w14:textId="77777777" w:rsidTr="005026FA">
        <w:trPr>
          <w:cantSplit/>
          <w:trHeight w:val="643"/>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1CFE714" w14:textId="77777777" w:rsidR="00AA764A" w:rsidRPr="00E0305E" w:rsidRDefault="00AA764A" w:rsidP="00493AA9">
            <w:pPr>
              <w:rPr>
                <w:rFonts w:cs="Times New Roman"/>
                <w:color w:val="000000"/>
                <w:sz w:val="16"/>
                <w:szCs w:val="16"/>
              </w:rPr>
            </w:pPr>
            <w:r w:rsidRPr="00E0305E">
              <w:rPr>
                <w:rFonts w:cs="Times New Roman"/>
                <w:color w:val="000000"/>
                <w:sz w:val="16"/>
                <w:szCs w:val="16"/>
              </w:rPr>
              <w:t>Chest radiography (optional)</w:t>
            </w:r>
          </w:p>
        </w:tc>
        <w:tc>
          <w:tcPr>
            <w:tcW w:w="609" w:type="dxa"/>
            <w:tcBorders>
              <w:top w:val="nil"/>
              <w:left w:val="nil"/>
              <w:bottom w:val="single" w:sz="4" w:space="0" w:color="auto"/>
              <w:right w:val="single" w:sz="4" w:space="0" w:color="auto"/>
            </w:tcBorders>
            <w:shd w:val="clear" w:color="auto" w:fill="auto"/>
            <w:noWrap/>
            <w:vAlign w:val="center"/>
            <w:hideMark/>
          </w:tcPr>
          <w:p w14:paraId="2FE0C6F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5D3D4C9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3AF2CE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25B0FD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3A7B3DC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4FD447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2337A4C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8B843B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009FDB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A5777E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68A09124"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2ED0E4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B4ACCB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F9B234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DA51C2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23506D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75337D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E91607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vAlign w:val="center"/>
          </w:tcPr>
          <w:p w14:paraId="5A2E5B4B" w14:textId="77777777" w:rsidR="00AA764A" w:rsidRPr="00E0305E" w:rsidRDefault="00AA764A" w:rsidP="00493AA9">
            <w:pPr>
              <w:rPr>
                <w:rFonts w:cs="Times New Roman"/>
                <w:color w:val="000000"/>
                <w:sz w:val="16"/>
                <w:szCs w:val="16"/>
              </w:rPr>
            </w:pPr>
            <w:r w:rsidRPr="00E0305E">
              <w:rPr>
                <w:color w:val="000000"/>
                <w:sz w:val="16"/>
                <w:szCs w:val="16"/>
              </w:rPr>
              <w:t>Chest radiography (X</w:t>
            </w:r>
            <w:r w:rsidRPr="00E0305E">
              <w:rPr>
                <w:color w:val="000000"/>
                <w:sz w:val="16"/>
                <w:szCs w:val="16"/>
              </w:rPr>
              <w:noBreakHyphen/>
              <w:t>rays or CT scan) done only if needed for TB screening or if PI determines pulmonary disease involvement needing safety assessment, BVAS, VDI, or GTI.</w:t>
            </w:r>
          </w:p>
        </w:tc>
      </w:tr>
      <w:tr w:rsidR="00AA764A" w:rsidRPr="00E0305E" w14:paraId="77D3E944" w14:textId="77777777" w:rsidTr="005026FA">
        <w:trPr>
          <w:trHeight w:val="429"/>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7461598E" w14:textId="77777777" w:rsidR="00AA764A" w:rsidRPr="00E0305E" w:rsidRDefault="00AA764A" w:rsidP="00493AA9">
            <w:pPr>
              <w:rPr>
                <w:rFonts w:cs="Times New Roman"/>
                <w:color w:val="000000"/>
                <w:sz w:val="16"/>
                <w:szCs w:val="16"/>
              </w:rPr>
            </w:pPr>
            <w:r w:rsidRPr="00E0305E">
              <w:rPr>
                <w:rFonts w:cs="Times New Roman"/>
                <w:color w:val="000000"/>
                <w:sz w:val="16"/>
                <w:szCs w:val="16"/>
              </w:rPr>
              <w:t>FSH test</w:t>
            </w:r>
          </w:p>
        </w:tc>
        <w:tc>
          <w:tcPr>
            <w:tcW w:w="609" w:type="dxa"/>
            <w:tcBorders>
              <w:top w:val="nil"/>
              <w:left w:val="nil"/>
              <w:bottom w:val="single" w:sz="4" w:space="0" w:color="auto"/>
              <w:right w:val="single" w:sz="4" w:space="0" w:color="auto"/>
            </w:tcBorders>
            <w:shd w:val="clear" w:color="auto" w:fill="auto"/>
            <w:noWrap/>
            <w:vAlign w:val="center"/>
            <w:hideMark/>
          </w:tcPr>
          <w:p w14:paraId="55B59AD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3302067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FBFE83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03B602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70E5064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D2F5FB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D76A0E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B07A01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E94D0C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E1AD80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6DF88E6"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893A41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30BCE1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6EE353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B7CC91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D3A403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EBEF3F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EA2577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15018EE7" w14:textId="77777777" w:rsidR="00AA764A" w:rsidRPr="00E0305E" w:rsidRDefault="00AA764A" w:rsidP="00493AA9">
            <w:pPr>
              <w:rPr>
                <w:rFonts w:cs="Times New Roman"/>
                <w:color w:val="000000"/>
                <w:sz w:val="16"/>
                <w:szCs w:val="16"/>
              </w:rPr>
            </w:pPr>
            <w:r w:rsidRPr="00E0305E">
              <w:rPr>
                <w:color w:val="000000"/>
                <w:sz w:val="16"/>
                <w:szCs w:val="16"/>
              </w:rPr>
              <w:t>Only for NCBP participants. FSH test is not needed if documentation confirming postmenopausal status is available. </w:t>
            </w:r>
          </w:p>
        </w:tc>
      </w:tr>
      <w:tr w:rsidR="00AA764A" w:rsidRPr="00E0305E" w14:paraId="140D2D55"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17A8BC22" w14:textId="77777777" w:rsidR="00AA764A" w:rsidRPr="00E0305E" w:rsidRDefault="00AA764A" w:rsidP="00493AA9">
            <w:pPr>
              <w:rPr>
                <w:rFonts w:cs="Times New Roman"/>
                <w:color w:val="000000"/>
                <w:sz w:val="16"/>
                <w:szCs w:val="16"/>
              </w:rPr>
            </w:pPr>
            <w:r w:rsidRPr="00E0305E">
              <w:rPr>
                <w:rFonts w:cs="Times New Roman"/>
                <w:color w:val="000000"/>
                <w:sz w:val="16"/>
                <w:szCs w:val="16"/>
              </w:rPr>
              <w:t>Review eligibility criteria</w:t>
            </w:r>
          </w:p>
        </w:tc>
        <w:tc>
          <w:tcPr>
            <w:tcW w:w="609" w:type="dxa"/>
            <w:tcBorders>
              <w:top w:val="nil"/>
              <w:left w:val="nil"/>
              <w:bottom w:val="single" w:sz="4" w:space="0" w:color="auto"/>
              <w:right w:val="single" w:sz="4" w:space="0" w:color="auto"/>
            </w:tcBorders>
            <w:shd w:val="clear" w:color="auto" w:fill="auto"/>
            <w:noWrap/>
            <w:vAlign w:val="center"/>
            <w:hideMark/>
          </w:tcPr>
          <w:p w14:paraId="3F46238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00CD5D8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61894D4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B66325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4AA757C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0E045E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6E5FD5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033DCD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0AB60A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9A86E0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D926160"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3AEA7B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E6523D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91C115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4D33A7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67594C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7D8A78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DA0943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24636457" w14:textId="77777777" w:rsidR="00AA764A" w:rsidRPr="00E0305E" w:rsidRDefault="00AA764A" w:rsidP="00493AA9">
            <w:pPr>
              <w:rPr>
                <w:rFonts w:cs="Times New Roman"/>
                <w:color w:val="000000"/>
                <w:sz w:val="16"/>
                <w:szCs w:val="16"/>
              </w:rPr>
            </w:pPr>
            <w:r w:rsidRPr="00E0305E">
              <w:rPr>
                <w:color w:val="000000"/>
                <w:sz w:val="16"/>
                <w:szCs w:val="16"/>
              </w:rPr>
              <w:t> </w:t>
            </w:r>
          </w:p>
        </w:tc>
      </w:tr>
      <w:tr w:rsidR="00AA764A" w:rsidRPr="00E0305E" w14:paraId="6068B825"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890D38B" w14:textId="77777777" w:rsidR="00AA764A" w:rsidRPr="00E0305E" w:rsidRDefault="00AA764A" w:rsidP="00493AA9">
            <w:pPr>
              <w:rPr>
                <w:rFonts w:cs="Times New Roman"/>
                <w:color w:val="000000"/>
                <w:sz w:val="16"/>
                <w:szCs w:val="16"/>
              </w:rPr>
            </w:pPr>
            <w:r w:rsidRPr="00E0305E">
              <w:rPr>
                <w:rFonts w:cs="Times New Roman"/>
                <w:color w:val="000000"/>
                <w:sz w:val="16"/>
                <w:szCs w:val="16"/>
              </w:rPr>
              <w:t>Stratification and randomization</w:t>
            </w:r>
          </w:p>
        </w:tc>
        <w:tc>
          <w:tcPr>
            <w:tcW w:w="609" w:type="dxa"/>
            <w:tcBorders>
              <w:top w:val="nil"/>
              <w:left w:val="nil"/>
              <w:bottom w:val="single" w:sz="4" w:space="0" w:color="auto"/>
              <w:right w:val="single" w:sz="4" w:space="0" w:color="auto"/>
            </w:tcBorders>
            <w:shd w:val="clear" w:color="auto" w:fill="auto"/>
            <w:noWrap/>
            <w:vAlign w:val="center"/>
            <w:hideMark/>
          </w:tcPr>
          <w:p w14:paraId="4710682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5B78157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28DBDDF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5DEB92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1C72BD8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8DDB72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CC7A46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1FB432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F4C4ED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D796AD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6059B8C"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02CF59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7D78B3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30558A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F27198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A0BD4A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2E98E0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4FAF62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2AC19B1F" w14:textId="77777777" w:rsidR="00AA764A" w:rsidRPr="00E0305E" w:rsidRDefault="00AA764A" w:rsidP="00493AA9">
            <w:pPr>
              <w:rPr>
                <w:rFonts w:cs="Times New Roman"/>
                <w:color w:val="000000"/>
                <w:sz w:val="16"/>
                <w:szCs w:val="16"/>
              </w:rPr>
            </w:pPr>
            <w:r w:rsidRPr="00E0305E">
              <w:rPr>
                <w:color w:val="000000"/>
                <w:sz w:val="16"/>
                <w:szCs w:val="16"/>
              </w:rPr>
              <w:t> </w:t>
            </w:r>
          </w:p>
        </w:tc>
      </w:tr>
      <w:tr w:rsidR="00AA764A" w:rsidRPr="00E0305E" w14:paraId="7381E4D2"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2C6D5303" w14:textId="77777777" w:rsidR="00AA764A" w:rsidRPr="00E0305E" w:rsidRDefault="00AA764A" w:rsidP="00493AA9">
            <w:pPr>
              <w:rPr>
                <w:rFonts w:cs="Times New Roman"/>
                <w:color w:val="000000"/>
                <w:sz w:val="16"/>
                <w:szCs w:val="16"/>
              </w:rPr>
            </w:pPr>
            <w:r w:rsidRPr="00E0305E">
              <w:rPr>
                <w:rFonts w:cs="Times New Roman"/>
                <w:color w:val="000000"/>
                <w:sz w:val="16"/>
                <w:szCs w:val="16"/>
              </w:rPr>
              <w:t>Dispense participant safety card</w:t>
            </w:r>
          </w:p>
        </w:tc>
        <w:tc>
          <w:tcPr>
            <w:tcW w:w="609" w:type="dxa"/>
            <w:tcBorders>
              <w:top w:val="nil"/>
              <w:left w:val="nil"/>
              <w:bottom w:val="single" w:sz="4" w:space="0" w:color="auto"/>
              <w:right w:val="single" w:sz="4" w:space="0" w:color="auto"/>
            </w:tcBorders>
            <w:shd w:val="clear" w:color="auto" w:fill="auto"/>
            <w:noWrap/>
            <w:vAlign w:val="center"/>
            <w:hideMark/>
          </w:tcPr>
          <w:p w14:paraId="79165F5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6A53C6B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2AFA88E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862275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188CC56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B7E814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F32276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21DA30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60542C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2E08FE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BFDA49A" w14:textId="77777777" w:rsidR="00AA764A" w:rsidRPr="00E0305E" w:rsidRDefault="00AA764A" w:rsidP="00493AA9">
            <w:pPr>
              <w:jc w:val="center"/>
              <w:rPr>
                <w:rFonts w:cs="Times New Roman"/>
                <w:b/>
                <w:color w:val="000000"/>
                <w:sz w:val="16"/>
                <w:szCs w:val="16"/>
              </w:rPr>
            </w:pPr>
            <w:r w:rsidRPr="00E0305E">
              <w:rPr>
                <w:rFonts w:cs="Times New Roman"/>
                <w:b/>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CA0825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4B3ECC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58FBDE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675FDF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79C066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7AD8C9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7F705B2" w14:textId="77777777" w:rsidR="00AA764A" w:rsidRPr="00E0305E" w:rsidRDefault="00AA764A" w:rsidP="00493AA9">
            <w:pPr>
              <w:jc w:val="center"/>
              <w:rPr>
                <w:rFonts w:cs="Times New Roman"/>
                <w:color w:val="000000"/>
                <w:sz w:val="16"/>
                <w:szCs w:val="16"/>
              </w:rPr>
            </w:pPr>
          </w:p>
        </w:tc>
        <w:tc>
          <w:tcPr>
            <w:tcW w:w="1838" w:type="dxa"/>
            <w:tcBorders>
              <w:top w:val="nil"/>
              <w:left w:val="nil"/>
              <w:bottom w:val="single" w:sz="4" w:space="0" w:color="auto"/>
              <w:right w:val="single" w:sz="4" w:space="0" w:color="auto"/>
            </w:tcBorders>
            <w:shd w:val="clear" w:color="auto" w:fill="auto"/>
            <w:vAlign w:val="center"/>
          </w:tcPr>
          <w:p w14:paraId="6AA26823" w14:textId="77777777" w:rsidR="00AA764A" w:rsidRPr="00E0305E" w:rsidRDefault="00AA764A" w:rsidP="00493AA9">
            <w:pPr>
              <w:rPr>
                <w:rFonts w:cs="Times New Roman"/>
                <w:color w:val="000000"/>
                <w:sz w:val="16"/>
                <w:szCs w:val="16"/>
              </w:rPr>
            </w:pPr>
            <w:r w:rsidRPr="00E0305E">
              <w:rPr>
                <w:color w:val="000000"/>
                <w:sz w:val="16"/>
                <w:szCs w:val="16"/>
              </w:rPr>
              <w:t> </w:t>
            </w:r>
          </w:p>
        </w:tc>
      </w:tr>
      <w:tr w:rsidR="00AA764A" w:rsidRPr="00E0305E" w14:paraId="20B6F5ED" w14:textId="77777777" w:rsidTr="005026FA">
        <w:trPr>
          <w:trHeight w:val="858"/>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93451E3" w14:textId="77777777" w:rsidR="00AA764A" w:rsidRPr="00E0305E" w:rsidRDefault="00AA764A" w:rsidP="00493AA9">
            <w:pPr>
              <w:rPr>
                <w:rFonts w:cs="Times New Roman"/>
                <w:color w:val="000000"/>
                <w:sz w:val="16"/>
                <w:szCs w:val="16"/>
              </w:rPr>
            </w:pPr>
            <w:r w:rsidRPr="00E0305E">
              <w:rPr>
                <w:rFonts w:cs="Times New Roman"/>
                <w:color w:val="000000"/>
                <w:sz w:val="16"/>
                <w:szCs w:val="16"/>
              </w:rPr>
              <w:t>Physical examination (PE), including weight</w:t>
            </w:r>
          </w:p>
        </w:tc>
        <w:tc>
          <w:tcPr>
            <w:tcW w:w="609" w:type="dxa"/>
            <w:tcBorders>
              <w:top w:val="nil"/>
              <w:left w:val="nil"/>
              <w:bottom w:val="single" w:sz="4" w:space="0" w:color="auto"/>
              <w:right w:val="single" w:sz="4" w:space="0" w:color="auto"/>
            </w:tcBorders>
            <w:shd w:val="clear" w:color="auto" w:fill="auto"/>
            <w:noWrap/>
            <w:vAlign w:val="center"/>
            <w:hideMark/>
          </w:tcPr>
          <w:p w14:paraId="4736463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083049C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F8C228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E16565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39FAF64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BC72EA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355983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5BDE81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17CF62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1FCC49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790E76B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AED74F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2AC246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0FC8D7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3CC854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8217CE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7C0DB9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CB61D5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vAlign w:val="center"/>
          </w:tcPr>
          <w:p w14:paraId="2191078C" w14:textId="77777777" w:rsidR="00AA764A" w:rsidRPr="00E0305E" w:rsidRDefault="00AA764A" w:rsidP="00493AA9">
            <w:pPr>
              <w:rPr>
                <w:color w:val="000000"/>
                <w:sz w:val="16"/>
                <w:szCs w:val="16"/>
              </w:rPr>
            </w:pPr>
            <w:r w:rsidRPr="00E0305E">
              <w:rPr>
                <w:color w:val="000000"/>
                <w:sz w:val="16"/>
                <w:szCs w:val="16"/>
              </w:rPr>
              <w:t>A complete PE (including evaluation of general appearance/mental status,</w:t>
            </w:r>
            <w:r w:rsidRPr="00E0305E">
              <w:rPr>
                <w:color w:val="000000"/>
                <w:sz w:val="16"/>
                <w:szCs w:val="16"/>
              </w:rPr>
              <w:br/>
              <w:t>HEENT, and the following body systems: dermatologic,</w:t>
            </w:r>
            <w:r w:rsidRPr="00E0305E">
              <w:rPr>
                <w:color w:val="000000"/>
                <w:sz w:val="16"/>
                <w:szCs w:val="16"/>
              </w:rPr>
              <w:br/>
              <w:t>cardiovascular, respiratory, gastrointestinal, musculoskeletal and neurologic) for safety.</w:t>
            </w:r>
          </w:p>
          <w:p w14:paraId="53DB5775" w14:textId="77777777" w:rsidR="00AA764A" w:rsidRPr="00E0305E" w:rsidRDefault="00AA764A" w:rsidP="00493AA9">
            <w:pPr>
              <w:rPr>
                <w:rFonts w:cs="Times New Roman"/>
                <w:color w:val="000000"/>
                <w:sz w:val="16"/>
                <w:szCs w:val="16"/>
              </w:rPr>
            </w:pPr>
            <w:r w:rsidRPr="00E0305E">
              <w:rPr>
                <w:color w:val="000000"/>
                <w:sz w:val="16"/>
                <w:szCs w:val="16"/>
              </w:rPr>
              <w:t xml:space="preserve">BVAS, GTI, and VDI assessments will be </w:t>
            </w:r>
            <w:r w:rsidRPr="00E0305E">
              <w:rPr>
                <w:color w:val="000000"/>
                <w:sz w:val="16"/>
                <w:szCs w:val="16"/>
              </w:rPr>
              <w:lastRenderedPageBreak/>
              <w:t>performed. PE will include body weight measurement.</w:t>
            </w:r>
          </w:p>
        </w:tc>
      </w:tr>
      <w:tr w:rsidR="00AA764A" w:rsidRPr="00E0305E" w14:paraId="6A1D8F1F"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26055772" w14:textId="77777777" w:rsidR="00AA764A" w:rsidRPr="00E0305E" w:rsidRDefault="00AA764A" w:rsidP="00493AA9">
            <w:pPr>
              <w:rPr>
                <w:rFonts w:cs="Times New Roman"/>
                <w:color w:val="000000"/>
                <w:sz w:val="16"/>
                <w:szCs w:val="16"/>
              </w:rPr>
            </w:pPr>
            <w:r w:rsidRPr="00E0305E">
              <w:rPr>
                <w:rFonts w:cs="Times New Roman"/>
                <w:color w:val="000000"/>
                <w:sz w:val="16"/>
                <w:szCs w:val="16"/>
              </w:rPr>
              <w:lastRenderedPageBreak/>
              <w:t>Abbreviated physical examination</w:t>
            </w:r>
          </w:p>
        </w:tc>
        <w:tc>
          <w:tcPr>
            <w:tcW w:w="609" w:type="dxa"/>
            <w:tcBorders>
              <w:top w:val="nil"/>
              <w:left w:val="nil"/>
              <w:bottom w:val="single" w:sz="4" w:space="0" w:color="auto"/>
              <w:right w:val="single" w:sz="4" w:space="0" w:color="auto"/>
            </w:tcBorders>
            <w:shd w:val="clear" w:color="auto" w:fill="auto"/>
            <w:noWrap/>
            <w:vAlign w:val="center"/>
            <w:hideMark/>
          </w:tcPr>
          <w:p w14:paraId="35F87BC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18B1EA3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7C74420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3153FB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313AF6A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E141E1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24D3E4A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FF885C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2C3127B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4CC89A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65C9385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3831A7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 </w:t>
            </w:r>
          </w:p>
        </w:tc>
        <w:tc>
          <w:tcPr>
            <w:tcW w:w="546" w:type="dxa"/>
            <w:tcBorders>
              <w:top w:val="nil"/>
              <w:left w:val="nil"/>
              <w:bottom w:val="single" w:sz="4" w:space="0" w:color="auto"/>
              <w:right w:val="single" w:sz="4" w:space="0" w:color="auto"/>
            </w:tcBorders>
            <w:shd w:val="clear" w:color="auto" w:fill="auto"/>
            <w:noWrap/>
            <w:vAlign w:val="center"/>
            <w:hideMark/>
          </w:tcPr>
          <w:p w14:paraId="079B8EF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5C963A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4A005B5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ABD5E5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1DD916D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C4EB4F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62802BCF" w14:textId="77777777" w:rsidR="00AA764A" w:rsidRPr="00E0305E" w:rsidRDefault="00AA764A" w:rsidP="00493AA9">
            <w:pPr>
              <w:rPr>
                <w:rFonts w:cs="Times New Roman"/>
                <w:color w:val="000000"/>
                <w:sz w:val="16"/>
                <w:szCs w:val="16"/>
              </w:rPr>
            </w:pPr>
            <w:r w:rsidRPr="00E0305E">
              <w:rPr>
                <w:color w:val="000000"/>
                <w:sz w:val="16"/>
                <w:szCs w:val="16"/>
              </w:rPr>
              <w:t> </w:t>
            </w:r>
          </w:p>
        </w:tc>
      </w:tr>
      <w:tr w:rsidR="00AA764A" w:rsidRPr="00E0305E" w14:paraId="6507FEA5"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0B0879D2" w14:textId="77777777" w:rsidR="00AA764A" w:rsidRPr="00E0305E" w:rsidRDefault="00AA764A" w:rsidP="00493AA9">
            <w:pPr>
              <w:rPr>
                <w:rFonts w:cs="Times New Roman"/>
                <w:color w:val="000000"/>
                <w:sz w:val="16"/>
                <w:szCs w:val="16"/>
              </w:rPr>
            </w:pPr>
            <w:r w:rsidRPr="00E0305E">
              <w:rPr>
                <w:rFonts w:cs="Times New Roman"/>
                <w:color w:val="000000"/>
                <w:sz w:val="16"/>
                <w:szCs w:val="16"/>
              </w:rPr>
              <w:t>Vital signs</w:t>
            </w:r>
          </w:p>
        </w:tc>
        <w:tc>
          <w:tcPr>
            <w:tcW w:w="609" w:type="dxa"/>
            <w:tcBorders>
              <w:top w:val="nil"/>
              <w:left w:val="nil"/>
              <w:bottom w:val="single" w:sz="4" w:space="0" w:color="auto"/>
              <w:right w:val="single" w:sz="4" w:space="0" w:color="auto"/>
            </w:tcBorders>
            <w:shd w:val="clear" w:color="auto" w:fill="auto"/>
            <w:vAlign w:val="center"/>
            <w:hideMark/>
          </w:tcPr>
          <w:p w14:paraId="5F3633C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vAlign w:val="center"/>
            <w:hideMark/>
          </w:tcPr>
          <w:p w14:paraId="3D6DF00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vAlign w:val="center"/>
            <w:hideMark/>
          </w:tcPr>
          <w:p w14:paraId="3D9E0AF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vAlign w:val="center"/>
            <w:hideMark/>
          </w:tcPr>
          <w:p w14:paraId="731892E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8" w:type="dxa"/>
            <w:tcBorders>
              <w:top w:val="nil"/>
              <w:left w:val="nil"/>
              <w:bottom w:val="single" w:sz="4" w:space="0" w:color="auto"/>
              <w:right w:val="single" w:sz="4" w:space="0" w:color="auto"/>
            </w:tcBorders>
            <w:shd w:val="clear" w:color="auto" w:fill="auto"/>
            <w:vAlign w:val="center"/>
            <w:hideMark/>
          </w:tcPr>
          <w:p w14:paraId="10C99A7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vAlign w:val="center"/>
            <w:hideMark/>
          </w:tcPr>
          <w:p w14:paraId="21369CC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4729027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0B5155D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vAlign w:val="center"/>
            <w:hideMark/>
          </w:tcPr>
          <w:p w14:paraId="4A57108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09226C8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08A959B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3E2CA6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0E7C530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289D31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0C73DEE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43A99E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672E50C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6DD24A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vAlign w:val="center"/>
          </w:tcPr>
          <w:p w14:paraId="1CD2FB86" w14:textId="77777777" w:rsidR="00AA764A" w:rsidRPr="00E0305E" w:rsidRDefault="00AA764A" w:rsidP="00493AA9">
            <w:pPr>
              <w:rPr>
                <w:rFonts w:cs="Times New Roman"/>
                <w:color w:val="000000"/>
                <w:sz w:val="16"/>
                <w:szCs w:val="16"/>
              </w:rPr>
            </w:pPr>
            <w:r w:rsidRPr="00E0305E">
              <w:rPr>
                <w:color w:val="000000"/>
                <w:sz w:val="16"/>
                <w:szCs w:val="16"/>
              </w:rPr>
              <w:t>Assessment of HR, body temperature, and BP (after at least 3 minutes of rest).</w:t>
            </w:r>
          </w:p>
        </w:tc>
      </w:tr>
      <w:tr w:rsidR="00AA764A" w:rsidRPr="00E0305E" w14:paraId="67D630C4"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7EC0FE44" w14:textId="77777777" w:rsidR="00AA764A" w:rsidRPr="00E0305E" w:rsidRDefault="00AA764A" w:rsidP="00493AA9">
            <w:pPr>
              <w:rPr>
                <w:rFonts w:cs="Times New Roman"/>
                <w:color w:val="000000"/>
                <w:sz w:val="16"/>
                <w:szCs w:val="16"/>
              </w:rPr>
            </w:pPr>
            <w:r w:rsidRPr="00E0305E">
              <w:rPr>
                <w:rFonts w:cs="Times New Roman"/>
                <w:color w:val="000000"/>
                <w:sz w:val="16"/>
                <w:szCs w:val="16"/>
              </w:rPr>
              <w:t xml:space="preserve">Height </w:t>
            </w:r>
          </w:p>
        </w:tc>
        <w:tc>
          <w:tcPr>
            <w:tcW w:w="609" w:type="dxa"/>
            <w:tcBorders>
              <w:top w:val="nil"/>
              <w:left w:val="nil"/>
              <w:bottom w:val="single" w:sz="4" w:space="0" w:color="auto"/>
              <w:right w:val="single" w:sz="4" w:space="0" w:color="auto"/>
            </w:tcBorders>
            <w:shd w:val="clear" w:color="auto" w:fill="auto"/>
            <w:noWrap/>
            <w:vAlign w:val="center"/>
            <w:hideMark/>
          </w:tcPr>
          <w:p w14:paraId="4CE7805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6833A3BB"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hideMark/>
          </w:tcPr>
          <w:p w14:paraId="201D2F2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AA5B19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619A0AC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D9D2F5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22EFB4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F6A62E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F6113C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A40ADA8"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vAlign w:val="center"/>
            <w:hideMark/>
          </w:tcPr>
          <w:p w14:paraId="7E52E33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4CE499D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78EF931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vAlign w:val="center"/>
            <w:hideMark/>
          </w:tcPr>
          <w:p w14:paraId="19EBCBF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05FC126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325ACD3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607E871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vAlign w:val="center"/>
            <w:hideMark/>
          </w:tcPr>
          <w:p w14:paraId="7112A48C" w14:textId="77777777" w:rsidR="00AA764A" w:rsidRPr="00E0305E" w:rsidRDefault="00AA764A" w:rsidP="00493AA9">
            <w:pPr>
              <w:jc w:val="center"/>
              <w:rPr>
                <w:rFonts w:cs="Times New Roman"/>
                <w:color w:val="000000"/>
                <w:sz w:val="16"/>
                <w:szCs w:val="16"/>
              </w:rPr>
            </w:pPr>
          </w:p>
        </w:tc>
        <w:tc>
          <w:tcPr>
            <w:tcW w:w="1838" w:type="dxa"/>
            <w:tcBorders>
              <w:top w:val="nil"/>
              <w:left w:val="nil"/>
              <w:bottom w:val="single" w:sz="4" w:space="0" w:color="auto"/>
              <w:right w:val="single" w:sz="4" w:space="0" w:color="auto"/>
            </w:tcBorders>
            <w:shd w:val="clear" w:color="auto" w:fill="auto"/>
            <w:vAlign w:val="center"/>
          </w:tcPr>
          <w:p w14:paraId="733F8B76" w14:textId="77777777" w:rsidR="00AA764A" w:rsidRPr="00E0305E" w:rsidRDefault="00AA764A" w:rsidP="00493AA9">
            <w:pPr>
              <w:rPr>
                <w:rFonts w:cs="Times New Roman"/>
                <w:color w:val="000000"/>
                <w:sz w:val="16"/>
                <w:szCs w:val="16"/>
              </w:rPr>
            </w:pPr>
            <w:r w:rsidRPr="00E0305E">
              <w:rPr>
                <w:color w:val="000000"/>
                <w:sz w:val="16"/>
                <w:szCs w:val="16"/>
              </w:rPr>
              <w:t> </w:t>
            </w:r>
          </w:p>
        </w:tc>
      </w:tr>
      <w:tr w:rsidR="00AA764A" w:rsidRPr="00E0305E" w14:paraId="5CD71C36" w14:textId="77777777" w:rsidTr="005026FA">
        <w:trPr>
          <w:trHeight w:val="695"/>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1F19B5A2" w14:textId="77777777" w:rsidR="00AA764A" w:rsidRPr="00E0305E" w:rsidRDefault="00AA764A" w:rsidP="00493AA9">
            <w:pPr>
              <w:rPr>
                <w:rFonts w:cs="Times New Roman"/>
                <w:color w:val="000000"/>
                <w:sz w:val="16"/>
                <w:szCs w:val="16"/>
              </w:rPr>
            </w:pPr>
            <w:r w:rsidRPr="00E0305E">
              <w:rPr>
                <w:rFonts w:cs="Times New Roman"/>
                <w:color w:val="000000"/>
                <w:sz w:val="16"/>
                <w:szCs w:val="16"/>
              </w:rPr>
              <w:t>Hematology, chemistry (including eGFR, based on CKD</w:t>
            </w:r>
            <w:r w:rsidRPr="00E0305E">
              <w:rPr>
                <w:rFonts w:cs="Times New Roman"/>
                <w:color w:val="000000"/>
                <w:sz w:val="16"/>
                <w:szCs w:val="16"/>
              </w:rPr>
              <w:noBreakHyphen/>
              <w:t>EPI creatinine or cystatin C 2021), coagulation panel, and urinalysis (spot urine)</w:t>
            </w:r>
          </w:p>
        </w:tc>
        <w:tc>
          <w:tcPr>
            <w:tcW w:w="609" w:type="dxa"/>
            <w:tcBorders>
              <w:top w:val="nil"/>
              <w:left w:val="nil"/>
              <w:bottom w:val="single" w:sz="4" w:space="0" w:color="auto"/>
              <w:right w:val="single" w:sz="4" w:space="0" w:color="auto"/>
            </w:tcBorders>
            <w:shd w:val="clear" w:color="auto" w:fill="auto"/>
            <w:noWrap/>
            <w:vAlign w:val="center"/>
            <w:hideMark/>
          </w:tcPr>
          <w:p w14:paraId="3859C6F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6731E32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7FE3C2E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FB813A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8" w:type="dxa"/>
            <w:tcBorders>
              <w:top w:val="nil"/>
              <w:left w:val="nil"/>
              <w:bottom w:val="single" w:sz="4" w:space="0" w:color="auto"/>
              <w:right w:val="single" w:sz="4" w:space="0" w:color="auto"/>
            </w:tcBorders>
            <w:shd w:val="clear" w:color="auto" w:fill="auto"/>
            <w:noWrap/>
            <w:vAlign w:val="center"/>
            <w:hideMark/>
          </w:tcPr>
          <w:p w14:paraId="33D7708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B05742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4B45554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DE57AA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279F4E2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586272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2699D09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75E462F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55B547F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vAlign w:val="center"/>
            <w:hideMark/>
          </w:tcPr>
          <w:p w14:paraId="26979FD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21DB8FF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7F2DB0B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16E0739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vAlign w:val="center"/>
            <w:hideMark/>
          </w:tcPr>
          <w:p w14:paraId="3BBEE99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vAlign w:val="center"/>
          </w:tcPr>
          <w:p w14:paraId="2613B36D" w14:textId="77777777" w:rsidR="00AA764A" w:rsidRPr="00E0305E" w:rsidRDefault="00AA764A" w:rsidP="00493AA9">
            <w:pPr>
              <w:rPr>
                <w:rFonts w:cs="Times New Roman"/>
                <w:color w:val="000000"/>
                <w:sz w:val="16"/>
                <w:szCs w:val="16"/>
              </w:rPr>
            </w:pPr>
            <w:r w:rsidRPr="00E0305E">
              <w:rPr>
                <w:color w:val="000000"/>
                <w:sz w:val="16"/>
                <w:szCs w:val="16"/>
              </w:rPr>
              <w:t>Chemistry panel will include HbA1c, LDL, cholesterol, ALT, AST, bilirubin, ALP. Hematology will include WBC.</w:t>
            </w:r>
          </w:p>
        </w:tc>
      </w:tr>
      <w:tr w:rsidR="00AA764A" w:rsidRPr="00E0305E" w14:paraId="27542504" w14:textId="77777777" w:rsidTr="005026FA">
        <w:trPr>
          <w:trHeight w:val="429"/>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436225A0" w14:textId="77777777" w:rsidR="00AA764A" w:rsidRPr="00E0305E" w:rsidRDefault="00AA764A" w:rsidP="00493AA9">
            <w:pPr>
              <w:rPr>
                <w:rFonts w:cs="Times New Roman"/>
                <w:color w:val="000000"/>
                <w:sz w:val="16"/>
                <w:szCs w:val="16"/>
              </w:rPr>
            </w:pPr>
            <w:r w:rsidRPr="00E0305E">
              <w:rPr>
                <w:rFonts w:cs="Times New Roman"/>
                <w:color w:val="000000"/>
                <w:sz w:val="16"/>
                <w:szCs w:val="16"/>
              </w:rPr>
              <w:t xml:space="preserve">Pregnancy test </w:t>
            </w:r>
          </w:p>
        </w:tc>
        <w:tc>
          <w:tcPr>
            <w:tcW w:w="609" w:type="dxa"/>
            <w:tcBorders>
              <w:top w:val="nil"/>
              <w:left w:val="nil"/>
              <w:bottom w:val="single" w:sz="4" w:space="0" w:color="auto"/>
              <w:right w:val="single" w:sz="4" w:space="0" w:color="auto"/>
            </w:tcBorders>
            <w:shd w:val="clear" w:color="auto" w:fill="auto"/>
            <w:vAlign w:val="center"/>
            <w:hideMark/>
          </w:tcPr>
          <w:p w14:paraId="274A351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xml:space="preserve">X </w:t>
            </w:r>
          </w:p>
        </w:tc>
        <w:tc>
          <w:tcPr>
            <w:tcW w:w="483" w:type="dxa"/>
            <w:tcBorders>
              <w:top w:val="nil"/>
              <w:left w:val="nil"/>
              <w:bottom w:val="single" w:sz="4" w:space="0" w:color="auto"/>
              <w:right w:val="single" w:sz="4" w:space="0" w:color="auto"/>
            </w:tcBorders>
            <w:shd w:val="clear" w:color="auto" w:fill="auto"/>
            <w:vAlign w:val="center"/>
            <w:hideMark/>
          </w:tcPr>
          <w:p w14:paraId="64E324D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vAlign w:val="center"/>
            <w:hideMark/>
          </w:tcPr>
          <w:p w14:paraId="79085CF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vAlign w:val="center"/>
            <w:hideMark/>
          </w:tcPr>
          <w:p w14:paraId="50E4217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vAlign w:val="center"/>
            <w:hideMark/>
          </w:tcPr>
          <w:p w14:paraId="5AE3A31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vAlign w:val="center"/>
            <w:hideMark/>
          </w:tcPr>
          <w:p w14:paraId="69F5C98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154053A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5FD4DAF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vAlign w:val="center"/>
            <w:hideMark/>
          </w:tcPr>
          <w:p w14:paraId="03E13EA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732C547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06B253D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24758D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X</w:t>
            </w:r>
          </w:p>
        </w:tc>
        <w:tc>
          <w:tcPr>
            <w:tcW w:w="546" w:type="dxa"/>
            <w:tcBorders>
              <w:top w:val="nil"/>
              <w:left w:val="nil"/>
              <w:bottom w:val="single" w:sz="4" w:space="0" w:color="auto"/>
              <w:right w:val="single" w:sz="4" w:space="0" w:color="auto"/>
            </w:tcBorders>
            <w:shd w:val="clear" w:color="auto" w:fill="auto"/>
            <w:noWrap/>
            <w:vAlign w:val="center"/>
            <w:hideMark/>
          </w:tcPr>
          <w:p w14:paraId="0628F67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C85224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X</w:t>
            </w:r>
          </w:p>
        </w:tc>
        <w:tc>
          <w:tcPr>
            <w:tcW w:w="546" w:type="dxa"/>
            <w:tcBorders>
              <w:top w:val="nil"/>
              <w:left w:val="nil"/>
              <w:bottom w:val="single" w:sz="4" w:space="0" w:color="auto"/>
              <w:right w:val="single" w:sz="4" w:space="0" w:color="auto"/>
            </w:tcBorders>
            <w:shd w:val="clear" w:color="auto" w:fill="auto"/>
            <w:noWrap/>
            <w:vAlign w:val="center"/>
            <w:hideMark/>
          </w:tcPr>
          <w:p w14:paraId="4A81F5B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6BBA9D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186EB64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A54A01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4B8E25FC" w14:textId="77777777" w:rsidR="00AA764A" w:rsidRPr="00E0305E" w:rsidRDefault="00AA764A" w:rsidP="00493AA9">
            <w:pPr>
              <w:rPr>
                <w:rFonts w:cs="Times New Roman"/>
                <w:color w:val="000000"/>
                <w:sz w:val="16"/>
                <w:szCs w:val="16"/>
              </w:rPr>
            </w:pPr>
            <w:r w:rsidRPr="00E0305E">
              <w:rPr>
                <w:color w:val="000000"/>
                <w:sz w:val="16"/>
                <w:szCs w:val="16"/>
              </w:rPr>
              <w:t>Only for POCBP. Serum test at Screening, urine testing at study visits every 4 weeks (or as per local requirements).</w:t>
            </w:r>
          </w:p>
        </w:tc>
      </w:tr>
      <w:tr w:rsidR="00AA764A" w:rsidRPr="00E0305E" w14:paraId="31CDF53B"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621CD694" w14:textId="77777777" w:rsidR="00AA764A" w:rsidRPr="00E0305E" w:rsidRDefault="00AA764A" w:rsidP="00493AA9">
            <w:pPr>
              <w:rPr>
                <w:rFonts w:cs="Times New Roman"/>
                <w:color w:val="000000"/>
                <w:sz w:val="16"/>
                <w:szCs w:val="16"/>
              </w:rPr>
            </w:pPr>
            <w:r w:rsidRPr="00E0305E">
              <w:rPr>
                <w:rFonts w:cs="Times New Roman"/>
                <w:color w:val="000000"/>
                <w:sz w:val="16"/>
                <w:szCs w:val="16"/>
              </w:rPr>
              <w:t>12-lead ECG  </w:t>
            </w:r>
          </w:p>
        </w:tc>
        <w:tc>
          <w:tcPr>
            <w:tcW w:w="609" w:type="dxa"/>
            <w:tcBorders>
              <w:top w:val="nil"/>
              <w:left w:val="nil"/>
              <w:bottom w:val="single" w:sz="4" w:space="0" w:color="auto"/>
              <w:right w:val="single" w:sz="4" w:space="0" w:color="auto"/>
            </w:tcBorders>
            <w:shd w:val="clear" w:color="auto" w:fill="auto"/>
            <w:noWrap/>
            <w:vAlign w:val="center"/>
            <w:hideMark/>
          </w:tcPr>
          <w:p w14:paraId="0760DA9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29AE78C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255BF3F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3AAE86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8" w:type="dxa"/>
            <w:tcBorders>
              <w:top w:val="nil"/>
              <w:left w:val="nil"/>
              <w:bottom w:val="single" w:sz="4" w:space="0" w:color="auto"/>
              <w:right w:val="single" w:sz="4" w:space="0" w:color="auto"/>
            </w:tcBorders>
            <w:shd w:val="clear" w:color="auto" w:fill="auto"/>
            <w:noWrap/>
            <w:vAlign w:val="center"/>
            <w:hideMark/>
          </w:tcPr>
          <w:p w14:paraId="5EA28E8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D43E74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510D6FA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B805A9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56202A4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B037E7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4017D22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CE5249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2DB97E3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02BB0D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672CE08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FAF925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4D8EA70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4AB1FB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vAlign w:val="center"/>
          </w:tcPr>
          <w:p w14:paraId="63EDB88D" w14:textId="77777777" w:rsidR="00AA764A" w:rsidRPr="00E0305E" w:rsidRDefault="00AA764A" w:rsidP="00493AA9">
            <w:pPr>
              <w:rPr>
                <w:rFonts w:cs="Times New Roman"/>
                <w:color w:val="000000"/>
                <w:sz w:val="16"/>
                <w:szCs w:val="16"/>
              </w:rPr>
            </w:pPr>
            <w:r w:rsidRPr="00E0305E">
              <w:rPr>
                <w:sz w:val="16"/>
                <w:szCs w:val="16"/>
              </w:rPr>
              <w:t>Triplicate ECGs will be collected predose. Monthly for the first 3 months, then every 3 months</w:t>
            </w:r>
          </w:p>
        </w:tc>
      </w:tr>
      <w:tr w:rsidR="00AA764A" w:rsidRPr="00E0305E" w14:paraId="5E54AF89"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4545A383" w14:textId="77777777" w:rsidR="00AA764A" w:rsidRPr="00E0305E" w:rsidRDefault="00AA764A" w:rsidP="00493AA9">
            <w:pPr>
              <w:rPr>
                <w:rFonts w:cs="Times New Roman"/>
                <w:color w:val="000000"/>
                <w:sz w:val="16"/>
                <w:szCs w:val="16"/>
              </w:rPr>
            </w:pPr>
            <w:r w:rsidRPr="00E0305E">
              <w:rPr>
                <w:rFonts w:cs="Times New Roman"/>
                <w:color w:val="000000"/>
                <w:sz w:val="16"/>
                <w:szCs w:val="16"/>
              </w:rPr>
              <w:t>PK samples</w:t>
            </w:r>
          </w:p>
        </w:tc>
        <w:tc>
          <w:tcPr>
            <w:tcW w:w="609" w:type="dxa"/>
            <w:tcBorders>
              <w:top w:val="nil"/>
              <w:left w:val="nil"/>
              <w:bottom w:val="single" w:sz="4" w:space="0" w:color="auto"/>
              <w:right w:val="single" w:sz="4" w:space="0" w:color="auto"/>
            </w:tcBorders>
            <w:shd w:val="clear" w:color="auto" w:fill="auto"/>
            <w:noWrap/>
            <w:vAlign w:val="center"/>
            <w:hideMark/>
          </w:tcPr>
          <w:p w14:paraId="1B9EB29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3235B76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51C8AF0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1AEF4828" w14:textId="77777777" w:rsidR="00AA764A" w:rsidRPr="00E0305E" w:rsidRDefault="00AA764A" w:rsidP="00493AA9">
            <w:pPr>
              <w:jc w:val="center"/>
              <w:rPr>
                <w:rFonts w:cs="Times New Roman"/>
                <w:color w:val="000000"/>
                <w:sz w:val="16"/>
                <w:szCs w:val="16"/>
                <w:highlight w:val="yellow"/>
              </w:rPr>
            </w:pPr>
          </w:p>
        </w:tc>
        <w:tc>
          <w:tcPr>
            <w:tcW w:w="548" w:type="dxa"/>
            <w:tcBorders>
              <w:top w:val="nil"/>
              <w:left w:val="nil"/>
              <w:bottom w:val="single" w:sz="4" w:space="0" w:color="auto"/>
              <w:right w:val="single" w:sz="4" w:space="0" w:color="auto"/>
            </w:tcBorders>
            <w:shd w:val="clear" w:color="auto" w:fill="auto"/>
            <w:noWrap/>
            <w:vAlign w:val="center"/>
            <w:hideMark/>
          </w:tcPr>
          <w:p w14:paraId="68AFEB3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FE072A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209B554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2241C4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E5D973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77E5D5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xml:space="preserve">X </w:t>
            </w:r>
          </w:p>
        </w:tc>
        <w:tc>
          <w:tcPr>
            <w:tcW w:w="546" w:type="dxa"/>
            <w:tcBorders>
              <w:top w:val="nil"/>
              <w:left w:val="nil"/>
              <w:bottom w:val="single" w:sz="4" w:space="0" w:color="auto"/>
              <w:right w:val="single" w:sz="4" w:space="0" w:color="auto"/>
            </w:tcBorders>
            <w:shd w:val="clear" w:color="auto" w:fill="auto"/>
            <w:vAlign w:val="center"/>
            <w:hideMark/>
          </w:tcPr>
          <w:p w14:paraId="35CFACF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B2B822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F2E019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300DB3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2E7D95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38A26E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602C07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29E3B3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vAlign w:val="center"/>
          </w:tcPr>
          <w:p w14:paraId="6B52B0C7" w14:textId="5C7EC9CD" w:rsidR="00AA764A" w:rsidRPr="00E0305E" w:rsidRDefault="00AA764A" w:rsidP="00493AA9">
            <w:pPr>
              <w:rPr>
                <w:sz w:val="16"/>
                <w:szCs w:val="16"/>
              </w:rPr>
            </w:pPr>
            <w:r w:rsidRPr="00E0305E">
              <w:rPr>
                <w:rStyle w:val="C-Hyperlink"/>
                <w:sz w:val="16"/>
                <w:szCs w:val="16"/>
              </w:rPr>
              <w:fldChar w:fldCharType="begin"/>
            </w:r>
            <w:r w:rsidRPr="00E0305E">
              <w:rPr>
                <w:rStyle w:val="C-Hyperlink"/>
                <w:sz w:val="16"/>
                <w:szCs w:val="16"/>
              </w:rPr>
              <w:instrText xml:space="preserve"> REF _Ref184387997 \h \* MERGEFORMAT </w:instrText>
            </w:r>
            <w:r w:rsidRPr="00E0305E">
              <w:rPr>
                <w:rStyle w:val="C-Hyperlink"/>
                <w:sz w:val="16"/>
                <w:szCs w:val="16"/>
              </w:rPr>
            </w:r>
            <w:r w:rsidRPr="00E0305E">
              <w:rPr>
                <w:rStyle w:val="C-Hyperlink"/>
                <w:sz w:val="16"/>
                <w:szCs w:val="16"/>
              </w:rPr>
              <w:fldChar w:fldCharType="separate"/>
            </w:r>
            <w:r w:rsidR="002C7A6A" w:rsidRPr="002C7A6A">
              <w:rPr>
                <w:rStyle w:val="C-Hyperlink"/>
                <w:sz w:val="16"/>
                <w:szCs w:val="16"/>
              </w:rPr>
              <w:t>Table 9</w:t>
            </w:r>
            <w:r w:rsidRPr="00E0305E">
              <w:rPr>
                <w:rStyle w:val="C-Hyperlink"/>
                <w:sz w:val="16"/>
                <w:szCs w:val="16"/>
              </w:rPr>
              <w:fldChar w:fldCharType="end"/>
            </w:r>
          </w:p>
        </w:tc>
      </w:tr>
      <w:tr w:rsidR="00AA764A" w:rsidRPr="00E0305E" w14:paraId="4379A6EE"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71DF14AD" w14:textId="77777777" w:rsidR="00AA764A" w:rsidRPr="00E0305E" w:rsidRDefault="00AA764A" w:rsidP="00493AA9">
            <w:pPr>
              <w:rPr>
                <w:rFonts w:cs="Times New Roman"/>
                <w:color w:val="000000"/>
                <w:sz w:val="16"/>
                <w:szCs w:val="16"/>
              </w:rPr>
            </w:pPr>
            <w:r w:rsidRPr="00E0305E">
              <w:rPr>
                <w:rFonts w:cs="Times New Roman"/>
                <w:color w:val="000000"/>
                <w:sz w:val="16"/>
                <w:szCs w:val="16"/>
              </w:rPr>
              <w:t>PD samples</w:t>
            </w:r>
          </w:p>
        </w:tc>
        <w:tc>
          <w:tcPr>
            <w:tcW w:w="609" w:type="dxa"/>
            <w:tcBorders>
              <w:top w:val="nil"/>
              <w:left w:val="nil"/>
              <w:bottom w:val="single" w:sz="4" w:space="0" w:color="auto"/>
              <w:right w:val="single" w:sz="4" w:space="0" w:color="auto"/>
            </w:tcBorders>
            <w:shd w:val="clear" w:color="auto" w:fill="auto"/>
            <w:noWrap/>
            <w:vAlign w:val="center"/>
            <w:hideMark/>
          </w:tcPr>
          <w:p w14:paraId="16291EF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4296D0B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2ED1B92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3EB9ABC5" w14:textId="77777777" w:rsidR="00AA764A" w:rsidRPr="00E0305E" w:rsidRDefault="00AA764A" w:rsidP="00493AA9">
            <w:pPr>
              <w:jc w:val="center"/>
              <w:rPr>
                <w:rFonts w:cs="Times New Roman"/>
                <w:color w:val="000000"/>
                <w:sz w:val="16"/>
                <w:szCs w:val="16"/>
                <w:highlight w:val="yellow"/>
              </w:rPr>
            </w:pPr>
          </w:p>
        </w:tc>
        <w:tc>
          <w:tcPr>
            <w:tcW w:w="548" w:type="dxa"/>
            <w:tcBorders>
              <w:top w:val="nil"/>
              <w:left w:val="nil"/>
              <w:bottom w:val="single" w:sz="4" w:space="0" w:color="auto"/>
              <w:right w:val="single" w:sz="4" w:space="0" w:color="auto"/>
            </w:tcBorders>
            <w:shd w:val="clear" w:color="auto" w:fill="auto"/>
            <w:noWrap/>
            <w:vAlign w:val="center"/>
            <w:hideMark/>
          </w:tcPr>
          <w:p w14:paraId="73FF75C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A569C5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57B8032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95ECC2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4CC040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1C49D4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xml:space="preserve">X </w:t>
            </w:r>
          </w:p>
        </w:tc>
        <w:tc>
          <w:tcPr>
            <w:tcW w:w="546" w:type="dxa"/>
            <w:tcBorders>
              <w:top w:val="nil"/>
              <w:left w:val="nil"/>
              <w:bottom w:val="single" w:sz="4" w:space="0" w:color="auto"/>
              <w:right w:val="single" w:sz="4" w:space="0" w:color="auto"/>
            </w:tcBorders>
            <w:shd w:val="clear" w:color="auto" w:fill="auto"/>
            <w:vAlign w:val="center"/>
            <w:hideMark/>
          </w:tcPr>
          <w:p w14:paraId="5ED1660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24338B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7E2893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8B79FB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776C59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286D56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9B47B1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BE342E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tcPr>
          <w:p w14:paraId="088A7A12" w14:textId="6E9BD79B" w:rsidR="00AA764A" w:rsidRPr="00E0305E" w:rsidRDefault="00AA764A" w:rsidP="00493AA9">
            <w:pPr>
              <w:rPr>
                <w:sz w:val="16"/>
                <w:szCs w:val="16"/>
              </w:rPr>
            </w:pPr>
            <w:r w:rsidRPr="00E0305E">
              <w:rPr>
                <w:rStyle w:val="C-Hyperlink"/>
                <w:sz w:val="16"/>
                <w:szCs w:val="16"/>
              </w:rPr>
              <w:fldChar w:fldCharType="begin"/>
            </w:r>
            <w:r w:rsidRPr="00E0305E">
              <w:rPr>
                <w:rStyle w:val="C-Hyperlink"/>
                <w:sz w:val="16"/>
                <w:szCs w:val="16"/>
              </w:rPr>
              <w:instrText xml:space="preserve"> REF _Ref184387997 \h \* MERGEFORMAT </w:instrText>
            </w:r>
            <w:r w:rsidRPr="00E0305E">
              <w:rPr>
                <w:rStyle w:val="C-Hyperlink"/>
                <w:sz w:val="16"/>
                <w:szCs w:val="16"/>
              </w:rPr>
            </w:r>
            <w:r w:rsidRPr="00E0305E">
              <w:rPr>
                <w:rStyle w:val="C-Hyperlink"/>
                <w:sz w:val="16"/>
                <w:szCs w:val="16"/>
              </w:rPr>
              <w:fldChar w:fldCharType="separate"/>
            </w:r>
            <w:r w:rsidR="002C7A6A" w:rsidRPr="002C7A6A">
              <w:rPr>
                <w:rStyle w:val="C-Hyperlink"/>
                <w:sz w:val="16"/>
                <w:szCs w:val="16"/>
              </w:rPr>
              <w:t>Table 9</w:t>
            </w:r>
            <w:r w:rsidRPr="00E0305E">
              <w:rPr>
                <w:rStyle w:val="C-Hyperlink"/>
                <w:sz w:val="16"/>
                <w:szCs w:val="16"/>
              </w:rPr>
              <w:fldChar w:fldCharType="end"/>
            </w:r>
          </w:p>
        </w:tc>
      </w:tr>
      <w:tr w:rsidR="00AA764A" w:rsidRPr="00E0305E" w14:paraId="51D91E47"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2D05E09D" w14:textId="77777777" w:rsidR="00AA764A" w:rsidRPr="00E0305E" w:rsidRDefault="00AA764A" w:rsidP="00493AA9">
            <w:pPr>
              <w:rPr>
                <w:rFonts w:cs="Times New Roman"/>
                <w:color w:val="000000"/>
                <w:sz w:val="16"/>
                <w:szCs w:val="16"/>
              </w:rPr>
            </w:pPr>
            <w:r w:rsidRPr="00E0305E">
              <w:rPr>
                <w:rFonts w:cs="Times New Roman"/>
                <w:color w:val="000000"/>
                <w:sz w:val="16"/>
                <w:szCs w:val="16"/>
              </w:rPr>
              <w:t>Biomarker samples (blood and urine)  </w:t>
            </w:r>
          </w:p>
        </w:tc>
        <w:tc>
          <w:tcPr>
            <w:tcW w:w="609" w:type="dxa"/>
            <w:tcBorders>
              <w:top w:val="nil"/>
              <w:left w:val="nil"/>
              <w:bottom w:val="single" w:sz="4" w:space="0" w:color="auto"/>
              <w:right w:val="single" w:sz="4" w:space="0" w:color="auto"/>
            </w:tcBorders>
            <w:shd w:val="clear" w:color="auto" w:fill="auto"/>
            <w:noWrap/>
            <w:vAlign w:val="center"/>
            <w:hideMark/>
          </w:tcPr>
          <w:p w14:paraId="5586ACF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 </w:t>
            </w:r>
          </w:p>
        </w:tc>
        <w:tc>
          <w:tcPr>
            <w:tcW w:w="483" w:type="dxa"/>
            <w:tcBorders>
              <w:top w:val="nil"/>
              <w:left w:val="nil"/>
              <w:bottom w:val="single" w:sz="4" w:space="0" w:color="auto"/>
              <w:right w:val="single" w:sz="4" w:space="0" w:color="auto"/>
            </w:tcBorders>
            <w:shd w:val="clear" w:color="auto" w:fill="auto"/>
            <w:noWrap/>
            <w:vAlign w:val="center"/>
            <w:hideMark/>
          </w:tcPr>
          <w:p w14:paraId="2AA5857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 </w:t>
            </w:r>
          </w:p>
        </w:tc>
        <w:tc>
          <w:tcPr>
            <w:tcW w:w="547" w:type="dxa"/>
            <w:tcBorders>
              <w:top w:val="nil"/>
              <w:left w:val="nil"/>
              <w:bottom w:val="single" w:sz="4" w:space="0" w:color="auto"/>
              <w:right w:val="single" w:sz="4" w:space="0" w:color="auto"/>
            </w:tcBorders>
            <w:shd w:val="clear" w:color="auto" w:fill="auto"/>
            <w:noWrap/>
            <w:vAlign w:val="center"/>
            <w:hideMark/>
          </w:tcPr>
          <w:p w14:paraId="2AFD55D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53D2AA0A" w14:textId="77777777" w:rsidR="00AA764A" w:rsidRPr="00E0305E" w:rsidRDefault="00AA764A" w:rsidP="00493AA9">
            <w:pPr>
              <w:jc w:val="center"/>
              <w:rPr>
                <w:rFonts w:cs="Times New Roman"/>
                <w:color w:val="000000"/>
                <w:sz w:val="16"/>
                <w:szCs w:val="16"/>
                <w:highlight w:val="yellow"/>
              </w:rPr>
            </w:pPr>
          </w:p>
        </w:tc>
        <w:tc>
          <w:tcPr>
            <w:tcW w:w="548" w:type="dxa"/>
            <w:tcBorders>
              <w:top w:val="nil"/>
              <w:left w:val="nil"/>
              <w:bottom w:val="single" w:sz="4" w:space="0" w:color="auto"/>
              <w:right w:val="single" w:sz="4" w:space="0" w:color="auto"/>
            </w:tcBorders>
            <w:shd w:val="clear" w:color="auto" w:fill="auto"/>
            <w:noWrap/>
            <w:vAlign w:val="center"/>
            <w:hideMark/>
          </w:tcPr>
          <w:p w14:paraId="53D21D6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EBF7F4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5382350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539723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7E04B1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2AD0B9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43A28B1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DBE555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9DC914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DBDD36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664710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652275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8BBF4B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DA9097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tcPr>
          <w:p w14:paraId="18DC2DE3" w14:textId="1AA02FA4" w:rsidR="00AA764A" w:rsidRPr="00E0305E" w:rsidRDefault="00AA764A" w:rsidP="00493AA9">
            <w:pPr>
              <w:rPr>
                <w:sz w:val="16"/>
                <w:szCs w:val="16"/>
              </w:rPr>
            </w:pPr>
            <w:r w:rsidRPr="00E0305E">
              <w:rPr>
                <w:rStyle w:val="C-Hyperlink"/>
                <w:sz w:val="16"/>
                <w:szCs w:val="16"/>
              </w:rPr>
              <w:fldChar w:fldCharType="begin"/>
            </w:r>
            <w:r w:rsidRPr="00E0305E">
              <w:rPr>
                <w:rStyle w:val="C-Hyperlink"/>
                <w:sz w:val="16"/>
                <w:szCs w:val="16"/>
              </w:rPr>
              <w:instrText xml:space="preserve"> REF _Ref184387997 \h \* MERGEFORMAT </w:instrText>
            </w:r>
            <w:r w:rsidRPr="00E0305E">
              <w:rPr>
                <w:rStyle w:val="C-Hyperlink"/>
                <w:sz w:val="16"/>
                <w:szCs w:val="16"/>
              </w:rPr>
            </w:r>
            <w:r w:rsidRPr="00E0305E">
              <w:rPr>
                <w:rStyle w:val="C-Hyperlink"/>
                <w:sz w:val="16"/>
                <w:szCs w:val="16"/>
              </w:rPr>
              <w:fldChar w:fldCharType="separate"/>
            </w:r>
            <w:r w:rsidR="002C7A6A" w:rsidRPr="002C7A6A">
              <w:rPr>
                <w:rStyle w:val="C-Hyperlink"/>
                <w:sz w:val="16"/>
                <w:szCs w:val="16"/>
              </w:rPr>
              <w:t>Table 9</w:t>
            </w:r>
            <w:r w:rsidRPr="00E0305E">
              <w:rPr>
                <w:rStyle w:val="C-Hyperlink"/>
                <w:sz w:val="16"/>
                <w:szCs w:val="16"/>
              </w:rPr>
              <w:fldChar w:fldCharType="end"/>
            </w:r>
          </w:p>
        </w:tc>
      </w:tr>
      <w:tr w:rsidR="00AA764A" w:rsidRPr="00E0305E" w14:paraId="20807734" w14:textId="77777777" w:rsidTr="005026FA">
        <w:trPr>
          <w:trHeight w:val="427"/>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116B6835" w14:textId="77777777" w:rsidR="00AA764A" w:rsidRPr="00E0305E" w:rsidRDefault="00AA764A" w:rsidP="00493AA9">
            <w:pPr>
              <w:rPr>
                <w:rFonts w:cs="Times New Roman"/>
                <w:color w:val="000000"/>
                <w:sz w:val="16"/>
                <w:szCs w:val="16"/>
              </w:rPr>
            </w:pPr>
            <w:r w:rsidRPr="00E0305E">
              <w:rPr>
                <w:rFonts w:cs="Times New Roman"/>
                <w:color w:val="000000"/>
                <w:sz w:val="16"/>
                <w:szCs w:val="16"/>
              </w:rPr>
              <w:t xml:space="preserve">Immunogenicity samples </w:t>
            </w:r>
          </w:p>
        </w:tc>
        <w:tc>
          <w:tcPr>
            <w:tcW w:w="609" w:type="dxa"/>
            <w:tcBorders>
              <w:top w:val="nil"/>
              <w:left w:val="nil"/>
              <w:bottom w:val="single" w:sz="4" w:space="0" w:color="auto"/>
              <w:right w:val="single" w:sz="4" w:space="0" w:color="auto"/>
            </w:tcBorders>
            <w:shd w:val="clear" w:color="auto" w:fill="auto"/>
            <w:noWrap/>
            <w:vAlign w:val="center"/>
            <w:hideMark/>
          </w:tcPr>
          <w:p w14:paraId="608967A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12599C6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12D1DA23" w14:textId="77777777" w:rsidR="00AA764A" w:rsidRPr="00E0305E" w:rsidRDefault="00AA764A" w:rsidP="00493AA9">
            <w:pPr>
              <w:jc w:val="center"/>
              <w:rPr>
                <w:rFonts w:cs="Times New Roman"/>
                <w:color w:val="000000"/>
                <w:sz w:val="16"/>
                <w:szCs w:val="16"/>
              </w:rPr>
            </w:pPr>
            <w:r w:rsidRPr="00E0305E">
              <w:rPr>
                <w:sz w:val="16"/>
                <w:szCs w:val="16"/>
              </w:rPr>
              <w:t xml:space="preserve"> </w:t>
            </w:r>
          </w:p>
        </w:tc>
        <w:tc>
          <w:tcPr>
            <w:tcW w:w="547" w:type="dxa"/>
            <w:tcBorders>
              <w:top w:val="nil"/>
              <w:left w:val="nil"/>
              <w:bottom w:val="single" w:sz="4" w:space="0" w:color="auto"/>
              <w:right w:val="single" w:sz="4" w:space="0" w:color="auto"/>
            </w:tcBorders>
            <w:shd w:val="clear" w:color="auto" w:fill="auto"/>
            <w:noWrap/>
            <w:vAlign w:val="center"/>
            <w:hideMark/>
          </w:tcPr>
          <w:p w14:paraId="17AA2578" w14:textId="77777777" w:rsidR="00AA764A" w:rsidRPr="00E0305E" w:rsidRDefault="00AA764A" w:rsidP="00493AA9">
            <w:pPr>
              <w:jc w:val="center"/>
              <w:rPr>
                <w:rFonts w:cs="Times New Roman"/>
                <w:color w:val="000000"/>
                <w:sz w:val="16"/>
                <w:szCs w:val="16"/>
              </w:rPr>
            </w:pPr>
          </w:p>
        </w:tc>
        <w:tc>
          <w:tcPr>
            <w:tcW w:w="548" w:type="dxa"/>
            <w:tcBorders>
              <w:top w:val="nil"/>
              <w:left w:val="nil"/>
              <w:bottom w:val="single" w:sz="4" w:space="0" w:color="auto"/>
              <w:right w:val="single" w:sz="4" w:space="0" w:color="auto"/>
            </w:tcBorders>
            <w:shd w:val="clear" w:color="auto" w:fill="auto"/>
            <w:noWrap/>
            <w:vAlign w:val="center"/>
            <w:hideMark/>
          </w:tcPr>
          <w:p w14:paraId="756C1B4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F5F2C7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113A8C2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E1F9EB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E18B78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546C41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46DC6ED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195A79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54C2CF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666E8E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501136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552F09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19E4F9D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050B7C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tcPr>
          <w:p w14:paraId="33A6C92C" w14:textId="32A42DA3" w:rsidR="00AA764A" w:rsidRPr="00E0305E" w:rsidRDefault="00AA764A" w:rsidP="00493AA9">
            <w:pPr>
              <w:rPr>
                <w:sz w:val="16"/>
                <w:szCs w:val="16"/>
              </w:rPr>
            </w:pPr>
            <w:r w:rsidRPr="00E0305E">
              <w:rPr>
                <w:rStyle w:val="C-Hyperlink"/>
                <w:sz w:val="16"/>
                <w:szCs w:val="16"/>
              </w:rPr>
              <w:fldChar w:fldCharType="begin"/>
            </w:r>
            <w:r w:rsidRPr="00E0305E">
              <w:rPr>
                <w:rStyle w:val="C-Hyperlink"/>
                <w:sz w:val="16"/>
                <w:szCs w:val="16"/>
              </w:rPr>
              <w:instrText xml:space="preserve"> REF _Ref184387997 \h \* MERGEFORMAT </w:instrText>
            </w:r>
            <w:r w:rsidRPr="00E0305E">
              <w:rPr>
                <w:rStyle w:val="C-Hyperlink"/>
                <w:sz w:val="16"/>
                <w:szCs w:val="16"/>
              </w:rPr>
            </w:r>
            <w:r w:rsidRPr="00E0305E">
              <w:rPr>
                <w:rStyle w:val="C-Hyperlink"/>
                <w:sz w:val="16"/>
                <w:szCs w:val="16"/>
              </w:rPr>
              <w:fldChar w:fldCharType="separate"/>
            </w:r>
            <w:r w:rsidR="002C7A6A" w:rsidRPr="002C7A6A">
              <w:rPr>
                <w:rStyle w:val="C-Hyperlink"/>
                <w:sz w:val="16"/>
                <w:szCs w:val="16"/>
              </w:rPr>
              <w:t>Table 9</w:t>
            </w:r>
            <w:r w:rsidRPr="00E0305E">
              <w:rPr>
                <w:rStyle w:val="C-Hyperlink"/>
                <w:sz w:val="16"/>
                <w:szCs w:val="16"/>
              </w:rPr>
              <w:fldChar w:fldCharType="end"/>
            </w:r>
          </w:p>
        </w:tc>
      </w:tr>
      <w:tr w:rsidR="00AA764A" w:rsidRPr="00E0305E" w14:paraId="6D4BC63D" w14:textId="77777777" w:rsidTr="005026FA">
        <w:trPr>
          <w:trHeight w:val="427"/>
        </w:trPr>
        <w:tc>
          <w:tcPr>
            <w:tcW w:w="1276" w:type="dxa"/>
            <w:tcBorders>
              <w:top w:val="nil"/>
              <w:left w:val="single" w:sz="4" w:space="0" w:color="auto"/>
              <w:bottom w:val="single" w:sz="4" w:space="0" w:color="auto"/>
              <w:right w:val="single" w:sz="4" w:space="0" w:color="auto"/>
            </w:tcBorders>
            <w:shd w:val="clear" w:color="auto" w:fill="auto"/>
            <w:vAlign w:val="center"/>
          </w:tcPr>
          <w:p w14:paraId="7B69BC0F" w14:textId="77777777" w:rsidR="00AA764A" w:rsidRPr="00E0305E" w:rsidRDefault="00AA764A" w:rsidP="00493AA9">
            <w:pPr>
              <w:rPr>
                <w:rFonts w:cs="Times New Roman"/>
                <w:color w:val="000000"/>
                <w:sz w:val="16"/>
                <w:szCs w:val="16"/>
              </w:rPr>
            </w:pPr>
            <w:r w:rsidRPr="00E0305E">
              <w:rPr>
                <w:rFonts w:cs="Times New Roman"/>
                <w:color w:val="000000"/>
                <w:sz w:val="16"/>
                <w:szCs w:val="16"/>
              </w:rPr>
              <w:lastRenderedPageBreak/>
              <w:t>Vasculitis damage index (VDI) questionnaire</w:t>
            </w:r>
          </w:p>
        </w:tc>
        <w:tc>
          <w:tcPr>
            <w:tcW w:w="609" w:type="dxa"/>
            <w:tcBorders>
              <w:top w:val="nil"/>
              <w:left w:val="nil"/>
              <w:bottom w:val="single" w:sz="4" w:space="0" w:color="auto"/>
              <w:right w:val="single" w:sz="4" w:space="0" w:color="auto"/>
            </w:tcBorders>
            <w:shd w:val="clear" w:color="auto" w:fill="auto"/>
            <w:noWrap/>
            <w:vAlign w:val="center"/>
          </w:tcPr>
          <w:p w14:paraId="2260982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tcPr>
          <w:p w14:paraId="6EBA61E4"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7F4A5179" w14:textId="77777777" w:rsidR="00AA764A" w:rsidRPr="00E0305E" w:rsidRDefault="00AA764A" w:rsidP="00493AA9">
            <w:pPr>
              <w:jc w:val="center"/>
              <w:rPr>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612493A7" w14:textId="77777777" w:rsidR="00AA764A" w:rsidRPr="00E0305E" w:rsidRDefault="00AA764A" w:rsidP="00493AA9">
            <w:pPr>
              <w:jc w:val="center"/>
              <w:rPr>
                <w:rFonts w:cs="Times New Roman"/>
                <w:color w:val="000000"/>
                <w:sz w:val="16"/>
                <w:szCs w:val="16"/>
              </w:rPr>
            </w:pPr>
          </w:p>
        </w:tc>
        <w:tc>
          <w:tcPr>
            <w:tcW w:w="548" w:type="dxa"/>
            <w:tcBorders>
              <w:top w:val="nil"/>
              <w:left w:val="nil"/>
              <w:bottom w:val="single" w:sz="4" w:space="0" w:color="auto"/>
              <w:right w:val="single" w:sz="4" w:space="0" w:color="auto"/>
            </w:tcBorders>
            <w:shd w:val="clear" w:color="auto" w:fill="auto"/>
            <w:noWrap/>
            <w:vAlign w:val="center"/>
          </w:tcPr>
          <w:p w14:paraId="534161E2"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0E54EA61"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6AB04575"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07657884"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5ACD1FB7"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0A469F6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tcPr>
          <w:p w14:paraId="525EDA4F"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1BE9EE01"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785C6604"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0BC29680"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43146778"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00D23E90"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1CB6D73B"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2D6BBFC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tcPr>
          <w:p w14:paraId="19A86C34" w14:textId="77777777" w:rsidR="00AA764A" w:rsidRPr="00E0305E" w:rsidRDefault="00AA764A" w:rsidP="00493AA9">
            <w:pPr>
              <w:rPr>
                <w:rStyle w:val="Refdecomentario"/>
              </w:rPr>
            </w:pPr>
          </w:p>
        </w:tc>
      </w:tr>
      <w:tr w:rsidR="00AA764A" w:rsidRPr="00E0305E" w14:paraId="15E77D57"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0F011553" w14:textId="77777777" w:rsidR="00AA764A" w:rsidRPr="00E0305E" w:rsidRDefault="00AA764A" w:rsidP="00493AA9">
            <w:pPr>
              <w:rPr>
                <w:rFonts w:cs="Times New Roman"/>
                <w:color w:val="000000"/>
                <w:sz w:val="16"/>
                <w:szCs w:val="16"/>
              </w:rPr>
            </w:pPr>
            <w:r w:rsidRPr="00E0305E">
              <w:rPr>
                <w:rFonts w:cs="Times New Roman"/>
                <w:color w:val="000000"/>
                <w:sz w:val="16"/>
                <w:szCs w:val="16"/>
              </w:rPr>
              <w:t>EQ-5D-5L     </w:t>
            </w:r>
          </w:p>
        </w:tc>
        <w:tc>
          <w:tcPr>
            <w:tcW w:w="609" w:type="dxa"/>
            <w:tcBorders>
              <w:top w:val="nil"/>
              <w:left w:val="nil"/>
              <w:bottom w:val="single" w:sz="4" w:space="0" w:color="auto"/>
              <w:right w:val="single" w:sz="4" w:space="0" w:color="auto"/>
            </w:tcBorders>
            <w:shd w:val="clear" w:color="auto" w:fill="auto"/>
            <w:noWrap/>
            <w:vAlign w:val="center"/>
            <w:hideMark/>
          </w:tcPr>
          <w:p w14:paraId="379BD67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707F476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5DE23E4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B7B6B1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58C7B6D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0BDD7AF" w14:textId="77777777" w:rsidR="00AA764A" w:rsidRPr="00E0305E" w:rsidRDefault="00AA764A" w:rsidP="00493AA9">
            <w:pPr>
              <w:jc w:val="center"/>
              <w:rPr>
                <w:rFonts w:cs="Times New Roman"/>
                <w:color w:val="000000"/>
                <w:sz w:val="16"/>
                <w:szCs w:val="16"/>
              </w:rPr>
            </w:pPr>
            <w:r w:rsidRPr="00E0305E">
              <w:rPr>
                <w:rFonts w:cs="Times New Roman"/>
                <w:strike/>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E0800EF" w14:textId="77777777" w:rsidR="00AA764A" w:rsidRPr="00E0305E" w:rsidRDefault="00AA764A" w:rsidP="00493AA9">
            <w:pPr>
              <w:jc w:val="center"/>
              <w:rPr>
                <w:rFonts w:cs="Times New Roman"/>
                <w:color w:val="000000"/>
                <w:sz w:val="16"/>
                <w:szCs w:val="16"/>
              </w:rPr>
            </w:pPr>
            <w:r w:rsidRPr="00E0305E">
              <w:rPr>
                <w:rFonts w:cs="Times New Roman"/>
                <w:strike/>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41898A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1EA637F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69BE04B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vAlign w:val="center"/>
            <w:hideMark/>
          </w:tcPr>
          <w:p w14:paraId="39C73E8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BB7031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6FF0DE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1C4603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5AC9C1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9EBE97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A68DB1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3A9DF2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vMerge w:val="restart"/>
            <w:tcBorders>
              <w:left w:val="nil"/>
              <w:right w:val="single" w:sz="4" w:space="0" w:color="auto"/>
            </w:tcBorders>
            <w:shd w:val="clear" w:color="auto" w:fill="auto"/>
            <w:vAlign w:val="center"/>
          </w:tcPr>
          <w:p w14:paraId="46E337FB" w14:textId="77777777" w:rsidR="00AA764A" w:rsidRPr="00E0305E" w:rsidRDefault="00AA764A" w:rsidP="00493AA9">
            <w:pPr>
              <w:rPr>
                <w:rFonts w:cs="Times New Roman"/>
                <w:color w:val="000000"/>
                <w:sz w:val="16"/>
                <w:szCs w:val="16"/>
              </w:rPr>
            </w:pPr>
            <w:r w:rsidRPr="00E0305E">
              <w:rPr>
                <w:rFonts w:cs="Times New Roman"/>
                <w:color w:val="000000"/>
                <w:sz w:val="16"/>
                <w:szCs w:val="16"/>
              </w:rPr>
              <w:t>Questionnaires should be completed as early as possible during each visit.</w:t>
            </w:r>
          </w:p>
        </w:tc>
      </w:tr>
      <w:tr w:rsidR="00AA764A" w:rsidRPr="00E0305E" w14:paraId="627CAA02"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tcPr>
          <w:p w14:paraId="6CC02E52" w14:textId="77777777" w:rsidR="00AA764A" w:rsidRPr="00E0305E" w:rsidRDefault="00AA764A" w:rsidP="00493AA9">
            <w:pPr>
              <w:rPr>
                <w:rFonts w:cs="Times New Roman"/>
                <w:color w:val="000000"/>
                <w:sz w:val="16"/>
                <w:szCs w:val="16"/>
              </w:rPr>
            </w:pPr>
            <w:r w:rsidRPr="00E0305E">
              <w:rPr>
                <w:rFonts w:cs="Times New Roman"/>
                <w:color w:val="000000"/>
                <w:sz w:val="16"/>
                <w:szCs w:val="16"/>
              </w:rPr>
              <w:t>AAV-PRO</w:t>
            </w:r>
          </w:p>
        </w:tc>
        <w:tc>
          <w:tcPr>
            <w:tcW w:w="609" w:type="dxa"/>
            <w:tcBorders>
              <w:top w:val="nil"/>
              <w:left w:val="nil"/>
              <w:bottom w:val="single" w:sz="4" w:space="0" w:color="auto"/>
              <w:right w:val="single" w:sz="4" w:space="0" w:color="auto"/>
            </w:tcBorders>
            <w:shd w:val="clear" w:color="auto" w:fill="auto"/>
            <w:noWrap/>
            <w:vAlign w:val="center"/>
          </w:tcPr>
          <w:p w14:paraId="23BDF714" w14:textId="77777777" w:rsidR="00AA764A" w:rsidRPr="00E0305E" w:rsidRDefault="00AA764A" w:rsidP="00493AA9">
            <w:pPr>
              <w:jc w:val="center"/>
              <w:rPr>
                <w:rFonts w:cs="Times New Roman"/>
                <w:color w:val="000000"/>
                <w:sz w:val="16"/>
                <w:szCs w:val="16"/>
              </w:rPr>
            </w:pPr>
          </w:p>
        </w:tc>
        <w:tc>
          <w:tcPr>
            <w:tcW w:w="483" w:type="dxa"/>
            <w:tcBorders>
              <w:top w:val="nil"/>
              <w:left w:val="nil"/>
              <w:bottom w:val="single" w:sz="4" w:space="0" w:color="auto"/>
              <w:right w:val="single" w:sz="4" w:space="0" w:color="auto"/>
            </w:tcBorders>
            <w:shd w:val="clear" w:color="auto" w:fill="auto"/>
            <w:noWrap/>
            <w:vAlign w:val="center"/>
          </w:tcPr>
          <w:p w14:paraId="49BC745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tcPr>
          <w:p w14:paraId="5DC7D850"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56C2636E" w14:textId="77777777" w:rsidR="00AA764A" w:rsidRPr="00E0305E" w:rsidRDefault="00AA764A" w:rsidP="00493AA9">
            <w:pPr>
              <w:jc w:val="center"/>
              <w:rPr>
                <w:rFonts w:cs="Times New Roman"/>
                <w:color w:val="000000"/>
                <w:sz w:val="16"/>
                <w:szCs w:val="16"/>
              </w:rPr>
            </w:pPr>
          </w:p>
        </w:tc>
        <w:tc>
          <w:tcPr>
            <w:tcW w:w="548" w:type="dxa"/>
            <w:tcBorders>
              <w:top w:val="nil"/>
              <w:left w:val="nil"/>
              <w:bottom w:val="single" w:sz="4" w:space="0" w:color="auto"/>
              <w:right w:val="single" w:sz="4" w:space="0" w:color="auto"/>
            </w:tcBorders>
            <w:shd w:val="clear" w:color="auto" w:fill="auto"/>
            <w:noWrap/>
            <w:vAlign w:val="center"/>
          </w:tcPr>
          <w:p w14:paraId="7A6D6227"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515B6149"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39B015BF"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333F0D44"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14ECAB1E"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566D6754"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vAlign w:val="center"/>
          </w:tcPr>
          <w:p w14:paraId="3E21DBA8"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33F48337"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465A9DE3"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1D67DD31"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349D5E78"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143DE7E1"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25F564C1"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5226F49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vMerge/>
            <w:tcBorders>
              <w:left w:val="nil"/>
              <w:right w:val="single" w:sz="4" w:space="0" w:color="auto"/>
            </w:tcBorders>
            <w:shd w:val="clear" w:color="auto" w:fill="auto"/>
          </w:tcPr>
          <w:p w14:paraId="3B8117D9" w14:textId="77777777" w:rsidR="00AA764A" w:rsidRPr="00E0305E" w:rsidRDefault="00AA764A" w:rsidP="00493AA9">
            <w:pPr>
              <w:rPr>
                <w:color w:val="000000"/>
                <w:sz w:val="16"/>
                <w:szCs w:val="16"/>
              </w:rPr>
            </w:pPr>
          </w:p>
        </w:tc>
      </w:tr>
      <w:tr w:rsidR="00AA764A" w:rsidRPr="00E0305E" w14:paraId="2596E5F8"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tcPr>
          <w:p w14:paraId="6393082F" w14:textId="77777777" w:rsidR="00AA764A" w:rsidRPr="00E0305E" w:rsidRDefault="00AA764A" w:rsidP="00493AA9">
            <w:pPr>
              <w:rPr>
                <w:rFonts w:cs="Times New Roman"/>
                <w:color w:val="000000"/>
                <w:sz w:val="16"/>
                <w:szCs w:val="16"/>
              </w:rPr>
            </w:pPr>
            <w:r w:rsidRPr="00E0305E">
              <w:rPr>
                <w:rFonts w:cs="Times New Roman"/>
                <w:color w:val="000000"/>
                <w:sz w:val="16"/>
                <w:szCs w:val="16"/>
              </w:rPr>
              <w:t>Physician Global Assessment</w:t>
            </w:r>
          </w:p>
        </w:tc>
        <w:tc>
          <w:tcPr>
            <w:tcW w:w="609" w:type="dxa"/>
            <w:tcBorders>
              <w:top w:val="nil"/>
              <w:left w:val="nil"/>
              <w:bottom w:val="single" w:sz="4" w:space="0" w:color="auto"/>
              <w:right w:val="single" w:sz="4" w:space="0" w:color="auto"/>
            </w:tcBorders>
            <w:shd w:val="clear" w:color="auto" w:fill="auto"/>
            <w:noWrap/>
            <w:vAlign w:val="center"/>
          </w:tcPr>
          <w:p w14:paraId="1AADDDC6" w14:textId="77777777" w:rsidR="00AA764A" w:rsidRPr="00E0305E" w:rsidRDefault="00AA764A" w:rsidP="00493AA9">
            <w:pPr>
              <w:jc w:val="center"/>
              <w:rPr>
                <w:rFonts w:cs="Times New Roman"/>
                <w:color w:val="000000"/>
                <w:sz w:val="16"/>
                <w:szCs w:val="16"/>
              </w:rPr>
            </w:pPr>
          </w:p>
        </w:tc>
        <w:tc>
          <w:tcPr>
            <w:tcW w:w="483" w:type="dxa"/>
            <w:tcBorders>
              <w:top w:val="nil"/>
              <w:left w:val="nil"/>
              <w:bottom w:val="single" w:sz="4" w:space="0" w:color="auto"/>
              <w:right w:val="single" w:sz="4" w:space="0" w:color="auto"/>
            </w:tcBorders>
            <w:shd w:val="clear" w:color="auto" w:fill="auto"/>
            <w:noWrap/>
            <w:vAlign w:val="center"/>
          </w:tcPr>
          <w:p w14:paraId="1B21C19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tcPr>
          <w:p w14:paraId="790C43FF"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669989CA" w14:textId="77777777" w:rsidR="00AA764A" w:rsidRPr="00E0305E" w:rsidRDefault="00AA764A" w:rsidP="00493AA9">
            <w:pPr>
              <w:jc w:val="center"/>
              <w:rPr>
                <w:rFonts w:cs="Times New Roman"/>
                <w:color w:val="000000"/>
                <w:sz w:val="16"/>
                <w:szCs w:val="16"/>
              </w:rPr>
            </w:pPr>
          </w:p>
        </w:tc>
        <w:tc>
          <w:tcPr>
            <w:tcW w:w="548" w:type="dxa"/>
            <w:tcBorders>
              <w:top w:val="nil"/>
              <w:left w:val="nil"/>
              <w:bottom w:val="single" w:sz="4" w:space="0" w:color="auto"/>
              <w:right w:val="single" w:sz="4" w:space="0" w:color="auto"/>
            </w:tcBorders>
            <w:shd w:val="clear" w:color="auto" w:fill="auto"/>
            <w:noWrap/>
            <w:vAlign w:val="center"/>
          </w:tcPr>
          <w:p w14:paraId="2B4809D6"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05AE2F76"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065F77BF"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17817E81"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5DDEE378"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4AC94CCF"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vAlign w:val="center"/>
          </w:tcPr>
          <w:p w14:paraId="27946F5A"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0480947C"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53CD02C8"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7AF09329"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7A4A8A4C"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18A86FEF"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10DAF413"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3AD244F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vMerge/>
            <w:tcBorders>
              <w:left w:val="nil"/>
              <w:right w:val="single" w:sz="4" w:space="0" w:color="auto"/>
            </w:tcBorders>
            <w:shd w:val="clear" w:color="auto" w:fill="auto"/>
          </w:tcPr>
          <w:p w14:paraId="2FAD4759" w14:textId="77777777" w:rsidR="00AA764A" w:rsidRPr="00E0305E" w:rsidRDefault="00AA764A" w:rsidP="00493AA9">
            <w:pPr>
              <w:rPr>
                <w:color w:val="000000"/>
                <w:sz w:val="16"/>
                <w:szCs w:val="16"/>
              </w:rPr>
            </w:pPr>
          </w:p>
        </w:tc>
      </w:tr>
      <w:tr w:rsidR="00AA764A" w:rsidRPr="00E0305E" w14:paraId="15AB7A79"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tcPr>
          <w:p w14:paraId="29011D42" w14:textId="77777777" w:rsidR="00AA764A" w:rsidRPr="00E0305E" w:rsidRDefault="00AA764A" w:rsidP="00493AA9">
            <w:pPr>
              <w:rPr>
                <w:rFonts w:cs="Times New Roman"/>
                <w:color w:val="000000"/>
                <w:sz w:val="16"/>
                <w:szCs w:val="16"/>
              </w:rPr>
            </w:pPr>
            <w:r w:rsidRPr="00E0305E">
              <w:rPr>
                <w:rFonts w:cs="Times New Roman"/>
                <w:color w:val="000000"/>
                <w:sz w:val="16"/>
                <w:szCs w:val="16"/>
              </w:rPr>
              <w:t>Patient Global Impression of Severity</w:t>
            </w:r>
          </w:p>
        </w:tc>
        <w:tc>
          <w:tcPr>
            <w:tcW w:w="609" w:type="dxa"/>
            <w:tcBorders>
              <w:top w:val="nil"/>
              <w:left w:val="nil"/>
              <w:bottom w:val="single" w:sz="4" w:space="0" w:color="auto"/>
              <w:right w:val="single" w:sz="4" w:space="0" w:color="auto"/>
            </w:tcBorders>
            <w:shd w:val="clear" w:color="auto" w:fill="auto"/>
            <w:noWrap/>
            <w:vAlign w:val="center"/>
          </w:tcPr>
          <w:p w14:paraId="2ACC2F5D" w14:textId="77777777" w:rsidR="00AA764A" w:rsidRPr="00E0305E" w:rsidRDefault="00AA764A" w:rsidP="00493AA9">
            <w:pPr>
              <w:jc w:val="center"/>
              <w:rPr>
                <w:rFonts w:cs="Times New Roman"/>
                <w:color w:val="000000"/>
                <w:sz w:val="16"/>
                <w:szCs w:val="16"/>
              </w:rPr>
            </w:pPr>
          </w:p>
        </w:tc>
        <w:tc>
          <w:tcPr>
            <w:tcW w:w="483" w:type="dxa"/>
            <w:tcBorders>
              <w:top w:val="nil"/>
              <w:left w:val="nil"/>
              <w:bottom w:val="single" w:sz="4" w:space="0" w:color="auto"/>
              <w:right w:val="single" w:sz="4" w:space="0" w:color="auto"/>
            </w:tcBorders>
            <w:shd w:val="clear" w:color="auto" w:fill="auto"/>
            <w:noWrap/>
            <w:vAlign w:val="center"/>
          </w:tcPr>
          <w:p w14:paraId="7641DA1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tcPr>
          <w:p w14:paraId="5757FC31"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6572D637" w14:textId="77777777" w:rsidR="00AA764A" w:rsidRPr="00E0305E" w:rsidRDefault="00AA764A" w:rsidP="00493AA9">
            <w:pPr>
              <w:jc w:val="center"/>
              <w:rPr>
                <w:rFonts w:cs="Times New Roman"/>
                <w:color w:val="000000"/>
                <w:sz w:val="16"/>
                <w:szCs w:val="16"/>
              </w:rPr>
            </w:pPr>
          </w:p>
        </w:tc>
        <w:tc>
          <w:tcPr>
            <w:tcW w:w="548" w:type="dxa"/>
            <w:tcBorders>
              <w:top w:val="nil"/>
              <w:left w:val="nil"/>
              <w:bottom w:val="single" w:sz="4" w:space="0" w:color="auto"/>
              <w:right w:val="single" w:sz="4" w:space="0" w:color="auto"/>
            </w:tcBorders>
            <w:shd w:val="clear" w:color="auto" w:fill="auto"/>
            <w:noWrap/>
            <w:vAlign w:val="center"/>
          </w:tcPr>
          <w:p w14:paraId="0190E3D6"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2E8132C7"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2D85D250"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01E21A20"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5A10EB4B"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561F7E24"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vAlign w:val="center"/>
          </w:tcPr>
          <w:p w14:paraId="113714BB"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092301C2"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1F072F51"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71AF06F9"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62AB6269"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63EB3BF8"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52689387"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10F0743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vMerge/>
            <w:tcBorders>
              <w:left w:val="nil"/>
              <w:right w:val="single" w:sz="4" w:space="0" w:color="auto"/>
            </w:tcBorders>
            <w:shd w:val="clear" w:color="auto" w:fill="auto"/>
          </w:tcPr>
          <w:p w14:paraId="73A82BF6" w14:textId="77777777" w:rsidR="00AA764A" w:rsidRPr="00E0305E" w:rsidRDefault="00AA764A" w:rsidP="00493AA9">
            <w:pPr>
              <w:rPr>
                <w:color w:val="000000"/>
                <w:sz w:val="16"/>
                <w:szCs w:val="16"/>
              </w:rPr>
            </w:pPr>
          </w:p>
        </w:tc>
      </w:tr>
      <w:tr w:rsidR="00AA764A" w:rsidRPr="00E0305E" w14:paraId="60CA876C"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tcPr>
          <w:p w14:paraId="6E864268" w14:textId="77777777" w:rsidR="00AA764A" w:rsidRPr="00E0305E" w:rsidRDefault="00AA764A" w:rsidP="00493AA9">
            <w:pPr>
              <w:rPr>
                <w:rFonts w:cs="Times New Roman"/>
                <w:color w:val="000000"/>
                <w:sz w:val="16"/>
                <w:szCs w:val="16"/>
              </w:rPr>
            </w:pPr>
            <w:r w:rsidRPr="00E0305E">
              <w:rPr>
                <w:rFonts w:cs="Times New Roman"/>
                <w:color w:val="000000"/>
                <w:sz w:val="16"/>
                <w:szCs w:val="16"/>
              </w:rPr>
              <w:t>Patient Global Impression of Change</w:t>
            </w:r>
          </w:p>
        </w:tc>
        <w:tc>
          <w:tcPr>
            <w:tcW w:w="609" w:type="dxa"/>
            <w:tcBorders>
              <w:top w:val="nil"/>
              <w:left w:val="nil"/>
              <w:bottom w:val="single" w:sz="4" w:space="0" w:color="auto"/>
              <w:right w:val="single" w:sz="4" w:space="0" w:color="auto"/>
            </w:tcBorders>
            <w:shd w:val="clear" w:color="auto" w:fill="auto"/>
            <w:noWrap/>
            <w:vAlign w:val="center"/>
          </w:tcPr>
          <w:p w14:paraId="2FAE7071" w14:textId="77777777" w:rsidR="00AA764A" w:rsidRPr="00E0305E" w:rsidRDefault="00AA764A" w:rsidP="00493AA9">
            <w:pPr>
              <w:jc w:val="center"/>
              <w:rPr>
                <w:rFonts w:cs="Times New Roman"/>
                <w:color w:val="000000"/>
                <w:sz w:val="16"/>
                <w:szCs w:val="16"/>
              </w:rPr>
            </w:pPr>
          </w:p>
        </w:tc>
        <w:tc>
          <w:tcPr>
            <w:tcW w:w="483" w:type="dxa"/>
            <w:tcBorders>
              <w:top w:val="nil"/>
              <w:left w:val="nil"/>
              <w:bottom w:val="single" w:sz="4" w:space="0" w:color="auto"/>
              <w:right w:val="single" w:sz="4" w:space="0" w:color="auto"/>
            </w:tcBorders>
            <w:shd w:val="clear" w:color="auto" w:fill="auto"/>
            <w:noWrap/>
            <w:vAlign w:val="center"/>
          </w:tcPr>
          <w:p w14:paraId="521C5ED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tcPr>
          <w:p w14:paraId="256E4182"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11D3D9F1" w14:textId="77777777" w:rsidR="00AA764A" w:rsidRPr="00E0305E" w:rsidRDefault="00AA764A" w:rsidP="00493AA9">
            <w:pPr>
              <w:jc w:val="center"/>
              <w:rPr>
                <w:rFonts w:cs="Times New Roman"/>
                <w:color w:val="000000"/>
                <w:sz w:val="16"/>
                <w:szCs w:val="16"/>
              </w:rPr>
            </w:pPr>
          </w:p>
        </w:tc>
        <w:tc>
          <w:tcPr>
            <w:tcW w:w="548" w:type="dxa"/>
            <w:tcBorders>
              <w:top w:val="nil"/>
              <w:left w:val="nil"/>
              <w:bottom w:val="single" w:sz="4" w:space="0" w:color="auto"/>
              <w:right w:val="single" w:sz="4" w:space="0" w:color="auto"/>
            </w:tcBorders>
            <w:shd w:val="clear" w:color="auto" w:fill="auto"/>
            <w:noWrap/>
            <w:vAlign w:val="center"/>
          </w:tcPr>
          <w:p w14:paraId="075CB17F"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0A11F86E"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6E745CA4"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0112E0C4"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4C4562F2"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1CF1AA0B"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vAlign w:val="center"/>
          </w:tcPr>
          <w:p w14:paraId="7E153BEA"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0FA86AA2"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4B0F8E9C"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2EDED4A2"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35901C26"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7494BAB6" w14:textId="77777777" w:rsidR="00AA764A" w:rsidRPr="00E0305E" w:rsidRDefault="00AA764A" w:rsidP="00493AA9">
            <w:pPr>
              <w:jc w:val="center"/>
              <w:rPr>
                <w:rFonts w:cs="Times New Roman"/>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tcPr>
          <w:p w14:paraId="08CBE151" w14:textId="77777777" w:rsidR="00AA764A" w:rsidRPr="00E0305E" w:rsidRDefault="00AA764A" w:rsidP="00493AA9">
            <w:pPr>
              <w:jc w:val="center"/>
              <w:rPr>
                <w:rFonts w:cs="Times New Roman"/>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tcPr>
          <w:p w14:paraId="108F840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vMerge/>
            <w:tcBorders>
              <w:left w:val="nil"/>
              <w:bottom w:val="single" w:sz="4" w:space="0" w:color="auto"/>
              <w:right w:val="single" w:sz="4" w:space="0" w:color="auto"/>
            </w:tcBorders>
            <w:shd w:val="clear" w:color="auto" w:fill="auto"/>
          </w:tcPr>
          <w:p w14:paraId="6CC87201" w14:textId="77777777" w:rsidR="00AA764A" w:rsidRPr="00E0305E" w:rsidRDefault="00AA764A" w:rsidP="00493AA9">
            <w:pPr>
              <w:rPr>
                <w:color w:val="000000"/>
                <w:sz w:val="16"/>
                <w:szCs w:val="16"/>
              </w:rPr>
            </w:pPr>
          </w:p>
        </w:tc>
      </w:tr>
      <w:tr w:rsidR="00AA764A" w:rsidRPr="00E0305E" w14:paraId="3591656C"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4BA2C33" w14:textId="77777777" w:rsidR="00AA764A" w:rsidRPr="00E0305E" w:rsidRDefault="00AA764A" w:rsidP="00493AA9">
            <w:pPr>
              <w:rPr>
                <w:rFonts w:cs="Times New Roman"/>
                <w:color w:val="000000"/>
                <w:sz w:val="16"/>
                <w:szCs w:val="16"/>
              </w:rPr>
            </w:pPr>
            <w:r w:rsidRPr="00E0305E">
              <w:rPr>
                <w:rFonts w:cs="Times New Roman"/>
                <w:color w:val="000000"/>
                <w:sz w:val="16"/>
                <w:szCs w:val="16"/>
              </w:rPr>
              <w:t>Glucocorticoid Toxicity Index (GTI)</w:t>
            </w:r>
          </w:p>
        </w:tc>
        <w:tc>
          <w:tcPr>
            <w:tcW w:w="609" w:type="dxa"/>
            <w:tcBorders>
              <w:top w:val="nil"/>
              <w:left w:val="nil"/>
              <w:bottom w:val="single" w:sz="4" w:space="0" w:color="auto"/>
              <w:right w:val="single" w:sz="4" w:space="0" w:color="auto"/>
            </w:tcBorders>
            <w:shd w:val="clear" w:color="auto" w:fill="auto"/>
            <w:noWrap/>
            <w:vAlign w:val="center"/>
            <w:hideMark/>
          </w:tcPr>
          <w:p w14:paraId="053E84E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4A7E879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7324594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4813C0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7CE8A68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449FFB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5E39B1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7C1C77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00E726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547C68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3D977B6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766539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2BA1D00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79B56B7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FE96BE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8DE7B4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0A2C294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B37BA7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vAlign w:val="center"/>
          </w:tcPr>
          <w:p w14:paraId="03FA54BC" w14:textId="77777777" w:rsidR="00AA764A" w:rsidRPr="00E0305E" w:rsidRDefault="00AA764A" w:rsidP="00493AA9">
            <w:pPr>
              <w:rPr>
                <w:rFonts w:cs="Times New Roman"/>
                <w:color w:val="000000"/>
                <w:sz w:val="16"/>
                <w:szCs w:val="16"/>
              </w:rPr>
            </w:pPr>
            <w:r w:rsidRPr="00E0305E">
              <w:rPr>
                <w:color w:val="000000"/>
                <w:sz w:val="16"/>
                <w:szCs w:val="16"/>
              </w:rPr>
              <w:t> </w:t>
            </w:r>
          </w:p>
        </w:tc>
      </w:tr>
      <w:tr w:rsidR="00AA764A" w:rsidRPr="00E0305E" w14:paraId="67317952"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25ECB1C2" w14:textId="77777777" w:rsidR="00AA764A" w:rsidRPr="00E0305E" w:rsidRDefault="00AA764A" w:rsidP="00493AA9">
            <w:pPr>
              <w:rPr>
                <w:rFonts w:cs="Times New Roman"/>
                <w:color w:val="000000"/>
                <w:sz w:val="16"/>
                <w:szCs w:val="16"/>
              </w:rPr>
            </w:pPr>
            <w:r w:rsidRPr="00E0305E">
              <w:rPr>
                <w:rFonts w:cs="Times New Roman"/>
                <w:color w:val="000000"/>
                <w:sz w:val="16"/>
                <w:szCs w:val="16"/>
              </w:rPr>
              <w:t>BVAS (disease remission assessment)  </w:t>
            </w:r>
          </w:p>
        </w:tc>
        <w:tc>
          <w:tcPr>
            <w:tcW w:w="609" w:type="dxa"/>
            <w:tcBorders>
              <w:top w:val="nil"/>
              <w:left w:val="nil"/>
              <w:bottom w:val="single" w:sz="4" w:space="0" w:color="auto"/>
              <w:right w:val="single" w:sz="4" w:space="0" w:color="auto"/>
            </w:tcBorders>
            <w:shd w:val="clear" w:color="auto" w:fill="auto"/>
            <w:noWrap/>
            <w:vAlign w:val="center"/>
            <w:hideMark/>
          </w:tcPr>
          <w:p w14:paraId="046C2AE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483" w:type="dxa"/>
            <w:tcBorders>
              <w:top w:val="nil"/>
              <w:left w:val="nil"/>
              <w:bottom w:val="single" w:sz="4" w:space="0" w:color="auto"/>
              <w:right w:val="single" w:sz="4" w:space="0" w:color="auto"/>
            </w:tcBorders>
            <w:shd w:val="clear" w:color="auto" w:fill="auto"/>
            <w:noWrap/>
            <w:vAlign w:val="center"/>
            <w:hideMark/>
          </w:tcPr>
          <w:p w14:paraId="44B7C2E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58BDEF7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9987B4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39BD29F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290052F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0C7B538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723F2ED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7CF3CF2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0600E0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7006CED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0395BE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4387927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4309FDF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71611C2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5814D0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3C749EA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0F6F40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vAlign w:val="center"/>
          </w:tcPr>
          <w:p w14:paraId="7CFBE948" w14:textId="77777777" w:rsidR="00AA764A" w:rsidRPr="00E0305E" w:rsidRDefault="00AA764A" w:rsidP="00493AA9">
            <w:pPr>
              <w:rPr>
                <w:rFonts w:cs="Times New Roman"/>
                <w:color w:val="000000"/>
                <w:sz w:val="16"/>
                <w:szCs w:val="16"/>
              </w:rPr>
            </w:pPr>
            <w:r w:rsidRPr="00E0305E">
              <w:rPr>
                <w:color w:val="000000"/>
                <w:sz w:val="16"/>
                <w:szCs w:val="16"/>
              </w:rPr>
              <w:t xml:space="preserve">Questionnaires should be </w:t>
            </w:r>
            <w:r w:rsidRPr="00E0305E">
              <w:rPr>
                <w:sz w:val="16"/>
                <w:szCs w:val="16"/>
              </w:rPr>
              <w:t xml:space="preserve">completed as early as possible during each visit. </w:t>
            </w:r>
            <w:r w:rsidRPr="00E0305E">
              <w:rPr>
                <w:rFonts w:cs="Times New Roman"/>
                <w:sz w:val="16"/>
                <w:szCs w:val="16"/>
              </w:rPr>
              <w:t>BVAS data recorded by Investigators will be adjudicated, according to an adjudication charter, before data finalization and unblinding. The adjudicated data will be used in the final analysis.</w:t>
            </w:r>
          </w:p>
        </w:tc>
      </w:tr>
      <w:tr w:rsidR="00AA764A" w:rsidRPr="00E0305E" w14:paraId="1BBB6D64" w14:textId="77777777" w:rsidTr="005026FA">
        <w:trPr>
          <w:trHeight w:val="643"/>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70083CE4" w14:textId="77777777" w:rsidR="00AA764A" w:rsidRPr="00E0305E" w:rsidRDefault="00AA764A" w:rsidP="00493AA9">
            <w:pPr>
              <w:rPr>
                <w:rFonts w:cs="Times New Roman"/>
                <w:color w:val="000000"/>
                <w:sz w:val="16"/>
                <w:szCs w:val="16"/>
              </w:rPr>
            </w:pPr>
            <w:r w:rsidRPr="00E0305E">
              <w:rPr>
                <w:rFonts w:cs="Times New Roman"/>
                <w:color w:val="000000"/>
                <w:sz w:val="16"/>
                <w:szCs w:val="16"/>
              </w:rPr>
              <w:t>Record relapse events </w:t>
            </w:r>
          </w:p>
        </w:tc>
        <w:tc>
          <w:tcPr>
            <w:tcW w:w="609" w:type="dxa"/>
            <w:tcBorders>
              <w:top w:val="nil"/>
              <w:left w:val="nil"/>
              <w:bottom w:val="single" w:sz="4" w:space="0" w:color="auto"/>
              <w:right w:val="single" w:sz="4" w:space="0" w:color="auto"/>
            </w:tcBorders>
            <w:shd w:val="clear" w:color="auto" w:fill="auto"/>
            <w:noWrap/>
            <w:vAlign w:val="center"/>
            <w:hideMark/>
          </w:tcPr>
          <w:p w14:paraId="0714EB9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489DF38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E93E09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3A1D338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8" w:type="dxa"/>
            <w:tcBorders>
              <w:top w:val="nil"/>
              <w:left w:val="nil"/>
              <w:bottom w:val="single" w:sz="4" w:space="0" w:color="auto"/>
              <w:right w:val="single" w:sz="4" w:space="0" w:color="auto"/>
            </w:tcBorders>
            <w:shd w:val="clear" w:color="auto" w:fill="auto"/>
            <w:noWrap/>
            <w:vAlign w:val="center"/>
            <w:hideMark/>
          </w:tcPr>
          <w:p w14:paraId="0D4E1D4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8C5195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X</w:t>
            </w:r>
          </w:p>
        </w:tc>
        <w:tc>
          <w:tcPr>
            <w:tcW w:w="546" w:type="dxa"/>
            <w:tcBorders>
              <w:top w:val="nil"/>
              <w:left w:val="nil"/>
              <w:bottom w:val="single" w:sz="4" w:space="0" w:color="auto"/>
              <w:right w:val="single" w:sz="4" w:space="0" w:color="auto"/>
            </w:tcBorders>
            <w:shd w:val="clear" w:color="auto" w:fill="auto"/>
            <w:noWrap/>
            <w:vAlign w:val="center"/>
            <w:hideMark/>
          </w:tcPr>
          <w:p w14:paraId="0C69C01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FFB605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79ABBA9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4C228D5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64955C4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510224E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5A4E773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F40C69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430F2C2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81DAED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65C8F2F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691E333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vAlign w:val="center"/>
          </w:tcPr>
          <w:p w14:paraId="46A0A3DF" w14:textId="77777777" w:rsidR="00AA764A" w:rsidRPr="00E0305E" w:rsidRDefault="00AA764A" w:rsidP="00493AA9">
            <w:pPr>
              <w:rPr>
                <w:rFonts w:cs="Times New Roman"/>
                <w:color w:val="000000"/>
                <w:sz w:val="16"/>
                <w:szCs w:val="16"/>
              </w:rPr>
            </w:pPr>
            <w:r w:rsidRPr="00E0305E">
              <w:rPr>
                <w:color w:val="000000"/>
                <w:sz w:val="16"/>
                <w:szCs w:val="16"/>
              </w:rPr>
              <w:t>Relapse is defined as return of at least 1 major item, or 3 or more items, or 1 or 2 minor items in the BVAS recorded at 2 consecutive visits, after remission has been achieved previously (BVAS = 0).</w:t>
            </w:r>
          </w:p>
        </w:tc>
      </w:tr>
      <w:tr w:rsidR="00AA764A" w:rsidRPr="00E0305E" w14:paraId="55975130" w14:textId="77777777" w:rsidTr="005026FA">
        <w:trPr>
          <w:trHeight w:val="463"/>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006064D5" w14:textId="77777777" w:rsidR="00AA764A" w:rsidRPr="00E0305E" w:rsidRDefault="00AA764A" w:rsidP="00493AA9">
            <w:pPr>
              <w:rPr>
                <w:rFonts w:cs="Times New Roman"/>
                <w:color w:val="000000"/>
                <w:sz w:val="16"/>
                <w:szCs w:val="16"/>
              </w:rPr>
            </w:pPr>
            <w:r w:rsidRPr="00E0305E">
              <w:rPr>
                <w:rFonts w:cs="Times New Roman"/>
                <w:color w:val="000000"/>
                <w:sz w:val="16"/>
                <w:szCs w:val="16"/>
              </w:rPr>
              <w:t>Genomics Initiative optional exploratory genetic samples </w:t>
            </w:r>
          </w:p>
        </w:tc>
        <w:tc>
          <w:tcPr>
            <w:tcW w:w="609" w:type="dxa"/>
            <w:tcBorders>
              <w:top w:val="nil"/>
              <w:left w:val="nil"/>
              <w:bottom w:val="single" w:sz="4" w:space="0" w:color="auto"/>
              <w:right w:val="single" w:sz="4" w:space="0" w:color="auto"/>
            </w:tcBorders>
            <w:shd w:val="clear" w:color="auto" w:fill="auto"/>
            <w:noWrap/>
            <w:vAlign w:val="center"/>
            <w:hideMark/>
          </w:tcPr>
          <w:p w14:paraId="0D08E825" w14:textId="77777777" w:rsidR="00AA764A" w:rsidRPr="00E0305E" w:rsidRDefault="00AA764A" w:rsidP="00493AA9">
            <w:pPr>
              <w:jc w:val="center"/>
              <w:rPr>
                <w:rFonts w:cs="Times New Roman"/>
                <w:strike/>
                <w:color w:val="000000"/>
                <w:sz w:val="16"/>
                <w:szCs w:val="16"/>
              </w:rPr>
            </w:pPr>
          </w:p>
        </w:tc>
        <w:tc>
          <w:tcPr>
            <w:tcW w:w="483" w:type="dxa"/>
            <w:tcBorders>
              <w:top w:val="nil"/>
              <w:left w:val="nil"/>
              <w:bottom w:val="single" w:sz="4" w:space="0" w:color="auto"/>
              <w:right w:val="single" w:sz="4" w:space="0" w:color="auto"/>
            </w:tcBorders>
            <w:shd w:val="clear" w:color="auto" w:fill="auto"/>
            <w:noWrap/>
            <w:vAlign w:val="center"/>
            <w:hideMark/>
          </w:tcPr>
          <w:p w14:paraId="29BE7FB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0C36D1D7" w14:textId="77777777" w:rsidR="00AA764A" w:rsidRPr="00E0305E" w:rsidRDefault="00AA764A" w:rsidP="00493AA9">
            <w:pPr>
              <w:jc w:val="center"/>
              <w:rPr>
                <w:rFonts w:cs="Times New Roman"/>
                <w:strike/>
                <w:color w:val="000000"/>
                <w:sz w:val="16"/>
                <w:szCs w:val="16"/>
              </w:rPr>
            </w:pPr>
          </w:p>
        </w:tc>
        <w:tc>
          <w:tcPr>
            <w:tcW w:w="547" w:type="dxa"/>
            <w:tcBorders>
              <w:top w:val="nil"/>
              <w:left w:val="nil"/>
              <w:bottom w:val="single" w:sz="4" w:space="0" w:color="auto"/>
              <w:right w:val="single" w:sz="4" w:space="0" w:color="auto"/>
            </w:tcBorders>
            <w:shd w:val="clear" w:color="auto" w:fill="auto"/>
            <w:vAlign w:val="center"/>
            <w:hideMark/>
          </w:tcPr>
          <w:p w14:paraId="2E1CD014" w14:textId="77777777" w:rsidR="00AA764A" w:rsidRPr="00E0305E" w:rsidRDefault="00AA764A" w:rsidP="00493AA9">
            <w:pPr>
              <w:jc w:val="center"/>
              <w:rPr>
                <w:rFonts w:cs="Times New Roman"/>
                <w:strike/>
                <w:color w:val="000000"/>
                <w:sz w:val="16"/>
                <w:szCs w:val="16"/>
              </w:rPr>
            </w:pPr>
          </w:p>
        </w:tc>
        <w:tc>
          <w:tcPr>
            <w:tcW w:w="548" w:type="dxa"/>
            <w:tcBorders>
              <w:top w:val="nil"/>
              <w:left w:val="nil"/>
              <w:bottom w:val="single" w:sz="4" w:space="0" w:color="auto"/>
              <w:right w:val="single" w:sz="4" w:space="0" w:color="auto"/>
            </w:tcBorders>
            <w:shd w:val="clear" w:color="auto" w:fill="auto"/>
            <w:noWrap/>
            <w:vAlign w:val="center"/>
            <w:hideMark/>
          </w:tcPr>
          <w:p w14:paraId="22675C7B" w14:textId="77777777" w:rsidR="00AA764A" w:rsidRPr="00E0305E" w:rsidRDefault="00AA764A" w:rsidP="00493AA9">
            <w:pPr>
              <w:jc w:val="center"/>
              <w:rPr>
                <w:rFonts w:cs="Times New Roman"/>
                <w:strike/>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hideMark/>
          </w:tcPr>
          <w:p w14:paraId="7253A845"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hideMark/>
          </w:tcPr>
          <w:p w14:paraId="0E6B4F80"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hideMark/>
          </w:tcPr>
          <w:p w14:paraId="45D59713" w14:textId="77777777" w:rsidR="00AA764A" w:rsidRPr="00E0305E" w:rsidRDefault="00AA764A" w:rsidP="00493AA9">
            <w:pPr>
              <w:jc w:val="center"/>
              <w:rPr>
                <w:rFonts w:cs="Times New Roman"/>
                <w:strike/>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hideMark/>
          </w:tcPr>
          <w:p w14:paraId="2E1188DF"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hideMark/>
          </w:tcPr>
          <w:p w14:paraId="71BCAC19"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vAlign w:val="center"/>
            <w:hideMark/>
          </w:tcPr>
          <w:p w14:paraId="6E233A28"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hideMark/>
          </w:tcPr>
          <w:p w14:paraId="587B1321"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hideMark/>
          </w:tcPr>
          <w:p w14:paraId="0499C9E9" w14:textId="77777777" w:rsidR="00AA764A" w:rsidRPr="00E0305E" w:rsidRDefault="00AA764A" w:rsidP="00493AA9">
            <w:pPr>
              <w:jc w:val="center"/>
              <w:rPr>
                <w:rFonts w:cs="Times New Roman"/>
                <w:strike/>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hideMark/>
          </w:tcPr>
          <w:p w14:paraId="1AE398DC"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hideMark/>
          </w:tcPr>
          <w:p w14:paraId="286BDFA7" w14:textId="77777777" w:rsidR="00AA764A" w:rsidRPr="00E0305E" w:rsidRDefault="00AA764A" w:rsidP="00493AA9">
            <w:pP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hideMark/>
          </w:tcPr>
          <w:p w14:paraId="4D6FD831" w14:textId="77777777" w:rsidR="00AA764A" w:rsidRPr="00E0305E" w:rsidRDefault="00AA764A" w:rsidP="00493AA9">
            <w:pPr>
              <w:jc w:val="center"/>
              <w:rPr>
                <w:rFonts w:cs="Times New Roman"/>
                <w:strike/>
                <w:color w:val="000000"/>
                <w:sz w:val="16"/>
                <w:szCs w:val="16"/>
              </w:rPr>
            </w:pPr>
          </w:p>
        </w:tc>
        <w:tc>
          <w:tcPr>
            <w:tcW w:w="546" w:type="dxa"/>
            <w:tcBorders>
              <w:top w:val="nil"/>
              <w:left w:val="nil"/>
              <w:bottom w:val="single" w:sz="4" w:space="0" w:color="auto"/>
              <w:right w:val="single" w:sz="4" w:space="0" w:color="auto"/>
            </w:tcBorders>
            <w:shd w:val="clear" w:color="auto" w:fill="auto"/>
            <w:noWrap/>
            <w:vAlign w:val="center"/>
            <w:hideMark/>
          </w:tcPr>
          <w:p w14:paraId="56C5B76D" w14:textId="77777777" w:rsidR="00AA764A" w:rsidRPr="00E0305E" w:rsidRDefault="00AA764A" w:rsidP="00493AA9">
            <w:pPr>
              <w:jc w:val="center"/>
              <w:rPr>
                <w:rFonts w:cs="Times New Roman"/>
                <w:strike/>
                <w:color w:val="000000"/>
                <w:sz w:val="16"/>
                <w:szCs w:val="16"/>
              </w:rPr>
            </w:pPr>
          </w:p>
        </w:tc>
        <w:tc>
          <w:tcPr>
            <w:tcW w:w="547" w:type="dxa"/>
            <w:tcBorders>
              <w:top w:val="nil"/>
              <w:left w:val="nil"/>
              <w:bottom w:val="single" w:sz="4" w:space="0" w:color="auto"/>
              <w:right w:val="single" w:sz="4" w:space="0" w:color="auto"/>
            </w:tcBorders>
            <w:shd w:val="clear" w:color="auto" w:fill="auto"/>
            <w:noWrap/>
            <w:vAlign w:val="center"/>
            <w:hideMark/>
          </w:tcPr>
          <w:p w14:paraId="7A1AB273" w14:textId="77777777" w:rsidR="00AA764A" w:rsidRPr="00E0305E" w:rsidRDefault="00AA764A" w:rsidP="00493AA9">
            <w:pPr>
              <w:rPr>
                <w:rFonts w:cs="Times New Roman"/>
                <w:strike/>
                <w:color w:val="000000"/>
                <w:sz w:val="16"/>
                <w:szCs w:val="16"/>
              </w:rPr>
            </w:pPr>
          </w:p>
        </w:tc>
        <w:tc>
          <w:tcPr>
            <w:tcW w:w="1838" w:type="dxa"/>
            <w:tcBorders>
              <w:top w:val="nil"/>
              <w:left w:val="nil"/>
              <w:bottom w:val="single" w:sz="4" w:space="0" w:color="auto"/>
              <w:right w:val="single" w:sz="4" w:space="0" w:color="auto"/>
            </w:tcBorders>
            <w:shd w:val="clear" w:color="auto" w:fill="auto"/>
            <w:vAlign w:val="center"/>
          </w:tcPr>
          <w:p w14:paraId="6D3CEE85" w14:textId="77777777" w:rsidR="00AA764A" w:rsidRPr="00E0305E" w:rsidRDefault="00AA764A" w:rsidP="00493AA9">
            <w:pPr>
              <w:jc w:val="center"/>
              <w:rPr>
                <w:rFonts w:cs="Times New Roman"/>
                <w:color w:val="000000"/>
                <w:sz w:val="16"/>
                <w:szCs w:val="16"/>
              </w:rPr>
            </w:pPr>
            <w:r w:rsidRPr="00E0305E">
              <w:rPr>
                <w:color w:val="000000"/>
                <w:sz w:val="16"/>
                <w:szCs w:val="16"/>
              </w:rPr>
              <w:t> </w:t>
            </w:r>
          </w:p>
        </w:tc>
      </w:tr>
      <w:tr w:rsidR="00AA764A" w:rsidRPr="00E0305E" w14:paraId="2DA9C8C1" w14:textId="77777777" w:rsidTr="005026FA">
        <w:trPr>
          <w:trHeight w:val="292"/>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2912756E" w14:textId="77777777" w:rsidR="00AA764A" w:rsidRPr="00E0305E" w:rsidRDefault="00AA764A" w:rsidP="00493AA9">
            <w:pPr>
              <w:rPr>
                <w:rFonts w:cs="Times New Roman"/>
                <w:color w:val="000000"/>
                <w:sz w:val="16"/>
                <w:szCs w:val="16"/>
              </w:rPr>
            </w:pPr>
            <w:r w:rsidRPr="00E0305E">
              <w:rPr>
                <w:rFonts w:cs="Times New Roman"/>
                <w:color w:val="000000"/>
                <w:sz w:val="16"/>
                <w:szCs w:val="16"/>
              </w:rPr>
              <w:lastRenderedPageBreak/>
              <w:t>Tarperprumig/</w:t>
            </w:r>
            <w:r w:rsidRPr="00E0305E">
              <w:rPr>
                <w:rFonts w:cs="Times New Roman"/>
                <w:color w:val="000000"/>
                <w:sz w:val="16"/>
                <w:szCs w:val="16"/>
              </w:rPr>
              <w:br/>
              <w:t>placebo SC administration by HCP</w:t>
            </w:r>
          </w:p>
        </w:tc>
        <w:tc>
          <w:tcPr>
            <w:tcW w:w="609" w:type="dxa"/>
            <w:tcBorders>
              <w:top w:val="nil"/>
              <w:left w:val="nil"/>
              <w:bottom w:val="single" w:sz="4" w:space="0" w:color="auto"/>
              <w:right w:val="single" w:sz="4" w:space="0" w:color="auto"/>
            </w:tcBorders>
            <w:shd w:val="clear" w:color="auto" w:fill="auto"/>
            <w:noWrap/>
            <w:vAlign w:val="center"/>
            <w:hideMark/>
          </w:tcPr>
          <w:p w14:paraId="442FD26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79A6AFC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0AB2254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6F4D19C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8" w:type="dxa"/>
            <w:tcBorders>
              <w:top w:val="nil"/>
              <w:left w:val="nil"/>
              <w:bottom w:val="single" w:sz="4" w:space="0" w:color="auto"/>
              <w:right w:val="single" w:sz="4" w:space="0" w:color="auto"/>
            </w:tcBorders>
            <w:shd w:val="clear" w:color="auto" w:fill="auto"/>
            <w:noWrap/>
            <w:vAlign w:val="center"/>
            <w:hideMark/>
          </w:tcPr>
          <w:p w14:paraId="7BE3440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58B5C53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505CA96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0DDA972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15E56D6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1DA24DF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vAlign w:val="center"/>
            <w:hideMark/>
          </w:tcPr>
          <w:p w14:paraId="76962F9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7AAC571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409535C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373C6D2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24345FE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0850595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0D7F52F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689DAB3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nil"/>
              <w:left w:val="nil"/>
              <w:bottom w:val="single" w:sz="4" w:space="0" w:color="auto"/>
              <w:right w:val="single" w:sz="4" w:space="0" w:color="auto"/>
            </w:tcBorders>
            <w:shd w:val="clear" w:color="auto" w:fill="auto"/>
            <w:vAlign w:val="center"/>
          </w:tcPr>
          <w:p w14:paraId="03BE1149" w14:textId="74E9756E" w:rsidR="00AA764A" w:rsidRPr="00E0305E" w:rsidRDefault="00AA764A" w:rsidP="00493AA9">
            <w:pPr>
              <w:rPr>
                <w:rFonts w:cs="Times New Roman"/>
                <w:color w:val="000000"/>
                <w:sz w:val="16"/>
                <w:szCs w:val="16"/>
              </w:rPr>
            </w:pPr>
            <w:r w:rsidRPr="00AB7B27">
              <w:rPr>
                <w:rStyle w:val="C-Hyperlink"/>
                <w:sz w:val="16"/>
                <w:szCs w:val="16"/>
              </w:rPr>
              <w:fldChar w:fldCharType="begin"/>
            </w:r>
            <w:r w:rsidRPr="00AB7B27">
              <w:rPr>
                <w:rStyle w:val="C-Hyperlink"/>
                <w:sz w:val="16"/>
                <w:szCs w:val="16"/>
              </w:rPr>
              <w:instrText xml:space="preserve"> REF _Ref168376201 \h \* MERGEFORMAT </w:instrText>
            </w:r>
            <w:r w:rsidRPr="00AB7B27">
              <w:rPr>
                <w:rStyle w:val="C-Hyperlink"/>
                <w:sz w:val="16"/>
                <w:szCs w:val="16"/>
              </w:rPr>
            </w:r>
            <w:r w:rsidRPr="00AB7B27">
              <w:rPr>
                <w:rStyle w:val="C-Hyperlink"/>
                <w:sz w:val="16"/>
                <w:szCs w:val="16"/>
              </w:rPr>
              <w:fldChar w:fldCharType="separate"/>
            </w:r>
            <w:r w:rsidR="002C7A6A" w:rsidRPr="002C7A6A">
              <w:rPr>
                <w:rStyle w:val="C-Hyperlink"/>
                <w:sz w:val="16"/>
                <w:szCs w:val="16"/>
              </w:rPr>
              <w:t>Table 2</w:t>
            </w:r>
            <w:r w:rsidRPr="00AB7B27">
              <w:rPr>
                <w:rStyle w:val="C-Hyperlink"/>
                <w:sz w:val="16"/>
                <w:szCs w:val="16"/>
              </w:rPr>
              <w:fldChar w:fldCharType="end"/>
            </w:r>
            <w:r w:rsidRPr="00E0305E">
              <w:rPr>
                <w:color w:val="000000"/>
                <w:sz w:val="16"/>
                <w:szCs w:val="16"/>
              </w:rPr>
              <w:t> </w:t>
            </w:r>
          </w:p>
        </w:tc>
      </w:tr>
      <w:tr w:rsidR="00AA764A" w:rsidRPr="0084501F" w14:paraId="3D134676" w14:textId="77777777" w:rsidTr="005026FA">
        <w:trPr>
          <w:trHeight w:val="429"/>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65876688" w14:textId="77777777" w:rsidR="00AA764A" w:rsidRPr="00E0305E" w:rsidRDefault="00AA764A" w:rsidP="00493AA9">
            <w:pPr>
              <w:rPr>
                <w:rFonts w:cs="Times New Roman"/>
                <w:color w:val="000000"/>
                <w:sz w:val="16"/>
                <w:szCs w:val="16"/>
              </w:rPr>
            </w:pPr>
            <w:r w:rsidRPr="00E0305E">
              <w:rPr>
                <w:rFonts w:cs="Times New Roman"/>
                <w:color w:val="000000"/>
                <w:sz w:val="16"/>
                <w:szCs w:val="16"/>
              </w:rPr>
              <w:t>GC dispensing and accountability</w:t>
            </w:r>
          </w:p>
        </w:tc>
        <w:tc>
          <w:tcPr>
            <w:tcW w:w="609" w:type="dxa"/>
            <w:tcBorders>
              <w:top w:val="nil"/>
              <w:left w:val="nil"/>
              <w:bottom w:val="single" w:sz="4" w:space="0" w:color="auto"/>
              <w:right w:val="single" w:sz="4" w:space="0" w:color="auto"/>
            </w:tcBorders>
            <w:shd w:val="clear" w:color="auto" w:fill="auto"/>
            <w:noWrap/>
            <w:vAlign w:val="center"/>
            <w:hideMark/>
          </w:tcPr>
          <w:p w14:paraId="1675681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483" w:type="dxa"/>
            <w:tcBorders>
              <w:top w:val="nil"/>
              <w:left w:val="nil"/>
              <w:bottom w:val="single" w:sz="4" w:space="0" w:color="auto"/>
              <w:right w:val="single" w:sz="4" w:space="0" w:color="auto"/>
            </w:tcBorders>
            <w:shd w:val="clear" w:color="auto" w:fill="auto"/>
            <w:noWrap/>
            <w:vAlign w:val="center"/>
            <w:hideMark/>
          </w:tcPr>
          <w:p w14:paraId="31281247"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6951FD4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096EF56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8" w:type="dxa"/>
            <w:tcBorders>
              <w:top w:val="nil"/>
              <w:left w:val="nil"/>
              <w:bottom w:val="single" w:sz="4" w:space="0" w:color="auto"/>
              <w:right w:val="single" w:sz="4" w:space="0" w:color="auto"/>
            </w:tcBorders>
            <w:shd w:val="clear" w:color="auto" w:fill="auto"/>
            <w:noWrap/>
            <w:vAlign w:val="center"/>
            <w:hideMark/>
          </w:tcPr>
          <w:p w14:paraId="00C8102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1620B5C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7FEA9F0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66E3F86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52BD0DF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39CC827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75B5AD46"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55C5506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0DAAC14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nil"/>
              <w:left w:val="nil"/>
              <w:bottom w:val="single" w:sz="4" w:space="0" w:color="auto"/>
              <w:right w:val="single" w:sz="4" w:space="0" w:color="auto"/>
            </w:tcBorders>
            <w:shd w:val="clear" w:color="auto" w:fill="auto"/>
            <w:noWrap/>
            <w:vAlign w:val="center"/>
            <w:hideMark/>
          </w:tcPr>
          <w:p w14:paraId="6AC4D72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1C7E7BF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nil"/>
              <w:left w:val="nil"/>
              <w:bottom w:val="single" w:sz="4" w:space="0" w:color="auto"/>
              <w:right w:val="single" w:sz="4" w:space="0" w:color="auto"/>
            </w:tcBorders>
            <w:shd w:val="clear" w:color="auto" w:fill="auto"/>
            <w:noWrap/>
            <w:vAlign w:val="center"/>
            <w:hideMark/>
          </w:tcPr>
          <w:p w14:paraId="3B65636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6" w:type="dxa"/>
            <w:tcBorders>
              <w:top w:val="nil"/>
              <w:left w:val="nil"/>
              <w:bottom w:val="single" w:sz="4" w:space="0" w:color="auto"/>
              <w:right w:val="single" w:sz="4" w:space="0" w:color="auto"/>
            </w:tcBorders>
            <w:shd w:val="clear" w:color="auto" w:fill="auto"/>
            <w:noWrap/>
            <w:vAlign w:val="center"/>
            <w:hideMark/>
          </w:tcPr>
          <w:p w14:paraId="3BA34F9E"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547" w:type="dxa"/>
            <w:tcBorders>
              <w:top w:val="nil"/>
              <w:left w:val="nil"/>
              <w:bottom w:val="single" w:sz="4" w:space="0" w:color="auto"/>
              <w:right w:val="single" w:sz="4" w:space="0" w:color="auto"/>
            </w:tcBorders>
            <w:shd w:val="clear" w:color="auto" w:fill="auto"/>
            <w:noWrap/>
            <w:vAlign w:val="center"/>
            <w:hideMark/>
          </w:tcPr>
          <w:p w14:paraId="03323B24"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 </w:t>
            </w:r>
          </w:p>
        </w:tc>
        <w:tc>
          <w:tcPr>
            <w:tcW w:w="1838" w:type="dxa"/>
            <w:tcBorders>
              <w:top w:val="nil"/>
              <w:left w:val="nil"/>
              <w:bottom w:val="single" w:sz="4" w:space="0" w:color="auto"/>
              <w:right w:val="single" w:sz="4" w:space="0" w:color="auto"/>
            </w:tcBorders>
            <w:shd w:val="clear" w:color="auto" w:fill="auto"/>
            <w:vAlign w:val="center"/>
          </w:tcPr>
          <w:p w14:paraId="39138648" w14:textId="3A2012DD" w:rsidR="00AA764A" w:rsidRPr="0084501F" w:rsidRDefault="00AA764A" w:rsidP="00493AA9">
            <w:r w:rsidRPr="00E0305E">
              <w:rPr>
                <w:color w:val="000000"/>
                <w:sz w:val="16"/>
                <w:szCs w:val="16"/>
              </w:rPr>
              <w:t>SoC group will taper down to 0 mg/day by Week 20; active groups will taper down to 0 mg/day by the end of Week 4.</w:t>
            </w:r>
            <w:r>
              <w:rPr>
                <w:color w:val="000000"/>
                <w:sz w:val="16"/>
                <w:szCs w:val="16"/>
              </w:rPr>
              <w:t xml:space="preserve"> See </w:t>
            </w:r>
            <w:r w:rsidRPr="00984EA3">
              <w:rPr>
                <w:rStyle w:val="C-Hyperlink"/>
                <w:sz w:val="16"/>
                <w:szCs w:val="16"/>
              </w:rPr>
              <w:fldChar w:fldCharType="begin"/>
            </w:r>
            <w:r w:rsidRPr="00984EA3">
              <w:rPr>
                <w:rStyle w:val="C-Hyperlink"/>
                <w:sz w:val="16"/>
                <w:szCs w:val="16"/>
              </w:rPr>
              <w:instrText xml:space="preserve"> REF _Ref181862833 \h \* MERGEFORMAT </w:instrText>
            </w:r>
            <w:r w:rsidRPr="00984EA3">
              <w:rPr>
                <w:rStyle w:val="C-Hyperlink"/>
                <w:sz w:val="16"/>
                <w:szCs w:val="16"/>
              </w:rPr>
            </w:r>
            <w:r w:rsidRPr="00984EA3">
              <w:rPr>
                <w:rStyle w:val="C-Hyperlink"/>
                <w:sz w:val="16"/>
                <w:szCs w:val="16"/>
              </w:rPr>
              <w:fldChar w:fldCharType="separate"/>
            </w:r>
            <w:r w:rsidR="002C7A6A" w:rsidRPr="002C7A6A">
              <w:rPr>
                <w:rStyle w:val="C-Hyperlink"/>
                <w:sz w:val="16"/>
                <w:szCs w:val="16"/>
              </w:rPr>
              <w:t>Table 3</w:t>
            </w:r>
            <w:r w:rsidRPr="00984EA3">
              <w:rPr>
                <w:rStyle w:val="C-Hyperlink"/>
                <w:sz w:val="16"/>
                <w:szCs w:val="16"/>
              </w:rPr>
              <w:fldChar w:fldCharType="end"/>
            </w:r>
            <w:r w:rsidRPr="00984EA3">
              <w:rPr>
                <w:sz w:val="16"/>
                <w:szCs w:val="16"/>
              </w:rPr>
              <w:t>.</w:t>
            </w:r>
          </w:p>
        </w:tc>
      </w:tr>
      <w:tr w:rsidR="00AA764A" w:rsidRPr="00E0305E" w14:paraId="782628C4" w14:textId="77777777" w:rsidTr="005026FA">
        <w:trPr>
          <w:trHeight w:val="429"/>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2782E03B" w14:textId="77777777" w:rsidR="00AA764A" w:rsidRPr="00E0305E" w:rsidRDefault="00AA764A" w:rsidP="00493AA9">
            <w:pPr>
              <w:rPr>
                <w:rFonts w:cs="Times New Roman"/>
                <w:color w:val="000000"/>
                <w:sz w:val="16"/>
                <w:szCs w:val="16"/>
              </w:rPr>
            </w:pPr>
            <w:r w:rsidRPr="00E0305E">
              <w:rPr>
                <w:rFonts w:cs="Times New Roman"/>
                <w:color w:val="000000"/>
                <w:sz w:val="16"/>
                <w:szCs w:val="16"/>
              </w:rPr>
              <w:t>SC injection site reaction check</w:t>
            </w:r>
          </w:p>
        </w:tc>
        <w:tc>
          <w:tcPr>
            <w:tcW w:w="609" w:type="dxa"/>
            <w:tcBorders>
              <w:top w:val="single" w:sz="4" w:space="0" w:color="auto"/>
              <w:left w:val="nil"/>
              <w:bottom w:val="single" w:sz="4" w:space="0" w:color="auto"/>
              <w:right w:val="single" w:sz="4" w:space="0" w:color="auto"/>
            </w:tcBorders>
            <w:shd w:val="clear" w:color="auto" w:fill="auto"/>
            <w:noWrap/>
            <w:vAlign w:val="center"/>
          </w:tcPr>
          <w:p w14:paraId="62E0F639" w14:textId="77777777" w:rsidR="00AA764A" w:rsidRPr="00E0305E" w:rsidRDefault="00AA764A" w:rsidP="00493AA9">
            <w:pPr>
              <w:jc w:val="center"/>
              <w:rPr>
                <w:rFonts w:cs="Times New Roman"/>
                <w:color w:val="000000"/>
                <w:sz w:val="16"/>
                <w:szCs w:val="16"/>
              </w:rPr>
            </w:pPr>
          </w:p>
        </w:tc>
        <w:tc>
          <w:tcPr>
            <w:tcW w:w="9227" w:type="dxa"/>
            <w:gridSpan w:val="17"/>
            <w:tcBorders>
              <w:top w:val="single" w:sz="4" w:space="0" w:color="auto"/>
              <w:left w:val="nil"/>
              <w:bottom w:val="single" w:sz="4" w:space="0" w:color="auto"/>
              <w:right w:val="single" w:sz="4" w:space="0" w:color="auto"/>
            </w:tcBorders>
            <w:shd w:val="clear" w:color="auto" w:fill="auto"/>
            <w:vAlign w:val="center"/>
          </w:tcPr>
          <w:p w14:paraId="6B52CAC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Continuous monitoring</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623A784E" w14:textId="77777777" w:rsidR="00AA764A" w:rsidRPr="00E0305E" w:rsidRDefault="00AA764A" w:rsidP="00493AA9">
            <w:pPr>
              <w:jc w:val="center"/>
              <w:rPr>
                <w:color w:val="000000"/>
                <w:sz w:val="16"/>
                <w:szCs w:val="16"/>
              </w:rPr>
            </w:pPr>
          </w:p>
        </w:tc>
      </w:tr>
      <w:tr w:rsidR="00AA764A" w:rsidRPr="00AB7B27" w14:paraId="47300C8F" w14:textId="77777777" w:rsidTr="005026FA">
        <w:trPr>
          <w:trHeight w:val="429"/>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6AF6DEA3" w14:textId="77777777" w:rsidR="00AA764A" w:rsidRPr="00E0305E" w:rsidRDefault="00AA764A" w:rsidP="00493AA9">
            <w:pPr>
              <w:rPr>
                <w:rFonts w:cs="Times New Roman"/>
                <w:color w:val="000000"/>
                <w:sz w:val="16"/>
                <w:szCs w:val="16"/>
              </w:rPr>
            </w:pPr>
            <w:r w:rsidRPr="00E0305E">
              <w:rPr>
                <w:rFonts w:cs="Times New Roman"/>
                <w:color w:val="000000"/>
                <w:sz w:val="16"/>
                <w:szCs w:val="16"/>
              </w:rPr>
              <w:t>Rituximab IV administration (induction phase)</w:t>
            </w:r>
          </w:p>
        </w:tc>
        <w:tc>
          <w:tcPr>
            <w:tcW w:w="9836" w:type="dxa"/>
            <w:gridSpan w:val="18"/>
            <w:tcBorders>
              <w:top w:val="single" w:sz="4" w:space="0" w:color="auto"/>
              <w:left w:val="nil"/>
              <w:bottom w:val="single" w:sz="4" w:space="0" w:color="auto"/>
              <w:right w:val="single" w:sz="4" w:space="0" w:color="auto"/>
            </w:tcBorders>
            <w:shd w:val="clear" w:color="auto" w:fill="auto"/>
            <w:noWrap/>
            <w:vAlign w:val="center"/>
          </w:tcPr>
          <w:p w14:paraId="1BC801BD" w14:textId="77777777" w:rsidR="00AA764A" w:rsidRPr="00E0305E" w:rsidRDefault="00AA764A" w:rsidP="00493AA9">
            <w:pPr>
              <w:jc w:val="center"/>
              <w:rPr>
                <w:rFonts w:cs="Times New Roman"/>
                <w:color w:val="000000"/>
                <w:sz w:val="16"/>
                <w:szCs w:val="16"/>
              </w:rPr>
            </w:pPr>
            <w:r w:rsidRPr="00E0305E">
              <w:rPr>
                <w:rFonts w:cs="Times New Roman"/>
                <w:bCs/>
                <w:color w:val="000000"/>
                <w:sz w:val="16"/>
                <w:szCs w:val="16"/>
              </w:rPr>
              <w:t>Per</w:t>
            </w:r>
            <w:r w:rsidRPr="00E0305E">
              <w:rPr>
                <w:rFonts w:cs="Times New Roman"/>
                <w:color w:val="000000"/>
                <w:sz w:val="16"/>
                <w:szCs w:val="16"/>
              </w:rPr>
              <w:t xml:space="preserve"> site, PI</w:t>
            </w:r>
            <w:r w:rsidRPr="00E0305E">
              <w:rPr>
                <w:rFonts w:cs="Times New Roman"/>
                <w:bCs/>
                <w:color w:val="000000"/>
                <w:sz w:val="16"/>
                <w:szCs w:val="16"/>
              </w:rPr>
              <w:t>,</w:t>
            </w:r>
            <w:r w:rsidRPr="00E0305E">
              <w:rPr>
                <w:rFonts w:cs="Times New Roman"/>
                <w:color w:val="000000"/>
                <w:sz w:val="16"/>
                <w:szCs w:val="16"/>
              </w:rPr>
              <w:t xml:space="preserve"> or </w:t>
            </w:r>
            <w:r w:rsidRPr="00E0305E">
              <w:rPr>
                <w:rFonts w:cs="Times New Roman"/>
                <w:bCs/>
                <w:color w:val="000000"/>
                <w:sz w:val="16"/>
                <w:szCs w:val="16"/>
              </w:rPr>
              <w:t>participants’</w:t>
            </w:r>
            <w:r w:rsidRPr="00E0305E">
              <w:rPr>
                <w:rFonts w:cs="Times New Roman"/>
                <w:color w:val="000000"/>
                <w:sz w:val="16"/>
                <w:szCs w:val="16"/>
              </w:rPr>
              <w:t xml:space="preserve"> schedule</w:t>
            </w:r>
          </w:p>
        </w:tc>
        <w:tc>
          <w:tcPr>
            <w:tcW w:w="1838" w:type="dxa"/>
            <w:tcBorders>
              <w:top w:val="single" w:sz="4" w:space="0" w:color="auto"/>
              <w:left w:val="nil"/>
              <w:bottom w:val="single" w:sz="4" w:space="0" w:color="auto"/>
              <w:right w:val="single" w:sz="4" w:space="0" w:color="auto"/>
            </w:tcBorders>
            <w:shd w:val="clear" w:color="auto" w:fill="auto"/>
            <w:vAlign w:val="center"/>
          </w:tcPr>
          <w:p w14:paraId="62F76023" w14:textId="1007AFEA" w:rsidR="00AA764A" w:rsidRPr="00AB7B27" w:rsidRDefault="00AA764A" w:rsidP="00493AA9">
            <w:pPr>
              <w:rPr>
                <w:sz w:val="16"/>
                <w:szCs w:val="16"/>
              </w:rPr>
            </w:pPr>
            <w:r w:rsidRPr="00AB7B27">
              <w:rPr>
                <w:rStyle w:val="C-Hyperlink"/>
                <w:sz w:val="16"/>
                <w:szCs w:val="16"/>
              </w:rPr>
              <w:fldChar w:fldCharType="begin"/>
            </w:r>
            <w:r w:rsidRPr="00AB7B27">
              <w:rPr>
                <w:rStyle w:val="C-Hyperlink"/>
                <w:sz w:val="16"/>
                <w:szCs w:val="16"/>
              </w:rPr>
              <w:instrText xml:space="preserve"> REF _Ref168376201 \h \* MERGEFORMAT </w:instrText>
            </w:r>
            <w:r w:rsidRPr="00AB7B27">
              <w:rPr>
                <w:rStyle w:val="C-Hyperlink"/>
                <w:sz w:val="16"/>
                <w:szCs w:val="16"/>
              </w:rPr>
            </w:r>
            <w:r w:rsidRPr="00AB7B27">
              <w:rPr>
                <w:rStyle w:val="C-Hyperlink"/>
                <w:sz w:val="16"/>
                <w:szCs w:val="16"/>
              </w:rPr>
              <w:fldChar w:fldCharType="separate"/>
            </w:r>
            <w:r w:rsidR="002C7A6A" w:rsidRPr="002C7A6A">
              <w:rPr>
                <w:rStyle w:val="C-Hyperlink"/>
                <w:sz w:val="16"/>
                <w:szCs w:val="16"/>
              </w:rPr>
              <w:t>Table 2</w:t>
            </w:r>
            <w:r w:rsidRPr="00AB7B27">
              <w:rPr>
                <w:rStyle w:val="C-Hyperlink"/>
                <w:sz w:val="16"/>
                <w:szCs w:val="16"/>
              </w:rPr>
              <w:fldChar w:fldCharType="end"/>
            </w:r>
            <w:r w:rsidRPr="00AB7B27">
              <w:rPr>
                <w:sz w:val="16"/>
                <w:szCs w:val="16"/>
              </w:rPr>
              <w:t xml:space="preserve"> </w:t>
            </w:r>
          </w:p>
        </w:tc>
      </w:tr>
      <w:tr w:rsidR="00AA764A" w:rsidRPr="00E0305E" w14:paraId="1DFFFC27" w14:textId="77777777" w:rsidTr="005026FA">
        <w:trPr>
          <w:trHeight w:val="429"/>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95EAEBB" w14:textId="77777777" w:rsidR="00AA764A" w:rsidRPr="00E0305E" w:rsidRDefault="00AA764A" w:rsidP="00493AA9">
            <w:pPr>
              <w:rPr>
                <w:rFonts w:cs="Times New Roman"/>
                <w:color w:val="000000"/>
                <w:sz w:val="16"/>
                <w:szCs w:val="16"/>
              </w:rPr>
            </w:pPr>
            <w:r w:rsidRPr="00E0305E">
              <w:rPr>
                <w:rFonts w:cs="Times New Roman"/>
                <w:color w:val="000000"/>
                <w:sz w:val="16"/>
                <w:szCs w:val="16"/>
              </w:rPr>
              <w:t>Prophylactic antibiotics</w:t>
            </w:r>
          </w:p>
        </w:tc>
        <w:tc>
          <w:tcPr>
            <w:tcW w:w="9836" w:type="dxa"/>
            <w:gridSpan w:val="18"/>
            <w:tcBorders>
              <w:top w:val="single" w:sz="4" w:space="0" w:color="auto"/>
              <w:left w:val="nil"/>
              <w:bottom w:val="single" w:sz="4" w:space="0" w:color="auto"/>
              <w:right w:val="single" w:sz="4" w:space="0" w:color="auto"/>
            </w:tcBorders>
            <w:shd w:val="clear" w:color="auto" w:fill="auto"/>
            <w:noWrap/>
            <w:vAlign w:val="center"/>
          </w:tcPr>
          <w:p w14:paraId="6061FB2C" w14:textId="5AF5468E" w:rsidR="00AA764A" w:rsidRPr="00E0305E" w:rsidRDefault="006A3CF2" w:rsidP="00493AA9">
            <w:pPr>
              <w:jc w:val="center"/>
              <w:rPr>
                <w:rFonts w:cs="Times New Roman"/>
                <w:color w:val="000000"/>
                <w:sz w:val="16"/>
                <w:szCs w:val="16"/>
              </w:rPr>
            </w:pPr>
            <w:r w:rsidRPr="006A3CF2">
              <w:rPr>
                <w:rFonts w:cs="Times New Roman"/>
                <w:color w:val="000000"/>
                <w:sz w:val="16"/>
                <w:szCs w:val="16"/>
              </w:rPr>
              <w:t>Administered continuously</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29EDAC84" w14:textId="77777777" w:rsidR="00AA764A" w:rsidRPr="00E0305E" w:rsidRDefault="00AA764A" w:rsidP="00493AA9">
            <w:pPr>
              <w:jc w:val="center"/>
              <w:rPr>
                <w:color w:val="000000"/>
                <w:sz w:val="16"/>
                <w:szCs w:val="16"/>
              </w:rPr>
            </w:pPr>
          </w:p>
        </w:tc>
      </w:tr>
      <w:tr w:rsidR="00AA764A" w:rsidRPr="00E0305E" w14:paraId="312F9D37" w14:textId="77777777" w:rsidTr="005026FA">
        <w:trPr>
          <w:trHeight w:val="429"/>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079207D" w14:textId="77777777" w:rsidR="00AA764A" w:rsidRPr="00E0305E" w:rsidRDefault="00AA764A" w:rsidP="00493AA9">
            <w:pPr>
              <w:rPr>
                <w:rFonts w:cs="Times New Roman"/>
                <w:color w:val="000000"/>
                <w:sz w:val="16"/>
                <w:szCs w:val="16"/>
              </w:rPr>
            </w:pPr>
            <w:r w:rsidRPr="00E0305E">
              <w:rPr>
                <w:rFonts w:cs="Times New Roman"/>
                <w:color w:val="000000"/>
                <w:sz w:val="16"/>
                <w:szCs w:val="16"/>
              </w:rPr>
              <w:t>Concomitant medications</w:t>
            </w:r>
          </w:p>
        </w:tc>
        <w:tc>
          <w:tcPr>
            <w:tcW w:w="9836" w:type="dxa"/>
            <w:gridSpan w:val="18"/>
            <w:tcBorders>
              <w:top w:val="single" w:sz="4" w:space="0" w:color="auto"/>
              <w:left w:val="nil"/>
              <w:bottom w:val="single" w:sz="4" w:space="0" w:color="auto"/>
              <w:right w:val="single" w:sz="4" w:space="0" w:color="auto"/>
            </w:tcBorders>
            <w:shd w:val="clear" w:color="auto" w:fill="auto"/>
            <w:noWrap/>
            <w:vAlign w:val="center"/>
          </w:tcPr>
          <w:p w14:paraId="41E0175A"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Continuous monitoring</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4CECBD86" w14:textId="77777777" w:rsidR="00AA764A" w:rsidRPr="00E0305E" w:rsidRDefault="00AA764A" w:rsidP="00493AA9">
            <w:pPr>
              <w:jc w:val="center"/>
              <w:rPr>
                <w:color w:val="000000"/>
                <w:sz w:val="16"/>
                <w:szCs w:val="16"/>
              </w:rPr>
            </w:pPr>
          </w:p>
        </w:tc>
      </w:tr>
      <w:tr w:rsidR="00AA764A" w:rsidRPr="00E0305E" w14:paraId="11057554" w14:textId="77777777" w:rsidTr="005026FA">
        <w:trPr>
          <w:trHeight w:val="429"/>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0AAF112A" w14:textId="77777777" w:rsidR="00AA764A" w:rsidRPr="00E0305E" w:rsidRDefault="00AA764A" w:rsidP="00493AA9">
            <w:pPr>
              <w:rPr>
                <w:rFonts w:cs="Times New Roman"/>
                <w:color w:val="000000"/>
                <w:sz w:val="16"/>
                <w:szCs w:val="16"/>
              </w:rPr>
            </w:pPr>
            <w:r w:rsidRPr="00E0305E">
              <w:rPr>
                <w:rFonts w:cs="Times New Roman"/>
                <w:color w:val="000000"/>
                <w:sz w:val="16"/>
                <w:szCs w:val="16"/>
              </w:rPr>
              <w:t>AEs and SAEs</w:t>
            </w:r>
          </w:p>
        </w:tc>
        <w:tc>
          <w:tcPr>
            <w:tcW w:w="9836" w:type="dxa"/>
            <w:gridSpan w:val="18"/>
            <w:tcBorders>
              <w:top w:val="single" w:sz="4" w:space="0" w:color="auto"/>
              <w:left w:val="nil"/>
              <w:bottom w:val="single" w:sz="4" w:space="0" w:color="auto"/>
              <w:right w:val="single" w:sz="4" w:space="0" w:color="auto"/>
            </w:tcBorders>
            <w:shd w:val="clear" w:color="auto" w:fill="auto"/>
            <w:noWrap/>
            <w:vAlign w:val="center"/>
          </w:tcPr>
          <w:p w14:paraId="793224F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Continuous monitoring</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13C1E89C" w14:textId="77777777" w:rsidR="00AA764A" w:rsidRPr="00E0305E" w:rsidRDefault="00AA764A" w:rsidP="00493AA9">
            <w:pPr>
              <w:jc w:val="center"/>
              <w:rPr>
                <w:color w:val="000000"/>
                <w:sz w:val="16"/>
                <w:szCs w:val="16"/>
              </w:rPr>
            </w:pPr>
          </w:p>
        </w:tc>
      </w:tr>
      <w:tr w:rsidR="00AA764A" w:rsidRPr="00E0305E" w14:paraId="08A27FB5" w14:textId="77777777" w:rsidTr="005026FA">
        <w:trPr>
          <w:trHeight w:val="429"/>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972C407" w14:textId="77777777" w:rsidR="00AA764A" w:rsidRPr="00E0305E" w:rsidRDefault="00AA764A" w:rsidP="00493AA9">
            <w:pPr>
              <w:rPr>
                <w:rFonts w:cs="Times New Roman"/>
                <w:color w:val="000000"/>
                <w:sz w:val="16"/>
                <w:szCs w:val="16"/>
              </w:rPr>
            </w:pPr>
            <w:r w:rsidRPr="00E0305E">
              <w:rPr>
                <w:rFonts w:cs="Times New Roman"/>
                <w:color w:val="000000"/>
                <w:sz w:val="16"/>
                <w:szCs w:val="16"/>
              </w:rPr>
              <w:t>Medication error, abuse and misuse</w:t>
            </w:r>
          </w:p>
        </w:tc>
        <w:tc>
          <w:tcPr>
            <w:tcW w:w="9836" w:type="dxa"/>
            <w:gridSpan w:val="18"/>
            <w:tcBorders>
              <w:top w:val="single" w:sz="4" w:space="0" w:color="auto"/>
              <w:left w:val="nil"/>
              <w:bottom w:val="single" w:sz="4" w:space="0" w:color="auto"/>
              <w:right w:val="single" w:sz="4" w:space="0" w:color="auto"/>
            </w:tcBorders>
            <w:shd w:val="clear" w:color="auto" w:fill="auto"/>
            <w:noWrap/>
            <w:vAlign w:val="center"/>
          </w:tcPr>
          <w:p w14:paraId="62D6EFF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Continuous monitoring</w:t>
            </w:r>
          </w:p>
        </w:tc>
        <w:tc>
          <w:tcPr>
            <w:tcW w:w="1838" w:type="dxa"/>
            <w:tcBorders>
              <w:top w:val="single" w:sz="4" w:space="0" w:color="auto"/>
              <w:left w:val="single" w:sz="4" w:space="0" w:color="auto"/>
              <w:bottom w:val="single" w:sz="4" w:space="0" w:color="auto"/>
              <w:right w:val="single" w:sz="4" w:space="0" w:color="auto"/>
            </w:tcBorders>
            <w:shd w:val="clear" w:color="auto" w:fill="auto"/>
            <w:vAlign w:val="center"/>
          </w:tcPr>
          <w:p w14:paraId="6AC0FC78" w14:textId="77777777" w:rsidR="00AA764A" w:rsidRPr="00E0305E" w:rsidRDefault="00AA764A" w:rsidP="00493AA9">
            <w:pPr>
              <w:jc w:val="center"/>
              <w:rPr>
                <w:color w:val="000000"/>
                <w:sz w:val="16"/>
                <w:szCs w:val="16"/>
              </w:rPr>
            </w:pPr>
          </w:p>
        </w:tc>
      </w:tr>
      <w:tr w:rsidR="00AA764A" w:rsidRPr="00E0305E" w14:paraId="700979A0" w14:textId="77777777" w:rsidTr="005026FA">
        <w:trPr>
          <w:trHeight w:val="429"/>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5D09FCBF" w14:textId="77777777" w:rsidR="00AA764A" w:rsidRPr="00E0305E" w:rsidRDefault="00AA764A" w:rsidP="00493AA9">
            <w:pPr>
              <w:rPr>
                <w:rFonts w:cs="Times New Roman"/>
                <w:color w:val="000000"/>
                <w:sz w:val="16"/>
                <w:szCs w:val="16"/>
              </w:rPr>
            </w:pPr>
            <w:r w:rsidRPr="00E0305E">
              <w:rPr>
                <w:rFonts w:cs="Times New Roman"/>
                <w:color w:val="000000"/>
                <w:sz w:val="16"/>
                <w:szCs w:val="16"/>
              </w:rPr>
              <w:t>Participant safety card review</w:t>
            </w:r>
          </w:p>
        </w:tc>
        <w:tc>
          <w:tcPr>
            <w:tcW w:w="609" w:type="dxa"/>
            <w:tcBorders>
              <w:top w:val="single" w:sz="4" w:space="0" w:color="auto"/>
              <w:left w:val="nil"/>
              <w:bottom w:val="single" w:sz="4" w:space="0" w:color="auto"/>
              <w:right w:val="single" w:sz="4" w:space="0" w:color="auto"/>
            </w:tcBorders>
            <w:shd w:val="clear" w:color="auto" w:fill="auto"/>
            <w:noWrap/>
            <w:vAlign w:val="center"/>
          </w:tcPr>
          <w:p w14:paraId="63321BDA" w14:textId="77777777" w:rsidR="00AA764A" w:rsidRPr="00E0305E" w:rsidRDefault="00AA764A" w:rsidP="00493AA9">
            <w:pPr>
              <w:jc w:val="center"/>
              <w:rPr>
                <w:rFonts w:cs="Times New Roman"/>
                <w:color w:val="000000"/>
                <w:sz w:val="16"/>
                <w:szCs w:val="16"/>
              </w:rPr>
            </w:pPr>
          </w:p>
        </w:tc>
        <w:tc>
          <w:tcPr>
            <w:tcW w:w="483" w:type="dxa"/>
            <w:tcBorders>
              <w:top w:val="single" w:sz="4" w:space="0" w:color="auto"/>
              <w:left w:val="nil"/>
              <w:bottom w:val="single" w:sz="4" w:space="0" w:color="auto"/>
              <w:right w:val="single" w:sz="4" w:space="0" w:color="auto"/>
            </w:tcBorders>
            <w:shd w:val="clear" w:color="auto" w:fill="auto"/>
            <w:noWrap/>
            <w:vAlign w:val="center"/>
          </w:tcPr>
          <w:p w14:paraId="14636CB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single" w:sz="4" w:space="0" w:color="auto"/>
              <w:left w:val="nil"/>
              <w:bottom w:val="single" w:sz="4" w:space="0" w:color="auto"/>
              <w:right w:val="single" w:sz="4" w:space="0" w:color="auto"/>
            </w:tcBorders>
            <w:shd w:val="clear" w:color="auto" w:fill="auto"/>
            <w:noWrap/>
            <w:vAlign w:val="center"/>
          </w:tcPr>
          <w:p w14:paraId="454D646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single" w:sz="4" w:space="0" w:color="auto"/>
              <w:left w:val="nil"/>
              <w:bottom w:val="single" w:sz="4" w:space="0" w:color="auto"/>
              <w:right w:val="single" w:sz="4" w:space="0" w:color="auto"/>
            </w:tcBorders>
            <w:shd w:val="clear" w:color="auto" w:fill="auto"/>
            <w:noWrap/>
            <w:vAlign w:val="center"/>
          </w:tcPr>
          <w:p w14:paraId="451142F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8" w:type="dxa"/>
            <w:tcBorders>
              <w:top w:val="single" w:sz="4" w:space="0" w:color="auto"/>
              <w:left w:val="nil"/>
              <w:bottom w:val="single" w:sz="4" w:space="0" w:color="auto"/>
              <w:right w:val="single" w:sz="4" w:space="0" w:color="auto"/>
            </w:tcBorders>
            <w:shd w:val="clear" w:color="auto" w:fill="auto"/>
            <w:noWrap/>
            <w:vAlign w:val="center"/>
          </w:tcPr>
          <w:p w14:paraId="4242FA7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single" w:sz="4" w:space="0" w:color="auto"/>
              <w:left w:val="nil"/>
              <w:bottom w:val="single" w:sz="4" w:space="0" w:color="auto"/>
              <w:right w:val="single" w:sz="4" w:space="0" w:color="auto"/>
            </w:tcBorders>
            <w:shd w:val="clear" w:color="auto" w:fill="auto"/>
            <w:noWrap/>
            <w:vAlign w:val="center"/>
          </w:tcPr>
          <w:p w14:paraId="1E905173"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single" w:sz="4" w:space="0" w:color="auto"/>
              <w:left w:val="nil"/>
              <w:bottom w:val="single" w:sz="4" w:space="0" w:color="auto"/>
              <w:right w:val="single" w:sz="4" w:space="0" w:color="auto"/>
            </w:tcBorders>
            <w:shd w:val="clear" w:color="auto" w:fill="auto"/>
            <w:noWrap/>
            <w:vAlign w:val="center"/>
          </w:tcPr>
          <w:p w14:paraId="2191598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single" w:sz="4" w:space="0" w:color="auto"/>
              <w:left w:val="nil"/>
              <w:bottom w:val="single" w:sz="4" w:space="0" w:color="auto"/>
              <w:right w:val="single" w:sz="4" w:space="0" w:color="auto"/>
            </w:tcBorders>
            <w:shd w:val="clear" w:color="auto" w:fill="auto"/>
            <w:noWrap/>
            <w:vAlign w:val="center"/>
          </w:tcPr>
          <w:p w14:paraId="60257FF0"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single" w:sz="4" w:space="0" w:color="auto"/>
              <w:left w:val="nil"/>
              <w:bottom w:val="single" w:sz="4" w:space="0" w:color="auto"/>
              <w:right w:val="single" w:sz="4" w:space="0" w:color="auto"/>
            </w:tcBorders>
            <w:shd w:val="clear" w:color="auto" w:fill="auto"/>
            <w:noWrap/>
            <w:vAlign w:val="center"/>
          </w:tcPr>
          <w:p w14:paraId="19AA14D9"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single" w:sz="4" w:space="0" w:color="auto"/>
              <w:left w:val="nil"/>
              <w:bottom w:val="single" w:sz="4" w:space="0" w:color="auto"/>
              <w:right w:val="single" w:sz="4" w:space="0" w:color="auto"/>
            </w:tcBorders>
            <w:shd w:val="clear" w:color="auto" w:fill="auto"/>
            <w:noWrap/>
            <w:vAlign w:val="center"/>
          </w:tcPr>
          <w:p w14:paraId="2CEE8992"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single" w:sz="4" w:space="0" w:color="auto"/>
              <w:left w:val="nil"/>
              <w:bottom w:val="single" w:sz="4" w:space="0" w:color="auto"/>
              <w:right w:val="single" w:sz="4" w:space="0" w:color="auto"/>
            </w:tcBorders>
            <w:shd w:val="clear" w:color="auto" w:fill="auto"/>
            <w:noWrap/>
            <w:vAlign w:val="center"/>
          </w:tcPr>
          <w:p w14:paraId="56207D7B"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single" w:sz="4" w:space="0" w:color="auto"/>
              <w:left w:val="nil"/>
              <w:bottom w:val="single" w:sz="4" w:space="0" w:color="auto"/>
              <w:right w:val="single" w:sz="4" w:space="0" w:color="auto"/>
            </w:tcBorders>
            <w:shd w:val="clear" w:color="auto" w:fill="auto"/>
            <w:noWrap/>
            <w:vAlign w:val="center"/>
          </w:tcPr>
          <w:p w14:paraId="377AB08D"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single" w:sz="4" w:space="0" w:color="auto"/>
              <w:left w:val="nil"/>
              <w:bottom w:val="single" w:sz="4" w:space="0" w:color="auto"/>
              <w:right w:val="single" w:sz="4" w:space="0" w:color="auto"/>
            </w:tcBorders>
            <w:shd w:val="clear" w:color="auto" w:fill="auto"/>
            <w:noWrap/>
            <w:vAlign w:val="center"/>
          </w:tcPr>
          <w:p w14:paraId="78D3D508"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single" w:sz="4" w:space="0" w:color="auto"/>
              <w:left w:val="nil"/>
              <w:bottom w:val="single" w:sz="4" w:space="0" w:color="auto"/>
              <w:right w:val="single" w:sz="4" w:space="0" w:color="auto"/>
            </w:tcBorders>
            <w:shd w:val="clear" w:color="auto" w:fill="auto"/>
            <w:noWrap/>
            <w:vAlign w:val="center"/>
          </w:tcPr>
          <w:p w14:paraId="71A07C81"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single" w:sz="4" w:space="0" w:color="auto"/>
              <w:left w:val="nil"/>
              <w:bottom w:val="single" w:sz="4" w:space="0" w:color="auto"/>
              <w:right w:val="single" w:sz="4" w:space="0" w:color="auto"/>
            </w:tcBorders>
            <w:shd w:val="clear" w:color="auto" w:fill="auto"/>
            <w:noWrap/>
            <w:vAlign w:val="center"/>
          </w:tcPr>
          <w:p w14:paraId="34D5509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single" w:sz="4" w:space="0" w:color="auto"/>
              <w:left w:val="nil"/>
              <w:bottom w:val="single" w:sz="4" w:space="0" w:color="auto"/>
              <w:right w:val="single" w:sz="4" w:space="0" w:color="auto"/>
            </w:tcBorders>
            <w:shd w:val="clear" w:color="auto" w:fill="auto"/>
            <w:noWrap/>
            <w:vAlign w:val="center"/>
          </w:tcPr>
          <w:p w14:paraId="7681375F"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6" w:type="dxa"/>
            <w:tcBorders>
              <w:top w:val="single" w:sz="4" w:space="0" w:color="auto"/>
              <w:left w:val="nil"/>
              <w:bottom w:val="single" w:sz="4" w:space="0" w:color="auto"/>
              <w:right w:val="single" w:sz="4" w:space="0" w:color="auto"/>
            </w:tcBorders>
            <w:shd w:val="clear" w:color="auto" w:fill="auto"/>
            <w:noWrap/>
            <w:vAlign w:val="center"/>
          </w:tcPr>
          <w:p w14:paraId="56363025"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547" w:type="dxa"/>
            <w:tcBorders>
              <w:top w:val="single" w:sz="4" w:space="0" w:color="auto"/>
              <w:left w:val="nil"/>
              <w:bottom w:val="single" w:sz="4" w:space="0" w:color="auto"/>
              <w:right w:val="single" w:sz="4" w:space="0" w:color="auto"/>
            </w:tcBorders>
            <w:shd w:val="clear" w:color="auto" w:fill="auto"/>
            <w:noWrap/>
            <w:vAlign w:val="center"/>
          </w:tcPr>
          <w:p w14:paraId="77E1E65C" w14:textId="77777777" w:rsidR="00AA764A" w:rsidRPr="00E0305E" w:rsidRDefault="00AA764A" w:rsidP="00493AA9">
            <w:pPr>
              <w:jc w:val="center"/>
              <w:rPr>
                <w:rFonts w:cs="Times New Roman"/>
                <w:color w:val="000000"/>
                <w:sz w:val="16"/>
                <w:szCs w:val="16"/>
              </w:rPr>
            </w:pPr>
            <w:r w:rsidRPr="00E0305E">
              <w:rPr>
                <w:rFonts w:cs="Times New Roman"/>
                <w:color w:val="000000"/>
                <w:sz w:val="16"/>
                <w:szCs w:val="16"/>
              </w:rPr>
              <w:t>X</w:t>
            </w:r>
          </w:p>
        </w:tc>
        <w:tc>
          <w:tcPr>
            <w:tcW w:w="1838" w:type="dxa"/>
            <w:tcBorders>
              <w:top w:val="single" w:sz="4" w:space="0" w:color="auto"/>
              <w:left w:val="nil"/>
              <w:bottom w:val="single" w:sz="4" w:space="0" w:color="auto"/>
              <w:right w:val="single" w:sz="4" w:space="0" w:color="auto"/>
            </w:tcBorders>
            <w:shd w:val="clear" w:color="auto" w:fill="auto"/>
            <w:vAlign w:val="center"/>
          </w:tcPr>
          <w:p w14:paraId="304F5F58" w14:textId="77777777" w:rsidR="00AA764A" w:rsidRPr="00E0305E" w:rsidRDefault="00AA764A" w:rsidP="00493AA9">
            <w:pPr>
              <w:jc w:val="center"/>
              <w:rPr>
                <w:color w:val="000000"/>
                <w:sz w:val="16"/>
                <w:szCs w:val="16"/>
              </w:rPr>
            </w:pPr>
          </w:p>
        </w:tc>
      </w:tr>
      <w:tr w:rsidR="00AA764A" w:rsidRPr="00E0305E" w14:paraId="14DD0204" w14:textId="77777777" w:rsidTr="005026FA">
        <w:trPr>
          <w:trHeight w:val="429"/>
        </w:trPr>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368BD3FB" w14:textId="77777777" w:rsidR="00AA764A" w:rsidRPr="00E0305E" w:rsidRDefault="00AA764A" w:rsidP="00493AA9">
            <w:pPr>
              <w:rPr>
                <w:rFonts w:cs="Times New Roman"/>
                <w:sz w:val="16"/>
                <w:szCs w:val="16"/>
              </w:rPr>
            </w:pPr>
            <w:r w:rsidRPr="00E0305E">
              <w:rPr>
                <w:rFonts w:cs="Times New Roman"/>
                <w:sz w:val="16"/>
                <w:szCs w:val="16"/>
              </w:rPr>
              <w:t>Kidney biopsy (optional)</w:t>
            </w:r>
          </w:p>
        </w:tc>
        <w:tc>
          <w:tcPr>
            <w:tcW w:w="9836" w:type="dxa"/>
            <w:gridSpan w:val="18"/>
            <w:tcBorders>
              <w:top w:val="single" w:sz="4" w:space="0" w:color="auto"/>
              <w:left w:val="nil"/>
              <w:bottom w:val="single" w:sz="4" w:space="0" w:color="auto"/>
              <w:right w:val="single" w:sz="4" w:space="0" w:color="auto"/>
            </w:tcBorders>
            <w:shd w:val="clear" w:color="auto" w:fill="auto"/>
            <w:noWrap/>
            <w:vAlign w:val="center"/>
          </w:tcPr>
          <w:p w14:paraId="2D500A8B" w14:textId="77777777" w:rsidR="00AA764A" w:rsidRPr="00E0305E" w:rsidRDefault="00AA764A" w:rsidP="00493AA9">
            <w:pPr>
              <w:jc w:val="center"/>
              <w:rPr>
                <w:rFonts w:cs="Times New Roman"/>
                <w:sz w:val="16"/>
                <w:szCs w:val="16"/>
              </w:rPr>
            </w:pPr>
            <w:r w:rsidRPr="00E0305E">
              <w:rPr>
                <w:rFonts w:cs="Times New Roman"/>
                <w:sz w:val="16"/>
                <w:szCs w:val="16"/>
              </w:rPr>
              <w:t>After a diagnosis of new or relapsing ANCA-associated vasculitis, there are no time-specific protocol-mandated biopsies. Biopsy may be performed for cause or at the discretion of the Investigator to assess poor kidney function. All “for cause” kidney biopsies will be sent to the local pathology laboratory for analysis.</w:t>
            </w:r>
          </w:p>
        </w:tc>
        <w:tc>
          <w:tcPr>
            <w:tcW w:w="1838" w:type="dxa"/>
            <w:tcBorders>
              <w:top w:val="single" w:sz="4" w:space="0" w:color="auto"/>
              <w:left w:val="nil"/>
              <w:bottom w:val="single" w:sz="4" w:space="0" w:color="auto"/>
              <w:right w:val="single" w:sz="4" w:space="0" w:color="auto"/>
            </w:tcBorders>
            <w:shd w:val="clear" w:color="auto" w:fill="auto"/>
            <w:vAlign w:val="center"/>
          </w:tcPr>
          <w:p w14:paraId="72B13F79" w14:textId="77777777" w:rsidR="00AA764A" w:rsidRPr="00E0305E" w:rsidRDefault="00AA764A" w:rsidP="00493AA9">
            <w:pPr>
              <w:rPr>
                <w:sz w:val="16"/>
                <w:szCs w:val="16"/>
              </w:rPr>
            </w:pPr>
            <w:r w:rsidRPr="00E0305E">
              <w:rPr>
                <w:sz w:val="16"/>
                <w:szCs w:val="16"/>
              </w:rPr>
              <w:t>Kidney histology results from biopsies performed within 4 weeks before screening and during the treatment period and follow</w:t>
            </w:r>
            <w:r w:rsidRPr="00E0305E">
              <w:rPr>
                <w:sz w:val="16"/>
                <w:szCs w:val="16"/>
              </w:rPr>
              <w:noBreakHyphen/>
              <w:t xml:space="preserve">up should be recorded on the provided standard Histology Form. </w:t>
            </w:r>
            <w:r w:rsidRPr="00E0305E">
              <w:rPr>
                <w:rFonts w:cs="Times New Roman"/>
                <w:sz w:val="16"/>
                <w:szCs w:val="16"/>
              </w:rPr>
              <w:t xml:space="preserve">Kidney biopsy samples, blocks, slides, or images may be collected. </w:t>
            </w:r>
          </w:p>
        </w:tc>
      </w:tr>
    </w:tbl>
    <w:p w14:paraId="19B197A3" w14:textId="507EB178" w:rsidR="002064A0" w:rsidRPr="008E1C2A" w:rsidRDefault="002064A0" w:rsidP="00CF155D">
      <w:pPr>
        <w:pStyle w:val="C-BodyText"/>
      </w:pPr>
    </w:p>
    <w:tbl>
      <w:tblPr>
        <w:tblW w:w="5000" w:type="pct"/>
        <w:tblLayout w:type="fixed"/>
        <w:tblLook w:val="04A0" w:firstRow="1" w:lastRow="0" w:firstColumn="1" w:lastColumn="0" w:noHBand="0" w:noVBand="1"/>
      </w:tblPr>
      <w:tblGrid>
        <w:gridCol w:w="1618"/>
        <w:gridCol w:w="677"/>
        <w:gridCol w:w="677"/>
        <w:gridCol w:w="677"/>
        <w:gridCol w:w="678"/>
        <w:gridCol w:w="678"/>
        <w:gridCol w:w="678"/>
        <w:gridCol w:w="677"/>
        <w:gridCol w:w="678"/>
        <w:gridCol w:w="677"/>
        <w:gridCol w:w="677"/>
        <w:gridCol w:w="677"/>
        <w:gridCol w:w="677"/>
        <w:gridCol w:w="677"/>
        <w:gridCol w:w="677"/>
        <w:gridCol w:w="678"/>
        <w:gridCol w:w="2622"/>
      </w:tblGrid>
      <w:tr w:rsidR="000C7BD7" w:rsidRPr="008E1C2A" w14:paraId="1993EF45" w14:textId="77777777" w:rsidTr="00C074B5">
        <w:trPr>
          <w:cantSplit/>
          <w:tblHeader/>
        </w:trPr>
        <w:tc>
          <w:tcPr>
            <w:tcW w:w="12960" w:type="dxa"/>
            <w:gridSpan w:val="17"/>
            <w:tcBorders>
              <w:bottom w:val="single" w:sz="4" w:space="0" w:color="auto"/>
            </w:tcBorders>
            <w:shd w:val="clear" w:color="auto" w:fill="auto"/>
            <w:vAlign w:val="center"/>
          </w:tcPr>
          <w:p w14:paraId="021C7A7E" w14:textId="49D4F52F" w:rsidR="000C7BD7" w:rsidRPr="008E1C2A" w:rsidRDefault="00C074B5" w:rsidP="00C074B5">
            <w:pPr>
              <w:pStyle w:val="Descripcin"/>
              <w:pageBreakBefore/>
              <w:rPr>
                <w:color w:val="000000"/>
                <w:sz w:val="16"/>
                <w:szCs w:val="16"/>
              </w:rPr>
            </w:pPr>
            <w:bookmarkStart w:id="70" w:name="_Ref181110435"/>
            <w:bookmarkStart w:id="71" w:name="_Toc185527182"/>
            <w:r w:rsidRPr="008E1C2A">
              <w:lastRenderedPageBreak/>
              <w:t>Table </w:t>
            </w:r>
            <w:fldSimple w:instr="SEQ Table \* ARABIC \* MERGEFORMAT">
              <w:r w:rsidR="002C7A6A">
                <w:rPr>
                  <w:noProof/>
                </w:rPr>
                <w:t>7</w:t>
              </w:r>
            </w:fldSimple>
            <w:bookmarkEnd w:id="70"/>
            <w:r w:rsidRPr="008E1C2A">
              <w:t>:</w:t>
            </w:r>
            <w:r w:rsidRPr="008E1C2A">
              <w:tab/>
              <w:t xml:space="preserve">Schedule of Activities – </w:t>
            </w:r>
            <w:r w:rsidRPr="00FD6ABA">
              <w:t xml:space="preserve">Double-blind Treatment Period from </w:t>
            </w:r>
            <w:r w:rsidRPr="008E1C2A">
              <w:t>Week 27 to Week 52</w:t>
            </w:r>
            <w:bookmarkEnd w:id="71"/>
          </w:p>
        </w:tc>
      </w:tr>
      <w:tr w:rsidR="000C7BD7" w:rsidRPr="008E1C2A" w14:paraId="7AF2CFA3" w14:textId="77777777" w:rsidTr="00C074B5">
        <w:trPr>
          <w:cantSplit/>
          <w:tblHeader/>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2E36ABE3" w14:textId="77777777" w:rsidR="000C7BD7" w:rsidRPr="008E1C2A" w:rsidRDefault="000C7BD7" w:rsidP="00493AA9">
            <w:pPr>
              <w:rPr>
                <w:rFonts w:cs="Times New Roman"/>
                <w:b/>
                <w:color w:val="000000"/>
                <w:sz w:val="16"/>
                <w:szCs w:val="16"/>
              </w:rPr>
            </w:pPr>
            <w:r w:rsidRPr="008E1C2A">
              <w:rPr>
                <w:rFonts w:cs="Times New Roman"/>
                <w:b/>
                <w:color w:val="000000"/>
                <w:sz w:val="18"/>
                <w:szCs w:val="18"/>
              </w:rPr>
              <w:t>Period</w:t>
            </w:r>
          </w:p>
        </w:tc>
        <w:tc>
          <w:tcPr>
            <w:tcW w:w="9143" w:type="dxa"/>
            <w:gridSpan w:val="15"/>
            <w:tcBorders>
              <w:top w:val="single" w:sz="4" w:space="0" w:color="auto"/>
              <w:left w:val="nil"/>
              <w:bottom w:val="single" w:sz="4" w:space="0" w:color="auto"/>
              <w:right w:val="single" w:sz="4" w:space="0" w:color="auto"/>
            </w:tcBorders>
            <w:shd w:val="clear" w:color="auto" w:fill="auto"/>
            <w:vAlign w:val="center"/>
          </w:tcPr>
          <w:p w14:paraId="026CEDDF" w14:textId="77777777" w:rsidR="000C7BD7" w:rsidRPr="008E1C2A" w:rsidRDefault="000C7BD7" w:rsidP="00493AA9">
            <w:pPr>
              <w:jc w:val="center"/>
              <w:rPr>
                <w:rFonts w:cs="Times New Roman"/>
                <w:b/>
                <w:color w:val="000000"/>
                <w:sz w:val="16"/>
                <w:szCs w:val="16"/>
              </w:rPr>
            </w:pPr>
            <w:r w:rsidRPr="008E1C2A">
              <w:rPr>
                <w:rFonts w:cs="Times New Roman"/>
                <w:b/>
                <w:color w:val="000000"/>
                <w:sz w:val="18"/>
                <w:szCs w:val="18"/>
              </w:rPr>
              <w:t>Double-blind Treatment Period from Week 27 to Week 52</w:t>
            </w:r>
          </w:p>
        </w:tc>
        <w:tc>
          <w:tcPr>
            <w:tcW w:w="2360" w:type="dxa"/>
            <w:tcBorders>
              <w:top w:val="single" w:sz="4" w:space="0" w:color="auto"/>
              <w:left w:val="single" w:sz="4" w:space="0" w:color="auto"/>
              <w:right w:val="single" w:sz="4" w:space="0" w:color="auto"/>
            </w:tcBorders>
            <w:shd w:val="clear" w:color="auto" w:fill="auto"/>
            <w:vAlign w:val="center"/>
          </w:tcPr>
          <w:p w14:paraId="27EE45A7"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Notes</w:t>
            </w:r>
          </w:p>
        </w:tc>
      </w:tr>
      <w:tr w:rsidR="000C7BD7" w:rsidRPr="008E1C2A" w14:paraId="3747D6EF" w14:textId="77777777" w:rsidTr="00C074B5">
        <w:trPr>
          <w:cantSplit/>
          <w:tblHeader/>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14AB5B" w14:textId="77777777" w:rsidR="000C7BD7" w:rsidRPr="008E1C2A" w:rsidRDefault="000C7BD7" w:rsidP="00493AA9">
            <w:pPr>
              <w:rPr>
                <w:rFonts w:cs="Times New Roman"/>
                <w:b/>
                <w:color w:val="000000"/>
                <w:sz w:val="16"/>
                <w:szCs w:val="16"/>
              </w:rPr>
            </w:pPr>
            <w:r w:rsidRPr="008E1C2A">
              <w:rPr>
                <w:rFonts w:cs="Times New Roman"/>
                <w:b/>
                <w:color w:val="000000"/>
                <w:sz w:val="16"/>
                <w:szCs w:val="16"/>
              </w:rPr>
              <w:t>Study Day</w:t>
            </w:r>
          </w:p>
        </w:tc>
        <w:tc>
          <w:tcPr>
            <w:tcW w:w="610" w:type="dxa"/>
            <w:tcBorders>
              <w:top w:val="single" w:sz="4" w:space="0" w:color="auto"/>
              <w:left w:val="nil"/>
              <w:bottom w:val="single" w:sz="4" w:space="0" w:color="auto"/>
              <w:right w:val="single" w:sz="4" w:space="0" w:color="auto"/>
            </w:tcBorders>
            <w:shd w:val="clear" w:color="auto" w:fill="auto"/>
            <w:vAlign w:val="center"/>
            <w:hideMark/>
          </w:tcPr>
          <w:p w14:paraId="43FEA7BD"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D190</w:t>
            </w:r>
          </w:p>
        </w:tc>
        <w:tc>
          <w:tcPr>
            <w:tcW w:w="610" w:type="dxa"/>
            <w:tcBorders>
              <w:top w:val="single" w:sz="4" w:space="0" w:color="auto"/>
              <w:left w:val="nil"/>
              <w:bottom w:val="single" w:sz="4" w:space="0" w:color="auto"/>
              <w:right w:val="single" w:sz="4" w:space="0" w:color="auto"/>
            </w:tcBorders>
            <w:shd w:val="clear" w:color="auto" w:fill="auto"/>
            <w:vAlign w:val="center"/>
            <w:hideMark/>
          </w:tcPr>
          <w:p w14:paraId="1B75C3CC"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D197</w:t>
            </w:r>
          </w:p>
        </w:tc>
        <w:tc>
          <w:tcPr>
            <w:tcW w:w="610" w:type="dxa"/>
            <w:tcBorders>
              <w:top w:val="single" w:sz="4" w:space="0" w:color="auto"/>
              <w:left w:val="nil"/>
              <w:bottom w:val="single" w:sz="4" w:space="0" w:color="auto"/>
              <w:right w:val="single" w:sz="4" w:space="0" w:color="auto"/>
            </w:tcBorders>
            <w:shd w:val="clear" w:color="auto" w:fill="auto"/>
            <w:vAlign w:val="center"/>
            <w:hideMark/>
          </w:tcPr>
          <w:p w14:paraId="0FE51D30"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D204</w:t>
            </w:r>
          </w:p>
        </w:tc>
        <w:tc>
          <w:tcPr>
            <w:tcW w:w="610" w:type="dxa"/>
            <w:tcBorders>
              <w:top w:val="single" w:sz="4" w:space="0" w:color="auto"/>
              <w:left w:val="nil"/>
              <w:bottom w:val="single" w:sz="4" w:space="0" w:color="auto"/>
              <w:right w:val="single" w:sz="4" w:space="0" w:color="auto"/>
            </w:tcBorders>
            <w:shd w:val="clear" w:color="auto" w:fill="auto"/>
            <w:vAlign w:val="center"/>
            <w:hideMark/>
          </w:tcPr>
          <w:p w14:paraId="639D7721"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D211-18</w:t>
            </w:r>
          </w:p>
        </w:tc>
        <w:tc>
          <w:tcPr>
            <w:tcW w:w="610" w:type="dxa"/>
            <w:tcBorders>
              <w:top w:val="single" w:sz="4" w:space="0" w:color="auto"/>
              <w:left w:val="nil"/>
              <w:bottom w:val="single" w:sz="4" w:space="0" w:color="auto"/>
              <w:right w:val="single" w:sz="4" w:space="0" w:color="auto"/>
            </w:tcBorders>
            <w:shd w:val="clear" w:color="auto" w:fill="auto"/>
            <w:vAlign w:val="center"/>
            <w:hideMark/>
          </w:tcPr>
          <w:p w14:paraId="2AF00BC6"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D225</w:t>
            </w:r>
          </w:p>
        </w:tc>
        <w:tc>
          <w:tcPr>
            <w:tcW w:w="610" w:type="dxa"/>
            <w:tcBorders>
              <w:top w:val="single" w:sz="4" w:space="0" w:color="auto"/>
              <w:left w:val="nil"/>
              <w:bottom w:val="single" w:sz="4" w:space="0" w:color="auto"/>
              <w:right w:val="single" w:sz="4" w:space="0" w:color="auto"/>
            </w:tcBorders>
            <w:shd w:val="clear" w:color="auto" w:fill="auto"/>
            <w:vAlign w:val="center"/>
            <w:hideMark/>
          </w:tcPr>
          <w:p w14:paraId="56007C27"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D232-246</w:t>
            </w:r>
          </w:p>
        </w:tc>
        <w:tc>
          <w:tcPr>
            <w:tcW w:w="609" w:type="dxa"/>
            <w:tcBorders>
              <w:top w:val="single" w:sz="4" w:space="0" w:color="auto"/>
              <w:left w:val="nil"/>
              <w:bottom w:val="single" w:sz="4" w:space="0" w:color="auto"/>
              <w:right w:val="single" w:sz="4" w:space="0" w:color="auto"/>
            </w:tcBorders>
            <w:shd w:val="clear" w:color="auto" w:fill="auto"/>
            <w:vAlign w:val="center"/>
            <w:hideMark/>
          </w:tcPr>
          <w:p w14:paraId="6BA7BA1C"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D253</w:t>
            </w:r>
          </w:p>
        </w:tc>
        <w:tc>
          <w:tcPr>
            <w:tcW w:w="610" w:type="dxa"/>
            <w:tcBorders>
              <w:top w:val="single" w:sz="4" w:space="0" w:color="auto"/>
              <w:left w:val="nil"/>
              <w:bottom w:val="single" w:sz="4" w:space="0" w:color="auto"/>
              <w:right w:val="single" w:sz="4" w:space="0" w:color="auto"/>
            </w:tcBorders>
            <w:shd w:val="clear" w:color="auto" w:fill="auto"/>
            <w:vAlign w:val="center"/>
            <w:hideMark/>
          </w:tcPr>
          <w:p w14:paraId="1C9BAB20"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D260-74</w:t>
            </w:r>
          </w:p>
        </w:tc>
        <w:tc>
          <w:tcPr>
            <w:tcW w:w="609" w:type="dxa"/>
            <w:tcBorders>
              <w:top w:val="single" w:sz="4" w:space="0" w:color="auto"/>
              <w:left w:val="nil"/>
              <w:bottom w:val="single" w:sz="4" w:space="0" w:color="auto"/>
              <w:right w:val="single" w:sz="4" w:space="0" w:color="auto"/>
            </w:tcBorders>
            <w:shd w:val="clear" w:color="auto" w:fill="auto"/>
            <w:vAlign w:val="center"/>
            <w:hideMark/>
          </w:tcPr>
          <w:p w14:paraId="1B00B448"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D281</w:t>
            </w:r>
          </w:p>
        </w:tc>
        <w:tc>
          <w:tcPr>
            <w:tcW w:w="609" w:type="dxa"/>
            <w:tcBorders>
              <w:top w:val="single" w:sz="4" w:space="0" w:color="auto"/>
              <w:left w:val="nil"/>
              <w:bottom w:val="single" w:sz="4" w:space="0" w:color="auto"/>
              <w:right w:val="single" w:sz="4" w:space="0" w:color="auto"/>
            </w:tcBorders>
            <w:shd w:val="clear" w:color="auto" w:fill="auto"/>
            <w:vAlign w:val="center"/>
            <w:hideMark/>
          </w:tcPr>
          <w:p w14:paraId="0510F6D7"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D288</w:t>
            </w:r>
            <w:r>
              <w:rPr>
                <w:rFonts w:cs="Times New Roman"/>
                <w:b/>
                <w:color w:val="000000"/>
                <w:sz w:val="16"/>
                <w:szCs w:val="16"/>
              </w:rPr>
              <w:noBreakHyphen/>
              <w:t>302</w:t>
            </w:r>
          </w:p>
        </w:tc>
        <w:tc>
          <w:tcPr>
            <w:tcW w:w="609" w:type="dxa"/>
            <w:tcBorders>
              <w:top w:val="single" w:sz="4" w:space="0" w:color="auto"/>
              <w:left w:val="nil"/>
              <w:bottom w:val="single" w:sz="4" w:space="0" w:color="auto"/>
              <w:right w:val="single" w:sz="4" w:space="0" w:color="auto"/>
            </w:tcBorders>
            <w:shd w:val="clear" w:color="auto" w:fill="auto"/>
            <w:vAlign w:val="center"/>
            <w:hideMark/>
          </w:tcPr>
          <w:p w14:paraId="76DA50EC"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D309</w:t>
            </w:r>
          </w:p>
        </w:tc>
        <w:tc>
          <w:tcPr>
            <w:tcW w:w="609" w:type="dxa"/>
            <w:tcBorders>
              <w:top w:val="single" w:sz="4" w:space="0" w:color="auto"/>
              <w:left w:val="nil"/>
              <w:bottom w:val="single" w:sz="4" w:space="0" w:color="auto"/>
              <w:right w:val="single" w:sz="4" w:space="0" w:color="auto"/>
            </w:tcBorders>
            <w:shd w:val="clear" w:color="auto" w:fill="auto"/>
            <w:vAlign w:val="center"/>
            <w:hideMark/>
          </w:tcPr>
          <w:p w14:paraId="305F5E21"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D316-330</w:t>
            </w:r>
          </w:p>
        </w:tc>
        <w:tc>
          <w:tcPr>
            <w:tcW w:w="609" w:type="dxa"/>
            <w:tcBorders>
              <w:top w:val="single" w:sz="4" w:space="0" w:color="auto"/>
              <w:left w:val="nil"/>
              <w:bottom w:val="single" w:sz="4" w:space="0" w:color="auto"/>
              <w:right w:val="single" w:sz="4" w:space="0" w:color="auto"/>
            </w:tcBorders>
            <w:shd w:val="clear" w:color="auto" w:fill="auto"/>
            <w:vAlign w:val="center"/>
            <w:hideMark/>
          </w:tcPr>
          <w:p w14:paraId="55AADD25"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D337</w:t>
            </w:r>
          </w:p>
        </w:tc>
        <w:tc>
          <w:tcPr>
            <w:tcW w:w="609" w:type="dxa"/>
            <w:tcBorders>
              <w:top w:val="single" w:sz="4" w:space="0" w:color="auto"/>
              <w:left w:val="nil"/>
              <w:bottom w:val="single" w:sz="4" w:space="0" w:color="auto"/>
              <w:right w:val="single" w:sz="4" w:space="0" w:color="auto"/>
            </w:tcBorders>
            <w:shd w:val="clear" w:color="auto" w:fill="auto"/>
            <w:vAlign w:val="center"/>
            <w:hideMark/>
          </w:tcPr>
          <w:p w14:paraId="16F2C762"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D344</w:t>
            </w:r>
            <w:r>
              <w:rPr>
                <w:rFonts w:cs="Times New Roman"/>
                <w:b/>
                <w:color w:val="000000"/>
                <w:sz w:val="16"/>
                <w:szCs w:val="16"/>
              </w:rPr>
              <w:noBreakHyphen/>
              <w:t>358</w:t>
            </w:r>
          </w:p>
        </w:tc>
        <w:tc>
          <w:tcPr>
            <w:tcW w:w="610" w:type="dxa"/>
            <w:tcBorders>
              <w:top w:val="single" w:sz="4" w:space="0" w:color="auto"/>
              <w:left w:val="nil"/>
              <w:bottom w:val="single" w:sz="4" w:space="0" w:color="auto"/>
              <w:right w:val="single" w:sz="4" w:space="0" w:color="auto"/>
            </w:tcBorders>
            <w:shd w:val="clear" w:color="auto" w:fill="auto"/>
            <w:vAlign w:val="center"/>
            <w:hideMark/>
          </w:tcPr>
          <w:p w14:paraId="7AD7C680"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D365</w:t>
            </w:r>
          </w:p>
        </w:tc>
        <w:tc>
          <w:tcPr>
            <w:tcW w:w="2360" w:type="dxa"/>
            <w:tcBorders>
              <w:left w:val="single" w:sz="4" w:space="0" w:color="auto"/>
              <w:right w:val="single" w:sz="4" w:space="0" w:color="auto"/>
            </w:tcBorders>
            <w:shd w:val="clear" w:color="auto" w:fill="auto"/>
            <w:vAlign w:val="center"/>
            <w:hideMark/>
          </w:tcPr>
          <w:p w14:paraId="42E71CC7"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 </w:t>
            </w:r>
          </w:p>
        </w:tc>
      </w:tr>
      <w:tr w:rsidR="000C7BD7" w:rsidRPr="008E1C2A" w14:paraId="7BCBBA33" w14:textId="77777777" w:rsidTr="00C074B5">
        <w:trPr>
          <w:cantSplit/>
          <w:tblHeader/>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5A0D6417" w14:textId="77777777" w:rsidR="000C7BD7" w:rsidRPr="008E1C2A" w:rsidRDefault="000C7BD7" w:rsidP="00493AA9">
            <w:pPr>
              <w:rPr>
                <w:rFonts w:cs="Times New Roman"/>
                <w:b/>
                <w:color w:val="000000"/>
                <w:sz w:val="16"/>
                <w:szCs w:val="16"/>
              </w:rPr>
            </w:pPr>
            <w:r w:rsidRPr="008E1C2A">
              <w:rPr>
                <w:rFonts w:cs="Times New Roman"/>
                <w:b/>
                <w:color w:val="000000"/>
                <w:sz w:val="16"/>
                <w:szCs w:val="16"/>
              </w:rPr>
              <w:t>Study Week</w:t>
            </w:r>
          </w:p>
        </w:tc>
        <w:tc>
          <w:tcPr>
            <w:tcW w:w="610" w:type="dxa"/>
            <w:tcBorders>
              <w:top w:val="nil"/>
              <w:left w:val="nil"/>
              <w:bottom w:val="single" w:sz="4" w:space="0" w:color="auto"/>
              <w:right w:val="single" w:sz="4" w:space="0" w:color="auto"/>
            </w:tcBorders>
            <w:shd w:val="clear" w:color="auto" w:fill="auto"/>
            <w:vAlign w:val="center"/>
            <w:hideMark/>
          </w:tcPr>
          <w:p w14:paraId="4EC5BB51"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W27</w:t>
            </w:r>
          </w:p>
        </w:tc>
        <w:tc>
          <w:tcPr>
            <w:tcW w:w="610" w:type="dxa"/>
            <w:tcBorders>
              <w:top w:val="nil"/>
              <w:left w:val="nil"/>
              <w:bottom w:val="single" w:sz="4" w:space="0" w:color="auto"/>
              <w:right w:val="single" w:sz="4" w:space="0" w:color="auto"/>
            </w:tcBorders>
            <w:shd w:val="clear" w:color="auto" w:fill="auto"/>
            <w:vAlign w:val="center"/>
            <w:hideMark/>
          </w:tcPr>
          <w:p w14:paraId="12B00106"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W28</w:t>
            </w:r>
          </w:p>
        </w:tc>
        <w:tc>
          <w:tcPr>
            <w:tcW w:w="610" w:type="dxa"/>
            <w:tcBorders>
              <w:top w:val="nil"/>
              <w:left w:val="nil"/>
              <w:bottom w:val="single" w:sz="4" w:space="0" w:color="auto"/>
              <w:right w:val="single" w:sz="4" w:space="0" w:color="auto"/>
            </w:tcBorders>
            <w:shd w:val="clear" w:color="auto" w:fill="auto"/>
            <w:vAlign w:val="center"/>
            <w:hideMark/>
          </w:tcPr>
          <w:p w14:paraId="0523FA8E"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W29</w:t>
            </w:r>
          </w:p>
        </w:tc>
        <w:tc>
          <w:tcPr>
            <w:tcW w:w="610" w:type="dxa"/>
            <w:tcBorders>
              <w:top w:val="nil"/>
              <w:left w:val="nil"/>
              <w:bottom w:val="single" w:sz="4" w:space="0" w:color="auto"/>
              <w:right w:val="single" w:sz="4" w:space="0" w:color="auto"/>
            </w:tcBorders>
            <w:shd w:val="clear" w:color="auto" w:fill="auto"/>
            <w:vAlign w:val="center"/>
            <w:hideMark/>
          </w:tcPr>
          <w:p w14:paraId="504FD5FA"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W30-31</w:t>
            </w:r>
          </w:p>
        </w:tc>
        <w:tc>
          <w:tcPr>
            <w:tcW w:w="610" w:type="dxa"/>
            <w:tcBorders>
              <w:top w:val="nil"/>
              <w:left w:val="nil"/>
              <w:bottom w:val="single" w:sz="4" w:space="0" w:color="auto"/>
              <w:right w:val="single" w:sz="4" w:space="0" w:color="auto"/>
            </w:tcBorders>
            <w:shd w:val="clear" w:color="auto" w:fill="auto"/>
            <w:vAlign w:val="center"/>
            <w:hideMark/>
          </w:tcPr>
          <w:p w14:paraId="21D0C119"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W32</w:t>
            </w:r>
          </w:p>
        </w:tc>
        <w:tc>
          <w:tcPr>
            <w:tcW w:w="610" w:type="dxa"/>
            <w:tcBorders>
              <w:top w:val="nil"/>
              <w:left w:val="nil"/>
              <w:bottom w:val="single" w:sz="4" w:space="0" w:color="auto"/>
              <w:right w:val="single" w:sz="4" w:space="0" w:color="auto"/>
            </w:tcBorders>
            <w:shd w:val="clear" w:color="auto" w:fill="auto"/>
            <w:vAlign w:val="center"/>
            <w:hideMark/>
          </w:tcPr>
          <w:p w14:paraId="608C976C"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W33-35</w:t>
            </w:r>
          </w:p>
        </w:tc>
        <w:tc>
          <w:tcPr>
            <w:tcW w:w="609" w:type="dxa"/>
            <w:tcBorders>
              <w:top w:val="nil"/>
              <w:left w:val="nil"/>
              <w:bottom w:val="single" w:sz="4" w:space="0" w:color="auto"/>
              <w:right w:val="single" w:sz="4" w:space="0" w:color="auto"/>
            </w:tcBorders>
            <w:shd w:val="clear" w:color="auto" w:fill="auto"/>
            <w:vAlign w:val="center"/>
            <w:hideMark/>
          </w:tcPr>
          <w:p w14:paraId="0C9A050C"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W36</w:t>
            </w:r>
          </w:p>
        </w:tc>
        <w:tc>
          <w:tcPr>
            <w:tcW w:w="610" w:type="dxa"/>
            <w:tcBorders>
              <w:top w:val="nil"/>
              <w:left w:val="nil"/>
              <w:bottom w:val="single" w:sz="4" w:space="0" w:color="auto"/>
              <w:right w:val="single" w:sz="4" w:space="0" w:color="auto"/>
            </w:tcBorders>
            <w:shd w:val="clear" w:color="auto" w:fill="auto"/>
            <w:vAlign w:val="center"/>
            <w:hideMark/>
          </w:tcPr>
          <w:p w14:paraId="0BC045AD"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W37-39</w:t>
            </w:r>
          </w:p>
        </w:tc>
        <w:tc>
          <w:tcPr>
            <w:tcW w:w="609" w:type="dxa"/>
            <w:tcBorders>
              <w:top w:val="nil"/>
              <w:left w:val="nil"/>
              <w:bottom w:val="single" w:sz="4" w:space="0" w:color="auto"/>
              <w:right w:val="single" w:sz="4" w:space="0" w:color="auto"/>
            </w:tcBorders>
            <w:shd w:val="clear" w:color="auto" w:fill="auto"/>
            <w:vAlign w:val="center"/>
            <w:hideMark/>
          </w:tcPr>
          <w:p w14:paraId="6A3DA6AE"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W40</w:t>
            </w:r>
          </w:p>
        </w:tc>
        <w:tc>
          <w:tcPr>
            <w:tcW w:w="609" w:type="dxa"/>
            <w:tcBorders>
              <w:top w:val="nil"/>
              <w:left w:val="nil"/>
              <w:bottom w:val="single" w:sz="4" w:space="0" w:color="auto"/>
              <w:right w:val="single" w:sz="4" w:space="0" w:color="auto"/>
            </w:tcBorders>
            <w:shd w:val="clear" w:color="auto" w:fill="auto"/>
            <w:vAlign w:val="center"/>
            <w:hideMark/>
          </w:tcPr>
          <w:p w14:paraId="5A306130"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W41-43</w:t>
            </w:r>
          </w:p>
        </w:tc>
        <w:tc>
          <w:tcPr>
            <w:tcW w:w="609" w:type="dxa"/>
            <w:tcBorders>
              <w:top w:val="nil"/>
              <w:left w:val="nil"/>
              <w:bottom w:val="single" w:sz="4" w:space="0" w:color="auto"/>
              <w:right w:val="single" w:sz="4" w:space="0" w:color="auto"/>
            </w:tcBorders>
            <w:shd w:val="clear" w:color="auto" w:fill="auto"/>
            <w:vAlign w:val="center"/>
            <w:hideMark/>
          </w:tcPr>
          <w:p w14:paraId="0D0D5192"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W44</w:t>
            </w:r>
          </w:p>
        </w:tc>
        <w:tc>
          <w:tcPr>
            <w:tcW w:w="609" w:type="dxa"/>
            <w:tcBorders>
              <w:top w:val="nil"/>
              <w:left w:val="nil"/>
              <w:bottom w:val="single" w:sz="4" w:space="0" w:color="auto"/>
              <w:right w:val="single" w:sz="4" w:space="0" w:color="auto"/>
            </w:tcBorders>
            <w:shd w:val="clear" w:color="auto" w:fill="auto"/>
            <w:vAlign w:val="center"/>
            <w:hideMark/>
          </w:tcPr>
          <w:p w14:paraId="52FF0D6D"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W45-47</w:t>
            </w:r>
          </w:p>
        </w:tc>
        <w:tc>
          <w:tcPr>
            <w:tcW w:w="609" w:type="dxa"/>
            <w:tcBorders>
              <w:top w:val="nil"/>
              <w:left w:val="nil"/>
              <w:bottom w:val="single" w:sz="4" w:space="0" w:color="auto"/>
              <w:right w:val="single" w:sz="4" w:space="0" w:color="auto"/>
            </w:tcBorders>
            <w:shd w:val="clear" w:color="auto" w:fill="auto"/>
            <w:vAlign w:val="center"/>
            <w:hideMark/>
          </w:tcPr>
          <w:p w14:paraId="1DB30211"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W48</w:t>
            </w:r>
          </w:p>
        </w:tc>
        <w:tc>
          <w:tcPr>
            <w:tcW w:w="609" w:type="dxa"/>
            <w:tcBorders>
              <w:top w:val="nil"/>
              <w:left w:val="nil"/>
              <w:bottom w:val="single" w:sz="4" w:space="0" w:color="auto"/>
              <w:right w:val="single" w:sz="4" w:space="0" w:color="auto"/>
            </w:tcBorders>
            <w:shd w:val="clear" w:color="auto" w:fill="auto"/>
            <w:vAlign w:val="center"/>
            <w:hideMark/>
          </w:tcPr>
          <w:p w14:paraId="7762F620"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W49-51</w:t>
            </w:r>
          </w:p>
        </w:tc>
        <w:tc>
          <w:tcPr>
            <w:tcW w:w="610" w:type="dxa"/>
            <w:tcBorders>
              <w:top w:val="nil"/>
              <w:left w:val="nil"/>
              <w:bottom w:val="single" w:sz="4" w:space="0" w:color="auto"/>
              <w:right w:val="single" w:sz="4" w:space="0" w:color="auto"/>
            </w:tcBorders>
            <w:shd w:val="clear" w:color="auto" w:fill="auto"/>
            <w:vAlign w:val="center"/>
            <w:hideMark/>
          </w:tcPr>
          <w:p w14:paraId="2A89336B"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W52</w:t>
            </w:r>
          </w:p>
        </w:tc>
        <w:tc>
          <w:tcPr>
            <w:tcW w:w="2360" w:type="dxa"/>
            <w:tcBorders>
              <w:top w:val="nil"/>
              <w:left w:val="single" w:sz="4" w:space="0" w:color="auto"/>
              <w:right w:val="single" w:sz="4" w:space="0" w:color="auto"/>
            </w:tcBorders>
            <w:shd w:val="clear" w:color="auto" w:fill="auto"/>
            <w:vAlign w:val="center"/>
            <w:hideMark/>
          </w:tcPr>
          <w:p w14:paraId="6C866B35" w14:textId="77777777" w:rsidR="000C7BD7" w:rsidRPr="008E1C2A" w:rsidRDefault="000C7BD7" w:rsidP="00493AA9">
            <w:pPr>
              <w:rPr>
                <w:rFonts w:cs="Times New Roman"/>
                <w:b/>
                <w:color w:val="000000"/>
                <w:sz w:val="16"/>
                <w:szCs w:val="16"/>
              </w:rPr>
            </w:pPr>
            <w:r w:rsidRPr="008E1C2A">
              <w:rPr>
                <w:rFonts w:cs="Times New Roman"/>
                <w:b/>
                <w:color w:val="000000"/>
                <w:sz w:val="16"/>
                <w:szCs w:val="16"/>
              </w:rPr>
              <w:t> </w:t>
            </w:r>
          </w:p>
        </w:tc>
      </w:tr>
      <w:tr w:rsidR="000C7BD7" w:rsidRPr="008E1C2A" w14:paraId="33213BE5" w14:textId="77777777" w:rsidTr="00C074B5">
        <w:trPr>
          <w:cantSplit/>
          <w:tblHeader/>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51B330BC" w14:textId="77777777" w:rsidR="000C7BD7" w:rsidRPr="008E1C2A" w:rsidRDefault="000C7BD7" w:rsidP="00493AA9">
            <w:pPr>
              <w:rPr>
                <w:rFonts w:cs="Times New Roman"/>
                <w:b/>
                <w:color w:val="000000"/>
                <w:sz w:val="16"/>
                <w:szCs w:val="16"/>
              </w:rPr>
            </w:pPr>
            <w:r w:rsidRPr="008E1C2A">
              <w:rPr>
                <w:rFonts w:cs="Times New Roman"/>
                <w:b/>
                <w:color w:val="000000"/>
                <w:sz w:val="16"/>
                <w:szCs w:val="16"/>
              </w:rPr>
              <w:t>Visit Window (Days)</w:t>
            </w:r>
          </w:p>
        </w:tc>
        <w:tc>
          <w:tcPr>
            <w:tcW w:w="610" w:type="dxa"/>
            <w:tcBorders>
              <w:top w:val="nil"/>
              <w:left w:val="nil"/>
              <w:bottom w:val="single" w:sz="4" w:space="0" w:color="auto"/>
              <w:right w:val="single" w:sz="4" w:space="0" w:color="auto"/>
            </w:tcBorders>
            <w:shd w:val="clear" w:color="auto" w:fill="auto"/>
            <w:vAlign w:val="center"/>
            <w:hideMark/>
          </w:tcPr>
          <w:p w14:paraId="62618006"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 xml:space="preserve">±3 </w:t>
            </w:r>
          </w:p>
        </w:tc>
        <w:tc>
          <w:tcPr>
            <w:tcW w:w="610" w:type="dxa"/>
            <w:tcBorders>
              <w:top w:val="nil"/>
              <w:left w:val="nil"/>
              <w:bottom w:val="single" w:sz="4" w:space="0" w:color="auto"/>
              <w:right w:val="single" w:sz="4" w:space="0" w:color="auto"/>
            </w:tcBorders>
            <w:shd w:val="clear" w:color="auto" w:fill="auto"/>
            <w:vAlign w:val="center"/>
            <w:hideMark/>
          </w:tcPr>
          <w:p w14:paraId="51795D51"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 xml:space="preserve">±3 </w:t>
            </w:r>
          </w:p>
        </w:tc>
        <w:tc>
          <w:tcPr>
            <w:tcW w:w="610" w:type="dxa"/>
            <w:tcBorders>
              <w:top w:val="nil"/>
              <w:left w:val="nil"/>
              <w:bottom w:val="single" w:sz="4" w:space="0" w:color="auto"/>
              <w:right w:val="single" w:sz="4" w:space="0" w:color="auto"/>
            </w:tcBorders>
            <w:shd w:val="clear" w:color="auto" w:fill="auto"/>
            <w:vAlign w:val="center"/>
            <w:hideMark/>
          </w:tcPr>
          <w:p w14:paraId="37FDBEEC"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 xml:space="preserve">±3 </w:t>
            </w:r>
          </w:p>
        </w:tc>
        <w:tc>
          <w:tcPr>
            <w:tcW w:w="610" w:type="dxa"/>
            <w:tcBorders>
              <w:top w:val="nil"/>
              <w:left w:val="nil"/>
              <w:bottom w:val="single" w:sz="4" w:space="0" w:color="auto"/>
              <w:right w:val="single" w:sz="4" w:space="0" w:color="auto"/>
            </w:tcBorders>
            <w:shd w:val="clear" w:color="auto" w:fill="auto"/>
            <w:vAlign w:val="center"/>
            <w:hideMark/>
          </w:tcPr>
          <w:p w14:paraId="1C923D0D"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±3</w:t>
            </w:r>
          </w:p>
        </w:tc>
        <w:tc>
          <w:tcPr>
            <w:tcW w:w="610" w:type="dxa"/>
            <w:tcBorders>
              <w:top w:val="nil"/>
              <w:left w:val="nil"/>
              <w:bottom w:val="single" w:sz="4" w:space="0" w:color="auto"/>
              <w:right w:val="single" w:sz="4" w:space="0" w:color="auto"/>
            </w:tcBorders>
            <w:shd w:val="clear" w:color="auto" w:fill="auto"/>
            <w:vAlign w:val="center"/>
            <w:hideMark/>
          </w:tcPr>
          <w:p w14:paraId="313CE2FB"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±3</w:t>
            </w:r>
          </w:p>
        </w:tc>
        <w:tc>
          <w:tcPr>
            <w:tcW w:w="610" w:type="dxa"/>
            <w:tcBorders>
              <w:top w:val="nil"/>
              <w:left w:val="nil"/>
              <w:bottom w:val="single" w:sz="4" w:space="0" w:color="auto"/>
              <w:right w:val="single" w:sz="4" w:space="0" w:color="auto"/>
            </w:tcBorders>
            <w:shd w:val="clear" w:color="auto" w:fill="auto"/>
            <w:vAlign w:val="center"/>
            <w:hideMark/>
          </w:tcPr>
          <w:p w14:paraId="07DC8710"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±3</w:t>
            </w:r>
          </w:p>
        </w:tc>
        <w:tc>
          <w:tcPr>
            <w:tcW w:w="609" w:type="dxa"/>
            <w:tcBorders>
              <w:top w:val="nil"/>
              <w:left w:val="nil"/>
              <w:bottom w:val="single" w:sz="4" w:space="0" w:color="auto"/>
              <w:right w:val="single" w:sz="4" w:space="0" w:color="auto"/>
            </w:tcBorders>
            <w:shd w:val="clear" w:color="auto" w:fill="auto"/>
            <w:vAlign w:val="center"/>
            <w:hideMark/>
          </w:tcPr>
          <w:p w14:paraId="3236160E"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 xml:space="preserve">±3 </w:t>
            </w:r>
          </w:p>
        </w:tc>
        <w:tc>
          <w:tcPr>
            <w:tcW w:w="610" w:type="dxa"/>
            <w:tcBorders>
              <w:top w:val="nil"/>
              <w:left w:val="nil"/>
              <w:bottom w:val="single" w:sz="4" w:space="0" w:color="auto"/>
              <w:right w:val="single" w:sz="4" w:space="0" w:color="auto"/>
            </w:tcBorders>
            <w:shd w:val="clear" w:color="auto" w:fill="auto"/>
            <w:vAlign w:val="center"/>
            <w:hideMark/>
          </w:tcPr>
          <w:p w14:paraId="5FF8D520"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±3</w:t>
            </w:r>
          </w:p>
        </w:tc>
        <w:tc>
          <w:tcPr>
            <w:tcW w:w="609" w:type="dxa"/>
            <w:tcBorders>
              <w:top w:val="nil"/>
              <w:left w:val="nil"/>
              <w:bottom w:val="single" w:sz="4" w:space="0" w:color="auto"/>
              <w:right w:val="single" w:sz="4" w:space="0" w:color="auto"/>
            </w:tcBorders>
            <w:shd w:val="clear" w:color="auto" w:fill="auto"/>
            <w:vAlign w:val="center"/>
            <w:hideMark/>
          </w:tcPr>
          <w:p w14:paraId="681515BF"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 xml:space="preserve">±3 </w:t>
            </w:r>
          </w:p>
        </w:tc>
        <w:tc>
          <w:tcPr>
            <w:tcW w:w="609" w:type="dxa"/>
            <w:tcBorders>
              <w:top w:val="nil"/>
              <w:left w:val="nil"/>
              <w:bottom w:val="single" w:sz="4" w:space="0" w:color="auto"/>
              <w:right w:val="single" w:sz="4" w:space="0" w:color="auto"/>
            </w:tcBorders>
            <w:shd w:val="clear" w:color="auto" w:fill="auto"/>
            <w:vAlign w:val="center"/>
            <w:hideMark/>
          </w:tcPr>
          <w:p w14:paraId="0BF03A86"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±3</w:t>
            </w:r>
          </w:p>
        </w:tc>
        <w:tc>
          <w:tcPr>
            <w:tcW w:w="609" w:type="dxa"/>
            <w:tcBorders>
              <w:top w:val="nil"/>
              <w:left w:val="nil"/>
              <w:bottom w:val="single" w:sz="4" w:space="0" w:color="auto"/>
              <w:right w:val="single" w:sz="4" w:space="0" w:color="auto"/>
            </w:tcBorders>
            <w:shd w:val="clear" w:color="auto" w:fill="auto"/>
            <w:vAlign w:val="center"/>
            <w:hideMark/>
          </w:tcPr>
          <w:p w14:paraId="1A01DD01"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±3</w:t>
            </w:r>
          </w:p>
        </w:tc>
        <w:tc>
          <w:tcPr>
            <w:tcW w:w="609" w:type="dxa"/>
            <w:tcBorders>
              <w:top w:val="nil"/>
              <w:left w:val="nil"/>
              <w:bottom w:val="single" w:sz="4" w:space="0" w:color="auto"/>
              <w:right w:val="single" w:sz="4" w:space="0" w:color="auto"/>
            </w:tcBorders>
            <w:shd w:val="clear" w:color="auto" w:fill="auto"/>
            <w:vAlign w:val="center"/>
            <w:hideMark/>
          </w:tcPr>
          <w:p w14:paraId="54883D4A"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±3</w:t>
            </w:r>
          </w:p>
        </w:tc>
        <w:tc>
          <w:tcPr>
            <w:tcW w:w="609" w:type="dxa"/>
            <w:tcBorders>
              <w:top w:val="nil"/>
              <w:left w:val="nil"/>
              <w:bottom w:val="single" w:sz="4" w:space="0" w:color="auto"/>
              <w:right w:val="single" w:sz="4" w:space="0" w:color="auto"/>
            </w:tcBorders>
            <w:shd w:val="clear" w:color="auto" w:fill="auto"/>
            <w:vAlign w:val="center"/>
            <w:hideMark/>
          </w:tcPr>
          <w:p w14:paraId="09A41621"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±3</w:t>
            </w:r>
          </w:p>
        </w:tc>
        <w:tc>
          <w:tcPr>
            <w:tcW w:w="609" w:type="dxa"/>
            <w:tcBorders>
              <w:top w:val="nil"/>
              <w:left w:val="nil"/>
              <w:bottom w:val="single" w:sz="4" w:space="0" w:color="auto"/>
              <w:right w:val="single" w:sz="4" w:space="0" w:color="auto"/>
            </w:tcBorders>
            <w:shd w:val="clear" w:color="auto" w:fill="auto"/>
            <w:vAlign w:val="center"/>
            <w:hideMark/>
          </w:tcPr>
          <w:p w14:paraId="76F1A615"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±3</w:t>
            </w:r>
          </w:p>
        </w:tc>
        <w:tc>
          <w:tcPr>
            <w:tcW w:w="610" w:type="dxa"/>
            <w:tcBorders>
              <w:top w:val="nil"/>
              <w:left w:val="nil"/>
              <w:bottom w:val="single" w:sz="4" w:space="0" w:color="auto"/>
              <w:right w:val="single" w:sz="4" w:space="0" w:color="auto"/>
            </w:tcBorders>
            <w:shd w:val="clear" w:color="auto" w:fill="auto"/>
            <w:vAlign w:val="center"/>
            <w:hideMark/>
          </w:tcPr>
          <w:p w14:paraId="2F7D7961" w14:textId="77777777" w:rsidR="000C7BD7" w:rsidRPr="008E1C2A" w:rsidRDefault="000C7BD7" w:rsidP="00493AA9">
            <w:pPr>
              <w:jc w:val="center"/>
              <w:rPr>
                <w:rFonts w:cs="Times New Roman"/>
                <w:b/>
                <w:color w:val="000000"/>
                <w:sz w:val="16"/>
                <w:szCs w:val="16"/>
              </w:rPr>
            </w:pPr>
            <w:r w:rsidRPr="008E1C2A">
              <w:rPr>
                <w:rFonts w:cs="Times New Roman"/>
                <w:b/>
                <w:color w:val="000000"/>
                <w:sz w:val="16"/>
                <w:szCs w:val="16"/>
              </w:rPr>
              <w:t xml:space="preserve">±3 </w:t>
            </w:r>
          </w:p>
        </w:tc>
        <w:tc>
          <w:tcPr>
            <w:tcW w:w="2360" w:type="dxa"/>
            <w:tcBorders>
              <w:top w:val="nil"/>
              <w:left w:val="single" w:sz="4" w:space="0" w:color="auto"/>
              <w:bottom w:val="single" w:sz="4" w:space="0" w:color="auto"/>
              <w:right w:val="single" w:sz="4" w:space="0" w:color="auto"/>
            </w:tcBorders>
            <w:shd w:val="clear" w:color="auto" w:fill="auto"/>
            <w:vAlign w:val="center"/>
            <w:hideMark/>
          </w:tcPr>
          <w:p w14:paraId="7BA63A8D" w14:textId="77777777" w:rsidR="000C7BD7" w:rsidRPr="008E1C2A" w:rsidRDefault="000C7BD7" w:rsidP="00493AA9">
            <w:pPr>
              <w:rPr>
                <w:rFonts w:cs="Times New Roman"/>
                <w:b/>
                <w:color w:val="000000"/>
                <w:sz w:val="16"/>
                <w:szCs w:val="16"/>
              </w:rPr>
            </w:pPr>
            <w:r w:rsidRPr="008E1C2A">
              <w:rPr>
                <w:rFonts w:cs="Times New Roman"/>
                <w:b/>
                <w:color w:val="000000"/>
                <w:sz w:val="16"/>
                <w:szCs w:val="16"/>
              </w:rPr>
              <w:t> </w:t>
            </w:r>
          </w:p>
        </w:tc>
      </w:tr>
      <w:tr w:rsidR="000C7BD7" w:rsidRPr="008E1C2A" w14:paraId="2FE040FD"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1D037FA8" w14:textId="77777777" w:rsidR="000C7BD7" w:rsidRPr="008E1C2A" w:rsidRDefault="000C7BD7" w:rsidP="00493AA9">
            <w:pPr>
              <w:rPr>
                <w:rFonts w:cs="Times New Roman"/>
                <w:color w:val="000000"/>
                <w:sz w:val="16"/>
                <w:szCs w:val="16"/>
              </w:rPr>
            </w:pPr>
            <w:r w:rsidRPr="008E1C2A">
              <w:rPr>
                <w:rFonts w:cs="Times New Roman"/>
                <w:color w:val="000000"/>
                <w:sz w:val="16"/>
                <w:szCs w:val="16"/>
              </w:rPr>
              <w:t>ANCA test   </w:t>
            </w:r>
          </w:p>
        </w:tc>
        <w:tc>
          <w:tcPr>
            <w:tcW w:w="610" w:type="dxa"/>
            <w:tcBorders>
              <w:top w:val="nil"/>
              <w:left w:val="nil"/>
              <w:bottom w:val="single" w:sz="4" w:space="0" w:color="auto"/>
              <w:right w:val="single" w:sz="4" w:space="0" w:color="auto"/>
            </w:tcBorders>
            <w:shd w:val="clear" w:color="auto" w:fill="auto"/>
            <w:vAlign w:val="center"/>
            <w:hideMark/>
          </w:tcPr>
          <w:p w14:paraId="2A45241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986CBA4"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033F366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B16255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0BA36F59"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17F373A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1A8FB6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AC2670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0EF851A4"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6760B40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03E84EC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022241D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745AFD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4778F021"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05A104F9"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single" w:sz="4" w:space="0" w:color="auto"/>
              <w:left w:val="nil"/>
              <w:bottom w:val="single" w:sz="4" w:space="0" w:color="auto"/>
              <w:right w:val="single" w:sz="4" w:space="0" w:color="auto"/>
            </w:tcBorders>
            <w:shd w:val="clear" w:color="auto" w:fill="auto"/>
            <w:vAlign w:val="center"/>
            <w:hideMark/>
          </w:tcPr>
          <w:p w14:paraId="0D4875EA" w14:textId="77777777" w:rsidR="000C7BD7" w:rsidRPr="008E1C2A" w:rsidRDefault="000C7BD7" w:rsidP="00493AA9">
            <w:pPr>
              <w:rPr>
                <w:rFonts w:cs="Times New Roman"/>
                <w:color w:val="000000"/>
                <w:sz w:val="16"/>
                <w:szCs w:val="16"/>
              </w:rPr>
            </w:pPr>
            <w:r w:rsidRPr="008E1C2A">
              <w:rPr>
                <w:rFonts w:cs="Times New Roman"/>
                <w:color w:val="000000"/>
                <w:sz w:val="16"/>
                <w:szCs w:val="16"/>
              </w:rPr>
              <w:t>ELISA tests for anti-PR3 and anti</w:t>
            </w:r>
            <w:r>
              <w:rPr>
                <w:rFonts w:cs="Times New Roman"/>
                <w:color w:val="000000"/>
                <w:sz w:val="16"/>
                <w:szCs w:val="16"/>
              </w:rPr>
              <w:noBreakHyphen/>
            </w:r>
            <w:r w:rsidRPr="008E1C2A">
              <w:rPr>
                <w:rFonts w:cs="Times New Roman"/>
                <w:color w:val="000000"/>
                <w:sz w:val="16"/>
                <w:szCs w:val="16"/>
              </w:rPr>
              <w:t>MPO antibodies will be performed at the central laboratory. </w:t>
            </w:r>
          </w:p>
        </w:tc>
      </w:tr>
      <w:tr w:rsidR="000C7BD7" w:rsidRPr="008E1C2A" w14:paraId="02EB1720"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4929FF7A" w14:textId="77777777" w:rsidR="000C7BD7" w:rsidRPr="008E1C2A" w:rsidRDefault="000C7BD7" w:rsidP="00493AA9">
            <w:pPr>
              <w:rPr>
                <w:rFonts w:cs="Times New Roman"/>
                <w:color w:val="000000"/>
                <w:sz w:val="16"/>
                <w:szCs w:val="16"/>
              </w:rPr>
            </w:pPr>
            <w:r w:rsidRPr="008E1C2A">
              <w:rPr>
                <w:rFonts w:cs="Times New Roman"/>
                <w:color w:val="000000"/>
                <w:sz w:val="16"/>
                <w:szCs w:val="16"/>
              </w:rPr>
              <w:t>Physical examination (including weight)</w:t>
            </w:r>
          </w:p>
        </w:tc>
        <w:tc>
          <w:tcPr>
            <w:tcW w:w="610" w:type="dxa"/>
            <w:tcBorders>
              <w:top w:val="nil"/>
              <w:left w:val="nil"/>
              <w:bottom w:val="single" w:sz="4" w:space="0" w:color="auto"/>
              <w:right w:val="single" w:sz="4" w:space="0" w:color="auto"/>
            </w:tcBorders>
            <w:shd w:val="clear" w:color="auto" w:fill="auto"/>
            <w:vAlign w:val="center"/>
            <w:hideMark/>
          </w:tcPr>
          <w:p w14:paraId="6B3AD5C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4B28AAD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22F72C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153AA6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1BD883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F205CEE"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179A0F5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0C4A962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247030F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F1232F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839138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40AF031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1515D27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0136C0B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C8B345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vAlign w:val="center"/>
            <w:hideMark/>
          </w:tcPr>
          <w:p w14:paraId="7364F3D5" w14:textId="77777777" w:rsidR="000C7BD7" w:rsidRPr="008E1C2A" w:rsidRDefault="000C7BD7" w:rsidP="00493AA9">
            <w:pPr>
              <w:rPr>
                <w:rFonts w:cs="Times New Roman"/>
                <w:color w:val="000000"/>
                <w:sz w:val="16"/>
                <w:szCs w:val="16"/>
              </w:rPr>
            </w:pPr>
            <w:r w:rsidRPr="008E1C2A">
              <w:rPr>
                <w:rFonts w:cs="Times New Roman"/>
                <w:color w:val="000000"/>
                <w:sz w:val="16"/>
                <w:szCs w:val="16"/>
              </w:rPr>
              <w:t>A complete PE (including evaluation of general appearance/mental status, HEENT, and the following body systems: dermatologic, cardiovascular, respiratory, gastrointestinal, musculoskeletal and neurologic) for safety, BVAS, GTI, and VDI assessments will be performed. PE will include body weight measurement.</w:t>
            </w:r>
          </w:p>
        </w:tc>
      </w:tr>
      <w:tr w:rsidR="000C7BD7" w:rsidRPr="008E1C2A" w14:paraId="61635C14"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0FE2CF50" w14:textId="77777777" w:rsidR="000C7BD7" w:rsidRPr="008E1C2A" w:rsidRDefault="000C7BD7" w:rsidP="00493AA9">
            <w:pPr>
              <w:rPr>
                <w:rFonts w:cs="Times New Roman"/>
                <w:color w:val="000000"/>
                <w:sz w:val="16"/>
                <w:szCs w:val="16"/>
              </w:rPr>
            </w:pPr>
            <w:r w:rsidRPr="008E1C2A">
              <w:rPr>
                <w:rFonts w:cs="Times New Roman"/>
                <w:color w:val="000000"/>
                <w:sz w:val="16"/>
                <w:szCs w:val="16"/>
              </w:rPr>
              <w:t>Abbreviated physical examination</w:t>
            </w:r>
          </w:p>
        </w:tc>
        <w:tc>
          <w:tcPr>
            <w:tcW w:w="610" w:type="dxa"/>
            <w:tcBorders>
              <w:top w:val="nil"/>
              <w:left w:val="nil"/>
              <w:bottom w:val="single" w:sz="4" w:space="0" w:color="auto"/>
              <w:right w:val="single" w:sz="4" w:space="0" w:color="auto"/>
            </w:tcBorders>
            <w:shd w:val="clear" w:color="auto" w:fill="auto"/>
            <w:vAlign w:val="center"/>
            <w:hideMark/>
          </w:tcPr>
          <w:p w14:paraId="0B37FBB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DC1840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03F3293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280AB4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D3862A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372E0EB7"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CF75F17"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3907E2A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E8FE14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70C2909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331365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41FE607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6C7FD1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5144395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4159638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2360" w:type="dxa"/>
            <w:tcBorders>
              <w:top w:val="nil"/>
              <w:left w:val="nil"/>
              <w:bottom w:val="single" w:sz="4" w:space="0" w:color="auto"/>
              <w:right w:val="single" w:sz="4" w:space="0" w:color="auto"/>
            </w:tcBorders>
            <w:shd w:val="clear" w:color="auto" w:fill="auto"/>
            <w:vAlign w:val="center"/>
            <w:hideMark/>
          </w:tcPr>
          <w:p w14:paraId="1D4B009E" w14:textId="77777777" w:rsidR="000C7BD7" w:rsidRPr="008E1C2A" w:rsidRDefault="000C7BD7" w:rsidP="00493AA9">
            <w:pPr>
              <w:rPr>
                <w:rFonts w:cs="Times New Roman"/>
                <w:color w:val="000000"/>
                <w:sz w:val="16"/>
                <w:szCs w:val="16"/>
              </w:rPr>
            </w:pPr>
            <w:r w:rsidRPr="008E1C2A">
              <w:rPr>
                <w:rFonts w:cs="Times New Roman"/>
                <w:color w:val="000000"/>
                <w:sz w:val="16"/>
                <w:szCs w:val="16"/>
              </w:rPr>
              <w:t> </w:t>
            </w:r>
          </w:p>
        </w:tc>
      </w:tr>
      <w:tr w:rsidR="000C7BD7" w:rsidRPr="008E1C2A" w14:paraId="0DDA67B6"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3BD04B53" w14:textId="77777777" w:rsidR="000C7BD7" w:rsidRPr="008E1C2A" w:rsidRDefault="000C7BD7" w:rsidP="00493AA9">
            <w:pPr>
              <w:rPr>
                <w:rFonts w:cs="Times New Roman"/>
                <w:color w:val="000000"/>
                <w:sz w:val="16"/>
                <w:szCs w:val="16"/>
              </w:rPr>
            </w:pPr>
            <w:r w:rsidRPr="008E1C2A">
              <w:rPr>
                <w:rFonts w:cs="Times New Roman"/>
                <w:color w:val="000000"/>
                <w:sz w:val="16"/>
                <w:szCs w:val="16"/>
              </w:rPr>
              <w:t>Hematology, chemistry (including eGFR, based on CKD</w:t>
            </w:r>
            <w:r>
              <w:rPr>
                <w:rFonts w:cs="Times New Roman"/>
                <w:color w:val="000000"/>
                <w:sz w:val="16"/>
                <w:szCs w:val="16"/>
              </w:rPr>
              <w:noBreakHyphen/>
            </w:r>
            <w:r w:rsidRPr="008E1C2A">
              <w:rPr>
                <w:rFonts w:cs="Times New Roman"/>
                <w:color w:val="000000"/>
                <w:sz w:val="16"/>
                <w:szCs w:val="16"/>
              </w:rPr>
              <w:t>EPI Creatinine or cystatin C 2021), coagulation panel, and urinalysis (spot urine)</w:t>
            </w:r>
          </w:p>
        </w:tc>
        <w:tc>
          <w:tcPr>
            <w:tcW w:w="610" w:type="dxa"/>
            <w:tcBorders>
              <w:top w:val="nil"/>
              <w:left w:val="nil"/>
              <w:bottom w:val="single" w:sz="4" w:space="0" w:color="auto"/>
              <w:right w:val="single" w:sz="4" w:space="0" w:color="auto"/>
            </w:tcBorders>
            <w:shd w:val="clear" w:color="auto" w:fill="auto"/>
            <w:vAlign w:val="center"/>
            <w:hideMark/>
          </w:tcPr>
          <w:p w14:paraId="40E683B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665912F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023AADF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0306A5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C6D743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0E111BB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4160B69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364A5FEE"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E4EFE7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1784B5E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943523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06B6902E"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24C5FA0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5A156C54"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02E9BC8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vAlign w:val="center"/>
            <w:hideMark/>
          </w:tcPr>
          <w:p w14:paraId="5BF2D4CB" w14:textId="77777777" w:rsidR="000C7BD7" w:rsidRPr="008E1C2A" w:rsidRDefault="000C7BD7" w:rsidP="00493AA9">
            <w:pPr>
              <w:rPr>
                <w:rFonts w:cs="Times New Roman"/>
                <w:color w:val="000000"/>
                <w:sz w:val="16"/>
                <w:szCs w:val="16"/>
              </w:rPr>
            </w:pPr>
            <w:r w:rsidRPr="008E1C2A">
              <w:rPr>
                <w:rFonts w:cs="Times New Roman"/>
                <w:color w:val="000000"/>
                <w:sz w:val="16"/>
                <w:szCs w:val="16"/>
              </w:rPr>
              <w:t>Chemistry panel will include HbA1c, LDL, cholesterol, ALT, AST, bilirubin, ALP. Hematology will include WBC</w:t>
            </w:r>
            <w:r>
              <w:rPr>
                <w:rFonts w:cs="Times New Roman"/>
                <w:color w:val="000000"/>
                <w:sz w:val="16"/>
                <w:szCs w:val="16"/>
              </w:rPr>
              <w:t>.</w:t>
            </w:r>
          </w:p>
        </w:tc>
      </w:tr>
      <w:tr w:rsidR="000C7BD7" w:rsidRPr="008E1C2A" w14:paraId="4DEBE693"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0EC9742E" w14:textId="77777777" w:rsidR="000C7BD7" w:rsidRPr="008E1C2A" w:rsidRDefault="000C7BD7" w:rsidP="00493AA9">
            <w:pPr>
              <w:rPr>
                <w:rFonts w:cs="Times New Roman"/>
                <w:color w:val="000000"/>
                <w:sz w:val="16"/>
                <w:szCs w:val="16"/>
              </w:rPr>
            </w:pPr>
            <w:r w:rsidRPr="008E1C2A">
              <w:rPr>
                <w:rFonts w:cs="Times New Roman"/>
                <w:color w:val="000000"/>
                <w:sz w:val="16"/>
                <w:szCs w:val="16"/>
              </w:rPr>
              <w:t xml:space="preserve">Ig </w:t>
            </w:r>
            <w:r>
              <w:rPr>
                <w:rFonts w:cs="Times New Roman"/>
                <w:color w:val="000000"/>
                <w:sz w:val="16"/>
                <w:szCs w:val="16"/>
              </w:rPr>
              <w:t>l</w:t>
            </w:r>
            <w:r w:rsidRPr="008E1C2A">
              <w:rPr>
                <w:rFonts w:cs="Times New Roman"/>
                <w:color w:val="000000"/>
                <w:sz w:val="16"/>
                <w:szCs w:val="16"/>
              </w:rPr>
              <w:t xml:space="preserve">evels </w:t>
            </w:r>
          </w:p>
        </w:tc>
        <w:tc>
          <w:tcPr>
            <w:tcW w:w="610" w:type="dxa"/>
            <w:tcBorders>
              <w:top w:val="nil"/>
              <w:left w:val="nil"/>
              <w:bottom w:val="single" w:sz="4" w:space="0" w:color="auto"/>
              <w:right w:val="single" w:sz="4" w:space="0" w:color="auto"/>
            </w:tcBorders>
            <w:shd w:val="clear" w:color="auto" w:fill="auto"/>
            <w:vAlign w:val="center"/>
            <w:hideMark/>
          </w:tcPr>
          <w:p w14:paraId="617AD1F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FD6C97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DFC1CBF" w14:textId="77777777" w:rsidR="000C7BD7" w:rsidRPr="008E1C2A" w:rsidRDefault="000C7BD7" w:rsidP="00493AA9">
            <w:pP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BE7938B" w14:textId="77777777" w:rsidR="000C7BD7" w:rsidRPr="008E1C2A" w:rsidRDefault="000C7BD7" w:rsidP="00493AA9">
            <w:pP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E141243" w14:textId="77777777" w:rsidR="000C7BD7" w:rsidRPr="008E1C2A" w:rsidRDefault="000C7BD7" w:rsidP="00493AA9">
            <w:pP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30D7B38" w14:textId="77777777" w:rsidR="000C7BD7" w:rsidRPr="008E1C2A" w:rsidRDefault="000C7BD7" w:rsidP="00493AA9">
            <w:pP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73CD5E1"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53E5FDF7"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394CD5C8" w14:textId="77777777" w:rsidR="000C7BD7" w:rsidRPr="008E1C2A" w:rsidRDefault="000C7BD7" w:rsidP="00493AA9">
            <w:pP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3B22675" w14:textId="77777777" w:rsidR="000C7BD7" w:rsidRPr="008E1C2A" w:rsidRDefault="000C7BD7" w:rsidP="00493AA9">
            <w:pP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47A374F" w14:textId="77777777" w:rsidR="000C7BD7" w:rsidRPr="008E1C2A" w:rsidRDefault="000C7BD7" w:rsidP="00493AA9">
            <w:pP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0FA8C59E" w14:textId="77777777" w:rsidR="000C7BD7" w:rsidRPr="008E1C2A" w:rsidRDefault="000C7BD7" w:rsidP="00493AA9">
            <w:pP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8B1F1DF" w14:textId="77777777" w:rsidR="000C7BD7" w:rsidRPr="008E1C2A" w:rsidRDefault="000C7BD7" w:rsidP="00493AA9">
            <w:pP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3D98F00C" w14:textId="77777777" w:rsidR="000C7BD7" w:rsidRPr="008E1C2A" w:rsidRDefault="000C7BD7" w:rsidP="00493AA9">
            <w:pP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F3DD5C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vAlign w:val="center"/>
            <w:hideMark/>
          </w:tcPr>
          <w:p w14:paraId="723DF4F9" w14:textId="77777777" w:rsidR="000C7BD7" w:rsidRPr="008E1C2A" w:rsidRDefault="000C7BD7" w:rsidP="00493AA9">
            <w:pPr>
              <w:rPr>
                <w:rFonts w:cs="Times New Roman"/>
                <w:color w:val="000000"/>
                <w:sz w:val="16"/>
                <w:szCs w:val="16"/>
              </w:rPr>
            </w:pPr>
            <w:r w:rsidRPr="008E1C2A">
              <w:rPr>
                <w:rFonts w:cs="Times New Roman"/>
                <w:color w:val="000000"/>
                <w:sz w:val="16"/>
                <w:szCs w:val="16"/>
              </w:rPr>
              <w:t>Every 6 months to monitor hypogammaglobulinemia</w:t>
            </w:r>
          </w:p>
        </w:tc>
      </w:tr>
      <w:tr w:rsidR="000C7BD7" w:rsidRPr="008E1C2A" w14:paraId="3BA7E001"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6DF96174" w14:textId="77777777" w:rsidR="000C7BD7" w:rsidRPr="008E1C2A" w:rsidRDefault="000C7BD7" w:rsidP="00493AA9">
            <w:pPr>
              <w:rPr>
                <w:rFonts w:cs="Times New Roman"/>
                <w:color w:val="000000"/>
                <w:sz w:val="16"/>
                <w:szCs w:val="16"/>
              </w:rPr>
            </w:pPr>
            <w:r w:rsidRPr="008E1C2A">
              <w:rPr>
                <w:rFonts w:cs="Times New Roman"/>
                <w:color w:val="000000"/>
                <w:sz w:val="16"/>
                <w:szCs w:val="16"/>
              </w:rPr>
              <w:t xml:space="preserve">Pregnancy test </w:t>
            </w:r>
          </w:p>
        </w:tc>
        <w:tc>
          <w:tcPr>
            <w:tcW w:w="610" w:type="dxa"/>
            <w:tcBorders>
              <w:top w:val="nil"/>
              <w:left w:val="nil"/>
              <w:bottom w:val="single" w:sz="4" w:space="0" w:color="auto"/>
              <w:right w:val="single" w:sz="4" w:space="0" w:color="auto"/>
            </w:tcBorders>
            <w:shd w:val="clear" w:color="auto" w:fill="auto"/>
            <w:vAlign w:val="center"/>
            <w:hideMark/>
          </w:tcPr>
          <w:p w14:paraId="131C86F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48738ED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143AF23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46C1A34"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236030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5D1ED79E"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0342AB7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2FB85FE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4F44D85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1F2BAEB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69DB402E"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1B3A156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1E53F174"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1562AB3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054FEA34"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vAlign w:val="center"/>
            <w:hideMark/>
          </w:tcPr>
          <w:p w14:paraId="65D8725A" w14:textId="77777777" w:rsidR="000C7BD7" w:rsidRPr="008E1C2A" w:rsidRDefault="000C7BD7" w:rsidP="00493AA9">
            <w:pPr>
              <w:rPr>
                <w:rFonts w:cs="Times New Roman"/>
                <w:color w:val="000000"/>
                <w:sz w:val="16"/>
                <w:szCs w:val="16"/>
              </w:rPr>
            </w:pPr>
            <w:r>
              <w:rPr>
                <w:rFonts w:cs="Times New Roman"/>
                <w:color w:val="000000"/>
                <w:sz w:val="16"/>
                <w:szCs w:val="16"/>
              </w:rPr>
              <w:t xml:space="preserve">Only for POCBP. </w:t>
            </w:r>
            <w:r w:rsidRPr="008E1C2A">
              <w:rPr>
                <w:rFonts w:cs="Times New Roman"/>
                <w:color w:val="000000"/>
                <w:sz w:val="16"/>
                <w:szCs w:val="16"/>
              </w:rPr>
              <w:t>Serum test at Screening, urine tests at study visits every 4 weeks (or as per local requirements).</w:t>
            </w:r>
          </w:p>
        </w:tc>
      </w:tr>
      <w:tr w:rsidR="000C7BD7" w:rsidRPr="008E1C2A" w14:paraId="67273405"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32496320" w14:textId="77777777" w:rsidR="000C7BD7" w:rsidRPr="008E1C2A" w:rsidRDefault="000C7BD7" w:rsidP="00493AA9">
            <w:pPr>
              <w:rPr>
                <w:rFonts w:cs="Times New Roman"/>
                <w:color w:val="000000"/>
                <w:sz w:val="16"/>
                <w:szCs w:val="16"/>
              </w:rPr>
            </w:pPr>
            <w:r w:rsidRPr="008E1C2A">
              <w:rPr>
                <w:rFonts w:cs="Times New Roman"/>
                <w:color w:val="000000"/>
                <w:sz w:val="16"/>
                <w:szCs w:val="16"/>
              </w:rPr>
              <w:t>Vital signs</w:t>
            </w:r>
          </w:p>
        </w:tc>
        <w:tc>
          <w:tcPr>
            <w:tcW w:w="610" w:type="dxa"/>
            <w:tcBorders>
              <w:top w:val="nil"/>
              <w:left w:val="nil"/>
              <w:bottom w:val="single" w:sz="4" w:space="0" w:color="auto"/>
              <w:right w:val="single" w:sz="4" w:space="0" w:color="auto"/>
            </w:tcBorders>
            <w:shd w:val="clear" w:color="auto" w:fill="auto"/>
            <w:vAlign w:val="center"/>
            <w:hideMark/>
          </w:tcPr>
          <w:p w14:paraId="446C978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14FD9B71"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6040F48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6F1948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6CDC667E"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5E54F359"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C0875A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6B97273E"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20C954C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66C56B3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3EAF2DE4"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618068E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1645676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7F9C62B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D84A65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vAlign w:val="center"/>
            <w:hideMark/>
          </w:tcPr>
          <w:p w14:paraId="54EEC5CD" w14:textId="77777777" w:rsidR="000C7BD7" w:rsidRPr="008E1C2A" w:rsidRDefault="000C7BD7" w:rsidP="00493AA9">
            <w:pPr>
              <w:rPr>
                <w:rFonts w:cs="Times New Roman"/>
                <w:color w:val="000000"/>
                <w:sz w:val="16"/>
                <w:szCs w:val="16"/>
              </w:rPr>
            </w:pPr>
            <w:r w:rsidRPr="008E1C2A">
              <w:rPr>
                <w:color w:val="000000"/>
                <w:sz w:val="16"/>
                <w:szCs w:val="16"/>
              </w:rPr>
              <w:t>Assessment of HR, body temperature, and BP (after at least 3 min</w:t>
            </w:r>
            <w:r>
              <w:rPr>
                <w:color w:val="000000"/>
                <w:sz w:val="16"/>
                <w:szCs w:val="16"/>
              </w:rPr>
              <w:t>utes</w:t>
            </w:r>
            <w:r w:rsidRPr="008E1C2A">
              <w:rPr>
                <w:color w:val="000000"/>
                <w:sz w:val="16"/>
                <w:szCs w:val="16"/>
              </w:rPr>
              <w:t xml:space="preserve"> of rest)</w:t>
            </w:r>
            <w:r>
              <w:rPr>
                <w:color w:val="000000"/>
                <w:sz w:val="16"/>
                <w:szCs w:val="16"/>
              </w:rPr>
              <w:t>.</w:t>
            </w:r>
          </w:p>
        </w:tc>
      </w:tr>
      <w:tr w:rsidR="000C7BD7" w:rsidRPr="008E1C2A" w14:paraId="108FC355"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660388E5" w14:textId="77777777" w:rsidR="000C7BD7" w:rsidRPr="008E1C2A" w:rsidRDefault="000C7BD7" w:rsidP="00493AA9">
            <w:pPr>
              <w:rPr>
                <w:rFonts w:cs="Times New Roman"/>
                <w:color w:val="000000"/>
                <w:sz w:val="16"/>
                <w:szCs w:val="16"/>
              </w:rPr>
            </w:pPr>
            <w:r w:rsidRPr="008E1C2A">
              <w:rPr>
                <w:rFonts w:cs="Times New Roman"/>
                <w:color w:val="000000"/>
                <w:sz w:val="16"/>
                <w:szCs w:val="16"/>
              </w:rPr>
              <w:t>12-lead ECG </w:t>
            </w:r>
          </w:p>
        </w:tc>
        <w:tc>
          <w:tcPr>
            <w:tcW w:w="610" w:type="dxa"/>
            <w:tcBorders>
              <w:top w:val="nil"/>
              <w:left w:val="nil"/>
              <w:bottom w:val="single" w:sz="4" w:space="0" w:color="auto"/>
              <w:right w:val="single" w:sz="4" w:space="0" w:color="auto"/>
            </w:tcBorders>
            <w:shd w:val="clear" w:color="auto" w:fill="auto"/>
            <w:vAlign w:val="center"/>
            <w:hideMark/>
          </w:tcPr>
          <w:p w14:paraId="30A7944E"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7F1496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6E98EE4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BFAAE3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5AF9DD9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3EB644C4"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178F069"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47ABEAD9"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295D66A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7F386DCE"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32D9872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5E238F41"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153B9C8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2AF016A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57A1959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vAlign w:val="center"/>
            <w:hideMark/>
          </w:tcPr>
          <w:p w14:paraId="6CF510BB" w14:textId="77777777" w:rsidR="000C7BD7" w:rsidRPr="008E1C2A" w:rsidRDefault="000C7BD7" w:rsidP="00493AA9">
            <w:pPr>
              <w:rPr>
                <w:rFonts w:cs="Times New Roman"/>
                <w:color w:val="000000"/>
                <w:sz w:val="16"/>
                <w:szCs w:val="16"/>
              </w:rPr>
            </w:pPr>
            <w:r w:rsidRPr="00652404">
              <w:rPr>
                <w:sz w:val="16"/>
                <w:szCs w:val="16"/>
              </w:rPr>
              <w:t>Triplicate ECGs will be collected predose</w:t>
            </w:r>
            <w:r w:rsidRPr="00652404">
              <w:rPr>
                <w:rFonts w:cs="Times New Roman"/>
                <w:sz w:val="16"/>
                <w:szCs w:val="16"/>
              </w:rPr>
              <w:t>. Monthly for the first 3 months, then every 3 months.</w:t>
            </w:r>
          </w:p>
        </w:tc>
      </w:tr>
      <w:tr w:rsidR="000C7BD7" w:rsidRPr="008E1C2A" w14:paraId="7E6E3195"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76454ED8" w14:textId="77777777" w:rsidR="000C7BD7" w:rsidRPr="008E1C2A" w:rsidRDefault="000C7BD7" w:rsidP="00493AA9">
            <w:pPr>
              <w:rPr>
                <w:rFonts w:cs="Times New Roman"/>
                <w:color w:val="000000"/>
                <w:sz w:val="16"/>
                <w:szCs w:val="16"/>
              </w:rPr>
            </w:pPr>
            <w:r w:rsidRPr="008E1C2A">
              <w:rPr>
                <w:rFonts w:cs="Times New Roman"/>
                <w:color w:val="000000"/>
                <w:sz w:val="16"/>
                <w:szCs w:val="16"/>
              </w:rPr>
              <w:t>Chest radiography (optional)</w:t>
            </w:r>
          </w:p>
        </w:tc>
        <w:tc>
          <w:tcPr>
            <w:tcW w:w="610" w:type="dxa"/>
            <w:tcBorders>
              <w:top w:val="nil"/>
              <w:left w:val="nil"/>
              <w:bottom w:val="single" w:sz="4" w:space="0" w:color="auto"/>
              <w:right w:val="single" w:sz="4" w:space="0" w:color="auto"/>
            </w:tcBorders>
            <w:shd w:val="clear" w:color="auto" w:fill="auto"/>
            <w:vAlign w:val="center"/>
            <w:hideMark/>
          </w:tcPr>
          <w:p w14:paraId="5BEEB2C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6F4E1F89"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31CCC6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2DA21D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5505B0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16C1821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18A8CF67"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1F295F7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1140F35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03C300A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6AFDEB0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2A2E40E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4B7C1A1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3026F3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F72C43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vAlign w:val="center"/>
            <w:hideMark/>
          </w:tcPr>
          <w:p w14:paraId="30DF37D8" w14:textId="77777777" w:rsidR="000C7BD7" w:rsidRPr="008E1C2A" w:rsidRDefault="000C7BD7" w:rsidP="00493AA9">
            <w:pPr>
              <w:rPr>
                <w:rFonts w:cs="Times New Roman"/>
                <w:color w:val="000000"/>
                <w:sz w:val="16"/>
                <w:szCs w:val="16"/>
              </w:rPr>
            </w:pPr>
            <w:r w:rsidRPr="008E1C2A">
              <w:rPr>
                <w:color w:val="000000"/>
                <w:sz w:val="16"/>
                <w:szCs w:val="16"/>
              </w:rPr>
              <w:t>Chest radiography (X rays or CT scan) done only if needed for TB screening or if PI determines pulmonary disease involvement needing safety assessment, BVAS, VDI, or GTI.</w:t>
            </w:r>
          </w:p>
        </w:tc>
      </w:tr>
      <w:tr w:rsidR="000C7BD7" w:rsidRPr="008E1C2A" w14:paraId="6F1D5957"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64711258" w14:textId="77777777" w:rsidR="000C7BD7" w:rsidRPr="008E1C2A" w:rsidRDefault="000C7BD7" w:rsidP="00493AA9">
            <w:pPr>
              <w:rPr>
                <w:rFonts w:cs="Times New Roman"/>
                <w:color w:val="000000"/>
                <w:sz w:val="16"/>
                <w:szCs w:val="16"/>
              </w:rPr>
            </w:pPr>
            <w:r w:rsidRPr="008E1C2A">
              <w:rPr>
                <w:rFonts w:cs="Times New Roman"/>
                <w:color w:val="000000"/>
                <w:sz w:val="16"/>
                <w:szCs w:val="16"/>
              </w:rPr>
              <w:t>PK samples</w:t>
            </w:r>
          </w:p>
        </w:tc>
        <w:tc>
          <w:tcPr>
            <w:tcW w:w="610" w:type="dxa"/>
            <w:tcBorders>
              <w:top w:val="nil"/>
              <w:left w:val="nil"/>
              <w:bottom w:val="single" w:sz="4" w:space="0" w:color="auto"/>
              <w:right w:val="single" w:sz="4" w:space="0" w:color="auto"/>
            </w:tcBorders>
            <w:shd w:val="clear" w:color="auto" w:fill="auto"/>
            <w:vAlign w:val="center"/>
            <w:hideMark/>
          </w:tcPr>
          <w:p w14:paraId="60D9A57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18AE9F5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E240B9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47DDC67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214CEC7"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134D7D9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1ED6CBE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3159983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53239E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02E3E8F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C6C752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67D8942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AB83AF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08BAE25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0488BCC1"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hideMark/>
          </w:tcPr>
          <w:p w14:paraId="0CBDF99B" w14:textId="36EE6ABC" w:rsidR="000C7BD7" w:rsidRPr="00615E68" w:rsidRDefault="000C7BD7" w:rsidP="00493AA9">
            <w:pPr>
              <w:rPr>
                <w:sz w:val="16"/>
                <w:szCs w:val="16"/>
              </w:rPr>
            </w:pPr>
            <w:r w:rsidRPr="00615E68">
              <w:rPr>
                <w:rStyle w:val="C-Hyperlink"/>
                <w:sz w:val="16"/>
                <w:szCs w:val="16"/>
              </w:rPr>
              <w:fldChar w:fldCharType="begin"/>
            </w:r>
            <w:r w:rsidRPr="00615E68">
              <w:rPr>
                <w:rStyle w:val="C-Hyperlink"/>
                <w:sz w:val="16"/>
                <w:szCs w:val="16"/>
              </w:rPr>
              <w:instrText xml:space="preserve"> REF _Ref184387997 \h \* MERGEFORMAT </w:instrText>
            </w:r>
            <w:r w:rsidRPr="00615E68">
              <w:rPr>
                <w:rStyle w:val="C-Hyperlink"/>
                <w:sz w:val="16"/>
                <w:szCs w:val="16"/>
              </w:rPr>
            </w:r>
            <w:r w:rsidRPr="00615E68">
              <w:rPr>
                <w:rStyle w:val="C-Hyperlink"/>
                <w:sz w:val="16"/>
                <w:szCs w:val="16"/>
              </w:rPr>
              <w:fldChar w:fldCharType="separate"/>
            </w:r>
            <w:r w:rsidR="002C7A6A" w:rsidRPr="002C7A6A">
              <w:rPr>
                <w:rStyle w:val="C-Hyperlink"/>
                <w:sz w:val="16"/>
                <w:szCs w:val="16"/>
              </w:rPr>
              <w:t>Table 9</w:t>
            </w:r>
            <w:r w:rsidRPr="00615E68">
              <w:rPr>
                <w:rStyle w:val="C-Hyperlink"/>
                <w:sz w:val="16"/>
                <w:szCs w:val="16"/>
              </w:rPr>
              <w:fldChar w:fldCharType="end"/>
            </w:r>
            <w:r w:rsidRPr="00615E68">
              <w:rPr>
                <w:sz w:val="16"/>
                <w:szCs w:val="16"/>
              </w:rPr>
              <w:t xml:space="preserve"> </w:t>
            </w:r>
          </w:p>
        </w:tc>
      </w:tr>
      <w:tr w:rsidR="000C7BD7" w:rsidRPr="008E1C2A" w14:paraId="7B682CE1"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53F95AFC" w14:textId="77777777" w:rsidR="000C7BD7" w:rsidRPr="008E1C2A" w:rsidRDefault="000C7BD7" w:rsidP="00493AA9">
            <w:pPr>
              <w:rPr>
                <w:rFonts w:cs="Times New Roman"/>
                <w:color w:val="000000"/>
                <w:sz w:val="16"/>
                <w:szCs w:val="16"/>
              </w:rPr>
            </w:pPr>
            <w:r w:rsidRPr="008E1C2A">
              <w:rPr>
                <w:rFonts w:cs="Times New Roman"/>
                <w:color w:val="000000"/>
                <w:sz w:val="16"/>
                <w:szCs w:val="16"/>
              </w:rPr>
              <w:lastRenderedPageBreak/>
              <w:t>PD samples</w:t>
            </w:r>
          </w:p>
        </w:tc>
        <w:tc>
          <w:tcPr>
            <w:tcW w:w="610" w:type="dxa"/>
            <w:tcBorders>
              <w:top w:val="nil"/>
              <w:left w:val="nil"/>
              <w:bottom w:val="single" w:sz="4" w:space="0" w:color="auto"/>
              <w:right w:val="single" w:sz="4" w:space="0" w:color="auto"/>
            </w:tcBorders>
            <w:shd w:val="clear" w:color="auto" w:fill="auto"/>
            <w:vAlign w:val="center"/>
            <w:hideMark/>
          </w:tcPr>
          <w:p w14:paraId="2024637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F08B7F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C86D34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5B6516E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502B6A6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C9E329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4C07624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525344E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F87CB81"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796EF6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46C011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6E7296C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3D0E94B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36C6DF9"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1C3D17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hideMark/>
          </w:tcPr>
          <w:p w14:paraId="704753D6" w14:textId="04B03775" w:rsidR="000C7BD7" w:rsidRPr="00615E68" w:rsidRDefault="000C7BD7" w:rsidP="00493AA9">
            <w:pPr>
              <w:rPr>
                <w:rFonts w:cs="Times New Roman"/>
                <w:color w:val="0000FF"/>
                <w:sz w:val="16"/>
                <w:szCs w:val="16"/>
              </w:rPr>
            </w:pPr>
            <w:r w:rsidRPr="00615E68">
              <w:rPr>
                <w:rStyle w:val="C-Hyperlink"/>
                <w:sz w:val="16"/>
                <w:szCs w:val="16"/>
              </w:rPr>
              <w:fldChar w:fldCharType="begin"/>
            </w:r>
            <w:r w:rsidRPr="00615E68">
              <w:rPr>
                <w:rStyle w:val="C-Hyperlink"/>
                <w:sz w:val="16"/>
                <w:szCs w:val="16"/>
              </w:rPr>
              <w:instrText xml:space="preserve"> REF _Ref184387997 \h \* MERGEFORMAT </w:instrText>
            </w:r>
            <w:r w:rsidRPr="00615E68">
              <w:rPr>
                <w:rStyle w:val="C-Hyperlink"/>
                <w:sz w:val="16"/>
                <w:szCs w:val="16"/>
              </w:rPr>
            </w:r>
            <w:r w:rsidRPr="00615E68">
              <w:rPr>
                <w:rStyle w:val="C-Hyperlink"/>
                <w:sz w:val="16"/>
                <w:szCs w:val="16"/>
              </w:rPr>
              <w:fldChar w:fldCharType="separate"/>
            </w:r>
            <w:r w:rsidR="002C7A6A" w:rsidRPr="002C7A6A">
              <w:rPr>
                <w:rStyle w:val="C-Hyperlink"/>
                <w:sz w:val="16"/>
                <w:szCs w:val="16"/>
              </w:rPr>
              <w:t>Table 9</w:t>
            </w:r>
            <w:r w:rsidRPr="00615E68">
              <w:rPr>
                <w:rStyle w:val="C-Hyperlink"/>
                <w:sz w:val="16"/>
                <w:szCs w:val="16"/>
              </w:rPr>
              <w:fldChar w:fldCharType="end"/>
            </w:r>
          </w:p>
        </w:tc>
      </w:tr>
      <w:tr w:rsidR="000C7BD7" w:rsidRPr="008E1C2A" w14:paraId="060CA92D"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668EA28E" w14:textId="77777777" w:rsidR="000C7BD7" w:rsidRPr="008E1C2A" w:rsidRDefault="000C7BD7" w:rsidP="00493AA9">
            <w:pPr>
              <w:rPr>
                <w:rFonts w:cs="Times New Roman"/>
                <w:color w:val="000000"/>
                <w:sz w:val="16"/>
                <w:szCs w:val="16"/>
              </w:rPr>
            </w:pPr>
            <w:r w:rsidRPr="008E1C2A">
              <w:rPr>
                <w:rFonts w:cs="Times New Roman"/>
                <w:color w:val="000000"/>
                <w:sz w:val="16"/>
                <w:szCs w:val="16"/>
              </w:rPr>
              <w:t>Biomarker samples (blood</w:t>
            </w:r>
            <w:r>
              <w:rPr>
                <w:rFonts w:cs="Times New Roman"/>
                <w:color w:val="000000"/>
                <w:sz w:val="16"/>
                <w:szCs w:val="16"/>
              </w:rPr>
              <w:t xml:space="preserve"> and urine</w:t>
            </w:r>
            <w:r w:rsidRPr="008E1C2A">
              <w:rPr>
                <w:rFonts w:cs="Times New Roman"/>
                <w:color w:val="000000"/>
                <w:sz w:val="16"/>
                <w:szCs w:val="16"/>
              </w:rPr>
              <w:t>)</w:t>
            </w:r>
          </w:p>
        </w:tc>
        <w:tc>
          <w:tcPr>
            <w:tcW w:w="610" w:type="dxa"/>
            <w:tcBorders>
              <w:top w:val="nil"/>
              <w:left w:val="nil"/>
              <w:bottom w:val="single" w:sz="4" w:space="0" w:color="auto"/>
              <w:right w:val="single" w:sz="4" w:space="0" w:color="auto"/>
            </w:tcBorders>
            <w:shd w:val="clear" w:color="auto" w:fill="auto"/>
            <w:vAlign w:val="center"/>
            <w:hideMark/>
          </w:tcPr>
          <w:p w14:paraId="08FF144E"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CBAAB5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604BC22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5564500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045FBC3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67C389D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38C592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4A45B2D1"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6EE9E0D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1D63FEB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20304FB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86FA62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6E47061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35C21A1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26FCDE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hideMark/>
          </w:tcPr>
          <w:p w14:paraId="463BFAAD" w14:textId="244BB888" w:rsidR="000C7BD7" w:rsidRPr="00615E68" w:rsidRDefault="000C7BD7" w:rsidP="00493AA9">
            <w:pPr>
              <w:rPr>
                <w:rFonts w:cs="Times New Roman"/>
                <w:color w:val="000000"/>
                <w:sz w:val="16"/>
                <w:szCs w:val="16"/>
              </w:rPr>
            </w:pPr>
            <w:r w:rsidRPr="00615E68">
              <w:rPr>
                <w:rStyle w:val="C-Hyperlink"/>
                <w:sz w:val="16"/>
                <w:szCs w:val="16"/>
              </w:rPr>
              <w:fldChar w:fldCharType="begin"/>
            </w:r>
            <w:r w:rsidRPr="00615E68">
              <w:rPr>
                <w:rStyle w:val="C-Hyperlink"/>
                <w:sz w:val="16"/>
                <w:szCs w:val="16"/>
              </w:rPr>
              <w:instrText xml:space="preserve"> REF _Ref184387997 \h \* MERGEFORMAT </w:instrText>
            </w:r>
            <w:r w:rsidRPr="00615E68">
              <w:rPr>
                <w:rStyle w:val="C-Hyperlink"/>
                <w:sz w:val="16"/>
                <w:szCs w:val="16"/>
              </w:rPr>
            </w:r>
            <w:r w:rsidRPr="00615E68">
              <w:rPr>
                <w:rStyle w:val="C-Hyperlink"/>
                <w:sz w:val="16"/>
                <w:szCs w:val="16"/>
              </w:rPr>
              <w:fldChar w:fldCharType="separate"/>
            </w:r>
            <w:r w:rsidR="002C7A6A" w:rsidRPr="002C7A6A">
              <w:rPr>
                <w:rStyle w:val="C-Hyperlink"/>
                <w:sz w:val="16"/>
                <w:szCs w:val="16"/>
              </w:rPr>
              <w:t>Table 9</w:t>
            </w:r>
            <w:r w:rsidRPr="00615E68">
              <w:rPr>
                <w:rStyle w:val="C-Hyperlink"/>
                <w:sz w:val="16"/>
                <w:szCs w:val="16"/>
              </w:rPr>
              <w:fldChar w:fldCharType="end"/>
            </w:r>
          </w:p>
        </w:tc>
      </w:tr>
      <w:tr w:rsidR="000C7BD7" w:rsidRPr="008E1C2A" w14:paraId="503D6C88"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2EC2CD29" w14:textId="77777777" w:rsidR="000C7BD7" w:rsidRPr="008E1C2A" w:rsidRDefault="000C7BD7" w:rsidP="00493AA9">
            <w:pPr>
              <w:rPr>
                <w:rFonts w:cs="Times New Roman"/>
                <w:color w:val="000000"/>
                <w:sz w:val="16"/>
                <w:szCs w:val="16"/>
              </w:rPr>
            </w:pPr>
            <w:r w:rsidRPr="008E1C2A">
              <w:rPr>
                <w:rFonts w:cs="Times New Roman"/>
                <w:color w:val="000000"/>
                <w:sz w:val="16"/>
                <w:szCs w:val="16"/>
              </w:rPr>
              <w:t xml:space="preserve">Immunogenicity samples </w:t>
            </w:r>
          </w:p>
        </w:tc>
        <w:tc>
          <w:tcPr>
            <w:tcW w:w="610" w:type="dxa"/>
            <w:tcBorders>
              <w:top w:val="nil"/>
              <w:left w:val="nil"/>
              <w:bottom w:val="single" w:sz="4" w:space="0" w:color="auto"/>
              <w:right w:val="single" w:sz="4" w:space="0" w:color="auto"/>
            </w:tcBorders>
            <w:shd w:val="clear" w:color="auto" w:fill="auto"/>
            <w:vAlign w:val="center"/>
            <w:hideMark/>
          </w:tcPr>
          <w:p w14:paraId="02455F0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A5AA3A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4244DB91"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66A8265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5BD48BB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04009B5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2654F4E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2443617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47FFB4A7"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37C2460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33047E5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4E6E96C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039A663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54F5E3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60DE137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hideMark/>
          </w:tcPr>
          <w:p w14:paraId="429E5C08" w14:textId="3F74C50B" w:rsidR="000C7BD7" w:rsidRPr="00615E68" w:rsidRDefault="000C7BD7" w:rsidP="00493AA9">
            <w:pPr>
              <w:rPr>
                <w:rFonts w:cs="Times New Roman"/>
                <w:color w:val="000000"/>
                <w:sz w:val="16"/>
                <w:szCs w:val="16"/>
              </w:rPr>
            </w:pPr>
            <w:r w:rsidRPr="00615E68">
              <w:rPr>
                <w:rStyle w:val="C-Hyperlink"/>
                <w:sz w:val="16"/>
                <w:szCs w:val="16"/>
              </w:rPr>
              <w:fldChar w:fldCharType="begin"/>
            </w:r>
            <w:r w:rsidRPr="00615E68">
              <w:rPr>
                <w:rStyle w:val="C-Hyperlink"/>
                <w:sz w:val="16"/>
                <w:szCs w:val="16"/>
              </w:rPr>
              <w:instrText xml:space="preserve"> REF _Ref184387997 \h \* MERGEFORMAT </w:instrText>
            </w:r>
            <w:r w:rsidRPr="00615E68">
              <w:rPr>
                <w:rStyle w:val="C-Hyperlink"/>
                <w:sz w:val="16"/>
                <w:szCs w:val="16"/>
              </w:rPr>
            </w:r>
            <w:r w:rsidRPr="00615E68">
              <w:rPr>
                <w:rStyle w:val="C-Hyperlink"/>
                <w:sz w:val="16"/>
                <w:szCs w:val="16"/>
              </w:rPr>
              <w:fldChar w:fldCharType="separate"/>
            </w:r>
            <w:r w:rsidR="002C7A6A" w:rsidRPr="002C7A6A">
              <w:rPr>
                <w:rStyle w:val="C-Hyperlink"/>
                <w:sz w:val="16"/>
                <w:szCs w:val="16"/>
              </w:rPr>
              <w:t>Table 9</w:t>
            </w:r>
            <w:r w:rsidRPr="00615E68">
              <w:rPr>
                <w:rStyle w:val="C-Hyperlink"/>
                <w:sz w:val="16"/>
                <w:szCs w:val="16"/>
              </w:rPr>
              <w:fldChar w:fldCharType="end"/>
            </w:r>
          </w:p>
        </w:tc>
      </w:tr>
      <w:tr w:rsidR="000C7BD7" w:rsidRPr="008E1C2A" w14:paraId="073C966C"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tcPr>
          <w:p w14:paraId="5F797E23" w14:textId="77777777" w:rsidR="000C7BD7" w:rsidRPr="008E1C2A" w:rsidRDefault="000C7BD7" w:rsidP="00493AA9">
            <w:pPr>
              <w:rPr>
                <w:rFonts w:cs="Times New Roman"/>
                <w:color w:val="000000"/>
                <w:sz w:val="16"/>
                <w:szCs w:val="16"/>
              </w:rPr>
            </w:pPr>
            <w:r w:rsidRPr="008E1C2A">
              <w:rPr>
                <w:rFonts w:cs="Times New Roman"/>
                <w:color w:val="000000"/>
                <w:sz w:val="16"/>
                <w:szCs w:val="16"/>
              </w:rPr>
              <w:t>Vasculitis damage index (VDI) questionnaire</w:t>
            </w:r>
          </w:p>
        </w:tc>
        <w:tc>
          <w:tcPr>
            <w:tcW w:w="610" w:type="dxa"/>
            <w:tcBorders>
              <w:top w:val="nil"/>
              <w:left w:val="nil"/>
              <w:bottom w:val="single" w:sz="4" w:space="0" w:color="auto"/>
              <w:right w:val="single" w:sz="4" w:space="0" w:color="auto"/>
            </w:tcBorders>
            <w:shd w:val="clear" w:color="auto" w:fill="auto"/>
            <w:vAlign w:val="center"/>
          </w:tcPr>
          <w:p w14:paraId="52E8F1A9"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4D8BBE47"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050F9A7D"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42A66814"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04F3A9BA"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12C2EB9C"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5AD58B7F"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4D558072"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642D722C"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3E81FD3E"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1BDD05A6"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092E67C8"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54501927"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1FE1E189"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3795FB9E"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tcPr>
          <w:p w14:paraId="0FE2B4BE" w14:textId="77777777" w:rsidR="000C7BD7" w:rsidRPr="008E1C2A" w:rsidRDefault="000C7BD7" w:rsidP="00493AA9">
            <w:pPr>
              <w:rPr>
                <w:rStyle w:val="C-Hyperlink"/>
                <w:sz w:val="16"/>
                <w:szCs w:val="16"/>
              </w:rPr>
            </w:pPr>
          </w:p>
        </w:tc>
      </w:tr>
      <w:tr w:rsidR="000C7BD7" w:rsidRPr="008E1C2A" w14:paraId="68561301"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tcPr>
          <w:p w14:paraId="3A6365F5" w14:textId="77777777" w:rsidR="000C7BD7" w:rsidRPr="008E1C2A" w:rsidRDefault="000C7BD7" w:rsidP="00493AA9">
            <w:pPr>
              <w:rPr>
                <w:rFonts w:cs="Times New Roman"/>
                <w:color w:val="000000"/>
                <w:sz w:val="16"/>
                <w:szCs w:val="16"/>
              </w:rPr>
            </w:pPr>
            <w:r w:rsidRPr="008E1C2A">
              <w:rPr>
                <w:rFonts w:cs="Times New Roman"/>
                <w:color w:val="000000"/>
                <w:sz w:val="16"/>
                <w:szCs w:val="16"/>
              </w:rPr>
              <w:t>EQ-5D-5L     </w:t>
            </w:r>
          </w:p>
        </w:tc>
        <w:tc>
          <w:tcPr>
            <w:tcW w:w="610" w:type="dxa"/>
            <w:tcBorders>
              <w:top w:val="nil"/>
              <w:left w:val="nil"/>
              <w:bottom w:val="single" w:sz="4" w:space="0" w:color="auto"/>
              <w:right w:val="single" w:sz="4" w:space="0" w:color="auto"/>
            </w:tcBorders>
            <w:shd w:val="clear" w:color="auto" w:fill="auto"/>
            <w:vAlign w:val="center"/>
          </w:tcPr>
          <w:p w14:paraId="124B2EBD"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694CCE1E"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428C3D59"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191A611E"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240C70F3"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0C55E4D6"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56388EF4"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52D0FCBB"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367C86D3"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624D0DEA"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411BABDD"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5D9D1FAA"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6FD4A98D"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4C797C89"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6BAB666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vMerge w:val="restart"/>
            <w:tcBorders>
              <w:left w:val="nil"/>
              <w:right w:val="single" w:sz="4" w:space="0" w:color="auto"/>
            </w:tcBorders>
            <w:shd w:val="clear" w:color="auto" w:fill="auto"/>
            <w:vAlign w:val="center"/>
          </w:tcPr>
          <w:p w14:paraId="2984D7C3" w14:textId="77777777" w:rsidR="000C7BD7" w:rsidRPr="008E1C2A" w:rsidRDefault="000C7BD7" w:rsidP="00493AA9">
            <w:pPr>
              <w:rPr>
                <w:rFonts w:cs="Times New Roman"/>
                <w:color w:val="000000"/>
                <w:sz w:val="16"/>
                <w:szCs w:val="16"/>
              </w:rPr>
            </w:pPr>
            <w:r w:rsidRPr="008E1C2A">
              <w:rPr>
                <w:rFonts w:cs="Times New Roman"/>
                <w:color w:val="000000"/>
                <w:sz w:val="16"/>
                <w:szCs w:val="16"/>
              </w:rPr>
              <w:t>Questionnaires should be completed as early as possible during each visit.</w:t>
            </w:r>
          </w:p>
        </w:tc>
      </w:tr>
      <w:tr w:rsidR="000C7BD7" w:rsidRPr="008E1C2A" w14:paraId="7B7816E8"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tcPr>
          <w:p w14:paraId="4923EBEC" w14:textId="77777777" w:rsidR="000C7BD7" w:rsidRPr="008E1C2A" w:rsidRDefault="000C7BD7" w:rsidP="00493AA9">
            <w:pPr>
              <w:rPr>
                <w:rFonts w:cs="Times New Roman"/>
                <w:color w:val="000000"/>
                <w:sz w:val="16"/>
                <w:szCs w:val="16"/>
              </w:rPr>
            </w:pPr>
            <w:r w:rsidRPr="008E1C2A">
              <w:rPr>
                <w:rFonts w:cs="Times New Roman"/>
                <w:color w:val="000000"/>
                <w:sz w:val="16"/>
                <w:szCs w:val="16"/>
              </w:rPr>
              <w:t>AAV-PRO</w:t>
            </w:r>
          </w:p>
        </w:tc>
        <w:tc>
          <w:tcPr>
            <w:tcW w:w="610" w:type="dxa"/>
            <w:tcBorders>
              <w:top w:val="nil"/>
              <w:left w:val="nil"/>
              <w:bottom w:val="single" w:sz="4" w:space="0" w:color="auto"/>
              <w:right w:val="single" w:sz="4" w:space="0" w:color="auto"/>
            </w:tcBorders>
            <w:shd w:val="clear" w:color="auto" w:fill="auto"/>
            <w:vAlign w:val="center"/>
          </w:tcPr>
          <w:p w14:paraId="021E9F6B"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6BD687D0"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20251C65"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4ABF1366"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1F581F8D"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12BF227E"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499AED13"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5785DFAC"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45E2A74B"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2338D1F9"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55DBFC3F"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7368DEF7"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193EA105"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12B3F6E4"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1D13338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vMerge/>
            <w:tcBorders>
              <w:left w:val="nil"/>
              <w:right w:val="single" w:sz="4" w:space="0" w:color="auto"/>
            </w:tcBorders>
            <w:shd w:val="clear" w:color="auto" w:fill="auto"/>
          </w:tcPr>
          <w:p w14:paraId="04ACFD25" w14:textId="77777777" w:rsidR="000C7BD7" w:rsidRPr="008E1C2A" w:rsidRDefault="000C7BD7" w:rsidP="00493AA9">
            <w:pPr>
              <w:rPr>
                <w:rFonts w:cs="Times New Roman"/>
                <w:color w:val="000000"/>
                <w:sz w:val="16"/>
                <w:szCs w:val="16"/>
              </w:rPr>
            </w:pPr>
          </w:p>
        </w:tc>
      </w:tr>
      <w:tr w:rsidR="000C7BD7" w:rsidRPr="008E1C2A" w14:paraId="67EA1608"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tcPr>
          <w:p w14:paraId="4913B166" w14:textId="77777777" w:rsidR="000C7BD7" w:rsidRPr="008E1C2A" w:rsidRDefault="000C7BD7" w:rsidP="00493AA9">
            <w:pPr>
              <w:rPr>
                <w:rFonts w:cs="Times New Roman"/>
                <w:color w:val="000000"/>
                <w:sz w:val="16"/>
                <w:szCs w:val="16"/>
              </w:rPr>
            </w:pPr>
            <w:r w:rsidRPr="008E1C2A">
              <w:rPr>
                <w:rFonts w:cs="Times New Roman"/>
                <w:color w:val="000000"/>
                <w:sz w:val="16"/>
                <w:szCs w:val="16"/>
              </w:rPr>
              <w:t>Physician Global Assessment</w:t>
            </w:r>
          </w:p>
        </w:tc>
        <w:tc>
          <w:tcPr>
            <w:tcW w:w="610" w:type="dxa"/>
            <w:tcBorders>
              <w:top w:val="nil"/>
              <w:left w:val="nil"/>
              <w:bottom w:val="single" w:sz="4" w:space="0" w:color="auto"/>
              <w:right w:val="single" w:sz="4" w:space="0" w:color="auto"/>
            </w:tcBorders>
            <w:shd w:val="clear" w:color="auto" w:fill="auto"/>
            <w:vAlign w:val="center"/>
          </w:tcPr>
          <w:p w14:paraId="13897E48"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1CBE5D09"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4E03E3AE"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06427A02"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3F4F5281"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611CE60B"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2CB22344"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48FFB76D"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152CB4A1"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6F1A4AC5"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5EB34FF1"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200EAB71"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6DD3CE30"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7199F3DB"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3A2D127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vMerge/>
            <w:tcBorders>
              <w:left w:val="nil"/>
              <w:right w:val="single" w:sz="4" w:space="0" w:color="auto"/>
            </w:tcBorders>
            <w:shd w:val="clear" w:color="auto" w:fill="auto"/>
          </w:tcPr>
          <w:p w14:paraId="6E2A4D73" w14:textId="77777777" w:rsidR="000C7BD7" w:rsidRPr="008E1C2A" w:rsidRDefault="000C7BD7" w:rsidP="00493AA9">
            <w:pPr>
              <w:rPr>
                <w:rFonts w:cs="Times New Roman"/>
                <w:color w:val="000000"/>
                <w:sz w:val="16"/>
                <w:szCs w:val="16"/>
              </w:rPr>
            </w:pPr>
          </w:p>
        </w:tc>
      </w:tr>
      <w:tr w:rsidR="000C7BD7" w:rsidRPr="008E1C2A" w14:paraId="784A0874"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tcPr>
          <w:p w14:paraId="1A5C286B" w14:textId="77777777" w:rsidR="000C7BD7" w:rsidRPr="008E1C2A" w:rsidRDefault="000C7BD7" w:rsidP="00493AA9">
            <w:pPr>
              <w:rPr>
                <w:rFonts w:cs="Times New Roman"/>
                <w:color w:val="000000"/>
                <w:sz w:val="16"/>
                <w:szCs w:val="16"/>
              </w:rPr>
            </w:pPr>
            <w:r w:rsidRPr="008E1C2A">
              <w:rPr>
                <w:rFonts w:cs="Times New Roman"/>
                <w:color w:val="000000"/>
                <w:sz w:val="16"/>
                <w:szCs w:val="16"/>
              </w:rPr>
              <w:t>Patient Global Impression of Severity</w:t>
            </w:r>
          </w:p>
        </w:tc>
        <w:tc>
          <w:tcPr>
            <w:tcW w:w="610" w:type="dxa"/>
            <w:tcBorders>
              <w:top w:val="nil"/>
              <w:left w:val="nil"/>
              <w:bottom w:val="single" w:sz="4" w:space="0" w:color="auto"/>
              <w:right w:val="single" w:sz="4" w:space="0" w:color="auto"/>
            </w:tcBorders>
            <w:shd w:val="clear" w:color="auto" w:fill="auto"/>
            <w:vAlign w:val="center"/>
          </w:tcPr>
          <w:p w14:paraId="5C875FD8"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5074CC8A"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2BD7B9A1"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0DF913C2"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2777AAC8"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34DF8210"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7D8D7D9F"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3819267D"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37E64847"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186F8E7B"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0AB9D17D"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15A662DB"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2B2B391C"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343AC0F0"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4D0881E4"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vMerge/>
            <w:tcBorders>
              <w:left w:val="nil"/>
              <w:right w:val="single" w:sz="4" w:space="0" w:color="auto"/>
            </w:tcBorders>
            <w:shd w:val="clear" w:color="auto" w:fill="auto"/>
          </w:tcPr>
          <w:p w14:paraId="5A6BE556" w14:textId="77777777" w:rsidR="000C7BD7" w:rsidRPr="008E1C2A" w:rsidRDefault="000C7BD7" w:rsidP="00493AA9">
            <w:pPr>
              <w:rPr>
                <w:rFonts w:cs="Times New Roman"/>
                <w:color w:val="000000"/>
                <w:sz w:val="16"/>
                <w:szCs w:val="16"/>
              </w:rPr>
            </w:pPr>
          </w:p>
        </w:tc>
      </w:tr>
      <w:tr w:rsidR="000C7BD7" w:rsidRPr="008E1C2A" w14:paraId="25DA3829"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tcPr>
          <w:p w14:paraId="4B333FC7" w14:textId="77777777" w:rsidR="000C7BD7" w:rsidRPr="008E1C2A" w:rsidRDefault="000C7BD7" w:rsidP="00493AA9">
            <w:pPr>
              <w:rPr>
                <w:rFonts w:cs="Times New Roman"/>
                <w:color w:val="000000"/>
                <w:sz w:val="16"/>
                <w:szCs w:val="16"/>
              </w:rPr>
            </w:pPr>
            <w:r w:rsidRPr="008E1C2A">
              <w:rPr>
                <w:rFonts w:cs="Times New Roman"/>
                <w:color w:val="000000"/>
                <w:sz w:val="16"/>
                <w:szCs w:val="16"/>
              </w:rPr>
              <w:t>Patient Global Impression of Change</w:t>
            </w:r>
          </w:p>
        </w:tc>
        <w:tc>
          <w:tcPr>
            <w:tcW w:w="610" w:type="dxa"/>
            <w:tcBorders>
              <w:top w:val="nil"/>
              <w:left w:val="nil"/>
              <w:bottom w:val="single" w:sz="4" w:space="0" w:color="auto"/>
              <w:right w:val="single" w:sz="4" w:space="0" w:color="auto"/>
            </w:tcBorders>
            <w:shd w:val="clear" w:color="auto" w:fill="auto"/>
            <w:vAlign w:val="center"/>
          </w:tcPr>
          <w:p w14:paraId="08229607"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31E25120"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524F1682"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3F1F69EB"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332F3D68"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36537AE0"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3B9DB0C7"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2B938E1F"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56C00E35"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20EDE404"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61514258"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056B2275"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7A1598F9" w14:textId="77777777" w:rsidR="000C7BD7" w:rsidRPr="008E1C2A" w:rsidRDefault="000C7BD7" w:rsidP="00493AA9">
            <w:pPr>
              <w:jc w:val="center"/>
              <w:rPr>
                <w:rFonts w:cs="Times New Roman"/>
                <w:color w:val="000000"/>
                <w:sz w:val="16"/>
                <w:szCs w:val="16"/>
              </w:rPr>
            </w:pPr>
          </w:p>
        </w:tc>
        <w:tc>
          <w:tcPr>
            <w:tcW w:w="609" w:type="dxa"/>
            <w:tcBorders>
              <w:top w:val="nil"/>
              <w:left w:val="nil"/>
              <w:bottom w:val="single" w:sz="4" w:space="0" w:color="auto"/>
              <w:right w:val="single" w:sz="4" w:space="0" w:color="auto"/>
            </w:tcBorders>
            <w:shd w:val="clear" w:color="auto" w:fill="auto"/>
            <w:vAlign w:val="center"/>
          </w:tcPr>
          <w:p w14:paraId="299A8AAF" w14:textId="77777777" w:rsidR="000C7BD7" w:rsidRPr="008E1C2A" w:rsidRDefault="000C7BD7" w:rsidP="00493AA9">
            <w:pPr>
              <w:jc w:val="center"/>
              <w:rPr>
                <w:rFonts w:cs="Times New Roman"/>
                <w:color w:val="000000"/>
                <w:sz w:val="16"/>
                <w:szCs w:val="16"/>
              </w:rPr>
            </w:pPr>
          </w:p>
        </w:tc>
        <w:tc>
          <w:tcPr>
            <w:tcW w:w="610" w:type="dxa"/>
            <w:tcBorders>
              <w:top w:val="nil"/>
              <w:left w:val="nil"/>
              <w:bottom w:val="single" w:sz="4" w:space="0" w:color="auto"/>
              <w:right w:val="single" w:sz="4" w:space="0" w:color="auto"/>
            </w:tcBorders>
            <w:shd w:val="clear" w:color="auto" w:fill="auto"/>
            <w:vAlign w:val="center"/>
          </w:tcPr>
          <w:p w14:paraId="28C729B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vMerge/>
            <w:tcBorders>
              <w:left w:val="nil"/>
              <w:bottom w:val="single" w:sz="4" w:space="0" w:color="auto"/>
              <w:right w:val="single" w:sz="4" w:space="0" w:color="auto"/>
            </w:tcBorders>
            <w:shd w:val="clear" w:color="auto" w:fill="auto"/>
          </w:tcPr>
          <w:p w14:paraId="7B98895A" w14:textId="77777777" w:rsidR="000C7BD7" w:rsidRPr="008E1C2A" w:rsidRDefault="000C7BD7" w:rsidP="00493AA9">
            <w:pPr>
              <w:rPr>
                <w:rFonts w:cs="Times New Roman"/>
                <w:color w:val="000000"/>
                <w:sz w:val="16"/>
                <w:szCs w:val="16"/>
              </w:rPr>
            </w:pPr>
          </w:p>
        </w:tc>
      </w:tr>
      <w:tr w:rsidR="000C7BD7" w:rsidRPr="008E1C2A" w14:paraId="7EEA98DB"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3FA9371D" w14:textId="77777777" w:rsidR="000C7BD7" w:rsidRPr="008E1C2A" w:rsidRDefault="000C7BD7" w:rsidP="00493AA9">
            <w:pPr>
              <w:rPr>
                <w:rFonts w:cs="Times New Roman"/>
                <w:color w:val="000000"/>
                <w:sz w:val="16"/>
                <w:szCs w:val="16"/>
              </w:rPr>
            </w:pPr>
            <w:r w:rsidRPr="008E1C2A">
              <w:rPr>
                <w:rFonts w:cs="Times New Roman"/>
                <w:color w:val="000000"/>
                <w:sz w:val="16"/>
                <w:szCs w:val="16"/>
              </w:rPr>
              <w:t>Glucocorticoid Toxicity Index (GTI)</w:t>
            </w:r>
          </w:p>
        </w:tc>
        <w:tc>
          <w:tcPr>
            <w:tcW w:w="610" w:type="dxa"/>
            <w:tcBorders>
              <w:top w:val="nil"/>
              <w:left w:val="nil"/>
              <w:bottom w:val="single" w:sz="4" w:space="0" w:color="auto"/>
              <w:right w:val="single" w:sz="4" w:space="0" w:color="auto"/>
            </w:tcBorders>
            <w:shd w:val="clear" w:color="auto" w:fill="auto"/>
            <w:vAlign w:val="center"/>
            <w:hideMark/>
          </w:tcPr>
          <w:p w14:paraId="59B4328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103E49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D6697B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3D6BC9E"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000EC647"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51D95334"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1959E1B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833DE5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68E5EC1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7A061C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3ED3636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4E9895D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4EBA5BB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E5E1F5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5BE49FC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vAlign w:val="center"/>
            <w:hideMark/>
          </w:tcPr>
          <w:p w14:paraId="6CD33D7B" w14:textId="77777777" w:rsidR="000C7BD7" w:rsidRPr="008E1C2A" w:rsidRDefault="000C7BD7" w:rsidP="00493AA9">
            <w:pPr>
              <w:rPr>
                <w:rFonts w:cs="Times New Roman"/>
                <w:color w:val="000000"/>
                <w:sz w:val="16"/>
                <w:szCs w:val="16"/>
              </w:rPr>
            </w:pPr>
            <w:r w:rsidRPr="008E1C2A">
              <w:rPr>
                <w:rFonts w:cs="Times New Roman"/>
                <w:color w:val="000000"/>
                <w:sz w:val="16"/>
                <w:szCs w:val="16"/>
              </w:rPr>
              <w:t> </w:t>
            </w:r>
          </w:p>
        </w:tc>
      </w:tr>
      <w:tr w:rsidR="000C7BD7" w:rsidRPr="008E1C2A" w14:paraId="7569C346"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08F70F76" w14:textId="77777777" w:rsidR="000C7BD7" w:rsidRPr="008E1C2A" w:rsidRDefault="000C7BD7" w:rsidP="00493AA9">
            <w:pPr>
              <w:rPr>
                <w:rFonts w:cs="Times New Roman"/>
                <w:color w:val="000000"/>
                <w:sz w:val="16"/>
                <w:szCs w:val="16"/>
              </w:rPr>
            </w:pPr>
            <w:r w:rsidRPr="008E1C2A">
              <w:rPr>
                <w:rFonts w:cs="Times New Roman"/>
                <w:color w:val="000000"/>
                <w:sz w:val="16"/>
                <w:szCs w:val="16"/>
              </w:rPr>
              <w:t>BVAS (disease remission assessment)</w:t>
            </w:r>
          </w:p>
        </w:tc>
        <w:tc>
          <w:tcPr>
            <w:tcW w:w="610" w:type="dxa"/>
            <w:tcBorders>
              <w:top w:val="nil"/>
              <w:left w:val="nil"/>
              <w:bottom w:val="single" w:sz="4" w:space="0" w:color="auto"/>
              <w:right w:val="single" w:sz="4" w:space="0" w:color="auto"/>
            </w:tcBorders>
            <w:shd w:val="clear" w:color="auto" w:fill="auto"/>
            <w:vAlign w:val="center"/>
            <w:hideMark/>
          </w:tcPr>
          <w:p w14:paraId="0918C5C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16677D8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1B47FDB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3DCFC2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3FC1E6C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0CBFBAF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32733DB7"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0A13559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22C87AD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001C9DC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64DD02A7"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0DBB9F1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1D2A56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391FF97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1AB157A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vAlign w:val="center"/>
            <w:hideMark/>
          </w:tcPr>
          <w:p w14:paraId="207CF904" w14:textId="77777777" w:rsidR="000C7BD7" w:rsidRPr="008E1C2A" w:rsidRDefault="000C7BD7" w:rsidP="00493AA9">
            <w:pPr>
              <w:rPr>
                <w:rFonts w:cs="Times New Roman"/>
                <w:color w:val="000000"/>
                <w:sz w:val="16"/>
                <w:szCs w:val="16"/>
              </w:rPr>
            </w:pPr>
            <w:r w:rsidRPr="008E1C2A">
              <w:rPr>
                <w:rFonts w:cs="Times New Roman"/>
                <w:color w:val="000000"/>
                <w:sz w:val="16"/>
                <w:szCs w:val="16"/>
              </w:rPr>
              <w:t xml:space="preserve">Questionnaires should be completed as early as possible during each visit. BVAS data recorded by </w:t>
            </w:r>
            <w:r>
              <w:rPr>
                <w:rFonts w:cs="Times New Roman"/>
                <w:color w:val="000000"/>
                <w:sz w:val="16"/>
                <w:szCs w:val="16"/>
              </w:rPr>
              <w:t>I</w:t>
            </w:r>
            <w:r w:rsidRPr="008E1C2A">
              <w:rPr>
                <w:rFonts w:cs="Times New Roman"/>
                <w:color w:val="000000"/>
                <w:sz w:val="16"/>
                <w:szCs w:val="16"/>
              </w:rPr>
              <w:t>nvestigators will be adjudicated, according to an adjudication charter, before data finalization and unblinding. The adjudicated data will be used in the final analysis.</w:t>
            </w:r>
          </w:p>
        </w:tc>
      </w:tr>
      <w:tr w:rsidR="000C7BD7" w:rsidRPr="008E1C2A" w14:paraId="64F78586"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757556CD" w14:textId="77777777" w:rsidR="000C7BD7" w:rsidRPr="008E1C2A" w:rsidRDefault="000C7BD7" w:rsidP="00493AA9">
            <w:pPr>
              <w:rPr>
                <w:rFonts w:cs="Times New Roman"/>
                <w:color w:val="000000"/>
                <w:sz w:val="16"/>
                <w:szCs w:val="16"/>
              </w:rPr>
            </w:pPr>
            <w:r w:rsidRPr="008E1C2A">
              <w:rPr>
                <w:rFonts w:cs="Times New Roman"/>
                <w:color w:val="000000"/>
                <w:sz w:val="16"/>
                <w:szCs w:val="16"/>
              </w:rPr>
              <w:t>Record relapse events</w:t>
            </w:r>
          </w:p>
        </w:tc>
        <w:tc>
          <w:tcPr>
            <w:tcW w:w="610" w:type="dxa"/>
            <w:tcBorders>
              <w:top w:val="nil"/>
              <w:left w:val="nil"/>
              <w:bottom w:val="single" w:sz="4" w:space="0" w:color="auto"/>
              <w:right w:val="single" w:sz="4" w:space="0" w:color="auto"/>
            </w:tcBorders>
            <w:shd w:val="clear" w:color="auto" w:fill="auto"/>
            <w:vAlign w:val="center"/>
            <w:hideMark/>
          </w:tcPr>
          <w:p w14:paraId="318FF8C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B4798F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04C4688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DEA64B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2425EB37"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5DBD5BD8"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4479568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7DF8F91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5379D4B4"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03E1F14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0DF3171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41CA0B2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09" w:type="dxa"/>
            <w:tcBorders>
              <w:top w:val="nil"/>
              <w:left w:val="nil"/>
              <w:bottom w:val="single" w:sz="4" w:space="0" w:color="auto"/>
              <w:right w:val="single" w:sz="4" w:space="0" w:color="auto"/>
            </w:tcBorders>
            <w:shd w:val="clear" w:color="auto" w:fill="auto"/>
            <w:vAlign w:val="center"/>
            <w:hideMark/>
          </w:tcPr>
          <w:p w14:paraId="7F1A8E5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38D28747"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 </w:t>
            </w:r>
          </w:p>
        </w:tc>
        <w:tc>
          <w:tcPr>
            <w:tcW w:w="610" w:type="dxa"/>
            <w:tcBorders>
              <w:top w:val="nil"/>
              <w:left w:val="nil"/>
              <w:bottom w:val="single" w:sz="4" w:space="0" w:color="auto"/>
              <w:right w:val="single" w:sz="4" w:space="0" w:color="auto"/>
            </w:tcBorders>
            <w:shd w:val="clear" w:color="auto" w:fill="auto"/>
            <w:vAlign w:val="center"/>
            <w:hideMark/>
          </w:tcPr>
          <w:p w14:paraId="7F9C7E2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vAlign w:val="center"/>
            <w:hideMark/>
          </w:tcPr>
          <w:p w14:paraId="31A012A1" w14:textId="77777777" w:rsidR="000C7BD7" w:rsidRPr="008E1C2A" w:rsidRDefault="000C7BD7" w:rsidP="00493AA9">
            <w:pPr>
              <w:rPr>
                <w:rFonts w:cs="Times New Roman"/>
                <w:color w:val="000000"/>
                <w:sz w:val="16"/>
                <w:szCs w:val="16"/>
              </w:rPr>
            </w:pPr>
            <w:r w:rsidRPr="008E1C2A">
              <w:rPr>
                <w:rFonts w:cs="Times New Roman"/>
                <w:color w:val="000000"/>
                <w:sz w:val="16"/>
                <w:szCs w:val="16"/>
              </w:rPr>
              <w:t xml:space="preserve">Relapse is defined as return of at least </w:t>
            </w:r>
            <w:r>
              <w:rPr>
                <w:rFonts w:cs="Times New Roman"/>
                <w:color w:val="000000"/>
                <w:sz w:val="16"/>
                <w:szCs w:val="16"/>
              </w:rPr>
              <w:t>1</w:t>
            </w:r>
            <w:r w:rsidRPr="008E1C2A">
              <w:rPr>
                <w:rFonts w:cs="Times New Roman"/>
                <w:color w:val="000000"/>
                <w:sz w:val="16"/>
                <w:szCs w:val="16"/>
              </w:rPr>
              <w:t xml:space="preserve"> major item, or </w:t>
            </w:r>
            <w:r>
              <w:rPr>
                <w:rFonts w:cs="Times New Roman"/>
                <w:color w:val="000000"/>
                <w:sz w:val="16"/>
                <w:szCs w:val="16"/>
              </w:rPr>
              <w:t>3</w:t>
            </w:r>
            <w:r w:rsidRPr="008E1C2A">
              <w:rPr>
                <w:rFonts w:cs="Times New Roman"/>
                <w:color w:val="000000"/>
                <w:sz w:val="16"/>
                <w:szCs w:val="16"/>
              </w:rPr>
              <w:t xml:space="preserve"> or more items, or </w:t>
            </w:r>
            <w:r>
              <w:rPr>
                <w:rFonts w:cs="Times New Roman"/>
                <w:color w:val="000000"/>
                <w:sz w:val="16"/>
                <w:szCs w:val="16"/>
              </w:rPr>
              <w:t>1</w:t>
            </w:r>
            <w:r w:rsidRPr="008E1C2A">
              <w:rPr>
                <w:rFonts w:cs="Times New Roman"/>
                <w:color w:val="000000"/>
                <w:sz w:val="16"/>
                <w:szCs w:val="16"/>
              </w:rPr>
              <w:t xml:space="preserve"> or </w:t>
            </w:r>
            <w:r>
              <w:rPr>
                <w:rFonts w:cs="Times New Roman"/>
                <w:color w:val="000000"/>
                <w:sz w:val="16"/>
                <w:szCs w:val="16"/>
              </w:rPr>
              <w:t>2</w:t>
            </w:r>
            <w:r w:rsidRPr="008E1C2A">
              <w:rPr>
                <w:rFonts w:cs="Times New Roman"/>
                <w:color w:val="000000"/>
                <w:sz w:val="16"/>
                <w:szCs w:val="16"/>
              </w:rPr>
              <w:t xml:space="preserve"> minor items in the BVAS recorded at </w:t>
            </w:r>
            <w:r>
              <w:rPr>
                <w:rFonts w:cs="Times New Roman"/>
                <w:color w:val="000000"/>
                <w:sz w:val="16"/>
                <w:szCs w:val="16"/>
              </w:rPr>
              <w:t>2</w:t>
            </w:r>
            <w:r w:rsidRPr="008E1C2A">
              <w:rPr>
                <w:rFonts w:cs="Times New Roman"/>
                <w:color w:val="000000"/>
                <w:sz w:val="16"/>
                <w:szCs w:val="16"/>
              </w:rPr>
              <w:t xml:space="preserve"> consecutive visits, after remission has been achieved previously (BVAS</w:t>
            </w:r>
            <w:r>
              <w:rPr>
                <w:rFonts w:cs="Times New Roman"/>
                <w:color w:val="000000"/>
                <w:sz w:val="16"/>
                <w:szCs w:val="16"/>
              </w:rPr>
              <w:t> </w:t>
            </w:r>
            <w:r w:rsidRPr="008E1C2A">
              <w:rPr>
                <w:rFonts w:cs="Times New Roman"/>
                <w:color w:val="000000"/>
                <w:sz w:val="16"/>
                <w:szCs w:val="16"/>
              </w:rPr>
              <w:t>=</w:t>
            </w:r>
            <w:r>
              <w:rPr>
                <w:rFonts w:cs="Times New Roman"/>
                <w:color w:val="000000"/>
                <w:sz w:val="16"/>
                <w:szCs w:val="16"/>
              </w:rPr>
              <w:t> </w:t>
            </w:r>
            <w:r w:rsidRPr="008E1C2A">
              <w:rPr>
                <w:rFonts w:cs="Times New Roman"/>
                <w:color w:val="000000"/>
                <w:sz w:val="16"/>
                <w:szCs w:val="16"/>
              </w:rPr>
              <w:t>0)</w:t>
            </w:r>
          </w:p>
        </w:tc>
      </w:tr>
      <w:tr w:rsidR="000C7BD7" w:rsidRPr="008E1C2A" w14:paraId="2332992F" w14:textId="77777777" w:rsidTr="00C074B5">
        <w:trPr>
          <w:trHeight w:val="690"/>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06CA5A1F" w14:textId="77777777" w:rsidR="000C7BD7" w:rsidRPr="008E1C2A" w:rsidRDefault="000C7BD7" w:rsidP="00493AA9">
            <w:pPr>
              <w:rPr>
                <w:rFonts w:cs="Times New Roman"/>
                <w:color w:val="000000"/>
                <w:sz w:val="16"/>
                <w:szCs w:val="16"/>
              </w:rPr>
            </w:pPr>
            <w:r w:rsidRPr="008E1C2A">
              <w:rPr>
                <w:rFonts w:cs="Times New Roman"/>
                <w:color w:val="000000"/>
                <w:sz w:val="16"/>
                <w:szCs w:val="16"/>
              </w:rPr>
              <w:t xml:space="preserve">Rituximab IV administration (maintenance therapy) </w:t>
            </w:r>
          </w:p>
        </w:tc>
        <w:tc>
          <w:tcPr>
            <w:tcW w:w="9143" w:type="dxa"/>
            <w:gridSpan w:val="15"/>
            <w:tcBorders>
              <w:top w:val="nil"/>
              <w:left w:val="nil"/>
              <w:bottom w:val="single" w:sz="4" w:space="0" w:color="auto"/>
              <w:right w:val="single" w:sz="4" w:space="0" w:color="auto"/>
            </w:tcBorders>
            <w:shd w:val="clear" w:color="auto" w:fill="auto"/>
            <w:vAlign w:val="center"/>
            <w:hideMark/>
          </w:tcPr>
          <w:p w14:paraId="1BF01515" w14:textId="77777777" w:rsidR="000C7BD7" w:rsidRPr="008E1C2A" w:rsidRDefault="000C7BD7" w:rsidP="00493AA9">
            <w:pPr>
              <w:jc w:val="center"/>
              <w:rPr>
                <w:rFonts w:cs="Times New Roman"/>
                <w:color w:val="000000"/>
                <w:sz w:val="16"/>
                <w:szCs w:val="16"/>
              </w:rPr>
            </w:pPr>
            <w:r>
              <w:rPr>
                <w:rFonts w:cs="Times New Roman"/>
                <w:color w:val="000000"/>
                <w:sz w:val="16"/>
                <w:szCs w:val="16"/>
              </w:rPr>
              <w:t>P</w:t>
            </w:r>
            <w:r w:rsidRPr="008E1C2A">
              <w:rPr>
                <w:rFonts w:cs="Times New Roman"/>
                <w:color w:val="000000"/>
                <w:sz w:val="16"/>
                <w:szCs w:val="16"/>
              </w:rPr>
              <w:t>er site, PI</w:t>
            </w:r>
            <w:r>
              <w:rPr>
                <w:rFonts w:cs="Times New Roman"/>
                <w:color w:val="000000"/>
                <w:sz w:val="16"/>
                <w:szCs w:val="16"/>
              </w:rPr>
              <w:t>,</w:t>
            </w:r>
            <w:r w:rsidRPr="008E1C2A">
              <w:rPr>
                <w:rFonts w:cs="Times New Roman"/>
                <w:color w:val="000000"/>
                <w:sz w:val="16"/>
                <w:szCs w:val="16"/>
              </w:rPr>
              <w:t xml:space="preserve"> or pa</w:t>
            </w:r>
            <w:r>
              <w:rPr>
                <w:rFonts w:cs="Times New Roman"/>
                <w:color w:val="000000"/>
                <w:sz w:val="16"/>
                <w:szCs w:val="16"/>
              </w:rPr>
              <w:t>rticipants’</w:t>
            </w:r>
            <w:r w:rsidRPr="008E1C2A">
              <w:rPr>
                <w:rFonts w:cs="Times New Roman"/>
                <w:color w:val="000000"/>
                <w:sz w:val="16"/>
                <w:szCs w:val="16"/>
              </w:rPr>
              <w:t xml:space="preserve"> schedule</w:t>
            </w:r>
            <w:r w:rsidRPr="008E1C2A" w:rsidDel="00B3010A">
              <w:rPr>
                <w:rFonts w:cs="Times New Roman"/>
                <w:color w:val="000000"/>
                <w:sz w:val="16"/>
                <w:szCs w:val="16"/>
              </w:rPr>
              <w:t xml:space="preserve"> </w:t>
            </w:r>
          </w:p>
        </w:tc>
        <w:tc>
          <w:tcPr>
            <w:tcW w:w="2360" w:type="dxa"/>
            <w:tcBorders>
              <w:top w:val="nil"/>
              <w:left w:val="nil"/>
              <w:bottom w:val="single" w:sz="4" w:space="0" w:color="auto"/>
              <w:right w:val="single" w:sz="4" w:space="0" w:color="auto"/>
            </w:tcBorders>
            <w:shd w:val="clear" w:color="auto" w:fill="auto"/>
            <w:vAlign w:val="center"/>
            <w:hideMark/>
          </w:tcPr>
          <w:p w14:paraId="6465747C" w14:textId="6D8AD100" w:rsidR="000C7BD7" w:rsidRPr="00BE3E81" w:rsidRDefault="000C7BD7" w:rsidP="00493AA9">
            <w:pPr>
              <w:rPr>
                <w:sz w:val="16"/>
                <w:szCs w:val="16"/>
              </w:rPr>
            </w:pPr>
            <w:r w:rsidRPr="00BE3E81">
              <w:rPr>
                <w:rFonts w:cs="Times New Roman"/>
                <w:color w:val="000000"/>
                <w:sz w:val="16"/>
                <w:szCs w:val="16"/>
              </w:rPr>
              <w:t> </w:t>
            </w:r>
            <w:r w:rsidRPr="00BE3E81">
              <w:rPr>
                <w:rStyle w:val="C-Hyperlink"/>
                <w:sz w:val="16"/>
                <w:szCs w:val="16"/>
              </w:rPr>
              <w:fldChar w:fldCharType="begin"/>
            </w:r>
            <w:r w:rsidRPr="00BE3E81">
              <w:rPr>
                <w:rStyle w:val="C-Hyperlink"/>
                <w:sz w:val="16"/>
                <w:szCs w:val="16"/>
              </w:rPr>
              <w:instrText xml:space="preserve"> REF _Ref168376201 \h \* MERGEFORMAT </w:instrText>
            </w:r>
            <w:r w:rsidRPr="00BE3E81">
              <w:rPr>
                <w:rStyle w:val="C-Hyperlink"/>
                <w:sz w:val="16"/>
                <w:szCs w:val="16"/>
              </w:rPr>
            </w:r>
            <w:r w:rsidRPr="00BE3E81">
              <w:rPr>
                <w:rStyle w:val="C-Hyperlink"/>
                <w:sz w:val="16"/>
                <w:szCs w:val="16"/>
              </w:rPr>
              <w:fldChar w:fldCharType="separate"/>
            </w:r>
            <w:r w:rsidR="002C7A6A" w:rsidRPr="002C7A6A">
              <w:rPr>
                <w:rStyle w:val="C-Hyperlink"/>
                <w:sz w:val="16"/>
                <w:szCs w:val="16"/>
              </w:rPr>
              <w:t>Table 2</w:t>
            </w:r>
            <w:r w:rsidRPr="00BE3E81">
              <w:rPr>
                <w:rStyle w:val="C-Hyperlink"/>
                <w:sz w:val="16"/>
                <w:szCs w:val="16"/>
              </w:rPr>
              <w:fldChar w:fldCharType="end"/>
            </w:r>
            <w:r w:rsidRPr="00BE3E81">
              <w:rPr>
                <w:sz w:val="16"/>
                <w:szCs w:val="16"/>
              </w:rPr>
              <w:t xml:space="preserve"> </w:t>
            </w:r>
          </w:p>
        </w:tc>
      </w:tr>
      <w:tr w:rsidR="000C7BD7" w:rsidRPr="008E1C2A" w14:paraId="13CD03B9" w14:textId="77777777" w:rsidTr="00C074B5">
        <w:trPr>
          <w:trHeight w:val="292"/>
        </w:trPr>
        <w:tc>
          <w:tcPr>
            <w:tcW w:w="1457" w:type="dxa"/>
            <w:tcBorders>
              <w:top w:val="nil"/>
              <w:left w:val="single" w:sz="4" w:space="0" w:color="auto"/>
              <w:bottom w:val="single" w:sz="4" w:space="0" w:color="auto"/>
              <w:right w:val="single" w:sz="4" w:space="0" w:color="auto"/>
            </w:tcBorders>
            <w:shd w:val="clear" w:color="auto" w:fill="auto"/>
            <w:vAlign w:val="center"/>
            <w:hideMark/>
          </w:tcPr>
          <w:p w14:paraId="672B5545" w14:textId="77777777" w:rsidR="000C7BD7" w:rsidRPr="008E1C2A" w:rsidRDefault="000C7BD7" w:rsidP="00493AA9">
            <w:pPr>
              <w:rPr>
                <w:rFonts w:cs="Times New Roman"/>
                <w:color w:val="000000"/>
                <w:sz w:val="16"/>
                <w:szCs w:val="16"/>
              </w:rPr>
            </w:pPr>
            <w:r w:rsidRPr="005B0FD1">
              <w:rPr>
                <w:rFonts w:cs="Times New Roman"/>
                <w:color w:val="000000"/>
                <w:sz w:val="16"/>
                <w:szCs w:val="16"/>
              </w:rPr>
              <w:lastRenderedPageBreak/>
              <w:t>Tarperprumig</w:t>
            </w:r>
            <w:r w:rsidRPr="008E1C2A">
              <w:rPr>
                <w:rFonts w:cs="Times New Roman"/>
                <w:color w:val="000000"/>
                <w:sz w:val="16"/>
                <w:szCs w:val="16"/>
              </w:rPr>
              <w:t xml:space="preserve"> /placebo SC administration</w:t>
            </w:r>
          </w:p>
        </w:tc>
        <w:tc>
          <w:tcPr>
            <w:tcW w:w="610" w:type="dxa"/>
            <w:tcBorders>
              <w:top w:val="nil"/>
              <w:left w:val="nil"/>
              <w:bottom w:val="single" w:sz="4" w:space="0" w:color="auto"/>
              <w:right w:val="single" w:sz="4" w:space="0" w:color="auto"/>
            </w:tcBorders>
            <w:shd w:val="clear" w:color="auto" w:fill="auto"/>
            <w:vAlign w:val="center"/>
            <w:hideMark/>
          </w:tcPr>
          <w:p w14:paraId="047336E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530EC311"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785E3A04"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51E4994C"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49D9DD8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4614C44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25BBE7FD"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34BF8DDB"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33B1E632"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4AD8EB9F"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7ED41C55"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2A4FE676"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564900D3"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09" w:type="dxa"/>
            <w:tcBorders>
              <w:top w:val="nil"/>
              <w:left w:val="nil"/>
              <w:bottom w:val="single" w:sz="4" w:space="0" w:color="auto"/>
              <w:right w:val="single" w:sz="4" w:space="0" w:color="auto"/>
            </w:tcBorders>
            <w:shd w:val="clear" w:color="auto" w:fill="auto"/>
            <w:vAlign w:val="center"/>
            <w:hideMark/>
          </w:tcPr>
          <w:p w14:paraId="49B19530"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610" w:type="dxa"/>
            <w:tcBorders>
              <w:top w:val="nil"/>
              <w:left w:val="nil"/>
              <w:bottom w:val="single" w:sz="4" w:space="0" w:color="auto"/>
              <w:right w:val="single" w:sz="4" w:space="0" w:color="auto"/>
            </w:tcBorders>
            <w:shd w:val="clear" w:color="auto" w:fill="auto"/>
            <w:vAlign w:val="center"/>
            <w:hideMark/>
          </w:tcPr>
          <w:p w14:paraId="3CB539EA" w14:textId="77777777" w:rsidR="000C7BD7" w:rsidRPr="008E1C2A" w:rsidRDefault="000C7BD7" w:rsidP="00493AA9">
            <w:pPr>
              <w:jc w:val="center"/>
              <w:rPr>
                <w:rFonts w:cs="Times New Roman"/>
                <w:color w:val="000000"/>
                <w:sz w:val="16"/>
                <w:szCs w:val="16"/>
              </w:rPr>
            </w:pPr>
            <w:r w:rsidRPr="008E1C2A">
              <w:rPr>
                <w:rFonts w:cs="Times New Roman"/>
                <w:color w:val="000000"/>
                <w:sz w:val="16"/>
                <w:szCs w:val="16"/>
              </w:rPr>
              <w:t>X</w:t>
            </w:r>
          </w:p>
        </w:tc>
        <w:tc>
          <w:tcPr>
            <w:tcW w:w="2360" w:type="dxa"/>
            <w:tcBorders>
              <w:top w:val="nil"/>
              <w:left w:val="nil"/>
              <w:bottom w:val="single" w:sz="4" w:space="0" w:color="auto"/>
              <w:right w:val="single" w:sz="4" w:space="0" w:color="auto"/>
            </w:tcBorders>
            <w:shd w:val="clear" w:color="auto" w:fill="auto"/>
            <w:vAlign w:val="center"/>
            <w:hideMark/>
          </w:tcPr>
          <w:p w14:paraId="0F7B99EE" w14:textId="20DEBC61" w:rsidR="000C7BD7" w:rsidRPr="00BE3E81" w:rsidRDefault="000C7BD7" w:rsidP="00493AA9">
            <w:pPr>
              <w:rPr>
                <w:sz w:val="16"/>
                <w:szCs w:val="16"/>
              </w:rPr>
            </w:pPr>
            <w:r w:rsidRPr="00BE3E81">
              <w:rPr>
                <w:rFonts w:cs="Times New Roman"/>
                <w:color w:val="000000"/>
                <w:sz w:val="16"/>
                <w:szCs w:val="16"/>
              </w:rPr>
              <w:t> </w:t>
            </w:r>
            <w:r w:rsidRPr="00BE3E81">
              <w:rPr>
                <w:rStyle w:val="C-Hyperlink"/>
                <w:sz w:val="16"/>
                <w:szCs w:val="16"/>
              </w:rPr>
              <w:fldChar w:fldCharType="begin"/>
            </w:r>
            <w:r w:rsidRPr="00BE3E81">
              <w:rPr>
                <w:rStyle w:val="C-Hyperlink"/>
                <w:sz w:val="16"/>
                <w:szCs w:val="16"/>
              </w:rPr>
              <w:instrText xml:space="preserve"> REF _Ref168376201 \h \* MERGEFORMAT </w:instrText>
            </w:r>
            <w:r w:rsidRPr="00BE3E81">
              <w:rPr>
                <w:rStyle w:val="C-Hyperlink"/>
                <w:sz w:val="16"/>
                <w:szCs w:val="16"/>
              </w:rPr>
            </w:r>
            <w:r w:rsidRPr="00BE3E81">
              <w:rPr>
                <w:rStyle w:val="C-Hyperlink"/>
                <w:sz w:val="16"/>
                <w:szCs w:val="16"/>
              </w:rPr>
              <w:fldChar w:fldCharType="separate"/>
            </w:r>
            <w:r w:rsidR="002C7A6A" w:rsidRPr="002C7A6A">
              <w:rPr>
                <w:rStyle w:val="C-Hyperlink"/>
                <w:sz w:val="16"/>
                <w:szCs w:val="16"/>
              </w:rPr>
              <w:t>Table 2</w:t>
            </w:r>
            <w:r w:rsidRPr="00BE3E81">
              <w:rPr>
                <w:rStyle w:val="C-Hyperlink"/>
                <w:sz w:val="16"/>
                <w:szCs w:val="16"/>
              </w:rPr>
              <w:fldChar w:fldCharType="end"/>
            </w:r>
            <w:r w:rsidRPr="00BE3E81">
              <w:rPr>
                <w:sz w:val="16"/>
                <w:szCs w:val="16"/>
              </w:rPr>
              <w:t xml:space="preserve"> </w:t>
            </w:r>
          </w:p>
        </w:tc>
      </w:tr>
      <w:tr w:rsidR="000C7BD7" w:rsidRPr="008E1C2A" w14:paraId="64108EE7" w14:textId="77777777" w:rsidTr="00C074B5">
        <w:trPr>
          <w:trHeight w:val="292"/>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3DF55E84" w14:textId="77777777" w:rsidR="000C7BD7" w:rsidRPr="008E1C2A" w:rsidRDefault="000C7BD7" w:rsidP="00493AA9">
            <w:pPr>
              <w:rPr>
                <w:rFonts w:cs="Times New Roman"/>
                <w:color w:val="000000"/>
                <w:sz w:val="16"/>
                <w:szCs w:val="16"/>
              </w:rPr>
            </w:pPr>
            <w:r w:rsidRPr="008E1C2A">
              <w:rPr>
                <w:rFonts w:cs="Times New Roman"/>
                <w:color w:val="000000"/>
                <w:sz w:val="16"/>
                <w:szCs w:val="16"/>
              </w:rPr>
              <w:t xml:space="preserve">SC </w:t>
            </w:r>
            <w:r>
              <w:rPr>
                <w:rFonts w:cs="Times New Roman"/>
                <w:color w:val="000000"/>
                <w:sz w:val="16"/>
                <w:szCs w:val="16"/>
              </w:rPr>
              <w:t>i</w:t>
            </w:r>
            <w:r w:rsidRPr="008E1C2A">
              <w:rPr>
                <w:rFonts w:cs="Times New Roman"/>
                <w:color w:val="000000"/>
                <w:sz w:val="16"/>
                <w:szCs w:val="16"/>
              </w:rPr>
              <w:t>njection site reaction check</w:t>
            </w:r>
          </w:p>
        </w:tc>
        <w:tc>
          <w:tcPr>
            <w:tcW w:w="9143" w:type="dxa"/>
            <w:gridSpan w:val="15"/>
            <w:tcBorders>
              <w:top w:val="single" w:sz="4" w:space="0" w:color="auto"/>
              <w:left w:val="nil"/>
              <w:bottom w:val="single" w:sz="4" w:space="0" w:color="auto"/>
              <w:right w:val="single" w:sz="4" w:space="0" w:color="auto"/>
            </w:tcBorders>
            <w:shd w:val="clear" w:color="auto" w:fill="auto"/>
            <w:vAlign w:val="center"/>
          </w:tcPr>
          <w:p w14:paraId="0937CB78" w14:textId="77777777" w:rsidR="000C7BD7" w:rsidRPr="00C5157F" w:rsidRDefault="000C7BD7" w:rsidP="00493AA9">
            <w:pPr>
              <w:jc w:val="center"/>
              <w:rPr>
                <w:rFonts w:cs="Times New Roman"/>
                <w:sz w:val="16"/>
                <w:szCs w:val="16"/>
              </w:rPr>
            </w:pPr>
            <w:r w:rsidRPr="00C5157F">
              <w:rPr>
                <w:rFonts w:cs="Times New Roman"/>
                <w:sz w:val="16"/>
                <w:szCs w:val="16"/>
              </w:rPr>
              <w:t>Continuous monitoring</w:t>
            </w:r>
          </w:p>
        </w:tc>
        <w:tc>
          <w:tcPr>
            <w:tcW w:w="2360" w:type="dxa"/>
            <w:tcBorders>
              <w:top w:val="single" w:sz="4" w:space="0" w:color="auto"/>
              <w:left w:val="nil"/>
              <w:bottom w:val="single" w:sz="4" w:space="0" w:color="auto"/>
              <w:right w:val="single" w:sz="4" w:space="0" w:color="auto"/>
            </w:tcBorders>
            <w:shd w:val="clear" w:color="auto" w:fill="auto"/>
            <w:vAlign w:val="center"/>
          </w:tcPr>
          <w:p w14:paraId="3C856215" w14:textId="77777777" w:rsidR="000C7BD7" w:rsidRPr="008E1C2A" w:rsidRDefault="000C7BD7" w:rsidP="00493AA9">
            <w:pPr>
              <w:rPr>
                <w:rFonts w:cs="Times New Roman"/>
                <w:sz w:val="16"/>
                <w:szCs w:val="16"/>
              </w:rPr>
            </w:pPr>
          </w:p>
        </w:tc>
      </w:tr>
      <w:tr w:rsidR="000C7BD7" w:rsidRPr="008E1C2A" w14:paraId="040A42A4" w14:textId="77777777" w:rsidTr="00C074B5">
        <w:trPr>
          <w:trHeight w:val="292"/>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6A471480" w14:textId="77777777" w:rsidR="000C7BD7" w:rsidRPr="008E1C2A" w:rsidRDefault="000C7BD7" w:rsidP="00493AA9">
            <w:pPr>
              <w:rPr>
                <w:rFonts w:cs="Times New Roman"/>
                <w:color w:val="000000"/>
                <w:sz w:val="16"/>
                <w:szCs w:val="16"/>
              </w:rPr>
            </w:pPr>
            <w:r w:rsidRPr="008E1C2A">
              <w:rPr>
                <w:rFonts w:cs="Times New Roman"/>
                <w:color w:val="000000"/>
                <w:sz w:val="16"/>
                <w:szCs w:val="16"/>
              </w:rPr>
              <w:t>Prophylactic antibiotics</w:t>
            </w:r>
          </w:p>
        </w:tc>
        <w:tc>
          <w:tcPr>
            <w:tcW w:w="9143" w:type="dxa"/>
            <w:gridSpan w:val="15"/>
            <w:tcBorders>
              <w:top w:val="single" w:sz="4" w:space="0" w:color="auto"/>
              <w:left w:val="nil"/>
              <w:bottom w:val="single" w:sz="4" w:space="0" w:color="auto"/>
              <w:right w:val="single" w:sz="4" w:space="0" w:color="auto"/>
            </w:tcBorders>
            <w:shd w:val="clear" w:color="auto" w:fill="auto"/>
            <w:vAlign w:val="center"/>
          </w:tcPr>
          <w:p w14:paraId="43EA5182" w14:textId="251BD95E" w:rsidR="000C7BD7" w:rsidRPr="00C5157F" w:rsidRDefault="000A7551" w:rsidP="00493AA9">
            <w:pPr>
              <w:jc w:val="center"/>
              <w:rPr>
                <w:rFonts w:cs="Times New Roman"/>
                <w:sz w:val="16"/>
                <w:szCs w:val="16"/>
              </w:rPr>
            </w:pPr>
            <w:r w:rsidRPr="00B4129E">
              <w:rPr>
                <w:sz w:val="16"/>
                <w:szCs w:val="16"/>
              </w:rPr>
              <w:t>Administered continuously</w:t>
            </w:r>
          </w:p>
        </w:tc>
        <w:tc>
          <w:tcPr>
            <w:tcW w:w="2360" w:type="dxa"/>
            <w:tcBorders>
              <w:top w:val="single" w:sz="4" w:space="0" w:color="auto"/>
              <w:left w:val="nil"/>
              <w:bottom w:val="single" w:sz="4" w:space="0" w:color="auto"/>
              <w:right w:val="single" w:sz="4" w:space="0" w:color="auto"/>
            </w:tcBorders>
            <w:shd w:val="clear" w:color="auto" w:fill="auto"/>
            <w:vAlign w:val="center"/>
          </w:tcPr>
          <w:p w14:paraId="0F45CE5B" w14:textId="77777777" w:rsidR="000C7BD7" w:rsidRPr="008E1C2A" w:rsidRDefault="000C7BD7" w:rsidP="00493AA9">
            <w:pPr>
              <w:rPr>
                <w:rFonts w:cs="Times New Roman"/>
                <w:sz w:val="16"/>
                <w:szCs w:val="16"/>
              </w:rPr>
            </w:pPr>
          </w:p>
        </w:tc>
      </w:tr>
      <w:tr w:rsidR="000C7BD7" w:rsidRPr="008E1C2A" w14:paraId="5585F779" w14:textId="77777777" w:rsidTr="00C074B5">
        <w:trPr>
          <w:trHeight w:val="292"/>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18AB4F4B" w14:textId="77777777" w:rsidR="000C7BD7" w:rsidRPr="008E1C2A" w:rsidRDefault="000C7BD7" w:rsidP="00493AA9">
            <w:pPr>
              <w:rPr>
                <w:rFonts w:cs="Times New Roman"/>
                <w:color w:val="000000"/>
                <w:sz w:val="16"/>
                <w:szCs w:val="16"/>
              </w:rPr>
            </w:pPr>
            <w:r w:rsidRPr="008E1C2A">
              <w:rPr>
                <w:rFonts w:cs="Times New Roman"/>
                <w:color w:val="000000"/>
                <w:sz w:val="16"/>
                <w:szCs w:val="16"/>
              </w:rPr>
              <w:t xml:space="preserve">Concomitant </w:t>
            </w:r>
            <w:r>
              <w:rPr>
                <w:rFonts w:cs="Times New Roman"/>
                <w:color w:val="000000"/>
                <w:sz w:val="16"/>
                <w:szCs w:val="16"/>
              </w:rPr>
              <w:t>m</w:t>
            </w:r>
            <w:r w:rsidRPr="008E1C2A">
              <w:rPr>
                <w:rFonts w:cs="Times New Roman"/>
                <w:color w:val="000000"/>
                <w:sz w:val="16"/>
                <w:szCs w:val="16"/>
              </w:rPr>
              <w:t>edications</w:t>
            </w:r>
          </w:p>
        </w:tc>
        <w:tc>
          <w:tcPr>
            <w:tcW w:w="9143" w:type="dxa"/>
            <w:gridSpan w:val="15"/>
            <w:tcBorders>
              <w:top w:val="single" w:sz="4" w:space="0" w:color="auto"/>
              <w:left w:val="nil"/>
              <w:bottom w:val="single" w:sz="4" w:space="0" w:color="auto"/>
              <w:right w:val="single" w:sz="4" w:space="0" w:color="auto"/>
            </w:tcBorders>
            <w:shd w:val="clear" w:color="auto" w:fill="auto"/>
            <w:vAlign w:val="center"/>
          </w:tcPr>
          <w:p w14:paraId="7F0DAF2F" w14:textId="77777777" w:rsidR="000C7BD7" w:rsidRPr="00C5157F" w:rsidRDefault="000C7BD7" w:rsidP="00493AA9">
            <w:pPr>
              <w:jc w:val="center"/>
              <w:rPr>
                <w:rFonts w:cs="Times New Roman"/>
                <w:sz w:val="16"/>
                <w:szCs w:val="16"/>
              </w:rPr>
            </w:pPr>
            <w:r w:rsidRPr="00C5157F">
              <w:rPr>
                <w:rFonts w:cs="Times New Roman"/>
                <w:sz w:val="16"/>
                <w:szCs w:val="16"/>
              </w:rPr>
              <w:t>Continuous monitoring</w:t>
            </w:r>
          </w:p>
        </w:tc>
        <w:tc>
          <w:tcPr>
            <w:tcW w:w="2360" w:type="dxa"/>
            <w:tcBorders>
              <w:top w:val="single" w:sz="4" w:space="0" w:color="auto"/>
              <w:left w:val="nil"/>
              <w:bottom w:val="single" w:sz="4" w:space="0" w:color="auto"/>
              <w:right w:val="single" w:sz="4" w:space="0" w:color="auto"/>
            </w:tcBorders>
            <w:shd w:val="clear" w:color="auto" w:fill="auto"/>
            <w:vAlign w:val="center"/>
          </w:tcPr>
          <w:p w14:paraId="4B068E17" w14:textId="77777777" w:rsidR="000C7BD7" w:rsidRPr="008E1C2A" w:rsidRDefault="000C7BD7" w:rsidP="00493AA9">
            <w:pPr>
              <w:rPr>
                <w:rFonts w:cs="Times New Roman"/>
                <w:sz w:val="16"/>
                <w:szCs w:val="16"/>
              </w:rPr>
            </w:pPr>
          </w:p>
        </w:tc>
      </w:tr>
      <w:tr w:rsidR="000C7BD7" w:rsidRPr="008E1C2A" w14:paraId="3A530450" w14:textId="77777777" w:rsidTr="00C074B5">
        <w:trPr>
          <w:trHeight w:val="292"/>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0F73C51C" w14:textId="77777777" w:rsidR="000C7BD7" w:rsidRPr="008E1C2A" w:rsidRDefault="000C7BD7" w:rsidP="00493AA9">
            <w:pPr>
              <w:rPr>
                <w:rFonts w:cs="Times New Roman"/>
                <w:color w:val="000000"/>
                <w:sz w:val="16"/>
                <w:szCs w:val="16"/>
              </w:rPr>
            </w:pPr>
            <w:r w:rsidRPr="008E1C2A">
              <w:rPr>
                <w:rFonts w:cs="Times New Roman"/>
                <w:color w:val="000000"/>
                <w:sz w:val="16"/>
                <w:szCs w:val="16"/>
              </w:rPr>
              <w:t>AEs and SAE</w:t>
            </w:r>
          </w:p>
        </w:tc>
        <w:tc>
          <w:tcPr>
            <w:tcW w:w="9143" w:type="dxa"/>
            <w:gridSpan w:val="15"/>
            <w:tcBorders>
              <w:top w:val="single" w:sz="4" w:space="0" w:color="auto"/>
              <w:left w:val="nil"/>
              <w:bottom w:val="single" w:sz="4" w:space="0" w:color="auto"/>
              <w:right w:val="single" w:sz="4" w:space="0" w:color="auto"/>
            </w:tcBorders>
            <w:shd w:val="clear" w:color="auto" w:fill="auto"/>
            <w:vAlign w:val="center"/>
          </w:tcPr>
          <w:p w14:paraId="675D8914" w14:textId="77777777" w:rsidR="000C7BD7" w:rsidRPr="00C5157F" w:rsidRDefault="000C7BD7" w:rsidP="00493AA9">
            <w:pPr>
              <w:jc w:val="center"/>
              <w:rPr>
                <w:rFonts w:cs="Times New Roman"/>
                <w:sz w:val="16"/>
                <w:szCs w:val="16"/>
              </w:rPr>
            </w:pPr>
            <w:r w:rsidRPr="00C5157F">
              <w:rPr>
                <w:rFonts w:cs="Times New Roman"/>
                <w:sz w:val="16"/>
                <w:szCs w:val="16"/>
              </w:rPr>
              <w:t>Continuous monitoring</w:t>
            </w:r>
          </w:p>
        </w:tc>
        <w:tc>
          <w:tcPr>
            <w:tcW w:w="2360" w:type="dxa"/>
            <w:tcBorders>
              <w:top w:val="single" w:sz="4" w:space="0" w:color="auto"/>
              <w:left w:val="nil"/>
              <w:bottom w:val="single" w:sz="4" w:space="0" w:color="auto"/>
              <w:right w:val="single" w:sz="4" w:space="0" w:color="auto"/>
            </w:tcBorders>
            <w:shd w:val="clear" w:color="auto" w:fill="auto"/>
            <w:vAlign w:val="center"/>
          </w:tcPr>
          <w:p w14:paraId="0A60B02A" w14:textId="77777777" w:rsidR="000C7BD7" w:rsidRPr="008E1C2A" w:rsidRDefault="000C7BD7" w:rsidP="00493AA9">
            <w:pPr>
              <w:rPr>
                <w:rFonts w:cs="Times New Roman"/>
                <w:sz w:val="16"/>
                <w:szCs w:val="16"/>
              </w:rPr>
            </w:pPr>
          </w:p>
        </w:tc>
      </w:tr>
      <w:tr w:rsidR="000C7BD7" w:rsidRPr="008E1C2A" w14:paraId="66892473" w14:textId="77777777" w:rsidTr="00C074B5">
        <w:trPr>
          <w:trHeight w:val="292"/>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1DD94EBA" w14:textId="77777777" w:rsidR="000C7BD7" w:rsidRPr="008E1C2A" w:rsidRDefault="000C7BD7" w:rsidP="00493AA9">
            <w:pPr>
              <w:rPr>
                <w:rFonts w:cs="Times New Roman"/>
                <w:color w:val="000000"/>
                <w:sz w:val="16"/>
                <w:szCs w:val="16"/>
              </w:rPr>
            </w:pPr>
            <w:r w:rsidRPr="008E1C2A">
              <w:rPr>
                <w:rFonts w:cs="Times New Roman"/>
                <w:color w:val="000000"/>
                <w:sz w:val="16"/>
                <w:szCs w:val="16"/>
              </w:rPr>
              <w:t xml:space="preserve">Medication error, abuse </w:t>
            </w:r>
            <w:r>
              <w:rPr>
                <w:rFonts w:cs="Times New Roman"/>
                <w:color w:val="000000"/>
                <w:sz w:val="16"/>
                <w:szCs w:val="16"/>
              </w:rPr>
              <w:t>and</w:t>
            </w:r>
            <w:r w:rsidRPr="008E1C2A">
              <w:rPr>
                <w:rFonts w:cs="Times New Roman"/>
                <w:color w:val="000000"/>
                <w:sz w:val="16"/>
                <w:szCs w:val="16"/>
              </w:rPr>
              <w:t xml:space="preserve"> misuse</w:t>
            </w:r>
          </w:p>
        </w:tc>
        <w:tc>
          <w:tcPr>
            <w:tcW w:w="9143" w:type="dxa"/>
            <w:gridSpan w:val="15"/>
            <w:tcBorders>
              <w:top w:val="single" w:sz="4" w:space="0" w:color="auto"/>
              <w:left w:val="nil"/>
              <w:bottom w:val="single" w:sz="4" w:space="0" w:color="auto"/>
              <w:right w:val="single" w:sz="4" w:space="0" w:color="auto"/>
            </w:tcBorders>
            <w:shd w:val="clear" w:color="auto" w:fill="auto"/>
            <w:vAlign w:val="center"/>
          </w:tcPr>
          <w:p w14:paraId="34ADEAFF" w14:textId="77777777" w:rsidR="000C7BD7" w:rsidRPr="00C5157F" w:rsidRDefault="000C7BD7" w:rsidP="00493AA9">
            <w:pPr>
              <w:jc w:val="center"/>
              <w:rPr>
                <w:rFonts w:cs="Times New Roman"/>
                <w:sz w:val="16"/>
                <w:szCs w:val="16"/>
              </w:rPr>
            </w:pPr>
            <w:r w:rsidRPr="00C5157F">
              <w:rPr>
                <w:rFonts w:cs="Times New Roman"/>
                <w:sz w:val="16"/>
                <w:szCs w:val="16"/>
              </w:rPr>
              <w:t>Continuous monitoring</w:t>
            </w:r>
          </w:p>
        </w:tc>
        <w:tc>
          <w:tcPr>
            <w:tcW w:w="2360" w:type="dxa"/>
            <w:tcBorders>
              <w:top w:val="single" w:sz="4" w:space="0" w:color="auto"/>
              <w:left w:val="nil"/>
              <w:bottom w:val="single" w:sz="4" w:space="0" w:color="auto"/>
              <w:right w:val="single" w:sz="4" w:space="0" w:color="auto"/>
            </w:tcBorders>
            <w:shd w:val="clear" w:color="auto" w:fill="auto"/>
            <w:vAlign w:val="center"/>
          </w:tcPr>
          <w:p w14:paraId="0F1CFFAC" w14:textId="77777777" w:rsidR="000C7BD7" w:rsidRPr="008E1C2A" w:rsidRDefault="000C7BD7" w:rsidP="00493AA9">
            <w:pPr>
              <w:rPr>
                <w:rFonts w:cs="Times New Roman"/>
                <w:sz w:val="16"/>
                <w:szCs w:val="16"/>
              </w:rPr>
            </w:pPr>
          </w:p>
        </w:tc>
      </w:tr>
      <w:tr w:rsidR="000C7BD7" w:rsidRPr="008E1C2A" w14:paraId="051C1115" w14:textId="77777777" w:rsidTr="00C074B5">
        <w:trPr>
          <w:trHeight w:val="292"/>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36484E1B" w14:textId="77777777" w:rsidR="000C7BD7" w:rsidRPr="008E1C2A" w:rsidRDefault="000C7BD7" w:rsidP="00493AA9">
            <w:pPr>
              <w:rPr>
                <w:rFonts w:cs="Times New Roman"/>
                <w:color w:val="000000"/>
                <w:sz w:val="16"/>
                <w:szCs w:val="16"/>
              </w:rPr>
            </w:pPr>
            <w:r w:rsidRPr="008E1C2A">
              <w:rPr>
                <w:rFonts w:cs="Times New Roman"/>
                <w:color w:val="000000"/>
                <w:sz w:val="16"/>
                <w:szCs w:val="16"/>
              </w:rPr>
              <w:t>Participant safety card review</w:t>
            </w:r>
          </w:p>
        </w:tc>
        <w:tc>
          <w:tcPr>
            <w:tcW w:w="610" w:type="dxa"/>
            <w:tcBorders>
              <w:top w:val="single" w:sz="4" w:space="0" w:color="auto"/>
              <w:left w:val="nil"/>
              <w:bottom w:val="single" w:sz="4" w:space="0" w:color="auto"/>
              <w:right w:val="single" w:sz="4" w:space="0" w:color="auto"/>
            </w:tcBorders>
            <w:shd w:val="clear" w:color="auto" w:fill="auto"/>
            <w:vAlign w:val="center"/>
          </w:tcPr>
          <w:p w14:paraId="0EE94518"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10" w:type="dxa"/>
            <w:tcBorders>
              <w:top w:val="single" w:sz="4" w:space="0" w:color="auto"/>
              <w:left w:val="nil"/>
              <w:bottom w:val="single" w:sz="4" w:space="0" w:color="auto"/>
              <w:right w:val="single" w:sz="4" w:space="0" w:color="auto"/>
            </w:tcBorders>
            <w:shd w:val="clear" w:color="auto" w:fill="auto"/>
            <w:vAlign w:val="center"/>
          </w:tcPr>
          <w:p w14:paraId="260C50AF"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10" w:type="dxa"/>
            <w:tcBorders>
              <w:top w:val="single" w:sz="4" w:space="0" w:color="auto"/>
              <w:left w:val="nil"/>
              <w:bottom w:val="single" w:sz="4" w:space="0" w:color="auto"/>
              <w:right w:val="single" w:sz="4" w:space="0" w:color="auto"/>
            </w:tcBorders>
            <w:shd w:val="clear" w:color="auto" w:fill="auto"/>
            <w:vAlign w:val="center"/>
          </w:tcPr>
          <w:p w14:paraId="41800E6F"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10" w:type="dxa"/>
            <w:tcBorders>
              <w:top w:val="single" w:sz="4" w:space="0" w:color="auto"/>
              <w:left w:val="nil"/>
              <w:bottom w:val="single" w:sz="4" w:space="0" w:color="auto"/>
              <w:right w:val="single" w:sz="4" w:space="0" w:color="auto"/>
            </w:tcBorders>
            <w:shd w:val="clear" w:color="auto" w:fill="auto"/>
            <w:vAlign w:val="center"/>
          </w:tcPr>
          <w:p w14:paraId="68B68F64"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10" w:type="dxa"/>
            <w:tcBorders>
              <w:top w:val="single" w:sz="4" w:space="0" w:color="auto"/>
              <w:left w:val="nil"/>
              <w:bottom w:val="single" w:sz="4" w:space="0" w:color="auto"/>
              <w:right w:val="single" w:sz="4" w:space="0" w:color="auto"/>
            </w:tcBorders>
            <w:shd w:val="clear" w:color="auto" w:fill="auto"/>
            <w:vAlign w:val="center"/>
          </w:tcPr>
          <w:p w14:paraId="3EA7CBB7"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10" w:type="dxa"/>
            <w:tcBorders>
              <w:top w:val="single" w:sz="4" w:space="0" w:color="auto"/>
              <w:left w:val="nil"/>
              <w:bottom w:val="single" w:sz="4" w:space="0" w:color="auto"/>
              <w:right w:val="single" w:sz="4" w:space="0" w:color="auto"/>
            </w:tcBorders>
            <w:shd w:val="clear" w:color="auto" w:fill="auto"/>
            <w:vAlign w:val="center"/>
          </w:tcPr>
          <w:p w14:paraId="463F03E5"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09" w:type="dxa"/>
            <w:tcBorders>
              <w:top w:val="single" w:sz="4" w:space="0" w:color="auto"/>
              <w:left w:val="nil"/>
              <w:bottom w:val="single" w:sz="4" w:space="0" w:color="auto"/>
              <w:right w:val="single" w:sz="4" w:space="0" w:color="auto"/>
            </w:tcBorders>
            <w:shd w:val="clear" w:color="auto" w:fill="auto"/>
            <w:vAlign w:val="center"/>
          </w:tcPr>
          <w:p w14:paraId="7A854EEA"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10" w:type="dxa"/>
            <w:tcBorders>
              <w:top w:val="single" w:sz="4" w:space="0" w:color="auto"/>
              <w:left w:val="nil"/>
              <w:bottom w:val="single" w:sz="4" w:space="0" w:color="auto"/>
              <w:right w:val="single" w:sz="4" w:space="0" w:color="auto"/>
            </w:tcBorders>
            <w:shd w:val="clear" w:color="auto" w:fill="auto"/>
            <w:vAlign w:val="center"/>
          </w:tcPr>
          <w:p w14:paraId="67316855"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09" w:type="dxa"/>
            <w:tcBorders>
              <w:top w:val="single" w:sz="4" w:space="0" w:color="auto"/>
              <w:left w:val="nil"/>
              <w:bottom w:val="single" w:sz="4" w:space="0" w:color="auto"/>
              <w:right w:val="single" w:sz="4" w:space="0" w:color="auto"/>
            </w:tcBorders>
            <w:shd w:val="clear" w:color="auto" w:fill="auto"/>
            <w:vAlign w:val="center"/>
          </w:tcPr>
          <w:p w14:paraId="6D7C727F"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09" w:type="dxa"/>
            <w:tcBorders>
              <w:top w:val="single" w:sz="4" w:space="0" w:color="auto"/>
              <w:left w:val="nil"/>
              <w:bottom w:val="single" w:sz="4" w:space="0" w:color="auto"/>
              <w:right w:val="single" w:sz="4" w:space="0" w:color="auto"/>
            </w:tcBorders>
            <w:shd w:val="clear" w:color="auto" w:fill="auto"/>
            <w:vAlign w:val="center"/>
          </w:tcPr>
          <w:p w14:paraId="5A41685F"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09" w:type="dxa"/>
            <w:tcBorders>
              <w:top w:val="single" w:sz="4" w:space="0" w:color="auto"/>
              <w:left w:val="nil"/>
              <w:bottom w:val="single" w:sz="4" w:space="0" w:color="auto"/>
              <w:right w:val="single" w:sz="4" w:space="0" w:color="auto"/>
            </w:tcBorders>
            <w:shd w:val="clear" w:color="auto" w:fill="auto"/>
            <w:vAlign w:val="center"/>
          </w:tcPr>
          <w:p w14:paraId="1A4DF6A1"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09" w:type="dxa"/>
            <w:tcBorders>
              <w:top w:val="single" w:sz="4" w:space="0" w:color="auto"/>
              <w:left w:val="nil"/>
              <w:bottom w:val="single" w:sz="4" w:space="0" w:color="auto"/>
              <w:right w:val="single" w:sz="4" w:space="0" w:color="auto"/>
            </w:tcBorders>
            <w:shd w:val="clear" w:color="auto" w:fill="auto"/>
            <w:vAlign w:val="center"/>
          </w:tcPr>
          <w:p w14:paraId="3BFB4A77"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09" w:type="dxa"/>
            <w:tcBorders>
              <w:top w:val="single" w:sz="4" w:space="0" w:color="auto"/>
              <w:left w:val="nil"/>
              <w:bottom w:val="single" w:sz="4" w:space="0" w:color="auto"/>
              <w:right w:val="single" w:sz="4" w:space="0" w:color="auto"/>
            </w:tcBorders>
            <w:shd w:val="clear" w:color="auto" w:fill="auto"/>
            <w:vAlign w:val="center"/>
          </w:tcPr>
          <w:p w14:paraId="3264981D"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09" w:type="dxa"/>
            <w:tcBorders>
              <w:top w:val="single" w:sz="4" w:space="0" w:color="auto"/>
              <w:left w:val="nil"/>
              <w:bottom w:val="single" w:sz="4" w:space="0" w:color="auto"/>
              <w:right w:val="single" w:sz="4" w:space="0" w:color="auto"/>
            </w:tcBorders>
            <w:shd w:val="clear" w:color="auto" w:fill="auto"/>
            <w:vAlign w:val="center"/>
          </w:tcPr>
          <w:p w14:paraId="582C650E"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610" w:type="dxa"/>
            <w:tcBorders>
              <w:top w:val="single" w:sz="4" w:space="0" w:color="auto"/>
              <w:left w:val="nil"/>
              <w:bottom w:val="single" w:sz="4" w:space="0" w:color="auto"/>
              <w:right w:val="single" w:sz="4" w:space="0" w:color="auto"/>
            </w:tcBorders>
            <w:shd w:val="clear" w:color="auto" w:fill="auto"/>
            <w:vAlign w:val="center"/>
          </w:tcPr>
          <w:p w14:paraId="3A2D9FBB" w14:textId="77777777" w:rsidR="000C7BD7" w:rsidRPr="00C5157F" w:rsidRDefault="000C7BD7" w:rsidP="00493AA9">
            <w:pPr>
              <w:jc w:val="center"/>
              <w:rPr>
                <w:rFonts w:cs="Times New Roman"/>
                <w:sz w:val="16"/>
                <w:szCs w:val="16"/>
              </w:rPr>
            </w:pPr>
            <w:r w:rsidRPr="00C5157F">
              <w:rPr>
                <w:rFonts w:cs="Times New Roman"/>
                <w:sz w:val="16"/>
                <w:szCs w:val="16"/>
              </w:rPr>
              <w:t>X</w:t>
            </w:r>
          </w:p>
        </w:tc>
        <w:tc>
          <w:tcPr>
            <w:tcW w:w="2360" w:type="dxa"/>
            <w:tcBorders>
              <w:top w:val="single" w:sz="4" w:space="0" w:color="auto"/>
              <w:left w:val="nil"/>
              <w:bottom w:val="single" w:sz="4" w:space="0" w:color="auto"/>
              <w:right w:val="single" w:sz="4" w:space="0" w:color="auto"/>
            </w:tcBorders>
            <w:shd w:val="clear" w:color="auto" w:fill="auto"/>
            <w:vAlign w:val="center"/>
          </w:tcPr>
          <w:p w14:paraId="03559404" w14:textId="77777777" w:rsidR="000C7BD7" w:rsidRPr="008E1C2A" w:rsidRDefault="000C7BD7" w:rsidP="00493AA9">
            <w:pPr>
              <w:rPr>
                <w:rFonts w:cs="Times New Roman"/>
                <w:sz w:val="16"/>
                <w:szCs w:val="16"/>
              </w:rPr>
            </w:pPr>
          </w:p>
        </w:tc>
      </w:tr>
      <w:tr w:rsidR="000C7BD7" w:rsidRPr="008E1C2A" w14:paraId="0FF25936" w14:textId="77777777" w:rsidTr="00C074B5">
        <w:trPr>
          <w:trHeight w:val="292"/>
        </w:trPr>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20C80BE0" w14:textId="77777777" w:rsidR="000C7BD7" w:rsidRPr="008E1C2A" w:rsidRDefault="000C7BD7" w:rsidP="00493AA9">
            <w:pPr>
              <w:rPr>
                <w:rFonts w:cs="Times New Roman"/>
                <w:color w:val="000000"/>
                <w:sz w:val="16"/>
                <w:szCs w:val="16"/>
              </w:rPr>
            </w:pPr>
            <w:r w:rsidRPr="008E1C2A">
              <w:rPr>
                <w:rFonts w:cs="Times New Roman"/>
                <w:color w:val="000000"/>
                <w:sz w:val="16"/>
                <w:szCs w:val="16"/>
              </w:rPr>
              <w:t>Kidney biopsy (optional)</w:t>
            </w:r>
          </w:p>
        </w:tc>
        <w:tc>
          <w:tcPr>
            <w:tcW w:w="9143" w:type="dxa"/>
            <w:gridSpan w:val="15"/>
            <w:tcBorders>
              <w:top w:val="single" w:sz="4" w:space="0" w:color="auto"/>
              <w:left w:val="nil"/>
              <w:bottom w:val="single" w:sz="4" w:space="0" w:color="auto"/>
              <w:right w:val="single" w:sz="4" w:space="0" w:color="auto"/>
            </w:tcBorders>
            <w:shd w:val="clear" w:color="auto" w:fill="auto"/>
            <w:vAlign w:val="center"/>
          </w:tcPr>
          <w:p w14:paraId="357C6186" w14:textId="77777777" w:rsidR="000C7BD7" w:rsidRPr="008E1C2A" w:rsidRDefault="000C7BD7" w:rsidP="00493AA9">
            <w:pPr>
              <w:jc w:val="center"/>
              <w:rPr>
                <w:rFonts w:cs="Times New Roman"/>
                <w:sz w:val="16"/>
                <w:szCs w:val="16"/>
              </w:rPr>
            </w:pPr>
            <w:r w:rsidRPr="008E1C2A">
              <w:rPr>
                <w:rFonts w:cs="Times New Roman"/>
                <w:sz w:val="16"/>
                <w:szCs w:val="16"/>
              </w:rPr>
              <w:t> </w:t>
            </w:r>
          </w:p>
          <w:p w14:paraId="7FB620A7" w14:textId="77777777" w:rsidR="000C7BD7" w:rsidRPr="008E1C2A" w:rsidRDefault="000C7BD7" w:rsidP="00493AA9">
            <w:pPr>
              <w:jc w:val="center"/>
              <w:rPr>
                <w:rFonts w:cs="Times New Roman"/>
                <w:sz w:val="16"/>
                <w:szCs w:val="16"/>
              </w:rPr>
            </w:pPr>
            <w:r w:rsidRPr="008E1C2A">
              <w:rPr>
                <w:rFonts w:cs="Times New Roman"/>
                <w:sz w:val="16"/>
                <w:szCs w:val="16"/>
              </w:rPr>
              <w:t> </w:t>
            </w:r>
          </w:p>
          <w:p w14:paraId="090F91BF" w14:textId="77777777" w:rsidR="000C7BD7" w:rsidRPr="008E1C2A" w:rsidRDefault="000C7BD7" w:rsidP="00493AA9">
            <w:pPr>
              <w:jc w:val="center"/>
              <w:rPr>
                <w:rFonts w:cs="Times New Roman"/>
                <w:sz w:val="16"/>
                <w:szCs w:val="16"/>
              </w:rPr>
            </w:pPr>
            <w:r w:rsidRPr="008E1C2A">
              <w:rPr>
                <w:rFonts w:cs="Times New Roman"/>
                <w:sz w:val="16"/>
                <w:szCs w:val="16"/>
              </w:rPr>
              <w:t xml:space="preserve">After a diagnosis of new or relapsing ANCA-associated vasculitis, there are no time-specific protocol-mandated biopsies. Biopsy may be performed for cause or at the discretion of the Investigator to assess poor kidney function. All “for cause” kidney biopsies will be sent to the local pathology laboratory for analysis. </w:t>
            </w:r>
          </w:p>
          <w:p w14:paraId="3556EF3B" w14:textId="77777777" w:rsidR="000C7BD7" w:rsidRPr="008E1C2A" w:rsidRDefault="000C7BD7" w:rsidP="00493AA9">
            <w:pPr>
              <w:jc w:val="center"/>
              <w:rPr>
                <w:rFonts w:cs="Times New Roman"/>
                <w:sz w:val="16"/>
                <w:szCs w:val="16"/>
              </w:rPr>
            </w:pPr>
            <w:r w:rsidRPr="008E1C2A">
              <w:rPr>
                <w:rFonts w:cs="Times New Roman"/>
                <w:sz w:val="16"/>
                <w:szCs w:val="16"/>
              </w:rPr>
              <w:t> </w:t>
            </w:r>
          </w:p>
          <w:p w14:paraId="63246FAA" w14:textId="77777777" w:rsidR="000C7BD7" w:rsidRPr="008E1C2A" w:rsidRDefault="000C7BD7" w:rsidP="00493AA9">
            <w:pPr>
              <w:jc w:val="center"/>
              <w:rPr>
                <w:rFonts w:cs="Times New Roman"/>
                <w:sz w:val="16"/>
                <w:szCs w:val="16"/>
              </w:rPr>
            </w:pPr>
            <w:r w:rsidRPr="008E1C2A">
              <w:rPr>
                <w:rFonts w:cs="Times New Roman"/>
                <w:sz w:val="16"/>
                <w:szCs w:val="16"/>
              </w:rPr>
              <w:t> </w:t>
            </w:r>
          </w:p>
          <w:p w14:paraId="07DCC6AB" w14:textId="77777777" w:rsidR="000C7BD7" w:rsidRPr="008E1C2A" w:rsidRDefault="000C7BD7" w:rsidP="00493AA9">
            <w:pPr>
              <w:jc w:val="center"/>
              <w:rPr>
                <w:rFonts w:cs="Times New Roman"/>
                <w:sz w:val="16"/>
                <w:szCs w:val="16"/>
              </w:rPr>
            </w:pPr>
          </w:p>
        </w:tc>
        <w:tc>
          <w:tcPr>
            <w:tcW w:w="2360" w:type="dxa"/>
            <w:tcBorders>
              <w:top w:val="single" w:sz="4" w:space="0" w:color="auto"/>
              <w:left w:val="nil"/>
              <w:bottom w:val="single" w:sz="4" w:space="0" w:color="auto"/>
              <w:right w:val="single" w:sz="4" w:space="0" w:color="auto"/>
            </w:tcBorders>
            <w:shd w:val="clear" w:color="auto" w:fill="auto"/>
            <w:vAlign w:val="center"/>
          </w:tcPr>
          <w:p w14:paraId="3BBE55E7" w14:textId="5C21789A" w:rsidR="000C7BD7" w:rsidRPr="00B4129E" w:rsidRDefault="000C7BD7" w:rsidP="00493AA9">
            <w:pPr>
              <w:rPr>
                <w:rFonts w:cs="Times New Roman"/>
                <w:sz w:val="16"/>
                <w:szCs w:val="16"/>
              </w:rPr>
            </w:pPr>
            <w:r w:rsidRPr="00B4129E">
              <w:rPr>
                <w:sz w:val="16"/>
                <w:szCs w:val="16"/>
              </w:rPr>
              <w:t xml:space="preserve">Kidney histology results from biopsies performed within 4 weeks prescreening and during the treatment period and </w:t>
            </w:r>
            <w:r w:rsidR="002A0485" w:rsidRPr="00B4129E">
              <w:rPr>
                <w:sz w:val="16"/>
                <w:szCs w:val="16"/>
              </w:rPr>
              <w:t>follow</w:t>
            </w:r>
            <w:r w:rsidR="002A0485" w:rsidRPr="00B4129E">
              <w:rPr>
                <w:sz w:val="16"/>
                <w:szCs w:val="16"/>
              </w:rPr>
              <w:noBreakHyphen/>
              <w:t>up</w:t>
            </w:r>
            <w:r w:rsidRPr="00B4129E">
              <w:rPr>
                <w:sz w:val="16"/>
                <w:szCs w:val="16"/>
              </w:rPr>
              <w:t xml:space="preserve"> should be recorded on the provided standard Histology Form. </w:t>
            </w:r>
            <w:r w:rsidRPr="00B4129E">
              <w:rPr>
                <w:rFonts w:cs="Times New Roman"/>
                <w:sz w:val="16"/>
                <w:szCs w:val="16"/>
              </w:rPr>
              <w:t>Kidney biopsy samples, blocks, slides, or images may be collected.</w:t>
            </w:r>
          </w:p>
        </w:tc>
      </w:tr>
    </w:tbl>
    <w:p w14:paraId="6ED60E49" w14:textId="77777777" w:rsidR="002064A0" w:rsidRPr="008E1C2A" w:rsidRDefault="002064A0" w:rsidP="0057706D">
      <w:pPr>
        <w:pStyle w:val="C-BodyText"/>
      </w:pPr>
    </w:p>
    <w:p w14:paraId="24EEEA40" w14:textId="7B59429C" w:rsidR="002064A0" w:rsidRPr="008E1C2A" w:rsidRDefault="002064A0" w:rsidP="0057706D">
      <w:pPr>
        <w:pStyle w:val="C-BodyText"/>
      </w:pPr>
    </w:p>
    <w:tbl>
      <w:tblPr>
        <w:tblW w:w="5000" w:type="pct"/>
        <w:tblLayout w:type="fixed"/>
        <w:tblLook w:val="04A0" w:firstRow="1" w:lastRow="0" w:firstColumn="1" w:lastColumn="0" w:noHBand="0" w:noVBand="1"/>
      </w:tblPr>
      <w:tblGrid>
        <w:gridCol w:w="2960"/>
        <w:gridCol w:w="983"/>
        <w:gridCol w:w="983"/>
        <w:gridCol w:w="983"/>
        <w:gridCol w:w="983"/>
        <w:gridCol w:w="1079"/>
        <w:gridCol w:w="1283"/>
        <w:gridCol w:w="1004"/>
        <w:gridCol w:w="4142"/>
      </w:tblGrid>
      <w:tr w:rsidR="00270CD7" w:rsidRPr="008E1C2A" w14:paraId="2E90AFE5" w14:textId="77777777" w:rsidTr="000857FC">
        <w:trPr>
          <w:cantSplit/>
          <w:tblHeader/>
        </w:trPr>
        <w:tc>
          <w:tcPr>
            <w:tcW w:w="12950" w:type="dxa"/>
            <w:gridSpan w:val="9"/>
            <w:tcBorders>
              <w:bottom w:val="single" w:sz="4" w:space="0" w:color="auto"/>
            </w:tcBorders>
            <w:shd w:val="clear" w:color="auto" w:fill="auto"/>
            <w:noWrap/>
            <w:vAlign w:val="center"/>
          </w:tcPr>
          <w:p w14:paraId="6B581E56" w14:textId="495B645F" w:rsidR="00270CD7" w:rsidRPr="000857FC" w:rsidRDefault="000857FC" w:rsidP="00AD6E62">
            <w:pPr>
              <w:pStyle w:val="Descripcin"/>
              <w:pageBreakBefore/>
            </w:pPr>
            <w:bookmarkStart w:id="72" w:name="_Ref182299572"/>
            <w:bookmarkStart w:id="73" w:name="_Toc185189249"/>
            <w:bookmarkStart w:id="74" w:name="_Toc185527183"/>
            <w:r w:rsidRPr="008E1C2A">
              <w:lastRenderedPageBreak/>
              <w:t>Table </w:t>
            </w:r>
            <w:fldSimple w:instr="SEQ Table \* ARABIC \* MERGEFORMAT">
              <w:r w:rsidR="002C7A6A">
                <w:rPr>
                  <w:noProof/>
                </w:rPr>
                <w:t>8</w:t>
              </w:r>
            </w:fldSimple>
            <w:bookmarkEnd w:id="72"/>
            <w:r w:rsidRPr="008E1C2A">
              <w:t>:</w:t>
            </w:r>
            <w:r w:rsidRPr="008E1C2A">
              <w:tab/>
              <w:t xml:space="preserve">Schedule of Activities – </w:t>
            </w:r>
            <w:r>
              <w:t xml:space="preserve">Safety </w:t>
            </w:r>
            <w:r w:rsidRPr="008E1C2A">
              <w:t>Follow</w:t>
            </w:r>
            <w:r>
              <w:t>-u</w:t>
            </w:r>
            <w:r w:rsidRPr="008E1C2A">
              <w:t xml:space="preserve">p </w:t>
            </w:r>
            <w:r>
              <w:t>and Early Termination Visit</w:t>
            </w:r>
            <w:bookmarkEnd w:id="73"/>
            <w:bookmarkEnd w:id="74"/>
          </w:p>
        </w:tc>
      </w:tr>
      <w:tr w:rsidR="00270CD7" w:rsidRPr="008E1C2A" w14:paraId="64571660" w14:textId="77777777" w:rsidTr="000857FC">
        <w:trPr>
          <w:cantSplit/>
          <w:tblHeader/>
        </w:trPr>
        <w:tc>
          <w:tcPr>
            <w:tcW w:w="266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53E5DA" w14:textId="77777777" w:rsidR="00270CD7" w:rsidRPr="008E1C2A" w:rsidRDefault="00270CD7" w:rsidP="00493AA9">
            <w:pPr>
              <w:rPr>
                <w:rFonts w:cs="Times New Roman"/>
                <w:b/>
                <w:color w:val="000000"/>
                <w:sz w:val="18"/>
                <w:szCs w:val="18"/>
              </w:rPr>
            </w:pPr>
            <w:r w:rsidRPr="008E1C2A">
              <w:rPr>
                <w:rFonts w:cs="Times New Roman"/>
                <w:b/>
                <w:color w:val="000000"/>
                <w:sz w:val="18"/>
                <w:szCs w:val="18"/>
              </w:rPr>
              <w:t>Period</w:t>
            </w:r>
          </w:p>
        </w:tc>
        <w:tc>
          <w:tcPr>
            <w:tcW w:w="4506" w:type="dxa"/>
            <w:gridSpan w:val="5"/>
            <w:tcBorders>
              <w:top w:val="single" w:sz="4" w:space="0" w:color="auto"/>
              <w:left w:val="nil"/>
              <w:bottom w:val="single" w:sz="4" w:space="0" w:color="auto"/>
              <w:right w:val="single" w:sz="4" w:space="0" w:color="auto"/>
            </w:tcBorders>
            <w:shd w:val="clear" w:color="auto" w:fill="auto"/>
            <w:noWrap/>
            <w:vAlign w:val="center"/>
          </w:tcPr>
          <w:p w14:paraId="2CCF3368" w14:textId="77777777" w:rsidR="00270CD7" w:rsidRDefault="00270CD7" w:rsidP="00493AA9">
            <w:pPr>
              <w:jc w:val="center"/>
              <w:rPr>
                <w:rFonts w:cs="Times New Roman"/>
                <w:b/>
                <w:color w:val="000000"/>
                <w:sz w:val="18"/>
                <w:szCs w:val="18"/>
              </w:rPr>
            </w:pPr>
            <w:r w:rsidRPr="008E1C2A">
              <w:rPr>
                <w:rFonts w:cs="Times New Roman"/>
                <w:b/>
                <w:color w:val="000000"/>
                <w:sz w:val="18"/>
                <w:szCs w:val="18"/>
              </w:rPr>
              <w:t>Follow-up Period</w:t>
            </w:r>
          </w:p>
          <w:p w14:paraId="25A5CC71" w14:textId="23F3E504" w:rsidR="001520E7" w:rsidRPr="008E1C2A" w:rsidRDefault="001520E7" w:rsidP="00493AA9">
            <w:pPr>
              <w:jc w:val="center"/>
              <w:rPr>
                <w:rFonts w:cs="Times New Roman"/>
                <w:b/>
                <w:color w:val="000000"/>
                <w:sz w:val="18"/>
                <w:szCs w:val="18"/>
              </w:rPr>
            </w:pPr>
            <w:r w:rsidRPr="00DB129A">
              <w:rPr>
                <w:b/>
                <w:bCs/>
                <w:sz w:val="18"/>
                <w:szCs w:val="18"/>
              </w:rPr>
              <w:t>(18 weeks)</w:t>
            </w:r>
          </w:p>
        </w:tc>
        <w:tc>
          <w:tcPr>
            <w:tcW w:w="1154" w:type="dxa"/>
            <w:tcBorders>
              <w:top w:val="single" w:sz="4" w:space="0" w:color="auto"/>
              <w:left w:val="nil"/>
              <w:right w:val="single" w:sz="4" w:space="0" w:color="auto"/>
            </w:tcBorders>
            <w:shd w:val="clear" w:color="000000" w:fill="D9D9D9"/>
            <w:vAlign w:val="center"/>
          </w:tcPr>
          <w:p w14:paraId="64A0C245" w14:textId="77777777" w:rsidR="00270CD7" w:rsidRPr="008E1C2A" w:rsidRDefault="00270CD7" w:rsidP="00493AA9">
            <w:pPr>
              <w:jc w:val="center"/>
              <w:rPr>
                <w:rFonts w:cs="Times New Roman"/>
                <w:color w:val="000000"/>
                <w:sz w:val="18"/>
                <w:szCs w:val="18"/>
              </w:rPr>
            </w:pPr>
          </w:p>
        </w:tc>
        <w:tc>
          <w:tcPr>
            <w:tcW w:w="903" w:type="dxa"/>
            <w:tcBorders>
              <w:top w:val="single" w:sz="4" w:space="0" w:color="auto"/>
              <w:left w:val="nil"/>
              <w:right w:val="single" w:sz="4" w:space="0" w:color="auto"/>
            </w:tcBorders>
            <w:shd w:val="clear" w:color="000000" w:fill="D9D9D9"/>
            <w:vAlign w:val="center"/>
          </w:tcPr>
          <w:p w14:paraId="0649CC41" w14:textId="77777777" w:rsidR="00270CD7" w:rsidRPr="008E1C2A" w:rsidRDefault="00270CD7" w:rsidP="00493AA9">
            <w:pPr>
              <w:jc w:val="center"/>
              <w:rPr>
                <w:rFonts w:cs="Times New Roman"/>
                <w:color w:val="000000"/>
                <w:sz w:val="18"/>
                <w:szCs w:val="18"/>
              </w:rPr>
            </w:pPr>
          </w:p>
        </w:tc>
        <w:tc>
          <w:tcPr>
            <w:tcW w:w="3725" w:type="dxa"/>
            <w:tcBorders>
              <w:top w:val="single" w:sz="4" w:space="0" w:color="auto"/>
              <w:left w:val="single" w:sz="4" w:space="0" w:color="auto"/>
              <w:right w:val="single" w:sz="4" w:space="0" w:color="auto"/>
            </w:tcBorders>
            <w:vAlign w:val="center"/>
          </w:tcPr>
          <w:p w14:paraId="582D7E67" w14:textId="06AD4531" w:rsidR="00270CD7" w:rsidRPr="008E1C2A" w:rsidRDefault="00270CD7" w:rsidP="00AE51B3">
            <w:pPr>
              <w:jc w:val="center"/>
              <w:rPr>
                <w:rFonts w:cs="Times New Roman"/>
                <w:b/>
                <w:color w:val="000000"/>
                <w:sz w:val="18"/>
                <w:szCs w:val="18"/>
              </w:rPr>
            </w:pPr>
            <w:r w:rsidRPr="008E1C2A">
              <w:rPr>
                <w:rFonts w:cs="Times New Roman"/>
                <w:b/>
                <w:color w:val="000000"/>
                <w:sz w:val="18"/>
                <w:szCs w:val="18"/>
              </w:rPr>
              <w:t>Notes</w:t>
            </w:r>
          </w:p>
        </w:tc>
      </w:tr>
      <w:tr w:rsidR="00270CD7" w:rsidRPr="008E1C2A" w14:paraId="6C26FAA4" w14:textId="77777777" w:rsidTr="00270CD7">
        <w:trPr>
          <w:cantSplit/>
          <w:tblHeader/>
        </w:trPr>
        <w:tc>
          <w:tcPr>
            <w:tcW w:w="26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023C5C" w14:textId="77777777" w:rsidR="00270CD7" w:rsidRPr="008E1C2A" w:rsidRDefault="00270CD7" w:rsidP="00493AA9">
            <w:pPr>
              <w:rPr>
                <w:rFonts w:cs="Times New Roman"/>
                <w:b/>
                <w:color w:val="000000"/>
                <w:sz w:val="18"/>
                <w:szCs w:val="18"/>
              </w:rPr>
            </w:pPr>
            <w:r w:rsidRPr="008E1C2A">
              <w:rPr>
                <w:rFonts w:cs="Times New Roman"/>
                <w:b/>
                <w:color w:val="000000"/>
                <w:sz w:val="18"/>
                <w:szCs w:val="18"/>
              </w:rPr>
              <w:t>Study Day</w:t>
            </w:r>
          </w:p>
        </w:tc>
        <w:tc>
          <w:tcPr>
            <w:tcW w:w="884" w:type="dxa"/>
            <w:tcBorders>
              <w:top w:val="single" w:sz="4" w:space="0" w:color="auto"/>
              <w:left w:val="nil"/>
              <w:bottom w:val="single" w:sz="4" w:space="0" w:color="auto"/>
              <w:right w:val="single" w:sz="4" w:space="0" w:color="auto"/>
            </w:tcBorders>
            <w:shd w:val="clear" w:color="auto" w:fill="auto"/>
            <w:noWrap/>
            <w:vAlign w:val="center"/>
            <w:hideMark/>
          </w:tcPr>
          <w:p w14:paraId="7CD28D4E"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D379</w:t>
            </w:r>
          </w:p>
        </w:tc>
        <w:tc>
          <w:tcPr>
            <w:tcW w:w="884" w:type="dxa"/>
            <w:tcBorders>
              <w:top w:val="single" w:sz="4" w:space="0" w:color="auto"/>
              <w:left w:val="nil"/>
              <w:bottom w:val="single" w:sz="4" w:space="0" w:color="auto"/>
              <w:right w:val="single" w:sz="4" w:space="0" w:color="auto"/>
            </w:tcBorders>
            <w:shd w:val="clear" w:color="auto" w:fill="auto"/>
            <w:noWrap/>
            <w:vAlign w:val="center"/>
            <w:hideMark/>
          </w:tcPr>
          <w:p w14:paraId="3483DB27"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D407</w:t>
            </w:r>
          </w:p>
        </w:tc>
        <w:tc>
          <w:tcPr>
            <w:tcW w:w="884" w:type="dxa"/>
            <w:tcBorders>
              <w:top w:val="single" w:sz="4" w:space="0" w:color="auto"/>
              <w:left w:val="nil"/>
              <w:bottom w:val="single" w:sz="4" w:space="0" w:color="auto"/>
              <w:right w:val="single" w:sz="4" w:space="0" w:color="auto"/>
            </w:tcBorders>
            <w:shd w:val="clear" w:color="auto" w:fill="auto"/>
            <w:noWrap/>
            <w:vAlign w:val="center"/>
            <w:hideMark/>
          </w:tcPr>
          <w:p w14:paraId="417B3DB6"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D435</w:t>
            </w:r>
          </w:p>
        </w:tc>
        <w:tc>
          <w:tcPr>
            <w:tcW w:w="884" w:type="dxa"/>
            <w:tcBorders>
              <w:top w:val="single" w:sz="4" w:space="0" w:color="auto"/>
              <w:left w:val="nil"/>
              <w:bottom w:val="single" w:sz="4" w:space="0" w:color="auto"/>
              <w:right w:val="single" w:sz="4" w:space="0" w:color="auto"/>
            </w:tcBorders>
            <w:shd w:val="clear" w:color="auto" w:fill="auto"/>
            <w:noWrap/>
            <w:vAlign w:val="center"/>
            <w:hideMark/>
          </w:tcPr>
          <w:p w14:paraId="2FFB4117"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D463</w:t>
            </w:r>
          </w:p>
        </w:tc>
        <w:tc>
          <w:tcPr>
            <w:tcW w:w="970" w:type="dxa"/>
            <w:tcBorders>
              <w:top w:val="single" w:sz="4" w:space="0" w:color="auto"/>
              <w:left w:val="nil"/>
              <w:bottom w:val="single" w:sz="4" w:space="0" w:color="auto"/>
              <w:right w:val="single" w:sz="4" w:space="0" w:color="auto"/>
            </w:tcBorders>
            <w:shd w:val="clear" w:color="auto" w:fill="auto"/>
            <w:noWrap/>
            <w:vAlign w:val="center"/>
            <w:hideMark/>
          </w:tcPr>
          <w:p w14:paraId="54FCDE41"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End of Study Visit D491</w:t>
            </w:r>
          </w:p>
        </w:tc>
        <w:tc>
          <w:tcPr>
            <w:tcW w:w="1154" w:type="dxa"/>
            <w:tcBorders>
              <w:left w:val="single" w:sz="4" w:space="0" w:color="auto"/>
              <w:right w:val="single" w:sz="4" w:space="0" w:color="auto"/>
            </w:tcBorders>
            <w:shd w:val="clear" w:color="000000" w:fill="D9D9D9"/>
            <w:vAlign w:val="center"/>
            <w:hideMark/>
          </w:tcPr>
          <w:p w14:paraId="03E747B9" w14:textId="77777777" w:rsidR="00270CD7" w:rsidRPr="008E1C2A" w:rsidRDefault="00270CD7" w:rsidP="00493AA9">
            <w:pPr>
              <w:jc w:val="center"/>
              <w:rPr>
                <w:rFonts w:cs="Times New Roman"/>
                <w:b/>
                <w:bCs/>
                <w:color w:val="000000"/>
                <w:sz w:val="18"/>
                <w:szCs w:val="18"/>
              </w:rPr>
            </w:pPr>
            <w:r w:rsidRPr="008E1C2A">
              <w:rPr>
                <w:rFonts w:cs="Times New Roman"/>
                <w:b/>
                <w:bCs/>
                <w:color w:val="000000"/>
                <w:sz w:val="18"/>
                <w:szCs w:val="18"/>
              </w:rPr>
              <w:t>Unscheduled Visit</w:t>
            </w:r>
          </w:p>
        </w:tc>
        <w:tc>
          <w:tcPr>
            <w:tcW w:w="903" w:type="dxa"/>
            <w:tcBorders>
              <w:left w:val="single" w:sz="4" w:space="0" w:color="auto"/>
              <w:right w:val="single" w:sz="4" w:space="0" w:color="auto"/>
            </w:tcBorders>
            <w:shd w:val="clear" w:color="000000" w:fill="D9D9D9"/>
            <w:vAlign w:val="center"/>
            <w:hideMark/>
          </w:tcPr>
          <w:p w14:paraId="5AB72B18" w14:textId="77777777" w:rsidR="00270CD7" w:rsidRPr="008E1C2A" w:rsidRDefault="00270CD7" w:rsidP="00493AA9">
            <w:pPr>
              <w:jc w:val="center"/>
              <w:rPr>
                <w:rFonts w:cs="Times New Roman"/>
                <w:b/>
                <w:bCs/>
                <w:color w:val="000000"/>
                <w:sz w:val="18"/>
                <w:szCs w:val="18"/>
              </w:rPr>
            </w:pPr>
            <w:r w:rsidRPr="008E1C2A">
              <w:rPr>
                <w:rFonts w:cs="Times New Roman"/>
                <w:b/>
                <w:bCs/>
                <w:color w:val="000000"/>
                <w:sz w:val="18"/>
                <w:szCs w:val="18"/>
              </w:rPr>
              <w:t>Early Termination Visit</w:t>
            </w:r>
          </w:p>
        </w:tc>
        <w:tc>
          <w:tcPr>
            <w:tcW w:w="3725" w:type="dxa"/>
            <w:tcBorders>
              <w:left w:val="single" w:sz="4" w:space="0" w:color="auto"/>
              <w:right w:val="single" w:sz="4" w:space="0" w:color="auto"/>
            </w:tcBorders>
            <w:vAlign w:val="center"/>
            <w:hideMark/>
          </w:tcPr>
          <w:p w14:paraId="3FFD1BF9" w14:textId="77777777" w:rsidR="00270CD7" w:rsidRPr="008E1C2A" w:rsidRDefault="00270CD7" w:rsidP="00493AA9">
            <w:pPr>
              <w:rPr>
                <w:rFonts w:cs="Times New Roman"/>
                <w:b/>
                <w:color w:val="000000"/>
                <w:sz w:val="18"/>
                <w:szCs w:val="18"/>
              </w:rPr>
            </w:pPr>
          </w:p>
        </w:tc>
      </w:tr>
      <w:tr w:rsidR="00270CD7" w:rsidRPr="008E1C2A" w14:paraId="5133809F" w14:textId="77777777" w:rsidTr="00270CD7">
        <w:trPr>
          <w:cantSplit/>
          <w:tblHeader/>
        </w:trPr>
        <w:tc>
          <w:tcPr>
            <w:tcW w:w="2662" w:type="dxa"/>
            <w:tcBorders>
              <w:top w:val="nil"/>
              <w:left w:val="single" w:sz="4" w:space="0" w:color="auto"/>
              <w:bottom w:val="single" w:sz="4" w:space="0" w:color="auto"/>
              <w:right w:val="single" w:sz="4" w:space="0" w:color="auto"/>
            </w:tcBorders>
            <w:shd w:val="clear" w:color="auto" w:fill="auto"/>
            <w:noWrap/>
            <w:vAlign w:val="center"/>
            <w:hideMark/>
          </w:tcPr>
          <w:p w14:paraId="2E6A67F4" w14:textId="77777777" w:rsidR="00270CD7" w:rsidRPr="008E1C2A" w:rsidRDefault="00270CD7" w:rsidP="00493AA9">
            <w:pPr>
              <w:rPr>
                <w:rFonts w:cs="Times New Roman"/>
                <w:b/>
                <w:color w:val="000000"/>
                <w:sz w:val="18"/>
                <w:szCs w:val="18"/>
              </w:rPr>
            </w:pPr>
            <w:r w:rsidRPr="008E1C2A">
              <w:rPr>
                <w:rFonts w:cs="Times New Roman"/>
                <w:b/>
                <w:color w:val="000000"/>
                <w:sz w:val="18"/>
                <w:szCs w:val="18"/>
              </w:rPr>
              <w:t>Study Week</w:t>
            </w:r>
          </w:p>
        </w:tc>
        <w:tc>
          <w:tcPr>
            <w:tcW w:w="884" w:type="dxa"/>
            <w:tcBorders>
              <w:top w:val="nil"/>
              <w:left w:val="nil"/>
              <w:bottom w:val="single" w:sz="4" w:space="0" w:color="auto"/>
              <w:right w:val="single" w:sz="4" w:space="0" w:color="auto"/>
            </w:tcBorders>
            <w:shd w:val="clear" w:color="auto" w:fill="auto"/>
            <w:noWrap/>
            <w:vAlign w:val="center"/>
            <w:hideMark/>
          </w:tcPr>
          <w:p w14:paraId="4322D794"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W54</w:t>
            </w:r>
          </w:p>
        </w:tc>
        <w:tc>
          <w:tcPr>
            <w:tcW w:w="884" w:type="dxa"/>
            <w:tcBorders>
              <w:left w:val="nil"/>
              <w:bottom w:val="single" w:sz="4" w:space="0" w:color="auto"/>
              <w:right w:val="single" w:sz="4" w:space="0" w:color="auto"/>
            </w:tcBorders>
            <w:shd w:val="clear" w:color="auto" w:fill="auto"/>
            <w:noWrap/>
            <w:vAlign w:val="center"/>
            <w:hideMark/>
          </w:tcPr>
          <w:p w14:paraId="2AB51DBC"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 xml:space="preserve">W58 </w:t>
            </w:r>
          </w:p>
        </w:tc>
        <w:tc>
          <w:tcPr>
            <w:tcW w:w="884" w:type="dxa"/>
            <w:tcBorders>
              <w:left w:val="nil"/>
              <w:bottom w:val="single" w:sz="4" w:space="0" w:color="auto"/>
              <w:right w:val="single" w:sz="4" w:space="0" w:color="auto"/>
            </w:tcBorders>
            <w:shd w:val="clear" w:color="auto" w:fill="auto"/>
            <w:noWrap/>
            <w:vAlign w:val="center"/>
            <w:hideMark/>
          </w:tcPr>
          <w:p w14:paraId="01428E64"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W62</w:t>
            </w:r>
          </w:p>
        </w:tc>
        <w:tc>
          <w:tcPr>
            <w:tcW w:w="884" w:type="dxa"/>
            <w:tcBorders>
              <w:left w:val="nil"/>
              <w:bottom w:val="single" w:sz="4" w:space="0" w:color="auto"/>
              <w:right w:val="single" w:sz="4" w:space="0" w:color="auto"/>
            </w:tcBorders>
            <w:shd w:val="clear" w:color="auto" w:fill="auto"/>
            <w:noWrap/>
            <w:vAlign w:val="center"/>
            <w:hideMark/>
          </w:tcPr>
          <w:p w14:paraId="715D44AD"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W66</w:t>
            </w:r>
          </w:p>
        </w:tc>
        <w:tc>
          <w:tcPr>
            <w:tcW w:w="970" w:type="dxa"/>
            <w:tcBorders>
              <w:left w:val="nil"/>
              <w:bottom w:val="single" w:sz="4" w:space="0" w:color="auto"/>
              <w:right w:val="single" w:sz="4" w:space="0" w:color="auto"/>
            </w:tcBorders>
            <w:shd w:val="clear" w:color="auto" w:fill="auto"/>
            <w:noWrap/>
            <w:vAlign w:val="center"/>
            <w:hideMark/>
          </w:tcPr>
          <w:p w14:paraId="2220A373"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W70</w:t>
            </w:r>
          </w:p>
        </w:tc>
        <w:tc>
          <w:tcPr>
            <w:tcW w:w="1154" w:type="dxa"/>
            <w:tcBorders>
              <w:left w:val="single" w:sz="4" w:space="0" w:color="auto"/>
              <w:right w:val="single" w:sz="4" w:space="0" w:color="auto"/>
            </w:tcBorders>
            <w:shd w:val="clear" w:color="000000" w:fill="D9D9D9"/>
            <w:vAlign w:val="center"/>
            <w:hideMark/>
          </w:tcPr>
          <w:p w14:paraId="592B48DE"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 </w:t>
            </w:r>
          </w:p>
        </w:tc>
        <w:tc>
          <w:tcPr>
            <w:tcW w:w="903" w:type="dxa"/>
            <w:tcBorders>
              <w:left w:val="single" w:sz="4" w:space="0" w:color="auto"/>
              <w:right w:val="single" w:sz="4" w:space="0" w:color="auto"/>
            </w:tcBorders>
            <w:shd w:val="clear" w:color="000000" w:fill="D9D9D9"/>
            <w:vAlign w:val="center"/>
            <w:hideMark/>
          </w:tcPr>
          <w:p w14:paraId="6C976189"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 </w:t>
            </w:r>
          </w:p>
        </w:tc>
        <w:tc>
          <w:tcPr>
            <w:tcW w:w="3725" w:type="dxa"/>
            <w:tcBorders>
              <w:left w:val="single" w:sz="4" w:space="0" w:color="auto"/>
              <w:right w:val="single" w:sz="4" w:space="0" w:color="auto"/>
            </w:tcBorders>
            <w:shd w:val="clear" w:color="auto" w:fill="auto"/>
            <w:noWrap/>
            <w:vAlign w:val="center"/>
            <w:hideMark/>
          </w:tcPr>
          <w:p w14:paraId="0685AC66"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 </w:t>
            </w:r>
          </w:p>
        </w:tc>
      </w:tr>
      <w:tr w:rsidR="00270CD7" w:rsidRPr="008E1C2A" w14:paraId="4D168D88" w14:textId="77777777" w:rsidTr="00270CD7">
        <w:trPr>
          <w:cantSplit/>
          <w:tblHeader/>
        </w:trPr>
        <w:tc>
          <w:tcPr>
            <w:tcW w:w="2662" w:type="dxa"/>
            <w:tcBorders>
              <w:top w:val="nil"/>
              <w:left w:val="single" w:sz="4" w:space="0" w:color="auto"/>
              <w:bottom w:val="single" w:sz="4" w:space="0" w:color="auto"/>
              <w:right w:val="single" w:sz="4" w:space="0" w:color="auto"/>
            </w:tcBorders>
            <w:shd w:val="clear" w:color="auto" w:fill="auto"/>
            <w:noWrap/>
            <w:vAlign w:val="center"/>
            <w:hideMark/>
          </w:tcPr>
          <w:p w14:paraId="3FDA3D1C" w14:textId="77777777" w:rsidR="00270CD7" w:rsidRPr="008E1C2A" w:rsidRDefault="00270CD7" w:rsidP="00493AA9">
            <w:pPr>
              <w:rPr>
                <w:rFonts w:cs="Times New Roman"/>
                <w:b/>
                <w:color w:val="000000"/>
                <w:sz w:val="18"/>
                <w:szCs w:val="18"/>
              </w:rPr>
            </w:pPr>
            <w:r w:rsidRPr="008E1C2A">
              <w:rPr>
                <w:rFonts w:cs="Times New Roman"/>
                <w:b/>
                <w:color w:val="000000"/>
                <w:sz w:val="18"/>
                <w:szCs w:val="18"/>
              </w:rPr>
              <w:t>Visit Window (Days)</w:t>
            </w:r>
          </w:p>
        </w:tc>
        <w:tc>
          <w:tcPr>
            <w:tcW w:w="884" w:type="dxa"/>
            <w:tcBorders>
              <w:top w:val="nil"/>
              <w:left w:val="nil"/>
              <w:bottom w:val="single" w:sz="4" w:space="0" w:color="auto"/>
              <w:right w:val="single" w:sz="4" w:space="0" w:color="auto"/>
            </w:tcBorders>
            <w:shd w:val="clear" w:color="auto" w:fill="auto"/>
            <w:noWrap/>
            <w:vAlign w:val="center"/>
            <w:hideMark/>
          </w:tcPr>
          <w:p w14:paraId="326743D9"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±3 </w:t>
            </w:r>
          </w:p>
        </w:tc>
        <w:tc>
          <w:tcPr>
            <w:tcW w:w="884" w:type="dxa"/>
            <w:tcBorders>
              <w:top w:val="nil"/>
              <w:left w:val="nil"/>
              <w:bottom w:val="single" w:sz="4" w:space="0" w:color="auto"/>
              <w:right w:val="single" w:sz="4" w:space="0" w:color="auto"/>
            </w:tcBorders>
            <w:shd w:val="clear" w:color="auto" w:fill="auto"/>
            <w:noWrap/>
            <w:vAlign w:val="center"/>
            <w:hideMark/>
          </w:tcPr>
          <w:p w14:paraId="3EA2AC28"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±3</w:t>
            </w:r>
          </w:p>
        </w:tc>
        <w:tc>
          <w:tcPr>
            <w:tcW w:w="884" w:type="dxa"/>
            <w:tcBorders>
              <w:top w:val="nil"/>
              <w:left w:val="nil"/>
              <w:bottom w:val="single" w:sz="4" w:space="0" w:color="auto"/>
              <w:right w:val="single" w:sz="4" w:space="0" w:color="auto"/>
            </w:tcBorders>
            <w:shd w:val="clear" w:color="auto" w:fill="auto"/>
            <w:noWrap/>
            <w:vAlign w:val="center"/>
            <w:hideMark/>
          </w:tcPr>
          <w:p w14:paraId="01B34996"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±3</w:t>
            </w:r>
          </w:p>
        </w:tc>
        <w:tc>
          <w:tcPr>
            <w:tcW w:w="884" w:type="dxa"/>
            <w:tcBorders>
              <w:top w:val="nil"/>
              <w:left w:val="nil"/>
              <w:bottom w:val="single" w:sz="4" w:space="0" w:color="auto"/>
              <w:right w:val="single" w:sz="4" w:space="0" w:color="auto"/>
            </w:tcBorders>
            <w:shd w:val="clear" w:color="auto" w:fill="auto"/>
            <w:noWrap/>
            <w:vAlign w:val="center"/>
            <w:hideMark/>
          </w:tcPr>
          <w:p w14:paraId="561AA4CE"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±3</w:t>
            </w:r>
          </w:p>
        </w:tc>
        <w:tc>
          <w:tcPr>
            <w:tcW w:w="970" w:type="dxa"/>
            <w:tcBorders>
              <w:top w:val="nil"/>
              <w:left w:val="nil"/>
              <w:bottom w:val="single" w:sz="4" w:space="0" w:color="auto"/>
              <w:right w:val="single" w:sz="4" w:space="0" w:color="auto"/>
            </w:tcBorders>
            <w:shd w:val="clear" w:color="auto" w:fill="auto"/>
            <w:noWrap/>
            <w:vAlign w:val="center"/>
            <w:hideMark/>
          </w:tcPr>
          <w:p w14:paraId="57315E36"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±3 </w:t>
            </w:r>
          </w:p>
        </w:tc>
        <w:tc>
          <w:tcPr>
            <w:tcW w:w="1154" w:type="dxa"/>
            <w:tcBorders>
              <w:left w:val="nil"/>
              <w:bottom w:val="single" w:sz="4" w:space="0" w:color="auto"/>
              <w:right w:val="single" w:sz="4" w:space="0" w:color="auto"/>
            </w:tcBorders>
            <w:shd w:val="clear" w:color="auto" w:fill="auto"/>
            <w:vAlign w:val="center"/>
            <w:hideMark/>
          </w:tcPr>
          <w:p w14:paraId="1BF81343"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 </w:t>
            </w:r>
          </w:p>
        </w:tc>
        <w:tc>
          <w:tcPr>
            <w:tcW w:w="903" w:type="dxa"/>
            <w:tcBorders>
              <w:left w:val="nil"/>
              <w:bottom w:val="single" w:sz="4" w:space="0" w:color="auto"/>
              <w:right w:val="single" w:sz="4" w:space="0" w:color="auto"/>
            </w:tcBorders>
            <w:shd w:val="clear" w:color="auto" w:fill="auto"/>
            <w:vAlign w:val="center"/>
            <w:hideMark/>
          </w:tcPr>
          <w:p w14:paraId="1707BC6C" w14:textId="77777777" w:rsidR="00270CD7" w:rsidRPr="008E1C2A" w:rsidRDefault="00270CD7" w:rsidP="00493AA9">
            <w:pPr>
              <w:jc w:val="center"/>
              <w:rPr>
                <w:rFonts w:cs="Times New Roman"/>
                <w:b/>
                <w:color w:val="000000"/>
                <w:sz w:val="18"/>
                <w:szCs w:val="18"/>
              </w:rPr>
            </w:pPr>
            <w:r w:rsidRPr="008E1C2A">
              <w:rPr>
                <w:rFonts w:cs="Times New Roman"/>
                <w:b/>
                <w:color w:val="000000"/>
                <w:sz w:val="18"/>
                <w:szCs w:val="18"/>
              </w:rPr>
              <w:t> </w:t>
            </w:r>
          </w:p>
        </w:tc>
        <w:tc>
          <w:tcPr>
            <w:tcW w:w="3725" w:type="dxa"/>
            <w:tcBorders>
              <w:left w:val="nil"/>
              <w:bottom w:val="single" w:sz="4" w:space="0" w:color="auto"/>
              <w:right w:val="single" w:sz="4" w:space="0" w:color="auto"/>
            </w:tcBorders>
            <w:shd w:val="clear" w:color="auto" w:fill="auto"/>
            <w:noWrap/>
            <w:vAlign w:val="center"/>
            <w:hideMark/>
          </w:tcPr>
          <w:p w14:paraId="1ED42EDD" w14:textId="77777777" w:rsidR="00270CD7" w:rsidRPr="008E1C2A" w:rsidRDefault="00270CD7" w:rsidP="00493AA9">
            <w:pPr>
              <w:jc w:val="center"/>
              <w:rPr>
                <w:rFonts w:cs="Times New Roman"/>
                <w:b/>
                <w:color w:val="000000"/>
                <w:sz w:val="18"/>
                <w:szCs w:val="18"/>
              </w:rPr>
            </w:pPr>
          </w:p>
        </w:tc>
      </w:tr>
      <w:tr w:rsidR="00270CD7" w:rsidRPr="008E1C2A" w14:paraId="3E2B21D7" w14:textId="77777777" w:rsidTr="00270CD7">
        <w:trPr>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75406B8D" w14:textId="77777777" w:rsidR="00270CD7" w:rsidRPr="00B467B0" w:rsidRDefault="00270CD7" w:rsidP="00493AA9">
            <w:pPr>
              <w:rPr>
                <w:rFonts w:cs="Times New Roman"/>
                <w:color w:val="000000"/>
                <w:sz w:val="16"/>
                <w:szCs w:val="16"/>
              </w:rPr>
            </w:pPr>
            <w:r w:rsidRPr="00B467B0">
              <w:rPr>
                <w:rFonts w:cs="Times New Roman"/>
                <w:color w:val="000000"/>
                <w:sz w:val="16"/>
                <w:szCs w:val="16"/>
              </w:rPr>
              <w:t>ANCA test   </w:t>
            </w:r>
          </w:p>
        </w:tc>
        <w:tc>
          <w:tcPr>
            <w:tcW w:w="884" w:type="dxa"/>
            <w:tcBorders>
              <w:top w:val="nil"/>
              <w:left w:val="nil"/>
              <w:bottom w:val="single" w:sz="4" w:space="0" w:color="auto"/>
              <w:right w:val="single" w:sz="4" w:space="0" w:color="auto"/>
            </w:tcBorders>
            <w:shd w:val="clear" w:color="auto" w:fill="auto"/>
            <w:noWrap/>
            <w:vAlign w:val="center"/>
            <w:hideMark/>
          </w:tcPr>
          <w:p w14:paraId="436AF58F"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795B5A2B"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409F210D"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33C3CC43"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797FE653"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hideMark/>
          </w:tcPr>
          <w:p w14:paraId="3AB40300"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03" w:type="dxa"/>
            <w:tcBorders>
              <w:top w:val="nil"/>
              <w:left w:val="nil"/>
              <w:bottom w:val="single" w:sz="4" w:space="0" w:color="auto"/>
              <w:right w:val="single" w:sz="4" w:space="0" w:color="auto"/>
            </w:tcBorders>
            <w:shd w:val="clear" w:color="auto" w:fill="auto"/>
            <w:vAlign w:val="center"/>
            <w:hideMark/>
          </w:tcPr>
          <w:p w14:paraId="26E3F2CA"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3725" w:type="dxa"/>
            <w:tcBorders>
              <w:top w:val="nil"/>
              <w:left w:val="nil"/>
              <w:bottom w:val="single" w:sz="4" w:space="0" w:color="auto"/>
              <w:right w:val="single" w:sz="4" w:space="0" w:color="auto"/>
            </w:tcBorders>
            <w:shd w:val="clear" w:color="auto" w:fill="auto"/>
            <w:vAlign w:val="center"/>
            <w:hideMark/>
          </w:tcPr>
          <w:p w14:paraId="11E5F66B" w14:textId="77777777" w:rsidR="00270CD7" w:rsidRPr="00B467B0" w:rsidRDefault="00270CD7" w:rsidP="00493AA9">
            <w:pPr>
              <w:rPr>
                <w:rFonts w:cs="Times New Roman"/>
                <w:color w:val="000000"/>
                <w:sz w:val="16"/>
                <w:szCs w:val="16"/>
              </w:rPr>
            </w:pPr>
            <w:r w:rsidRPr="00B467B0">
              <w:rPr>
                <w:sz w:val="16"/>
                <w:szCs w:val="16"/>
              </w:rPr>
              <w:t>ELISA tests for anti-PR3 and anti-MPO antibodies will be performed at the central laboratory</w:t>
            </w:r>
            <w:r w:rsidRPr="00B467B0">
              <w:rPr>
                <w:color w:val="00B050"/>
                <w:sz w:val="16"/>
                <w:szCs w:val="16"/>
              </w:rPr>
              <w:t>.</w:t>
            </w:r>
            <w:r w:rsidRPr="00B467B0">
              <w:rPr>
                <w:rFonts w:cs="Times New Roman"/>
                <w:b/>
                <w:color w:val="00B050"/>
                <w:sz w:val="16"/>
                <w:szCs w:val="16"/>
              </w:rPr>
              <w:t> </w:t>
            </w:r>
            <w:r w:rsidRPr="00B467B0">
              <w:rPr>
                <w:rFonts w:cs="Times New Roman"/>
                <w:color w:val="000000"/>
                <w:sz w:val="16"/>
                <w:szCs w:val="16"/>
              </w:rPr>
              <w:t> </w:t>
            </w:r>
          </w:p>
        </w:tc>
      </w:tr>
      <w:tr w:rsidR="00270CD7" w:rsidRPr="008E1C2A" w14:paraId="5A3A6757" w14:textId="77777777" w:rsidTr="00270CD7">
        <w:trPr>
          <w:trHeight w:val="695"/>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17BE0D13" w14:textId="77777777" w:rsidR="00270CD7" w:rsidRPr="00B467B0" w:rsidRDefault="00270CD7" w:rsidP="00493AA9">
            <w:pPr>
              <w:rPr>
                <w:rFonts w:cs="Times New Roman"/>
                <w:color w:val="000000"/>
                <w:sz w:val="16"/>
                <w:szCs w:val="16"/>
              </w:rPr>
            </w:pPr>
            <w:r w:rsidRPr="00B467B0">
              <w:rPr>
                <w:rFonts w:cs="Times New Roman"/>
                <w:color w:val="000000"/>
                <w:sz w:val="16"/>
                <w:szCs w:val="16"/>
              </w:rPr>
              <w:t>Physical examination</w:t>
            </w:r>
          </w:p>
        </w:tc>
        <w:tc>
          <w:tcPr>
            <w:tcW w:w="884" w:type="dxa"/>
            <w:tcBorders>
              <w:top w:val="nil"/>
              <w:left w:val="nil"/>
              <w:bottom w:val="single" w:sz="4" w:space="0" w:color="auto"/>
              <w:right w:val="single" w:sz="4" w:space="0" w:color="auto"/>
            </w:tcBorders>
            <w:shd w:val="clear" w:color="auto" w:fill="auto"/>
            <w:noWrap/>
            <w:vAlign w:val="center"/>
            <w:hideMark/>
          </w:tcPr>
          <w:p w14:paraId="71084ED1" w14:textId="77777777" w:rsidR="00270CD7" w:rsidRPr="00B467B0" w:rsidRDefault="00270CD7" w:rsidP="00493AA9">
            <w:pP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66C49B9D" w14:textId="77777777" w:rsidR="00270CD7" w:rsidRPr="00B467B0" w:rsidRDefault="00270CD7" w:rsidP="00493AA9">
            <w:pP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1F92C143" w14:textId="77777777" w:rsidR="00270CD7" w:rsidRPr="00B467B0" w:rsidRDefault="00270CD7" w:rsidP="00493AA9">
            <w:pP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5C0CD80B" w14:textId="77777777" w:rsidR="00270CD7" w:rsidRPr="00B467B0" w:rsidRDefault="00270CD7" w:rsidP="00493AA9">
            <w:pP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73C8FA61"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hideMark/>
          </w:tcPr>
          <w:p w14:paraId="003A5A05"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903" w:type="dxa"/>
            <w:tcBorders>
              <w:top w:val="nil"/>
              <w:left w:val="nil"/>
              <w:bottom w:val="single" w:sz="4" w:space="0" w:color="auto"/>
              <w:right w:val="single" w:sz="4" w:space="0" w:color="auto"/>
            </w:tcBorders>
            <w:shd w:val="clear" w:color="auto" w:fill="auto"/>
            <w:vAlign w:val="center"/>
            <w:hideMark/>
          </w:tcPr>
          <w:p w14:paraId="599C322E"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vAlign w:val="center"/>
            <w:hideMark/>
          </w:tcPr>
          <w:p w14:paraId="583DE9AD" w14:textId="77777777" w:rsidR="00270CD7" w:rsidRPr="00B467B0" w:rsidRDefault="00270CD7" w:rsidP="00493AA9">
            <w:pPr>
              <w:rPr>
                <w:rFonts w:cs="Times New Roman"/>
                <w:color w:val="000000"/>
                <w:sz w:val="16"/>
                <w:szCs w:val="16"/>
              </w:rPr>
            </w:pPr>
            <w:r w:rsidRPr="00B467B0">
              <w:rPr>
                <w:rFonts w:cs="Times New Roman"/>
                <w:color w:val="000000"/>
                <w:sz w:val="16"/>
                <w:szCs w:val="16"/>
              </w:rPr>
              <w:t>A complete PE (including evaluation of general appearance/mental status, HEENT, and the following body systems: dermatologic, cardiovascular, respiratory, gastrointestinal, musculoskeletal and neurologic) for safety. BVAS, GTI, and VDI assessments will be performed. PE will include body weight measurement.</w:t>
            </w:r>
          </w:p>
        </w:tc>
      </w:tr>
      <w:tr w:rsidR="00270CD7" w:rsidRPr="008E1C2A" w14:paraId="097BC0BA" w14:textId="77777777" w:rsidTr="00270CD7">
        <w:trPr>
          <w:trHeight w:val="695"/>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0D9B581D" w14:textId="77777777" w:rsidR="00270CD7" w:rsidRPr="00B467B0" w:rsidRDefault="00270CD7" w:rsidP="00493AA9">
            <w:pPr>
              <w:rPr>
                <w:rFonts w:cs="Times New Roman"/>
                <w:color w:val="000000"/>
                <w:sz w:val="16"/>
                <w:szCs w:val="16"/>
              </w:rPr>
            </w:pPr>
            <w:r w:rsidRPr="00B467B0">
              <w:rPr>
                <w:rFonts w:cs="Times New Roman"/>
                <w:color w:val="000000"/>
                <w:sz w:val="16"/>
                <w:szCs w:val="16"/>
              </w:rPr>
              <w:t>Hematology, chemistry (including eGFR, based on CKD</w:t>
            </w:r>
            <w:r w:rsidRPr="00B467B0">
              <w:rPr>
                <w:rFonts w:cs="Times New Roman"/>
                <w:color w:val="000000"/>
                <w:sz w:val="16"/>
                <w:szCs w:val="16"/>
              </w:rPr>
              <w:noBreakHyphen/>
              <w:t>EPI creatinine or cystatin C 2021), coagulation panel, and urinalysis (spot urine)</w:t>
            </w:r>
          </w:p>
        </w:tc>
        <w:tc>
          <w:tcPr>
            <w:tcW w:w="884" w:type="dxa"/>
            <w:tcBorders>
              <w:top w:val="nil"/>
              <w:left w:val="nil"/>
              <w:bottom w:val="single" w:sz="4" w:space="0" w:color="auto"/>
              <w:right w:val="single" w:sz="4" w:space="0" w:color="auto"/>
            </w:tcBorders>
            <w:shd w:val="clear" w:color="auto" w:fill="auto"/>
            <w:noWrap/>
            <w:vAlign w:val="center"/>
            <w:hideMark/>
          </w:tcPr>
          <w:p w14:paraId="1B900C68"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884" w:type="dxa"/>
            <w:tcBorders>
              <w:top w:val="nil"/>
              <w:left w:val="nil"/>
              <w:bottom w:val="single" w:sz="4" w:space="0" w:color="auto"/>
              <w:right w:val="single" w:sz="4" w:space="0" w:color="auto"/>
            </w:tcBorders>
            <w:shd w:val="clear" w:color="auto" w:fill="auto"/>
            <w:noWrap/>
            <w:vAlign w:val="center"/>
            <w:hideMark/>
          </w:tcPr>
          <w:p w14:paraId="0038AA48"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18E93DFC"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884" w:type="dxa"/>
            <w:tcBorders>
              <w:top w:val="nil"/>
              <w:left w:val="nil"/>
              <w:bottom w:val="single" w:sz="4" w:space="0" w:color="auto"/>
              <w:right w:val="single" w:sz="4" w:space="0" w:color="auto"/>
            </w:tcBorders>
            <w:shd w:val="clear" w:color="auto" w:fill="auto"/>
            <w:noWrap/>
            <w:vAlign w:val="center"/>
            <w:hideMark/>
          </w:tcPr>
          <w:p w14:paraId="46FBBE5F"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42C311D8"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hideMark/>
          </w:tcPr>
          <w:p w14:paraId="50905486"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903" w:type="dxa"/>
            <w:tcBorders>
              <w:top w:val="nil"/>
              <w:left w:val="nil"/>
              <w:bottom w:val="single" w:sz="4" w:space="0" w:color="auto"/>
              <w:right w:val="single" w:sz="4" w:space="0" w:color="auto"/>
            </w:tcBorders>
            <w:shd w:val="clear" w:color="auto" w:fill="auto"/>
            <w:vAlign w:val="center"/>
            <w:hideMark/>
          </w:tcPr>
          <w:p w14:paraId="4C077657"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vAlign w:val="center"/>
            <w:hideMark/>
          </w:tcPr>
          <w:p w14:paraId="5553C364" w14:textId="77777777" w:rsidR="00270CD7" w:rsidRPr="00B467B0" w:rsidRDefault="00270CD7" w:rsidP="00493AA9">
            <w:pPr>
              <w:rPr>
                <w:rFonts w:cs="Times New Roman"/>
                <w:color w:val="000000"/>
                <w:sz w:val="16"/>
                <w:szCs w:val="16"/>
              </w:rPr>
            </w:pPr>
            <w:r w:rsidRPr="00B467B0">
              <w:rPr>
                <w:rFonts w:cs="Times New Roman"/>
                <w:color w:val="000000"/>
                <w:sz w:val="16"/>
                <w:szCs w:val="16"/>
              </w:rPr>
              <w:t>Chemistry panel will include HbA1c, LDL, cholesterol, ALT, AST, bilirubin, ALP. Hematology will include WBC.</w:t>
            </w:r>
          </w:p>
        </w:tc>
      </w:tr>
      <w:tr w:rsidR="00270CD7" w:rsidRPr="008E1C2A" w14:paraId="41BE3AEC" w14:textId="77777777" w:rsidTr="00270CD7">
        <w:trPr>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6B9D5A89" w14:textId="77777777" w:rsidR="00270CD7" w:rsidRPr="00B467B0" w:rsidRDefault="00270CD7" w:rsidP="00493AA9">
            <w:pPr>
              <w:rPr>
                <w:rFonts w:cs="Times New Roman"/>
                <w:color w:val="000000"/>
                <w:sz w:val="16"/>
                <w:szCs w:val="16"/>
              </w:rPr>
            </w:pPr>
            <w:r w:rsidRPr="00B467B0">
              <w:rPr>
                <w:rFonts w:cs="Times New Roman"/>
                <w:color w:val="000000"/>
                <w:sz w:val="16"/>
                <w:szCs w:val="16"/>
              </w:rPr>
              <w:t>IgG levels  </w:t>
            </w:r>
          </w:p>
        </w:tc>
        <w:tc>
          <w:tcPr>
            <w:tcW w:w="884" w:type="dxa"/>
            <w:tcBorders>
              <w:top w:val="nil"/>
              <w:left w:val="nil"/>
              <w:bottom w:val="single" w:sz="4" w:space="0" w:color="auto"/>
              <w:right w:val="single" w:sz="4" w:space="0" w:color="auto"/>
            </w:tcBorders>
            <w:shd w:val="clear" w:color="auto" w:fill="auto"/>
            <w:noWrap/>
            <w:vAlign w:val="center"/>
            <w:hideMark/>
          </w:tcPr>
          <w:p w14:paraId="0EA7381A"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401FFA83"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25DA4EDB"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430FE42D"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53B16A2A"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hideMark/>
          </w:tcPr>
          <w:p w14:paraId="5842A29A"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903" w:type="dxa"/>
            <w:tcBorders>
              <w:top w:val="nil"/>
              <w:left w:val="nil"/>
              <w:bottom w:val="single" w:sz="4" w:space="0" w:color="auto"/>
              <w:right w:val="single" w:sz="4" w:space="0" w:color="auto"/>
            </w:tcBorders>
            <w:shd w:val="clear" w:color="auto" w:fill="auto"/>
            <w:vAlign w:val="center"/>
            <w:hideMark/>
          </w:tcPr>
          <w:p w14:paraId="0F64C384"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vAlign w:val="center"/>
            <w:hideMark/>
          </w:tcPr>
          <w:p w14:paraId="27AD6311"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r>
      <w:tr w:rsidR="00270CD7" w:rsidRPr="008E1C2A" w14:paraId="47C09FC5" w14:textId="77777777" w:rsidTr="00270CD7">
        <w:trPr>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39E74EF8" w14:textId="77777777" w:rsidR="00270CD7" w:rsidRPr="00B467B0" w:rsidRDefault="00270CD7" w:rsidP="00493AA9">
            <w:pPr>
              <w:rPr>
                <w:rFonts w:cs="Times New Roman"/>
                <w:color w:val="000000"/>
                <w:sz w:val="16"/>
                <w:szCs w:val="16"/>
              </w:rPr>
            </w:pPr>
            <w:r w:rsidRPr="00B467B0">
              <w:rPr>
                <w:rFonts w:cs="Times New Roman"/>
                <w:color w:val="000000"/>
                <w:sz w:val="16"/>
                <w:szCs w:val="16"/>
              </w:rPr>
              <w:t xml:space="preserve">Pregnancy test </w:t>
            </w:r>
          </w:p>
        </w:tc>
        <w:tc>
          <w:tcPr>
            <w:tcW w:w="884" w:type="dxa"/>
            <w:tcBorders>
              <w:top w:val="nil"/>
              <w:left w:val="nil"/>
              <w:bottom w:val="single" w:sz="4" w:space="0" w:color="auto"/>
              <w:right w:val="single" w:sz="4" w:space="0" w:color="auto"/>
            </w:tcBorders>
            <w:shd w:val="clear" w:color="auto" w:fill="auto"/>
            <w:noWrap/>
            <w:vAlign w:val="center"/>
            <w:hideMark/>
          </w:tcPr>
          <w:p w14:paraId="79CD54C2"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5539A06B"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1ECC1226"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884" w:type="dxa"/>
            <w:tcBorders>
              <w:top w:val="nil"/>
              <w:left w:val="nil"/>
              <w:bottom w:val="single" w:sz="4" w:space="0" w:color="auto"/>
              <w:right w:val="single" w:sz="4" w:space="0" w:color="auto"/>
            </w:tcBorders>
            <w:shd w:val="clear" w:color="auto" w:fill="auto"/>
            <w:noWrap/>
            <w:vAlign w:val="center"/>
            <w:hideMark/>
          </w:tcPr>
          <w:p w14:paraId="15E0F727"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7276413F"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hideMark/>
          </w:tcPr>
          <w:p w14:paraId="3DB202ED" w14:textId="77777777" w:rsidR="00270CD7" w:rsidRPr="00B467B0" w:rsidRDefault="00270CD7" w:rsidP="00493AA9">
            <w:pPr>
              <w:rPr>
                <w:rFonts w:cs="Times New Roman"/>
                <w:color w:val="000000"/>
                <w:sz w:val="16"/>
                <w:szCs w:val="16"/>
              </w:rPr>
            </w:pPr>
            <w:r w:rsidRPr="00B467B0">
              <w:rPr>
                <w:rFonts w:cs="Times New Roman"/>
                <w:color w:val="000000"/>
                <w:sz w:val="16"/>
                <w:szCs w:val="16"/>
              </w:rPr>
              <w:t> </w:t>
            </w:r>
          </w:p>
        </w:tc>
        <w:tc>
          <w:tcPr>
            <w:tcW w:w="903" w:type="dxa"/>
            <w:tcBorders>
              <w:top w:val="nil"/>
              <w:left w:val="nil"/>
              <w:bottom w:val="single" w:sz="4" w:space="0" w:color="auto"/>
              <w:right w:val="single" w:sz="4" w:space="0" w:color="auto"/>
            </w:tcBorders>
            <w:shd w:val="clear" w:color="auto" w:fill="auto"/>
            <w:vAlign w:val="center"/>
            <w:hideMark/>
          </w:tcPr>
          <w:p w14:paraId="71270D72"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vAlign w:val="center"/>
            <w:hideMark/>
          </w:tcPr>
          <w:p w14:paraId="023BB5F8" w14:textId="77777777" w:rsidR="00270CD7" w:rsidRPr="00B467B0" w:rsidRDefault="00270CD7" w:rsidP="00493AA9">
            <w:pPr>
              <w:rPr>
                <w:rFonts w:cs="Times New Roman"/>
                <w:sz w:val="16"/>
                <w:szCs w:val="16"/>
              </w:rPr>
            </w:pPr>
            <w:r w:rsidRPr="00B467B0">
              <w:rPr>
                <w:sz w:val="16"/>
                <w:szCs w:val="16"/>
              </w:rPr>
              <w:t>Only for POCBP</w:t>
            </w:r>
            <w:r w:rsidRPr="00B467B0">
              <w:rPr>
                <w:rFonts w:cs="Times New Roman"/>
                <w:sz w:val="16"/>
                <w:szCs w:val="16"/>
              </w:rPr>
              <w:t>. Serum test at Screening, urine pregnancy testing at study visits (or as per local requirements).</w:t>
            </w:r>
          </w:p>
        </w:tc>
      </w:tr>
      <w:tr w:rsidR="00270CD7" w:rsidRPr="008E1C2A" w14:paraId="02377BB5" w14:textId="77777777" w:rsidTr="00270CD7">
        <w:trPr>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43BE16A5" w14:textId="77777777" w:rsidR="00270CD7" w:rsidRPr="00B467B0" w:rsidRDefault="00270CD7" w:rsidP="00493AA9">
            <w:pPr>
              <w:rPr>
                <w:rFonts w:cs="Times New Roman"/>
                <w:color w:val="000000"/>
                <w:sz w:val="16"/>
                <w:szCs w:val="16"/>
              </w:rPr>
            </w:pPr>
            <w:r w:rsidRPr="00B467B0">
              <w:rPr>
                <w:rFonts w:cs="Times New Roman"/>
                <w:color w:val="000000"/>
                <w:sz w:val="16"/>
                <w:szCs w:val="16"/>
              </w:rPr>
              <w:t>Vital signs</w:t>
            </w:r>
          </w:p>
        </w:tc>
        <w:tc>
          <w:tcPr>
            <w:tcW w:w="884" w:type="dxa"/>
            <w:tcBorders>
              <w:top w:val="nil"/>
              <w:left w:val="nil"/>
              <w:bottom w:val="single" w:sz="4" w:space="0" w:color="auto"/>
              <w:right w:val="single" w:sz="4" w:space="0" w:color="auto"/>
            </w:tcBorders>
            <w:shd w:val="clear" w:color="auto" w:fill="auto"/>
            <w:noWrap/>
            <w:vAlign w:val="center"/>
            <w:hideMark/>
          </w:tcPr>
          <w:p w14:paraId="6E778CC2"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884" w:type="dxa"/>
            <w:tcBorders>
              <w:top w:val="nil"/>
              <w:left w:val="nil"/>
              <w:bottom w:val="single" w:sz="4" w:space="0" w:color="auto"/>
              <w:right w:val="single" w:sz="4" w:space="0" w:color="auto"/>
            </w:tcBorders>
            <w:shd w:val="clear" w:color="auto" w:fill="auto"/>
            <w:noWrap/>
            <w:vAlign w:val="center"/>
            <w:hideMark/>
          </w:tcPr>
          <w:p w14:paraId="7B5FDFFD"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2820F44F"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884" w:type="dxa"/>
            <w:tcBorders>
              <w:top w:val="nil"/>
              <w:left w:val="nil"/>
              <w:bottom w:val="single" w:sz="4" w:space="0" w:color="auto"/>
              <w:right w:val="single" w:sz="4" w:space="0" w:color="auto"/>
            </w:tcBorders>
            <w:shd w:val="clear" w:color="auto" w:fill="auto"/>
            <w:noWrap/>
            <w:vAlign w:val="center"/>
            <w:hideMark/>
          </w:tcPr>
          <w:p w14:paraId="134936DF"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7ACAB704"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hideMark/>
          </w:tcPr>
          <w:p w14:paraId="4DDC0286"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903" w:type="dxa"/>
            <w:tcBorders>
              <w:top w:val="nil"/>
              <w:left w:val="nil"/>
              <w:bottom w:val="single" w:sz="4" w:space="0" w:color="auto"/>
              <w:right w:val="single" w:sz="4" w:space="0" w:color="auto"/>
            </w:tcBorders>
            <w:shd w:val="clear" w:color="auto" w:fill="auto"/>
            <w:vAlign w:val="center"/>
            <w:hideMark/>
          </w:tcPr>
          <w:p w14:paraId="0C59A214"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vAlign w:val="center"/>
            <w:hideMark/>
          </w:tcPr>
          <w:p w14:paraId="65AB931C" w14:textId="77777777" w:rsidR="00270CD7" w:rsidRPr="00B467B0" w:rsidRDefault="00270CD7" w:rsidP="00493AA9">
            <w:pPr>
              <w:rPr>
                <w:rFonts w:cs="Times New Roman"/>
                <w:sz w:val="16"/>
                <w:szCs w:val="16"/>
              </w:rPr>
            </w:pPr>
            <w:r w:rsidRPr="00B467B0">
              <w:rPr>
                <w:sz w:val="16"/>
                <w:szCs w:val="16"/>
              </w:rPr>
              <w:t>Assessment of HR, body temperature, and BP (after at least 3 minutes of rest)</w:t>
            </w:r>
          </w:p>
        </w:tc>
      </w:tr>
      <w:tr w:rsidR="00270CD7" w:rsidRPr="008E1C2A" w14:paraId="2406DB8B" w14:textId="77777777" w:rsidTr="00270CD7">
        <w:trPr>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25917CC3" w14:textId="77777777" w:rsidR="00270CD7" w:rsidRPr="00B467B0" w:rsidRDefault="00270CD7" w:rsidP="00493AA9">
            <w:pPr>
              <w:rPr>
                <w:rFonts w:cs="Times New Roman"/>
                <w:color w:val="000000"/>
                <w:sz w:val="16"/>
                <w:szCs w:val="16"/>
              </w:rPr>
            </w:pPr>
            <w:r w:rsidRPr="00B467B0">
              <w:rPr>
                <w:rFonts w:cs="Times New Roman"/>
                <w:color w:val="000000"/>
                <w:sz w:val="16"/>
                <w:szCs w:val="16"/>
              </w:rPr>
              <w:t>12-lead ECG</w:t>
            </w:r>
          </w:p>
        </w:tc>
        <w:tc>
          <w:tcPr>
            <w:tcW w:w="884" w:type="dxa"/>
            <w:tcBorders>
              <w:top w:val="nil"/>
              <w:left w:val="nil"/>
              <w:bottom w:val="single" w:sz="4" w:space="0" w:color="auto"/>
              <w:right w:val="single" w:sz="4" w:space="0" w:color="auto"/>
            </w:tcBorders>
            <w:shd w:val="clear" w:color="auto" w:fill="auto"/>
            <w:noWrap/>
            <w:vAlign w:val="center"/>
            <w:hideMark/>
          </w:tcPr>
          <w:p w14:paraId="596C0C8C"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884" w:type="dxa"/>
            <w:tcBorders>
              <w:top w:val="nil"/>
              <w:left w:val="nil"/>
              <w:bottom w:val="single" w:sz="4" w:space="0" w:color="auto"/>
              <w:right w:val="single" w:sz="4" w:space="0" w:color="auto"/>
            </w:tcBorders>
            <w:shd w:val="clear" w:color="auto" w:fill="auto"/>
            <w:noWrap/>
            <w:vAlign w:val="center"/>
            <w:hideMark/>
          </w:tcPr>
          <w:p w14:paraId="212A412F"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6D13783F"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884" w:type="dxa"/>
            <w:tcBorders>
              <w:top w:val="nil"/>
              <w:left w:val="nil"/>
              <w:bottom w:val="single" w:sz="4" w:space="0" w:color="auto"/>
              <w:right w:val="single" w:sz="4" w:space="0" w:color="auto"/>
            </w:tcBorders>
            <w:shd w:val="clear" w:color="auto" w:fill="auto"/>
            <w:noWrap/>
            <w:vAlign w:val="center"/>
            <w:hideMark/>
          </w:tcPr>
          <w:p w14:paraId="1EF8F05D"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4F29F3C7"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hideMark/>
          </w:tcPr>
          <w:p w14:paraId="177A0AE3"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903" w:type="dxa"/>
            <w:tcBorders>
              <w:top w:val="nil"/>
              <w:left w:val="nil"/>
              <w:bottom w:val="single" w:sz="4" w:space="0" w:color="auto"/>
              <w:right w:val="single" w:sz="4" w:space="0" w:color="auto"/>
            </w:tcBorders>
            <w:shd w:val="clear" w:color="auto" w:fill="auto"/>
            <w:vAlign w:val="center"/>
            <w:hideMark/>
          </w:tcPr>
          <w:p w14:paraId="40006807"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vAlign w:val="center"/>
            <w:hideMark/>
          </w:tcPr>
          <w:p w14:paraId="6AA3ABE8" w14:textId="77777777" w:rsidR="00270CD7" w:rsidRPr="00B467B0" w:rsidRDefault="00270CD7" w:rsidP="00493AA9">
            <w:pPr>
              <w:rPr>
                <w:rFonts w:cs="Times New Roman"/>
                <w:sz w:val="16"/>
                <w:szCs w:val="16"/>
              </w:rPr>
            </w:pPr>
            <w:r w:rsidRPr="00B467B0">
              <w:rPr>
                <w:sz w:val="16"/>
                <w:szCs w:val="16"/>
              </w:rPr>
              <w:t>Triplicate ECGs will be collected predose</w:t>
            </w:r>
            <w:r w:rsidRPr="00B467B0">
              <w:rPr>
                <w:rFonts w:cs="Times New Roman"/>
                <w:sz w:val="16"/>
                <w:szCs w:val="16"/>
              </w:rPr>
              <w:t>.  Monthly for the first 3 months.</w:t>
            </w:r>
          </w:p>
        </w:tc>
      </w:tr>
      <w:tr w:rsidR="00270CD7" w:rsidRPr="008E1C2A" w14:paraId="27C551EB" w14:textId="77777777" w:rsidTr="00270CD7">
        <w:trPr>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36212B6E" w14:textId="77777777" w:rsidR="00270CD7" w:rsidRPr="00B467B0" w:rsidRDefault="00270CD7" w:rsidP="00493AA9">
            <w:pPr>
              <w:rPr>
                <w:rFonts w:cs="Times New Roman"/>
                <w:color w:val="000000"/>
                <w:sz w:val="16"/>
                <w:szCs w:val="16"/>
              </w:rPr>
            </w:pPr>
            <w:r w:rsidRPr="00B467B0">
              <w:rPr>
                <w:rFonts w:cs="Times New Roman"/>
                <w:color w:val="000000"/>
                <w:sz w:val="16"/>
                <w:szCs w:val="16"/>
              </w:rPr>
              <w:t>Chest radiography (optional)</w:t>
            </w:r>
          </w:p>
        </w:tc>
        <w:tc>
          <w:tcPr>
            <w:tcW w:w="884" w:type="dxa"/>
            <w:tcBorders>
              <w:top w:val="nil"/>
              <w:left w:val="nil"/>
              <w:bottom w:val="single" w:sz="4" w:space="0" w:color="auto"/>
              <w:right w:val="single" w:sz="4" w:space="0" w:color="auto"/>
            </w:tcBorders>
            <w:shd w:val="clear" w:color="auto" w:fill="auto"/>
            <w:noWrap/>
            <w:vAlign w:val="center"/>
            <w:hideMark/>
          </w:tcPr>
          <w:p w14:paraId="318BDCD3"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5DA35787"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5E61BDD1"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66BBEAB7"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52286EFB"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hideMark/>
          </w:tcPr>
          <w:p w14:paraId="743680BA"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03" w:type="dxa"/>
            <w:tcBorders>
              <w:top w:val="nil"/>
              <w:left w:val="nil"/>
              <w:bottom w:val="single" w:sz="4" w:space="0" w:color="auto"/>
              <w:right w:val="single" w:sz="4" w:space="0" w:color="auto"/>
            </w:tcBorders>
            <w:shd w:val="clear" w:color="auto" w:fill="auto"/>
            <w:vAlign w:val="center"/>
            <w:hideMark/>
          </w:tcPr>
          <w:p w14:paraId="69F54ED6"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3725" w:type="dxa"/>
            <w:tcBorders>
              <w:top w:val="nil"/>
              <w:left w:val="nil"/>
              <w:bottom w:val="single" w:sz="4" w:space="0" w:color="auto"/>
              <w:right w:val="single" w:sz="4" w:space="0" w:color="auto"/>
            </w:tcBorders>
            <w:shd w:val="clear" w:color="auto" w:fill="auto"/>
            <w:vAlign w:val="center"/>
            <w:hideMark/>
          </w:tcPr>
          <w:p w14:paraId="02DE5DE8" w14:textId="77777777" w:rsidR="00270CD7" w:rsidRPr="00B467B0" w:rsidRDefault="00270CD7" w:rsidP="00493AA9">
            <w:pPr>
              <w:rPr>
                <w:rFonts w:cs="Times New Roman"/>
                <w:color w:val="000000"/>
                <w:sz w:val="16"/>
                <w:szCs w:val="16"/>
              </w:rPr>
            </w:pPr>
            <w:r w:rsidRPr="00B467B0">
              <w:rPr>
                <w:rFonts w:cs="Times New Roman"/>
                <w:color w:val="000000"/>
                <w:sz w:val="16"/>
                <w:szCs w:val="16"/>
              </w:rPr>
              <w:t>Chest radiography (X</w:t>
            </w:r>
            <w:r w:rsidRPr="00B467B0">
              <w:rPr>
                <w:rFonts w:cs="Times New Roman"/>
                <w:color w:val="000000"/>
                <w:sz w:val="16"/>
                <w:szCs w:val="16"/>
              </w:rPr>
              <w:noBreakHyphen/>
              <w:t>rays or CT scan) done only if needed for TB screening or if PI determines pulmonary disease involvement needing safety assessment, BVAS, VDI, or GTI. </w:t>
            </w:r>
          </w:p>
        </w:tc>
      </w:tr>
      <w:tr w:rsidR="00270CD7" w:rsidRPr="008E1C2A" w14:paraId="528932BF" w14:textId="77777777" w:rsidTr="00270CD7">
        <w:trPr>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57E46689" w14:textId="77777777" w:rsidR="00270CD7" w:rsidRPr="00B467B0" w:rsidRDefault="00270CD7" w:rsidP="00493AA9">
            <w:pPr>
              <w:rPr>
                <w:rFonts w:cs="Times New Roman"/>
                <w:color w:val="000000"/>
                <w:sz w:val="16"/>
                <w:szCs w:val="16"/>
              </w:rPr>
            </w:pPr>
            <w:r w:rsidRPr="00B467B0">
              <w:rPr>
                <w:rFonts w:cs="Times New Roman"/>
                <w:color w:val="000000"/>
                <w:sz w:val="16"/>
                <w:szCs w:val="16"/>
              </w:rPr>
              <w:t xml:space="preserve">PK samples </w:t>
            </w:r>
          </w:p>
        </w:tc>
        <w:tc>
          <w:tcPr>
            <w:tcW w:w="884" w:type="dxa"/>
            <w:tcBorders>
              <w:top w:val="nil"/>
              <w:left w:val="nil"/>
              <w:bottom w:val="single" w:sz="4" w:space="0" w:color="auto"/>
              <w:right w:val="single" w:sz="4" w:space="0" w:color="auto"/>
            </w:tcBorders>
            <w:shd w:val="clear" w:color="auto" w:fill="auto"/>
            <w:noWrap/>
            <w:vAlign w:val="center"/>
            <w:hideMark/>
          </w:tcPr>
          <w:p w14:paraId="703E6F28" w14:textId="1277406F" w:rsidR="00270CD7" w:rsidRPr="00B467B0" w:rsidRDefault="00270CD7" w:rsidP="00F520FF">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hideMark/>
          </w:tcPr>
          <w:p w14:paraId="263B461F"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4AFDDF04" w14:textId="03EF938E" w:rsidR="00270CD7" w:rsidRPr="00B467B0" w:rsidRDefault="00270CD7" w:rsidP="00F520FF">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hideMark/>
          </w:tcPr>
          <w:p w14:paraId="0861686F"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1BF024D9"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X</w:t>
            </w:r>
          </w:p>
        </w:tc>
        <w:tc>
          <w:tcPr>
            <w:tcW w:w="1154" w:type="dxa"/>
            <w:tcBorders>
              <w:top w:val="nil"/>
              <w:left w:val="nil"/>
              <w:bottom w:val="single" w:sz="4" w:space="0" w:color="auto"/>
              <w:right w:val="single" w:sz="4" w:space="0" w:color="auto"/>
            </w:tcBorders>
            <w:shd w:val="clear" w:color="auto" w:fill="auto"/>
            <w:vAlign w:val="center"/>
            <w:hideMark/>
          </w:tcPr>
          <w:p w14:paraId="66C246FC"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903" w:type="dxa"/>
            <w:tcBorders>
              <w:top w:val="nil"/>
              <w:left w:val="nil"/>
              <w:bottom w:val="single" w:sz="4" w:space="0" w:color="auto"/>
              <w:right w:val="single" w:sz="4" w:space="0" w:color="auto"/>
            </w:tcBorders>
            <w:shd w:val="clear" w:color="auto" w:fill="auto"/>
            <w:vAlign w:val="center"/>
            <w:hideMark/>
          </w:tcPr>
          <w:p w14:paraId="462A2D8E"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hideMark/>
          </w:tcPr>
          <w:p w14:paraId="5B226BAA" w14:textId="60F24BBB" w:rsidR="00270CD7" w:rsidRPr="00B467B0" w:rsidRDefault="00270CD7" w:rsidP="00493AA9">
            <w:pPr>
              <w:rPr>
                <w:rFonts w:cs="Times New Roman"/>
                <w:color w:val="000000"/>
                <w:sz w:val="16"/>
                <w:szCs w:val="16"/>
              </w:rPr>
            </w:pPr>
            <w:r w:rsidRPr="00B467B0">
              <w:rPr>
                <w:rStyle w:val="C-Hyperlink"/>
                <w:sz w:val="16"/>
                <w:szCs w:val="16"/>
              </w:rPr>
              <w:fldChar w:fldCharType="begin"/>
            </w:r>
            <w:r w:rsidRPr="00B467B0">
              <w:rPr>
                <w:rStyle w:val="C-Hyperlink"/>
                <w:sz w:val="16"/>
                <w:szCs w:val="16"/>
              </w:rPr>
              <w:instrText xml:space="preserve"> REF _Ref184387997 \h \* MERGEFORMAT </w:instrText>
            </w:r>
            <w:r w:rsidRPr="00B467B0">
              <w:rPr>
                <w:rStyle w:val="C-Hyperlink"/>
                <w:sz w:val="16"/>
                <w:szCs w:val="16"/>
              </w:rPr>
            </w:r>
            <w:r w:rsidRPr="00B467B0">
              <w:rPr>
                <w:rStyle w:val="C-Hyperlink"/>
                <w:sz w:val="16"/>
                <w:szCs w:val="16"/>
              </w:rPr>
              <w:fldChar w:fldCharType="separate"/>
            </w:r>
            <w:r w:rsidR="002C7A6A" w:rsidRPr="002C7A6A">
              <w:rPr>
                <w:rStyle w:val="C-Hyperlink"/>
                <w:sz w:val="16"/>
                <w:szCs w:val="16"/>
              </w:rPr>
              <w:t>Table 9</w:t>
            </w:r>
            <w:r w:rsidRPr="00B467B0">
              <w:rPr>
                <w:rStyle w:val="C-Hyperlink"/>
                <w:sz w:val="16"/>
                <w:szCs w:val="16"/>
              </w:rPr>
              <w:fldChar w:fldCharType="end"/>
            </w:r>
          </w:p>
        </w:tc>
      </w:tr>
      <w:tr w:rsidR="00270CD7" w:rsidRPr="008E1C2A" w14:paraId="753EA586" w14:textId="77777777" w:rsidTr="00270CD7">
        <w:trPr>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746CA8FE" w14:textId="77777777" w:rsidR="00270CD7" w:rsidRPr="00B467B0" w:rsidRDefault="00270CD7" w:rsidP="00493AA9">
            <w:pPr>
              <w:rPr>
                <w:rFonts w:cs="Times New Roman"/>
                <w:color w:val="000000"/>
                <w:sz w:val="16"/>
                <w:szCs w:val="16"/>
              </w:rPr>
            </w:pPr>
            <w:r w:rsidRPr="00B467B0">
              <w:rPr>
                <w:rFonts w:cs="Times New Roman"/>
                <w:color w:val="000000"/>
                <w:sz w:val="16"/>
                <w:szCs w:val="16"/>
              </w:rPr>
              <w:t>PD samples</w:t>
            </w:r>
          </w:p>
        </w:tc>
        <w:tc>
          <w:tcPr>
            <w:tcW w:w="884" w:type="dxa"/>
            <w:tcBorders>
              <w:top w:val="nil"/>
              <w:left w:val="nil"/>
              <w:bottom w:val="single" w:sz="4" w:space="0" w:color="auto"/>
              <w:right w:val="single" w:sz="4" w:space="0" w:color="auto"/>
            </w:tcBorders>
            <w:shd w:val="clear" w:color="auto" w:fill="auto"/>
            <w:noWrap/>
            <w:vAlign w:val="center"/>
            <w:hideMark/>
          </w:tcPr>
          <w:p w14:paraId="079C0FCA" w14:textId="18FC6F07" w:rsidR="00270CD7" w:rsidRPr="00B467B0" w:rsidRDefault="00270CD7" w:rsidP="00F520FF">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hideMark/>
          </w:tcPr>
          <w:p w14:paraId="09166113"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3A96BB38" w14:textId="273C1B1D" w:rsidR="00270CD7" w:rsidRPr="00B467B0" w:rsidRDefault="00270CD7" w:rsidP="00F520FF">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hideMark/>
          </w:tcPr>
          <w:p w14:paraId="4399185A"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634819B2"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X</w:t>
            </w:r>
          </w:p>
        </w:tc>
        <w:tc>
          <w:tcPr>
            <w:tcW w:w="1154" w:type="dxa"/>
            <w:tcBorders>
              <w:top w:val="nil"/>
              <w:left w:val="nil"/>
              <w:bottom w:val="single" w:sz="4" w:space="0" w:color="auto"/>
              <w:right w:val="single" w:sz="4" w:space="0" w:color="auto"/>
            </w:tcBorders>
            <w:shd w:val="clear" w:color="auto" w:fill="auto"/>
            <w:vAlign w:val="center"/>
            <w:hideMark/>
          </w:tcPr>
          <w:p w14:paraId="600EBC2C"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903" w:type="dxa"/>
            <w:tcBorders>
              <w:top w:val="nil"/>
              <w:left w:val="nil"/>
              <w:bottom w:val="single" w:sz="4" w:space="0" w:color="auto"/>
              <w:right w:val="single" w:sz="4" w:space="0" w:color="auto"/>
            </w:tcBorders>
            <w:shd w:val="clear" w:color="auto" w:fill="auto"/>
            <w:vAlign w:val="center"/>
            <w:hideMark/>
          </w:tcPr>
          <w:p w14:paraId="3055BD26"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hideMark/>
          </w:tcPr>
          <w:p w14:paraId="64463A7C" w14:textId="34C9A6EA" w:rsidR="00270CD7" w:rsidRPr="00B467B0" w:rsidRDefault="00270CD7" w:rsidP="00493AA9">
            <w:pPr>
              <w:rPr>
                <w:rFonts w:cs="Times New Roman"/>
                <w:color w:val="000000"/>
                <w:sz w:val="16"/>
                <w:szCs w:val="16"/>
              </w:rPr>
            </w:pPr>
            <w:r w:rsidRPr="00B467B0">
              <w:rPr>
                <w:rStyle w:val="C-Hyperlink"/>
                <w:sz w:val="16"/>
                <w:szCs w:val="16"/>
              </w:rPr>
              <w:fldChar w:fldCharType="begin"/>
            </w:r>
            <w:r w:rsidRPr="00B467B0">
              <w:rPr>
                <w:rStyle w:val="C-Hyperlink"/>
                <w:sz w:val="16"/>
                <w:szCs w:val="16"/>
              </w:rPr>
              <w:instrText xml:space="preserve"> REF _Ref184387997 \h \* MERGEFORMAT </w:instrText>
            </w:r>
            <w:r w:rsidRPr="00B467B0">
              <w:rPr>
                <w:rStyle w:val="C-Hyperlink"/>
                <w:sz w:val="16"/>
                <w:szCs w:val="16"/>
              </w:rPr>
            </w:r>
            <w:r w:rsidRPr="00B467B0">
              <w:rPr>
                <w:rStyle w:val="C-Hyperlink"/>
                <w:sz w:val="16"/>
                <w:szCs w:val="16"/>
              </w:rPr>
              <w:fldChar w:fldCharType="separate"/>
            </w:r>
            <w:r w:rsidR="002C7A6A" w:rsidRPr="002C7A6A">
              <w:rPr>
                <w:rStyle w:val="C-Hyperlink"/>
                <w:sz w:val="16"/>
                <w:szCs w:val="16"/>
              </w:rPr>
              <w:t>Table 9</w:t>
            </w:r>
            <w:r w:rsidRPr="00B467B0">
              <w:rPr>
                <w:rStyle w:val="C-Hyperlink"/>
                <w:sz w:val="16"/>
                <w:szCs w:val="16"/>
              </w:rPr>
              <w:fldChar w:fldCharType="end"/>
            </w:r>
          </w:p>
        </w:tc>
      </w:tr>
      <w:tr w:rsidR="00270CD7" w:rsidRPr="008E1C2A" w14:paraId="5E880F2F" w14:textId="77777777" w:rsidTr="00270CD7">
        <w:trPr>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7F60F6E5" w14:textId="77777777" w:rsidR="00270CD7" w:rsidRPr="00B467B0" w:rsidRDefault="00270CD7" w:rsidP="00493AA9">
            <w:pPr>
              <w:rPr>
                <w:rFonts w:cs="Times New Roman"/>
                <w:color w:val="000000"/>
                <w:sz w:val="16"/>
                <w:szCs w:val="16"/>
              </w:rPr>
            </w:pPr>
            <w:r w:rsidRPr="00B467B0">
              <w:rPr>
                <w:rFonts w:cs="Times New Roman"/>
                <w:color w:val="000000"/>
                <w:sz w:val="16"/>
                <w:szCs w:val="16"/>
              </w:rPr>
              <w:t>Biomarker samples (blood and urine)  </w:t>
            </w:r>
          </w:p>
        </w:tc>
        <w:tc>
          <w:tcPr>
            <w:tcW w:w="884" w:type="dxa"/>
            <w:tcBorders>
              <w:top w:val="nil"/>
              <w:left w:val="nil"/>
              <w:bottom w:val="single" w:sz="4" w:space="0" w:color="auto"/>
              <w:right w:val="single" w:sz="4" w:space="0" w:color="auto"/>
            </w:tcBorders>
            <w:shd w:val="clear" w:color="auto" w:fill="auto"/>
            <w:noWrap/>
            <w:vAlign w:val="center"/>
            <w:hideMark/>
          </w:tcPr>
          <w:p w14:paraId="45EC9AB7" w14:textId="47E8EA85" w:rsidR="00270CD7" w:rsidRPr="00B467B0" w:rsidRDefault="00270CD7" w:rsidP="00493AA9">
            <w:pPr>
              <w:jc w:val="cente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hideMark/>
          </w:tcPr>
          <w:p w14:paraId="20F82B22"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6B9B8A38" w14:textId="4D79D8FE" w:rsidR="00270CD7" w:rsidRPr="00B467B0" w:rsidRDefault="00270CD7" w:rsidP="00F520FF">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hideMark/>
          </w:tcPr>
          <w:p w14:paraId="49128280"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66254196"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X</w:t>
            </w:r>
          </w:p>
        </w:tc>
        <w:tc>
          <w:tcPr>
            <w:tcW w:w="1154" w:type="dxa"/>
            <w:tcBorders>
              <w:top w:val="nil"/>
              <w:left w:val="nil"/>
              <w:bottom w:val="single" w:sz="4" w:space="0" w:color="auto"/>
              <w:right w:val="single" w:sz="4" w:space="0" w:color="auto"/>
            </w:tcBorders>
            <w:shd w:val="clear" w:color="auto" w:fill="auto"/>
            <w:vAlign w:val="center"/>
            <w:hideMark/>
          </w:tcPr>
          <w:p w14:paraId="3E521692"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903" w:type="dxa"/>
            <w:tcBorders>
              <w:top w:val="nil"/>
              <w:left w:val="nil"/>
              <w:bottom w:val="single" w:sz="4" w:space="0" w:color="auto"/>
              <w:right w:val="single" w:sz="4" w:space="0" w:color="auto"/>
            </w:tcBorders>
            <w:shd w:val="clear" w:color="auto" w:fill="auto"/>
            <w:vAlign w:val="center"/>
            <w:hideMark/>
          </w:tcPr>
          <w:p w14:paraId="6E38BB46"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hideMark/>
          </w:tcPr>
          <w:p w14:paraId="11755D46" w14:textId="5C589835" w:rsidR="00270CD7" w:rsidRPr="00B467B0" w:rsidRDefault="00270CD7" w:rsidP="00493AA9">
            <w:pPr>
              <w:rPr>
                <w:rFonts w:cs="Times New Roman"/>
                <w:color w:val="000000"/>
                <w:sz w:val="16"/>
                <w:szCs w:val="16"/>
              </w:rPr>
            </w:pPr>
            <w:r w:rsidRPr="00B467B0">
              <w:rPr>
                <w:rStyle w:val="C-Hyperlink"/>
                <w:sz w:val="16"/>
                <w:szCs w:val="16"/>
              </w:rPr>
              <w:fldChar w:fldCharType="begin"/>
            </w:r>
            <w:r w:rsidRPr="00B467B0">
              <w:rPr>
                <w:rStyle w:val="C-Hyperlink"/>
                <w:sz w:val="16"/>
                <w:szCs w:val="16"/>
              </w:rPr>
              <w:instrText xml:space="preserve"> REF _Ref184387997 \h \* MERGEFORMAT </w:instrText>
            </w:r>
            <w:r w:rsidRPr="00B467B0">
              <w:rPr>
                <w:rStyle w:val="C-Hyperlink"/>
                <w:sz w:val="16"/>
                <w:szCs w:val="16"/>
              </w:rPr>
            </w:r>
            <w:r w:rsidRPr="00B467B0">
              <w:rPr>
                <w:rStyle w:val="C-Hyperlink"/>
                <w:sz w:val="16"/>
                <w:szCs w:val="16"/>
              </w:rPr>
              <w:fldChar w:fldCharType="separate"/>
            </w:r>
            <w:r w:rsidR="002C7A6A" w:rsidRPr="002C7A6A">
              <w:rPr>
                <w:rStyle w:val="C-Hyperlink"/>
                <w:sz w:val="16"/>
                <w:szCs w:val="16"/>
              </w:rPr>
              <w:t>Table 9</w:t>
            </w:r>
            <w:r w:rsidRPr="00B467B0">
              <w:rPr>
                <w:rStyle w:val="C-Hyperlink"/>
                <w:sz w:val="16"/>
                <w:szCs w:val="16"/>
              </w:rPr>
              <w:fldChar w:fldCharType="end"/>
            </w:r>
          </w:p>
        </w:tc>
      </w:tr>
      <w:tr w:rsidR="00270CD7" w:rsidRPr="008E1C2A" w14:paraId="33BD03A5" w14:textId="77777777" w:rsidTr="00270CD7">
        <w:trPr>
          <w:trHeight w:val="463"/>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24BB663A" w14:textId="77777777" w:rsidR="00270CD7" w:rsidRPr="00B467B0" w:rsidRDefault="00270CD7" w:rsidP="00493AA9">
            <w:pPr>
              <w:rPr>
                <w:rFonts w:cs="Times New Roman"/>
                <w:color w:val="000000"/>
                <w:sz w:val="16"/>
                <w:szCs w:val="16"/>
              </w:rPr>
            </w:pPr>
            <w:r w:rsidRPr="00B467B0">
              <w:rPr>
                <w:rFonts w:cs="Times New Roman"/>
                <w:color w:val="000000"/>
                <w:sz w:val="16"/>
                <w:szCs w:val="16"/>
              </w:rPr>
              <w:t>Immunogenicity samples</w:t>
            </w:r>
          </w:p>
        </w:tc>
        <w:tc>
          <w:tcPr>
            <w:tcW w:w="884" w:type="dxa"/>
            <w:tcBorders>
              <w:top w:val="nil"/>
              <w:left w:val="nil"/>
              <w:bottom w:val="single" w:sz="4" w:space="0" w:color="auto"/>
              <w:right w:val="single" w:sz="4" w:space="0" w:color="auto"/>
            </w:tcBorders>
            <w:shd w:val="clear" w:color="auto" w:fill="auto"/>
            <w:noWrap/>
            <w:vAlign w:val="center"/>
            <w:hideMark/>
          </w:tcPr>
          <w:p w14:paraId="444D84FA"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6CF356B7"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4E5299E6"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51E6EA4A"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22B6FBA4"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 </w:t>
            </w:r>
          </w:p>
        </w:tc>
        <w:tc>
          <w:tcPr>
            <w:tcW w:w="1154" w:type="dxa"/>
            <w:tcBorders>
              <w:top w:val="nil"/>
              <w:left w:val="nil"/>
              <w:bottom w:val="single" w:sz="4" w:space="0" w:color="auto"/>
              <w:right w:val="single" w:sz="4" w:space="0" w:color="auto"/>
            </w:tcBorders>
            <w:shd w:val="clear" w:color="auto" w:fill="auto"/>
            <w:vAlign w:val="center"/>
            <w:hideMark/>
          </w:tcPr>
          <w:p w14:paraId="60E0857D" w14:textId="77777777" w:rsidR="00270CD7" w:rsidRPr="00B467B0" w:rsidRDefault="00270CD7" w:rsidP="00493AA9">
            <w:pPr>
              <w:rPr>
                <w:rFonts w:cs="Times New Roman"/>
                <w:color w:val="000000"/>
                <w:sz w:val="16"/>
                <w:szCs w:val="16"/>
              </w:rPr>
            </w:pPr>
            <w:r w:rsidRPr="00B467B0">
              <w:rPr>
                <w:rFonts w:cs="Times New Roman"/>
                <w:color w:val="000000"/>
                <w:sz w:val="16"/>
                <w:szCs w:val="16"/>
              </w:rPr>
              <w:t> </w:t>
            </w:r>
          </w:p>
        </w:tc>
        <w:tc>
          <w:tcPr>
            <w:tcW w:w="903" w:type="dxa"/>
            <w:tcBorders>
              <w:top w:val="nil"/>
              <w:left w:val="nil"/>
              <w:bottom w:val="single" w:sz="4" w:space="0" w:color="auto"/>
              <w:right w:val="single" w:sz="4" w:space="0" w:color="auto"/>
            </w:tcBorders>
            <w:shd w:val="clear" w:color="auto" w:fill="auto"/>
            <w:vAlign w:val="center"/>
            <w:hideMark/>
          </w:tcPr>
          <w:p w14:paraId="206DEE1E"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hideMark/>
          </w:tcPr>
          <w:p w14:paraId="3454C958" w14:textId="15FA9206" w:rsidR="00270CD7" w:rsidRPr="00B467B0" w:rsidRDefault="00270CD7" w:rsidP="00493AA9">
            <w:pPr>
              <w:rPr>
                <w:rFonts w:cs="Times New Roman"/>
                <w:color w:val="000000"/>
                <w:sz w:val="16"/>
                <w:szCs w:val="16"/>
              </w:rPr>
            </w:pPr>
            <w:r w:rsidRPr="00B467B0">
              <w:rPr>
                <w:rStyle w:val="C-Hyperlink"/>
                <w:sz w:val="16"/>
                <w:szCs w:val="16"/>
              </w:rPr>
              <w:fldChar w:fldCharType="begin"/>
            </w:r>
            <w:r w:rsidRPr="00B467B0">
              <w:rPr>
                <w:rStyle w:val="C-Hyperlink"/>
                <w:sz w:val="16"/>
                <w:szCs w:val="16"/>
              </w:rPr>
              <w:instrText xml:space="preserve"> REF _Ref184387997 \h \* MERGEFORMAT </w:instrText>
            </w:r>
            <w:r w:rsidRPr="00B467B0">
              <w:rPr>
                <w:rStyle w:val="C-Hyperlink"/>
                <w:sz w:val="16"/>
                <w:szCs w:val="16"/>
              </w:rPr>
            </w:r>
            <w:r w:rsidRPr="00B467B0">
              <w:rPr>
                <w:rStyle w:val="C-Hyperlink"/>
                <w:sz w:val="16"/>
                <w:szCs w:val="16"/>
              </w:rPr>
              <w:fldChar w:fldCharType="separate"/>
            </w:r>
            <w:r w:rsidR="002C7A6A" w:rsidRPr="002C7A6A">
              <w:rPr>
                <w:rStyle w:val="C-Hyperlink"/>
                <w:sz w:val="16"/>
                <w:szCs w:val="16"/>
              </w:rPr>
              <w:t>Table 9</w:t>
            </w:r>
            <w:r w:rsidRPr="00B467B0">
              <w:rPr>
                <w:rStyle w:val="C-Hyperlink"/>
                <w:sz w:val="16"/>
                <w:szCs w:val="16"/>
              </w:rPr>
              <w:fldChar w:fldCharType="end"/>
            </w:r>
          </w:p>
        </w:tc>
      </w:tr>
      <w:tr w:rsidR="00270CD7" w:rsidRPr="008E1C2A" w14:paraId="7856CCFA" w14:textId="77777777" w:rsidTr="00270CD7">
        <w:trPr>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7541A023" w14:textId="77777777" w:rsidR="00270CD7" w:rsidRPr="00B467B0" w:rsidRDefault="00270CD7" w:rsidP="00493AA9">
            <w:pPr>
              <w:rPr>
                <w:rFonts w:cs="Times New Roman"/>
                <w:color w:val="000000"/>
                <w:sz w:val="16"/>
                <w:szCs w:val="16"/>
              </w:rPr>
            </w:pPr>
            <w:r w:rsidRPr="00B467B0">
              <w:rPr>
                <w:rFonts w:cs="Times New Roman"/>
                <w:color w:val="000000"/>
                <w:sz w:val="16"/>
                <w:szCs w:val="16"/>
              </w:rPr>
              <w:t>Vasculitis damage index (VDI) questionnaire</w:t>
            </w:r>
          </w:p>
        </w:tc>
        <w:tc>
          <w:tcPr>
            <w:tcW w:w="884" w:type="dxa"/>
            <w:tcBorders>
              <w:top w:val="nil"/>
              <w:left w:val="nil"/>
              <w:bottom w:val="single" w:sz="4" w:space="0" w:color="auto"/>
              <w:right w:val="single" w:sz="4" w:space="0" w:color="auto"/>
            </w:tcBorders>
            <w:shd w:val="clear" w:color="auto" w:fill="auto"/>
            <w:noWrap/>
            <w:vAlign w:val="center"/>
            <w:hideMark/>
          </w:tcPr>
          <w:p w14:paraId="71A95EB1" w14:textId="77777777" w:rsidR="00270CD7" w:rsidRPr="00B467B0" w:rsidRDefault="00270CD7" w:rsidP="00493AA9">
            <w:pP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09A28F6F" w14:textId="77777777" w:rsidR="00270CD7" w:rsidRPr="00B467B0" w:rsidRDefault="00270CD7" w:rsidP="00493AA9">
            <w:pP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3C6554CA" w14:textId="77777777" w:rsidR="00270CD7" w:rsidRPr="00B467B0" w:rsidRDefault="00270CD7" w:rsidP="00493AA9">
            <w:pPr>
              <w:rPr>
                <w:rFonts w:cs="Times New Roman"/>
                <w:color w:val="000000"/>
                <w:sz w:val="16"/>
                <w:szCs w:val="16"/>
              </w:rPr>
            </w:pPr>
            <w:r w:rsidRPr="00B467B0">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16729D75" w14:textId="77777777" w:rsidR="00270CD7" w:rsidRPr="00B467B0" w:rsidRDefault="00270CD7" w:rsidP="00493AA9">
            <w:pPr>
              <w:rPr>
                <w:rFonts w:cs="Times New Roman"/>
                <w:color w:val="000000"/>
                <w:sz w:val="16"/>
                <w:szCs w:val="16"/>
              </w:rPr>
            </w:pPr>
            <w:r w:rsidRPr="00B467B0">
              <w:rPr>
                <w:rFonts w:cs="Times New Roman"/>
                <w:color w:val="000000"/>
                <w:sz w:val="16"/>
                <w:szCs w:val="16"/>
              </w:rPr>
              <w:t> </w:t>
            </w:r>
          </w:p>
        </w:tc>
        <w:tc>
          <w:tcPr>
            <w:tcW w:w="970" w:type="dxa"/>
            <w:tcBorders>
              <w:top w:val="nil"/>
              <w:left w:val="nil"/>
              <w:bottom w:val="single" w:sz="4" w:space="0" w:color="auto"/>
              <w:right w:val="single" w:sz="4" w:space="0" w:color="auto"/>
            </w:tcBorders>
            <w:shd w:val="clear" w:color="auto" w:fill="auto"/>
            <w:noWrap/>
            <w:vAlign w:val="center"/>
            <w:hideMark/>
          </w:tcPr>
          <w:p w14:paraId="460F3D56"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hideMark/>
          </w:tcPr>
          <w:p w14:paraId="51B0F00C"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c>
          <w:tcPr>
            <w:tcW w:w="903" w:type="dxa"/>
            <w:tcBorders>
              <w:top w:val="nil"/>
              <w:left w:val="nil"/>
              <w:bottom w:val="single" w:sz="4" w:space="0" w:color="auto"/>
              <w:right w:val="single" w:sz="4" w:space="0" w:color="auto"/>
            </w:tcBorders>
            <w:shd w:val="clear" w:color="auto" w:fill="auto"/>
            <w:vAlign w:val="center"/>
            <w:hideMark/>
          </w:tcPr>
          <w:p w14:paraId="0BF5D41B"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X</w:t>
            </w:r>
          </w:p>
        </w:tc>
        <w:tc>
          <w:tcPr>
            <w:tcW w:w="3725" w:type="dxa"/>
            <w:tcBorders>
              <w:top w:val="nil"/>
              <w:left w:val="nil"/>
              <w:bottom w:val="single" w:sz="4" w:space="0" w:color="auto"/>
              <w:right w:val="single" w:sz="4" w:space="0" w:color="auto"/>
            </w:tcBorders>
            <w:shd w:val="clear" w:color="auto" w:fill="auto"/>
            <w:vAlign w:val="center"/>
            <w:hideMark/>
          </w:tcPr>
          <w:p w14:paraId="70D6B7D1"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 </w:t>
            </w:r>
          </w:p>
        </w:tc>
      </w:tr>
      <w:tr w:rsidR="00270CD7" w:rsidRPr="008E1C2A" w14:paraId="518064C8" w14:textId="77777777" w:rsidTr="00270CD7">
        <w:trPr>
          <w:cantSplit/>
          <w:trHeight w:val="292"/>
        </w:trPr>
        <w:tc>
          <w:tcPr>
            <w:tcW w:w="2662" w:type="dxa"/>
            <w:tcBorders>
              <w:top w:val="nil"/>
              <w:left w:val="single" w:sz="4" w:space="0" w:color="auto"/>
              <w:bottom w:val="single" w:sz="4" w:space="0" w:color="auto"/>
              <w:right w:val="single" w:sz="4" w:space="0" w:color="auto"/>
            </w:tcBorders>
            <w:shd w:val="clear" w:color="auto" w:fill="auto"/>
            <w:vAlign w:val="center"/>
          </w:tcPr>
          <w:p w14:paraId="3B8204F3" w14:textId="05A56A58" w:rsidR="00270CD7" w:rsidRPr="00B467B0" w:rsidRDefault="00270CD7" w:rsidP="00493AA9">
            <w:pPr>
              <w:rPr>
                <w:rFonts w:cs="Times New Roman"/>
                <w:color w:val="000000"/>
                <w:sz w:val="16"/>
                <w:szCs w:val="16"/>
              </w:rPr>
            </w:pPr>
            <w:r w:rsidRPr="00B467B0">
              <w:rPr>
                <w:rFonts w:cs="Times New Roman"/>
                <w:color w:val="000000"/>
                <w:sz w:val="16"/>
                <w:szCs w:val="16"/>
              </w:rPr>
              <w:t>EQ-5D-5L</w:t>
            </w:r>
          </w:p>
        </w:tc>
        <w:tc>
          <w:tcPr>
            <w:tcW w:w="884" w:type="dxa"/>
            <w:tcBorders>
              <w:top w:val="nil"/>
              <w:left w:val="nil"/>
              <w:bottom w:val="single" w:sz="4" w:space="0" w:color="auto"/>
              <w:right w:val="single" w:sz="4" w:space="0" w:color="auto"/>
            </w:tcBorders>
            <w:shd w:val="clear" w:color="auto" w:fill="auto"/>
            <w:noWrap/>
            <w:vAlign w:val="center"/>
          </w:tcPr>
          <w:p w14:paraId="0604AE9B" w14:textId="77777777" w:rsidR="00270CD7" w:rsidRPr="00B467B0"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7CAB18FE" w14:textId="77777777" w:rsidR="00270CD7" w:rsidRPr="00B467B0"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4AEABA50" w14:textId="77777777" w:rsidR="00270CD7" w:rsidRPr="00B467B0"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29FA7A96" w14:textId="77777777" w:rsidR="00270CD7" w:rsidRPr="00B467B0" w:rsidRDefault="00270CD7" w:rsidP="00493AA9">
            <w:pPr>
              <w:rPr>
                <w:rFonts w:cs="Times New Roman"/>
                <w:color w:val="000000"/>
                <w:sz w:val="16"/>
                <w:szCs w:val="16"/>
              </w:rPr>
            </w:pPr>
          </w:p>
        </w:tc>
        <w:tc>
          <w:tcPr>
            <w:tcW w:w="970" w:type="dxa"/>
            <w:tcBorders>
              <w:top w:val="nil"/>
              <w:left w:val="nil"/>
              <w:bottom w:val="single" w:sz="4" w:space="0" w:color="auto"/>
              <w:right w:val="single" w:sz="4" w:space="0" w:color="auto"/>
            </w:tcBorders>
            <w:shd w:val="clear" w:color="auto" w:fill="auto"/>
            <w:noWrap/>
            <w:vAlign w:val="center"/>
          </w:tcPr>
          <w:p w14:paraId="093D9913"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tcPr>
          <w:p w14:paraId="1B261372" w14:textId="77777777" w:rsidR="00270CD7" w:rsidRPr="00B467B0" w:rsidRDefault="00270CD7" w:rsidP="00493AA9">
            <w:pPr>
              <w:jc w:val="center"/>
              <w:rPr>
                <w:rFonts w:cs="Times New Roman"/>
                <w:color w:val="000000"/>
                <w:sz w:val="16"/>
                <w:szCs w:val="16"/>
              </w:rPr>
            </w:pPr>
          </w:p>
        </w:tc>
        <w:tc>
          <w:tcPr>
            <w:tcW w:w="903" w:type="dxa"/>
            <w:tcBorders>
              <w:top w:val="nil"/>
              <w:left w:val="nil"/>
              <w:bottom w:val="single" w:sz="4" w:space="0" w:color="auto"/>
              <w:right w:val="single" w:sz="4" w:space="0" w:color="auto"/>
            </w:tcBorders>
            <w:shd w:val="clear" w:color="auto" w:fill="auto"/>
          </w:tcPr>
          <w:p w14:paraId="1EC4AFF8"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vMerge w:val="restart"/>
            <w:tcBorders>
              <w:top w:val="nil"/>
              <w:left w:val="nil"/>
              <w:right w:val="single" w:sz="4" w:space="0" w:color="auto"/>
            </w:tcBorders>
            <w:shd w:val="clear" w:color="auto" w:fill="auto"/>
            <w:vAlign w:val="center"/>
          </w:tcPr>
          <w:p w14:paraId="7A9F6F5E" w14:textId="77777777" w:rsidR="00270CD7" w:rsidRPr="00B467B0" w:rsidRDefault="00270CD7" w:rsidP="00493AA9">
            <w:pPr>
              <w:rPr>
                <w:rFonts w:cs="Times New Roman"/>
                <w:color w:val="000000"/>
                <w:sz w:val="16"/>
                <w:szCs w:val="16"/>
              </w:rPr>
            </w:pPr>
            <w:r w:rsidRPr="00B467B0">
              <w:rPr>
                <w:rFonts w:cs="Times New Roman"/>
                <w:color w:val="000000"/>
                <w:sz w:val="16"/>
                <w:szCs w:val="16"/>
              </w:rPr>
              <w:t>Questionnaires should be completed as early as possible during each visit.</w:t>
            </w:r>
          </w:p>
        </w:tc>
      </w:tr>
      <w:tr w:rsidR="00270CD7" w:rsidRPr="008E1C2A" w14:paraId="023A5255" w14:textId="77777777" w:rsidTr="00270CD7">
        <w:trPr>
          <w:cantSplit/>
          <w:trHeight w:val="292"/>
        </w:trPr>
        <w:tc>
          <w:tcPr>
            <w:tcW w:w="2662" w:type="dxa"/>
            <w:tcBorders>
              <w:top w:val="nil"/>
              <w:left w:val="single" w:sz="4" w:space="0" w:color="auto"/>
              <w:bottom w:val="single" w:sz="4" w:space="0" w:color="auto"/>
              <w:right w:val="single" w:sz="4" w:space="0" w:color="auto"/>
            </w:tcBorders>
            <w:shd w:val="clear" w:color="auto" w:fill="auto"/>
            <w:vAlign w:val="center"/>
          </w:tcPr>
          <w:p w14:paraId="45A71B68" w14:textId="77777777" w:rsidR="00270CD7" w:rsidRPr="00B467B0" w:rsidRDefault="00270CD7" w:rsidP="00493AA9">
            <w:pPr>
              <w:rPr>
                <w:rFonts w:cs="Times New Roman"/>
                <w:color w:val="000000"/>
                <w:sz w:val="16"/>
                <w:szCs w:val="16"/>
              </w:rPr>
            </w:pPr>
            <w:r w:rsidRPr="00B467B0">
              <w:rPr>
                <w:rFonts w:cs="Times New Roman"/>
                <w:color w:val="000000"/>
                <w:sz w:val="16"/>
                <w:szCs w:val="16"/>
              </w:rPr>
              <w:t>AAV-PRO</w:t>
            </w:r>
          </w:p>
        </w:tc>
        <w:tc>
          <w:tcPr>
            <w:tcW w:w="884" w:type="dxa"/>
            <w:tcBorders>
              <w:top w:val="nil"/>
              <w:left w:val="nil"/>
              <w:bottom w:val="single" w:sz="4" w:space="0" w:color="auto"/>
              <w:right w:val="single" w:sz="4" w:space="0" w:color="auto"/>
            </w:tcBorders>
            <w:shd w:val="clear" w:color="auto" w:fill="auto"/>
            <w:noWrap/>
            <w:vAlign w:val="center"/>
          </w:tcPr>
          <w:p w14:paraId="36D33AF3" w14:textId="77777777" w:rsidR="00270CD7" w:rsidRPr="00B467B0"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608951C5" w14:textId="77777777" w:rsidR="00270CD7" w:rsidRPr="00B467B0"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0F12D613" w14:textId="77777777" w:rsidR="00270CD7" w:rsidRPr="00B467B0"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60AB52C5" w14:textId="77777777" w:rsidR="00270CD7" w:rsidRPr="00B467B0" w:rsidRDefault="00270CD7" w:rsidP="00493AA9">
            <w:pPr>
              <w:rPr>
                <w:rFonts w:cs="Times New Roman"/>
                <w:color w:val="000000"/>
                <w:sz w:val="16"/>
                <w:szCs w:val="16"/>
              </w:rPr>
            </w:pPr>
          </w:p>
        </w:tc>
        <w:tc>
          <w:tcPr>
            <w:tcW w:w="970" w:type="dxa"/>
            <w:tcBorders>
              <w:top w:val="nil"/>
              <w:left w:val="nil"/>
              <w:bottom w:val="single" w:sz="4" w:space="0" w:color="auto"/>
              <w:right w:val="single" w:sz="4" w:space="0" w:color="auto"/>
            </w:tcBorders>
            <w:shd w:val="clear" w:color="auto" w:fill="auto"/>
            <w:noWrap/>
            <w:vAlign w:val="center"/>
          </w:tcPr>
          <w:p w14:paraId="27932E6D"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tcPr>
          <w:p w14:paraId="5468E3CA" w14:textId="77777777" w:rsidR="00270CD7" w:rsidRPr="00B467B0" w:rsidRDefault="00270CD7" w:rsidP="00493AA9">
            <w:pPr>
              <w:jc w:val="center"/>
              <w:rPr>
                <w:rFonts w:cs="Times New Roman"/>
                <w:color w:val="000000"/>
                <w:sz w:val="16"/>
                <w:szCs w:val="16"/>
              </w:rPr>
            </w:pPr>
          </w:p>
        </w:tc>
        <w:tc>
          <w:tcPr>
            <w:tcW w:w="903" w:type="dxa"/>
            <w:tcBorders>
              <w:top w:val="nil"/>
              <w:left w:val="nil"/>
              <w:bottom w:val="single" w:sz="4" w:space="0" w:color="auto"/>
              <w:right w:val="single" w:sz="4" w:space="0" w:color="auto"/>
            </w:tcBorders>
            <w:shd w:val="clear" w:color="auto" w:fill="auto"/>
          </w:tcPr>
          <w:p w14:paraId="56F78E34"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vMerge/>
            <w:tcBorders>
              <w:left w:val="nil"/>
              <w:right w:val="single" w:sz="4" w:space="0" w:color="auto"/>
            </w:tcBorders>
            <w:shd w:val="clear" w:color="auto" w:fill="auto"/>
            <w:vAlign w:val="center"/>
          </w:tcPr>
          <w:p w14:paraId="72174837" w14:textId="77777777" w:rsidR="00270CD7" w:rsidRPr="00B467B0" w:rsidRDefault="00270CD7" w:rsidP="00493AA9">
            <w:pPr>
              <w:rPr>
                <w:rFonts w:cs="Times New Roman"/>
                <w:color w:val="000000"/>
                <w:sz w:val="16"/>
                <w:szCs w:val="16"/>
              </w:rPr>
            </w:pPr>
          </w:p>
        </w:tc>
      </w:tr>
      <w:tr w:rsidR="00270CD7" w:rsidRPr="008E1C2A" w14:paraId="31DAA6D5" w14:textId="77777777" w:rsidTr="00270CD7">
        <w:trPr>
          <w:cantSplit/>
          <w:trHeight w:val="292"/>
        </w:trPr>
        <w:tc>
          <w:tcPr>
            <w:tcW w:w="2662" w:type="dxa"/>
            <w:tcBorders>
              <w:top w:val="nil"/>
              <w:left w:val="single" w:sz="4" w:space="0" w:color="auto"/>
              <w:bottom w:val="single" w:sz="4" w:space="0" w:color="auto"/>
              <w:right w:val="single" w:sz="4" w:space="0" w:color="auto"/>
            </w:tcBorders>
            <w:shd w:val="clear" w:color="auto" w:fill="auto"/>
            <w:vAlign w:val="center"/>
          </w:tcPr>
          <w:p w14:paraId="12752D2C" w14:textId="77777777" w:rsidR="00270CD7" w:rsidRPr="00B467B0" w:rsidRDefault="00270CD7" w:rsidP="00493AA9">
            <w:pPr>
              <w:rPr>
                <w:rFonts w:cs="Times New Roman"/>
                <w:color w:val="000000"/>
                <w:sz w:val="16"/>
                <w:szCs w:val="16"/>
              </w:rPr>
            </w:pPr>
            <w:r w:rsidRPr="00B467B0">
              <w:rPr>
                <w:rFonts w:cs="Times New Roman"/>
                <w:color w:val="000000"/>
                <w:sz w:val="16"/>
                <w:szCs w:val="16"/>
              </w:rPr>
              <w:t>Physician Global Assessment</w:t>
            </w:r>
          </w:p>
        </w:tc>
        <w:tc>
          <w:tcPr>
            <w:tcW w:w="884" w:type="dxa"/>
            <w:tcBorders>
              <w:top w:val="nil"/>
              <w:left w:val="nil"/>
              <w:bottom w:val="single" w:sz="4" w:space="0" w:color="auto"/>
              <w:right w:val="single" w:sz="4" w:space="0" w:color="auto"/>
            </w:tcBorders>
            <w:shd w:val="clear" w:color="auto" w:fill="auto"/>
            <w:noWrap/>
            <w:vAlign w:val="center"/>
          </w:tcPr>
          <w:p w14:paraId="34529D7F" w14:textId="77777777" w:rsidR="00270CD7" w:rsidRPr="00B467B0"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6070D791" w14:textId="77777777" w:rsidR="00270CD7" w:rsidRPr="00B467B0"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640ACBFC" w14:textId="77777777" w:rsidR="00270CD7" w:rsidRPr="00B467B0"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0D407B7C" w14:textId="77777777" w:rsidR="00270CD7" w:rsidRPr="00B467B0" w:rsidRDefault="00270CD7" w:rsidP="00493AA9">
            <w:pPr>
              <w:rPr>
                <w:rFonts w:cs="Times New Roman"/>
                <w:color w:val="000000"/>
                <w:sz w:val="16"/>
                <w:szCs w:val="16"/>
              </w:rPr>
            </w:pPr>
          </w:p>
        </w:tc>
        <w:tc>
          <w:tcPr>
            <w:tcW w:w="970" w:type="dxa"/>
            <w:tcBorders>
              <w:top w:val="nil"/>
              <w:left w:val="nil"/>
              <w:bottom w:val="single" w:sz="4" w:space="0" w:color="auto"/>
              <w:right w:val="single" w:sz="4" w:space="0" w:color="auto"/>
            </w:tcBorders>
            <w:shd w:val="clear" w:color="auto" w:fill="auto"/>
            <w:noWrap/>
            <w:vAlign w:val="center"/>
          </w:tcPr>
          <w:p w14:paraId="7DCDFDF7"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tcPr>
          <w:p w14:paraId="6294D63A" w14:textId="77777777" w:rsidR="00270CD7" w:rsidRPr="00B467B0" w:rsidRDefault="00270CD7" w:rsidP="00493AA9">
            <w:pPr>
              <w:jc w:val="center"/>
              <w:rPr>
                <w:rFonts w:cs="Times New Roman"/>
                <w:color w:val="000000"/>
                <w:sz w:val="16"/>
                <w:szCs w:val="16"/>
              </w:rPr>
            </w:pPr>
          </w:p>
        </w:tc>
        <w:tc>
          <w:tcPr>
            <w:tcW w:w="903" w:type="dxa"/>
            <w:tcBorders>
              <w:top w:val="nil"/>
              <w:left w:val="nil"/>
              <w:bottom w:val="single" w:sz="4" w:space="0" w:color="auto"/>
              <w:right w:val="single" w:sz="4" w:space="0" w:color="auto"/>
            </w:tcBorders>
            <w:shd w:val="clear" w:color="auto" w:fill="auto"/>
          </w:tcPr>
          <w:p w14:paraId="02EB65B0"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vMerge/>
            <w:tcBorders>
              <w:left w:val="nil"/>
              <w:right w:val="single" w:sz="4" w:space="0" w:color="auto"/>
            </w:tcBorders>
            <w:shd w:val="clear" w:color="auto" w:fill="auto"/>
            <w:vAlign w:val="center"/>
          </w:tcPr>
          <w:p w14:paraId="1BA8B2A8" w14:textId="77777777" w:rsidR="00270CD7" w:rsidRPr="00B467B0" w:rsidRDefault="00270CD7" w:rsidP="00493AA9">
            <w:pPr>
              <w:rPr>
                <w:rFonts w:cs="Times New Roman"/>
                <w:color w:val="000000"/>
                <w:sz w:val="16"/>
                <w:szCs w:val="16"/>
              </w:rPr>
            </w:pPr>
          </w:p>
        </w:tc>
      </w:tr>
      <w:tr w:rsidR="00270CD7" w:rsidRPr="008E1C2A" w14:paraId="0CC81EDE" w14:textId="77777777" w:rsidTr="00270CD7">
        <w:trPr>
          <w:cantSplit/>
          <w:trHeight w:val="292"/>
        </w:trPr>
        <w:tc>
          <w:tcPr>
            <w:tcW w:w="2662" w:type="dxa"/>
            <w:tcBorders>
              <w:top w:val="nil"/>
              <w:left w:val="single" w:sz="4" w:space="0" w:color="auto"/>
              <w:bottom w:val="single" w:sz="4" w:space="0" w:color="auto"/>
              <w:right w:val="single" w:sz="4" w:space="0" w:color="auto"/>
            </w:tcBorders>
            <w:shd w:val="clear" w:color="auto" w:fill="auto"/>
            <w:vAlign w:val="center"/>
          </w:tcPr>
          <w:p w14:paraId="2C3F1505" w14:textId="77777777" w:rsidR="00270CD7" w:rsidRPr="00B467B0" w:rsidRDefault="00270CD7" w:rsidP="00493AA9">
            <w:pPr>
              <w:rPr>
                <w:rFonts w:cs="Times New Roman"/>
                <w:color w:val="000000"/>
                <w:sz w:val="16"/>
                <w:szCs w:val="16"/>
              </w:rPr>
            </w:pPr>
            <w:r w:rsidRPr="00B467B0">
              <w:rPr>
                <w:rFonts w:cs="Times New Roman"/>
                <w:color w:val="000000"/>
                <w:sz w:val="16"/>
                <w:szCs w:val="16"/>
              </w:rPr>
              <w:t>Patient Global Impression of Severity</w:t>
            </w:r>
          </w:p>
        </w:tc>
        <w:tc>
          <w:tcPr>
            <w:tcW w:w="884" w:type="dxa"/>
            <w:tcBorders>
              <w:top w:val="nil"/>
              <w:left w:val="nil"/>
              <w:bottom w:val="single" w:sz="4" w:space="0" w:color="auto"/>
              <w:right w:val="single" w:sz="4" w:space="0" w:color="auto"/>
            </w:tcBorders>
            <w:shd w:val="clear" w:color="auto" w:fill="auto"/>
            <w:noWrap/>
            <w:vAlign w:val="center"/>
          </w:tcPr>
          <w:p w14:paraId="0B1619EA" w14:textId="77777777" w:rsidR="00270CD7" w:rsidRPr="00B467B0"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69ECE937" w14:textId="77777777" w:rsidR="00270CD7" w:rsidRPr="00B467B0"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40BBE090" w14:textId="77777777" w:rsidR="00270CD7" w:rsidRPr="00B467B0"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02A2B847" w14:textId="77777777" w:rsidR="00270CD7" w:rsidRPr="00B467B0" w:rsidRDefault="00270CD7" w:rsidP="00493AA9">
            <w:pPr>
              <w:rPr>
                <w:rFonts w:cs="Times New Roman"/>
                <w:color w:val="000000"/>
                <w:sz w:val="16"/>
                <w:szCs w:val="16"/>
              </w:rPr>
            </w:pPr>
          </w:p>
        </w:tc>
        <w:tc>
          <w:tcPr>
            <w:tcW w:w="970" w:type="dxa"/>
            <w:tcBorders>
              <w:top w:val="nil"/>
              <w:left w:val="nil"/>
              <w:bottom w:val="single" w:sz="4" w:space="0" w:color="auto"/>
              <w:right w:val="single" w:sz="4" w:space="0" w:color="auto"/>
            </w:tcBorders>
            <w:shd w:val="clear" w:color="auto" w:fill="auto"/>
            <w:noWrap/>
            <w:vAlign w:val="center"/>
          </w:tcPr>
          <w:p w14:paraId="3784259B"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tcPr>
          <w:p w14:paraId="63A36C6C" w14:textId="77777777" w:rsidR="00270CD7" w:rsidRPr="00B467B0" w:rsidRDefault="00270CD7" w:rsidP="00493AA9">
            <w:pPr>
              <w:jc w:val="center"/>
              <w:rPr>
                <w:rFonts w:cs="Times New Roman"/>
                <w:color w:val="000000"/>
                <w:sz w:val="16"/>
                <w:szCs w:val="16"/>
              </w:rPr>
            </w:pPr>
          </w:p>
        </w:tc>
        <w:tc>
          <w:tcPr>
            <w:tcW w:w="903" w:type="dxa"/>
            <w:tcBorders>
              <w:top w:val="nil"/>
              <w:left w:val="nil"/>
              <w:bottom w:val="single" w:sz="4" w:space="0" w:color="auto"/>
              <w:right w:val="single" w:sz="4" w:space="0" w:color="auto"/>
            </w:tcBorders>
            <w:shd w:val="clear" w:color="auto" w:fill="auto"/>
          </w:tcPr>
          <w:p w14:paraId="0F835629" w14:textId="77777777" w:rsidR="00270CD7" w:rsidRPr="00B467B0" w:rsidRDefault="00270CD7" w:rsidP="00493AA9">
            <w:pPr>
              <w:jc w:val="center"/>
              <w:rPr>
                <w:rFonts w:cs="Times New Roman"/>
                <w:color w:val="000000"/>
                <w:sz w:val="16"/>
                <w:szCs w:val="16"/>
              </w:rPr>
            </w:pPr>
            <w:r w:rsidRPr="00B467B0">
              <w:rPr>
                <w:rFonts w:cs="Times New Roman"/>
                <w:color w:val="000000"/>
                <w:sz w:val="16"/>
                <w:szCs w:val="16"/>
              </w:rPr>
              <w:t>X</w:t>
            </w:r>
          </w:p>
        </w:tc>
        <w:tc>
          <w:tcPr>
            <w:tcW w:w="3725" w:type="dxa"/>
            <w:vMerge/>
            <w:tcBorders>
              <w:left w:val="nil"/>
              <w:right w:val="single" w:sz="4" w:space="0" w:color="auto"/>
            </w:tcBorders>
            <w:shd w:val="clear" w:color="auto" w:fill="auto"/>
            <w:vAlign w:val="center"/>
          </w:tcPr>
          <w:p w14:paraId="3C8D1E17" w14:textId="77777777" w:rsidR="00270CD7" w:rsidRPr="00B467B0" w:rsidRDefault="00270CD7" w:rsidP="00493AA9">
            <w:pPr>
              <w:rPr>
                <w:rFonts w:cs="Times New Roman"/>
                <w:color w:val="000000"/>
                <w:sz w:val="16"/>
                <w:szCs w:val="16"/>
              </w:rPr>
            </w:pPr>
          </w:p>
        </w:tc>
      </w:tr>
      <w:tr w:rsidR="00270CD7" w:rsidRPr="008E1C2A" w14:paraId="03080FC9" w14:textId="77777777" w:rsidTr="00270CD7">
        <w:trPr>
          <w:cantSplit/>
          <w:trHeight w:val="292"/>
        </w:trPr>
        <w:tc>
          <w:tcPr>
            <w:tcW w:w="2662" w:type="dxa"/>
            <w:tcBorders>
              <w:top w:val="nil"/>
              <w:left w:val="single" w:sz="4" w:space="0" w:color="auto"/>
              <w:bottom w:val="single" w:sz="4" w:space="0" w:color="auto"/>
              <w:right w:val="single" w:sz="4" w:space="0" w:color="auto"/>
            </w:tcBorders>
            <w:shd w:val="clear" w:color="auto" w:fill="auto"/>
            <w:vAlign w:val="center"/>
          </w:tcPr>
          <w:p w14:paraId="7454DB33" w14:textId="77777777" w:rsidR="00270CD7" w:rsidRPr="00292EFC" w:rsidRDefault="00270CD7" w:rsidP="00493AA9">
            <w:pPr>
              <w:rPr>
                <w:rFonts w:cs="Times New Roman"/>
                <w:color w:val="000000"/>
                <w:sz w:val="16"/>
                <w:szCs w:val="16"/>
              </w:rPr>
            </w:pPr>
            <w:r w:rsidRPr="00292EFC">
              <w:rPr>
                <w:rFonts w:cs="Times New Roman"/>
                <w:color w:val="000000"/>
                <w:sz w:val="16"/>
                <w:szCs w:val="16"/>
              </w:rPr>
              <w:t>Patient Global Impression of Change</w:t>
            </w:r>
          </w:p>
        </w:tc>
        <w:tc>
          <w:tcPr>
            <w:tcW w:w="884" w:type="dxa"/>
            <w:tcBorders>
              <w:top w:val="nil"/>
              <w:left w:val="nil"/>
              <w:bottom w:val="single" w:sz="4" w:space="0" w:color="auto"/>
              <w:right w:val="single" w:sz="4" w:space="0" w:color="auto"/>
            </w:tcBorders>
            <w:shd w:val="clear" w:color="auto" w:fill="auto"/>
            <w:noWrap/>
            <w:vAlign w:val="center"/>
          </w:tcPr>
          <w:p w14:paraId="766A2856" w14:textId="77777777" w:rsidR="00270CD7" w:rsidRPr="00292EFC"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619A7256" w14:textId="77777777" w:rsidR="00270CD7" w:rsidRPr="00292EFC"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7D213A42" w14:textId="77777777" w:rsidR="00270CD7" w:rsidRPr="00292EFC" w:rsidRDefault="00270CD7" w:rsidP="00493AA9">
            <w:pPr>
              <w:rPr>
                <w:rFonts w:cs="Times New Roman"/>
                <w:color w:val="000000"/>
                <w:sz w:val="16"/>
                <w:szCs w:val="16"/>
              </w:rPr>
            </w:pPr>
          </w:p>
        </w:tc>
        <w:tc>
          <w:tcPr>
            <w:tcW w:w="884" w:type="dxa"/>
            <w:tcBorders>
              <w:top w:val="nil"/>
              <w:left w:val="nil"/>
              <w:bottom w:val="single" w:sz="4" w:space="0" w:color="auto"/>
              <w:right w:val="single" w:sz="4" w:space="0" w:color="auto"/>
            </w:tcBorders>
            <w:shd w:val="clear" w:color="auto" w:fill="auto"/>
            <w:noWrap/>
            <w:vAlign w:val="center"/>
          </w:tcPr>
          <w:p w14:paraId="7EC50131" w14:textId="77777777" w:rsidR="00270CD7" w:rsidRPr="00292EFC" w:rsidRDefault="00270CD7" w:rsidP="00493AA9">
            <w:pPr>
              <w:rPr>
                <w:rFonts w:cs="Times New Roman"/>
                <w:color w:val="000000"/>
                <w:sz w:val="16"/>
                <w:szCs w:val="16"/>
              </w:rPr>
            </w:pPr>
          </w:p>
        </w:tc>
        <w:tc>
          <w:tcPr>
            <w:tcW w:w="970" w:type="dxa"/>
            <w:tcBorders>
              <w:top w:val="nil"/>
              <w:left w:val="nil"/>
              <w:bottom w:val="single" w:sz="4" w:space="0" w:color="auto"/>
              <w:right w:val="single" w:sz="4" w:space="0" w:color="auto"/>
            </w:tcBorders>
            <w:shd w:val="clear" w:color="auto" w:fill="auto"/>
            <w:noWrap/>
            <w:vAlign w:val="center"/>
          </w:tcPr>
          <w:p w14:paraId="66CBA185" w14:textId="77777777" w:rsidR="00270CD7" w:rsidRPr="00292EFC" w:rsidRDefault="00270CD7" w:rsidP="00493AA9">
            <w:pPr>
              <w:jc w:val="center"/>
              <w:rPr>
                <w:rFonts w:cs="Times New Roman"/>
                <w:color w:val="000000"/>
                <w:sz w:val="16"/>
                <w:szCs w:val="16"/>
              </w:rPr>
            </w:pPr>
            <w:r w:rsidRPr="00292EFC">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tcPr>
          <w:p w14:paraId="2D005ABC" w14:textId="77777777" w:rsidR="00270CD7" w:rsidRPr="00292EFC" w:rsidRDefault="00270CD7" w:rsidP="00493AA9">
            <w:pPr>
              <w:jc w:val="center"/>
              <w:rPr>
                <w:rFonts w:cs="Times New Roman"/>
                <w:color w:val="000000"/>
                <w:sz w:val="16"/>
                <w:szCs w:val="16"/>
              </w:rPr>
            </w:pPr>
          </w:p>
        </w:tc>
        <w:tc>
          <w:tcPr>
            <w:tcW w:w="903" w:type="dxa"/>
            <w:tcBorders>
              <w:top w:val="nil"/>
              <w:left w:val="nil"/>
              <w:bottom w:val="single" w:sz="4" w:space="0" w:color="auto"/>
              <w:right w:val="single" w:sz="4" w:space="0" w:color="auto"/>
            </w:tcBorders>
            <w:shd w:val="clear" w:color="auto" w:fill="auto"/>
          </w:tcPr>
          <w:p w14:paraId="01A5BBF6" w14:textId="77777777" w:rsidR="00270CD7" w:rsidRPr="00292EFC" w:rsidRDefault="00270CD7" w:rsidP="00493AA9">
            <w:pPr>
              <w:jc w:val="center"/>
              <w:rPr>
                <w:rFonts w:cs="Times New Roman"/>
                <w:color w:val="000000"/>
                <w:sz w:val="16"/>
                <w:szCs w:val="16"/>
              </w:rPr>
            </w:pPr>
            <w:r w:rsidRPr="00292EFC">
              <w:rPr>
                <w:rFonts w:cs="Times New Roman"/>
                <w:color w:val="000000"/>
                <w:sz w:val="16"/>
                <w:szCs w:val="16"/>
              </w:rPr>
              <w:t>X</w:t>
            </w:r>
          </w:p>
        </w:tc>
        <w:tc>
          <w:tcPr>
            <w:tcW w:w="3725" w:type="dxa"/>
            <w:vMerge/>
            <w:tcBorders>
              <w:left w:val="nil"/>
              <w:bottom w:val="single" w:sz="4" w:space="0" w:color="auto"/>
              <w:right w:val="single" w:sz="4" w:space="0" w:color="auto"/>
            </w:tcBorders>
            <w:shd w:val="clear" w:color="auto" w:fill="auto"/>
            <w:vAlign w:val="center"/>
          </w:tcPr>
          <w:p w14:paraId="4E2881CA" w14:textId="77777777" w:rsidR="00270CD7" w:rsidRPr="00B467B0" w:rsidRDefault="00270CD7" w:rsidP="00493AA9">
            <w:pPr>
              <w:rPr>
                <w:rFonts w:cs="Times New Roman"/>
                <w:color w:val="000000"/>
                <w:sz w:val="16"/>
                <w:szCs w:val="16"/>
              </w:rPr>
            </w:pPr>
          </w:p>
        </w:tc>
      </w:tr>
      <w:tr w:rsidR="00270CD7" w:rsidRPr="008E1C2A" w14:paraId="2047CC5B" w14:textId="77777777" w:rsidTr="00270CD7">
        <w:trPr>
          <w:cantSplit/>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67523216" w14:textId="77777777" w:rsidR="00270CD7" w:rsidRPr="000D1E5A" w:rsidRDefault="00270CD7" w:rsidP="00493AA9">
            <w:pPr>
              <w:rPr>
                <w:rFonts w:cs="Times New Roman"/>
                <w:color w:val="000000"/>
                <w:sz w:val="16"/>
                <w:szCs w:val="16"/>
              </w:rPr>
            </w:pPr>
            <w:r w:rsidRPr="000D1E5A">
              <w:rPr>
                <w:rFonts w:cs="Times New Roman"/>
                <w:color w:val="000000"/>
                <w:sz w:val="16"/>
                <w:szCs w:val="16"/>
              </w:rPr>
              <w:lastRenderedPageBreak/>
              <w:t>BVAS (disease remission assessment)</w:t>
            </w:r>
          </w:p>
        </w:tc>
        <w:tc>
          <w:tcPr>
            <w:tcW w:w="884" w:type="dxa"/>
            <w:tcBorders>
              <w:top w:val="nil"/>
              <w:left w:val="nil"/>
              <w:bottom w:val="single" w:sz="4" w:space="0" w:color="auto"/>
              <w:right w:val="single" w:sz="4" w:space="0" w:color="auto"/>
            </w:tcBorders>
            <w:shd w:val="clear" w:color="auto" w:fill="auto"/>
            <w:noWrap/>
            <w:vAlign w:val="center"/>
            <w:hideMark/>
          </w:tcPr>
          <w:p w14:paraId="57586C4E" w14:textId="77777777" w:rsidR="00270CD7" w:rsidRPr="000D1E5A" w:rsidRDefault="00270CD7" w:rsidP="00493AA9">
            <w:pPr>
              <w:rPr>
                <w:rFonts w:cs="Times New Roman"/>
                <w:color w:val="000000"/>
                <w:sz w:val="16"/>
                <w:szCs w:val="16"/>
              </w:rPr>
            </w:pPr>
            <w:r w:rsidRPr="000D1E5A">
              <w:rPr>
                <w:rFonts w:cs="Times New Roman"/>
                <w:color w:val="000000"/>
                <w:sz w:val="16"/>
                <w:szCs w:val="16"/>
              </w:rPr>
              <w:t> </w:t>
            </w:r>
          </w:p>
        </w:tc>
        <w:tc>
          <w:tcPr>
            <w:tcW w:w="884" w:type="dxa"/>
            <w:tcBorders>
              <w:top w:val="nil"/>
              <w:left w:val="nil"/>
              <w:bottom w:val="single" w:sz="4" w:space="0" w:color="auto"/>
              <w:right w:val="single" w:sz="4" w:space="0" w:color="auto"/>
            </w:tcBorders>
            <w:shd w:val="clear" w:color="auto" w:fill="auto"/>
            <w:noWrap/>
            <w:vAlign w:val="center"/>
            <w:hideMark/>
          </w:tcPr>
          <w:p w14:paraId="763FD5E8" w14:textId="77777777" w:rsidR="00270CD7" w:rsidRPr="008E1C2A" w:rsidRDefault="00270CD7" w:rsidP="00493AA9">
            <w:pPr>
              <w:rPr>
                <w:rFonts w:cs="Times New Roman"/>
                <w:color w:val="000000"/>
                <w:sz w:val="18"/>
                <w:szCs w:val="18"/>
              </w:rPr>
            </w:pPr>
            <w:r w:rsidRPr="008E1C2A">
              <w:rPr>
                <w:rFonts w:cs="Times New Roman"/>
                <w:color w:val="000000"/>
                <w:sz w:val="18"/>
                <w:szCs w:val="18"/>
              </w:rPr>
              <w:t> </w:t>
            </w:r>
          </w:p>
        </w:tc>
        <w:tc>
          <w:tcPr>
            <w:tcW w:w="884" w:type="dxa"/>
            <w:tcBorders>
              <w:top w:val="nil"/>
              <w:left w:val="nil"/>
              <w:bottom w:val="single" w:sz="4" w:space="0" w:color="auto"/>
              <w:right w:val="single" w:sz="4" w:space="0" w:color="auto"/>
            </w:tcBorders>
            <w:shd w:val="clear" w:color="auto" w:fill="auto"/>
            <w:noWrap/>
            <w:vAlign w:val="center"/>
            <w:hideMark/>
          </w:tcPr>
          <w:p w14:paraId="09FE22DD" w14:textId="77777777" w:rsidR="00270CD7" w:rsidRPr="008E1C2A" w:rsidRDefault="00270CD7" w:rsidP="00493AA9">
            <w:pPr>
              <w:rPr>
                <w:rFonts w:cs="Times New Roman"/>
                <w:color w:val="000000"/>
                <w:sz w:val="18"/>
                <w:szCs w:val="18"/>
              </w:rPr>
            </w:pPr>
            <w:r w:rsidRPr="008E1C2A">
              <w:rPr>
                <w:rFonts w:cs="Times New Roman"/>
                <w:color w:val="000000"/>
                <w:sz w:val="18"/>
                <w:szCs w:val="18"/>
              </w:rPr>
              <w:t> </w:t>
            </w:r>
          </w:p>
        </w:tc>
        <w:tc>
          <w:tcPr>
            <w:tcW w:w="884" w:type="dxa"/>
            <w:tcBorders>
              <w:top w:val="nil"/>
              <w:left w:val="nil"/>
              <w:bottom w:val="single" w:sz="4" w:space="0" w:color="auto"/>
              <w:right w:val="single" w:sz="4" w:space="0" w:color="auto"/>
            </w:tcBorders>
            <w:shd w:val="clear" w:color="auto" w:fill="auto"/>
            <w:noWrap/>
            <w:vAlign w:val="center"/>
            <w:hideMark/>
          </w:tcPr>
          <w:p w14:paraId="758C3C3E" w14:textId="77777777" w:rsidR="00270CD7" w:rsidRPr="008E1C2A" w:rsidRDefault="00270CD7" w:rsidP="00493AA9">
            <w:pPr>
              <w:rPr>
                <w:rFonts w:cs="Times New Roman"/>
                <w:color w:val="000000"/>
                <w:sz w:val="18"/>
                <w:szCs w:val="18"/>
              </w:rPr>
            </w:pPr>
            <w:r w:rsidRPr="008E1C2A">
              <w:rPr>
                <w:rFonts w:cs="Times New Roman"/>
                <w:color w:val="000000"/>
                <w:sz w:val="18"/>
                <w:szCs w:val="18"/>
              </w:rPr>
              <w:t> </w:t>
            </w:r>
          </w:p>
        </w:tc>
        <w:tc>
          <w:tcPr>
            <w:tcW w:w="970" w:type="dxa"/>
            <w:tcBorders>
              <w:top w:val="nil"/>
              <w:left w:val="nil"/>
              <w:bottom w:val="single" w:sz="4" w:space="0" w:color="auto"/>
              <w:right w:val="single" w:sz="4" w:space="0" w:color="auto"/>
            </w:tcBorders>
            <w:shd w:val="clear" w:color="auto" w:fill="auto"/>
            <w:noWrap/>
            <w:vAlign w:val="center"/>
            <w:hideMark/>
          </w:tcPr>
          <w:p w14:paraId="1FF00D10"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1154" w:type="dxa"/>
            <w:tcBorders>
              <w:top w:val="nil"/>
              <w:left w:val="nil"/>
              <w:bottom w:val="single" w:sz="4" w:space="0" w:color="auto"/>
              <w:right w:val="single" w:sz="4" w:space="0" w:color="auto"/>
            </w:tcBorders>
            <w:shd w:val="clear" w:color="auto" w:fill="auto"/>
            <w:vAlign w:val="center"/>
            <w:hideMark/>
          </w:tcPr>
          <w:p w14:paraId="5731E013"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 </w:t>
            </w:r>
          </w:p>
        </w:tc>
        <w:tc>
          <w:tcPr>
            <w:tcW w:w="903" w:type="dxa"/>
            <w:tcBorders>
              <w:top w:val="nil"/>
              <w:left w:val="nil"/>
              <w:bottom w:val="single" w:sz="4" w:space="0" w:color="auto"/>
              <w:right w:val="single" w:sz="4" w:space="0" w:color="auto"/>
            </w:tcBorders>
            <w:shd w:val="clear" w:color="auto" w:fill="auto"/>
            <w:vAlign w:val="center"/>
            <w:hideMark/>
          </w:tcPr>
          <w:p w14:paraId="2F6E1AC3"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vAlign w:val="center"/>
            <w:hideMark/>
          </w:tcPr>
          <w:p w14:paraId="2E0566DC" w14:textId="77777777" w:rsidR="00270CD7" w:rsidRPr="00B467B0" w:rsidRDefault="00270CD7" w:rsidP="00493AA9">
            <w:pPr>
              <w:rPr>
                <w:rFonts w:cs="Times New Roman"/>
                <w:color w:val="000000"/>
                <w:sz w:val="16"/>
                <w:szCs w:val="16"/>
              </w:rPr>
            </w:pPr>
            <w:r w:rsidRPr="00B467B0">
              <w:rPr>
                <w:rFonts w:cs="Times New Roman"/>
                <w:color w:val="000000"/>
                <w:sz w:val="16"/>
                <w:szCs w:val="16"/>
              </w:rPr>
              <w:t>Questionnaires should be completed as early as possible during each visit. BVAS data recorded by Investigators will be adjudicated, according to an adjudication charter, before data finalization and unblinding. The adjudicated data will be used in the final analysis.</w:t>
            </w:r>
          </w:p>
        </w:tc>
      </w:tr>
      <w:tr w:rsidR="00270CD7" w:rsidRPr="008E1C2A" w14:paraId="53354D25" w14:textId="77777777" w:rsidTr="00270CD7">
        <w:trPr>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7D778F01" w14:textId="77777777" w:rsidR="00270CD7" w:rsidRPr="000D1E5A" w:rsidRDefault="00270CD7" w:rsidP="00493AA9">
            <w:pPr>
              <w:rPr>
                <w:rFonts w:cs="Times New Roman"/>
                <w:color w:val="000000"/>
                <w:sz w:val="16"/>
                <w:szCs w:val="16"/>
              </w:rPr>
            </w:pPr>
            <w:r w:rsidRPr="000D1E5A">
              <w:rPr>
                <w:rFonts w:cs="Times New Roman"/>
                <w:color w:val="000000"/>
                <w:sz w:val="16"/>
                <w:szCs w:val="16"/>
              </w:rPr>
              <w:t>Rituximab IV administration</w:t>
            </w:r>
          </w:p>
        </w:tc>
        <w:tc>
          <w:tcPr>
            <w:tcW w:w="6563" w:type="dxa"/>
            <w:gridSpan w:val="7"/>
            <w:tcBorders>
              <w:top w:val="nil"/>
              <w:left w:val="nil"/>
              <w:bottom w:val="single" w:sz="4" w:space="0" w:color="auto"/>
              <w:right w:val="single" w:sz="4" w:space="0" w:color="auto"/>
            </w:tcBorders>
            <w:shd w:val="clear" w:color="auto" w:fill="auto"/>
            <w:vAlign w:val="center"/>
            <w:hideMark/>
          </w:tcPr>
          <w:p w14:paraId="6EB6124C"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Per site, PI, or participants’ schedule</w:t>
            </w:r>
          </w:p>
        </w:tc>
        <w:tc>
          <w:tcPr>
            <w:tcW w:w="3725" w:type="dxa"/>
            <w:tcBorders>
              <w:top w:val="nil"/>
              <w:left w:val="nil"/>
              <w:bottom w:val="single" w:sz="4" w:space="0" w:color="auto"/>
              <w:right w:val="single" w:sz="4" w:space="0" w:color="auto"/>
            </w:tcBorders>
            <w:shd w:val="clear" w:color="auto" w:fill="auto"/>
            <w:vAlign w:val="center"/>
            <w:hideMark/>
          </w:tcPr>
          <w:p w14:paraId="59E8CE0A" w14:textId="607D433F" w:rsidR="00270CD7" w:rsidRPr="008E1C2A" w:rsidRDefault="00270CD7" w:rsidP="00493AA9">
            <w:pPr>
              <w:rPr>
                <w:rFonts w:cs="Times New Roman"/>
                <w:color w:val="000000"/>
                <w:sz w:val="18"/>
                <w:szCs w:val="18"/>
              </w:rPr>
            </w:pPr>
            <w:r w:rsidRPr="008E1C2A">
              <w:rPr>
                <w:rFonts w:cs="Times New Roman"/>
                <w:color w:val="000000"/>
                <w:sz w:val="18"/>
                <w:szCs w:val="18"/>
              </w:rPr>
              <w:t> </w:t>
            </w:r>
            <w:r w:rsidRPr="00AB7B27">
              <w:rPr>
                <w:rStyle w:val="C-Hyperlink"/>
                <w:sz w:val="16"/>
                <w:szCs w:val="16"/>
              </w:rPr>
              <w:fldChar w:fldCharType="begin"/>
            </w:r>
            <w:r w:rsidRPr="00AB7B27">
              <w:rPr>
                <w:rStyle w:val="C-Hyperlink"/>
                <w:sz w:val="16"/>
                <w:szCs w:val="16"/>
              </w:rPr>
              <w:instrText xml:space="preserve"> REF _Ref168376201 \h \* MERGEFORMAT </w:instrText>
            </w:r>
            <w:r w:rsidRPr="00AB7B27">
              <w:rPr>
                <w:rStyle w:val="C-Hyperlink"/>
                <w:sz w:val="16"/>
                <w:szCs w:val="16"/>
              </w:rPr>
            </w:r>
            <w:r w:rsidRPr="00AB7B27">
              <w:rPr>
                <w:rStyle w:val="C-Hyperlink"/>
                <w:sz w:val="16"/>
                <w:szCs w:val="16"/>
              </w:rPr>
              <w:fldChar w:fldCharType="separate"/>
            </w:r>
            <w:r w:rsidR="002C7A6A" w:rsidRPr="002C7A6A">
              <w:rPr>
                <w:rStyle w:val="C-Hyperlink"/>
                <w:sz w:val="16"/>
                <w:szCs w:val="16"/>
              </w:rPr>
              <w:t>Table 2</w:t>
            </w:r>
            <w:r w:rsidRPr="00AB7B27">
              <w:rPr>
                <w:rStyle w:val="C-Hyperlink"/>
                <w:sz w:val="16"/>
                <w:szCs w:val="16"/>
              </w:rPr>
              <w:fldChar w:fldCharType="end"/>
            </w:r>
          </w:p>
        </w:tc>
      </w:tr>
      <w:tr w:rsidR="00270CD7" w:rsidRPr="008E1C2A" w14:paraId="7C8D3839" w14:textId="77777777" w:rsidTr="00270CD7">
        <w:trPr>
          <w:trHeight w:val="464"/>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3EDD536B" w14:textId="77777777" w:rsidR="00270CD7" w:rsidRPr="000D1E5A" w:rsidRDefault="00270CD7" w:rsidP="00493AA9">
            <w:pPr>
              <w:rPr>
                <w:rFonts w:cs="Times New Roman"/>
                <w:color w:val="000000"/>
                <w:sz w:val="16"/>
                <w:szCs w:val="16"/>
              </w:rPr>
            </w:pPr>
            <w:r w:rsidRPr="000D1E5A">
              <w:rPr>
                <w:rFonts w:cs="Times New Roman"/>
                <w:color w:val="000000"/>
                <w:sz w:val="16"/>
                <w:szCs w:val="16"/>
              </w:rPr>
              <w:t>Concomitant medications</w:t>
            </w:r>
          </w:p>
        </w:tc>
        <w:tc>
          <w:tcPr>
            <w:tcW w:w="4506" w:type="dxa"/>
            <w:gridSpan w:val="5"/>
            <w:tcBorders>
              <w:top w:val="nil"/>
              <w:left w:val="nil"/>
              <w:bottom w:val="single" w:sz="4" w:space="0" w:color="auto"/>
              <w:right w:val="single" w:sz="4" w:space="0" w:color="auto"/>
            </w:tcBorders>
            <w:shd w:val="clear" w:color="auto" w:fill="auto"/>
            <w:vAlign w:val="center"/>
            <w:hideMark/>
          </w:tcPr>
          <w:p w14:paraId="4BD5F494"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Continuous monitoring</w:t>
            </w:r>
          </w:p>
        </w:tc>
        <w:tc>
          <w:tcPr>
            <w:tcW w:w="1154" w:type="dxa"/>
            <w:tcBorders>
              <w:top w:val="nil"/>
              <w:left w:val="nil"/>
              <w:bottom w:val="single" w:sz="4" w:space="0" w:color="auto"/>
              <w:right w:val="single" w:sz="4" w:space="0" w:color="auto"/>
            </w:tcBorders>
            <w:shd w:val="clear" w:color="auto" w:fill="auto"/>
            <w:vAlign w:val="center"/>
            <w:hideMark/>
          </w:tcPr>
          <w:p w14:paraId="6A14C142"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903" w:type="dxa"/>
            <w:tcBorders>
              <w:top w:val="nil"/>
              <w:left w:val="nil"/>
              <w:bottom w:val="single" w:sz="4" w:space="0" w:color="auto"/>
              <w:right w:val="single" w:sz="4" w:space="0" w:color="auto"/>
            </w:tcBorders>
            <w:shd w:val="clear" w:color="auto" w:fill="auto"/>
            <w:vAlign w:val="center"/>
            <w:hideMark/>
          </w:tcPr>
          <w:p w14:paraId="3946E59B"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vAlign w:val="center"/>
            <w:hideMark/>
          </w:tcPr>
          <w:p w14:paraId="6FE342F9" w14:textId="77777777" w:rsidR="00270CD7" w:rsidRPr="008E1C2A" w:rsidRDefault="00270CD7" w:rsidP="00493AA9">
            <w:pPr>
              <w:rPr>
                <w:rFonts w:cs="Times New Roman"/>
                <w:color w:val="000000"/>
                <w:sz w:val="18"/>
                <w:szCs w:val="18"/>
              </w:rPr>
            </w:pPr>
          </w:p>
        </w:tc>
      </w:tr>
      <w:tr w:rsidR="00270CD7" w:rsidRPr="008E1C2A" w14:paraId="212C1708" w14:textId="77777777" w:rsidTr="00270CD7">
        <w:trPr>
          <w:trHeight w:val="273"/>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50B2E6F4" w14:textId="77777777" w:rsidR="00270CD7" w:rsidRPr="000D1E5A" w:rsidRDefault="00270CD7" w:rsidP="00493AA9">
            <w:pPr>
              <w:rPr>
                <w:rFonts w:cs="Times New Roman"/>
                <w:color w:val="000000"/>
                <w:sz w:val="16"/>
                <w:szCs w:val="16"/>
              </w:rPr>
            </w:pPr>
            <w:r w:rsidRPr="000D1E5A">
              <w:rPr>
                <w:rFonts w:cs="Times New Roman"/>
                <w:color w:val="000000"/>
                <w:sz w:val="16"/>
                <w:szCs w:val="16"/>
              </w:rPr>
              <w:t>AEs and SAE</w:t>
            </w:r>
          </w:p>
        </w:tc>
        <w:tc>
          <w:tcPr>
            <w:tcW w:w="4506" w:type="dxa"/>
            <w:gridSpan w:val="5"/>
            <w:tcBorders>
              <w:top w:val="nil"/>
              <w:left w:val="nil"/>
              <w:bottom w:val="single" w:sz="4" w:space="0" w:color="auto"/>
              <w:right w:val="single" w:sz="4" w:space="0" w:color="auto"/>
            </w:tcBorders>
            <w:shd w:val="clear" w:color="auto" w:fill="auto"/>
            <w:vAlign w:val="center"/>
            <w:hideMark/>
          </w:tcPr>
          <w:p w14:paraId="7A530F68"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 Continuous monitoring </w:t>
            </w:r>
          </w:p>
        </w:tc>
        <w:tc>
          <w:tcPr>
            <w:tcW w:w="1154" w:type="dxa"/>
            <w:tcBorders>
              <w:top w:val="nil"/>
              <w:left w:val="nil"/>
              <w:bottom w:val="single" w:sz="4" w:space="0" w:color="auto"/>
              <w:right w:val="single" w:sz="4" w:space="0" w:color="auto"/>
            </w:tcBorders>
            <w:shd w:val="clear" w:color="auto" w:fill="auto"/>
            <w:vAlign w:val="center"/>
            <w:hideMark/>
          </w:tcPr>
          <w:p w14:paraId="5F82F0C8"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903" w:type="dxa"/>
            <w:tcBorders>
              <w:top w:val="nil"/>
              <w:left w:val="nil"/>
              <w:bottom w:val="single" w:sz="4" w:space="0" w:color="auto"/>
              <w:right w:val="single" w:sz="4" w:space="0" w:color="auto"/>
            </w:tcBorders>
            <w:shd w:val="clear" w:color="auto" w:fill="auto"/>
            <w:vAlign w:val="center"/>
            <w:hideMark/>
          </w:tcPr>
          <w:p w14:paraId="3D5C06FE"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vAlign w:val="center"/>
            <w:hideMark/>
          </w:tcPr>
          <w:p w14:paraId="0E850C0D" w14:textId="77777777" w:rsidR="00270CD7" w:rsidRPr="008E1C2A" w:rsidRDefault="00270CD7" w:rsidP="00493AA9">
            <w:pPr>
              <w:rPr>
                <w:rFonts w:cs="Times New Roman"/>
                <w:color w:val="000000"/>
                <w:sz w:val="18"/>
                <w:szCs w:val="18"/>
              </w:rPr>
            </w:pPr>
            <w:r w:rsidRPr="008E1C2A">
              <w:rPr>
                <w:rFonts w:cs="Times New Roman"/>
                <w:color w:val="000000"/>
                <w:sz w:val="18"/>
                <w:szCs w:val="18"/>
              </w:rPr>
              <w:t> </w:t>
            </w:r>
          </w:p>
        </w:tc>
      </w:tr>
      <w:tr w:rsidR="00270CD7" w:rsidRPr="008E1C2A" w14:paraId="1BF05A2B" w14:textId="77777777" w:rsidTr="00270CD7">
        <w:trPr>
          <w:trHeight w:val="292"/>
        </w:trPr>
        <w:tc>
          <w:tcPr>
            <w:tcW w:w="2662" w:type="dxa"/>
            <w:tcBorders>
              <w:top w:val="nil"/>
              <w:left w:val="single" w:sz="4" w:space="0" w:color="auto"/>
              <w:bottom w:val="single" w:sz="4" w:space="0" w:color="auto"/>
              <w:right w:val="single" w:sz="4" w:space="0" w:color="auto"/>
            </w:tcBorders>
            <w:shd w:val="clear" w:color="auto" w:fill="auto"/>
            <w:vAlign w:val="center"/>
            <w:hideMark/>
          </w:tcPr>
          <w:p w14:paraId="337C4C3F" w14:textId="77777777" w:rsidR="00270CD7" w:rsidRPr="000D1E5A" w:rsidRDefault="00270CD7" w:rsidP="00493AA9">
            <w:pPr>
              <w:rPr>
                <w:rFonts w:cs="Times New Roman"/>
                <w:color w:val="000000"/>
                <w:sz w:val="16"/>
                <w:szCs w:val="16"/>
              </w:rPr>
            </w:pPr>
            <w:r w:rsidRPr="000D1E5A">
              <w:rPr>
                <w:rFonts w:cs="Times New Roman"/>
                <w:color w:val="000000"/>
                <w:sz w:val="16"/>
                <w:szCs w:val="16"/>
              </w:rPr>
              <w:t>Medication error, abuse and misuse</w:t>
            </w:r>
          </w:p>
        </w:tc>
        <w:tc>
          <w:tcPr>
            <w:tcW w:w="4506" w:type="dxa"/>
            <w:gridSpan w:val="5"/>
            <w:tcBorders>
              <w:top w:val="nil"/>
              <w:left w:val="nil"/>
              <w:bottom w:val="single" w:sz="4" w:space="0" w:color="auto"/>
              <w:right w:val="single" w:sz="4" w:space="0" w:color="auto"/>
            </w:tcBorders>
            <w:shd w:val="clear" w:color="auto" w:fill="auto"/>
            <w:vAlign w:val="center"/>
            <w:hideMark/>
          </w:tcPr>
          <w:p w14:paraId="4285EB85"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Continuous monitoring</w:t>
            </w:r>
          </w:p>
        </w:tc>
        <w:tc>
          <w:tcPr>
            <w:tcW w:w="1154" w:type="dxa"/>
            <w:tcBorders>
              <w:top w:val="nil"/>
              <w:left w:val="nil"/>
              <w:bottom w:val="single" w:sz="4" w:space="0" w:color="auto"/>
              <w:right w:val="single" w:sz="4" w:space="0" w:color="auto"/>
            </w:tcBorders>
            <w:shd w:val="clear" w:color="auto" w:fill="auto"/>
            <w:vAlign w:val="center"/>
            <w:hideMark/>
          </w:tcPr>
          <w:p w14:paraId="26A936F8"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903" w:type="dxa"/>
            <w:tcBorders>
              <w:top w:val="nil"/>
              <w:left w:val="nil"/>
              <w:bottom w:val="single" w:sz="4" w:space="0" w:color="auto"/>
              <w:right w:val="single" w:sz="4" w:space="0" w:color="auto"/>
            </w:tcBorders>
            <w:shd w:val="clear" w:color="auto" w:fill="auto"/>
            <w:vAlign w:val="center"/>
            <w:hideMark/>
          </w:tcPr>
          <w:p w14:paraId="44AE7FEA"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3725" w:type="dxa"/>
            <w:tcBorders>
              <w:top w:val="nil"/>
              <w:left w:val="nil"/>
              <w:bottom w:val="single" w:sz="4" w:space="0" w:color="auto"/>
              <w:right w:val="single" w:sz="4" w:space="0" w:color="auto"/>
            </w:tcBorders>
            <w:shd w:val="clear" w:color="auto" w:fill="auto"/>
            <w:vAlign w:val="center"/>
            <w:hideMark/>
          </w:tcPr>
          <w:p w14:paraId="756E1A35" w14:textId="77777777" w:rsidR="00270CD7" w:rsidRPr="008E1C2A" w:rsidRDefault="00270CD7" w:rsidP="00493AA9">
            <w:pPr>
              <w:rPr>
                <w:rFonts w:cs="Times New Roman"/>
                <w:color w:val="000000"/>
                <w:sz w:val="18"/>
                <w:szCs w:val="18"/>
              </w:rPr>
            </w:pPr>
            <w:r w:rsidRPr="008E1C2A">
              <w:rPr>
                <w:rFonts w:cs="Times New Roman"/>
                <w:color w:val="000000"/>
                <w:sz w:val="18"/>
                <w:szCs w:val="18"/>
              </w:rPr>
              <w:t> </w:t>
            </w:r>
          </w:p>
        </w:tc>
      </w:tr>
      <w:tr w:rsidR="00270CD7" w:rsidRPr="008E1C2A" w14:paraId="7F04B432" w14:textId="77777777" w:rsidTr="00270CD7">
        <w:trPr>
          <w:trHeight w:val="292"/>
        </w:trPr>
        <w:tc>
          <w:tcPr>
            <w:tcW w:w="26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BFE149" w14:textId="77777777" w:rsidR="00270CD7" w:rsidRPr="000D1E5A" w:rsidRDefault="00270CD7" w:rsidP="00493AA9">
            <w:pPr>
              <w:rPr>
                <w:rFonts w:cs="Times New Roman"/>
                <w:color w:val="000000"/>
                <w:sz w:val="16"/>
                <w:szCs w:val="16"/>
              </w:rPr>
            </w:pPr>
            <w:r w:rsidRPr="000D1E5A">
              <w:rPr>
                <w:rFonts w:cs="Times New Roman"/>
                <w:color w:val="000000"/>
                <w:sz w:val="16"/>
                <w:szCs w:val="16"/>
              </w:rPr>
              <w:t>Participant safety card review</w:t>
            </w:r>
          </w:p>
        </w:tc>
        <w:tc>
          <w:tcPr>
            <w:tcW w:w="884" w:type="dxa"/>
            <w:tcBorders>
              <w:top w:val="single" w:sz="4" w:space="0" w:color="auto"/>
              <w:left w:val="nil"/>
              <w:bottom w:val="single" w:sz="4" w:space="0" w:color="auto"/>
              <w:right w:val="single" w:sz="4" w:space="0" w:color="auto"/>
            </w:tcBorders>
            <w:shd w:val="clear" w:color="auto" w:fill="auto"/>
            <w:vAlign w:val="center"/>
            <w:hideMark/>
          </w:tcPr>
          <w:p w14:paraId="52329A2A"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884" w:type="dxa"/>
            <w:tcBorders>
              <w:top w:val="single" w:sz="4" w:space="0" w:color="auto"/>
              <w:left w:val="nil"/>
              <w:bottom w:val="single" w:sz="4" w:space="0" w:color="auto"/>
              <w:right w:val="single" w:sz="4" w:space="0" w:color="auto"/>
            </w:tcBorders>
            <w:shd w:val="clear" w:color="auto" w:fill="auto"/>
            <w:vAlign w:val="center"/>
            <w:hideMark/>
          </w:tcPr>
          <w:p w14:paraId="7A5125C8"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 </w:t>
            </w:r>
          </w:p>
        </w:tc>
        <w:tc>
          <w:tcPr>
            <w:tcW w:w="884" w:type="dxa"/>
            <w:tcBorders>
              <w:top w:val="single" w:sz="4" w:space="0" w:color="auto"/>
              <w:left w:val="nil"/>
              <w:bottom w:val="single" w:sz="4" w:space="0" w:color="auto"/>
              <w:right w:val="single" w:sz="4" w:space="0" w:color="auto"/>
            </w:tcBorders>
            <w:shd w:val="clear" w:color="auto" w:fill="auto"/>
            <w:vAlign w:val="center"/>
            <w:hideMark/>
          </w:tcPr>
          <w:p w14:paraId="16235269"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884" w:type="dxa"/>
            <w:tcBorders>
              <w:top w:val="single" w:sz="4" w:space="0" w:color="auto"/>
              <w:left w:val="nil"/>
              <w:bottom w:val="single" w:sz="4" w:space="0" w:color="auto"/>
              <w:right w:val="single" w:sz="4" w:space="0" w:color="auto"/>
            </w:tcBorders>
            <w:shd w:val="clear" w:color="auto" w:fill="auto"/>
            <w:vAlign w:val="center"/>
            <w:hideMark/>
          </w:tcPr>
          <w:p w14:paraId="641D3738"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 X</w:t>
            </w:r>
          </w:p>
        </w:tc>
        <w:tc>
          <w:tcPr>
            <w:tcW w:w="970" w:type="dxa"/>
            <w:tcBorders>
              <w:top w:val="single" w:sz="4" w:space="0" w:color="auto"/>
              <w:left w:val="nil"/>
              <w:bottom w:val="single" w:sz="4" w:space="0" w:color="auto"/>
              <w:right w:val="single" w:sz="4" w:space="0" w:color="auto"/>
            </w:tcBorders>
            <w:shd w:val="clear" w:color="auto" w:fill="auto"/>
            <w:vAlign w:val="center"/>
            <w:hideMark/>
          </w:tcPr>
          <w:p w14:paraId="4FDC5E92"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1154" w:type="dxa"/>
            <w:tcBorders>
              <w:top w:val="single" w:sz="4" w:space="0" w:color="auto"/>
              <w:left w:val="nil"/>
              <w:bottom w:val="single" w:sz="4" w:space="0" w:color="auto"/>
              <w:right w:val="single" w:sz="4" w:space="0" w:color="auto"/>
            </w:tcBorders>
            <w:shd w:val="clear" w:color="auto" w:fill="auto"/>
            <w:vAlign w:val="center"/>
            <w:hideMark/>
          </w:tcPr>
          <w:p w14:paraId="5424F136"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903" w:type="dxa"/>
            <w:tcBorders>
              <w:top w:val="single" w:sz="4" w:space="0" w:color="auto"/>
              <w:left w:val="nil"/>
              <w:bottom w:val="single" w:sz="4" w:space="0" w:color="auto"/>
              <w:right w:val="single" w:sz="4" w:space="0" w:color="auto"/>
            </w:tcBorders>
            <w:shd w:val="clear" w:color="auto" w:fill="auto"/>
            <w:vAlign w:val="center"/>
            <w:hideMark/>
          </w:tcPr>
          <w:p w14:paraId="28468D38" w14:textId="77777777" w:rsidR="00270CD7" w:rsidRPr="000D1E5A" w:rsidRDefault="00270CD7" w:rsidP="00493AA9">
            <w:pPr>
              <w:jc w:val="center"/>
              <w:rPr>
                <w:rFonts w:cs="Times New Roman"/>
                <w:color w:val="000000"/>
                <w:sz w:val="16"/>
                <w:szCs w:val="16"/>
              </w:rPr>
            </w:pPr>
            <w:r w:rsidRPr="000D1E5A">
              <w:rPr>
                <w:rFonts w:cs="Times New Roman"/>
                <w:color w:val="000000"/>
                <w:sz w:val="16"/>
                <w:szCs w:val="16"/>
              </w:rPr>
              <w:t>X</w:t>
            </w:r>
          </w:p>
        </w:tc>
        <w:tc>
          <w:tcPr>
            <w:tcW w:w="3725" w:type="dxa"/>
            <w:tcBorders>
              <w:top w:val="single" w:sz="4" w:space="0" w:color="auto"/>
              <w:left w:val="nil"/>
              <w:bottom w:val="single" w:sz="4" w:space="0" w:color="auto"/>
              <w:right w:val="single" w:sz="4" w:space="0" w:color="auto"/>
            </w:tcBorders>
            <w:shd w:val="clear" w:color="auto" w:fill="auto"/>
            <w:vAlign w:val="center"/>
            <w:hideMark/>
          </w:tcPr>
          <w:p w14:paraId="35A466B3" w14:textId="77777777" w:rsidR="00270CD7" w:rsidRPr="00B467B0" w:rsidRDefault="00270CD7" w:rsidP="00493AA9">
            <w:pPr>
              <w:rPr>
                <w:rFonts w:cs="Times New Roman"/>
                <w:color w:val="000000"/>
                <w:sz w:val="16"/>
                <w:szCs w:val="16"/>
              </w:rPr>
            </w:pPr>
            <w:r w:rsidRPr="00B467B0">
              <w:rPr>
                <w:rFonts w:cs="Times New Roman"/>
                <w:color w:val="000000"/>
                <w:sz w:val="16"/>
                <w:szCs w:val="16"/>
              </w:rPr>
              <w:t> </w:t>
            </w:r>
          </w:p>
        </w:tc>
      </w:tr>
      <w:tr w:rsidR="00270CD7" w:rsidRPr="008E1C2A" w14:paraId="757E99EF" w14:textId="77777777" w:rsidTr="00270CD7">
        <w:trPr>
          <w:trHeight w:val="292"/>
        </w:trPr>
        <w:tc>
          <w:tcPr>
            <w:tcW w:w="2662" w:type="dxa"/>
            <w:tcBorders>
              <w:top w:val="single" w:sz="4" w:space="0" w:color="auto"/>
              <w:left w:val="single" w:sz="4" w:space="0" w:color="auto"/>
              <w:bottom w:val="single" w:sz="4" w:space="0" w:color="auto"/>
              <w:right w:val="single" w:sz="4" w:space="0" w:color="auto"/>
            </w:tcBorders>
            <w:shd w:val="clear" w:color="auto" w:fill="auto"/>
            <w:vAlign w:val="center"/>
          </w:tcPr>
          <w:p w14:paraId="7281D3D4" w14:textId="77777777" w:rsidR="00270CD7" w:rsidRPr="000D1E5A" w:rsidRDefault="00270CD7" w:rsidP="00493AA9">
            <w:pPr>
              <w:rPr>
                <w:rFonts w:cs="Times New Roman"/>
                <w:color w:val="000000"/>
                <w:sz w:val="16"/>
                <w:szCs w:val="16"/>
              </w:rPr>
            </w:pPr>
            <w:r w:rsidRPr="000D1E5A">
              <w:rPr>
                <w:rFonts w:cs="Times New Roman"/>
                <w:color w:val="000000"/>
                <w:sz w:val="16"/>
                <w:szCs w:val="16"/>
              </w:rPr>
              <w:t>Kidney biopsy (optional)</w:t>
            </w:r>
          </w:p>
        </w:tc>
        <w:tc>
          <w:tcPr>
            <w:tcW w:w="6563" w:type="dxa"/>
            <w:gridSpan w:val="7"/>
            <w:tcBorders>
              <w:top w:val="single" w:sz="4" w:space="0" w:color="auto"/>
              <w:left w:val="nil"/>
              <w:bottom w:val="single" w:sz="4" w:space="0" w:color="auto"/>
              <w:right w:val="single" w:sz="4" w:space="0" w:color="auto"/>
            </w:tcBorders>
            <w:shd w:val="clear" w:color="auto" w:fill="auto"/>
            <w:vAlign w:val="center"/>
          </w:tcPr>
          <w:p w14:paraId="79A85AFB" w14:textId="77777777" w:rsidR="00270CD7" w:rsidRPr="000D1E5A" w:rsidRDefault="00270CD7" w:rsidP="00493AA9">
            <w:pPr>
              <w:jc w:val="center"/>
              <w:rPr>
                <w:rFonts w:cs="Times New Roman"/>
                <w:sz w:val="16"/>
                <w:szCs w:val="16"/>
              </w:rPr>
            </w:pPr>
            <w:r w:rsidRPr="000D1E5A">
              <w:rPr>
                <w:rFonts w:cs="Times New Roman"/>
                <w:bCs/>
                <w:sz w:val="16"/>
                <w:szCs w:val="16"/>
              </w:rPr>
              <w:t>After a diagnosis of new or relapsing ANCA-associated vasculitis, there are no time-specific protocol-mandated biopsies. Biopsy may be performed for cause or at the discretion of the Investigator to assess poor kidney function. All “for cause” kidney biopsies will be sent to the local pathology laboratory for analysis.</w:t>
            </w:r>
          </w:p>
        </w:tc>
        <w:tc>
          <w:tcPr>
            <w:tcW w:w="3725" w:type="dxa"/>
            <w:tcBorders>
              <w:top w:val="single" w:sz="4" w:space="0" w:color="auto"/>
              <w:left w:val="nil"/>
              <w:bottom w:val="single" w:sz="4" w:space="0" w:color="auto"/>
              <w:right w:val="single" w:sz="4" w:space="0" w:color="auto"/>
            </w:tcBorders>
            <w:shd w:val="clear" w:color="auto" w:fill="auto"/>
            <w:vAlign w:val="center"/>
          </w:tcPr>
          <w:p w14:paraId="4AB74FD6" w14:textId="77777777" w:rsidR="00270CD7" w:rsidRPr="00B467B0" w:rsidRDefault="00270CD7" w:rsidP="00493AA9">
            <w:pPr>
              <w:rPr>
                <w:rFonts w:cs="Times New Roman"/>
                <w:sz w:val="16"/>
                <w:szCs w:val="16"/>
              </w:rPr>
            </w:pPr>
            <w:r w:rsidRPr="00B467B0">
              <w:rPr>
                <w:rFonts w:cs="Times New Roman"/>
                <w:sz w:val="16"/>
                <w:szCs w:val="16"/>
              </w:rPr>
              <w:t>Kidney histology results from biopsies performed within 4 weeks before screening and during the treatment period and follow</w:t>
            </w:r>
            <w:r w:rsidRPr="00B467B0">
              <w:rPr>
                <w:rFonts w:cs="Times New Roman"/>
                <w:sz w:val="16"/>
                <w:szCs w:val="16"/>
              </w:rPr>
              <w:noBreakHyphen/>
              <w:t>up should be recorded on the provided standard Histology Form. Kidney biopsy samples, blocks, slides, or images may be collected.</w:t>
            </w:r>
          </w:p>
        </w:tc>
      </w:tr>
    </w:tbl>
    <w:p w14:paraId="7670B494" w14:textId="77777777" w:rsidR="002064A0" w:rsidRPr="008E1C2A" w:rsidRDefault="002064A0" w:rsidP="0057706D">
      <w:pPr>
        <w:pStyle w:val="C-Body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2"/>
        <w:gridCol w:w="782"/>
        <w:gridCol w:w="872"/>
        <w:gridCol w:w="986"/>
        <w:gridCol w:w="986"/>
        <w:gridCol w:w="986"/>
        <w:gridCol w:w="986"/>
        <w:gridCol w:w="1214"/>
        <w:gridCol w:w="1471"/>
        <w:gridCol w:w="1935"/>
        <w:gridCol w:w="2080"/>
      </w:tblGrid>
      <w:tr w:rsidR="005A3826" w:rsidRPr="00721B20" w14:paraId="1A7DA6F6" w14:textId="77777777" w:rsidTr="005A3826">
        <w:trPr>
          <w:cantSplit/>
          <w:trHeight w:val="575"/>
          <w:tblHeader/>
        </w:trPr>
        <w:tc>
          <w:tcPr>
            <w:tcW w:w="12950" w:type="dxa"/>
            <w:gridSpan w:val="11"/>
            <w:tcBorders>
              <w:top w:val="nil"/>
              <w:left w:val="nil"/>
              <w:bottom w:val="single" w:sz="4" w:space="0" w:color="auto"/>
              <w:right w:val="nil"/>
            </w:tcBorders>
            <w:shd w:val="clear" w:color="auto" w:fill="auto"/>
            <w:noWrap/>
            <w:vAlign w:val="center"/>
          </w:tcPr>
          <w:p w14:paraId="27C3B82F" w14:textId="23B5AB7C" w:rsidR="005A3826" w:rsidRPr="00721B20" w:rsidRDefault="005A3826" w:rsidP="00721B20">
            <w:pPr>
              <w:pStyle w:val="Descripcin"/>
              <w:pageBreakBefore/>
            </w:pPr>
            <w:bookmarkStart w:id="75" w:name="_Ref181101438"/>
            <w:bookmarkStart w:id="76" w:name="_Ref184387997"/>
            <w:bookmarkStart w:id="77" w:name="_Toc185527184"/>
            <w:r w:rsidRPr="00721B20">
              <w:lastRenderedPageBreak/>
              <w:t>Table </w:t>
            </w:r>
            <w:fldSimple w:instr="SEQ Table \* ARABIC \* MERGEFORMAT">
              <w:r w:rsidR="002C7A6A">
                <w:rPr>
                  <w:noProof/>
                </w:rPr>
                <w:t>9</w:t>
              </w:r>
            </w:fldSimple>
            <w:bookmarkEnd w:id="75"/>
            <w:bookmarkEnd w:id="76"/>
            <w:r w:rsidRPr="00721B20">
              <w:t>:</w:t>
            </w:r>
            <w:r w:rsidRPr="00721B20">
              <w:tab/>
              <w:t>Sampling Schedule for PK, PD, Biomarkers, and Immunogenicity</w:t>
            </w:r>
            <w:bookmarkEnd w:id="77"/>
          </w:p>
        </w:tc>
      </w:tr>
      <w:tr w:rsidR="00901CFA" w:rsidRPr="00BC450C" w14:paraId="206AF421" w14:textId="6F6BADFD" w:rsidTr="005A3826">
        <w:trPr>
          <w:cantSplit/>
          <w:trHeight w:val="575"/>
          <w:tblHeader/>
        </w:trPr>
        <w:tc>
          <w:tcPr>
            <w:tcW w:w="1889" w:type="dxa"/>
            <w:tcBorders>
              <w:top w:val="single" w:sz="4" w:space="0" w:color="auto"/>
            </w:tcBorders>
            <w:shd w:val="clear" w:color="auto" w:fill="auto"/>
            <w:noWrap/>
            <w:vAlign w:val="center"/>
          </w:tcPr>
          <w:p w14:paraId="43A3B3AA" w14:textId="77777777" w:rsidR="00901CFA" w:rsidRPr="00721B20" w:rsidRDefault="00901CFA" w:rsidP="00721B20">
            <w:pPr>
              <w:pStyle w:val="C-TableHeader"/>
              <w:rPr>
                <w:sz w:val="18"/>
                <w:szCs w:val="18"/>
              </w:rPr>
            </w:pPr>
          </w:p>
        </w:tc>
        <w:tc>
          <w:tcPr>
            <w:tcW w:w="703" w:type="dxa"/>
            <w:tcBorders>
              <w:top w:val="single" w:sz="4" w:space="0" w:color="auto"/>
            </w:tcBorders>
          </w:tcPr>
          <w:p w14:paraId="1AF2C0E5" w14:textId="3F7D5E86" w:rsidR="00901CFA" w:rsidRPr="00721B20" w:rsidRDefault="00901CFA" w:rsidP="00B747B7">
            <w:pPr>
              <w:pStyle w:val="C-TableHeader"/>
              <w:jc w:val="center"/>
              <w:rPr>
                <w:sz w:val="18"/>
                <w:szCs w:val="18"/>
              </w:rPr>
            </w:pPr>
            <w:r w:rsidRPr="00721B20">
              <w:rPr>
                <w:sz w:val="18"/>
                <w:szCs w:val="18"/>
              </w:rPr>
              <w:t>Screening</w:t>
            </w:r>
          </w:p>
        </w:tc>
        <w:tc>
          <w:tcPr>
            <w:tcW w:w="1671" w:type="dxa"/>
            <w:gridSpan w:val="2"/>
            <w:tcBorders>
              <w:top w:val="single" w:sz="4" w:space="0" w:color="auto"/>
            </w:tcBorders>
            <w:shd w:val="clear" w:color="auto" w:fill="auto"/>
            <w:vAlign w:val="center"/>
          </w:tcPr>
          <w:p w14:paraId="43C31B09" w14:textId="2E5AB0FC" w:rsidR="00901CFA" w:rsidRPr="00721B20" w:rsidRDefault="00901CFA" w:rsidP="00B747B7">
            <w:pPr>
              <w:pStyle w:val="C-TableHeader"/>
              <w:jc w:val="center"/>
              <w:rPr>
                <w:sz w:val="18"/>
                <w:szCs w:val="18"/>
              </w:rPr>
            </w:pPr>
            <w:r w:rsidRPr="00721B20">
              <w:rPr>
                <w:sz w:val="18"/>
                <w:szCs w:val="18"/>
              </w:rPr>
              <w:t>Baseline</w:t>
            </w:r>
            <w:r w:rsidR="0044646C" w:rsidRPr="00721B20">
              <w:rPr>
                <w:sz w:val="18"/>
                <w:szCs w:val="18"/>
              </w:rPr>
              <w:t xml:space="preserve"> (Day 1)</w:t>
            </w:r>
          </w:p>
        </w:tc>
        <w:tc>
          <w:tcPr>
            <w:tcW w:w="1774" w:type="dxa"/>
            <w:gridSpan w:val="2"/>
            <w:tcBorders>
              <w:top w:val="single" w:sz="4" w:space="0" w:color="auto"/>
            </w:tcBorders>
          </w:tcPr>
          <w:p w14:paraId="6B39C0F1" w14:textId="769D1CAC" w:rsidR="00901CFA" w:rsidRPr="00721B20" w:rsidRDefault="00901CFA" w:rsidP="00B747B7">
            <w:pPr>
              <w:pStyle w:val="C-TableHeader"/>
              <w:jc w:val="center"/>
              <w:rPr>
                <w:sz w:val="18"/>
                <w:szCs w:val="18"/>
              </w:rPr>
            </w:pPr>
            <w:r w:rsidRPr="00721B20">
              <w:rPr>
                <w:sz w:val="18"/>
                <w:szCs w:val="18"/>
              </w:rPr>
              <w:t>Week 1</w:t>
            </w:r>
          </w:p>
        </w:tc>
        <w:tc>
          <w:tcPr>
            <w:tcW w:w="1979" w:type="dxa"/>
            <w:gridSpan w:val="2"/>
            <w:tcBorders>
              <w:top w:val="single" w:sz="4" w:space="0" w:color="auto"/>
            </w:tcBorders>
            <w:shd w:val="clear" w:color="auto" w:fill="auto"/>
            <w:vAlign w:val="center"/>
          </w:tcPr>
          <w:p w14:paraId="2E7D5552" w14:textId="08501A36" w:rsidR="00901CFA" w:rsidRPr="00721B20" w:rsidRDefault="00901CFA" w:rsidP="00B747B7">
            <w:pPr>
              <w:pStyle w:val="C-TableHeader"/>
              <w:jc w:val="center"/>
              <w:rPr>
                <w:sz w:val="18"/>
                <w:szCs w:val="18"/>
              </w:rPr>
            </w:pPr>
            <w:r w:rsidRPr="00721B20">
              <w:rPr>
                <w:sz w:val="18"/>
                <w:szCs w:val="18"/>
              </w:rPr>
              <w:t>Week 4, 12, 26, 36, 52</w:t>
            </w:r>
            <w:r w:rsidR="00A436AE" w:rsidRPr="00721B20">
              <w:rPr>
                <w:sz w:val="18"/>
                <w:szCs w:val="18"/>
              </w:rPr>
              <w:t>, 70</w:t>
            </w:r>
          </w:p>
        </w:tc>
        <w:tc>
          <w:tcPr>
            <w:tcW w:w="1323" w:type="dxa"/>
            <w:tcBorders>
              <w:top w:val="single" w:sz="4" w:space="0" w:color="auto"/>
            </w:tcBorders>
            <w:shd w:val="clear" w:color="auto" w:fill="auto"/>
            <w:vAlign w:val="center"/>
          </w:tcPr>
          <w:p w14:paraId="193EFC8A" w14:textId="77777777" w:rsidR="00901CFA" w:rsidRPr="00721B20" w:rsidRDefault="00901CFA" w:rsidP="00B747B7">
            <w:pPr>
              <w:pStyle w:val="C-TableHeader"/>
              <w:jc w:val="center"/>
              <w:rPr>
                <w:sz w:val="18"/>
                <w:szCs w:val="18"/>
              </w:rPr>
            </w:pPr>
            <w:r w:rsidRPr="00721B20">
              <w:rPr>
                <w:sz w:val="18"/>
                <w:szCs w:val="18"/>
              </w:rPr>
              <w:t>Early Termination</w:t>
            </w:r>
          </w:p>
        </w:tc>
        <w:tc>
          <w:tcPr>
            <w:tcW w:w="1740" w:type="dxa"/>
            <w:tcBorders>
              <w:top w:val="single" w:sz="4" w:space="0" w:color="auto"/>
            </w:tcBorders>
          </w:tcPr>
          <w:p w14:paraId="6CF24EE0" w14:textId="4869F8EF" w:rsidR="00901CFA" w:rsidRPr="00721B20" w:rsidRDefault="00901CFA" w:rsidP="00B747B7">
            <w:pPr>
              <w:pStyle w:val="C-TableHeader"/>
              <w:jc w:val="center"/>
              <w:rPr>
                <w:sz w:val="18"/>
                <w:szCs w:val="18"/>
              </w:rPr>
            </w:pPr>
            <w:r w:rsidRPr="00721B20">
              <w:rPr>
                <w:sz w:val="18"/>
                <w:szCs w:val="18"/>
              </w:rPr>
              <w:t>Follow</w:t>
            </w:r>
            <w:r w:rsidR="00FF7AAA" w:rsidRPr="00721B20">
              <w:rPr>
                <w:sz w:val="18"/>
                <w:szCs w:val="18"/>
              </w:rPr>
              <w:t>-u</w:t>
            </w:r>
            <w:r w:rsidRPr="00721B20">
              <w:rPr>
                <w:sz w:val="18"/>
                <w:szCs w:val="18"/>
              </w:rPr>
              <w:t>p</w:t>
            </w:r>
          </w:p>
        </w:tc>
        <w:tc>
          <w:tcPr>
            <w:tcW w:w="1871" w:type="dxa"/>
            <w:tcBorders>
              <w:top w:val="single" w:sz="4" w:space="0" w:color="auto"/>
            </w:tcBorders>
          </w:tcPr>
          <w:p w14:paraId="10FEBB8C" w14:textId="3B775B32" w:rsidR="00901CFA" w:rsidRPr="00721B20" w:rsidRDefault="00901CFA" w:rsidP="00721B20">
            <w:pPr>
              <w:pStyle w:val="C-TableHeader"/>
              <w:rPr>
                <w:sz w:val="18"/>
                <w:szCs w:val="18"/>
              </w:rPr>
            </w:pPr>
            <w:r w:rsidRPr="00721B20">
              <w:rPr>
                <w:sz w:val="18"/>
                <w:szCs w:val="18"/>
              </w:rPr>
              <w:t>Notes</w:t>
            </w:r>
          </w:p>
        </w:tc>
      </w:tr>
      <w:tr w:rsidR="00901CFA" w:rsidRPr="008E1C2A" w14:paraId="25E2A469" w14:textId="6FEDE277" w:rsidTr="005A3826">
        <w:trPr>
          <w:trHeight w:val="575"/>
          <w:tblHeader/>
        </w:trPr>
        <w:tc>
          <w:tcPr>
            <w:tcW w:w="1889" w:type="dxa"/>
            <w:shd w:val="clear" w:color="auto" w:fill="auto"/>
            <w:noWrap/>
            <w:vAlign w:val="center"/>
            <w:hideMark/>
          </w:tcPr>
          <w:p w14:paraId="42246018" w14:textId="77777777" w:rsidR="00901CFA" w:rsidRPr="00721B20" w:rsidRDefault="00901CFA" w:rsidP="00721B20">
            <w:pPr>
              <w:pStyle w:val="C-TableHeader"/>
              <w:rPr>
                <w:sz w:val="18"/>
                <w:szCs w:val="18"/>
              </w:rPr>
            </w:pPr>
            <w:r w:rsidRPr="00721B20">
              <w:rPr>
                <w:sz w:val="18"/>
                <w:szCs w:val="18"/>
              </w:rPr>
              <w:t>Time After Dosing</w:t>
            </w:r>
          </w:p>
        </w:tc>
        <w:tc>
          <w:tcPr>
            <w:tcW w:w="703" w:type="dxa"/>
          </w:tcPr>
          <w:p w14:paraId="0DFD5866" w14:textId="77777777" w:rsidR="00901CFA" w:rsidRPr="00721B20" w:rsidRDefault="00901CFA" w:rsidP="00B747B7">
            <w:pPr>
              <w:pStyle w:val="C-TableHeader"/>
              <w:jc w:val="center"/>
              <w:rPr>
                <w:sz w:val="18"/>
                <w:szCs w:val="18"/>
              </w:rPr>
            </w:pPr>
          </w:p>
        </w:tc>
        <w:tc>
          <w:tcPr>
            <w:tcW w:w="784" w:type="dxa"/>
            <w:shd w:val="clear" w:color="auto" w:fill="auto"/>
            <w:vAlign w:val="center"/>
            <w:hideMark/>
          </w:tcPr>
          <w:p w14:paraId="088744D9" w14:textId="257D4792" w:rsidR="00901CFA" w:rsidRPr="00721B20" w:rsidRDefault="00901CFA" w:rsidP="00B747B7">
            <w:pPr>
              <w:pStyle w:val="C-TableHeader"/>
              <w:jc w:val="center"/>
              <w:rPr>
                <w:sz w:val="18"/>
                <w:szCs w:val="18"/>
              </w:rPr>
            </w:pPr>
            <w:bookmarkStart w:id="78" w:name="RANGE!B7"/>
            <w:r w:rsidRPr="00721B20">
              <w:rPr>
                <w:sz w:val="18"/>
                <w:szCs w:val="18"/>
              </w:rPr>
              <w:t>Predose</w:t>
            </w:r>
            <w:bookmarkEnd w:id="78"/>
          </w:p>
        </w:tc>
        <w:tc>
          <w:tcPr>
            <w:tcW w:w="887" w:type="dxa"/>
            <w:shd w:val="clear" w:color="auto" w:fill="auto"/>
          </w:tcPr>
          <w:p w14:paraId="4D6C49FE" w14:textId="09A8D827" w:rsidR="00901CFA" w:rsidRPr="00721B20" w:rsidRDefault="00901CFA" w:rsidP="00B747B7">
            <w:pPr>
              <w:pStyle w:val="C-TableHeader"/>
              <w:jc w:val="center"/>
              <w:rPr>
                <w:sz w:val="18"/>
                <w:szCs w:val="18"/>
              </w:rPr>
            </w:pPr>
            <w:r w:rsidRPr="00721B20">
              <w:rPr>
                <w:sz w:val="18"/>
                <w:szCs w:val="18"/>
              </w:rPr>
              <w:t xml:space="preserve">1 to </w:t>
            </w:r>
            <w:r w:rsidRPr="004E265B">
              <w:rPr>
                <w:sz w:val="18"/>
                <w:szCs w:val="18"/>
              </w:rPr>
              <w:t>4</w:t>
            </w:r>
            <w:r w:rsidR="00BA20AC" w:rsidRPr="004E265B">
              <w:rPr>
                <w:sz w:val="18"/>
                <w:szCs w:val="18"/>
              </w:rPr>
              <w:t> </w:t>
            </w:r>
            <w:r w:rsidRPr="004E265B">
              <w:rPr>
                <w:sz w:val="18"/>
                <w:szCs w:val="18"/>
              </w:rPr>
              <w:t>h</w:t>
            </w:r>
            <w:r w:rsidRPr="00721B20">
              <w:rPr>
                <w:sz w:val="18"/>
                <w:szCs w:val="18"/>
              </w:rPr>
              <w:t xml:space="preserve"> Postdose</w:t>
            </w:r>
          </w:p>
        </w:tc>
        <w:tc>
          <w:tcPr>
            <w:tcW w:w="887" w:type="dxa"/>
            <w:vAlign w:val="center"/>
          </w:tcPr>
          <w:p w14:paraId="0092352F" w14:textId="56EC6E12" w:rsidR="00901CFA" w:rsidRPr="00721B20" w:rsidRDefault="00901CFA" w:rsidP="00B747B7">
            <w:pPr>
              <w:pStyle w:val="C-TableHeader"/>
              <w:jc w:val="center"/>
              <w:rPr>
                <w:sz w:val="18"/>
                <w:szCs w:val="18"/>
              </w:rPr>
            </w:pPr>
            <w:r w:rsidRPr="00721B20">
              <w:rPr>
                <w:sz w:val="18"/>
                <w:szCs w:val="18"/>
              </w:rPr>
              <w:t>Predose</w:t>
            </w:r>
          </w:p>
        </w:tc>
        <w:tc>
          <w:tcPr>
            <w:tcW w:w="887" w:type="dxa"/>
            <w:vAlign w:val="center"/>
          </w:tcPr>
          <w:p w14:paraId="3A4D0344" w14:textId="45FD9387" w:rsidR="00901CFA" w:rsidRPr="00721B20" w:rsidRDefault="00901CFA" w:rsidP="00B747B7">
            <w:pPr>
              <w:pStyle w:val="C-TableHeader"/>
              <w:jc w:val="center"/>
              <w:rPr>
                <w:sz w:val="18"/>
                <w:szCs w:val="18"/>
              </w:rPr>
            </w:pPr>
            <w:r w:rsidRPr="004E265B">
              <w:rPr>
                <w:sz w:val="18"/>
                <w:szCs w:val="18"/>
              </w:rPr>
              <w:t>1 to 4</w:t>
            </w:r>
            <w:r w:rsidR="00BA20AC" w:rsidRPr="004E265B">
              <w:rPr>
                <w:sz w:val="18"/>
                <w:szCs w:val="18"/>
              </w:rPr>
              <w:t> </w:t>
            </w:r>
            <w:r w:rsidRPr="004E265B">
              <w:rPr>
                <w:sz w:val="18"/>
                <w:szCs w:val="18"/>
              </w:rPr>
              <w:t xml:space="preserve">h </w:t>
            </w:r>
            <w:r w:rsidR="006F4017">
              <w:rPr>
                <w:sz w:val="18"/>
                <w:szCs w:val="18"/>
              </w:rPr>
              <w:t>P</w:t>
            </w:r>
            <w:r w:rsidRPr="004E265B">
              <w:rPr>
                <w:sz w:val="18"/>
                <w:szCs w:val="18"/>
              </w:rPr>
              <w:t>ostdose</w:t>
            </w:r>
          </w:p>
        </w:tc>
        <w:tc>
          <w:tcPr>
            <w:tcW w:w="887" w:type="dxa"/>
            <w:shd w:val="clear" w:color="auto" w:fill="auto"/>
            <w:vAlign w:val="center"/>
            <w:hideMark/>
          </w:tcPr>
          <w:p w14:paraId="4E5F7362" w14:textId="0C26746C" w:rsidR="00901CFA" w:rsidRPr="00721B20" w:rsidRDefault="00901CFA" w:rsidP="00B747B7">
            <w:pPr>
              <w:pStyle w:val="C-TableHeader"/>
              <w:jc w:val="center"/>
              <w:rPr>
                <w:sz w:val="18"/>
                <w:szCs w:val="18"/>
              </w:rPr>
            </w:pPr>
            <w:r w:rsidRPr="00721B20">
              <w:rPr>
                <w:sz w:val="18"/>
                <w:szCs w:val="18"/>
              </w:rPr>
              <w:t>Predose</w:t>
            </w:r>
          </w:p>
        </w:tc>
        <w:tc>
          <w:tcPr>
            <w:tcW w:w="1092" w:type="dxa"/>
            <w:shd w:val="clear" w:color="auto" w:fill="auto"/>
            <w:vAlign w:val="center"/>
            <w:hideMark/>
          </w:tcPr>
          <w:p w14:paraId="591BC769" w14:textId="2C117CA2" w:rsidR="00901CFA" w:rsidRPr="00721B20" w:rsidRDefault="00901CFA" w:rsidP="00B747B7">
            <w:pPr>
              <w:pStyle w:val="C-TableHeader"/>
              <w:jc w:val="center"/>
              <w:rPr>
                <w:sz w:val="18"/>
                <w:szCs w:val="18"/>
              </w:rPr>
            </w:pPr>
            <w:r w:rsidRPr="004E265B">
              <w:rPr>
                <w:sz w:val="18"/>
                <w:szCs w:val="18"/>
              </w:rPr>
              <w:t>1 to 4</w:t>
            </w:r>
            <w:r w:rsidR="00BA20AC" w:rsidRPr="004E265B">
              <w:rPr>
                <w:sz w:val="18"/>
                <w:szCs w:val="18"/>
              </w:rPr>
              <w:t> </w:t>
            </w:r>
            <w:r w:rsidRPr="004E265B">
              <w:rPr>
                <w:sz w:val="18"/>
                <w:szCs w:val="18"/>
              </w:rPr>
              <w:t xml:space="preserve">h </w:t>
            </w:r>
            <w:r w:rsidR="006F4017">
              <w:rPr>
                <w:sz w:val="18"/>
                <w:szCs w:val="18"/>
              </w:rPr>
              <w:t>P</w:t>
            </w:r>
            <w:r w:rsidRPr="004E265B">
              <w:rPr>
                <w:sz w:val="18"/>
                <w:szCs w:val="18"/>
              </w:rPr>
              <w:t>ostdose</w:t>
            </w:r>
          </w:p>
        </w:tc>
        <w:tc>
          <w:tcPr>
            <w:tcW w:w="1323" w:type="dxa"/>
            <w:vAlign w:val="center"/>
            <w:hideMark/>
          </w:tcPr>
          <w:p w14:paraId="19BDEABA" w14:textId="77777777" w:rsidR="00901CFA" w:rsidRPr="00721B20" w:rsidRDefault="00901CFA" w:rsidP="00B747B7">
            <w:pPr>
              <w:pStyle w:val="C-TableHeader"/>
              <w:jc w:val="center"/>
              <w:rPr>
                <w:sz w:val="18"/>
                <w:szCs w:val="18"/>
              </w:rPr>
            </w:pPr>
          </w:p>
        </w:tc>
        <w:tc>
          <w:tcPr>
            <w:tcW w:w="1740" w:type="dxa"/>
          </w:tcPr>
          <w:p w14:paraId="3BFCE8B3" w14:textId="77777777" w:rsidR="00901CFA" w:rsidRPr="00721B20" w:rsidRDefault="00901CFA" w:rsidP="00B747B7">
            <w:pPr>
              <w:pStyle w:val="C-TableHeader"/>
              <w:jc w:val="center"/>
              <w:rPr>
                <w:sz w:val="18"/>
                <w:szCs w:val="18"/>
              </w:rPr>
            </w:pPr>
          </w:p>
        </w:tc>
        <w:tc>
          <w:tcPr>
            <w:tcW w:w="1871" w:type="dxa"/>
          </w:tcPr>
          <w:p w14:paraId="1415EC83" w14:textId="23382555" w:rsidR="00901CFA" w:rsidRPr="00721B20" w:rsidRDefault="00901CFA" w:rsidP="00721B20">
            <w:pPr>
              <w:pStyle w:val="C-TableHeader"/>
              <w:rPr>
                <w:sz w:val="18"/>
                <w:szCs w:val="18"/>
              </w:rPr>
            </w:pPr>
          </w:p>
        </w:tc>
      </w:tr>
      <w:tr w:rsidR="00901CFA" w:rsidRPr="008E1C2A" w14:paraId="29BEEBCF" w14:textId="698668DC" w:rsidTr="005A3826">
        <w:trPr>
          <w:trHeight w:val="335"/>
        </w:trPr>
        <w:tc>
          <w:tcPr>
            <w:tcW w:w="1889" w:type="dxa"/>
            <w:shd w:val="clear" w:color="auto" w:fill="auto"/>
            <w:noWrap/>
            <w:vAlign w:val="center"/>
            <w:hideMark/>
          </w:tcPr>
          <w:p w14:paraId="02CA0486" w14:textId="23E2D9CA" w:rsidR="00901CFA" w:rsidRPr="00721B20" w:rsidRDefault="00901CFA" w:rsidP="00721B20">
            <w:pPr>
              <w:pStyle w:val="C-TableText"/>
              <w:rPr>
                <w:sz w:val="18"/>
                <w:szCs w:val="18"/>
              </w:rPr>
            </w:pPr>
            <w:bookmarkStart w:id="79" w:name="RANGE!A8"/>
            <w:r w:rsidRPr="00721B20">
              <w:rPr>
                <w:sz w:val="18"/>
                <w:szCs w:val="18"/>
              </w:rPr>
              <w:t>PK</w:t>
            </w:r>
            <w:r w:rsidR="005A393E" w:rsidRPr="00721B20">
              <w:rPr>
                <w:sz w:val="18"/>
                <w:szCs w:val="18"/>
              </w:rPr>
              <w:t xml:space="preserve"> </w:t>
            </w:r>
            <w:bookmarkEnd w:id="79"/>
            <w:r w:rsidR="00BC450C" w:rsidRPr="00721B20">
              <w:rPr>
                <w:sz w:val="18"/>
                <w:szCs w:val="18"/>
              </w:rPr>
              <w:t>samples</w:t>
            </w:r>
          </w:p>
        </w:tc>
        <w:tc>
          <w:tcPr>
            <w:tcW w:w="703" w:type="dxa"/>
          </w:tcPr>
          <w:p w14:paraId="55CB1D0F" w14:textId="77777777" w:rsidR="00901CFA" w:rsidRPr="00721B20" w:rsidRDefault="00901CFA" w:rsidP="00B747B7">
            <w:pPr>
              <w:pStyle w:val="C-TableText"/>
              <w:jc w:val="center"/>
              <w:rPr>
                <w:sz w:val="18"/>
                <w:szCs w:val="18"/>
              </w:rPr>
            </w:pPr>
          </w:p>
        </w:tc>
        <w:tc>
          <w:tcPr>
            <w:tcW w:w="784" w:type="dxa"/>
            <w:shd w:val="clear" w:color="auto" w:fill="auto"/>
            <w:vAlign w:val="center"/>
            <w:hideMark/>
          </w:tcPr>
          <w:p w14:paraId="1B1C3AE2" w14:textId="002CE7F4" w:rsidR="00901CFA" w:rsidRPr="00721B20" w:rsidRDefault="00901CFA" w:rsidP="00B747B7">
            <w:pPr>
              <w:pStyle w:val="C-TableText"/>
              <w:jc w:val="center"/>
              <w:rPr>
                <w:sz w:val="18"/>
                <w:szCs w:val="18"/>
              </w:rPr>
            </w:pPr>
            <w:r w:rsidRPr="00721B20">
              <w:rPr>
                <w:sz w:val="18"/>
                <w:szCs w:val="18"/>
              </w:rPr>
              <w:t>X</w:t>
            </w:r>
          </w:p>
        </w:tc>
        <w:tc>
          <w:tcPr>
            <w:tcW w:w="887" w:type="dxa"/>
            <w:shd w:val="clear" w:color="auto" w:fill="auto"/>
            <w:vAlign w:val="center"/>
          </w:tcPr>
          <w:p w14:paraId="4E945F24" w14:textId="66810F7C" w:rsidR="00901CFA" w:rsidRPr="00721B20" w:rsidRDefault="00901CFA" w:rsidP="00B747B7">
            <w:pPr>
              <w:pStyle w:val="C-TableText"/>
              <w:jc w:val="center"/>
              <w:rPr>
                <w:sz w:val="18"/>
                <w:szCs w:val="18"/>
              </w:rPr>
            </w:pPr>
            <w:r w:rsidRPr="00721B20">
              <w:rPr>
                <w:sz w:val="18"/>
                <w:szCs w:val="18"/>
              </w:rPr>
              <w:t>X</w:t>
            </w:r>
          </w:p>
        </w:tc>
        <w:tc>
          <w:tcPr>
            <w:tcW w:w="887" w:type="dxa"/>
            <w:vAlign w:val="center"/>
          </w:tcPr>
          <w:p w14:paraId="3382449B" w14:textId="64FF0D17" w:rsidR="00901CFA" w:rsidRPr="00721B20" w:rsidRDefault="00901CFA" w:rsidP="00B747B7">
            <w:pPr>
              <w:pStyle w:val="C-TableText"/>
              <w:jc w:val="center"/>
              <w:rPr>
                <w:sz w:val="18"/>
                <w:szCs w:val="18"/>
              </w:rPr>
            </w:pPr>
            <w:r w:rsidRPr="00721B20">
              <w:rPr>
                <w:sz w:val="18"/>
                <w:szCs w:val="18"/>
              </w:rPr>
              <w:t>X</w:t>
            </w:r>
          </w:p>
        </w:tc>
        <w:tc>
          <w:tcPr>
            <w:tcW w:w="887" w:type="dxa"/>
            <w:vAlign w:val="center"/>
          </w:tcPr>
          <w:p w14:paraId="47C3504F" w14:textId="5D17B658" w:rsidR="00901CFA" w:rsidRPr="00721B20" w:rsidRDefault="00901CFA" w:rsidP="00B747B7">
            <w:pPr>
              <w:pStyle w:val="C-TableText"/>
              <w:jc w:val="center"/>
              <w:rPr>
                <w:sz w:val="18"/>
                <w:szCs w:val="18"/>
              </w:rPr>
            </w:pPr>
            <w:r w:rsidRPr="00721B20">
              <w:rPr>
                <w:sz w:val="18"/>
                <w:szCs w:val="18"/>
              </w:rPr>
              <w:t>X</w:t>
            </w:r>
          </w:p>
        </w:tc>
        <w:tc>
          <w:tcPr>
            <w:tcW w:w="887" w:type="dxa"/>
            <w:shd w:val="clear" w:color="auto" w:fill="auto"/>
            <w:vAlign w:val="center"/>
            <w:hideMark/>
          </w:tcPr>
          <w:p w14:paraId="2D12CD3C" w14:textId="1F3823D4" w:rsidR="00901CFA" w:rsidRPr="00721B20" w:rsidRDefault="00901CFA" w:rsidP="00B747B7">
            <w:pPr>
              <w:pStyle w:val="C-TableText"/>
              <w:jc w:val="center"/>
              <w:rPr>
                <w:sz w:val="18"/>
                <w:szCs w:val="18"/>
              </w:rPr>
            </w:pPr>
            <w:r w:rsidRPr="00721B20">
              <w:rPr>
                <w:sz w:val="18"/>
                <w:szCs w:val="18"/>
              </w:rPr>
              <w:t>X</w:t>
            </w:r>
          </w:p>
        </w:tc>
        <w:tc>
          <w:tcPr>
            <w:tcW w:w="1092" w:type="dxa"/>
            <w:shd w:val="clear" w:color="auto" w:fill="auto"/>
            <w:vAlign w:val="center"/>
            <w:hideMark/>
          </w:tcPr>
          <w:p w14:paraId="45583284" w14:textId="77777777" w:rsidR="00901CFA" w:rsidRPr="00721B20" w:rsidRDefault="00901CFA" w:rsidP="00B747B7">
            <w:pPr>
              <w:pStyle w:val="C-TableText"/>
              <w:jc w:val="center"/>
              <w:rPr>
                <w:sz w:val="18"/>
                <w:szCs w:val="18"/>
              </w:rPr>
            </w:pPr>
            <w:r w:rsidRPr="00721B20">
              <w:rPr>
                <w:sz w:val="18"/>
                <w:szCs w:val="18"/>
              </w:rPr>
              <w:t>X</w:t>
            </w:r>
          </w:p>
        </w:tc>
        <w:tc>
          <w:tcPr>
            <w:tcW w:w="1323" w:type="dxa"/>
            <w:vAlign w:val="center"/>
            <w:hideMark/>
          </w:tcPr>
          <w:p w14:paraId="6396C2E0" w14:textId="77777777" w:rsidR="00901CFA" w:rsidRPr="00721B20" w:rsidRDefault="00901CFA" w:rsidP="00B747B7">
            <w:pPr>
              <w:pStyle w:val="C-TableText"/>
              <w:jc w:val="center"/>
              <w:rPr>
                <w:sz w:val="18"/>
                <w:szCs w:val="18"/>
              </w:rPr>
            </w:pPr>
            <w:r w:rsidRPr="00721B20">
              <w:rPr>
                <w:sz w:val="18"/>
                <w:szCs w:val="18"/>
              </w:rPr>
              <w:t>X</w:t>
            </w:r>
          </w:p>
        </w:tc>
        <w:tc>
          <w:tcPr>
            <w:tcW w:w="1740" w:type="dxa"/>
            <w:vAlign w:val="center"/>
          </w:tcPr>
          <w:p w14:paraId="1B94DE71" w14:textId="058FBD4C" w:rsidR="00901CFA" w:rsidRPr="00721B20" w:rsidRDefault="00901CFA" w:rsidP="00B747B7">
            <w:pPr>
              <w:pStyle w:val="C-TableText"/>
              <w:jc w:val="center"/>
              <w:rPr>
                <w:sz w:val="18"/>
                <w:szCs w:val="18"/>
              </w:rPr>
            </w:pPr>
            <w:r w:rsidRPr="00721B20">
              <w:rPr>
                <w:sz w:val="18"/>
                <w:szCs w:val="18"/>
              </w:rPr>
              <w:t>X</w:t>
            </w:r>
          </w:p>
        </w:tc>
        <w:tc>
          <w:tcPr>
            <w:tcW w:w="1871" w:type="dxa"/>
          </w:tcPr>
          <w:p w14:paraId="6471A1ED" w14:textId="4CD4D24E" w:rsidR="00901CFA" w:rsidRPr="00721B20" w:rsidRDefault="00901CFA" w:rsidP="00721B20">
            <w:pPr>
              <w:pStyle w:val="C-TableText"/>
              <w:rPr>
                <w:sz w:val="18"/>
                <w:szCs w:val="18"/>
              </w:rPr>
            </w:pPr>
          </w:p>
        </w:tc>
      </w:tr>
      <w:tr w:rsidR="00901CFA" w:rsidRPr="008E1C2A" w14:paraId="7CD9A26C" w14:textId="53BCBAA9" w:rsidTr="005A3826">
        <w:trPr>
          <w:trHeight w:val="300"/>
        </w:trPr>
        <w:tc>
          <w:tcPr>
            <w:tcW w:w="1889" w:type="dxa"/>
            <w:shd w:val="clear" w:color="auto" w:fill="auto"/>
            <w:noWrap/>
            <w:vAlign w:val="center"/>
            <w:hideMark/>
          </w:tcPr>
          <w:p w14:paraId="1C693546" w14:textId="1C7C24DD" w:rsidR="00901CFA" w:rsidRPr="00721B20" w:rsidRDefault="00901CFA" w:rsidP="00721B20">
            <w:pPr>
              <w:pStyle w:val="C-TableText"/>
              <w:rPr>
                <w:sz w:val="18"/>
                <w:szCs w:val="18"/>
              </w:rPr>
            </w:pPr>
            <w:bookmarkStart w:id="80" w:name="RANGE!A9"/>
            <w:r w:rsidRPr="00721B20">
              <w:rPr>
                <w:sz w:val="18"/>
                <w:szCs w:val="18"/>
              </w:rPr>
              <w:t>PD</w:t>
            </w:r>
            <w:r w:rsidR="005A393E" w:rsidRPr="00721B20">
              <w:rPr>
                <w:sz w:val="18"/>
                <w:szCs w:val="18"/>
              </w:rPr>
              <w:t xml:space="preserve"> </w:t>
            </w:r>
            <w:r w:rsidRPr="00721B20">
              <w:rPr>
                <w:sz w:val="18"/>
                <w:szCs w:val="18"/>
              </w:rPr>
              <w:t>samples</w:t>
            </w:r>
            <w:bookmarkEnd w:id="80"/>
          </w:p>
        </w:tc>
        <w:tc>
          <w:tcPr>
            <w:tcW w:w="703" w:type="dxa"/>
          </w:tcPr>
          <w:p w14:paraId="254F8345" w14:textId="77777777" w:rsidR="00901CFA" w:rsidRPr="00721B20" w:rsidRDefault="00901CFA" w:rsidP="00B747B7">
            <w:pPr>
              <w:pStyle w:val="C-TableText"/>
              <w:jc w:val="center"/>
              <w:rPr>
                <w:sz w:val="18"/>
                <w:szCs w:val="18"/>
              </w:rPr>
            </w:pPr>
          </w:p>
        </w:tc>
        <w:tc>
          <w:tcPr>
            <w:tcW w:w="784" w:type="dxa"/>
            <w:shd w:val="clear" w:color="auto" w:fill="auto"/>
            <w:vAlign w:val="center"/>
            <w:hideMark/>
          </w:tcPr>
          <w:p w14:paraId="0B2D8670" w14:textId="64FEFD7D" w:rsidR="00901CFA" w:rsidRPr="00721B20" w:rsidRDefault="00901CFA" w:rsidP="00B747B7">
            <w:pPr>
              <w:pStyle w:val="C-TableText"/>
              <w:jc w:val="center"/>
              <w:rPr>
                <w:sz w:val="18"/>
                <w:szCs w:val="18"/>
              </w:rPr>
            </w:pPr>
            <w:r w:rsidRPr="00721B20">
              <w:rPr>
                <w:sz w:val="18"/>
                <w:szCs w:val="18"/>
              </w:rPr>
              <w:t>X</w:t>
            </w:r>
          </w:p>
        </w:tc>
        <w:tc>
          <w:tcPr>
            <w:tcW w:w="887" w:type="dxa"/>
            <w:shd w:val="clear" w:color="auto" w:fill="auto"/>
            <w:vAlign w:val="center"/>
          </w:tcPr>
          <w:p w14:paraId="35109A13" w14:textId="003BE2CA" w:rsidR="00901CFA" w:rsidRPr="00721B20" w:rsidRDefault="00901CFA" w:rsidP="00B747B7">
            <w:pPr>
              <w:pStyle w:val="C-TableText"/>
              <w:jc w:val="center"/>
              <w:rPr>
                <w:sz w:val="18"/>
                <w:szCs w:val="18"/>
              </w:rPr>
            </w:pPr>
            <w:r w:rsidRPr="00721B20">
              <w:rPr>
                <w:sz w:val="18"/>
                <w:szCs w:val="18"/>
              </w:rPr>
              <w:t>X</w:t>
            </w:r>
          </w:p>
        </w:tc>
        <w:tc>
          <w:tcPr>
            <w:tcW w:w="887" w:type="dxa"/>
            <w:vAlign w:val="center"/>
          </w:tcPr>
          <w:p w14:paraId="06EC8750" w14:textId="11DB82A7" w:rsidR="00901CFA" w:rsidRPr="00721B20" w:rsidRDefault="00901CFA" w:rsidP="00B747B7">
            <w:pPr>
              <w:pStyle w:val="C-TableText"/>
              <w:jc w:val="center"/>
              <w:rPr>
                <w:sz w:val="18"/>
                <w:szCs w:val="18"/>
              </w:rPr>
            </w:pPr>
            <w:r w:rsidRPr="00721B20">
              <w:rPr>
                <w:sz w:val="18"/>
                <w:szCs w:val="18"/>
              </w:rPr>
              <w:t>X</w:t>
            </w:r>
          </w:p>
        </w:tc>
        <w:tc>
          <w:tcPr>
            <w:tcW w:w="887" w:type="dxa"/>
            <w:vAlign w:val="center"/>
          </w:tcPr>
          <w:p w14:paraId="14BA4230" w14:textId="4BF131A1" w:rsidR="00901CFA" w:rsidRPr="00721B20" w:rsidRDefault="00901CFA" w:rsidP="00B747B7">
            <w:pPr>
              <w:pStyle w:val="C-TableText"/>
              <w:jc w:val="center"/>
              <w:rPr>
                <w:sz w:val="18"/>
                <w:szCs w:val="18"/>
              </w:rPr>
            </w:pPr>
            <w:r w:rsidRPr="00721B20">
              <w:rPr>
                <w:sz w:val="18"/>
                <w:szCs w:val="18"/>
              </w:rPr>
              <w:t>X</w:t>
            </w:r>
          </w:p>
        </w:tc>
        <w:tc>
          <w:tcPr>
            <w:tcW w:w="887" w:type="dxa"/>
            <w:shd w:val="clear" w:color="auto" w:fill="auto"/>
            <w:vAlign w:val="center"/>
            <w:hideMark/>
          </w:tcPr>
          <w:p w14:paraId="58F38CC3" w14:textId="6B82D1DF" w:rsidR="00901CFA" w:rsidRPr="00721B20" w:rsidRDefault="00901CFA" w:rsidP="00B747B7">
            <w:pPr>
              <w:pStyle w:val="C-TableText"/>
              <w:jc w:val="center"/>
              <w:rPr>
                <w:sz w:val="18"/>
                <w:szCs w:val="18"/>
              </w:rPr>
            </w:pPr>
            <w:r w:rsidRPr="00721B20">
              <w:rPr>
                <w:sz w:val="18"/>
                <w:szCs w:val="18"/>
              </w:rPr>
              <w:t>X</w:t>
            </w:r>
          </w:p>
        </w:tc>
        <w:tc>
          <w:tcPr>
            <w:tcW w:w="1092" w:type="dxa"/>
            <w:shd w:val="clear" w:color="auto" w:fill="auto"/>
            <w:vAlign w:val="center"/>
            <w:hideMark/>
          </w:tcPr>
          <w:p w14:paraId="126C0815" w14:textId="77777777" w:rsidR="00901CFA" w:rsidRPr="00721B20" w:rsidRDefault="00901CFA" w:rsidP="00B747B7">
            <w:pPr>
              <w:pStyle w:val="C-TableText"/>
              <w:jc w:val="center"/>
              <w:rPr>
                <w:sz w:val="18"/>
                <w:szCs w:val="18"/>
              </w:rPr>
            </w:pPr>
            <w:r w:rsidRPr="00721B20">
              <w:rPr>
                <w:sz w:val="18"/>
                <w:szCs w:val="18"/>
              </w:rPr>
              <w:t>X</w:t>
            </w:r>
          </w:p>
        </w:tc>
        <w:tc>
          <w:tcPr>
            <w:tcW w:w="1323" w:type="dxa"/>
            <w:vAlign w:val="center"/>
            <w:hideMark/>
          </w:tcPr>
          <w:p w14:paraId="557ECF0A" w14:textId="77777777" w:rsidR="00901CFA" w:rsidRPr="00721B20" w:rsidRDefault="00901CFA" w:rsidP="00B747B7">
            <w:pPr>
              <w:pStyle w:val="C-TableText"/>
              <w:jc w:val="center"/>
              <w:rPr>
                <w:sz w:val="18"/>
                <w:szCs w:val="18"/>
              </w:rPr>
            </w:pPr>
            <w:r w:rsidRPr="00721B20">
              <w:rPr>
                <w:sz w:val="18"/>
                <w:szCs w:val="18"/>
              </w:rPr>
              <w:t>X</w:t>
            </w:r>
          </w:p>
        </w:tc>
        <w:tc>
          <w:tcPr>
            <w:tcW w:w="1740" w:type="dxa"/>
            <w:vAlign w:val="center"/>
          </w:tcPr>
          <w:p w14:paraId="6666E3FD" w14:textId="75E961FC" w:rsidR="00901CFA" w:rsidRPr="00721B20" w:rsidRDefault="00901CFA" w:rsidP="00B747B7">
            <w:pPr>
              <w:pStyle w:val="C-TableText"/>
              <w:jc w:val="center"/>
              <w:rPr>
                <w:sz w:val="18"/>
                <w:szCs w:val="18"/>
              </w:rPr>
            </w:pPr>
            <w:r w:rsidRPr="00721B20">
              <w:rPr>
                <w:sz w:val="18"/>
                <w:szCs w:val="18"/>
              </w:rPr>
              <w:t>X</w:t>
            </w:r>
          </w:p>
        </w:tc>
        <w:tc>
          <w:tcPr>
            <w:tcW w:w="1871" w:type="dxa"/>
          </w:tcPr>
          <w:p w14:paraId="0A51BEDD" w14:textId="66C67442" w:rsidR="00901CFA" w:rsidRPr="00721B20" w:rsidRDefault="00901CFA" w:rsidP="00721B20">
            <w:pPr>
              <w:pStyle w:val="C-TableText"/>
              <w:rPr>
                <w:sz w:val="18"/>
                <w:szCs w:val="18"/>
              </w:rPr>
            </w:pPr>
          </w:p>
        </w:tc>
      </w:tr>
      <w:tr w:rsidR="00901CFA" w:rsidRPr="008E1C2A" w14:paraId="5F2747B7" w14:textId="452346C2" w:rsidTr="005A3826">
        <w:trPr>
          <w:trHeight w:val="300"/>
        </w:trPr>
        <w:tc>
          <w:tcPr>
            <w:tcW w:w="1889" w:type="dxa"/>
            <w:shd w:val="clear" w:color="auto" w:fill="auto"/>
            <w:noWrap/>
            <w:vAlign w:val="center"/>
          </w:tcPr>
          <w:p w14:paraId="4672F40E" w14:textId="14511F13" w:rsidR="00901CFA" w:rsidRPr="00721B20" w:rsidRDefault="00901CFA" w:rsidP="00721B20">
            <w:pPr>
              <w:pStyle w:val="C-TableText"/>
              <w:rPr>
                <w:sz w:val="18"/>
                <w:szCs w:val="18"/>
              </w:rPr>
            </w:pPr>
            <w:r w:rsidRPr="00721B20">
              <w:rPr>
                <w:sz w:val="18"/>
                <w:szCs w:val="18"/>
              </w:rPr>
              <w:t xml:space="preserve">Immunogenicity samples </w:t>
            </w:r>
          </w:p>
        </w:tc>
        <w:tc>
          <w:tcPr>
            <w:tcW w:w="703" w:type="dxa"/>
          </w:tcPr>
          <w:p w14:paraId="361E7EAC" w14:textId="77777777" w:rsidR="00901CFA" w:rsidRPr="00721B20" w:rsidRDefault="00901CFA" w:rsidP="00B747B7">
            <w:pPr>
              <w:pStyle w:val="C-TableText"/>
              <w:jc w:val="center"/>
              <w:rPr>
                <w:sz w:val="18"/>
                <w:szCs w:val="18"/>
              </w:rPr>
            </w:pPr>
          </w:p>
        </w:tc>
        <w:tc>
          <w:tcPr>
            <w:tcW w:w="784" w:type="dxa"/>
            <w:shd w:val="clear" w:color="auto" w:fill="auto"/>
            <w:vAlign w:val="center"/>
          </w:tcPr>
          <w:p w14:paraId="5B375EEA" w14:textId="1715B070" w:rsidR="00901CFA" w:rsidRPr="00721B20" w:rsidRDefault="00901CFA" w:rsidP="00B747B7">
            <w:pPr>
              <w:pStyle w:val="C-TableText"/>
              <w:jc w:val="center"/>
              <w:rPr>
                <w:sz w:val="18"/>
                <w:szCs w:val="18"/>
              </w:rPr>
            </w:pPr>
            <w:r w:rsidRPr="00721B20">
              <w:rPr>
                <w:sz w:val="18"/>
                <w:szCs w:val="18"/>
              </w:rPr>
              <w:t>X</w:t>
            </w:r>
          </w:p>
        </w:tc>
        <w:tc>
          <w:tcPr>
            <w:tcW w:w="887" w:type="dxa"/>
            <w:vAlign w:val="center"/>
          </w:tcPr>
          <w:p w14:paraId="3D71957D" w14:textId="77777777" w:rsidR="00901CFA" w:rsidRPr="00721B20" w:rsidRDefault="00901CFA" w:rsidP="00B747B7">
            <w:pPr>
              <w:pStyle w:val="C-TableText"/>
              <w:jc w:val="center"/>
              <w:rPr>
                <w:sz w:val="18"/>
                <w:szCs w:val="18"/>
              </w:rPr>
            </w:pPr>
          </w:p>
        </w:tc>
        <w:tc>
          <w:tcPr>
            <w:tcW w:w="887" w:type="dxa"/>
            <w:vAlign w:val="center"/>
          </w:tcPr>
          <w:p w14:paraId="0FFC00AC" w14:textId="77777777" w:rsidR="00901CFA" w:rsidRPr="00721B20" w:rsidRDefault="00901CFA" w:rsidP="00B747B7">
            <w:pPr>
              <w:pStyle w:val="C-TableText"/>
              <w:jc w:val="center"/>
              <w:rPr>
                <w:sz w:val="18"/>
                <w:szCs w:val="18"/>
              </w:rPr>
            </w:pPr>
          </w:p>
        </w:tc>
        <w:tc>
          <w:tcPr>
            <w:tcW w:w="887" w:type="dxa"/>
            <w:vAlign w:val="center"/>
          </w:tcPr>
          <w:p w14:paraId="36E96E65" w14:textId="17BB8578" w:rsidR="00901CFA" w:rsidRPr="00721B20" w:rsidRDefault="00901CFA" w:rsidP="00B747B7">
            <w:pPr>
              <w:pStyle w:val="C-TableText"/>
              <w:jc w:val="center"/>
              <w:rPr>
                <w:sz w:val="18"/>
                <w:szCs w:val="18"/>
              </w:rPr>
            </w:pPr>
          </w:p>
        </w:tc>
        <w:tc>
          <w:tcPr>
            <w:tcW w:w="887" w:type="dxa"/>
            <w:shd w:val="clear" w:color="auto" w:fill="auto"/>
            <w:vAlign w:val="center"/>
          </w:tcPr>
          <w:p w14:paraId="4980C0E4" w14:textId="40B33AF4" w:rsidR="00901CFA" w:rsidRPr="00721B20" w:rsidRDefault="00901CFA" w:rsidP="00B747B7">
            <w:pPr>
              <w:pStyle w:val="C-TableText"/>
              <w:jc w:val="center"/>
              <w:rPr>
                <w:sz w:val="18"/>
                <w:szCs w:val="18"/>
              </w:rPr>
            </w:pPr>
            <w:r w:rsidRPr="00721B20">
              <w:rPr>
                <w:sz w:val="18"/>
                <w:szCs w:val="18"/>
              </w:rPr>
              <w:t>X</w:t>
            </w:r>
          </w:p>
        </w:tc>
        <w:tc>
          <w:tcPr>
            <w:tcW w:w="1092" w:type="dxa"/>
            <w:shd w:val="clear" w:color="auto" w:fill="auto"/>
            <w:vAlign w:val="center"/>
          </w:tcPr>
          <w:p w14:paraId="6B74B48E" w14:textId="77777777" w:rsidR="00901CFA" w:rsidRPr="00721B20" w:rsidRDefault="00901CFA" w:rsidP="00B747B7">
            <w:pPr>
              <w:pStyle w:val="C-TableText"/>
              <w:jc w:val="center"/>
              <w:rPr>
                <w:sz w:val="18"/>
                <w:szCs w:val="18"/>
              </w:rPr>
            </w:pPr>
          </w:p>
        </w:tc>
        <w:tc>
          <w:tcPr>
            <w:tcW w:w="1323" w:type="dxa"/>
            <w:shd w:val="clear" w:color="auto" w:fill="auto"/>
            <w:vAlign w:val="center"/>
          </w:tcPr>
          <w:p w14:paraId="773FA198" w14:textId="77777777" w:rsidR="00901CFA" w:rsidRPr="00721B20" w:rsidRDefault="00901CFA" w:rsidP="00B747B7">
            <w:pPr>
              <w:pStyle w:val="C-TableText"/>
              <w:jc w:val="center"/>
              <w:rPr>
                <w:sz w:val="18"/>
                <w:szCs w:val="18"/>
              </w:rPr>
            </w:pPr>
            <w:r w:rsidRPr="00721B20">
              <w:rPr>
                <w:sz w:val="18"/>
                <w:szCs w:val="18"/>
              </w:rPr>
              <w:t>X</w:t>
            </w:r>
          </w:p>
        </w:tc>
        <w:tc>
          <w:tcPr>
            <w:tcW w:w="1740" w:type="dxa"/>
            <w:vAlign w:val="center"/>
          </w:tcPr>
          <w:p w14:paraId="1A062708" w14:textId="7C3D2B88" w:rsidR="00901CFA" w:rsidRPr="00721B20" w:rsidRDefault="00901CFA" w:rsidP="00B747B7">
            <w:pPr>
              <w:pStyle w:val="C-TableText"/>
              <w:jc w:val="center"/>
              <w:rPr>
                <w:sz w:val="18"/>
                <w:szCs w:val="18"/>
              </w:rPr>
            </w:pPr>
            <w:r w:rsidRPr="00721B20">
              <w:rPr>
                <w:sz w:val="18"/>
                <w:szCs w:val="18"/>
              </w:rPr>
              <w:t>X</w:t>
            </w:r>
          </w:p>
        </w:tc>
        <w:tc>
          <w:tcPr>
            <w:tcW w:w="1871" w:type="dxa"/>
          </w:tcPr>
          <w:p w14:paraId="755E5DE9" w14:textId="50259DA1" w:rsidR="00901CFA" w:rsidRPr="00721B20" w:rsidRDefault="00901CFA" w:rsidP="00721B20">
            <w:pPr>
              <w:pStyle w:val="C-TableText"/>
              <w:rPr>
                <w:sz w:val="18"/>
                <w:szCs w:val="18"/>
              </w:rPr>
            </w:pPr>
            <w:r w:rsidRPr="00721B20">
              <w:rPr>
                <w:sz w:val="18"/>
                <w:szCs w:val="18"/>
              </w:rPr>
              <w:t>Immunogenicity samples to be collected predose. In case of a suspected SAE of hypersensitivity or anaphylaxis, 1 additional immunogenicity sample may be collected during or in proximity of the event</w:t>
            </w:r>
            <w:r w:rsidR="009C1499" w:rsidRPr="00721B20">
              <w:rPr>
                <w:sz w:val="18"/>
                <w:szCs w:val="18"/>
              </w:rPr>
              <w:t>.</w:t>
            </w:r>
            <w:r w:rsidRPr="00721B20">
              <w:rPr>
                <w:sz w:val="18"/>
                <w:szCs w:val="18"/>
              </w:rPr>
              <w:t> </w:t>
            </w:r>
          </w:p>
        </w:tc>
      </w:tr>
      <w:tr w:rsidR="00901CFA" w:rsidRPr="008E1C2A" w14:paraId="77D61369" w14:textId="32AC10A8" w:rsidTr="005A3826">
        <w:trPr>
          <w:trHeight w:val="300"/>
        </w:trPr>
        <w:tc>
          <w:tcPr>
            <w:tcW w:w="1889" w:type="dxa"/>
            <w:shd w:val="clear" w:color="auto" w:fill="auto"/>
            <w:noWrap/>
            <w:vAlign w:val="center"/>
          </w:tcPr>
          <w:p w14:paraId="00F72F4C" w14:textId="5A500217" w:rsidR="00901CFA" w:rsidRPr="00721B20" w:rsidRDefault="00901CFA" w:rsidP="00721B20">
            <w:pPr>
              <w:pStyle w:val="C-TableText"/>
              <w:rPr>
                <w:sz w:val="18"/>
                <w:szCs w:val="18"/>
              </w:rPr>
            </w:pPr>
            <w:r w:rsidRPr="00721B20">
              <w:rPr>
                <w:sz w:val="18"/>
                <w:szCs w:val="18"/>
              </w:rPr>
              <w:t>Biomarker samples (</w:t>
            </w:r>
            <w:r w:rsidR="00686B1E" w:rsidRPr="00721B20">
              <w:rPr>
                <w:sz w:val="18"/>
                <w:szCs w:val="18"/>
              </w:rPr>
              <w:t>blood and u</w:t>
            </w:r>
            <w:r w:rsidR="004F3D02" w:rsidRPr="00721B20">
              <w:rPr>
                <w:sz w:val="18"/>
                <w:szCs w:val="18"/>
              </w:rPr>
              <w:t>rine</w:t>
            </w:r>
            <w:r w:rsidRPr="00721B20">
              <w:rPr>
                <w:sz w:val="18"/>
                <w:szCs w:val="18"/>
              </w:rPr>
              <w:t>)</w:t>
            </w:r>
          </w:p>
        </w:tc>
        <w:tc>
          <w:tcPr>
            <w:tcW w:w="703" w:type="dxa"/>
            <w:vAlign w:val="center"/>
          </w:tcPr>
          <w:p w14:paraId="7C1F4F20" w14:textId="6311874D" w:rsidR="00901CFA" w:rsidRPr="00721B20" w:rsidRDefault="00901CFA" w:rsidP="00B747B7">
            <w:pPr>
              <w:pStyle w:val="C-TableText"/>
              <w:jc w:val="center"/>
              <w:rPr>
                <w:sz w:val="18"/>
                <w:szCs w:val="18"/>
              </w:rPr>
            </w:pPr>
            <w:r w:rsidRPr="00721B20">
              <w:rPr>
                <w:sz w:val="18"/>
                <w:szCs w:val="18"/>
              </w:rPr>
              <w:t>X</w:t>
            </w:r>
          </w:p>
        </w:tc>
        <w:tc>
          <w:tcPr>
            <w:tcW w:w="784" w:type="dxa"/>
            <w:shd w:val="clear" w:color="auto" w:fill="auto"/>
            <w:vAlign w:val="center"/>
          </w:tcPr>
          <w:p w14:paraId="25DE14BC" w14:textId="76858A80" w:rsidR="00901CFA" w:rsidRPr="00721B20" w:rsidRDefault="00901CFA" w:rsidP="00B747B7">
            <w:pPr>
              <w:pStyle w:val="C-TableText"/>
              <w:jc w:val="center"/>
              <w:rPr>
                <w:sz w:val="18"/>
                <w:szCs w:val="18"/>
              </w:rPr>
            </w:pPr>
            <w:r w:rsidRPr="00721B20">
              <w:rPr>
                <w:sz w:val="18"/>
                <w:szCs w:val="18"/>
              </w:rPr>
              <w:t>X</w:t>
            </w:r>
          </w:p>
        </w:tc>
        <w:tc>
          <w:tcPr>
            <w:tcW w:w="887" w:type="dxa"/>
            <w:shd w:val="clear" w:color="auto" w:fill="auto"/>
            <w:vAlign w:val="center"/>
          </w:tcPr>
          <w:p w14:paraId="265BFED0" w14:textId="77777777" w:rsidR="00901CFA" w:rsidRPr="00721B20" w:rsidRDefault="00901CFA" w:rsidP="00B747B7">
            <w:pPr>
              <w:pStyle w:val="C-TableText"/>
              <w:jc w:val="center"/>
              <w:rPr>
                <w:sz w:val="18"/>
                <w:szCs w:val="18"/>
              </w:rPr>
            </w:pPr>
          </w:p>
        </w:tc>
        <w:tc>
          <w:tcPr>
            <w:tcW w:w="887" w:type="dxa"/>
            <w:vAlign w:val="center"/>
          </w:tcPr>
          <w:p w14:paraId="015E5659" w14:textId="1FB20C0D" w:rsidR="00901CFA" w:rsidRPr="00721B20" w:rsidRDefault="00015AF1" w:rsidP="00B747B7">
            <w:pPr>
              <w:pStyle w:val="C-TableText"/>
              <w:jc w:val="center"/>
              <w:rPr>
                <w:sz w:val="18"/>
                <w:szCs w:val="18"/>
              </w:rPr>
            </w:pPr>
            <w:r w:rsidRPr="00721B20">
              <w:rPr>
                <w:sz w:val="18"/>
                <w:szCs w:val="18"/>
              </w:rPr>
              <w:t>X</w:t>
            </w:r>
          </w:p>
        </w:tc>
        <w:tc>
          <w:tcPr>
            <w:tcW w:w="887" w:type="dxa"/>
            <w:vAlign w:val="center"/>
          </w:tcPr>
          <w:p w14:paraId="5CCA42BE" w14:textId="075FCD94" w:rsidR="00901CFA" w:rsidRPr="00721B20" w:rsidRDefault="00901CFA" w:rsidP="00B747B7">
            <w:pPr>
              <w:pStyle w:val="C-TableText"/>
              <w:jc w:val="center"/>
              <w:rPr>
                <w:sz w:val="18"/>
                <w:szCs w:val="18"/>
              </w:rPr>
            </w:pPr>
          </w:p>
        </w:tc>
        <w:tc>
          <w:tcPr>
            <w:tcW w:w="887" w:type="dxa"/>
            <w:shd w:val="clear" w:color="auto" w:fill="auto"/>
            <w:vAlign w:val="center"/>
          </w:tcPr>
          <w:p w14:paraId="324B305B" w14:textId="4352DBE2" w:rsidR="00901CFA" w:rsidRPr="00721B20" w:rsidRDefault="00901CFA" w:rsidP="00B747B7">
            <w:pPr>
              <w:pStyle w:val="C-TableText"/>
              <w:jc w:val="center"/>
              <w:rPr>
                <w:sz w:val="18"/>
                <w:szCs w:val="18"/>
              </w:rPr>
            </w:pPr>
            <w:r w:rsidRPr="00721B20">
              <w:rPr>
                <w:sz w:val="18"/>
                <w:szCs w:val="18"/>
              </w:rPr>
              <w:t>X</w:t>
            </w:r>
          </w:p>
        </w:tc>
        <w:tc>
          <w:tcPr>
            <w:tcW w:w="1092" w:type="dxa"/>
            <w:shd w:val="clear" w:color="auto" w:fill="auto"/>
            <w:vAlign w:val="center"/>
          </w:tcPr>
          <w:p w14:paraId="098ACEC8" w14:textId="77777777" w:rsidR="00901CFA" w:rsidRPr="00721B20" w:rsidRDefault="00901CFA" w:rsidP="00B747B7">
            <w:pPr>
              <w:pStyle w:val="C-TableText"/>
              <w:jc w:val="center"/>
              <w:rPr>
                <w:sz w:val="18"/>
                <w:szCs w:val="18"/>
              </w:rPr>
            </w:pPr>
          </w:p>
        </w:tc>
        <w:tc>
          <w:tcPr>
            <w:tcW w:w="1323" w:type="dxa"/>
            <w:vAlign w:val="center"/>
          </w:tcPr>
          <w:p w14:paraId="2D2B7938" w14:textId="77777777" w:rsidR="00901CFA" w:rsidRPr="00721B20" w:rsidRDefault="00901CFA" w:rsidP="00B747B7">
            <w:pPr>
              <w:pStyle w:val="C-TableText"/>
              <w:jc w:val="center"/>
              <w:rPr>
                <w:sz w:val="18"/>
                <w:szCs w:val="18"/>
              </w:rPr>
            </w:pPr>
            <w:r w:rsidRPr="00721B20">
              <w:rPr>
                <w:sz w:val="18"/>
                <w:szCs w:val="18"/>
              </w:rPr>
              <w:t>X</w:t>
            </w:r>
          </w:p>
        </w:tc>
        <w:tc>
          <w:tcPr>
            <w:tcW w:w="1740" w:type="dxa"/>
            <w:vAlign w:val="center"/>
          </w:tcPr>
          <w:p w14:paraId="55B01727" w14:textId="6754E710" w:rsidR="00901CFA" w:rsidRPr="00721B20" w:rsidRDefault="00901CFA" w:rsidP="00B747B7">
            <w:pPr>
              <w:pStyle w:val="C-TableText"/>
              <w:jc w:val="center"/>
              <w:rPr>
                <w:sz w:val="18"/>
                <w:szCs w:val="18"/>
              </w:rPr>
            </w:pPr>
            <w:r w:rsidRPr="00721B20">
              <w:rPr>
                <w:sz w:val="18"/>
                <w:szCs w:val="18"/>
              </w:rPr>
              <w:t>X</w:t>
            </w:r>
          </w:p>
        </w:tc>
        <w:tc>
          <w:tcPr>
            <w:tcW w:w="1871" w:type="dxa"/>
          </w:tcPr>
          <w:p w14:paraId="0E07D753" w14:textId="64100581" w:rsidR="00901CFA" w:rsidRPr="00721B20" w:rsidRDefault="00901CFA" w:rsidP="00721B20">
            <w:pPr>
              <w:pStyle w:val="C-TableText"/>
              <w:rPr>
                <w:sz w:val="18"/>
                <w:szCs w:val="18"/>
              </w:rPr>
            </w:pPr>
          </w:p>
        </w:tc>
      </w:tr>
    </w:tbl>
    <w:p w14:paraId="1A4BBC75" w14:textId="77777777" w:rsidR="002064A0" w:rsidRPr="008E1C2A" w:rsidRDefault="002064A0">
      <w:pPr>
        <w:pStyle w:val="C-BodyText"/>
      </w:pPr>
    </w:p>
    <w:p w14:paraId="6689929E" w14:textId="77777777" w:rsidR="002064A0" w:rsidRPr="008E1C2A" w:rsidRDefault="002064A0">
      <w:pPr>
        <w:pStyle w:val="C-BodyText"/>
      </w:pPr>
    </w:p>
    <w:p w14:paraId="7BE260AC" w14:textId="2105EE7F" w:rsidR="002064A0" w:rsidRPr="008E1C2A" w:rsidRDefault="002064A0">
      <w:pPr>
        <w:pStyle w:val="C-BodyText"/>
        <w:sectPr w:rsidR="002064A0" w:rsidRPr="008E1C2A" w:rsidSect="004041FD">
          <w:pgSz w:w="15840" w:h="12240" w:orient="landscape" w:code="1"/>
          <w:pgMar w:top="720" w:right="720" w:bottom="720" w:left="720" w:header="720" w:footer="720" w:gutter="0"/>
          <w:paperSrc w:first="7" w:other="7"/>
          <w:cols w:space="720"/>
          <w:rtlGutter/>
          <w:docGrid w:linePitch="326"/>
        </w:sectPr>
      </w:pPr>
    </w:p>
    <w:p w14:paraId="6815D382" w14:textId="7DD798DA" w:rsidR="002064A0" w:rsidRPr="008E1C2A" w:rsidRDefault="00E01362">
      <w:pPr>
        <w:pStyle w:val="C-Heading1"/>
        <w:keepNext w:val="0"/>
        <w:pageBreakBefore w:val="0"/>
      </w:pPr>
      <w:bookmarkStart w:id="81" w:name="_Toc185527169"/>
      <w:bookmarkStart w:id="82" w:name="_Toc514075838"/>
      <w:r w:rsidRPr="008E1C2A">
        <w:lastRenderedPageBreak/>
        <w:t>Safety Considerations and Stopping Rules</w:t>
      </w:r>
      <w:bookmarkEnd w:id="81"/>
      <w:r w:rsidRPr="008E1C2A">
        <w:t xml:space="preserve"> </w:t>
      </w:r>
    </w:p>
    <w:p w14:paraId="1C9E4F14" w14:textId="65E18026" w:rsidR="002064A0" w:rsidRPr="008E1C2A" w:rsidRDefault="00F24D8E">
      <w:pPr>
        <w:pStyle w:val="C-Heading2"/>
        <w:keepNext w:val="0"/>
      </w:pPr>
      <w:bookmarkStart w:id="83" w:name="_Toc185527170"/>
      <w:bookmarkEnd w:id="82"/>
      <w:r>
        <w:t>Disc</w:t>
      </w:r>
      <w:r w:rsidR="00486366">
        <w:t>ontinuation of Treatment</w:t>
      </w:r>
      <w:bookmarkEnd w:id="83"/>
    </w:p>
    <w:p w14:paraId="004C74BC" w14:textId="68AD1631" w:rsidR="002064A0" w:rsidRPr="008E1C2A" w:rsidRDefault="00E01362">
      <w:pPr>
        <w:pStyle w:val="C-BodyText"/>
      </w:pPr>
      <w:r w:rsidRPr="008E1C2A">
        <w:t xml:space="preserve">Participants </w:t>
      </w:r>
      <w:r w:rsidR="00AD6E9D">
        <w:t>must be discontinued from</w:t>
      </w:r>
      <w:r w:rsidRPr="008E1C2A">
        <w:t xml:space="preserve"> </w:t>
      </w:r>
      <w:r w:rsidR="007260D9">
        <w:t>the</w:t>
      </w:r>
      <w:r w:rsidRPr="008E1C2A">
        <w:t xml:space="preserve"> study intervention if they experience any of the following: </w:t>
      </w:r>
    </w:p>
    <w:p w14:paraId="41B59EF8" w14:textId="718C958F" w:rsidR="002064A0" w:rsidRPr="008E1C2A" w:rsidRDefault="00E01362" w:rsidP="00CD0167">
      <w:pPr>
        <w:pStyle w:val="C-Bullet"/>
      </w:pPr>
      <w:r w:rsidRPr="008E1C2A">
        <w:t>Severe hypersensitivity reaction</w:t>
      </w:r>
    </w:p>
    <w:p w14:paraId="703A3423" w14:textId="77777777" w:rsidR="002064A0" w:rsidRPr="008E1C2A" w:rsidRDefault="00E01362" w:rsidP="00CD0167">
      <w:pPr>
        <w:pStyle w:val="C-Bullet"/>
      </w:pPr>
      <w:r w:rsidRPr="008E1C2A">
        <w:t>Severe injection site reactions</w:t>
      </w:r>
    </w:p>
    <w:p w14:paraId="3416FB93" w14:textId="77777777" w:rsidR="002064A0" w:rsidRPr="008E1C2A" w:rsidRDefault="00E01362" w:rsidP="00CD0167">
      <w:pPr>
        <w:pStyle w:val="C-Bullet"/>
        <w:rPr>
          <w:i/>
          <w:iCs/>
        </w:rPr>
      </w:pPr>
      <w:r w:rsidRPr="008E1C2A">
        <w:t>Severe uncontrolled infection</w:t>
      </w:r>
    </w:p>
    <w:p w14:paraId="1CD15BAB" w14:textId="02681395" w:rsidR="002064A0" w:rsidRPr="008E1C2A" w:rsidRDefault="00E01362" w:rsidP="00CD0167">
      <w:pPr>
        <w:pStyle w:val="C-Bullet"/>
        <w:rPr>
          <w:i/>
          <w:iCs/>
        </w:rPr>
      </w:pPr>
      <w:r w:rsidRPr="008E1C2A">
        <w:t xml:space="preserve">Serious </w:t>
      </w:r>
      <w:r w:rsidRPr="008E1C2A">
        <w:rPr>
          <w:i/>
          <w:iCs/>
        </w:rPr>
        <w:t>N meningitidis</w:t>
      </w:r>
      <w:r w:rsidR="000E3D9F">
        <w:rPr>
          <w:i/>
          <w:iCs/>
        </w:rPr>
        <w:t xml:space="preserve"> </w:t>
      </w:r>
      <w:r w:rsidRPr="0058243D">
        <w:t>infection</w:t>
      </w:r>
    </w:p>
    <w:p w14:paraId="26B67016" w14:textId="2C901C44" w:rsidR="002064A0" w:rsidRPr="008E1C2A" w:rsidRDefault="00E01362" w:rsidP="00CD0167">
      <w:pPr>
        <w:pStyle w:val="C-Bullet"/>
      </w:pPr>
      <w:r w:rsidRPr="008E1C2A">
        <w:t>Pregnancy or planned pregnancy</w:t>
      </w:r>
    </w:p>
    <w:p w14:paraId="1BA97F34" w14:textId="7C4F4862" w:rsidR="002064A0" w:rsidRPr="008E1C2A" w:rsidRDefault="00E01362" w:rsidP="00CD0167">
      <w:pPr>
        <w:pStyle w:val="C-Bullet"/>
      </w:pPr>
      <w:r w:rsidRPr="008E1C2A">
        <w:t>Use of disallowed medication</w:t>
      </w:r>
    </w:p>
    <w:p w14:paraId="3FF6C1FA" w14:textId="5B8515FD" w:rsidR="002064A0" w:rsidRPr="008E1C2A" w:rsidRDefault="00E01362" w:rsidP="00CD0167">
      <w:pPr>
        <w:pStyle w:val="C-Bullet"/>
      </w:pPr>
      <w:r w:rsidRPr="008E1C2A">
        <w:t>Any AE, laboratory abnormality, or intercurrent illness which, in the judgment of the Investigator or Alexion, presents a substantial clinical risk to the participant with continued study intervention dosing.</w:t>
      </w:r>
    </w:p>
    <w:p w14:paraId="3422D212" w14:textId="77777777" w:rsidR="002064A0" w:rsidRPr="008E1C2A" w:rsidRDefault="00E01362">
      <w:pPr>
        <w:pStyle w:val="C-Heading2"/>
      </w:pPr>
      <w:bookmarkStart w:id="84" w:name="_Toc185527171"/>
      <w:r w:rsidRPr="008E1C2A">
        <w:t>Data Monitoring Committee</w:t>
      </w:r>
      <w:bookmarkEnd w:id="84"/>
    </w:p>
    <w:p w14:paraId="3944E5AC" w14:textId="7BC0E958" w:rsidR="002064A0" w:rsidRPr="008E1C2A" w:rsidRDefault="00E01362">
      <w:pPr>
        <w:pStyle w:val="C-BodyText"/>
      </w:pPr>
      <w:r w:rsidRPr="008E1C2A">
        <w:rPr>
          <w:szCs w:val="24"/>
        </w:rPr>
        <w:t>An independent DMC (iDMC), comprising experts in relevant fields with no direct relationship to the study, will be appointed by Alexion or designee. In this study, the iDMC will be responsible for review of safety and other relevant study data. The specific responsibilities of the iDMC and a schedule of meetings will be described in the DMC Charter.</w:t>
      </w:r>
    </w:p>
    <w:p w14:paraId="7D4315D6" w14:textId="3E892D50" w:rsidR="002064A0" w:rsidRPr="008E1C2A" w:rsidRDefault="00E01362">
      <w:pPr>
        <w:pStyle w:val="C-Heading1"/>
      </w:pPr>
      <w:bookmarkStart w:id="85" w:name="_Toc185527172"/>
      <w:r w:rsidRPr="008E1C2A">
        <w:lastRenderedPageBreak/>
        <w:t>List of Abbreviations</w:t>
      </w:r>
      <w:bookmarkEnd w:id="85"/>
    </w:p>
    <w:tbl>
      <w:tblPr>
        <w:tblW w:w="50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1"/>
        <w:gridCol w:w="6934"/>
      </w:tblGrid>
      <w:tr w:rsidR="002064A0" w:rsidRPr="008E1C2A" w14:paraId="1C3885CE" w14:textId="77777777">
        <w:trPr>
          <w:tblHeader/>
        </w:trPr>
        <w:tc>
          <w:tcPr>
            <w:tcW w:w="5000" w:type="pct"/>
            <w:gridSpan w:val="2"/>
            <w:tcBorders>
              <w:top w:val="nil"/>
              <w:left w:val="nil"/>
              <w:right w:val="nil"/>
            </w:tcBorders>
          </w:tcPr>
          <w:p w14:paraId="410948BE" w14:textId="5C21B6C2" w:rsidR="002064A0" w:rsidRPr="008E1C2A" w:rsidRDefault="00E01362">
            <w:pPr>
              <w:pStyle w:val="Descripcin"/>
              <w:keepNext w:val="0"/>
              <w:rPr>
                <w:b w:val="0"/>
                <w:szCs w:val="22"/>
              </w:rPr>
            </w:pPr>
            <w:bookmarkStart w:id="86" w:name="_Ref139905340"/>
            <w:bookmarkStart w:id="87" w:name="_Toc108466341"/>
            <w:bookmarkStart w:id="88" w:name="_Toc185527185"/>
            <w:r w:rsidRPr="008E1C2A">
              <w:t>Table </w:t>
            </w:r>
            <w:fldSimple w:instr=" SEQ Table \* ARABIC ">
              <w:r w:rsidR="002C7A6A">
                <w:rPr>
                  <w:noProof/>
                </w:rPr>
                <w:t>10</w:t>
              </w:r>
            </w:fldSimple>
            <w:bookmarkEnd w:id="86"/>
            <w:r w:rsidRPr="008E1C2A">
              <w:t>:</w:t>
            </w:r>
            <w:r w:rsidRPr="008E1C2A">
              <w:tab/>
              <w:t xml:space="preserve">Abbreviations and </w:t>
            </w:r>
            <w:bookmarkEnd w:id="87"/>
            <w:r w:rsidRPr="008E1C2A">
              <w:t>Terms</w:t>
            </w:r>
            <w:bookmarkEnd w:id="88"/>
          </w:p>
        </w:tc>
      </w:tr>
      <w:tr w:rsidR="002064A0" w:rsidRPr="008E1C2A" w14:paraId="1181B214" w14:textId="77777777">
        <w:trPr>
          <w:tblHeader/>
        </w:trPr>
        <w:tc>
          <w:tcPr>
            <w:tcW w:w="1333" w:type="pct"/>
          </w:tcPr>
          <w:p w14:paraId="02C13A34" w14:textId="77777777" w:rsidR="002064A0" w:rsidRPr="008E1C2A" w:rsidRDefault="00E01362">
            <w:pPr>
              <w:pStyle w:val="C-TableHeader"/>
              <w:keepNext w:val="0"/>
              <w:rPr>
                <w:szCs w:val="22"/>
              </w:rPr>
            </w:pPr>
            <w:r w:rsidRPr="008E1C2A">
              <w:rPr>
                <w:szCs w:val="22"/>
              </w:rPr>
              <w:t xml:space="preserve">Abbreviation or Term </w:t>
            </w:r>
          </w:p>
        </w:tc>
        <w:tc>
          <w:tcPr>
            <w:tcW w:w="3667" w:type="pct"/>
          </w:tcPr>
          <w:p w14:paraId="49E28128" w14:textId="77777777" w:rsidR="002064A0" w:rsidRPr="008E1C2A" w:rsidRDefault="00E01362">
            <w:pPr>
              <w:pStyle w:val="C-TableHeader"/>
              <w:keepNext w:val="0"/>
              <w:rPr>
                <w:b w:val="0"/>
                <w:szCs w:val="22"/>
              </w:rPr>
            </w:pPr>
            <w:r w:rsidRPr="008E1C2A">
              <w:rPr>
                <w:szCs w:val="22"/>
              </w:rPr>
              <w:t>Explanation</w:t>
            </w:r>
          </w:p>
        </w:tc>
      </w:tr>
      <w:tr w:rsidR="002064A0" w:rsidRPr="008E1C2A" w14:paraId="5E472401" w14:textId="77777777">
        <w:tc>
          <w:tcPr>
            <w:tcW w:w="1333" w:type="pct"/>
          </w:tcPr>
          <w:p w14:paraId="2F71C445" w14:textId="14832550" w:rsidR="002064A0" w:rsidRPr="00DA4702" w:rsidRDefault="001963F8">
            <w:pPr>
              <w:pStyle w:val="C-TableText"/>
              <w:spacing w:before="20" w:after="20"/>
              <w:rPr>
                <w:szCs w:val="22"/>
              </w:rPr>
            </w:pPr>
            <w:r w:rsidRPr="00DA4702">
              <w:t>AAV-PRO</w:t>
            </w:r>
          </w:p>
        </w:tc>
        <w:tc>
          <w:tcPr>
            <w:tcW w:w="3667" w:type="pct"/>
          </w:tcPr>
          <w:p w14:paraId="3A83685A" w14:textId="720D0883" w:rsidR="002064A0" w:rsidRPr="00DA4702" w:rsidRDefault="000E7E5C">
            <w:pPr>
              <w:pStyle w:val="C-TableText"/>
              <w:spacing w:before="20" w:after="20"/>
              <w:rPr>
                <w:szCs w:val="22"/>
              </w:rPr>
            </w:pPr>
            <w:r w:rsidRPr="00DA4702">
              <w:rPr>
                <w:szCs w:val="22"/>
              </w:rPr>
              <w:t>ANCA-Associated Vasculitis Patient-Reported Outcome</w:t>
            </w:r>
          </w:p>
        </w:tc>
      </w:tr>
      <w:tr w:rsidR="00A44DA2" w:rsidRPr="008E1C2A" w14:paraId="09B5D487" w14:textId="77777777">
        <w:tc>
          <w:tcPr>
            <w:tcW w:w="1333" w:type="pct"/>
          </w:tcPr>
          <w:p w14:paraId="0762C60C" w14:textId="3AAC9940" w:rsidR="00A44DA2" w:rsidRPr="00DA4702" w:rsidRDefault="00A44DA2">
            <w:pPr>
              <w:pStyle w:val="C-TableText"/>
              <w:spacing w:before="20" w:after="20"/>
            </w:pPr>
            <w:r w:rsidRPr="00DA4702">
              <w:t>ACR</w:t>
            </w:r>
            <w:r w:rsidR="000E7E5C" w:rsidRPr="00DA4702">
              <w:t>/EULAR</w:t>
            </w:r>
          </w:p>
        </w:tc>
        <w:tc>
          <w:tcPr>
            <w:tcW w:w="3667" w:type="pct"/>
          </w:tcPr>
          <w:p w14:paraId="73547267" w14:textId="64179E31" w:rsidR="00A44DA2" w:rsidRPr="00DA4702" w:rsidRDefault="000E7E5C">
            <w:pPr>
              <w:pStyle w:val="C-TableText"/>
              <w:spacing w:before="20" w:after="20"/>
              <w:rPr>
                <w:szCs w:val="22"/>
              </w:rPr>
            </w:pPr>
            <w:r w:rsidRPr="00DA4702">
              <w:rPr>
                <w:szCs w:val="22"/>
              </w:rPr>
              <w:t>American College of Rheumatology/European Alliance of Associations for Rheumatology</w:t>
            </w:r>
          </w:p>
        </w:tc>
      </w:tr>
      <w:tr w:rsidR="00E34173" w:rsidRPr="008E1C2A" w14:paraId="4A72368E" w14:textId="77777777">
        <w:tc>
          <w:tcPr>
            <w:tcW w:w="1333" w:type="pct"/>
          </w:tcPr>
          <w:p w14:paraId="2080B45F" w14:textId="11BC8778" w:rsidR="00E34173" w:rsidRPr="00DA4702" w:rsidRDefault="00E34173">
            <w:pPr>
              <w:pStyle w:val="C-TableText"/>
              <w:spacing w:before="20" w:after="20"/>
            </w:pPr>
            <w:r w:rsidRPr="00DA4702">
              <w:t>ADA</w:t>
            </w:r>
          </w:p>
        </w:tc>
        <w:tc>
          <w:tcPr>
            <w:tcW w:w="3667" w:type="pct"/>
          </w:tcPr>
          <w:p w14:paraId="04945AF6" w14:textId="6616CA41" w:rsidR="00E34173" w:rsidRPr="00DA4702" w:rsidRDefault="00E34173">
            <w:pPr>
              <w:pStyle w:val="C-TableText"/>
              <w:spacing w:before="20" w:after="20"/>
              <w:rPr>
                <w:szCs w:val="22"/>
              </w:rPr>
            </w:pPr>
            <w:r w:rsidRPr="00DA4702">
              <w:rPr>
                <w:szCs w:val="22"/>
              </w:rPr>
              <w:t>antidrug antibody</w:t>
            </w:r>
          </w:p>
        </w:tc>
      </w:tr>
      <w:tr w:rsidR="00A44DA2" w:rsidRPr="008E1C2A" w14:paraId="4FFC46DC" w14:textId="77777777">
        <w:tc>
          <w:tcPr>
            <w:tcW w:w="1333" w:type="pct"/>
          </w:tcPr>
          <w:p w14:paraId="1FEED682" w14:textId="510D4139" w:rsidR="00A44DA2" w:rsidRPr="00DA4702" w:rsidRDefault="00A44DA2">
            <w:pPr>
              <w:pStyle w:val="C-TableText"/>
              <w:spacing w:before="20" w:after="20"/>
            </w:pPr>
            <w:r w:rsidRPr="00DA4702">
              <w:t>AE</w:t>
            </w:r>
          </w:p>
        </w:tc>
        <w:tc>
          <w:tcPr>
            <w:tcW w:w="3667" w:type="pct"/>
          </w:tcPr>
          <w:p w14:paraId="28A7FF5C" w14:textId="0D19EE00" w:rsidR="00A44DA2" w:rsidRPr="00DA4702" w:rsidRDefault="00A44DA2">
            <w:pPr>
              <w:pStyle w:val="C-TableText"/>
              <w:spacing w:before="20" w:after="20"/>
              <w:rPr>
                <w:szCs w:val="22"/>
              </w:rPr>
            </w:pPr>
            <w:r w:rsidRPr="00DA4702">
              <w:rPr>
                <w:szCs w:val="22"/>
              </w:rPr>
              <w:t>adverse event</w:t>
            </w:r>
          </w:p>
        </w:tc>
      </w:tr>
      <w:tr w:rsidR="001963F8" w:rsidRPr="008E1C2A" w14:paraId="744967A5" w14:textId="77777777">
        <w:tc>
          <w:tcPr>
            <w:tcW w:w="1333" w:type="pct"/>
          </w:tcPr>
          <w:p w14:paraId="7F6A347F" w14:textId="0F53907F" w:rsidR="001963F8" w:rsidRPr="00DA4702" w:rsidRDefault="001963F8" w:rsidP="001963F8">
            <w:pPr>
              <w:pStyle w:val="C-TableText"/>
              <w:spacing w:before="20" w:after="20"/>
              <w:rPr>
                <w:szCs w:val="22"/>
              </w:rPr>
            </w:pPr>
            <w:r w:rsidRPr="00DA4702">
              <w:rPr>
                <w:szCs w:val="22"/>
              </w:rPr>
              <w:t>ANCA</w:t>
            </w:r>
          </w:p>
        </w:tc>
        <w:tc>
          <w:tcPr>
            <w:tcW w:w="3667" w:type="pct"/>
          </w:tcPr>
          <w:p w14:paraId="286CE2E6" w14:textId="13DB1C79" w:rsidR="001963F8" w:rsidRPr="00DA4702" w:rsidRDefault="001963F8" w:rsidP="001963F8">
            <w:pPr>
              <w:pStyle w:val="C-TableText"/>
              <w:spacing w:before="20" w:after="20"/>
            </w:pPr>
            <w:r w:rsidRPr="00DA4702">
              <w:t>anti-neutrophil cytoplasmic antibody</w:t>
            </w:r>
          </w:p>
        </w:tc>
      </w:tr>
      <w:tr w:rsidR="002064A0" w:rsidRPr="008E1C2A" w14:paraId="4519BB14" w14:textId="77777777">
        <w:tc>
          <w:tcPr>
            <w:tcW w:w="1333" w:type="pct"/>
          </w:tcPr>
          <w:p w14:paraId="6A3D1600" w14:textId="715D98D7" w:rsidR="002064A0" w:rsidRPr="00DA4702" w:rsidRDefault="00E01362">
            <w:pPr>
              <w:pStyle w:val="C-TableText"/>
              <w:spacing w:before="20" w:after="20"/>
              <w:rPr>
                <w:szCs w:val="22"/>
              </w:rPr>
            </w:pPr>
            <w:r w:rsidRPr="00DA4702">
              <w:rPr>
                <w:szCs w:val="22"/>
              </w:rPr>
              <w:t>AP</w:t>
            </w:r>
          </w:p>
        </w:tc>
        <w:tc>
          <w:tcPr>
            <w:tcW w:w="3667" w:type="pct"/>
          </w:tcPr>
          <w:p w14:paraId="4481DD75" w14:textId="2876CBCB" w:rsidR="002064A0" w:rsidRPr="00DA4702" w:rsidRDefault="00E01362">
            <w:pPr>
              <w:pStyle w:val="C-TableText"/>
              <w:spacing w:before="20" w:after="20"/>
              <w:rPr>
                <w:szCs w:val="22"/>
              </w:rPr>
            </w:pPr>
            <w:r w:rsidRPr="00DA4702">
              <w:rPr>
                <w:szCs w:val="22"/>
              </w:rPr>
              <w:t>alternative pathway</w:t>
            </w:r>
          </w:p>
        </w:tc>
      </w:tr>
      <w:tr w:rsidR="002064A0" w:rsidRPr="008E1C2A" w14:paraId="2B459644" w14:textId="77777777">
        <w:tc>
          <w:tcPr>
            <w:tcW w:w="1333" w:type="pct"/>
          </w:tcPr>
          <w:p w14:paraId="4C4C3CC3" w14:textId="39D8EFF3" w:rsidR="002064A0" w:rsidRPr="00DA4702" w:rsidRDefault="00E01362">
            <w:pPr>
              <w:pStyle w:val="C-TableText"/>
              <w:spacing w:before="20" w:after="20"/>
              <w:rPr>
                <w:szCs w:val="22"/>
              </w:rPr>
            </w:pPr>
            <w:r w:rsidRPr="00DA4702">
              <w:rPr>
                <w:szCs w:val="22"/>
              </w:rPr>
              <w:t>AE</w:t>
            </w:r>
          </w:p>
        </w:tc>
        <w:tc>
          <w:tcPr>
            <w:tcW w:w="3667" w:type="pct"/>
          </w:tcPr>
          <w:p w14:paraId="23C3D816" w14:textId="3565EE35" w:rsidR="002064A0" w:rsidRPr="00DA4702" w:rsidRDefault="00E01362">
            <w:pPr>
              <w:pStyle w:val="C-TableText"/>
              <w:spacing w:before="20" w:after="20"/>
              <w:rPr>
                <w:szCs w:val="22"/>
              </w:rPr>
            </w:pPr>
            <w:r w:rsidRPr="00DA4702">
              <w:rPr>
                <w:szCs w:val="22"/>
              </w:rPr>
              <w:t>Adverse event</w:t>
            </w:r>
          </w:p>
        </w:tc>
      </w:tr>
      <w:tr w:rsidR="002064A0" w:rsidRPr="008E1C2A" w14:paraId="54993B82" w14:textId="77777777">
        <w:tc>
          <w:tcPr>
            <w:tcW w:w="1333" w:type="pct"/>
          </w:tcPr>
          <w:p w14:paraId="12759666" w14:textId="65C3477E" w:rsidR="002064A0" w:rsidRPr="00DA4702" w:rsidRDefault="00E01362">
            <w:pPr>
              <w:pStyle w:val="C-TableText"/>
              <w:spacing w:before="20" w:after="20"/>
              <w:rPr>
                <w:szCs w:val="22"/>
              </w:rPr>
            </w:pPr>
            <w:r w:rsidRPr="00DA4702">
              <w:rPr>
                <w:szCs w:val="22"/>
              </w:rPr>
              <w:t>AUC</w:t>
            </w:r>
          </w:p>
        </w:tc>
        <w:tc>
          <w:tcPr>
            <w:tcW w:w="3667" w:type="pct"/>
            <w:vAlign w:val="center"/>
          </w:tcPr>
          <w:p w14:paraId="44178013" w14:textId="7BD5F06A" w:rsidR="002064A0" w:rsidRPr="00DA4702" w:rsidRDefault="00E01362">
            <w:pPr>
              <w:pStyle w:val="C-TableText"/>
              <w:spacing w:before="20" w:after="20"/>
            </w:pPr>
            <w:r w:rsidRPr="00DA4702">
              <w:t>area under the concentration-time curve</w:t>
            </w:r>
          </w:p>
        </w:tc>
      </w:tr>
      <w:tr w:rsidR="002064A0" w:rsidRPr="008E1C2A" w14:paraId="3320A5EC" w14:textId="77777777">
        <w:tc>
          <w:tcPr>
            <w:tcW w:w="1333" w:type="pct"/>
          </w:tcPr>
          <w:p w14:paraId="06B8BE84" w14:textId="2B3C3F59" w:rsidR="002064A0" w:rsidRPr="00DA4702" w:rsidRDefault="00E01362">
            <w:pPr>
              <w:pStyle w:val="C-TableText"/>
              <w:spacing w:before="20" w:after="20"/>
              <w:rPr>
                <w:szCs w:val="22"/>
              </w:rPr>
            </w:pPr>
            <w:r w:rsidRPr="00DA4702">
              <w:rPr>
                <w:szCs w:val="22"/>
              </w:rPr>
              <w:t>AxMP</w:t>
            </w:r>
          </w:p>
        </w:tc>
        <w:tc>
          <w:tcPr>
            <w:tcW w:w="3667" w:type="pct"/>
          </w:tcPr>
          <w:p w14:paraId="7871719E" w14:textId="41570529" w:rsidR="002064A0" w:rsidRPr="00DA4702" w:rsidRDefault="00E01362">
            <w:pPr>
              <w:pStyle w:val="C-TableText"/>
              <w:spacing w:before="20" w:after="20"/>
            </w:pPr>
            <w:r w:rsidRPr="00DA4702">
              <w:rPr>
                <w:szCs w:val="22"/>
              </w:rPr>
              <w:t>auxiliary medicinal product</w:t>
            </w:r>
          </w:p>
        </w:tc>
      </w:tr>
      <w:tr w:rsidR="002064A0" w:rsidRPr="008E1C2A" w14:paraId="068922CC" w14:textId="77777777">
        <w:tc>
          <w:tcPr>
            <w:tcW w:w="1333" w:type="pct"/>
          </w:tcPr>
          <w:p w14:paraId="5108D332" w14:textId="59A2A288" w:rsidR="002064A0" w:rsidRPr="00DA4702" w:rsidRDefault="00E01362">
            <w:pPr>
              <w:pStyle w:val="C-TableText"/>
              <w:spacing w:before="20" w:after="20"/>
              <w:rPr>
                <w:szCs w:val="22"/>
              </w:rPr>
            </w:pPr>
            <w:r w:rsidRPr="00DA4702">
              <w:rPr>
                <w:szCs w:val="22"/>
              </w:rPr>
              <w:t>Bb</w:t>
            </w:r>
          </w:p>
        </w:tc>
        <w:tc>
          <w:tcPr>
            <w:tcW w:w="3667" w:type="pct"/>
            <w:vAlign w:val="center"/>
          </w:tcPr>
          <w:p w14:paraId="5A9AFA82" w14:textId="2E6C69D9" w:rsidR="002064A0" w:rsidRPr="00DA4702" w:rsidRDefault="00E01362">
            <w:pPr>
              <w:pStyle w:val="C-TableText"/>
              <w:spacing w:before="20" w:after="20"/>
            </w:pPr>
            <w:r w:rsidRPr="00DA4702">
              <w:rPr>
                <w:szCs w:val="24"/>
              </w:rPr>
              <w:t>Bb fragment of complement factor B</w:t>
            </w:r>
          </w:p>
        </w:tc>
      </w:tr>
      <w:tr w:rsidR="002064A0" w:rsidRPr="008E1C2A" w14:paraId="4039B79D" w14:textId="77777777">
        <w:tc>
          <w:tcPr>
            <w:tcW w:w="1333" w:type="pct"/>
          </w:tcPr>
          <w:p w14:paraId="6368CB17" w14:textId="5A7D0416" w:rsidR="002064A0" w:rsidRPr="00DA4702" w:rsidRDefault="00E01362">
            <w:pPr>
              <w:pStyle w:val="C-TableText"/>
              <w:spacing w:before="20" w:after="20"/>
              <w:rPr>
                <w:szCs w:val="22"/>
              </w:rPr>
            </w:pPr>
            <w:r w:rsidRPr="00DA4702">
              <w:rPr>
                <w:szCs w:val="22"/>
              </w:rPr>
              <w:t>BVAS</w:t>
            </w:r>
          </w:p>
        </w:tc>
        <w:tc>
          <w:tcPr>
            <w:tcW w:w="3667" w:type="pct"/>
            <w:vAlign w:val="center"/>
          </w:tcPr>
          <w:p w14:paraId="46442B30" w14:textId="3CA01901" w:rsidR="002064A0" w:rsidRPr="00DA4702" w:rsidRDefault="00E01362">
            <w:pPr>
              <w:pStyle w:val="C-TableText"/>
              <w:spacing w:before="20" w:after="20"/>
              <w:rPr>
                <w:szCs w:val="22"/>
              </w:rPr>
            </w:pPr>
            <w:r w:rsidRPr="00DA4702">
              <w:rPr>
                <w:szCs w:val="22"/>
                <w:lang w:eastAsia="en-GB"/>
              </w:rPr>
              <w:t>Birmingham Vasculitis Activity Score</w:t>
            </w:r>
          </w:p>
        </w:tc>
      </w:tr>
      <w:tr w:rsidR="002064A0" w:rsidRPr="008E1C2A" w14:paraId="6B545A23" w14:textId="77777777">
        <w:tc>
          <w:tcPr>
            <w:tcW w:w="1333" w:type="pct"/>
          </w:tcPr>
          <w:p w14:paraId="6B9A8444" w14:textId="0C478DD7" w:rsidR="002064A0" w:rsidRPr="00DA4702" w:rsidRDefault="00E01362">
            <w:pPr>
              <w:pStyle w:val="C-TableText"/>
              <w:spacing w:before="20" w:after="20"/>
              <w:rPr>
                <w:szCs w:val="22"/>
              </w:rPr>
            </w:pPr>
            <w:r w:rsidRPr="00DA4702">
              <w:rPr>
                <w:szCs w:val="22"/>
              </w:rPr>
              <w:t>C3</w:t>
            </w:r>
          </w:p>
        </w:tc>
        <w:tc>
          <w:tcPr>
            <w:tcW w:w="3667" w:type="pct"/>
            <w:vAlign w:val="center"/>
          </w:tcPr>
          <w:p w14:paraId="21D10909" w14:textId="5624F118" w:rsidR="002064A0" w:rsidRPr="00DA4702" w:rsidRDefault="00E01362">
            <w:pPr>
              <w:pStyle w:val="C-TableText"/>
              <w:spacing w:before="20" w:after="20"/>
              <w:rPr>
                <w:szCs w:val="22"/>
                <w:lang w:eastAsia="en-GB"/>
              </w:rPr>
            </w:pPr>
            <w:r w:rsidRPr="00DA4702">
              <w:rPr>
                <w:szCs w:val="22"/>
                <w:lang w:eastAsia="en-GB"/>
              </w:rPr>
              <w:t>complement component 3</w:t>
            </w:r>
          </w:p>
        </w:tc>
      </w:tr>
      <w:tr w:rsidR="002064A0" w:rsidRPr="008E1C2A" w14:paraId="439489F6" w14:textId="77777777">
        <w:tc>
          <w:tcPr>
            <w:tcW w:w="1333" w:type="pct"/>
          </w:tcPr>
          <w:p w14:paraId="7D2D77A8" w14:textId="41CE62DD" w:rsidR="002064A0" w:rsidRPr="00DA4702" w:rsidRDefault="00E01362">
            <w:pPr>
              <w:pStyle w:val="C-TableText"/>
              <w:spacing w:before="20" w:after="20"/>
              <w:rPr>
                <w:szCs w:val="22"/>
              </w:rPr>
            </w:pPr>
            <w:r w:rsidRPr="00DA4702">
              <w:rPr>
                <w:szCs w:val="22"/>
              </w:rPr>
              <w:t>C3a</w:t>
            </w:r>
          </w:p>
        </w:tc>
        <w:tc>
          <w:tcPr>
            <w:tcW w:w="3667" w:type="pct"/>
            <w:vAlign w:val="center"/>
          </w:tcPr>
          <w:p w14:paraId="54545D85" w14:textId="624216EF" w:rsidR="002064A0" w:rsidRPr="00DA4702" w:rsidRDefault="00E01362">
            <w:pPr>
              <w:pStyle w:val="C-TableText"/>
              <w:spacing w:before="20" w:after="20"/>
              <w:rPr>
                <w:szCs w:val="22"/>
                <w:lang w:eastAsia="en-GB"/>
              </w:rPr>
            </w:pPr>
            <w:r w:rsidRPr="00DA4702">
              <w:rPr>
                <w:szCs w:val="22"/>
                <w:lang w:eastAsia="en-GB"/>
              </w:rPr>
              <w:t>complement component 3a</w:t>
            </w:r>
          </w:p>
        </w:tc>
      </w:tr>
      <w:tr w:rsidR="002064A0" w:rsidRPr="008E1C2A" w14:paraId="4A78185F" w14:textId="77777777">
        <w:tc>
          <w:tcPr>
            <w:tcW w:w="1333" w:type="pct"/>
          </w:tcPr>
          <w:p w14:paraId="7F12AF24" w14:textId="13ABC885" w:rsidR="002064A0" w:rsidRPr="00DA4702" w:rsidRDefault="00E01362">
            <w:pPr>
              <w:pStyle w:val="C-TableText"/>
              <w:spacing w:before="20" w:after="20"/>
              <w:rPr>
                <w:szCs w:val="22"/>
              </w:rPr>
            </w:pPr>
            <w:r w:rsidRPr="00DA4702">
              <w:rPr>
                <w:szCs w:val="22"/>
              </w:rPr>
              <w:t>C3b</w:t>
            </w:r>
          </w:p>
        </w:tc>
        <w:tc>
          <w:tcPr>
            <w:tcW w:w="3667" w:type="pct"/>
            <w:vAlign w:val="center"/>
          </w:tcPr>
          <w:p w14:paraId="0AD5E327" w14:textId="1C76BA46" w:rsidR="002064A0" w:rsidRPr="00DA4702" w:rsidRDefault="00E01362">
            <w:pPr>
              <w:pStyle w:val="C-TableText"/>
              <w:spacing w:before="20" w:after="20"/>
              <w:rPr>
                <w:szCs w:val="22"/>
                <w:lang w:eastAsia="en-GB"/>
              </w:rPr>
            </w:pPr>
            <w:r w:rsidRPr="00DA4702">
              <w:rPr>
                <w:szCs w:val="22"/>
                <w:lang w:eastAsia="en-GB"/>
              </w:rPr>
              <w:t>complement component 3b</w:t>
            </w:r>
          </w:p>
        </w:tc>
      </w:tr>
      <w:tr w:rsidR="002064A0" w:rsidRPr="008E1C2A" w14:paraId="16325A1D" w14:textId="77777777">
        <w:tc>
          <w:tcPr>
            <w:tcW w:w="1333" w:type="pct"/>
          </w:tcPr>
          <w:p w14:paraId="4FCBD0AF" w14:textId="7F573810" w:rsidR="002064A0" w:rsidRPr="00DA4702" w:rsidRDefault="00E01362">
            <w:pPr>
              <w:pStyle w:val="C-TableText"/>
              <w:spacing w:before="20" w:after="20"/>
              <w:rPr>
                <w:szCs w:val="22"/>
              </w:rPr>
            </w:pPr>
            <w:r w:rsidRPr="00DA4702">
              <w:rPr>
                <w:szCs w:val="22"/>
              </w:rPr>
              <w:t>C5</w:t>
            </w:r>
          </w:p>
        </w:tc>
        <w:tc>
          <w:tcPr>
            <w:tcW w:w="3667" w:type="pct"/>
            <w:vAlign w:val="center"/>
          </w:tcPr>
          <w:p w14:paraId="5911AD4D" w14:textId="11D4D50B" w:rsidR="002064A0" w:rsidRPr="00DA4702" w:rsidRDefault="00E01362">
            <w:pPr>
              <w:pStyle w:val="C-TableText"/>
              <w:spacing w:before="20" w:after="20"/>
              <w:rPr>
                <w:szCs w:val="22"/>
                <w:lang w:eastAsia="en-GB"/>
              </w:rPr>
            </w:pPr>
            <w:r w:rsidRPr="00DA4702">
              <w:rPr>
                <w:szCs w:val="22"/>
                <w:lang w:eastAsia="en-GB"/>
              </w:rPr>
              <w:t>complement component 5</w:t>
            </w:r>
          </w:p>
        </w:tc>
      </w:tr>
      <w:tr w:rsidR="002064A0" w:rsidRPr="008E1C2A" w14:paraId="469B2E36" w14:textId="77777777">
        <w:tc>
          <w:tcPr>
            <w:tcW w:w="1333" w:type="pct"/>
          </w:tcPr>
          <w:p w14:paraId="45F5EE80" w14:textId="0F70FF4D" w:rsidR="002064A0" w:rsidRPr="00DA4702" w:rsidRDefault="00E01362">
            <w:pPr>
              <w:pStyle w:val="C-TableText"/>
              <w:spacing w:before="20" w:after="20"/>
              <w:rPr>
                <w:szCs w:val="22"/>
              </w:rPr>
            </w:pPr>
            <w:r w:rsidRPr="00DA4702">
              <w:rPr>
                <w:szCs w:val="22"/>
              </w:rPr>
              <w:t>C5a</w:t>
            </w:r>
          </w:p>
        </w:tc>
        <w:tc>
          <w:tcPr>
            <w:tcW w:w="3667" w:type="pct"/>
            <w:vAlign w:val="center"/>
          </w:tcPr>
          <w:p w14:paraId="06CB76DA" w14:textId="2CFDB0A8" w:rsidR="002064A0" w:rsidRPr="00DA4702" w:rsidRDefault="00E01362">
            <w:pPr>
              <w:pStyle w:val="C-TableText"/>
              <w:spacing w:before="20" w:after="20"/>
              <w:rPr>
                <w:szCs w:val="22"/>
                <w:lang w:eastAsia="en-GB"/>
              </w:rPr>
            </w:pPr>
            <w:r w:rsidRPr="00DA4702">
              <w:rPr>
                <w:szCs w:val="22"/>
                <w:lang w:eastAsia="en-GB"/>
              </w:rPr>
              <w:t>complement component 5a</w:t>
            </w:r>
          </w:p>
        </w:tc>
      </w:tr>
      <w:tr w:rsidR="002064A0" w:rsidRPr="008E1C2A" w14:paraId="53244BC5" w14:textId="77777777">
        <w:tc>
          <w:tcPr>
            <w:tcW w:w="1333" w:type="pct"/>
          </w:tcPr>
          <w:p w14:paraId="1A7BE7D9" w14:textId="1B6EF693" w:rsidR="002064A0" w:rsidRPr="00DA4702" w:rsidRDefault="00E01362">
            <w:pPr>
              <w:pStyle w:val="C-TableText"/>
              <w:spacing w:before="20" w:after="20"/>
              <w:rPr>
                <w:szCs w:val="22"/>
              </w:rPr>
            </w:pPr>
            <w:r w:rsidRPr="00DA4702">
              <w:rPr>
                <w:szCs w:val="22"/>
              </w:rPr>
              <w:t>C5b-9; sC5b-9</w:t>
            </w:r>
          </w:p>
        </w:tc>
        <w:tc>
          <w:tcPr>
            <w:tcW w:w="3667" w:type="pct"/>
            <w:vAlign w:val="center"/>
          </w:tcPr>
          <w:p w14:paraId="1E7A4135" w14:textId="0AF61B34" w:rsidR="002064A0" w:rsidRPr="00DA4702" w:rsidRDefault="00E01362">
            <w:pPr>
              <w:pStyle w:val="C-TableText"/>
              <w:spacing w:before="20" w:after="20"/>
              <w:rPr>
                <w:iCs/>
                <w:szCs w:val="22"/>
                <w:lang w:eastAsia="en-GB"/>
              </w:rPr>
            </w:pPr>
            <w:r w:rsidRPr="00DA4702">
              <w:rPr>
                <w:szCs w:val="22"/>
              </w:rPr>
              <w:t>terminal complement complex; soluble terminal complement complex</w:t>
            </w:r>
          </w:p>
        </w:tc>
      </w:tr>
      <w:tr w:rsidR="002064A0" w:rsidRPr="008E1C2A" w14:paraId="5B102A6E" w14:textId="77777777">
        <w:tc>
          <w:tcPr>
            <w:tcW w:w="1333" w:type="pct"/>
          </w:tcPr>
          <w:p w14:paraId="61732A5F" w14:textId="0F025CDE" w:rsidR="002064A0" w:rsidRPr="00DA4702" w:rsidRDefault="00E01362">
            <w:pPr>
              <w:pStyle w:val="C-TableText"/>
              <w:spacing w:before="20" w:after="20"/>
              <w:rPr>
                <w:szCs w:val="22"/>
              </w:rPr>
            </w:pPr>
            <w:r w:rsidRPr="00DA4702">
              <w:rPr>
                <w:szCs w:val="22"/>
              </w:rPr>
              <w:t>CD</w:t>
            </w:r>
          </w:p>
        </w:tc>
        <w:tc>
          <w:tcPr>
            <w:tcW w:w="3667" w:type="pct"/>
          </w:tcPr>
          <w:p w14:paraId="1A2D688A" w14:textId="68B16E3D" w:rsidR="002064A0" w:rsidRPr="00DA4702" w:rsidRDefault="00E01362">
            <w:pPr>
              <w:pStyle w:val="C-TableText"/>
              <w:spacing w:before="20" w:after="20"/>
              <w:rPr>
                <w:szCs w:val="22"/>
              </w:rPr>
            </w:pPr>
            <w:r w:rsidRPr="00DA4702">
              <w:rPr>
                <w:szCs w:val="22"/>
              </w:rPr>
              <w:t>cluster of differentiation</w:t>
            </w:r>
          </w:p>
        </w:tc>
      </w:tr>
      <w:tr w:rsidR="002064A0" w:rsidRPr="008E1C2A" w14:paraId="61EA7430" w14:textId="77777777">
        <w:tc>
          <w:tcPr>
            <w:tcW w:w="1333" w:type="pct"/>
          </w:tcPr>
          <w:p w14:paraId="30457D5D" w14:textId="3F77F39D" w:rsidR="002064A0" w:rsidRPr="00DA4702" w:rsidRDefault="00E01362">
            <w:pPr>
              <w:pStyle w:val="C-TableText"/>
              <w:spacing w:before="20" w:after="20"/>
              <w:rPr>
                <w:szCs w:val="22"/>
              </w:rPr>
            </w:pPr>
            <w:r w:rsidRPr="00DA4702">
              <w:rPr>
                <w:szCs w:val="22"/>
              </w:rPr>
              <w:t>CAP</w:t>
            </w:r>
          </w:p>
        </w:tc>
        <w:tc>
          <w:tcPr>
            <w:tcW w:w="3667" w:type="pct"/>
            <w:vAlign w:val="center"/>
          </w:tcPr>
          <w:p w14:paraId="74E72103" w14:textId="1139C7D0" w:rsidR="002064A0" w:rsidRPr="00DA4702" w:rsidRDefault="00E01362">
            <w:pPr>
              <w:pStyle w:val="C-TableText"/>
              <w:spacing w:before="20" w:after="20"/>
              <w:rPr>
                <w:szCs w:val="22"/>
                <w:lang w:eastAsia="en-GB"/>
              </w:rPr>
            </w:pPr>
            <w:r w:rsidRPr="00DA4702">
              <w:rPr>
                <w:szCs w:val="22"/>
              </w:rPr>
              <w:t>complement alternative pathway</w:t>
            </w:r>
          </w:p>
        </w:tc>
      </w:tr>
      <w:tr w:rsidR="002064A0" w:rsidRPr="008E1C2A" w14:paraId="484A4DA9" w14:textId="77777777">
        <w:tc>
          <w:tcPr>
            <w:tcW w:w="1333" w:type="pct"/>
          </w:tcPr>
          <w:p w14:paraId="76BDAF04" w14:textId="3464BC2D" w:rsidR="002064A0" w:rsidRPr="00DA4702" w:rsidRDefault="00E01362">
            <w:pPr>
              <w:pStyle w:val="C-TableText"/>
              <w:spacing w:before="20" w:after="20"/>
              <w:rPr>
                <w:szCs w:val="22"/>
              </w:rPr>
            </w:pPr>
            <w:r w:rsidRPr="00DA4702">
              <w:rPr>
                <w:szCs w:val="22"/>
              </w:rPr>
              <w:t>CCP</w:t>
            </w:r>
          </w:p>
        </w:tc>
        <w:tc>
          <w:tcPr>
            <w:tcW w:w="3667" w:type="pct"/>
            <w:vAlign w:val="center"/>
          </w:tcPr>
          <w:p w14:paraId="65F021B7" w14:textId="6419D101" w:rsidR="002064A0" w:rsidRPr="00DA4702" w:rsidRDefault="00E01362">
            <w:pPr>
              <w:pStyle w:val="C-TableText"/>
              <w:spacing w:before="20" w:after="20"/>
              <w:rPr>
                <w:szCs w:val="22"/>
              </w:rPr>
            </w:pPr>
            <w:r w:rsidRPr="00DA4702">
              <w:rPr>
                <w:szCs w:val="22"/>
              </w:rPr>
              <w:t>complement classical pathway</w:t>
            </w:r>
          </w:p>
        </w:tc>
      </w:tr>
      <w:tr w:rsidR="00916314" w:rsidRPr="008E1C2A" w14:paraId="486B10EF" w14:textId="77777777">
        <w:tc>
          <w:tcPr>
            <w:tcW w:w="1333" w:type="pct"/>
          </w:tcPr>
          <w:p w14:paraId="46E81CDF" w14:textId="2D9873E9" w:rsidR="00916314" w:rsidRPr="00DA4702" w:rsidRDefault="00916314">
            <w:pPr>
              <w:pStyle w:val="C-TableText"/>
              <w:spacing w:before="20" w:after="20"/>
              <w:rPr>
                <w:szCs w:val="22"/>
              </w:rPr>
            </w:pPr>
            <w:r w:rsidRPr="00DA4702">
              <w:rPr>
                <w:szCs w:val="22"/>
              </w:rPr>
              <w:t>CI</w:t>
            </w:r>
          </w:p>
        </w:tc>
        <w:tc>
          <w:tcPr>
            <w:tcW w:w="3667" w:type="pct"/>
            <w:vAlign w:val="center"/>
          </w:tcPr>
          <w:p w14:paraId="51A88109" w14:textId="6B35AB29" w:rsidR="00916314" w:rsidRPr="00DA4702" w:rsidRDefault="00916314">
            <w:pPr>
              <w:pStyle w:val="C-TableText"/>
              <w:spacing w:before="20" w:after="20"/>
              <w:rPr>
                <w:szCs w:val="22"/>
              </w:rPr>
            </w:pPr>
            <w:r w:rsidRPr="00DA4702">
              <w:rPr>
                <w:szCs w:val="22"/>
              </w:rPr>
              <w:t>confidence interval</w:t>
            </w:r>
          </w:p>
        </w:tc>
      </w:tr>
      <w:tr w:rsidR="00B83EC4" w:rsidRPr="008E1C2A" w14:paraId="1D73D95C" w14:textId="77777777">
        <w:tc>
          <w:tcPr>
            <w:tcW w:w="1333" w:type="pct"/>
          </w:tcPr>
          <w:p w14:paraId="20D717B4" w14:textId="6315B63F" w:rsidR="00B83EC4" w:rsidRPr="00DA4702" w:rsidRDefault="00B83EC4">
            <w:pPr>
              <w:pStyle w:val="C-TableText"/>
              <w:spacing w:before="20" w:after="20"/>
              <w:rPr>
                <w:szCs w:val="22"/>
              </w:rPr>
            </w:pPr>
            <w:r w:rsidRPr="00DA4702">
              <w:rPr>
                <w:szCs w:val="22"/>
              </w:rPr>
              <w:t>CKD</w:t>
            </w:r>
          </w:p>
        </w:tc>
        <w:tc>
          <w:tcPr>
            <w:tcW w:w="3667" w:type="pct"/>
            <w:vAlign w:val="center"/>
          </w:tcPr>
          <w:p w14:paraId="76B51F04" w14:textId="4BC74A1E" w:rsidR="00B83EC4" w:rsidRPr="00DA4702" w:rsidRDefault="00B83EC4">
            <w:pPr>
              <w:pStyle w:val="C-TableText"/>
              <w:spacing w:before="20" w:after="20"/>
              <w:rPr>
                <w:szCs w:val="22"/>
              </w:rPr>
            </w:pPr>
            <w:r w:rsidRPr="00DA4702">
              <w:rPr>
                <w:iCs/>
                <w:sz w:val="20"/>
                <w:lang w:eastAsia="en-GB"/>
              </w:rPr>
              <w:t>chronic kidney disease</w:t>
            </w:r>
          </w:p>
        </w:tc>
      </w:tr>
      <w:tr w:rsidR="002064A0" w:rsidRPr="008E1C2A" w14:paraId="1CF37C0E" w14:textId="77777777">
        <w:trPr>
          <w:trHeight w:val="179"/>
        </w:trPr>
        <w:tc>
          <w:tcPr>
            <w:tcW w:w="1333" w:type="pct"/>
          </w:tcPr>
          <w:p w14:paraId="15664717" w14:textId="3FB9F438" w:rsidR="002064A0" w:rsidRPr="00DA4702" w:rsidRDefault="00E01362">
            <w:pPr>
              <w:pStyle w:val="C-TableText"/>
              <w:spacing w:before="20" w:after="20"/>
              <w:rPr>
                <w:szCs w:val="22"/>
              </w:rPr>
            </w:pPr>
            <w:r w:rsidRPr="00DA4702">
              <w:rPr>
                <w:szCs w:val="22"/>
              </w:rPr>
              <w:t>CKD EPI</w:t>
            </w:r>
          </w:p>
        </w:tc>
        <w:tc>
          <w:tcPr>
            <w:tcW w:w="3667" w:type="pct"/>
            <w:vAlign w:val="center"/>
          </w:tcPr>
          <w:p w14:paraId="0FC1E825" w14:textId="740F9946" w:rsidR="002064A0" w:rsidRPr="00DA4702" w:rsidRDefault="00E01362">
            <w:pPr>
              <w:pStyle w:val="C-TableText"/>
              <w:spacing w:before="20" w:after="20"/>
            </w:pPr>
            <w:r w:rsidRPr="00DA4702">
              <w:rPr>
                <w:sz w:val="20"/>
                <w:lang w:eastAsia="en-GB"/>
              </w:rPr>
              <w:t>Chronic Kidney Disease-Epidemiology Collaboration</w:t>
            </w:r>
          </w:p>
        </w:tc>
      </w:tr>
      <w:tr w:rsidR="002064A0" w:rsidRPr="008E1C2A" w14:paraId="68C509C2" w14:textId="77777777">
        <w:trPr>
          <w:trHeight w:val="179"/>
        </w:trPr>
        <w:tc>
          <w:tcPr>
            <w:tcW w:w="1333" w:type="pct"/>
          </w:tcPr>
          <w:p w14:paraId="125AE8B1" w14:textId="30E98EFB" w:rsidR="002064A0" w:rsidRPr="00DA4702" w:rsidRDefault="00E01362">
            <w:pPr>
              <w:pStyle w:val="C-TableText"/>
              <w:spacing w:before="20" w:after="20"/>
              <w:rPr>
                <w:szCs w:val="22"/>
              </w:rPr>
            </w:pPr>
            <w:r w:rsidRPr="00DA4702">
              <w:rPr>
                <w:szCs w:val="22"/>
              </w:rPr>
              <w:t>CLP</w:t>
            </w:r>
          </w:p>
        </w:tc>
        <w:tc>
          <w:tcPr>
            <w:tcW w:w="3667" w:type="pct"/>
            <w:vAlign w:val="center"/>
          </w:tcPr>
          <w:p w14:paraId="449D7CAE" w14:textId="40581649" w:rsidR="002064A0" w:rsidRPr="00DA4702" w:rsidRDefault="00E01362">
            <w:pPr>
              <w:pStyle w:val="C-TableText"/>
              <w:spacing w:before="20" w:after="20"/>
              <w:rPr>
                <w:sz w:val="20"/>
                <w:lang w:eastAsia="en-GB"/>
              </w:rPr>
            </w:pPr>
            <w:r w:rsidRPr="00DA4702">
              <w:rPr>
                <w:sz w:val="20"/>
                <w:lang w:eastAsia="en-GB"/>
              </w:rPr>
              <w:t>complement lectin pathway</w:t>
            </w:r>
          </w:p>
        </w:tc>
      </w:tr>
      <w:tr w:rsidR="00AD784D" w:rsidRPr="008E1C2A" w14:paraId="4426F44E" w14:textId="77777777">
        <w:trPr>
          <w:trHeight w:val="179"/>
        </w:trPr>
        <w:tc>
          <w:tcPr>
            <w:tcW w:w="1333" w:type="pct"/>
          </w:tcPr>
          <w:p w14:paraId="606FEA99" w14:textId="04138B76" w:rsidR="00574015" w:rsidRPr="00DA4702" w:rsidRDefault="00574015">
            <w:pPr>
              <w:pStyle w:val="C-TableText"/>
              <w:spacing w:before="20" w:after="20"/>
              <w:rPr>
                <w:szCs w:val="22"/>
              </w:rPr>
            </w:pPr>
            <w:r>
              <w:rPr>
                <w:szCs w:val="22"/>
              </w:rPr>
              <w:t>CMH</w:t>
            </w:r>
          </w:p>
        </w:tc>
        <w:tc>
          <w:tcPr>
            <w:tcW w:w="3667" w:type="pct"/>
            <w:vAlign w:val="center"/>
          </w:tcPr>
          <w:p w14:paraId="4087CA3F" w14:textId="2F72A88F" w:rsidR="00574015" w:rsidRPr="00DA4702" w:rsidRDefault="0074155E">
            <w:pPr>
              <w:pStyle w:val="C-TableText"/>
              <w:spacing w:before="20" w:after="20"/>
              <w:rPr>
                <w:sz w:val="20"/>
                <w:lang w:eastAsia="en-GB"/>
              </w:rPr>
            </w:pPr>
            <w:r w:rsidRPr="0074155E">
              <w:rPr>
                <w:sz w:val="20"/>
                <w:lang w:eastAsia="en-GB"/>
              </w:rPr>
              <w:t>Cochran-Mantel-Haenszel</w:t>
            </w:r>
          </w:p>
        </w:tc>
      </w:tr>
      <w:tr w:rsidR="002064A0" w:rsidRPr="008E1C2A" w14:paraId="5BCB14D0" w14:textId="77777777">
        <w:trPr>
          <w:trHeight w:val="179"/>
        </w:trPr>
        <w:tc>
          <w:tcPr>
            <w:tcW w:w="1333" w:type="pct"/>
          </w:tcPr>
          <w:p w14:paraId="28531126" w14:textId="469B6255" w:rsidR="002064A0" w:rsidRPr="00DA4702" w:rsidRDefault="00E01362">
            <w:pPr>
              <w:pStyle w:val="C-TableText"/>
              <w:spacing w:before="20" w:after="20"/>
              <w:rPr>
                <w:szCs w:val="22"/>
              </w:rPr>
            </w:pPr>
            <w:r w:rsidRPr="00DA4702">
              <w:rPr>
                <w:szCs w:val="22"/>
              </w:rPr>
              <w:t>CRP</w:t>
            </w:r>
          </w:p>
        </w:tc>
        <w:tc>
          <w:tcPr>
            <w:tcW w:w="3667" w:type="pct"/>
          </w:tcPr>
          <w:p w14:paraId="15C5AEAE" w14:textId="36596901" w:rsidR="002064A0" w:rsidRPr="00DA4702" w:rsidRDefault="00E01362">
            <w:pPr>
              <w:pStyle w:val="C-TableText"/>
              <w:spacing w:before="20" w:after="20"/>
              <w:rPr>
                <w:sz w:val="20"/>
                <w:lang w:eastAsia="en-GB"/>
              </w:rPr>
            </w:pPr>
            <w:r w:rsidRPr="00DA4702">
              <w:rPr>
                <w:szCs w:val="22"/>
              </w:rPr>
              <w:t>C-reactive protein</w:t>
            </w:r>
          </w:p>
        </w:tc>
      </w:tr>
      <w:tr w:rsidR="002064A0" w:rsidRPr="008E1C2A" w14:paraId="57E7ADDC" w14:textId="77777777">
        <w:trPr>
          <w:trHeight w:val="179"/>
        </w:trPr>
        <w:tc>
          <w:tcPr>
            <w:tcW w:w="1333" w:type="pct"/>
          </w:tcPr>
          <w:p w14:paraId="6B51BC48" w14:textId="777E05BB" w:rsidR="002064A0" w:rsidRPr="00DA4702" w:rsidRDefault="00E01362">
            <w:pPr>
              <w:pStyle w:val="C-TableText"/>
              <w:spacing w:before="20" w:after="20"/>
              <w:rPr>
                <w:szCs w:val="22"/>
              </w:rPr>
            </w:pPr>
            <w:r w:rsidRPr="00DA4702">
              <w:t>CTCAE</w:t>
            </w:r>
          </w:p>
        </w:tc>
        <w:tc>
          <w:tcPr>
            <w:tcW w:w="3667" w:type="pct"/>
          </w:tcPr>
          <w:p w14:paraId="39B10A5F" w14:textId="71BFFF8E" w:rsidR="002064A0" w:rsidRPr="00DA4702" w:rsidRDefault="00E01362">
            <w:pPr>
              <w:pStyle w:val="C-TableText"/>
              <w:spacing w:before="20" w:after="20"/>
              <w:rPr>
                <w:szCs w:val="22"/>
              </w:rPr>
            </w:pPr>
            <w:r w:rsidRPr="00DA4702">
              <w:rPr>
                <w:szCs w:val="22"/>
              </w:rPr>
              <w:t>Common Terminology Criteria for Adverse Events</w:t>
            </w:r>
          </w:p>
        </w:tc>
      </w:tr>
      <w:tr w:rsidR="002064A0" w:rsidRPr="008E1C2A" w14:paraId="39A9B52D" w14:textId="77777777">
        <w:trPr>
          <w:trHeight w:val="179"/>
        </w:trPr>
        <w:tc>
          <w:tcPr>
            <w:tcW w:w="1333" w:type="pct"/>
          </w:tcPr>
          <w:p w14:paraId="6755442F" w14:textId="72B6377F" w:rsidR="002064A0" w:rsidRPr="00DA4702" w:rsidRDefault="00E01362">
            <w:pPr>
              <w:pStyle w:val="C-TableText"/>
              <w:spacing w:before="20" w:after="20"/>
              <w:rPr>
                <w:szCs w:val="22"/>
              </w:rPr>
            </w:pPr>
            <w:r w:rsidRPr="00DA4702">
              <w:rPr>
                <w:szCs w:val="22"/>
              </w:rPr>
              <w:t>DD</w:t>
            </w:r>
          </w:p>
        </w:tc>
        <w:tc>
          <w:tcPr>
            <w:tcW w:w="3667" w:type="pct"/>
            <w:vAlign w:val="center"/>
          </w:tcPr>
          <w:p w14:paraId="4D25AEA4" w14:textId="2BE68674" w:rsidR="002064A0" w:rsidRPr="00DA4702" w:rsidRDefault="00E01362">
            <w:pPr>
              <w:pStyle w:val="C-TableText"/>
              <w:spacing w:before="20" w:after="20"/>
              <w:rPr>
                <w:iCs/>
                <w:szCs w:val="22"/>
                <w:lang w:eastAsia="en-GB"/>
              </w:rPr>
            </w:pPr>
            <w:r w:rsidRPr="00DA4702">
              <w:rPr>
                <w:iCs/>
                <w:szCs w:val="22"/>
                <w:lang w:eastAsia="en-GB"/>
              </w:rPr>
              <w:t>differential diagnosis</w:t>
            </w:r>
          </w:p>
        </w:tc>
      </w:tr>
      <w:tr w:rsidR="00C76B80" w:rsidRPr="008E1C2A" w14:paraId="63199674" w14:textId="77777777">
        <w:trPr>
          <w:trHeight w:val="179"/>
        </w:trPr>
        <w:tc>
          <w:tcPr>
            <w:tcW w:w="1333" w:type="pct"/>
          </w:tcPr>
          <w:p w14:paraId="10996C4B" w14:textId="2C851611" w:rsidR="00C76B80" w:rsidRPr="00DA4702" w:rsidRDefault="00C76B80">
            <w:pPr>
              <w:pStyle w:val="C-TableText"/>
              <w:spacing w:before="20" w:after="20"/>
              <w:rPr>
                <w:szCs w:val="22"/>
              </w:rPr>
            </w:pPr>
            <w:r w:rsidRPr="00DA4702">
              <w:rPr>
                <w:szCs w:val="22"/>
              </w:rPr>
              <w:t>DMC</w:t>
            </w:r>
          </w:p>
        </w:tc>
        <w:tc>
          <w:tcPr>
            <w:tcW w:w="3667" w:type="pct"/>
            <w:vAlign w:val="center"/>
          </w:tcPr>
          <w:p w14:paraId="68DC363C" w14:textId="628B4140" w:rsidR="00C76B80" w:rsidRPr="00DA4702" w:rsidRDefault="00C76B80">
            <w:pPr>
              <w:pStyle w:val="C-TableText"/>
              <w:spacing w:before="20" w:after="20"/>
              <w:rPr>
                <w:iCs/>
                <w:szCs w:val="22"/>
                <w:lang w:eastAsia="en-GB"/>
              </w:rPr>
            </w:pPr>
            <w:r w:rsidRPr="00DA4702">
              <w:rPr>
                <w:iCs/>
                <w:szCs w:val="22"/>
                <w:lang w:eastAsia="en-GB"/>
              </w:rPr>
              <w:t>Data Monitoring Committee</w:t>
            </w:r>
          </w:p>
        </w:tc>
      </w:tr>
      <w:tr w:rsidR="002064A0" w:rsidRPr="008E1C2A" w14:paraId="2DBA3E32" w14:textId="77777777">
        <w:trPr>
          <w:trHeight w:val="179"/>
        </w:trPr>
        <w:tc>
          <w:tcPr>
            <w:tcW w:w="1333" w:type="pct"/>
          </w:tcPr>
          <w:p w14:paraId="2ACDD21B" w14:textId="33EA15A0" w:rsidR="002064A0" w:rsidRPr="00DA4702" w:rsidRDefault="00E01362">
            <w:pPr>
              <w:pStyle w:val="C-TableText"/>
              <w:spacing w:before="20" w:after="20"/>
              <w:rPr>
                <w:szCs w:val="22"/>
              </w:rPr>
            </w:pPr>
            <w:r w:rsidRPr="00DA4702">
              <w:rPr>
                <w:szCs w:val="22"/>
              </w:rPr>
              <w:t>ECG</w:t>
            </w:r>
          </w:p>
        </w:tc>
        <w:tc>
          <w:tcPr>
            <w:tcW w:w="3667" w:type="pct"/>
            <w:vAlign w:val="center"/>
          </w:tcPr>
          <w:p w14:paraId="3502210A" w14:textId="357A09E4" w:rsidR="002064A0" w:rsidRPr="00DA4702" w:rsidRDefault="00E01362">
            <w:pPr>
              <w:pStyle w:val="C-TableText"/>
              <w:spacing w:before="20" w:after="20"/>
              <w:rPr>
                <w:sz w:val="20"/>
                <w:lang w:eastAsia="en-GB"/>
              </w:rPr>
            </w:pPr>
            <w:r w:rsidRPr="00DA4702">
              <w:rPr>
                <w:sz w:val="20"/>
                <w:lang w:eastAsia="en-GB"/>
              </w:rPr>
              <w:t>electrocardiogram</w:t>
            </w:r>
          </w:p>
        </w:tc>
      </w:tr>
      <w:tr w:rsidR="002064A0" w:rsidRPr="008E1C2A" w14:paraId="052B62C4" w14:textId="77777777">
        <w:trPr>
          <w:trHeight w:val="179"/>
        </w:trPr>
        <w:tc>
          <w:tcPr>
            <w:tcW w:w="1333" w:type="pct"/>
          </w:tcPr>
          <w:p w14:paraId="4D0D1769" w14:textId="1E5BDE57" w:rsidR="002064A0" w:rsidRPr="00DA4702" w:rsidRDefault="00E01362">
            <w:pPr>
              <w:pStyle w:val="C-TableText"/>
              <w:spacing w:before="20" w:after="20"/>
              <w:rPr>
                <w:szCs w:val="22"/>
              </w:rPr>
            </w:pPr>
            <w:r w:rsidRPr="00DA4702">
              <w:rPr>
                <w:szCs w:val="22"/>
              </w:rPr>
              <w:t>eGFR</w:t>
            </w:r>
          </w:p>
        </w:tc>
        <w:tc>
          <w:tcPr>
            <w:tcW w:w="3667" w:type="pct"/>
            <w:vAlign w:val="center"/>
          </w:tcPr>
          <w:p w14:paraId="0A47F269" w14:textId="4FEFF8B9" w:rsidR="002064A0" w:rsidRPr="00DA4702" w:rsidRDefault="00E01362">
            <w:pPr>
              <w:pStyle w:val="C-TableText"/>
              <w:spacing w:before="20" w:after="20"/>
              <w:rPr>
                <w:sz w:val="20"/>
                <w:lang w:eastAsia="en-GB"/>
              </w:rPr>
            </w:pPr>
            <w:r w:rsidRPr="00DA4702">
              <w:rPr>
                <w:sz w:val="20"/>
                <w:lang w:eastAsia="en-GB"/>
              </w:rPr>
              <w:t>estimated glomerular filtration rate</w:t>
            </w:r>
          </w:p>
        </w:tc>
      </w:tr>
      <w:tr w:rsidR="002064A0" w:rsidRPr="008E1C2A" w14:paraId="7B188C4D" w14:textId="77777777">
        <w:tc>
          <w:tcPr>
            <w:tcW w:w="1333" w:type="pct"/>
          </w:tcPr>
          <w:p w14:paraId="0A9DD65F" w14:textId="6CC6CF07" w:rsidR="002064A0" w:rsidRPr="00DA4702" w:rsidRDefault="00E01362">
            <w:pPr>
              <w:pStyle w:val="C-TableText"/>
              <w:spacing w:before="20" w:after="20"/>
              <w:rPr>
                <w:szCs w:val="22"/>
              </w:rPr>
            </w:pPr>
            <w:r w:rsidRPr="00DA4702">
              <w:rPr>
                <w:szCs w:val="22"/>
              </w:rPr>
              <w:t>EGPA</w:t>
            </w:r>
          </w:p>
        </w:tc>
        <w:tc>
          <w:tcPr>
            <w:tcW w:w="3667" w:type="pct"/>
          </w:tcPr>
          <w:p w14:paraId="6435B2C8" w14:textId="16B5938C" w:rsidR="002064A0" w:rsidRPr="00DA4702" w:rsidRDefault="00E01362">
            <w:pPr>
              <w:pStyle w:val="C-TableText"/>
              <w:spacing w:before="20" w:after="20"/>
              <w:rPr>
                <w:szCs w:val="22"/>
              </w:rPr>
            </w:pPr>
            <w:r w:rsidRPr="00DA4702">
              <w:rPr>
                <w:szCs w:val="22"/>
              </w:rPr>
              <w:t>eosinophilic granulomatosis with polyangiitis</w:t>
            </w:r>
          </w:p>
        </w:tc>
      </w:tr>
      <w:tr w:rsidR="002064A0" w:rsidRPr="008E1C2A" w14:paraId="200BC1E0" w14:textId="77777777">
        <w:tc>
          <w:tcPr>
            <w:tcW w:w="1333" w:type="pct"/>
          </w:tcPr>
          <w:p w14:paraId="7303A561" w14:textId="34DC7862" w:rsidR="002064A0" w:rsidRPr="00DA4702" w:rsidRDefault="00E01362">
            <w:pPr>
              <w:pStyle w:val="C-TableText"/>
              <w:spacing w:before="20" w:after="20"/>
              <w:rPr>
                <w:szCs w:val="22"/>
              </w:rPr>
            </w:pPr>
            <w:r w:rsidRPr="00DA4702">
              <w:rPr>
                <w:szCs w:val="22"/>
              </w:rPr>
              <w:t>ELISA</w:t>
            </w:r>
          </w:p>
        </w:tc>
        <w:tc>
          <w:tcPr>
            <w:tcW w:w="3667" w:type="pct"/>
          </w:tcPr>
          <w:p w14:paraId="6DEC5F2A" w14:textId="3E9A6581" w:rsidR="002064A0" w:rsidRPr="00DA4702" w:rsidRDefault="00E01362">
            <w:pPr>
              <w:pStyle w:val="C-TableText"/>
              <w:spacing w:before="20" w:after="20"/>
              <w:rPr>
                <w:szCs w:val="22"/>
              </w:rPr>
            </w:pPr>
            <w:r w:rsidRPr="00DA4702">
              <w:rPr>
                <w:szCs w:val="22"/>
              </w:rPr>
              <w:t>enzyme-linked immunosorbent assay</w:t>
            </w:r>
          </w:p>
        </w:tc>
      </w:tr>
      <w:tr w:rsidR="005153FC" w:rsidRPr="008E1C2A" w14:paraId="5B07F1B1" w14:textId="77777777">
        <w:tc>
          <w:tcPr>
            <w:tcW w:w="1333" w:type="pct"/>
          </w:tcPr>
          <w:p w14:paraId="4F112EC5" w14:textId="79B50730" w:rsidR="005153FC" w:rsidRPr="00DA4702" w:rsidRDefault="005153FC">
            <w:pPr>
              <w:pStyle w:val="C-TableText"/>
              <w:spacing w:before="20" w:after="20"/>
              <w:rPr>
                <w:szCs w:val="22"/>
              </w:rPr>
            </w:pPr>
            <w:r w:rsidRPr="00DA4702">
              <w:t>E</w:t>
            </w:r>
            <w:r w:rsidRPr="00DA4702">
              <w:rPr>
                <w:vertAlign w:val="subscript"/>
              </w:rPr>
              <w:t>max</w:t>
            </w:r>
          </w:p>
        </w:tc>
        <w:tc>
          <w:tcPr>
            <w:tcW w:w="3667" w:type="pct"/>
          </w:tcPr>
          <w:p w14:paraId="613C2297" w14:textId="6C8C94FD" w:rsidR="005153FC" w:rsidRPr="00DA4702" w:rsidRDefault="005153FC">
            <w:pPr>
              <w:pStyle w:val="C-TableText"/>
              <w:spacing w:before="20" w:after="20"/>
              <w:rPr>
                <w:szCs w:val="22"/>
              </w:rPr>
            </w:pPr>
            <w:r w:rsidRPr="00DA4702">
              <w:t>maximum effective level</w:t>
            </w:r>
          </w:p>
        </w:tc>
      </w:tr>
      <w:tr w:rsidR="002064A0" w:rsidRPr="008E1C2A" w14:paraId="59ACF98C" w14:textId="77777777">
        <w:tc>
          <w:tcPr>
            <w:tcW w:w="1333" w:type="pct"/>
          </w:tcPr>
          <w:p w14:paraId="001CCC6F" w14:textId="232CE424" w:rsidR="002064A0" w:rsidRPr="00DA4702" w:rsidRDefault="00E01362">
            <w:pPr>
              <w:pStyle w:val="C-TableText"/>
              <w:spacing w:before="20" w:after="20"/>
              <w:rPr>
                <w:szCs w:val="22"/>
              </w:rPr>
            </w:pPr>
            <w:r w:rsidRPr="00DA4702">
              <w:rPr>
                <w:szCs w:val="24"/>
              </w:rPr>
              <w:t>EQ-5D-5L</w:t>
            </w:r>
          </w:p>
        </w:tc>
        <w:tc>
          <w:tcPr>
            <w:tcW w:w="3667" w:type="pct"/>
          </w:tcPr>
          <w:p w14:paraId="6BDB5DDE" w14:textId="0C390270" w:rsidR="002064A0" w:rsidRPr="00DA4702" w:rsidRDefault="00E01362">
            <w:pPr>
              <w:pStyle w:val="C-TableText"/>
              <w:spacing w:before="20" w:after="20"/>
              <w:rPr>
                <w:szCs w:val="22"/>
              </w:rPr>
            </w:pPr>
            <w:r w:rsidRPr="00DA4702">
              <w:t>EuroQol 5-dimension 5-level</w:t>
            </w:r>
          </w:p>
        </w:tc>
      </w:tr>
      <w:tr w:rsidR="002064A0" w:rsidRPr="008E1C2A" w14:paraId="6840D7AB" w14:textId="77777777">
        <w:tc>
          <w:tcPr>
            <w:tcW w:w="1333" w:type="pct"/>
          </w:tcPr>
          <w:p w14:paraId="42CD491B" w14:textId="790039C6" w:rsidR="002064A0" w:rsidRPr="00DA4702" w:rsidRDefault="00E01362">
            <w:pPr>
              <w:pStyle w:val="C-TableText"/>
              <w:spacing w:before="20" w:after="20"/>
              <w:rPr>
                <w:szCs w:val="22"/>
              </w:rPr>
            </w:pPr>
            <w:r w:rsidRPr="00DA4702">
              <w:rPr>
                <w:szCs w:val="22"/>
              </w:rPr>
              <w:t>ESKD</w:t>
            </w:r>
          </w:p>
        </w:tc>
        <w:tc>
          <w:tcPr>
            <w:tcW w:w="3667" w:type="pct"/>
          </w:tcPr>
          <w:p w14:paraId="587A55F7" w14:textId="01762657" w:rsidR="002064A0" w:rsidRPr="00DA4702" w:rsidRDefault="00E01362">
            <w:pPr>
              <w:pStyle w:val="C-TableText"/>
              <w:spacing w:before="20" w:after="20"/>
              <w:rPr>
                <w:szCs w:val="22"/>
              </w:rPr>
            </w:pPr>
            <w:r w:rsidRPr="00DA4702">
              <w:rPr>
                <w:szCs w:val="22"/>
              </w:rPr>
              <w:t>end-stage kidney disease</w:t>
            </w:r>
          </w:p>
        </w:tc>
      </w:tr>
      <w:tr w:rsidR="002064A0" w:rsidRPr="008E1C2A" w14:paraId="6851F44F" w14:textId="77777777">
        <w:tc>
          <w:tcPr>
            <w:tcW w:w="1333" w:type="pct"/>
          </w:tcPr>
          <w:p w14:paraId="26F06577" w14:textId="422786D3" w:rsidR="002064A0" w:rsidRPr="00DA4702" w:rsidRDefault="00E01362">
            <w:pPr>
              <w:pStyle w:val="C-TableText"/>
              <w:spacing w:before="20" w:after="20"/>
              <w:rPr>
                <w:szCs w:val="22"/>
              </w:rPr>
            </w:pPr>
            <w:r w:rsidRPr="00DA4702">
              <w:rPr>
                <w:szCs w:val="22"/>
              </w:rPr>
              <w:t>FAS</w:t>
            </w:r>
          </w:p>
        </w:tc>
        <w:tc>
          <w:tcPr>
            <w:tcW w:w="3667" w:type="pct"/>
          </w:tcPr>
          <w:p w14:paraId="6F714ADD" w14:textId="2BE5D045" w:rsidR="002064A0" w:rsidRPr="00DA4702" w:rsidRDefault="00E01362">
            <w:pPr>
              <w:pStyle w:val="C-TableText"/>
              <w:spacing w:before="20" w:after="20"/>
              <w:rPr>
                <w:szCs w:val="22"/>
              </w:rPr>
            </w:pPr>
            <w:r w:rsidRPr="00DA4702">
              <w:rPr>
                <w:szCs w:val="22"/>
              </w:rPr>
              <w:t>Full Analysis Set</w:t>
            </w:r>
          </w:p>
        </w:tc>
      </w:tr>
      <w:tr w:rsidR="001963F8" w:rsidRPr="008E1C2A" w14:paraId="4DB8D81D" w14:textId="77777777">
        <w:tc>
          <w:tcPr>
            <w:tcW w:w="1333" w:type="pct"/>
          </w:tcPr>
          <w:p w14:paraId="3E9125CC" w14:textId="38156EEE" w:rsidR="001963F8" w:rsidRPr="00DA4702" w:rsidRDefault="001963F8">
            <w:pPr>
              <w:pStyle w:val="C-TableText"/>
              <w:spacing w:before="20" w:after="20"/>
              <w:rPr>
                <w:szCs w:val="22"/>
              </w:rPr>
            </w:pPr>
            <w:r w:rsidRPr="00DA4702">
              <w:rPr>
                <w:szCs w:val="22"/>
              </w:rPr>
              <w:lastRenderedPageBreak/>
              <w:t>fH</w:t>
            </w:r>
          </w:p>
        </w:tc>
        <w:tc>
          <w:tcPr>
            <w:tcW w:w="3667" w:type="pct"/>
          </w:tcPr>
          <w:p w14:paraId="6163D395" w14:textId="30B199FF" w:rsidR="001963F8" w:rsidRPr="00DA4702" w:rsidRDefault="001963F8">
            <w:pPr>
              <w:pStyle w:val="C-TableText"/>
              <w:spacing w:before="20" w:after="20"/>
              <w:rPr>
                <w:szCs w:val="22"/>
              </w:rPr>
            </w:pPr>
            <w:r w:rsidRPr="00DA4702">
              <w:rPr>
                <w:szCs w:val="22"/>
              </w:rPr>
              <w:t>factor H</w:t>
            </w:r>
          </w:p>
        </w:tc>
      </w:tr>
      <w:tr w:rsidR="002064A0" w:rsidRPr="008E1C2A" w14:paraId="5A39B6CF" w14:textId="77777777">
        <w:tc>
          <w:tcPr>
            <w:tcW w:w="1333" w:type="pct"/>
          </w:tcPr>
          <w:p w14:paraId="0DF7747E" w14:textId="527E6646" w:rsidR="002064A0" w:rsidRPr="00DA4702" w:rsidRDefault="00E01362">
            <w:pPr>
              <w:pStyle w:val="C-TableText"/>
              <w:spacing w:before="20" w:after="20"/>
              <w:rPr>
                <w:szCs w:val="22"/>
              </w:rPr>
            </w:pPr>
            <w:r w:rsidRPr="00DA4702">
              <w:rPr>
                <w:szCs w:val="22"/>
              </w:rPr>
              <w:t>fP</w:t>
            </w:r>
          </w:p>
        </w:tc>
        <w:tc>
          <w:tcPr>
            <w:tcW w:w="3667" w:type="pct"/>
          </w:tcPr>
          <w:p w14:paraId="693CBD5E" w14:textId="7BD6D8D5" w:rsidR="002064A0" w:rsidRPr="00DA4702" w:rsidRDefault="00E01362">
            <w:pPr>
              <w:pStyle w:val="C-TableText"/>
              <w:spacing w:before="20" w:after="20"/>
              <w:rPr>
                <w:szCs w:val="22"/>
              </w:rPr>
            </w:pPr>
            <w:r w:rsidRPr="00DA4702">
              <w:rPr>
                <w:szCs w:val="22"/>
              </w:rPr>
              <w:t>properdin</w:t>
            </w:r>
            <w:r w:rsidR="00390F60" w:rsidRPr="00DA4702">
              <w:rPr>
                <w:szCs w:val="22"/>
              </w:rPr>
              <w:t>/factor P</w:t>
            </w:r>
          </w:p>
        </w:tc>
      </w:tr>
      <w:tr w:rsidR="002064A0" w:rsidRPr="008E1C2A" w14:paraId="76BA6855" w14:textId="77777777">
        <w:tc>
          <w:tcPr>
            <w:tcW w:w="1333" w:type="pct"/>
          </w:tcPr>
          <w:p w14:paraId="541B86EB" w14:textId="20ABE19C" w:rsidR="002064A0" w:rsidRPr="00DA4702" w:rsidRDefault="00E01362">
            <w:pPr>
              <w:pStyle w:val="C-TableText"/>
              <w:spacing w:before="20" w:after="20"/>
              <w:rPr>
                <w:szCs w:val="22"/>
              </w:rPr>
            </w:pPr>
            <w:r w:rsidRPr="00DA4702">
              <w:rPr>
                <w:szCs w:val="22"/>
              </w:rPr>
              <w:t>GBM</w:t>
            </w:r>
          </w:p>
        </w:tc>
        <w:tc>
          <w:tcPr>
            <w:tcW w:w="3667" w:type="pct"/>
          </w:tcPr>
          <w:p w14:paraId="3F13D40A" w14:textId="00EF552D" w:rsidR="002064A0" w:rsidRPr="00DA4702" w:rsidRDefault="00E01362">
            <w:pPr>
              <w:pStyle w:val="C-TableText"/>
              <w:spacing w:before="20" w:after="20"/>
              <w:rPr>
                <w:szCs w:val="22"/>
              </w:rPr>
            </w:pPr>
            <w:r w:rsidRPr="00DA4702">
              <w:rPr>
                <w:szCs w:val="22"/>
              </w:rPr>
              <w:t>glomerular basement membrane</w:t>
            </w:r>
          </w:p>
        </w:tc>
      </w:tr>
      <w:tr w:rsidR="002064A0" w:rsidRPr="008E1C2A" w14:paraId="205932FC" w14:textId="77777777">
        <w:tc>
          <w:tcPr>
            <w:tcW w:w="1333" w:type="pct"/>
          </w:tcPr>
          <w:p w14:paraId="462D797E" w14:textId="20461429" w:rsidR="002064A0" w:rsidRPr="00DA4702" w:rsidRDefault="00E01362">
            <w:pPr>
              <w:pStyle w:val="C-TableText"/>
              <w:spacing w:before="20" w:after="20"/>
              <w:rPr>
                <w:szCs w:val="22"/>
              </w:rPr>
            </w:pPr>
            <w:r w:rsidRPr="00DA4702">
              <w:rPr>
                <w:szCs w:val="22"/>
              </w:rPr>
              <w:t>GC</w:t>
            </w:r>
          </w:p>
        </w:tc>
        <w:tc>
          <w:tcPr>
            <w:tcW w:w="3667" w:type="pct"/>
          </w:tcPr>
          <w:p w14:paraId="599ABD33" w14:textId="10CDDCA4" w:rsidR="002064A0" w:rsidRPr="00DA4702" w:rsidRDefault="00E01362">
            <w:pPr>
              <w:pStyle w:val="C-TableText"/>
              <w:spacing w:before="20" w:after="20"/>
              <w:rPr>
                <w:szCs w:val="22"/>
              </w:rPr>
            </w:pPr>
            <w:r w:rsidRPr="00DA4702">
              <w:rPr>
                <w:szCs w:val="22"/>
              </w:rPr>
              <w:t>glucocorticoid</w:t>
            </w:r>
          </w:p>
        </w:tc>
      </w:tr>
      <w:tr w:rsidR="00A50B09" w:rsidRPr="008E1C2A" w14:paraId="244BB992" w14:textId="77777777">
        <w:tc>
          <w:tcPr>
            <w:tcW w:w="1333" w:type="pct"/>
          </w:tcPr>
          <w:p w14:paraId="4946E75C" w14:textId="634B7972" w:rsidR="00A50B09" w:rsidRPr="00DA4702" w:rsidRDefault="00A50B09">
            <w:pPr>
              <w:pStyle w:val="C-TableText"/>
              <w:spacing w:before="20" w:after="20"/>
              <w:rPr>
                <w:szCs w:val="22"/>
              </w:rPr>
            </w:pPr>
            <w:r w:rsidRPr="00DA4702">
              <w:rPr>
                <w:szCs w:val="22"/>
              </w:rPr>
              <w:t>G-CSF</w:t>
            </w:r>
          </w:p>
        </w:tc>
        <w:tc>
          <w:tcPr>
            <w:tcW w:w="3667" w:type="pct"/>
          </w:tcPr>
          <w:p w14:paraId="40269C6C" w14:textId="3579370B" w:rsidR="00A50B09" w:rsidRPr="00DA4702" w:rsidRDefault="00A50B09">
            <w:pPr>
              <w:pStyle w:val="C-TableText"/>
              <w:spacing w:before="20" w:after="20"/>
              <w:rPr>
                <w:szCs w:val="22"/>
              </w:rPr>
            </w:pPr>
            <w:r w:rsidRPr="00DA4702">
              <w:rPr>
                <w:szCs w:val="22"/>
              </w:rPr>
              <w:t>granulocyte colony stimulating factor</w:t>
            </w:r>
          </w:p>
        </w:tc>
      </w:tr>
      <w:tr w:rsidR="002064A0" w:rsidRPr="008E1C2A" w14:paraId="5B6C8C94" w14:textId="77777777">
        <w:tc>
          <w:tcPr>
            <w:tcW w:w="1333" w:type="pct"/>
          </w:tcPr>
          <w:p w14:paraId="06D8D5B9" w14:textId="76228922" w:rsidR="002064A0" w:rsidRPr="00DA4702" w:rsidRDefault="00E01362">
            <w:pPr>
              <w:pStyle w:val="C-TableText"/>
              <w:spacing w:before="20" w:after="20"/>
              <w:rPr>
                <w:szCs w:val="22"/>
              </w:rPr>
            </w:pPr>
            <w:r w:rsidRPr="00DA4702">
              <w:rPr>
                <w:szCs w:val="22"/>
              </w:rPr>
              <w:t>GLP</w:t>
            </w:r>
          </w:p>
        </w:tc>
        <w:tc>
          <w:tcPr>
            <w:tcW w:w="3667" w:type="pct"/>
          </w:tcPr>
          <w:p w14:paraId="478BDB65" w14:textId="08A4F6D2" w:rsidR="002064A0" w:rsidRPr="00DA4702" w:rsidRDefault="00E01362">
            <w:pPr>
              <w:pStyle w:val="C-TableText"/>
              <w:spacing w:before="20" w:after="20"/>
              <w:rPr>
                <w:szCs w:val="22"/>
              </w:rPr>
            </w:pPr>
            <w:r w:rsidRPr="00DA4702">
              <w:rPr>
                <w:szCs w:val="22"/>
              </w:rPr>
              <w:t>Good Laboratory Practice</w:t>
            </w:r>
          </w:p>
        </w:tc>
      </w:tr>
      <w:tr w:rsidR="002064A0" w:rsidRPr="008E1C2A" w14:paraId="4BAC1EE6" w14:textId="77777777">
        <w:tc>
          <w:tcPr>
            <w:tcW w:w="1333" w:type="pct"/>
          </w:tcPr>
          <w:p w14:paraId="072AC57C" w14:textId="27B90A4A" w:rsidR="002064A0" w:rsidRPr="00DA4702" w:rsidRDefault="00E01362">
            <w:pPr>
              <w:pStyle w:val="C-TableText"/>
              <w:spacing w:before="20" w:after="20"/>
              <w:rPr>
                <w:szCs w:val="22"/>
              </w:rPr>
            </w:pPr>
            <w:r w:rsidRPr="00DA4702">
              <w:rPr>
                <w:szCs w:val="22"/>
              </w:rPr>
              <w:t>GPA</w:t>
            </w:r>
          </w:p>
        </w:tc>
        <w:tc>
          <w:tcPr>
            <w:tcW w:w="3667" w:type="pct"/>
          </w:tcPr>
          <w:p w14:paraId="0EE6EA03" w14:textId="12CD3973" w:rsidR="002064A0" w:rsidRPr="00DA4702" w:rsidRDefault="00E01362">
            <w:pPr>
              <w:pStyle w:val="C-TableText"/>
              <w:spacing w:before="20" w:after="20"/>
              <w:rPr>
                <w:szCs w:val="22"/>
              </w:rPr>
            </w:pPr>
            <w:r w:rsidRPr="00DA4702">
              <w:rPr>
                <w:szCs w:val="22"/>
              </w:rPr>
              <w:t>granulomatosis with polyangiitis</w:t>
            </w:r>
          </w:p>
        </w:tc>
      </w:tr>
      <w:tr w:rsidR="002064A0" w:rsidRPr="008E1C2A" w14:paraId="1F330FC3" w14:textId="77777777">
        <w:tc>
          <w:tcPr>
            <w:tcW w:w="1333" w:type="pct"/>
          </w:tcPr>
          <w:p w14:paraId="2BD54B40" w14:textId="43B856B8" w:rsidR="002064A0" w:rsidRPr="00DA4702" w:rsidRDefault="00E01362">
            <w:pPr>
              <w:pStyle w:val="C-TableText"/>
              <w:spacing w:before="20" w:after="20"/>
              <w:rPr>
                <w:szCs w:val="22"/>
              </w:rPr>
            </w:pPr>
            <w:r w:rsidRPr="00DA4702">
              <w:rPr>
                <w:szCs w:val="22"/>
              </w:rPr>
              <w:t>GTI</w:t>
            </w:r>
          </w:p>
        </w:tc>
        <w:tc>
          <w:tcPr>
            <w:tcW w:w="3667" w:type="pct"/>
          </w:tcPr>
          <w:p w14:paraId="30B4B290" w14:textId="561997D4" w:rsidR="002064A0" w:rsidRPr="00DA4702" w:rsidRDefault="00E01362">
            <w:pPr>
              <w:pStyle w:val="C-TableText"/>
              <w:spacing w:before="20" w:after="20"/>
              <w:rPr>
                <w:szCs w:val="22"/>
              </w:rPr>
            </w:pPr>
            <w:r w:rsidRPr="00DA4702">
              <w:rPr>
                <w:szCs w:val="22"/>
              </w:rPr>
              <w:t>glucocorticoid toxicity index</w:t>
            </w:r>
          </w:p>
        </w:tc>
      </w:tr>
      <w:tr w:rsidR="002064A0" w:rsidRPr="008E1C2A" w14:paraId="0FF0EAD0" w14:textId="77777777">
        <w:tc>
          <w:tcPr>
            <w:tcW w:w="1333" w:type="pct"/>
          </w:tcPr>
          <w:p w14:paraId="43A91A53" w14:textId="20C1BF44" w:rsidR="002064A0" w:rsidRPr="00DA4702" w:rsidRDefault="00E01362">
            <w:pPr>
              <w:pStyle w:val="C-TableText"/>
              <w:spacing w:before="20" w:after="20"/>
              <w:rPr>
                <w:szCs w:val="22"/>
              </w:rPr>
            </w:pPr>
            <w:r w:rsidRPr="00DA4702">
              <w:rPr>
                <w:szCs w:val="22"/>
              </w:rPr>
              <w:t>HIV</w:t>
            </w:r>
          </w:p>
        </w:tc>
        <w:tc>
          <w:tcPr>
            <w:tcW w:w="3667" w:type="pct"/>
          </w:tcPr>
          <w:p w14:paraId="4963AD01" w14:textId="7DED78AC" w:rsidR="002064A0" w:rsidRPr="00DA4702" w:rsidRDefault="00E01362">
            <w:pPr>
              <w:pStyle w:val="C-TableText"/>
              <w:spacing w:before="20" w:after="20"/>
              <w:rPr>
                <w:szCs w:val="22"/>
              </w:rPr>
            </w:pPr>
            <w:r w:rsidRPr="00DA4702">
              <w:rPr>
                <w:szCs w:val="22"/>
              </w:rPr>
              <w:t>human immunodeficiency virus</w:t>
            </w:r>
          </w:p>
        </w:tc>
      </w:tr>
      <w:tr w:rsidR="002064A0" w:rsidRPr="008E1C2A" w14:paraId="74B72530" w14:textId="77777777">
        <w:tc>
          <w:tcPr>
            <w:tcW w:w="1333" w:type="pct"/>
          </w:tcPr>
          <w:p w14:paraId="7C86EFAD" w14:textId="42806C49" w:rsidR="002064A0" w:rsidRPr="00DA4702" w:rsidRDefault="00E01362">
            <w:pPr>
              <w:pStyle w:val="C-TableText"/>
              <w:spacing w:before="20" w:after="20"/>
              <w:rPr>
                <w:szCs w:val="22"/>
              </w:rPr>
            </w:pPr>
            <w:r w:rsidRPr="00DA4702">
              <w:rPr>
                <w:szCs w:val="22"/>
              </w:rPr>
              <w:t>HBV</w:t>
            </w:r>
          </w:p>
        </w:tc>
        <w:tc>
          <w:tcPr>
            <w:tcW w:w="3667" w:type="pct"/>
          </w:tcPr>
          <w:p w14:paraId="5FA5BFAC" w14:textId="0D578951" w:rsidR="002064A0" w:rsidRPr="00DA4702" w:rsidRDefault="00E01362">
            <w:pPr>
              <w:pStyle w:val="C-TableText"/>
              <w:spacing w:before="20" w:after="20"/>
              <w:rPr>
                <w:szCs w:val="22"/>
              </w:rPr>
            </w:pPr>
            <w:r w:rsidRPr="00DA4702">
              <w:rPr>
                <w:szCs w:val="22"/>
              </w:rPr>
              <w:t>hepatitis B virus</w:t>
            </w:r>
          </w:p>
        </w:tc>
      </w:tr>
      <w:tr w:rsidR="005B0FD1" w:rsidRPr="008E1C2A" w14:paraId="088BF9F5" w14:textId="77777777">
        <w:tc>
          <w:tcPr>
            <w:tcW w:w="1333" w:type="pct"/>
          </w:tcPr>
          <w:p w14:paraId="1F737DC8" w14:textId="5FF7BC0A" w:rsidR="005B0FD1" w:rsidRPr="00DA4702" w:rsidRDefault="005B0FD1">
            <w:pPr>
              <w:pStyle w:val="C-TableText"/>
              <w:spacing w:before="20" w:after="20"/>
              <w:rPr>
                <w:szCs w:val="22"/>
              </w:rPr>
            </w:pPr>
            <w:r w:rsidRPr="00DA4702">
              <w:rPr>
                <w:szCs w:val="22"/>
              </w:rPr>
              <w:t>HCP</w:t>
            </w:r>
          </w:p>
        </w:tc>
        <w:tc>
          <w:tcPr>
            <w:tcW w:w="3667" w:type="pct"/>
          </w:tcPr>
          <w:p w14:paraId="2CAD1F06" w14:textId="30AC13B9" w:rsidR="005B0FD1" w:rsidRPr="00DA4702" w:rsidRDefault="005B0FD1">
            <w:pPr>
              <w:pStyle w:val="C-TableText"/>
              <w:spacing w:before="20" w:after="20"/>
              <w:rPr>
                <w:szCs w:val="22"/>
              </w:rPr>
            </w:pPr>
            <w:r w:rsidRPr="00DA4702">
              <w:rPr>
                <w:szCs w:val="22"/>
              </w:rPr>
              <w:t>health care practitioner</w:t>
            </w:r>
          </w:p>
        </w:tc>
      </w:tr>
      <w:tr w:rsidR="002064A0" w:rsidRPr="008E1C2A" w14:paraId="287692AB" w14:textId="77777777">
        <w:tc>
          <w:tcPr>
            <w:tcW w:w="1333" w:type="pct"/>
          </w:tcPr>
          <w:p w14:paraId="05DF6878" w14:textId="68F708F2" w:rsidR="002064A0" w:rsidRPr="00DA4702" w:rsidRDefault="00E01362">
            <w:pPr>
              <w:pStyle w:val="C-TableText"/>
              <w:spacing w:before="20" w:after="20"/>
              <w:rPr>
                <w:szCs w:val="22"/>
              </w:rPr>
            </w:pPr>
            <w:r w:rsidRPr="00DA4702">
              <w:rPr>
                <w:szCs w:val="22"/>
              </w:rPr>
              <w:t>HCV</w:t>
            </w:r>
          </w:p>
        </w:tc>
        <w:tc>
          <w:tcPr>
            <w:tcW w:w="3667" w:type="pct"/>
          </w:tcPr>
          <w:p w14:paraId="66B77E56" w14:textId="3C41172F" w:rsidR="002064A0" w:rsidRPr="00DA4702" w:rsidRDefault="00E01362">
            <w:pPr>
              <w:pStyle w:val="C-TableText"/>
              <w:spacing w:before="20" w:after="20"/>
              <w:rPr>
                <w:szCs w:val="22"/>
              </w:rPr>
            </w:pPr>
            <w:r w:rsidRPr="00DA4702">
              <w:rPr>
                <w:szCs w:val="22"/>
              </w:rPr>
              <w:t>hepatitis C virus</w:t>
            </w:r>
          </w:p>
        </w:tc>
      </w:tr>
      <w:tr w:rsidR="00B83EC4" w:rsidRPr="008E1C2A" w14:paraId="1FB6F122" w14:textId="77777777">
        <w:tc>
          <w:tcPr>
            <w:tcW w:w="1333" w:type="pct"/>
          </w:tcPr>
          <w:p w14:paraId="22DB427D" w14:textId="33498A4E" w:rsidR="00B83EC4" w:rsidRPr="00DA4702" w:rsidRDefault="00B83EC4">
            <w:pPr>
              <w:pStyle w:val="C-TableText"/>
              <w:spacing w:before="20" w:after="20"/>
              <w:rPr>
                <w:szCs w:val="22"/>
              </w:rPr>
            </w:pPr>
            <w:r w:rsidRPr="00DA4702">
              <w:rPr>
                <w:szCs w:val="22"/>
              </w:rPr>
              <w:t>HPF</w:t>
            </w:r>
          </w:p>
        </w:tc>
        <w:tc>
          <w:tcPr>
            <w:tcW w:w="3667" w:type="pct"/>
          </w:tcPr>
          <w:p w14:paraId="509282F6" w14:textId="392679EF" w:rsidR="00B83EC4" w:rsidRPr="00DA4702" w:rsidRDefault="00B83EC4">
            <w:pPr>
              <w:pStyle w:val="C-TableText"/>
              <w:spacing w:before="20" w:after="20"/>
              <w:rPr>
                <w:szCs w:val="22"/>
              </w:rPr>
            </w:pPr>
            <w:r w:rsidRPr="00DA4702">
              <w:rPr>
                <w:szCs w:val="22"/>
              </w:rPr>
              <w:t>high-power field</w:t>
            </w:r>
          </w:p>
        </w:tc>
      </w:tr>
      <w:tr w:rsidR="00AD784D" w:rsidRPr="008E1C2A" w14:paraId="5B0D579A" w14:textId="77777777">
        <w:tc>
          <w:tcPr>
            <w:tcW w:w="1333" w:type="pct"/>
          </w:tcPr>
          <w:p w14:paraId="297C39DF" w14:textId="74C8DC42" w:rsidR="00414921" w:rsidRPr="00DA4702" w:rsidRDefault="00414921">
            <w:pPr>
              <w:pStyle w:val="C-TableText"/>
              <w:spacing w:before="20" w:after="20"/>
              <w:rPr>
                <w:szCs w:val="22"/>
              </w:rPr>
            </w:pPr>
            <w:r>
              <w:rPr>
                <w:szCs w:val="22"/>
              </w:rPr>
              <w:t>HR</w:t>
            </w:r>
          </w:p>
        </w:tc>
        <w:tc>
          <w:tcPr>
            <w:tcW w:w="3667" w:type="pct"/>
          </w:tcPr>
          <w:p w14:paraId="1DC4E04D" w14:textId="6E516929" w:rsidR="00414921" w:rsidRPr="00DA4702" w:rsidRDefault="00414921">
            <w:pPr>
              <w:pStyle w:val="C-TableText"/>
              <w:spacing w:before="20" w:after="20"/>
              <w:rPr>
                <w:szCs w:val="22"/>
              </w:rPr>
            </w:pPr>
            <w:r>
              <w:rPr>
                <w:szCs w:val="22"/>
              </w:rPr>
              <w:t>heart rate</w:t>
            </w:r>
          </w:p>
        </w:tc>
      </w:tr>
      <w:tr w:rsidR="000E7E5C" w:rsidRPr="008E1C2A" w14:paraId="1C774627" w14:textId="77777777">
        <w:tc>
          <w:tcPr>
            <w:tcW w:w="1333" w:type="pct"/>
          </w:tcPr>
          <w:p w14:paraId="0998C785" w14:textId="0AF0784E" w:rsidR="000E7E5C" w:rsidRPr="00DA4702" w:rsidRDefault="000E7E5C" w:rsidP="000E7E5C">
            <w:pPr>
              <w:pStyle w:val="C-TableText"/>
              <w:spacing w:before="20" w:after="20"/>
              <w:rPr>
                <w:szCs w:val="22"/>
              </w:rPr>
            </w:pPr>
            <w:r w:rsidRPr="00DA4702">
              <w:rPr>
                <w:szCs w:val="22"/>
              </w:rPr>
              <w:t>IAS</w:t>
            </w:r>
          </w:p>
        </w:tc>
        <w:tc>
          <w:tcPr>
            <w:tcW w:w="3667" w:type="pct"/>
          </w:tcPr>
          <w:p w14:paraId="452AF7F5" w14:textId="4643FF68" w:rsidR="000E7E5C" w:rsidRPr="00DA4702" w:rsidRDefault="000E7E5C" w:rsidP="000E7E5C">
            <w:pPr>
              <w:pStyle w:val="C-TableText"/>
              <w:spacing w:before="20" w:after="20"/>
              <w:rPr>
                <w:szCs w:val="22"/>
              </w:rPr>
            </w:pPr>
            <w:r w:rsidRPr="00DA4702">
              <w:rPr>
                <w:szCs w:val="22"/>
              </w:rPr>
              <w:t>Immunogenicity Analysis Set</w:t>
            </w:r>
          </w:p>
        </w:tc>
      </w:tr>
      <w:tr w:rsidR="00916314" w:rsidRPr="008E1C2A" w14:paraId="18C4E2DB" w14:textId="77777777">
        <w:tc>
          <w:tcPr>
            <w:tcW w:w="1333" w:type="pct"/>
          </w:tcPr>
          <w:p w14:paraId="793091E1" w14:textId="5422FFF9" w:rsidR="00916314" w:rsidRPr="00DA4702" w:rsidRDefault="00916314" w:rsidP="000E7E5C">
            <w:pPr>
              <w:pStyle w:val="C-TableText"/>
              <w:spacing w:before="20" w:after="20"/>
              <w:rPr>
                <w:szCs w:val="22"/>
              </w:rPr>
            </w:pPr>
            <w:r w:rsidRPr="00DA4702">
              <w:rPr>
                <w:szCs w:val="22"/>
              </w:rPr>
              <w:t>ICE</w:t>
            </w:r>
          </w:p>
        </w:tc>
        <w:tc>
          <w:tcPr>
            <w:tcW w:w="3667" w:type="pct"/>
          </w:tcPr>
          <w:p w14:paraId="575952A8" w14:textId="2D7DE8C6" w:rsidR="00916314" w:rsidRPr="00DA4702" w:rsidRDefault="00916314" w:rsidP="000E7E5C">
            <w:pPr>
              <w:pStyle w:val="C-TableText"/>
              <w:spacing w:before="20" w:after="20"/>
              <w:rPr>
                <w:szCs w:val="22"/>
              </w:rPr>
            </w:pPr>
            <w:r w:rsidRPr="00DA4702">
              <w:rPr>
                <w:szCs w:val="22"/>
              </w:rPr>
              <w:t>intercurrent event</w:t>
            </w:r>
          </w:p>
        </w:tc>
      </w:tr>
      <w:tr w:rsidR="002064A0" w:rsidRPr="008E1C2A" w14:paraId="23C82F51" w14:textId="77777777">
        <w:tc>
          <w:tcPr>
            <w:tcW w:w="1333" w:type="pct"/>
          </w:tcPr>
          <w:p w14:paraId="5BB6E460" w14:textId="09503551" w:rsidR="002064A0" w:rsidRPr="00DA4702" w:rsidRDefault="00E01362">
            <w:pPr>
              <w:pStyle w:val="C-TableText"/>
              <w:spacing w:before="20" w:after="20"/>
              <w:rPr>
                <w:szCs w:val="22"/>
              </w:rPr>
            </w:pPr>
            <w:r w:rsidRPr="00DA4702">
              <w:rPr>
                <w:szCs w:val="22"/>
              </w:rPr>
              <w:t>iDMC</w:t>
            </w:r>
          </w:p>
        </w:tc>
        <w:tc>
          <w:tcPr>
            <w:tcW w:w="3667" w:type="pct"/>
          </w:tcPr>
          <w:p w14:paraId="1264100B" w14:textId="577FEAC8" w:rsidR="002064A0" w:rsidRPr="00DA4702" w:rsidRDefault="00E01362">
            <w:pPr>
              <w:pStyle w:val="C-TableText"/>
              <w:spacing w:before="20" w:after="20"/>
              <w:rPr>
                <w:szCs w:val="22"/>
              </w:rPr>
            </w:pPr>
            <w:r w:rsidRPr="00DA4702">
              <w:rPr>
                <w:szCs w:val="22"/>
              </w:rPr>
              <w:t>Independent Data Monitoring Committee</w:t>
            </w:r>
          </w:p>
        </w:tc>
      </w:tr>
      <w:tr w:rsidR="000E7E5C" w:rsidRPr="008E1C2A" w14:paraId="68FEEC7C" w14:textId="77777777">
        <w:tc>
          <w:tcPr>
            <w:tcW w:w="1333" w:type="pct"/>
          </w:tcPr>
          <w:p w14:paraId="3C485129" w14:textId="7BED546E" w:rsidR="000E7E5C" w:rsidRPr="00DA4702" w:rsidRDefault="000E7E5C">
            <w:pPr>
              <w:pStyle w:val="C-TableText"/>
              <w:spacing w:before="20" w:after="20"/>
              <w:rPr>
                <w:szCs w:val="22"/>
              </w:rPr>
            </w:pPr>
            <w:r w:rsidRPr="00DA4702">
              <w:rPr>
                <w:szCs w:val="22"/>
              </w:rPr>
              <w:t>IF</w:t>
            </w:r>
          </w:p>
        </w:tc>
        <w:tc>
          <w:tcPr>
            <w:tcW w:w="3667" w:type="pct"/>
          </w:tcPr>
          <w:p w14:paraId="3D5E62BE" w14:textId="13BC1057" w:rsidR="000E7E5C" w:rsidRPr="00DA4702" w:rsidRDefault="000E7E5C">
            <w:pPr>
              <w:pStyle w:val="C-TableText"/>
              <w:spacing w:before="20" w:after="20"/>
              <w:rPr>
                <w:szCs w:val="22"/>
              </w:rPr>
            </w:pPr>
            <w:r w:rsidRPr="00DA4702">
              <w:rPr>
                <w:sz w:val="20"/>
                <w:lang w:eastAsia="en-GB"/>
              </w:rPr>
              <w:t>immunofluorescence</w:t>
            </w:r>
          </w:p>
        </w:tc>
      </w:tr>
      <w:tr w:rsidR="002064A0" w:rsidRPr="008E1C2A" w14:paraId="12224C43" w14:textId="77777777">
        <w:tc>
          <w:tcPr>
            <w:tcW w:w="1333" w:type="pct"/>
          </w:tcPr>
          <w:p w14:paraId="57E8B17F" w14:textId="40295375" w:rsidR="002064A0" w:rsidRPr="00DA4702" w:rsidRDefault="000E7E5C">
            <w:pPr>
              <w:pStyle w:val="C-TableText"/>
              <w:spacing w:before="20" w:after="20"/>
              <w:rPr>
                <w:szCs w:val="22"/>
              </w:rPr>
            </w:pPr>
            <w:r w:rsidRPr="00DA4702">
              <w:rPr>
                <w:szCs w:val="22"/>
              </w:rPr>
              <w:t>Ig</w:t>
            </w:r>
          </w:p>
        </w:tc>
        <w:tc>
          <w:tcPr>
            <w:tcW w:w="3667" w:type="pct"/>
          </w:tcPr>
          <w:p w14:paraId="14EE398B" w14:textId="0C737471" w:rsidR="002064A0" w:rsidRPr="00DA4702" w:rsidRDefault="000E7E5C">
            <w:pPr>
              <w:pStyle w:val="C-TableText"/>
              <w:spacing w:before="20" w:after="20"/>
              <w:rPr>
                <w:szCs w:val="22"/>
              </w:rPr>
            </w:pPr>
            <w:r w:rsidRPr="00DA4702">
              <w:rPr>
                <w:szCs w:val="22"/>
              </w:rPr>
              <w:t>immunoglobulin</w:t>
            </w:r>
          </w:p>
        </w:tc>
      </w:tr>
      <w:tr w:rsidR="002064A0" w:rsidRPr="008E1C2A" w14:paraId="64A8B696" w14:textId="77777777">
        <w:tc>
          <w:tcPr>
            <w:tcW w:w="1333" w:type="pct"/>
          </w:tcPr>
          <w:p w14:paraId="3FA333E1" w14:textId="09E3E780" w:rsidR="002064A0" w:rsidRPr="00DA4702" w:rsidRDefault="00E01362">
            <w:pPr>
              <w:pStyle w:val="C-TableText"/>
              <w:spacing w:before="20" w:after="20"/>
              <w:rPr>
                <w:szCs w:val="22"/>
              </w:rPr>
            </w:pPr>
            <w:r w:rsidRPr="00DA4702">
              <w:rPr>
                <w:szCs w:val="22"/>
              </w:rPr>
              <w:t>IMP</w:t>
            </w:r>
          </w:p>
        </w:tc>
        <w:tc>
          <w:tcPr>
            <w:tcW w:w="3667" w:type="pct"/>
          </w:tcPr>
          <w:p w14:paraId="730A13DB" w14:textId="18869C37" w:rsidR="002064A0" w:rsidRPr="00DA4702" w:rsidRDefault="00E01362">
            <w:pPr>
              <w:pStyle w:val="C-TableText"/>
              <w:spacing w:before="20" w:after="20"/>
              <w:rPr>
                <w:szCs w:val="22"/>
              </w:rPr>
            </w:pPr>
            <w:r w:rsidRPr="00DA4702">
              <w:rPr>
                <w:szCs w:val="22"/>
              </w:rPr>
              <w:t>investigational medicin</w:t>
            </w:r>
            <w:r w:rsidR="00A03C59" w:rsidRPr="00DA4702">
              <w:rPr>
                <w:szCs w:val="22"/>
              </w:rPr>
              <w:t>al</w:t>
            </w:r>
            <w:r w:rsidRPr="00DA4702">
              <w:rPr>
                <w:szCs w:val="22"/>
              </w:rPr>
              <w:t xml:space="preserve"> product</w:t>
            </w:r>
          </w:p>
        </w:tc>
      </w:tr>
      <w:tr w:rsidR="002064A0" w:rsidRPr="008E1C2A" w14:paraId="4768A6AC" w14:textId="77777777">
        <w:tc>
          <w:tcPr>
            <w:tcW w:w="1333" w:type="pct"/>
          </w:tcPr>
          <w:p w14:paraId="290D80EA" w14:textId="67456F46" w:rsidR="002064A0" w:rsidRPr="00DA4702" w:rsidRDefault="00E01362">
            <w:pPr>
              <w:pStyle w:val="C-TableText"/>
              <w:spacing w:before="20" w:after="20"/>
              <w:rPr>
                <w:szCs w:val="22"/>
              </w:rPr>
            </w:pPr>
            <w:r w:rsidRPr="00DA4702">
              <w:rPr>
                <w:szCs w:val="22"/>
              </w:rPr>
              <w:t>IV</w:t>
            </w:r>
          </w:p>
        </w:tc>
        <w:tc>
          <w:tcPr>
            <w:tcW w:w="3667" w:type="pct"/>
          </w:tcPr>
          <w:p w14:paraId="0617501A" w14:textId="19AC1523" w:rsidR="002064A0" w:rsidRPr="00DA4702" w:rsidRDefault="00E01362">
            <w:pPr>
              <w:pStyle w:val="C-TableText"/>
              <w:spacing w:before="20" w:after="20"/>
              <w:rPr>
                <w:szCs w:val="22"/>
              </w:rPr>
            </w:pPr>
            <w:r w:rsidRPr="00DA4702">
              <w:rPr>
                <w:szCs w:val="22"/>
              </w:rPr>
              <w:t>intravenous</w:t>
            </w:r>
          </w:p>
        </w:tc>
      </w:tr>
      <w:tr w:rsidR="002064A0" w:rsidRPr="008E1C2A" w14:paraId="7A4961DB" w14:textId="77777777">
        <w:tc>
          <w:tcPr>
            <w:tcW w:w="1333" w:type="pct"/>
          </w:tcPr>
          <w:p w14:paraId="75AA0B85" w14:textId="27098CEF" w:rsidR="002064A0" w:rsidRPr="00DA4702" w:rsidRDefault="00E01362">
            <w:pPr>
              <w:pStyle w:val="C-TableText"/>
              <w:spacing w:before="20" w:after="20"/>
              <w:rPr>
                <w:szCs w:val="22"/>
              </w:rPr>
            </w:pPr>
            <w:r w:rsidRPr="00DA4702">
              <w:rPr>
                <w:sz w:val="20"/>
                <w:lang w:eastAsia="en-GB"/>
              </w:rPr>
              <w:t>IVIg</w:t>
            </w:r>
          </w:p>
        </w:tc>
        <w:tc>
          <w:tcPr>
            <w:tcW w:w="3667" w:type="pct"/>
          </w:tcPr>
          <w:p w14:paraId="1788E86D" w14:textId="097BCFB6" w:rsidR="002064A0" w:rsidRPr="00DA4702" w:rsidRDefault="00E01362">
            <w:pPr>
              <w:pStyle w:val="C-TableText"/>
              <w:spacing w:before="20" w:after="20"/>
              <w:rPr>
                <w:szCs w:val="22"/>
              </w:rPr>
            </w:pPr>
            <w:r w:rsidRPr="00DA4702">
              <w:rPr>
                <w:szCs w:val="22"/>
              </w:rPr>
              <w:t>intravenous immunoglobulin</w:t>
            </w:r>
          </w:p>
        </w:tc>
      </w:tr>
      <w:tr w:rsidR="002064A0" w:rsidRPr="008E1C2A" w14:paraId="70BF823D" w14:textId="77777777">
        <w:tc>
          <w:tcPr>
            <w:tcW w:w="1333" w:type="pct"/>
          </w:tcPr>
          <w:p w14:paraId="2A77F4E6" w14:textId="48F90451" w:rsidR="002064A0" w:rsidRPr="00DA4702" w:rsidRDefault="00E01362">
            <w:pPr>
              <w:pStyle w:val="C-TableText"/>
              <w:spacing w:before="20" w:after="20"/>
              <w:rPr>
                <w:sz w:val="20"/>
                <w:lang w:eastAsia="en-GB"/>
              </w:rPr>
            </w:pPr>
            <w:r w:rsidRPr="00DA4702">
              <w:t>IVRS</w:t>
            </w:r>
          </w:p>
        </w:tc>
        <w:tc>
          <w:tcPr>
            <w:tcW w:w="3667" w:type="pct"/>
          </w:tcPr>
          <w:p w14:paraId="56FADB64" w14:textId="6764918B" w:rsidR="002064A0" w:rsidRPr="00DA4702" w:rsidRDefault="00E01362">
            <w:pPr>
              <w:pStyle w:val="C-TableText"/>
              <w:spacing w:before="20" w:after="20"/>
              <w:rPr>
                <w:szCs w:val="22"/>
              </w:rPr>
            </w:pPr>
            <w:r w:rsidRPr="00DA4702">
              <w:rPr>
                <w:szCs w:val="22"/>
              </w:rPr>
              <w:t>interactive voice response system</w:t>
            </w:r>
          </w:p>
        </w:tc>
      </w:tr>
      <w:tr w:rsidR="002064A0" w:rsidRPr="008E1C2A" w14:paraId="3F47C30E" w14:textId="77777777">
        <w:tc>
          <w:tcPr>
            <w:tcW w:w="1333" w:type="pct"/>
          </w:tcPr>
          <w:p w14:paraId="34757F79" w14:textId="39B597A0" w:rsidR="002064A0" w:rsidRPr="00DA4702" w:rsidRDefault="00E01362">
            <w:pPr>
              <w:pStyle w:val="C-TableText"/>
              <w:spacing w:before="20" w:after="20"/>
            </w:pPr>
            <w:r w:rsidRPr="00DA4702">
              <w:t>IWRS</w:t>
            </w:r>
          </w:p>
        </w:tc>
        <w:tc>
          <w:tcPr>
            <w:tcW w:w="3667" w:type="pct"/>
          </w:tcPr>
          <w:p w14:paraId="1AA822B2" w14:textId="68B71448" w:rsidR="002064A0" w:rsidRPr="00DA4702" w:rsidRDefault="00E01362">
            <w:pPr>
              <w:pStyle w:val="C-TableText"/>
              <w:spacing w:before="20" w:after="20"/>
              <w:rPr>
                <w:szCs w:val="22"/>
              </w:rPr>
            </w:pPr>
            <w:r w:rsidRPr="00DA4702">
              <w:rPr>
                <w:szCs w:val="22"/>
              </w:rPr>
              <w:t>interactive web response system</w:t>
            </w:r>
          </w:p>
        </w:tc>
      </w:tr>
      <w:tr w:rsidR="002064A0" w:rsidRPr="008E1C2A" w14:paraId="0A2A0CAD" w14:textId="77777777">
        <w:tc>
          <w:tcPr>
            <w:tcW w:w="1333" w:type="pct"/>
          </w:tcPr>
          <w:p w14:paraId="5C298183" w14:textId="175E0218" w:rsidR="002064A0" w:rsidRPr="00DA4702" w:rsidRDefault="00E01362">
            <w:pPr>
              <w:pStyle w:val="C-TableText"/>
              <w:spacing w:before="20" w:after="20"/>
              <w:rPr>
                <w:sz w:val="20"/>
                <w:lang w:eastAsia="en-GB"/>
              </w:rPr>
            </w:pPr>
            <w:r w:rsidRPr="00DA4702">
              <w:rPr>
                <w:szCs w:val="22"/>
              </w:rPr>
              <w:t>KIM-1</w:t>
            </w:r>
          </w:p>
        </w:tc>
        <w:tc>
          <w:tcPr>
            <w:tcW w:w="3667" w:type="pct"/>
          </w:tcPr>
          <w:p w14:paraId="3F5A66E4" w14:textId="2688A9EE" w:rsidR="002064A0" w:rsidRPr="00DA4702" w:rsidRDefault="00E01362">
            <w:pPr>
              <w:pStyle w:val="C-TableText"/>
              <w:spacing w:before="20" w:after="20"/>
              <w:rPr>
                <w:szCs w:val="22"/>
              </w:rPr>
            </w:pPr>
            <w:r w:rsidRPr="00DA4702">
              <w:t>kidney injury molecule-1</w:t>
            </w:r>
          </w:p>
        </w:tc>
      </w:tr>
      <w:tr w:rsidR="00AF775E" w:rsidRPr="008E1C2A" w14:paraId="15C9307E" w14:textId="77777777">
        <w:tc>
          <w:tcPr>
            <w:tcW w:w="1333" w:type="pct"/>
          </w:tcPr>
          <w:p w14:paraId="599230BA" w14:textId="4BAC2B80" w:rsidR="00AF775E" w:rsidRPr="00DA4702" w:rsidRDefault="00AF775E">
            <w:pPr>
              <w:pStyle w:val="C-TableText"/>
              <w:spacing w:before="20" w:after="20"/>
              <w:rPr>
                <w:szCs w:val="22"/>
              </w:rPr>
            </w:pPr>
            <w:r>
              <w:rPr>
                <w:szCs w:val="22"/>
              </w:rPr>
              <w:t>KOL</w:t>
            </w:r>
          </w:p>
        </w:tc>
        <w:tc>
          <w:tcPr>
            <w:tcW w:w="3667" w:type="pct"/>
          </w:tcPr>
          <w:p w14:paraId="58642AC2" w14:textId="73D28555" w:rsidR="00AF775E" w:rsidRPr="00DA4702" w:rsidRDefault="00914173">
            <w:pPr>
              <w:pStyle w:val="C-TableText"/>
              <w:spacing w:before="20" w:after="20"/>
            </w:pPr>
            <w:r>
              <w:t>key opinion leaders</w:t>
            </w:r>
          </w:p>
        </w:tc>
      </w:tr>
      <w:tr w:rsidR="002064A0" w:rsidRPr="008E1C2A" w14:paraId="679E3739" w14:textId="77777777">
        <w:tc>
          <w:tcPr>
            <w:tcW w:w="1333" w:type="pct"/>
          </w:tcPr>
          <w:p w14:paraId="58C72320" w14:textId="0FFA0F73" w:rsidR="002064A0" w:rsidRPr="00DA4702" w:rsidRDefault="00E01362">
            <w:pPr>
              <w:pStyle w:val="C-TableText"/>
              <w:spacing w:before="20" w:after="20"/>
              <w:rPr>
                <w:szCs w:val="22"/>
              </w:rPr>
            </w:pPr>
            <w:r w:rsidRPr="00DA4702">
              <w:rPr>
                <w:szCs w:val="22"/>
              </w:rPr>
              <w:t>MCP-1</w:t>
            </w:r>
          </w:p>
        </w:tc>
        <w:tc>
          <w:tcPr>
            <w:tcW w:w="3667" w:type="pct"/>
          </w:tcPr>
          <w:p w14:paraId="6A9B6C7F" w14:textId="29822787" w:rsidR="002064A0" w:rsidRPr="00DA4702" w:rsidRDefault="00E01362">
            <w:pPr>
              <w:pStyle w:val="C-TableText"/>
              <w:spacing w:before="20" w:after="20"/>
            </w:pPr>
            <w:r w:rsidRPr="00DA4702">
              <w:t>monocyte chemoattractant protein-1</w:t>
            </w:r>
          </w:p>
        </w:tc>
      </w:tr>
      <w:tr w:rsidR="002064A0" w:rsidRPr="008E1C2A" w14:paraId="4421CA29" w14:textId="77777777">
        <w:tc>
          <w:tcPr>
            <w:tcW w:w="1333" w:type="pct"/>
          </w:tcPr>
          <w:p w14:paraId="4ADC771B" w14:textId="67730FF3" w:rsidR="002064A0" w:rsidRPr="00DA4702" w:rsidRDefault="00E01362">
            <w:pPr>
              <w:pStyle w:val="C-TableText"/>
              <w:spacing w:before="20" w:after="20"/>
              <w:rPr>
                <w:szCs w:val="22"/>
              </w:rPr>
            </w:pPr>
            <w:r w:rsidRPr="00DA4702">
              <w:t>MedDRA</w:t>
            </w:r>
          </w:p>
        </w:tc>
        <w:tc>
          <w:tcPr>
            <w:tcW w:w="3667" w:type="pct"/>
          </w:tcPr>
          <w:p w14:paraId="06D212A4" w14:textId="4437CF2B" w:rsidR="002064A0" w:rsidRPr="00DA4702" w:rsidRDefault="00E01362">
            <w:pPr>
              <w:pStyle w:val="C-TableText"/>
              <w:spacing w:before="20" w:after="20"/>
            </w:pPr>
            <w:r w:rsidRPr="00DA4702">
              <w:t>Medical Dictionary for Regulatory Activities</w:t>
            </w:r>
          </w:p>
        </w:tc>
      </w:tr>
      <w:tr w:rsidR="00916314" w:rsidRPr="008E1C2A" w14:paraId="66C90CFE" w14:textId="77777777">
        <w:tc>
          <w:tcPr>
            <w:tcW w:w="1333" w:type="pct"/>
          </w:tcPr>
          <w:p w14:paraId="75A8ED48" w14:textId="60368741" w:rsidR="00916314" w:rsidRPr="00DA4702" w:rsidRDefault="00916314">
            <w:pPr>
              <w:pStyle w:val="C-TableText"/>
              <w:spacing w:before="20" w:after="20"/>
            </w:pPr>
            <w:r w:rsidRPr="00DA4702">
              <w:t>MMRM</w:t>
            </w:r>
          </w:p>
        </w:tc>
        <w:tc>
          <w:tcPr>
            <w:tcW w:w="3667" w:type="pct"/>
          </w:tcPr>
          <w:p w14:paraId="6CA3E65A" w14:textId="4635F312" w:rsidR="00916314" w:rsidRPr="00DA4702" w:rsidRDefault="00916314">
            <w:pPr>
              <w:pStyle w:val="C-TableText"/>
              <w:spacing w:before="20" w:after="20"/>
            </w:pPr>
            <w:r w:rsidRPr="00DA4702">
              <w:t>mixed-effect model for repeated measures</w:t>
            </w:r>
          </w:p>
        </w:tc>
      </w:tr>
      <w:tr w:rsidR="002064A0" w:rsidRPr="008E1C2A" w14:paraId="6249E446" w14:textId="77777777">
        <w:tc>
          <w:tcPr>
            <w:tcW w:w="1333" w:type="pct"/>
          </w:tcPr>
          <w:p w14:paraId="252A4508" w14:textId="116A557B" w:rsidR="002064A0" w:rsidRPr="00DA4702" w:rsidRDefault="00E01362">
            <w:pPr>
              <w:pStyle w:val="C-TableText"/>
              <w:spacing w:before="20" w:after="20"/>
              <w:rPr>
                <w:szCs w:val="22"/>
              </w:rPr>
            </w:pPr>
            <w:r w:rsidRPr="00DA4702">
              <w:rPr>
                <w:szCs w:val="22"/>
              </w:rPr>
              <w:t>MPA</w:t>
            </w:r>
          </w:p>
        </w:tc>
        <w:tc>
          <w:tcPr>
            <w:tcW w:w="3667" w:type="pct"/>
          </w:tcPr>
          <w:p w14:paraId="61A717D3" w14:textId="335986C7" w:rsidR="002064A0" w:rsidRPr="00DA4702" w:rsidRDefault="00E01362">
            <w:pPr>
              <w:pStyle w:val="C-TableText"/>
              <w:spacing w:before="20" w:after="20"/>
            </w:pPr>
            <w:r w:rsidRPr="00DA4702">
              <w:t>microscopic polyangiitis</w:t>
            </w:r>
          </w:p>
        </w:tc>
      </w:tr>
      <w:tr w:rsidR="002064A0" w:rsidRPr="008E1C2A" w14:paraId="047CA55B" w14:textId="77777777">
        <w:tc>
          <w:tcPr>
            <w:tcW w:w="1333" w:type="pct"/>
          </w:tcPr>
          <w:p w14:paraId="004BE268" w14:textId="200E8723" w:rsidR="002064A0" w:rsidRPr="00DA4702" w:rsidRDefault="00E01362">
            <w:pPr>
              <w:pStyle w:val="C-TableText"/>
              <w:spacing w:before="20" w:after="20"/>
              <w:rPr>
                <w:szCs w:val="22"/>
              </w:rPr>
            </w:pPr>
            <w:r w:rsidRPr="00DA4702">
              <w:rPr>
                <w:szCs w:val="22"/>
              </w:rPr>
              <w:t>MPO</w:t>
            </w:r>
          </w:p>
        </w:tc>
        <w:tc>
          <w:tcPr>
            <w:tcW w:w="3667" w:type="pct"/>
          </w:tcPr>
          <w:p w14:paraId="7A3954F1" w14:textId="0DB9834D" w:rsidR="002064A0" w:rsidRPr="00DA4702" w:rsidRDefault="00E01362">
            <w:pPr>
              <w:pStyle w:val="C-TableText"/>
              <w:spacing w:before="20" w:after="20"/>
            </w:pPr>
            <w:r w:rsidRPr="00DA4702">
              <w:t>myeloperoxidase</w:t>
            </w:r>
          </w:p>
        </w:tc>
      </w:tr>
      <w:tr w:rsidR="007778A6" w:rsidRPr="008E1C2A" w14:paraId="64A110F3" w14:textId="77777777">
        <w:tc>
          <w:tcPr>
            <w:tcW w:w="1333" w:type="pct"/>
          </w:tcPr>
          <w:p w14:paraId="66BBBAC9" w14:textId="127C8610" w:rsidR="007778A6" w:rsidRPr="00DA4702" w:rsidRDefault="007778A6">
            <w:pPr>
              <w:pStyle w:val="C-TableText"/>
              <w:spacing w:before="20" w:after="20"/>
              <w:rPr>
                <w:szCs w:val="22"/>
              </w:rPr>
            </w:pPr>
            <w:r w:rsidRPr="00DA4702">
              <w:rPr>
                <w:szCs w:val="22"/>
              </w:rPr>
              <w:t>N/A</w:t>
            </w:r>
          </w:p>
        </w:tc>
        <w:tc>
          <w:tcPr>
            <w:tcW w:w="3667" w:type="pct"/>
          </w:tcPr>
          <w:p w14:paraId="4AF99A4B" w14:textId="1DED8B74" w:rsidR="007778A6" w:rsidRPr="00DA4702" w:rsidRDefault="007778A6">
            <w:pPr>
              <w:pStyle w:val="C-TableText"/>
              <w:spacing w:before="20" w:after="20"/>
            </w:pPr>
            <w:r w:rsidRPr="00DA4702">
              <w:t>not applicable</w:t>
            </w:r>
          </w:p>
        </w:tc>
      </w:tr>
      <w:tr w:rsidR="002064A0" w:rsidRPr="008E1C2A" w14:paraId="68AA2E89" w14:textId="77777777">
        <w:tc>
          <w:tcPr>
            <w:tcW w:w="1333" w:type="pct"/>
          </w:tcPr>
          <w:p w14:paraId="51B79962" w14:textId="08591D09" w:rsidR="002064A0" w:rsidRPr="00DA4702" w:rsidRDefault="00E01362">
            <w:pPr>
              <w:pStyle w:val="C-TableText"/>
              <w:spacing w:before="20" w:after="20"/>
              <w:rPr>
                <w:szCs w:val="22"/>
              </w:rPr>
            </w:pPr>
            <w:r w:rsidRPr="00DA4702">
              <w:rPr>
                <w:szCs w:val="22"/>
              </w:rPr>
              <w:t>NET</w:t>
            </w:r>
          </w:p>
        </w:tc>
        <w:tc>
          <w:tcPr>
            <w:tcW w:w="3667" w:type="pct"/>
          </w:tcPr>
          <w:p w14:paraId="0B842C75" w14:textId="1FC490F6" w:rsidR="002064A0" w:rsidRPr="00DA4702" w:rsidRDefault="00E01362">
            <w:pPr>
              <w:pStyle w:val="C-TableText"/>
              <w:spacing w:before="20" w:after="20"/>
            </w:pPr>
            <w:r w:rsidRPr="00DA4702">
              <w:rPr>
                <w:szCs w:val="22"/>
              </w:rPr>
              <w:t>neutrophil extracellular trap</w:t>
            </w:r>
          </w:p>
        </w:tc>
      </w:tr>
      <w:tr w:rsidR="002064A0" w:rsidRPr="008E1C2A" w14:paraId="2411A494" w14:textId="77777777">
        <w:tc>
          <w:tcPr>
            <w:tcW w:w="1333" w:type="pct"/>
          </w:tcPr>
          <w:p w14:paraId="3CF4DDBF" w14:textId="15D73613" w:rsidR="002064A0" w:rsidRPr="00DA4702" w:rsidRDefault="00E01362">
            <w:pPr>
              <w:pStyle w:val="C-TableText"/>
              <w:spacing w:before="20" w:after="20"/>
              <w:rPr>
                <w:szCs w:val="22"/>
              </w:rPr>
            </w:pPr>
            <w:r w:rsidRPr="00DA4702">
              <w:rPr>
                <w:szCs w:val="22"/>
              </w:rPr>
              <w:t>NGAL</w:t>
            </w:r>
          </w:p>
        </w:tc>
        <w:tc>
          <w:tcPr>
            <w:tcW w:w="3667" w:type="pct"/>
          </w:tcPr>
          <w:p w14:paraId="18EBAB27" w14:textId="6CF9593F" w:rsidR="002064A0" w:rsidRPr="00DA4702" w:rsidRDefault="00E01362">
            <w:pPr>
              <w:pStyle w:val="C-TableText"/>
              <w:spacing w:before="20" w:after="20"/>
            </w:pPr>
            <w:r w:rsidRPr="00DA4702">
              <w:t>neutrophil gelatinase-associated lipocalin</w:t>
            </w:r>
          </w:p>
        </w:tc>
      </w:tr>
      <w:tr w:rsidR="002064A0" w:rsidRPr="008E1C2A" w14:paraId="71E9FDE7" w14:textId="77777777">
        <w:tc>
          <w:tcPr>
            <w:tcW w:w="1333" w:type="pct"/>
          </w:tcPr>
          <w:p w14:paraId="26C17FB6" w14:textId="61D90647" w:rsidR="002064A0" w:rsidRPr="00DA4702" w:rsidRDefault="00E01362">
            <w:pPr>
              <w:pStyle w:val="C-TableText"/>
              <w:spacing w:before="20" w:after="20"/>
              <w:rPr>
                <w:szCs w:val="22"/>
              </w:rPr>
            </w:pPr>
            <w:r w:rsidRPr="00DA4702">
              <w:rPr>
                <w:szCs w:val="22"/>
              </w:rPr>
              <w:t>NOAEL</w:t>
            </w:r>
          </w:p>
        </w:tc>
        <w:tc>
          <w:tcPr>
            <w:tcW w:w="3667" w:type="pct"/>
          </w:tcPr>
          <w:p w14:paraId="684D20A3" w14:textId="2F75383A" w:rsidR="002064A0" w:rsidRPr="00DA4702" w:rsidRDefault="00E01362">
            <w:pPr>
              <w:pStyle w:val="C-TableText"/>
              <w:spacing w:before="20" w:after="20"/>
            </w:pPr>
            <w:r w:rsidRPr="00DA4702">
              <w:t>no-observed-adverse-effect level</w:t>
            </w:r>
          </w:p>
        </w:tc>
      </w:tr>
      <w:tr w:rsidR="002064A0" w:rsidRPr="008E1C2A" w14:paraId="41810A08" w14:textId="77777777">
        <w:tc>
          <w:tcPr>
            <w:tcW w:w="1333" w:type="pct"/>
          </w:tcPr>
          <w:p w14:paraId="63852C05" w14:textId="47D82E08" w:rsidR="002064A0" w:rsidRPr="00DA4702" w:rsidRDefault="00E01362">
            <w:pPr>
              <w:pStyle w:val="C-TableText"/>
              <w:spacing w:before="20" w:after="20"/>
              <w:rPr>
                <w:szCs w:val="22"/>
              </w:rPr>
            </w:pPr>
            <w:r w:rsidRPr="00DA4702">
              <w:rPr>
                <w:szCs w:val="22"/>
              </w:rPr>
              <w:t>PD</w:t>
            </w:r>
          </w:p>
        </w:tc>
        <w:tc>
          <w:tcPr>
            <w:tcW w:w="3667" w:type="pct"/>
          </w:tcPr>
          <w:p w14:paraId="06F6B4C1" w14:textId="423CBB93" w:rsidR="002064A0" w:rsidRPr="00DA4702" w:rsidRDefault="00E01362">
            <w:pPr>
              <w:pStyle w:val="C-TableText"/>
              <w:spacing w:before="20" w:after="20"/>
            </w:pPr>
            <w:r w:rsidRPr="00DA4702">
              <w:t>pharmacodynamic(s)</w:t>
            </w:r>
          </w:p>
        </w:tc>
      </w:tr>
      <w:tr w:rsidR="00574015" w:rsidRPr="008E1C2A" w14:paraId="6FFBCFC9" w14:textId="77777777">
        <w:tc>
          <w:tcPr>
            <w:tcW w:w="1333" w:type="pct"/>
          </w:tcPr>
          <w:p w14:paraId="3949B11D" w14:textId="45E61415" w:rsidR="00574015" w:rsidRPr="00DA4702" w:rsidRDefault="00574015">
            <w:pPr>
              <w:pStyle w:val="C-TableText"/>
              <w:spacing w:before="20" w:after="20"/>
              <w:rPr>
                <w:szCs w:val="22"/>
              </w:rPr>
            </w:pPr>
            <w:r>
              <w:rPr>
                <w:szCs w:val="22"/>
              </w:rPr>
              <w:t>PE</w:t>
            </w:r>
          </w:p>
        </w:tc>
        <w:tc>
          <w:tcPr>
            <w:tcW w:w="3667" w:type="pct"/>
          </w:tcPr>
          <w:p w14:paraId="5B1C83DE" w14:textId="277E69FF" w:rsidR="00574015" w:rsidRPr="00DA4702" w:rsidRDefault="00914173">
            <w:pPr>
              <w:pStyle w:val="C-TableText"/>
              <w:spacing w:before="20" w:after="20"/>
            </w:pPr>
            <w:r>
              <w:t>p</w:t>
            </w:r>
            <w:r w:rsidRPr="00914173">
              <w:t>hysical examination</w:t>
            </w:r>
          </w:p>
        </w:tc>
      </w:tr>
      <w:tr w:rsidR="002064A0" w:rsidRPr="008E1C2A" w14:paraId="635B39D3" w14:textId="77777777">
        <w:tc>
          <w:tcPr>
            <w:tcW w:w="1333" w:type="pct"/>
          </w:tcPr>
          <w:p w14:paraId="490B4A07" w14:textId="6E76B3FA" w:rsidR="002064A0" w:rsidRPr="00DA4702" w:rsidRDefault="00E01362">
            <w:pPr>
              <w:pStyle w:val="C-TableText"/>
              <w:spacing w:before="20" w:after="20"/>
              <w:rPr>
                <w:szCs w:val="22"/>
              </w:rPr>
            </w:pPr>
            <w:r w:rsidRPr="00DA4702">
              <w:rPr>
                <w:szCs w:val="22"/>
              </w:rPr>
              <w:t>PDAS</w:t>
            </w:r>
          </w:p>
        </w:tc>
        <w:tc>
          <w:tcPr>
            <w:tcW w:w="3667" w:type="pct"/>
          </w:tcPr>
          <w:p w14:paraId="5123BECA" w14:textId="57B2382A" w:rsidR="002064A0" w:rsidRPr="00DA4702" w:rsidRDefault="00E01362">
            <w:pPr>
              <w:pStyle w:val="C-TableText"/>
              <w:spacing w:before="20" w:after="20"/>
            </w:pPr>
            <w:r w:rsidRPr="00DA4702">
              <w:t xml:space="preserve">Pharmacodynamic </w:t>
            </w:r>
            <w:r w:rsidRPr="00DA4702">
              <w:rPr>
                <w:szCs w:val="22"/>
              </w:rPr>
              <w:t>Analysis Set</w:t>
            </w:r>
          </w:p>
        </w:tc>
      </w:tr>
      <w:tr w:rsidR="002064A0" w:rsidRPr="008E1C2A" w14:paraId="38596374" w14:textId="77777777">
        <w:tc>
          <w:tcPr>
            <w:tcW w:w="1333" w:type="pct"/>
          </w:tcPr>
          <w:p w14:paraId="5E76E172" w14:textId="178C6A19" w:rsidR="002064A0" w:rsidRPr="00DA4702" w:rsidRDefault="00E01362">
            <w:pPr>
              <w:pStyle w:val="C-TableText"/>
              <w:spacing w:before="20" w:after="20"/>
              <w:rPr>
                <w:szCs w:val="22"/>
              </w:rPr>
            </w:pPr>
            <w:r w:rsidRPr="00DA4702">
              <w:t>PGI-C</w:t>
            </w:r>
          </w:p>
        </w:tc>
        <w:tc>
          <w:tcPr>
            <w:tcW w:w="3667" w:type="pct"/>
          </w:tcPr>
          <w:p w14:paraId="11B3C356" w14:textId="00CEF888" w:rsidR="002064A0" w:rsidRPr="00DA4702" w:rsidRDefault="00E01362">
            <w:pPr>
              <w:pStyle w:val="C-TableText"/>
              <w:spacing w:before="20" w:after="20"/>
            </w:pPr>
            <w:r w:rsidRPr="00DA4702">
              <w:t>Patient Global Impression of Change</w:t>
            </w:r>
          </w:p>
        </w:tc>
      </w:tr>
      <w:tr w:rsidR="002064A0" w:rsidRPr="008E1C2A" w14:paraId="02D6FC28" w14:textId="77777777">
        <w:tc>
          <w:tcPr>
            <w:tcW w:w="1333" w:type="pct"/>
          </w:tcPr>
          <w:p w14:paraId="299BEE7E" w14:textId="1F213CC5" w:rsidR="002064A0" w:rsidRPr="00DA4702" w:rsidRDefault="00E01362">
            <w:pPr>
              <w:pStyle w:val="C-TableText"/>
              <w:spacing w:before="20" w:after="20"/>
              <w:rPr>
                <w:szCs w:val="22"/>
              </w:rPr>
            </w:pPr>
            <w:r w:rsidRPr="00DA4702">
              <w:lastRenderedPageBreak/>
              <w:t>PGI-S</w:t>
            </w:r>
          </w:p>
        </w:tc>
        <w:tc>
          <w:tcPr>
            <w:tcW w:w="3667" w:type="pct"/>
          </w:tcPr>
          <w:p w14:paraId="5E191211" w14:textId="5925105B" w:rsidR="002064A0" w:rsidRPr="00DA4702" w:rsidRDefault="00E01362">
            <w:pPr>
              <w:pStyle w:val="C-TableText"/>
              <w:spacing w:before="20" w:after="20"/>
            </w:pPr>
            <w:r w:rsidRPr="00DA4702">
              <w:t>Patient Global Impression of Severity</w:t>
            </w:r>
          </w:p>
        </w:tc>
      </w:tr>
      <w:tr w:rsidR="002064A0" w:rsidRPr="008E1C2A" w14:paraId="4002C7B8" w14:textId="77777777">
        <w:tc>
          <w:tcPr>
            <w:tcW w:w="1333" w:type="pct"/>
          </w:tcPr>
          <w:p w14:paraId="269621E6" w14:textId="123117DC" w:rsidR="002064A0" w:rsidRPr="00DA4702" w:rsidRDefault="00E01362">
            <w:pPr>
              <w:pStyle w:val="C-TableText"/>
              <w:spacing w:before="20" w:after="20"/>
            </w:pPr>
            <w:r w:rsidRPr="00DA4702">
              <w:rPr>
                <w:szCs w:val="22"/>
              </w:rPr>
              <w:t>PhGA</w:t>
            </w:r>
          </w:p>
        </w:tc>
        <w:tc>
          <w:tcPr>
            <w:tcW w:w="3667" w:type="pct"/>
          </w:tcPr>
          <w:p w14:paraId="689F3D62" w14:textId="25659D7A" w:rsidR="002064A0" w:rsidRPr="00DA4702" w:rsidRDefault="000A5C25">
            <w:pPr>
              <w:pStyle w:val="C-TableText"/>
              <w:spacing w:before="20" w:after="20"/>
            </w:pPr>
            <w:r w:rsidRPr="00DA4702">
              <w:t>Physician Global Assessment</w:t>
            </w:r>
          </w:p>
        </w:tc>
      </w:tr>
      <w:tr w:rsidR="003F2775" w:rsidRPr="004E265B" w14:paraId="5983D616" w14:textId="77777777">
        <w:tc>
          <w:tcPr>
            <w:tcW w:w="1333" w:type="pct"/>
          </w:tcPr>
          <w:p w14:paraId="33E12409" w14:textId="19994338" w:rsidR="003F2775" w:rsidRPr="004E265B" w:rsidRDefault="003F2775">
            <w:pPr>
              <w:pStyle w:val="C-TableText"/>
              <w:spacing w:before="20" w:after="20"/>
              <w:rPr>
                <w:szCs w:val="22"/>
              </w:rPr>
            </w:pPr>
            <w:r w:rsidRPr="004E265B">
              <w:rPr>
                <w:szCs w:val="22"/>
              </w:rPr>
              <w:t>PI</w:t>
            </w:r>
          </w:p>
        </w:tc>
        <w:tc>
          <w:tcPr>
            <w:tcW w:w="3667" w:type="pct"/>
          </w:tcPr>
          <w:p w14:paraId="5F3042E9" w14:textId="7D7D8F82" w:rsidR="003F2775" w:rsidRPr="004E265B" w:rsidRDefault="003F2775">
            <w:pPr>
              <w:pStyle w:val="C-TableText"/>
              <w:spacing w:before="20" w:after="20"/>
            </w:pPr>
            <w:r w:rsidRPr="004E265B">
              <w:t>Principal Investigator</w:t>
            </w:r>
          </w:p>
        </w:tc>
      </w:tr>
      <w:tr w:rsidR="002064A0" w:rsidRPr="008E1C2A" w14:paraId="11E3C0AA" w14:textId="77777777">
        <w:tc>
          <w:tcPr>
            <w:tcW w:w="1333" w:type="pct"/>
          </w:tcPr>
          <w:p w14:paraId="048E398C" w14:textId="6337D9BD" w:rsidR="002064A0" w:rsidRPr="00DA4702" w:rsidRDefault="00E01362">
            <w:pPr>
              <w:pStyle w:val="C-TableText"/>
              <w:spacing w:before="20" w:after="20"/>
              <w:rPr>
                <w:szCs w:val="22"/>
              </w:rPr>
            </w:pPr>
            <w:r w:rsidRPr="00DA4702">
              <w:rPr>
                <w:szCs w:val="22"/>
              </w:rPr>
              <w:t>PK</w:t>
            </w:r>
          </w:p>
        </w:tc>
        <w:tc>
          <w:tcPr>
            <w:tcW w:w="3667" w:type="pct"/>
          </w:tcPr>
          <w:p w14:paraId="5F4269DA" w14:textId="3DA6BBD6" w:rsidR="002064A0" w:rsidRPr="00DA4702" w:rsidRDefault="00E01362">
            <w:pPr>
              <w:pStyle w:val="C-TableText"/>
              <w:spacing w:before="20" w:after="20"/>
            </w:pPr>
            <w:r w:rsidRPr="00DA4702">
              <w:t>pharmacokinetic(s)</w:t>
            </w:r>
          </w:p>
        </w:tc>
      </w:tr>
      <w:tr w:rsidR="002064A0" w:rsidRPr="008E1C2A" w14:paraId="643A2FA7" w14:textId="77777777">
        <w:tc>
          <w:tcPr>
            <w:tcW w:w="1333" w:type="pct"/>
          </w:tcPr>
          <w:p w14:paraId="6886932A" w14:textId="4069667C" w:rsidR="002064A0" w:rsidRPr="00DA4702" w:rsidRDefault="00E01362">
            <w:pPr>
              <w:pStyle w:val="C-TableText"/>
              <w:spacing w:before="20" w:after="20"/>
              <w:rPr>
                <w:szCs w:val="22"/>
              </w:rPr>
            </w:pPr>
            <w:r w:rsidRPr="00DA4702">
              <w:rPr>
                <w:szCs w:val="22"/>
              </w:rPr>
              <w:t>PKAS</w:t>
            </w:r>
          </w:p>
        </w:tc>
        <w:tc>
          <w:tcPr>
            <w:tcW w:w="3667" w:type="pct"/>
          </w:tcPr>
          <w:p w14:paraId="0DC89CF6" w14:textId="6A4AD0A3" w:rsidR="002064A0" w:rsidRPr="00DA4702" w:rsidRDefault="00E01362">
            <w:pPr>
              <w:pStyle w:val="C-TableText"/>
              <w:spacing w:before="20" w:after="20"/>
            </w:pPr>
            <w:r w:rsidRPr="00DA4702">
              <w:rPr>
                <w:szCs w:val="22"/>
              </w:rPr>
              <w:t>Pharmacokinetic Analysis Set</w:t>
            </w:r>
          </w:p>
        </w:tc>
      </w:tr>
      <w:tr w:rsidR="002064A0" w:rsidRPr="008E1C2A" w14:paraId="3A8A97B7" w14:textId="77777777">
        <w:tc>
          <w:tcPr>
            <w:tcW w:w="1333" w:type="pct"/>
          </w:tcPr>
          <w:p w14:paraId="2DED3082" w14:textId="1C3A964B" w:rsidR="002064A0" w:rsidRPr="00DA4702" w:rsidRDefault="00E01362">
            <w:pPr>
              <w:pStyle w:val="C-TableText"/>
              <w:spacing w:before="20" w:after="20"/>
              <w:rPr>
                <w:szCs w:val="22"/>
              </w:rPr>
            </w:pPr>
            <w:r w:rsidRPr="00DA4702">
              <w:rPr>
                <w:szCs w:val="22"/>
              </w:rPr>
              <w:t>PML</w:t>
            </w:r>
          </w:p>
        </w:tc>
        <w:tc>
          <w:tcPr>
            <w:tcW w:w="3667" w:type="pct"/>
          </w:tcPr>
          <w:p w14:paraId="7F6AAD62" w14:textId="4C496E5C" w:rsidR="002064A0" w:rsidRPr="00DA4702" w:rsidRDefault="00E01362">
            <w:pPr>
              <w:pStyle w:val="C-TableText"/>
              <w:spacing w:before="20" w:after="20"/>
            </w:pPr>
            <w:r w:rsidRPr="00DA4702">
              <w:t>progressive multifocal leukoencephalopathy</w:t>
            </w:r>
          </w:p>
        </w:tc>
      </w:tr>
      <w:tr w:rsidR="00E23E13" w:rsidRPr="008E1C2A" w14:paraId="3433A636" w14:textId="77777777">
        <w:tc>
          <w:tcPr>
            <w:tcW w:w="1333" w:type="pct"/>
          </w:tcPr>
          <w:p w14:paraId="7CE09525" w14:textId="544686F4" w:rsidR="00E23E13" w:rsidRPr="00DA4702" w:rsidRDefault="00E23E13">
            <w:pPr>
              <w:pStyle w:val="C-TableText"/>
              <w:spacing w:before="20" w:after="20"/>
              <w:rPr>
                <w:szCs w:val="22"/>
              </w:rPr>
            </w:pPr>
            <w:r w:rsidRPr="00DA4702">
              <w:rPr>
                <w:szCs w:val="22"/>
              </w:rPr>
              <w:t>POCBP</w:t>
            </w:r>
          </w:p>
        </w:tc>
        <w:tc>
          <w:tcPr>
            <w:tcW w:w="3667" w:type="pct"/>
          </w:tcPr>
          <w:p w14:paraId="4EC69AF6" w14:textId="0408711C" w:rsidR="00E23E13" w:rsidRPr="00DA4702" w:rsidRDefault="00E23E13">
            <w:pPr>
              <w:pStyle w:val="C-TableText"/>
              <w:spacing w:before="20" w:after="20"/>
            </w:pPr>
            <w:r w:rsidRPr="00DA4702">
              <w:t>participants of childbearing potential</w:t>
            </w:r>
          </w:p>
        </w:tc>
      </w:tr>
      <w:tr w:rsidR="002064A0" w:rsidRPr="008E1C2A" w14:paraId="361D3423" w14:textId="77777777">
        <w:tc>
          <w:tcPr>
            <w:tcW w:w="1333" w:type="pct"/>
          </w:tcPr>
          <w:p w14:paraId="70BB4E53" w14:textId="44DB3ADE" w:rsidR="002064A0" w:rsidRPr="00DA4702" w:rsidRDefault="00E01362">
            <w:pPr>
              <w:pStyle w:val="C-TableText"/>
              <w:spacing w:before="20" w:after="20"/>
              <w:rPr>
                <w:szCs w:val="22"/>
              </w:rPr>
            </w:pPr>
            <w:r w:rsidRPr="00DA4702">
              <w:rPr>
                <w:szCs w:val="22"/>
              </w:rPr>
              <w:t>PR3</w:t>
            </w:r>
          </w:p>
        </w:tc>
        <w:tc>
          <w:tcPr>
            <w:tcW w:w="3667" w:type="pct"/>
          </w:tcPr>
          <w:p w14:paraId="5CB8BC50" w14:textId="31AEC365" w:rsidR="002064A0" w:rsidRPr="00DA4702" w:rsidRDefault="00E01362">
            <w:pPr>
              <w:pStyle w:val="C-TableText"/>
              <w:spacing w:before="20" w:after="20"/>
            </w:pPr>
            <w:r w:rsidRPr="00DA4702">
              <w:t>proteinase 3</w:t>
            </w:r>
          </w:p>
        </w:tc>
      </w:tr>
      <w:tr w:rsidR="002064A0" w:rsidRPr="008E1C2A" w14:paraId="306CB469" w14:textId="77777777">
        <w:tc>
          <w:tcPr>
            <w:tcW w:w="1333" w:type="pct"/>
          </w:tcPr>
          <w:p w14:paraId="3F4672E3" w14:textId="55D68AF7" w:rsidR="002064A0" w:rsidRPr="00DA4702" w:rsidRDefault="00E01362">
            <w:pPr>
              <w:pStyle w:val="C-TableText"/>
              <w:spacing w:before="20" w:after="20"/>
              <w:rPr>
                <w:szCs w:val="22"/>
              </w:rPr>
            </w:pPr>
            <w:r w:rsidRPr="00DA4702">
              <w:rPr>
                <w:szCs w:val="22"/>
              </w:rPr>
              <w:t>PT</w:t>
            </w:r>
          </w:p>
        </w:tc>
        <w:tc>
          <w:tcPr>
            <w:tcW w:w="3667" w:type="pct"/>
          </w:tcPr>
          <w:p w14:paraId="0CB254D2" w14:textId="202C3D98" w:rsidR="002064A0" w:rsidRPr="00DA4702" w:rsidRDefault="00331C9D">
            <w:pPr>
              <w:pStyle w:val="C-TableText"/>
              <w:spacing w:before="20" w:after="20"/>
            </w:pPr>
            <w:r w:rsidRPr="00DA4702">
              <w:t>P</w:t>
            </w:r>
            <w:r w:rsidR="00E01362" w:rsidRPr="00DA4702">
              <w:t xml:space="preserve">referred </w:t>
            </w:r>
            <w:r w:rsidRPr="00DA4702">
              <w:t>Term</w:t>
            </w:r>
          </w:p>
        </w:tc>
      </w:tr>
      <w:tr w:rsidR="002064A0" w:rsidRPr="008E1C2A" w14:paraId="5344BE9B" w14:textId="77777777">
        <w:tc>
          <w:tcPr>
            <w:tcW w:w="1333" w:type="pct"/>
          </w:tcPr>
          <w:p w14:paraId="375CB171" w14:textId="6E448C91" w:rsidR="002064A0" w:rsidRPr="00DA4702" w:rsidRDefault="00E01362">
            <w:pPr>
              <w:pStyle w:val="C-TableText"/>
              <w:spacing w:before="20" w:after="20"/>
              <w:rPr>
                <w:szCs w:val="22"/>
              </w:rPr>
            </w:pPr>
            <w:r w:rsidRPr="00DA4702">
              <w:rPr>
                <w:szCs w:val="22"/>
              </w:rPr>
              <w:t>QW</w:t>
            </w:r>
            <w:r w:rsidR="00F8241F" w:rsidRPr="00DA4702">
              <w:rPr>
                <w:szCs w:val="22"/>
              </w:rPr>
              <w:t>/qw</w:t>
            </w:r>
          </w:p>
        </w:tc>
        <w:tc>
          <w:tcPr>
            <w:tcW w:w="3667" w:type="pct"/>
          </w:tcPr>
          <w:p w14:paraId="7A1002B4" w14:textId="128396D2" w:rsidR="002064A0" w:rsidRPr="00DA4702" w:rsidRDefault="00E01362">
            <w:pPr>
              <w:pStyle w:val="C-TableText"/>
              <w:spacing w:before="20" w:after="20"/>
            </w:pPr>
            <w:r w:rsidRPr="00DA4702">
              <w:t>once weekly</w:t>
            </w:r>
          </w:p>
        </w:tc>
      </w:tr>
      <w:tr w:rsidR="00EF276D" w:rsidRPr="008E1C2A" w14:paraId="6C98BC3C" w14:textId="77777777">
        <w:tc>
          <w:tcPr>
            <w:tcW w:w="1333" w:type="pct"/>
          </w:tcPr>
          <w:p w14:paraId="646402AF" w14:textId="0E714D94" w:rsidR="00EF276D" w:rsidRPr="00DA4702" w:rsidRDefault="00EF276D">
            <w:pPr>
              <w:pStyle w:val="C-TableText"/>
              <w:spacing w:before="20" w:after="20"/>
              <w:rPr>
                <w:szCs w:val="22"/>
              </w:rPr>
            </w:pPr>
            <w:r w:rsidRPr="00DA4702">
              <w:rPr>
                <w:szCs w:val="22"/>
              </w:rPr>
              <w:t>SAP</w:t>
            </w:r>
          </w:p>
        </w:tc>
        <w:tc>
          <w:tcPr>
            <w:tcW w:w="3667" w:type="pct"/>
          </w:tcPr>
          <w:p w14:paraId="6BC7D73A" w14:textId="670B3048" w:rsidR="00EF276D" w:rsidRPr="00DA4702" w:rsidRDefault="00EF276D">
            <w:pPr>
              <w:pStyle w:val="C-TableText"/>
              <w:spacing w:before="20" w:after="20"/>
            </w:pPr>
            <w:r w:rsidRPr="00DA4702">
              <w:t>statistical analysis plan</w:t>
            </w:r>
          </w:p>
        </w:tc>
      </w:tr>
      <w:tr w:rsidR="00E16C33" w:rsidRPr="008E1C2A" w14:paraId="700DE985" w14:textId="77777777">
        <w:tc>
          <w:tcPr>
            <w:tcW w:w="1333" w:type="pct"/>
          </w:tcPr>
          <w:p w14:paraId="6953E7E3" w14:textId="1973261D" w:rsidR="00E16C33" w:rsidRPr="00DA4702" w:rsidRDefault="00E16C33">
            <w:pPr>
              <w:pStyle w:val="C-TableText"/>
              <w:spacing w:before="20" w:after="20"/>
              <w:rPr>
                <w:szCs w:val="22"/>
              </w:rPr>
            </w:pPr>
            <w:r>
              <w:rPr>
                <w:szCs w:val="22"/>
              </w:rPr>
              <w:t>SAE</w:t>
            </w:r>
          </w:p>
        </w:tc>
        <w:tc>
          <w:tcPr>
            <w:tcW w:w="3667" w:type="pct"/>
          </w:tcPr>
          <w:p w14:paraId="52F3DA63" w14:textId="036B807B" w:rsidR="00E16C33" w:rsidRPr="00DA4702" w:rsidRDefault="00914173">
            <w:pPr>
              <w:pStyle w:val="C-TableText"/>
              <w:spacing w:before="20" w:after="20"/>
            </w:pPr>
            <w:r>
              <w:t>serious adverse event</w:t>
            </w:r>
          </w:p>
        </w:tc>
      </w:tr>
      <w:tr w:rsidR="002064A0" w:rsidRPr="008E1C2A" w14:paraId="29B49E3D" w14:textId="77777777">
        <w:tc>
          <w:tcPr>
            <w:tcW w:w="1333" w:type="pct"/>
          </w:tcPr>
          <w:p w14:paraId="73A47C19" w14:textId="5193E1E0" w:rsidR="002064A0" w:rsidRPr="00DA4702" w:rsidRDefault="00E01362">
            <w:pPr>
              <w:pStyle w:val="C-TableText"/>
              <w:spacing w:before="20" w:after="20"/>
              <w:rPr>
                <w:szCs w:val="22"/>
              </w:rPr>
            </w:pPr>
            <w:r w:rsidRPr="00DA4702">
              <w:rPr>
                <w:szCs w:val="22"/>
              </w:rPr>
              <w:t>SC</w:t>
            </w:r>
          </w:p>
        </w:tc>
        <w:tc>
          <w:tcPr>
            <w:tcW w:w="3667" w:type="pct"/>
          </w:tcPr>
          <w:p w14:paraId="0839BA81" w14:textId="4C46C364" w:rsidR="002064A0" w:rsidRPr="00DA4702" w:rsidRDefault="00E01362">
            <w:pPr>
              <w:pStyle w:val="C-TableText"/>
              <w:spacing w:before="20" w:after="20"/>
            </w:pPr>
            <w:r w:rsidRPr="00DA4702">
              <w:t>subcutaneous(ly)</w:t>
            </w:r>
          </w:p>
        </w:tc>
      </w:tr>
      <w:tr w:rsidR="002064A0" w:rsidRPr="008E1C2A" w14:paraId="45411209" w14:textId="77777777">
        <w:tc>
          <w:tcPr>
            <w:tcW w:w="1333" w:type="pct"/>
          </w:tcPr>
          <w:p w14:paraId="2E8B4D8A" w14:textId="3EE2CB40" w:rsidR="002064A0" w:rsidRPr="00DA4702" w:rsidRDefault="00E01362">
            <w:pPr>
              <w:pStyle w:val="C-TableText"/>
              <w:spacing w:before="20" w:after="20"/>
              <w:rPr>
                <w:szCs w:val="22"/>
              </w:rPr>
            </w:pPr>
            <w:r w:rsidRPr="00DA4702">
              <w:rPr>
                <w:szCs w:val="22"/>
              </w:rPr>
              <w:t>sCD163</w:t>
            </w:r>
          </w:p>
        </w:tc>
        <w:tc>
          <w:tcPr>
            <w:tcW w:w="3667" w:type="pct"/>
          </w:tcPr>
          <w:p w14:paraId="312A77C2" w14:textId="59BACBB8" w:rsidR="002064A0" w:rsidRPr="00DA4702" w:rsidRDefault="00E01362">
            <w:pPr>
              <w:pStyle w:val="C-TableText"/>
              <w:spacing w:before="20" w:after="20"/>
            </w:pPr>
            <w:r w:rsidRPr="00DA4702">
              <w:t>soluble CD163</w:t>
            </w:r>
          </w:p>
        </w:tc>
      </w:tr>
      <w:tr w:rsidR="00C76B80" w:rsidRPr="008E1C2A" w14:paraId="66F2A31C" w14:textId="77777777">
        <w:tc>
          <w:tcPr>
            <w:tcW w:w="1333" w:type="pct"/>
          </w:tcPr>
          <w:p w14:paraId="2415F015" w14:textId="5AEDDF33" w:rsidR="00C76B80" w:rsidRPr="00DA4702" w:rsidRDefault="00C76B80">
            <w:pPr>
              <w:pStyle w:val="C-TableText"/>
              <w:spacing w:before="20" w:after="20"/>
              <w:rPr>
                <w:szCs w:val="22"/>
              </w:rPr>
            </w:pPr>
            <w:r w:rsidRPr="00DA4702">
              <w:rPr>
                <w:szCs w:val="22"/>
              </w:rPr>
              <w:t>SE</w:t>
            </w:r>
          </w:p>
        </w:tc>
        <w:tc>
          <w:tcPr>
            <w:tcW w:w="3667" w:type="pct"/>
          </w:tcPr>
          <w:p w14:paraId="78A82DD1" w14:textId="3936D932" w:rsidR="00C76B80" w:rsidRPr="00DA4702" w:rsidRDefault="00C76B80">
            <w:pPr>
              <w:pStyle w:val="C-TableText"/>
              <w:spacing w:before="20" w:after="20"/>
            </w:pPr>
            <w:r w:rsidRPr="00DA4702">
              <w:t>standard error</w:t>
            </w:r>
          </w:p>
        </w:tc>
      </w:tr>
      <w:tr w:rsidR="002064A0" w:rsidRPr="008E1C2A" w14:paraId="4DDEB890" w14:textId="77777777">
        <w:tc>
          <w:tcPr>
            <w:tcW w:w="1333" w:type="pct"/>
          </w:tcPr>
          <w:p w14:paraId="4A9F956A" w14:textId="411310A8" w:rsidR="002064A0" w:rsidRPr="00DA4702" w:rsidRDefault="00E01362">
            <w:pPr>
              <w:pStyle w:val="C-TableText"/>
              <w:spacing w:before="20" w:after="20"/>
              <w:rPr>
                <w:szCs w:val="22"/>
              </w:rPr>
            </w:pPr>
            <w:r w:rsidRPr="00DA4702">
              <w:rPr>
                <w:szCs w:val="24"/>
              </w:rPr>
              <w:t>SF-36</w:t>
            </w:r>
          </w:p>
        </w:tc>
        <w:tc>
          <w:tcPr>
            <w:tcW w:w="3667" w:type="pct"/>
          </w:tcPr>
          <w:p w14:paraId="6733EB82" w14:textId="0E5B118C" w:rsidR="002064A0" w:rsidRPr="00DA4702" w:rsidRDefault="00E01362">
            <w:pPr>
              <w:pStyle w:val="C-TableText"/>
              <w:spacing w:before="20" w:after="20"/>
            </w:pPr>
            <w:r w:rsidRPr="00DA4702">
              <w:t>Short Form-36</w:t>
            </w:r>
          </w:p>
        </w:tc>
      </w:tr>
      <w:tr w:rsidR="002064A0" w:rsidRPr="008E1C2A" w14:paraId="2BCD1667" w14:textId="77777777">
        <w:tc>
          <w:tcPr>
            <w:tcW w:w="1333" w:type="pct"/>
          </w:tcPr>
          <w:p w14:paraId="233ECD53" w14:textId="03C93267" w:rsidR="002064A0" w:rsidRPr="00DA4702" w:rsidRDefault="00E01362">
            <w:pPr>
              <w:pStyle w:val="C-TableText"/>
              <w:spacing w:before="20" w:after="20"/>
              <w:rPr>
                <w:szCs w:val="22"/>
              </w:rPr>
            </w:pPr>
            <w:r w:rsidRPr="00DA4702">
              <w:rPr>
                <w:szCs w:val="22"/>
              </w:rPr>
              <w:t>SoA</w:t>
            </w:r>
          </w:p>
        </w:tc>
        <w:tc>
          <w:tcPr>
            <w:tcW w:w="3667" w:type="pct"/>
          </w:tcPr>
          <w:p w14:paraId="3B57A120" w14:textId="18162050" w:rsidR="002064A0" w:rsidRPr="00DA4702" w:rsidRDefault="00E01362">
            <w:pPr>
              <w:pStyle w:val="C-TableText"/>
              <w:spacing w:before="20" w:after="20"/>
            </w:pPr>
            <w:r w:rsidRPr="00DA4702">
              <w:t>schedule of activities</w:t>
            </w:r>
          </w:p>
        </w:tc>
      </w:tr>
      <w:tr w:rsidR="006A69C8" w:rsidRPr="008E1C2A" w14:paraId="11699FE0" w14:textId="77777777">
        <w:tc>
          <w:tcPr>
            <w:tcW w:w="1333" w:type="pct"/>
          </w:tcPr>
          <w:p w14:paraId="16FA1660" w14:textId="0B77578B" w:rsidR="006A69C8" w:rsidRPr="00DA4702" w:rsidRDefault="006A69C8">
            <w:pPr>
              <w:pStyle w:val="C-TableText"/>
              <w:spacing w:before="20" w:after="20"/>
              <w:rPr>
                <w:szCs w:val="22"/>
              </w:rPr>
            </w:pPr>
            <w:r w:rsidRPr="00DA4702">
              <w:rPr>
                <w:szCs w:val="22"/>
              </w:rPr>
              <w:t>SoC</w:t>
            </w:r>
          </w:p>
        </w:tc>
        <w:tc>
          <w:tcPr>
            <w:tcW w:w="3667" w:type="pct"/>
          </w:tcPr>
          <w:p w14:paraId="13391F12" w14:textId="7F38ECF1" w:rsidR="006A69C8" w:rsidRPr="00DA4702" w:rsidRDefault="006A69C8">
            <w:pPr>
              <w:pStyle w:val="C-TableText"/>
              <w:spacing w:before="20" w:after="20"/>
            </w:pPr>
            <w:r w:rsidRPr="00DA4702">
              <w:t>standard of care</w:t>
            </w:r>
          </w:p>
        </w:tc>
      </w:tr>
      <w:tr w:rsidR="00516E7D" w:rsidRPr="008E1C2A" w14:paraId="57010B60" w14:textId="77777777">
        <w:tc>
          <w:tcPr>
            <w:tcW w:w="1333" w:type="pct"/>
          </w:tcPr>
          <w:p w14:paraId="3096DBE3" w14:textId="2B428B5A" w:rsidR="00516E7D" w:rsidRPr="00DA4702" w:rsidRDefault="00516E7D">
            <w:pPr>
              <w:pStyle w:val="C-TableText"/>
              <w:spacing w:before="20" w:after="20"/>
              <w:rPr>
                <w:szCs w:val="22"/>
              </w:rPr>
            </w:pPr>
            <w:r w:rsidRPr="00DA4702">
              <w:rPr>
                <w:szCs w:val="22"/>
              </w:rPr>
              <w:t>SOP</w:t>
            </w:r>
          </w:p>
        </w:tc>
        <w:tc>
          <w:tcPr>
            <w:tcW w:w="3667" w:type="pct"/>
          </w:tcPr>
          <w:p w14:paraId="267E5148" w14:textId="13C71993" w:rsidR="00516E7D" w:rsidRPr="00DA4702" w:rsidRDefault="00516E7D">
            <w:pPr>
              <w:pStyle w:val="C-TableText"/>
              <w:spacing w:before="20" w:after="20"/>
            </w:pPr>
            <w:r w:rsidRPr="00DA4702">
              <w:t>standard operating procedure</w:t>
            </w:r>
          </w:p>
        </w:tc>
      </w:tr>
      <w:tr w:rsidR="002064A0" w:rsidRPr="008E1C2A" w14:paraId="47E19936" w14:textId="77777777">
        <w:tc>
          <w:tcPr>
            <w:tcW w:w="1333" w:type="pct"/>
          </w:tcPr>
          <w:p w14:paraId="539B5FBB" w14:textId="659B1E93" w:rsidR="002064A0" w:rsidRPr="00DA4702" w:rsidRDefault="00E01362">
            <w:pPr>
              <w:pStyle w:val="C-TableText"/>
              <w:spacing w:before="20" w:after="20"/>
              <w:rPr>
                <w:szCs w:val="22"/>
              </w:rPr>
            </w:pPr>
            <w:r w:rsidRPr="00DA4702">
              <w:t>SOC</w:t>
            </w:r>
          </w:p>
        </w:tc>
        <w:tc>
          <w:tcPr>
            <w:tcW w:w="3667" w:type="pct"/>
          </w:tcPr>
          <w:p w14:paraId="0AB47462" w14:textId="4A040485" w:rsidR="002064A0" w:rsidRPr="00DA4702" w:rsidRDefault="001963F8">
            <w:pPr>
              <w:pStyle w:val="C-TableText"/>
              <w:spacing w:before="20" w:after="20"/>
            </w:pPr>
            <w:r w:rsidRPr="00DA4702">
              <w:t>S</w:t>
            </w:r>
            <w:r w:rsidR="00E01362" w:rsidRPr="00DA4702">
              <w:t xml:space="preserve">ystem </w:t>
            </w:r>
            <w:r w:rsidRPr="00DA4702">
              <w:t>O</w:t>
            </w:r>
            <w:r w:rsidR="00E01362" w:rsidRPr="00DA4702">
              <w:t xml:space="preserve">rgan </w:t>
            </w:r>
            <w:r w:rsidRPr="00DA4702">
              <w:t>C</w:t>
            </w:r>
            <w:r w:rsidR="00E01362" w:rsidRPr="00DA4702">
              <w:t>lass</w:t>
            </w:r>
          </w:p>
        </w:tc>
      </w:tr>
      <w:tr w:rsidR="002064A0" w:rsidRPr="008E1C2A" w14:paraId="01498D3F" w14:textId="77777777">
        <w:tc>
          <w:tcPr>
            <w:tcW w:w="1333" w:type="pct"/>
          </w:tcPr>
          <w:p w14:paraId="3A5A01A3" w14:textId="42A401D4" w:rsidR="002064A0" w:rsidRPr="00DA4702" w:rsidRDefault="00E01362">
            <w:pPr>
              <w:pStyle w:val="C-TableText"/>
              <w:spacing w:before="20" w:after="20"/>
              <w:rPr>
                <w:szCs w:val="22"/>
              </w:rPr>
            </w:pPr>
            <w:r w:rsidRPr="00DA4702">
              <w:rPr>
                <w:szCs w:val="22"/>
              </w:rPr>
              <w:t>SS</w:t>
            </w:r>
          </w:p>
        </w:tc>
        <w:tc>
          <w:tcPr>
            <w:tcW w:w="3667" w:type="pct"/>
          </w:tcPr>
          <w:p w14:paraId="29FD9BAA" w14:textId="69F1B996" w:rsidR="002064A0" w:rsidRPr="00DA4702" w:rsidRDefault="00E01362">
            <w:pPr>
              <w:pStyle w:val="C-TableText"/>
              <w:spacing w:before="20" w:after="20"/>
            </w:pPr>
            <w:r w:rsidRPr="00DA4702">
              <w:t>Safety Set</w:t>
            </w:r>
          </w:p>
        </w:tc>
      </w:tr>
      <w:tr w:rsidR="00702B21" w:rsidRPr="008E1C2A" w14:paraId="3E094E65" w14:textId="77777777">
        <w:tc>
          <w:tcPr>
            <w:tcW w:w="1333" w:type="pct"/>
          </w:tcPr>
          <w:p w14:paraId="7B4962D5" w14:textId="61A3A3E7" w:rsidR="00702B21" w:rsidRPr="00DA4702" w:rsidRDefault="00702B21">
            <w:pPr>
              <w:pStyle w:val="C-TableText"/>
              <w:spacing w:before="20" w:after="20"/>
              <w:rPr>
                <w:szCs w:val="22"/>
              </w:rPr>
            </w:pPr>
            <w:r w:rsidRPr="00DA4702">
              <w:rPr>
                <w:szCs w:val="22"/>
              </w:rPr>
              <w:t>TB</w:t>
            </w:r>
          </w:p>
        </w:tc>
        <w:tc>
          <w:tcPr>
            <w:tcW w:w="3667" w:type="pct"/>
          </w:tcPr>
          <w:p w14:paraId="49618A74" w14:textId="77710767" w:rsidR="00702B21" w:rsidRPr="00DA4702" w:rsidRDefault="00702B21">
            <w:pPr>
              <w:pStyle w:val="C-TableText"/>
              <w:spacing w:before="20" w:after="20"/>
            </w:pPr>
            <w:r w:rsidRPr="00DA4702">
              <w:t>tuberculosis</w:t>
            </w:r>
          </w:p>
        </w:tc>
      </w:tr>
      <w:tr w:rsidR="002064A0" w:rsidRPr="008E1C2A" w14:paraId="0EB0C58D" w14:textId="77777777">
        <w:tc>
          <w:tcPr>
            <w:tcW w:w="1333" w:type="pct"/>
          </w:tcPr>
          <w:p w14:paraId="17062301" w14:textId="35E1F0F5" w:rsidR="002064A0" w:rsidRPr="00DA4702" w:rsidRDefault="00E01362">
            <w:pPr>
              <w:pStyle w:val="C-TableText"/>
              <w:spacing w:before="20" w:after="20"/>
              <w:rPr>
                <w:szCs w:val="22"/>
              </w:rPr>
            </w:pPr>
            <w:r w:rsidRPr="00DA4702">
              <w:rPr>
                <w:szCs w:val="22"/>
              </w:rPr>
              <w:t>TEAE</w:t>
            </w:r>
          </w:p>
        </w:tc>
        <w:tc>
          <w:tcPr>
            <w:tcW w:w="3667" w:type="pct"/>
          </w:tcPr>
          <w:p w14:paraId="61798A05" w14:textId="35798CED" w:rsidR="002064A0" w:rsidRPr="00DA4702" w:rsidRDefault="00E01362">
            <w:pPr>
              <w:pStyle w:val="C-TableText"/>
              <w:spacing w:before="20" w:after="20"/>
            </w:pPr>
            <w:r w:rsidRPr="00DA4702">
              <w:t>treatment-emergent adverse event</w:t>
            </w:r>
          </w:p>
        </w:tc>
      </w:tr>
      <w:tr w:rsidR="002064A0" w:rsidRPr="008E1C2A" w14:paraId="7B1A61D2" w14:textId="77777777">
        <w:tc>
          <w:tcPr>
            <w:tcW w:w="1333" w:type="pct"/>
          </w:tcPr>
          <w:p w14:paraId="6A9C7D32" w14:textId="66801411" w:rsidR="002064A0" w:rsidRPr="00DA4702" w:rsidRDefault="00E01362">
            <w:pPr>
              <w:pStyle w:val="C-TableText"/>
              <w:spacing w:before="20" w:after="20"/>
              <w:rPr>
                <w:szCs w:val="22"/>
              </w:rPr>
            </w:pPr>
            <w:r w:rsidRPr="00DA4702">
              <w:rPr>
                <w:szCs w:val="22"/>
              </w:rPr>
              <w:t>TESAE</w:t>
            </w:r>
          </w:p>
        </w:tc>
        <w:tc>
          <w:tcPr>
            <w:tcW w:w="3667" w:type="pct"/>
          </w:tcPr>
          <w:p w14:paraId="107BDEAE" w14:textId="48191B7E" w:rsidR="002064A0" w:rsidRPr="00DA4702" w:rsidRDefault="00E01362">
            <w:pPr>
              <w:pStyle w:val="C-TableText"/>
              <w:spacing w:before="20" w:after="20"/>
            </w:pPr>
            <w:r w:rsidRPr="00DA4702">
              <w:t>treatment-emergent serious adverse event</w:t>
            </w:r>
          </w:p>
        </w:tc>
      </w:tr>
      <w:tr w:rsidR="002064A0" w:rsidRPr="008E1C2A" w14:paraId="08E46F9C" w14:textId="77777777">
        <w:tc>
          <w:tcPr>
            <w:tcW w:w="1333" w:type="pct"/>
          </w:tcPr>
          <w:p w14:paraId="157576B7" w14:textId="4B4D4BC8" w:rsidR="002064A0" w:rsidRPr="00DA4702" w:rsidRDefault="00E01362">
            <w:pPr>
              <w:pStyle w:val="C-TableText"/>
              <w:spacing w:before="20" w:after="20"/>
              <w:rPr>
                <w:szCs w:val="22"/>
              </w:rPr>
            </w:pPr>
            <w:r w:rsidRPr="00DA4702">
              <w:rPr>
                <w:szCs w:val="22"/>
              </w:rPr>
              <w:t>TNF</w:t>
            </w:r>
          </w:p>
        </w:tc>
        <w:tc>
          <w:tcPr>
            <w:tcW w:w="3667" w:type="pct"/>
          </w:tcPr>
          <w:p w14:paraId="5657FF27" w14:textId="0E050D74" w:rsidR="002064A0" w:rsidRPr="00DA4702" w:rsidRDefault="00E01362">
            <w:pPr>
              <w:pStyle w:val="C-TableText"/>
              <w:spacing w:before="20" w:after="20"/>
            </w:pPr>
            <w:r w:rsidRPr="00DA4702">
              <w:t>tumor necrosis factor</w:t>
            </w:r>
          </w:p>
        </w:tc>
      </w:tr>
      <w:tr w:rsidR="002064A0" w:rsidRPr="008E1C2A" w14:paraId="260929DA" w14:textId="77777777">
        <w:tc>
          <w:tcPr>
            <w:tcW w:w="1333" w:type="pct"/>
          </w:tcPr>
          <w:p w14:paraId="4F6A7451" w14:textId="172E4A52" w:rsidR="002064A0" w:rsidRPr="00DA4702" w:rsidRDefault="001963F8">
            <w:pPr>
              <w:pStyle w:val="C-TableText"/>
              <w:spacing w:before="20" w:after="20"/>
              <w:rPr>
                <w:szCs w:val="22"/>
              </w:rPr>
            </w:pPr>
            <w:r w:rsidRPr="00DA4702">
              <w:rPr>
                <w:szCs w:val="22"/>
              </w:rPr>
              <w:t>u</w:t>
            </w:r>
            <w:r w:rsidR="00E01362" w:rsidRPr="00DA4702">
              <w:rPr>
                <w:szCs w:val="22"/>
              </w:rPr>
              <w:t>ACR</w:t>
            </w:r>
          </w:p>
        </w:tc>
        <w:tc>
          <w:tcPr>
            <w:tcW w:w="3667" w:type="pct"/>
          </w:tcPr>
          <w:p w14:paraId="41FD1B32" w14:textId="09E18A2A" w:rsidR="002064A0" w:rsidRPr="00DA4702" w:rsidRDefault="00E01362">
            <w:pPr>
              <w:pStyle w:val="C-TableText"/>
              <w:spacing w:before="20" w:after="20"/>
            </w:pPr>
            <w:r w:rsidRPr="00DA4702">
              <w:t>urine albumin-creatinine ratio</w:t>
            </w:r>
          </w:p>
        </w:tc>
      </w:tr>
      <w:tr w:rsidR="002064A0" w:rsidRPr="008E1C2A" w14:paraId="1AE558F0" w14:textId="77777777">
        <w:tc>
          <w:tcPr>
            <w:tcW w:w="1333" w:type="pct"/>
          </w:tcPr>
          <w:p w14:paraId="122FD0F6" w14:textId="65E5E3C2" w:rsidR="002064A0" w:rsidRPr="00DA4702" w:rsidRDefault="00E34173">
            <w:pPr>
              <w:pStyle w:val="C-TableText"/>
              <w:spacing w:before="20" w:after="20"/>
              <w:rPr>
                <w:szCs w:val="22"/>
              </w:rPr>
            </w:pPr>
            <w:r w:rsidRPr="00DA4702">
              <w:rPr>
                <w:szCs w:val="22"/>
              </w:rPr>
              <w:t>u</w:t>
            </w:r>
            <w:r w:rsidR="00E01362" w:rsidRPr="00DA4702">
              <w:rPr>
                <w:szCs w:val="22"/>
              </w:rPr>
              <w:t>PCR</w:t>
            </w:r>
          </w:p>
        </w:tc>
        <w:tc>
          <w:tcPr>
            <w:tcW w:w="3667" w:type="pct"/>
          </w:tcPr>
          <w:p w14:paraId="4F701BBF" w14:textId="68036908" w:rsidR="002064A0" w:rsidRPr="00DA4702" w:rsidRDefault="00E01362">
            <w:pPr>
              <w:pStyle w:val="C-TableText"/>
              <w:spacing w:before="20" w:after="20"/>
            </w:pPr>
            <w:r w:rsidRPr="00DA4702">
              <w:t>urine protein-creatinine ratio</w:t>
            </w:r>
          </w:p>
        </w:tc>
      </w:tr>
      <w:tr w:rsidR="002064A0" w:rsidRPr="008E1C2A" w14:paraId="4E6F5ECB" w14:textId="77777777">
        <w:tc>
          <w:tcPr>
            <w:tcW w:w="1333" w:type="pct"/>
          </w:tcPr>
          <w:p w14:paraId="419D5927" w14:textId="68CD2A6B" w:rsidR="002064A0" w:rsidRPr="00DA4702" w:rsidRDefault="00E01362">
            <w:pPr>
              <w:pStyle w:val="C-TableText"/>
              <w:spacing w:before="20" w:after="20"/>
              <w:rPr>
                <w:szCs w:val="22"/>
              </w:rPr>
            </w:pPr>
            <w:r w:rsidRPr="00DA4702">
              <w:rPr>
                <w:szCs w:val="22"/>
              </w:rPr>
              <w:t>VDI</w:t>
            </w:r>
          </w:p>
        </w:tc>
        <w:tc>
          <w:tcPr>
            <w:tcW w:w="3667" w:type="pct"/>
          </w:tcPr>
          <w:p w14:paraId="4C720D27" w14:textId="3B64667D" w:rsidR="002064A0" w:rsidRPr="00DA4702" w:rsidRDefault="00E01362">
            <w:pPr>
              <w:pStyle w:val="C-TableText"/>
              <w:spacing w:before="20" w:after="20"/>
            </w:pPr>
            <w:r w:rsidRPr="00DA4702">
              <w:t>vasculitis damage index</w:t>
            </w:r>
          </w:p>
        </w:tc>
      </w:tr>
      <w:tr w:rsidR="002064A0" w:rsidRPr="008E1C2A" w14:paraId="5C5D1201" w14:textId="77777777">
        <w:tc>
          <w:tcPr>
            <w:tcW w:w="1333" w:type="pct"/>
          </w:tcPr>
          <w:p w14:paraId="0C3C0B6B" w14:textId="2B973D99" w:rsidR="002064A0" w:rsidRPr="00DA4702" w:rsidRDefault="00E01362">
            <w:pPr>
              <w:pStyle w:val="C-TableText"/>
              <w:spacing w:before="20" w:after="20"/>
              <w:rPr>
                <w:szCs w:val="22"/>
              </w:rPr>
            </w:pPr>
            <w:r w:rsidRPr="00DA4702">
              <w:rPr>
                <w:szCs w:val="22"/>
              </w:rPr>
              <w:t>VHH</w:t>
            </w:r>
          </w:p>
        </w:tc>
        <w:tc>
          <w:tcPr>
            <w:tcW w:w="3667" w:type="pct"/>
          </w:tcPr>
          <w:p w14:paraId="768EB906" w14:textId="4C4C1782" w:rsidR="002064A0" w:rsidRPr="00DA4702" w:rsidRDefault="00E01362">
            <w:pPr>
              <w:pStyle w:val="C-TableText"/>
              <w:spacing w:before="20" w:after="20"/>
            </w:pPr>
            <w:r w:rsidRPr="00DA4702">
              <w:t>variable heavy domain of heavy chain</w:t>
            </w:r>
          </w:p>
        </w:tc>
      </w:tr>
      <w:tr w:rsidR="00702B21" w:rsidRPr="008E1C2A" w14:paraId="5E3F32E5" w14:textId="77777777">
        <w:tc>
          <w:tcPr>
            <w:tcW w:w="1333" w:type="pct"/>
          </w:tcPr>
          <w:p w14:paraId="54F6C23E" w14:textId="1643BC9F" w:rsidR="00702B21" w:rsidRPr="00DA4702" w:rsidRDefault="00702B21">
            <w:pPr>
              <w:pStyle w:val="C-TableText"/>
              <w:spacing w:before="20" w:after="20"/>
              <w:rPr>
                <w:szCs w:val="22"/>
              </w:rPr>
            </w:pPr>
            <w:r w:rsidRPr="00DA4702">
              <w:rPr>
                <w:szCs w:val="22"/>
              </w:rPr>
              <w:t>WBC</w:t>
            </w:r>
          </w:p>
        </w:tc>
        <w:tc>
          <w:tcPr>
            <w:tcW w:w="3667" w:type="pct"/>
          </w:tcPr>
          <w:p w14:paraId="1986AA47" w14:textId="7CE156A0" w:rsidR="00702B21" w:rsidRPr="00DA4702" w:rsidRDefault="00702B21">
            <w:pPr>
              <w:pStyle w:val="C-TableText"/>
              <w:spacing w:before="20" w:after="20"/>
            </w:pPr>
            <w:r w:rsidRPr="00DA4702">
              <w:t>white blood cell</w:t>
            </w:r>
          </w:p>
        </w:tc>
      </w:tr>
    </w:tbl>
    <w:p w14:paraId="30CC3463" w14:textId="2F03B869" w:rsidR="002064A0" w:rsidRDefault="00E01362">
      <w:pPr>
        <w:pStyle w:val="C-Heading1"/>
      </w:pPr>
      <w:bookmarkStart w:id="89" w:name="_Toc185527173"/>
      <w:r w:rsidRPr="008E1C2A">
        <w:lastRenderedPageBreak/>
        <w:t>References</w:t>
      </w:r>
      <w:bookmarkEnd w:id="89"/>
      <w:r w:rsidRPr="008E1C2A">
        <w:t xml:space="preserve"> </w:t>
      </w:r>
    </w:p>
    <w:p w14:paraId="00DD4527" w14:textId="77777777" w:rsidR="00C3381C" w:rsidRPr="00CC776D" w:rsidRDefault="00C3381C" w:rsidP="00695E86">
      <w:pPr>
        <w:pStyle w:val="EndNoteBibliography"/>
        <w:spacing w:before="120" w:after="120"/>
        <w:rPr>
          <w:noProof/>
        </w:rPr>
      </w:pPr>
      <w:r>
        <w:rPr>
          <w:szCs w:val="24"/>
        </w:rPr>
        <w:fldChar w:fldCharType="begin"/>
      </w:r>
      <w:r>
        <w:rPr>
          <w:szCs w:val="24"/>
        </w:rPr>
        <w:instrText xml:space="preserve"> ADDIN EN.REFLIST </w:instrText>
      </w:r>
      <w:r>
        <w:rPr>
          <w:szCs w:val="24"/>
        </w:rPr>
        <w:fldChar w:fldCharType="separate"/>
      </w:r>
      <w:bookmarkStart w:id="90" w:name="_ENREF_1"/>
      <w:r w:rsidRPr="00CC776D">
        <w:rPr>
          <w:noProof/>
        </w:rPr>
        <w:t>Ballou SP, Kushner I. C-reactive protein and the acute phase response. Adv Intern Med. 1992;37:313-336.</w:t>
      </w:r>
      <w:bookmarkEnd w:id="90"/>
    </w:p>
    <w:p w14:paraId="65822A71" w14:textId="77777777" w:rsidR="00C3381C" w:rsidRPr="00CC776D" w:rsidRDefault="00C3381C" w:rsidP="00695E86">
      <w:pPr>
        <w:pStyle w:val="EndNoteBibliography"/>
        <w:spacing w:before="120" w:after="120"/>
        <w:rPr>
          <w:noProof/>
        </w:rPr>
      </w:pPr>
      <w:bookmarkStart w:id="91" w:name="_ENREF_2"/>
      <w:r w:rsidRPr="00CC776D">
        <w:rPr>
          <w:noProof/>
        </w:rPr>
        <w:t>Benarous L, Terrier B, Laborde-Casterot H, et al. Employment, work disability and quality of life in patients with ANCA-associated vasculitides. The EXPOVAS study. Clin Exp Rheumatol. 2017;35 Suppl 103(1):40-46.</w:t>
      </w:r>
      <w:bookmarkEnd w:id="91"/>
    </w:p>
    <w:p w14:paraId="45D8385C" w14:textId="77777777" w:rsidR="00C3381C" w:rsidRPr="00CC776D" w:rsidRDefault="00C3381C" w:rsidP="00695E86">
      <w:pPr>
        <w:pStyle w:val="EndNoteBibliography"/>
        <w:spacing w:before="120" w:after="120"/>
        <w:rPr>
          <w:noProof/>
        </w:rPr>
      </w:pPr>
      <w:bookmarkStart w:id="92" w:name="_ENREF_3"/>
      <w:r w:rsidRPr="00CC776D">
        <w:rPr>
          <w:noProof/>
        </w:rPr>
        <w:t>Chung SA, Langford CA, Maz M, et al. 2021 American College of Rheumatology/Vasculitis Foundation Guideline for the Management of Antineutrophil Cytoplasmic Antibody-Associated Vasculitis. Arthritis Rheumatol. 2021;73(8):1366-1383.</w:t>
      </w:r>
      <w:bookmarkEnd w:id="92"/>
    </w:p>
    <w:p w14:paraId="271DCD02" w14:textId="77777777" w:rsidR="00C3381C" w:rsidRPr="00CC776D" w:rsidRDefault="00C3381C" w:rsidP="00695E86">
      <w:pPr>
        <w:pStyle w:val="EndNoteBibliography"/>
        <w:spacing w:before="120" w:after="120"/>
        <w:rPr>
          <w:noProof/>
        </w:rPr>
      </w:pPr>
      <w:bookmarkStart w:id="93" w:name="_ENREF_4"/>
      <w:r w:rsidRPr="00CC776D">
        <w:rPr>
          <w:noProof/>
        </w:rPr>
        <w:t>Devarajan P. Neutrophil gelatinase-associated lipocalin (NGAL): a new marker of kidney disease. Scand J Clin Lab Invest Suppl. 2008;241:89-94.</w:t>
      </w:r>
      <w:bookmarkEnd w:id="93"/>
    </w:p>
    <w:p w14:paraId="0E0C1149" w14:textId="77777777" w:rsidR="00C3381C" w:rsidRPr="00CC776D" w:rsidRDefault="00C3381C" w:rsidP="00695E86">
      <w:pPr>
        <w:pStyle w:val="EndNoteBibliography"/>
        <w:spacing w:before="120" w:after="120"/>
        <w:rPr>
          <w:noProof/>
        </w:rPr>
      </w:pPr>
      <w:bookmarkStart w:id="94" w:name="_ENREF_5"/>
      <w:r w:rsidRPr="00CC776D">
        <w:rPr>
          <w:noProof/>
        </w:rPr>
        <w:t>Drooger JC, Dees A, Swaak AJ. ANCA-Positive Patients: The influence of PR3 and MPO antibodies on survival rate and the association with clinical and laboratory characteristics. Open Rheumatol J. 2009;3:14-17.</w:t>
      </w:r>
      <w:bookmarkEnd w:id="94"/>
    </w:p>
    <w:p w14:paraId="29EA7BEF" w14:textId="77777777" w:rsidR="00C3381C" w:rsidRPr="00CC776D" w:rsidRDefault="00C3381C" w:rsidP="00695E86">
      <w:pPr>
        <w:pStyle w:val="EndNoteBibliography"/>
        <w:spacing w:before="120" w:after="120"/>
        <w:rPr>
          <w:noProof/>
        </w:rPr>
      </w:pPr>
      <w:bookmarkStart w:id="95" w:name="_ENREF_6"/>
      <w:r w:rsidRPr="00CC776D">
        <w:rPr>
          <w:noProof/>
        </w:rPr>
        <w:t>EULAR, Hellmich B, Sanchez-Alamo B, et al. EULAR recommendations for the management of ANCA-associated vasculitis: 2022 update. Ann Rheum Dis. 2024;83(1):30-47.</w:t>
      </w:r>
      <w:bookmarkEnd w:id="95"/>
    </w:p>
    <w:p w14:paraId="7CBAE5CD" w14:textId="77777777" w:rsidR="00C3381C" w:rsidRPr="00CC776D" w:rsidRDefault="00C3381C" w:rsidP="00695E86">
      <w:pPr>
        <w:pStyle w:val="EndNoteBibliography"/>
        <w:spacing w:before="120" w:after="120"/>
        <w:rPr>
          <w:noProof/>
        </w:rPr>
      </w:pPr>
      <w:bookmarkStart w:id="96" w:name="_ENREF_7"/>
      <w:r w:rsidRPr="00CC776D">
        <w:rPr>
          <w:noProof/>
        </w:rPr>
        <w:t>Han WK, Bailly V, Abichandani R, Thadhani R, Bonventre JV. Kidney Injury Molecule-1 (KIM-1): a novel biomarker for human renal proximal tubule injury. Kidney Int. 2002;62(1):237-244.</w:t>
      </w:r>
      <w:bookmarkEnd w:id="96"/>
    </w:p>
    <w:p w14:paraId="20CEC6D9" w14:textId="77777777" w:rsidR="00C3381C" w:rsidRPr="00CC776D" w:rsidRDefault="00C3381C" w:rsidP="00695E86">
      <w:pPr>
        <w:pStyle w:val="EndNoteBibliography"/>
        <w:spacing w:before="120" w:after="120"/>
        <w:rPr>
          <w:noProof/>
        </w:rPr>
      </w:pPr>
      <w:bookmarkStart w:id="97" w:name="_ENREF_8"/>
      <w:r w:rsidRPr="00CC776D">
        <w:rPr>
          <w:noProof/>
        </w:rPr>
        <w:t>Huizenga N, Zonozi R, Rosenthal J, Laliberte K, Niles JL, Cortazar FB. Treatment of aggressive antineutrophil cytoplasmic antibody-associated vasculitis with eculizumab. Kidney Int Rep. 2020;5(4):542-545.</w:t>
      </w:r>
      <w:bookmarkEnd w:id="97"/>
    </w:p>
    <w:p w14:paraId="6325C793" w14:textId="77777777" w:rsidR="00C3381C" w:rsidRPr="00B65CB6" w:rsidRDefault="00C3381C" w:rsidP="00695E86">
      <w:pPr>
        <w:pStyle w:val="EndNoteBibliography"/>
        <w:spacing w:before="120" w:after="120"/>
        <w:rPr>
          <w:lang w:val="de-CH"/>
        </w:rPr>
      </w:pPr>
      <w:bookmarkStart w:id="98" w:name="_ENREF_9"/>
      <w:r w:rsidRPr="00CC776D">
        <w:rPr>
          <w:noProof/>
        </w:rPr>
        <w:t xml:space="preserve">Jayne DRW, Merkel PA, Schall TJ, Bekker P, Group AS. Avacopan for the Treatment of ANCA-Associated Vasculitis. </w:t>
      </w:r>
      <w:r w:rsidRPr="00B65CB6">
        <w:rPr>
          <w:lang w:val="de-CH"/>
        </w:rPr>
        <w:t>N Engl J Med. 2021;384(7):599-609.</w:t>
      </w:r>
      <w:bookmarkEnd w:id="98"/>
    </w:p>
    <w:p w14:paraId="59D0374A" w14:textId="77777777" w:rsidR="00C3381C" w:rsidRPr="00CC776D" w:rsidRDefault="00C3381C" w:rsidP="00695E86">
      <w:pPr>
        <w:pStyle w:val="EndNoteBibliography"/>
        <w:spacing w:before="120" w:after="120"/>
        <w:rPr>
          <w:noProof/>
        </w:rPr>
      </w:pPr>
      <w:bookmarkStart w:id="99" w:name="_ENREF_10"/>
      <w:r w:rsidRPr="00B65CB6">
        <w:rPr>
          <w:lang w:val="de-CH"/>
        </w:rPr>
        <w:t xml:space="preserve">Jayne DRW, Bruchfeld AN, Harper L, et al. </w:t>
      </w:r>
      <w:r w:rsidRPr="00CC776D">
        <w:rPr>
          <w:noProof/>
        </w:rPr>
        <w:t>Randomized trial of C5a receptor inhibitor avacopan in ANCA-associated vasculitis. J Am Soc Nephrol. 2017;28(9):2756-2767.</w:t>
      </w:r>
      <w:bookmarkEnd w:id="99"/>
    </w:p>
    <w:p w14:paraId="2E6046C0" w14:textId="77777777" w:rsidR="00C3381C" w:rsidRPr="00CC776D" w:rsidRDefault="00C3381C" w:rsidP="00695E86">
      <w:pPr>
        <w:pStyle w:val="EndNoteBibliography"/>
        <w:spacing w:before="120" w:after="120"/>
        <w:rPr>
          <w:noProof/>
        </w:rPr>
      </w:pPr>
      <w:bookmarkStart w:id="100" w:name="_ENREF_11"/>
      <w:r w:rsidRPr="00CC776D">
        <w:rPr>
          <w:noProof/>
        </w:rPr>
        <w:t>Jönsson N, Erlandsson E, Gunnarsson L, Pettersson Å, Ohlsson S. Monocyte chemoattractant protein-1 in antineutrophil cytoplasmic autoantibody-associated vasculitis: Biomarker potential and association with polymorphisms in the MCP-1 and the CC chemokine receptor-2 gene. Mediators Inflamm. 2018;2018:6861257.</w:t>
      </w:r>
      <w:bookmarkEnd w:id="100"/>
    </w:p>
    <w:p w14:paraId="5B66AAF4" w14:textId="77777777" w:rsidR="00C3381C" w:rsidRPr="00CC776D" w:rsidRDefault="00C3381C" w:rsidP="00695E86">
      <w:pPr>
        <w:pStyle w:val="EndNoteBibliography"/>
        <w:spacing w:before="120" w:after="120"/>
        <w:rPr>
          <w:noProof/>
        </w:rPr>
      </w:pPr>
      <w:bookmarkStart w:id="101" w:name="_ENREF_12"/>
      <w:r w:rsidRPr="00CC776D">
        <w:rPr>
          <w:noProof/>
        </w:rPr>
        <w:t>KDIGO. KDIGO 2024 Clinical Practice Guideline for the Management of Antineutrophil Cytoplasmic Antibody (ANCA)-Associated Vasculitis. Kidney Int. 2024;105(3s):S71-s116.</w:t>
      </w:r>
      <w:bookmarkEnd w:id="101"/>
    </w:p>
    <w:p w14:paraId="5EC1B94F" w14:textId="77777777" w:rsidR="00C3381C" w:rsidRPr="00CC776D" w:rsidRDefault="00C3381C" w:rsidP="00695E86">
      <w:pPr>
        <w:pStyle w:val="EndNoteBibliography"/>
        <w:spacing w:before="120" w:after="120"/>
        <w:rPr>
          <w:noProof/>
        </w:rPr>
      </w:pPr>
      <w:bookmarkStart w:id="102" w:name="_ENREF_13"/>
      <w:r w:rsidRPr="00CC776D">
        <w:rPr>
          <w:noProof/>
        </w:rPr>
        <w:t>Kitching AR, Anders HJ, Basu N, et al. ANCA-associated vasculitis. Nat Rev Dis Primers. 2020;6(1):71.</w:t>
      </w:r>
      <w:bookmarkEnd w:id="102"/>
    </w:p>
    <w:p w14:paraId="10CEA676" w14:textId="77777777" w:rsidR="00C3381C" w:rsidRPr="00CC776D" w:rsidRDefault="00C3381C" w:rsidP="00695E86">
      <w:pPr>
        <w:pStyle w:val="EndNoteBibliography"/>
        <w:spacing w:before="120" w:after="120"/>
        <w:rPr>
          <w:noProof/>
        </w:rPr>
      </w:pPr>
      <w:bookmarkStart w:id="103" w:name="_ENREF_14"/>
      <w:r w:rsidRPr="00CC776D">
        <w:rPr>
          <w:noProof/>
        </w:rPr>
        <w:t>Korsten P, Baier E, Hakroush S, Tampe B. C-reactive protein levels are associated with complement C4 deposits and interstitial arteritis in ANCA-associated renal vasculitis. Int J Mol Sci. 2023;24(4).</w:t>
      </w:r>
      <w:bookmarkEnd w:id="103"/>
    </w:p>
    <w:p w14:paraId="423B87E2" w14:textId="77777777" w:rsidR="00C3381C" w:rsidRPr="00CC776D" w:rsidRDefault="00C3381C" w:rsidP="00695E86">
      <w:pPr>
        <w:pStyle w:val="EndNoteBibliography"/>
        <w:spacing w:before="120" w:after="120"/>
        <w:rPr>
          <w:noProof/>
        </w:rPr>
      </w:pPr>
      <w:bookmarkStart w:id="104" w:name="_ENREF_15"/>
      <w:r w:rsidRPr="00CC776D">
        <w:rPr>
          <w:noProof/>
        </w:rPr>
        <w:t>Kronbichler A, Bajema IM, Bruchfeld A, Mastroianni Kirsztajn G, Stone JH. Diagnosis and management of ANCA-associated vasculitis. Lancet. 2024;403(10427):683-698.</w:t>
      </w:r>
      <w:bookmarkEnd w:id="104"/>
    </w:p>
    <w:p w14:paraId="6244A193" w14:textId="77777777" w:rsidR="00C3381C" w:rsidRPr="00CC776D" w:rsidRDefault="00C3381C" w:rsidP="00695E86">
      <w:pPr>
        <w:pStyle w:val="EndNoteBibliography"/>
        <w:spacing w:before="120" w:after="120"/>
        <w:rPr>
          <w:noProof/>
        </w:rPr>
      </w:pPr>
      <w:bookmarkStart w:id="105" w:name="_ENREF_16"/>
      <w:r w:rsidRPr="00CC776D">
        <w:rPr>
          <w:noProof/>
        </w:rPr>
        <w:lastRenderedPageBreak/>
        <w:t>Merle NS, Church SE, Fremeaux-Bacchi V, Roumenina LT. Complement system part I - molecular mechanisms of activation and regulation. Front Immunol. 2015a;6:262.</w:t>
      </w:r>
      <w:bookmarkEnd w:id="105"/>
    </w:p>
    <w:p w14:paraId="17E57B48" w14:textId="77777777" w:rsidR="00C3381C" w:rsidRPr="00CC776D" w:rsidRDefault="00C3381C" w:rsidP="00695E86">
      <w:pPr>
        <w:pStyle w:val="EndNoteBibliography"/>
        <w:spacing w:before="120" w:after="120"/>
        <w:rPr>
          <w:noProof/>
        </w:rPr>
      </w:pPr>
      <w:bookmarkStart w:id="106" w:name="_ENREF_17"/>
      <w:r w:rsidRPr="00CC776D">
        <w:rPr>
          <w:noProof/>
        </w:rPr>
        <w:t>Merle NS, Noe R, Halbwachs-Mecarelli L, Fremeaux-Bacchi V, Roumenina LT. Complement system part II: role in immunity. Front Immunol. 2015b;6:257.</w:t>
      </w:r>
      <w:bookmarkEnd w:id="106"/>
    </w:p>
    <w:p w14:paraId="6BAB8131" w14:textId="77777777" w:rsidR="00C3381C" w:rsidRPr="00CC776D" w:rsidRDefault="00C3381C" w:rsidP="00695E86">
      <w:pPr>
        <w:pStyle w:val="EndNoteBibliography"/>
        <w:spacing w:before="120" w:after="120"/>
        <w:rPr>
          <w:noProof/>
        </w:rPr>
      </w:pPr>
      <w:bookmarkStart w:id="107" w:name="_ENREF_18"/>
      <w:r w:rsidRPr="00CC776D">
        <w:rPr>
          <w:noProof/>
        </w:rPr>
        <w:t>O'Reilly VP, Wong L, Kennedy C, et al. Urinary soluble CD163 in active renal vasculitis. J Am Soc Nephrol. 2016;27(9):2906-2916.</w:t>
      </w:r>
      <w:bookmarkEnd w:id="107"/>
    </w:p>
    <w:p w14:paraId="2C05563C" w14:textId="77777777" w:rsidR="00C3381C" w:rsidRPr="00CC776D" w:rsidRDefault="00C3381C" w:rsidP="00695E86">
      <w:pPr>
        <w:pStyle w:val="EndNoteBibliography"/>
        <w:spacing w:before="120" w:after="120"/>
        <w:rPr>
          <w:noProof/>
        </w:rPr>
      </w:pPr>
      <w:bookmarkStart w:id="108" w:name="_ENREF_19"/>
      <w:r w:rsidRPr="00CC776D">
        <w:rPr>
          <w:noProof/>
        </w:rPr>
        <w:t>Ohlsson S, Bakoush O, Tencer J, Torffvit O, Segelmark M. Monocyte chemoattractant protein 1 is a prognostic marker in ANCA-associated small vessel vasculitis. Mediators Inflamm. 2009;2009:584916.</w:t>
      </w:r>
      <w:bookmarkEnd w:id="108"/>
    </w:p>
    <w:p w14:paraId="583A3C14" w14:textId="77777777" w:rsidR="00C3381C" w:rsidRPr="00CC776D" w:rsidRDefault="00C3381C" w:rsidP="00695E86">
      <w:pPr>
        <w:pStyle w:val="EndNoteBibliography"/>
        <w:spacing w:before="120" w:after="120"/>
        <w:rPr>
          <w:noProof/>
        </w:rPr>
      </w:pPr>
      <w:bookmarkStart w:id="109" w:name="_ENREF_20"/>
      <w:r w:rsidRPr="00CC776D">
        <w:rPr>
          <w:noProof/>
        </w:rPr>
        <w:t>Ribes D, Belliere J, Piedrafita A, Faguer S. Glucocorticoid-free induction regimen in severe ANCA-associated vasculitis using a combination of rituximab and eculizumab. Rheumatology (Oxford). 2019;58(12):2335-2337.</w:t>
      </w:r>
      <w:bookmarkEnd w:id="109"/>
    </w:p>
    <w:p w14:paraId="0FED2756" w14:textId="77777777" w:rsidR="00C3381C" w:rsidRPr="00CC776D" w:rsidRDefault="00C3381C" w:rsidP="00695E86">
      <w:pPr>
        <w:pStyle w:val="EndNoteBibliography"/>
        <w:spacing w:before="120" w:after="120"/>
        <w:rPr>
          <w:noProof/>
        </w:rPr>
      </w:pPr>
      <w:bookmarkStart w:id="110" w:name="_ENREF_21"/>
      <w:r w:rsidRPr="00CC776D">
        <w:rPr>
          <w:noProof/>
        </w:rPr>
        <w:t>Sachez-Alamo B, Moi L, Bajema I, et al. Long-term outcome of kidney function in patients with ANCA-associated vasculitis. Nephrol Dial Transplant. 2024;39(9):1483-1493.</w:t>
      </w:r>
      <w:bookmarkEnd w:id="110"/>
    </w:p>
    <w:p w14:paraId="6757FF8A" w14:textId="77777777" w:rsidR="00C3381C" w:rsidRPr="00CC776D" w:rsidRDefault="00C3381C" w:rsidP="00695E86">
      <w:pPr>
        <w:pStyle w:val="EndNoteBibliography"/>
        <w:spacing w:before="120" w:after="120"/>
        <w:rPr>
          <w:noProof/>
        </w:rPr>
      </w:pPr>
      <w:bookmarkStart w:id="111" w:name="_ENREF_22"/>
      <w:r w:rsidRPr="00CC776D">
        <w:rPr>
          <w:noProof/>
        </w:rPr>
        <w:t>Tamburini P, Pedersen DV, Devore D, et al. Characterization of the bispecific VHH antibody tarperprumig (ALXN1820) specific for properdin and designed for low-volume administration. MAbs. 2024;16(1):2415060.</w:t>
      </w:r>
      <w:bookmarkEnd w:id="111"/>
    </w:p>
    <w:p w14:paraId="4EBE4D5E" w14:textId="77777777" w:rsidR="00C3381C" w:rsidRPr="00CC776D" w:rsidRDefault="00C3381C" w:rsidP="00695E86">
      <w:pPr>
        <w:pStyle w:val="EndNoteBibliography"/>
        <w:spacing w:before="120" w:after="120"/>
        <w:rPr>
          <w:noProof/>
        </w:rPr>
      </w:pPr>
      <w:bookmarkStart w:id="112" w:name="_ENREF_23"/>
      <w:r w:rsidRPr="00CC776D">
        <w:rPr>
          <w:noProof/>
        </w:rPr>
        <w:t>Thurman JM. Many drugs for many targets: novel treatments for complement-mediated glomerular disease. Nephrol Dial Transplant. 2017;32(suppl_1):i57-i64.</w:t>
      </w:r>
      <w:bookmarkEnd w:id="112"/>
    </w:p>
    <w:p w14:paraId="4458A3ED" w14:textId="77777777" w:rsidR="00C3381C" w:rsidRPr="00CC776D" w:rsidRDefault="00C3381C" w:rsidP="00695E86">
      <w:pPr>
        <w:pStyle w:val="EndNoteBibliography"/>
        <w:spacing w:before="120" w:after="120"/>
        <w:rPr>
          <w:noProof/>
        </w:rPr>
      </w:pPr>
      <w:bookmarkStart w:id="113" w:name="_ENREF_24"/>
      <w:r w:rsidRPr="00CC776D">
        <w:rPr>
          <w:noProof/>
        </w:rPr>
        <w:t>Villacorta J, Lucientes L, Goicoechea E, et al. Urinary soluble CD163 as a biomarker of disease activity and relapse in antineutrophil cytoplasm antibody-associated glomerulonephritis. Clin Kidney J. 2021;14(1):212-219.</w:t>
      </w:r>
      <w:bookmarkEnd w:id="113"/>
    </w:p>
    <w:p w14:paraId="496C6D4C" w14:textId="77777777" w:rsidR="00C3381C" w:rsidRPr="00CC776D" w:rsidRDefault="00C3381C" w:rsidP="00695E86">
      <w:pPr>
        <w:pStyle w:val="EndNoteBibliography"/>
        <w:spacing w:before="120" w:after="120"/>
        <w:rPr>
          <w:noProof/>
        </w:rPr>
      </w:pPr>
      <w:bookmarkStart w:id="114" w:name="_ENREF_25"/>
      <w:r w:rsidRPr="00CC776D">
        <w:rPr>
          <w:noProof/>
        </w:rPr>
        <w:t>Walsh M, Merkel PA, Peh CA, et al. Plasma exchange and glucocorticoids in severe ANCA-associated vasculitis. N Engl J Med. 2020;382(7):622-631.</w:t>
      </w:r>
      <w:bookmarkEnd w:id="114"/>
    </w:p>
    <w:p w14:paraId="45F01B7B" w14:textId="611DA5BF" w:rsidR="00C3381C" w:rsidRPr="008E1C2A" w:rsidRDefault="00C3381C" w:rsidP="00695E86">
      <w:pPr>
        <w:pStyle w:val="C-BodyText"/>
        <w:spacing w:line="240" w:lineRule="auto"/>
      </w:pPr>
      <w:r>
        <w:rPr>
          <w:szCs w:val="24"/>
        </w:rPr>
        <w:fldChar w:fldCharType="end"/>
      </w:r>
    </w:p>
    <w:bookmarkEnd w:id="0"/>
    <w:bookmarkEnd w:id="1"/>
    <w:p w14:paraId="3B190F34" w14:textId="20620CF3" w:rsidR="002064A0" w:rsidRDefault="002064A0" w:rsidP="00A92DFB">
      <w:pPr>
        <w:pStyle w:val="C-AppendixNumbered"/>
        <w:keepNext w:val="0"/>
        <w:pageBreakBefore w:val="0"/>
        <w:numPr>
          <w:ilvl w:val="0"/>
          <w:numId w:val="0"/>
        </w:numPr>
        <w:rPr>
          <w:szCs w:val="24"/>
        </w:rPr>
      </w:pPr>
    </w:p>
    <w:sectPr w:rsidR="002064A0">
      <w:pgSz w:w="12240" w:h="15840" w:code="1"/>
      <w:pgMar w:top="1440" w:right="1440" w:bottom="1440" w:left="1440" w:header="720" w:footer="720" w:gutter="0"/>
      <w:paperSrc w:first="7" w:other="7"/>
      <w:cols w:space="720"/>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88361" w14:textId="77777777" w:rsidR="006F0DBF" w:rsidRDefault="006F0DBF">
      <w:pPr>
        <w:pStyle w:val="C-BodyText"/>
      </w:pPr>
      <w:r>
        <w:separator/>
      </w:r>
    </w:p>
    <w:p w14:paraId="5B64F4D5" w14:textId="77777777" w:rsidR="006F0DBF" w:rsidRDefault="006F0DBF">
      <w:pPr>
        <w:pStyle w:val="C-BodyText"/>
      </w:pPr>
    </w:p>
    <w:p w14:paraId="4B116BFD" w14:textId="77777777" w:rsidR="006F0DBF" w:rsidRDefault="006F0DBF">
      <w:pPr>
        <w:pStyle w:val="C-BodyText"/>
      </w:pPr>
    </w:p>
    <w:p w14:paraId="7668B63A" w14:textId="77777777" w:rsidR="006F0DBF" w:rsidRDefault="006F0DBF">
      <w:pPr>
        <w:pStyle w:val="C-BodyText"/>
      </w:pPr>
    </w:p>
  </w:endnote>
  <w:endnote w:type="continuationSeparator" w:id="0">
    <w:p w14:paraId="3AE7A159" w14:textId="77777777" w:rsidR="006F0DBF" w:rsidRDefault="006F0DBF">
      <w:pPr>
        <w:pStyle w:val="C-BodyText"/>
      </w:pPr>
      <w:r>
        <w:continuationSeparator/>
      </w:r>
    </w:p>
    <w:p w14:paraId="63259DCF" w14:textId="77777777" w:rsidR="006F0DBF" w:rsidRDefault="006F0DBF">
      <w:pPr>
        <w:pStyle w:val="C-BodyText"/>
      </w:pPr>
    </w:p>
    <w:p w14:paraId="3523FD2B" w14:textId="77777777" w:rsidR="006F0DBF" w:rsidRDefault="006F0DBF">
      <w:pPr>
        <w:pStyle w:val="C-BodyText"/>
      </w:pPr>
    </w:p>
    <w:p w14:paraId="40B434D6" w14:textId="77777777" w:rsidR="006F0DBF" w:rsidRDefault="006F0DBF">
      <w:pPr>
        <w:pStyle w:val="C-BodyText"/>
      </w:pPr>
    </w:p>
  </w:endnote>
  <w:endnote w:type="continuationNotice" w:id="1">
    <w:p w14:paraId="4776ECFA" w14:textId="77777777" w:rsidR="006F0DBF" w:rsidRDefault="006F0DBF">
      <w:pPr>
        <w:pStyle w:val="C-BodyText"/>
      </w:pPr>
    </w:p>
    <w:p w14:paraId="386E02EB" w14:textId="77777777" w:rsidR="006F0DBF" w:rsidRDefault="006F0DBF">
      <w:pPr>
        <w:pStyle w:val="C-BodyText"/>
      </w:pPr>
    </w:p>
    <w:p w14:paraId="6F72D1E0" w14:textId="77777777" w:rsidR="006F0DBF" w:rsidRDefault="006F0DBF">
      <w:pPr>
        <w:pStyle w:val="C-BodyText"/>
      </w:pPr>
    </w:p>
    <w:p w14:paraId="22EA7CC8" w14:textId="77777777" w:rsidR="006F0DBF" w:rsidRDefault="006F0DBF">
      <w:pPr>
        <w:pStyle w:val="C-Body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ourierNewPSMT">
    <w:altName w:val="Klee One"/>
    <w:panose1 w:val="00000000000000000000"/>
    <w:charset w:val="80"/>
    <w:family w:val="auto"/>
    <w:notTrueType/>
    <w:pitch w:val="default"/>
    <w:sig w:usb0="00000003" w:usb1="08070000" w:usb2="00000010" w:usb3="00000000" w:csb0="0002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FC80D" w14:textId="77777777" w:rsidR="000F6C04" w:rsidRDefault="000F6C04">
    <w:pPr>
      <w:pStyle w:val="C-Footer"/>
      <w:pBdr>
        <w:top w:val="single" w:sz="4" w:space="1" w:color="auto"/>
      </w:pBdr>
      <w:tabs>
        <w:tab w:val="center" w:pos="4680"/>
        <w:tab w:val="right" w:pos="9360"/>
      </w:tabs>
      <w:jc w:val="center"/>
      <w:rPr>
        <w:rStyle w:val="Nmerodepgina"/>
        <w:sz w:val="20"/>
      </w:rPr>
    </w:pPr>
    <w:r>
      <w:rPr>
        <w:sz w:val="20"/>
      </w:rPr>
      <w:t xml:space="preserve">Page </w:t>
    </w:r>
    <w:r>
      <w:rPr>
        <w:rStyle w:val="Nmerodepgina"/>
        <w:sz w:val="20"/>
      </w:rPr>
      <w:fldChar w:fldCharType="begin"/>
    </w:r>
    <w:r>
      <w:rPr>
        <w:rStyle w:val="Nmerodepgina"/>
        <w:sz w:val="20"/>
      </w:rPr>
      <w:instrText xml:space="preserve"> PAGE </w:instrText>
    </w:r>
    <w:r>
      <w:rPr>
        <w:rStyle w:val="Nmerodepgina"/>
        <w:sz w:val="20"/>
      </w:rPr>
      <w:fldChar w:fldCharType="separate"/>
    </w:r>
    <w:r>
      <w:rPr>
        <w:rStyle w:val="Nmerodepgina"/>
        <w:sz w:val="20"/>
      </w:rPr>
      <w:t>54</w:t>
    </w:r>
    <w:r>
      <w:rPr>
        <w:rStyle w:val="Nmerodepgina"/>
        <w:sz w:val="20"/>
      </w:rPr>
      <w:fldChar w:fldCharType="end"/>
    </w:r>
    <w:r>
      <w:rPr>
        <w:rStyle w:val="Nmerodepgina"/>
        <w:sz w:val="20"/>
      </w:rPr>
      <w:t xml:space="preserve"> of </w:t>
    </w:r>
    <w:r>
      <w:rPr>
        <w:rStyle w:val="Nmerodepgina"/>
        <w:sz w:val="20"/>
      </w:rPr>
      <w:fldChar w:fldCharType="begin"/>
    </w:r>
    <w:r>
      <w:rPr>
        <w:rStyle w:val="Nmerodepgina"/>
        <w:sz w:val="20"/>
      </w:rPr>
      <w:instrText xml:space="preserve"> NUMPAGES </w:instrText>
    </w:r>
    <w:r>
      <w:rPr>
        <w:rStyle w:val="Nmerodepgina"/>
        <w:sz w:val="20"/>
      </w:rPr>
      <w:fldChar w:fldCharType="separate"/>
    </w:r>
    <w:r>
      <w:rPr>
        <w:rStyle w:val="Nmerodepgina"/>
        <w:sz w:val="20"/>
      </w:rPr>
      <w:t>54</w:t>
    </w:r>
    <w:r>
      <w:rPr>
        <w:rStyle w:val="Nmerodepgina"/>
        <w:sz w:val="20"/>
      </w:rPr>
      <w:fldChar w:fldCharType="end"/>
    </w:r>
  </w:p>
  <w:p w14:paraId="5BEA705D" w14:textId="77777777" w:rsidR="000F6C04" w:rsidRDefault="000F6C04">
    <w:pPr>
      <w:pStyle w:val="C-Footer"/>
      <w:tabs>
        <w:tab w:val="center" w:pos="4680"/>
        <w:tab w:val="right" w:pos="9360"/>
      </w:tabs>
      <w:jc w:val="center"/>
    </w:pPr>
    <w:r>
      <w:rPr>
        <w:rStyle w:val="Nmerodepgina"/>
        <w:sz w:val="20"/>
      </w:rPr>
      <w:t>Alexion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45F2" w14:textId="10E2628B" w:rsidR="002064A0" w:rsidRDefault="00E01362">
    <w:pPr>
      <w:pStyle w:val="C-Footer"/>
      <w:pBdr>
        <w:top w:val="single" w:sz="4" w:space="1" w:color="auto"/>
      </w:pBdr>
      <w:tabs>
        <w:tab w:val="center" w:pos="4680"/>
        <w:tab w:val="right" w:pos="9360"/>
      </w:tabs>
      <w:jc w:val="center"/>
      <w:rPr>
        <w:rStyle w:val="Nmerodepgina"/>
        <w:sz w:val="20"/>
      </w:rPr>
    </w:pPr>
    <w:r>
      <w:rPr>
        <w:sz w:val="20"/>
      </w:rPr>
      <w:t xml:space="preserve">Page </w:t>
    </w:r>
    <w:r>
      <w:rPr>
        <w:rStyle w:val="Nmerodepgina"/>
        <w:sz w:val="20"/>
      </w:rPr>
      <w:fldChar w:fldCharType="begin"/>
    </w:r>
    <w:r>
      <w:rPr>
        <w:rStyle w:val="Nmerodepgina"/>
        <w:sz w:val="20"/>
      </w:rPr>
      <w:instrText xml:space="preserve"> PAGE </w:instrText>
    </w:r>
    <w:r>
      <w:rPr>
        <w:rStyle w:val="Nmerodepgina"/>
        <w:sz w:val="20"/>
      </w:rPr>
      <w:fldChar w:fldCharType="separate"/>
    </w:r>
    <w:r>
      <w:rPr>
        <w:rStyle w:val="Nmerodepgina"/>
        <w:sz w:val="20"/>
      </w:rPr>
      <w:t>54</w:t>
    </w:r>
    <w:r>
      <w:rPr>
        <w:rStyle w:val="Nmerodepgina"/>
        <w:sz w:val="20"/>
      </w:rPr>
      <w:fldChar w:fldCharType="end"/>
    </w:r>
    <w:r>
      <w:rPr>
        <w:rStyle w:val="Nmerodepgina"/>
        <w:sz w:val="20"/>
      </w:rPr>
      <w:t xml:space="preserve"> of </w:t>
    </w:r>
    <w:r>
      <w:rPr>
        <w:rStyle w:val="Nmerodepgina"/>
        <w:sz w:val="20"/>
      </w:rPr>
      <w:fldChar w:fldCharType="begin"/>
    </w:r>
    <w:r>
      <w:rPr>
        <w:rStyle w:val="Nmerodepgina"/>
        <w:sz w:val="20"/>
      </w:rPr>
      <w:instrText xml:space="preserve"> NUMPAGES </w:instrText>
    </w:r>
    <w:r>
      <w:rPr>
        <w:rStyle w:val="Nmerodepgina"/>
        <w:sz w:val="20"/>
      </w:rPr>
      <w:fldChar w:fldCharType="separate"/>
    </w:r>
    <w:r>
      <w:rPr>
        <w:rStyle w:val="Nmerodepgina"/>
        <w:sz w:val="20"/>
      </w:rPr>
      <w:t>54</w:t>
    </w:r>
    <w:r>
      <w:rPr>
        <w:rStyle w:val="Nmerodepgina"/>
        <w:sz w:val="20"/>
      </w:rPr>
      <w:fldChar w:fldCharType="end"/>
    </w:r>
  </w:p>
  <w:p w14:paraId="6079E7FE" w14:textId="7886DE9F" w:rsidR="002064A0" w:rsidRDefault="00E01362">
    <w:pPr>
      <w:pStyle w:val="C-Footer"/>
      <w:tabs>
        <w:tab w:val="center" w:pos="4680"/>
        <w:tab w:val="right" w:pos="9360"/>
      </w:tabs>
      <w:jc w:val="center"/>
    </w:pPr>
    <w:r>
      <w:rPr>
        <w:rStyle w:val="Nmerodepgina"/>
        <w:sz w:val="20"/>
      </w:rPr>
      <w:t>Alexion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D67FD" w14:textId="77777777" w:rsidR="006F0DBF" w:rsidRDefault="006F0DBF">
      <w:pPr>
        <w:pStyle w:val="C-BodyText"/>
      </w:pPr>
      <w:r>
        <w:separator/>
      </w:r>
    </w:p>
    <w:p w14:paraId="6AAB046A" w14:textId="77777777" w:rsidR="006F0DBF" w:rsidRDefault="006F0DBF">
      <w:pPr>
        <w:pStyle w:val="C-BodyText"/>
      </w:pPr>
    </w:p>
    <w:p w14:paraId="3DD5367E" w14:textId="77777777" w:rsidR="006F0DBF" w:rsidRDefault="006F0DBF">
      <w:pPr>
        <w:pStyle w:val="C-BodyText"/>
      </w:pPr>
    </w:p>
    <w:p w14:paraId="37984D66" w14:textId="77777777" w:rsidR="006F0DBF" w:rsidRDefault="006F0DBF">
      <w:pPr>
        <w:pStyle w:val="C-BodyText"/>
      </w:pPr>
    </w:p>
  </w:footnote>
  <w:footnote w:type="continuationSeparator" w:id="0">
    <w:p w14:paraId="2CE965F7" w14:textId="77777777" w:rsidR="006F0DBF" w:rsidRDefault="006F0DBF">
      <w:pPr>
        <w:pStyle w:val="C-BodyText"/>
      </w:pPr>
      <w:r>
        <w:continuationSeparator/>
      </w:r>
    </w:p>
    <w:p w14:paraId="10F9929E" w14:textId="77777777" w:rsidR="006F0DBF" w:rsidRDefault="006F0DBF">
      <w:pPr>
        <w:pStyle w:val="C-BodyText"/>
      </w:pPr>
    </w:p>
    <w:p w14:paraId="517A81BA" w14:textId="77777777" w:rsidR="006F0DBF" w:rsidRDefault="006F0DBF">
      <w:pPr>
        <w:pStyle w:val="C-BodyText"/>
      </w:pPr>
    </w:p>
    <w:p w14:paraId="63CF9D9A" w14:textId="77777777" w:rsidR="006F0DBF" w:rsidRDefault="006F0DBF">
      <w:pPr>
        <w:pStyle w:val="C-BodyText"/>
      </w:pPr>
    </w:p>
  </w:footnote>
  <w:footnote w:type="continuationNotice" w:id="1">
    <w:p w14:paraId="159BDFD2" w14:textId="77777777" w:rsidR="006F0DBF" w:rsidRDefault="006F0DBF">
      <w:pPr>
        <w:pStyle w:val="C-BodyText"/>
      </w:pPr>
    </w:p>
    <w:p w14:paraId="17E6471F" w14:textId="77777777" w:rsidR="006F0DBF" w:rsidRDefault="006F0DBF">
      <w:pPr>
        <w:pStyle w:val="C-BodyText"/>
      </w:pPr>
    </w:p>
    <w:p w14:paraId="78431CD7" w14:textId="77777777" w:rsidR="006F0DBF" w:rsidRDefault="006F0DBF">
      <w:pPr>
        <w:pStyle w:val="C-BodyText"/>
      </w:pPr>
    </w:p>
    <w:p w14:paraId="41B6673B" w14:textId="77777777" w:rsidR="006F0DBF" w:rsidRDefault="006F0DBF">
      <w:pPr>
        <w:pStyle w:val="C-Body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57F1" w14:textId="77777777" w:rsidR="000F6C04" w:rsidRDefault="000F6C04">
    <w:pPr>
      <w:pStyle w:val="C-Header"/>
      <w:rPr>
        <w:sz w:val="20"/>
      </w:rPr>
    </w:pPr>
    <w:r>
      <w:rPr>
        <w:sz w:val="20"/>
      </w:rPr>
      <w:t>Protocol Concept Sheet</w:t>
    </w:r>
    <w:r>
      <w:rPr>
        <w:sz w:val="20"/>
      </w:rPr>
      <w:ptab w:relativeTo="margin" w:alignment="right" w:leader="none"/>
    </w:r>
  </w:p>
  <w:p w14:paraId="44EA9B88" w14:textId="77777777" w:rsidR="000F6C04" w:rsidRDefault="000F6C04">
    <w:pPr>
      <w:pStyle w:val="C-Header"/>
      <w:rPr>
        <w:sz w:val="20"/>
      </w:rPr>
    </w:pPr>
    <w:r>
      <w:rPr>
        <w:sz w:val="20"/>
      </w:rPr>
      <w:t>ALXN1820-ANCA-201 [</w:t>
    </w:r>
    <w:r w:rsidRPr="00885B7C">
      <w:rPr>
        <w:sz w:val="20"/>
      </w:rPr>
      <w:t>D6722C00001</w:t>
    </w:r>
    <w:r>
      <w:rPr>
        <w:sz w:val="20"/>
      </w:rPr>
      <w:t>]</w:t>
    </w:r>
    <w:r>
      <w:rPr>
        <w:sz w:val="20"/>
      </w:rPr>
      <w:ptab w:relativeTo="margin" w:alignment="right" w:leader="none"/>
    </w:r>
    <w:r>
      <w:rPr>
        <w:sz w:val="20"/>
      </w:rPr>
      <w:t>13 Dec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FAC61" w14:textId="3A12370C" w:rsidR="002064A0" w:rsidRDefault="00E01362">
    <w:pPr>
      <w:pStyle w:val="C-Header"/>
      <w:rPr>
        <w:sz w:val="20"/>
      </w:rPr>
    </w:pPr>
    <w:r>
      <w:rPr>
        <w:sz w:val="20"/>
      </w:rPr>
      <w:t>Protocol Concept Sheet</w:t>
    </w:r>
    <w:r>
      <w:rPr>
        <w:sz w:val="20"/>
      </w:rPr>
      <w:ptab w:relativeTo="margin" w:alignment="right" w:leader="none"/>
    </w:r>
  </w:p>
  <w:p w14:paraId="6061F7C3" w14:textId="16758ED1" w:rsidR="002064A0" w:rsidRDefault="00E01362">
    <w:pPr>
      <w:pStyle w:val="C-Header"/>
      <w:rPr>
        <w:sz w:val="20"/>
      </w:rPr>
    </w:pPr>
    <w:r>
      <w:rPr>
        <w:sz w:val="20"/>
      </w:rPr>
      <w:t>ALXN1820-ANCA-201</w:t>
    </w:r>
    <w:r w:rsidR="00885B7C">
      <w:rPr>
        <w:sz w:val="20"/>
      </w:rPr>
      <w:t xml:space="preserve"> [</w:t>
    </w:r>
    <w:r w:rsidR="00885B7C" w:rsidRPr="00885B7C">
      <w:rPr>
        <w:sz w:val="20"/>
      </w:rPr>
      <w:t>D6722C00001</w:t>
    </w:r>
    <w:r w:rsidR="00885B7C">
      <w:rPr>
        <w:sz w:val="20"/>
      </w:rPr>
      <w:t>]</w:t>
    </w:r>
    <w:r>
      <w:rPr>
        <w:sz w:val="20"/>
      </w:rPr>
      <w:ptab w:relativeTo="margin" w:alignment="right" w:leader="none"/>
    </w:r>
    <w:r w:rsidR="007F6005">
      <w:rPr>
        <w:sz w:val="20"/>
      </w:rPr>
      <w:t>13 Dec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703"/>
    <w:multiLevelType w:val="hybridMultilevel"/>
    <w:tmpl w:val="5D284738"/>
    <w:name w:val="C-Number List Template222222"/>
    <w:lvl w:ilvl="0" w:tplc="685C097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45AA7"/>
    <w:multiLevelType w:val="hybridMultilevel"/>
    <w:tmpl w:val="A9BE7986"/>
    <w:name w:val="C-Number List Template"/>
    <w:lvl w:ilvl="0" w:tplc="17D0CD0E">
      <w:start w:val="1"/>
      <w:numFmt w:val="decimal"/>
      <w:lvlText w:val="%1."/>
      <w:lvlJc w:val="left"/>
      <w:pPr>
        <w:tabs>
          <w:tab w:val="num" w:pos="720"/>
        </w:tabs>
        <w:ind w:left="720" w:hanging="360"/>
      </w:pPr>
      <w:rPr>
        <w:rFonts w:hint="default"/>
        <w:b w:val="0"/>
        <w:i w:val="0"/>
        <w:caps w:val="0"/>
        <w:strike w:val="0"/>
        <w:dstrike w:val="0"/>
        <w:outline w:val="0"/>
        <w:shadow w:val="0"/>
        <w:emboss w:val="0"/>
        <w:imprint w:val="0"/>
        <w:vanish w:val="0"/>
        <w:color w:val="auto"/>
        <w:sz w:val="24"/>
        <w:u w:val="none"/>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B44451"/>
    <w:multiLevelType w:val="hybridMultilevel"/>
    <w:tmpl w:val="36B4E0E6"/>
    <w:name w:val="C-Number List Template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B721A"/>
    <w:multiLevelType w:val="singleLevel"/>
    <w:tmpl w:val="29F2817E"/>
    <w:name w:val="TableNoteNumeric"/>
    <w:lvl w:ilvl="0">
      <w:start w:val="1"/>
      <w:numFmt w:val="decimal"/>
      <w:suff w:val="nothing"/>
      <w:lvlText w:val="%1"/>
      <w:lvlJc w:val="left"/>
      <w:pPr>
        <w:tabs>
          <w:tab w:val="num" w:pos="720"/>
        </w:tabs>
        <w:ind w:left="720" w:hanging="360"/>
      </w:pPr>
    </w:lvl>
  </w:abstractNum>
  <w:abstractNum w:abstractNumId="4" w15:restartNumberingAfterBreak="0">
    <w:nsid w:val="0DBD3D4B"/>
    <w:multiLevelType w:val="hybridMultilevel"/>
    <w:tmpl w:val="AAC004AE"/>
    <w:lvl w:ilvl="0" w:tplc="064002EA">
      <w:start w:val="1"/>
      <w:numFmt w:val="upperLetter"/>
      <w:pStyle w:val="C-Alphabetic"/>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307880"/>
    <w:multiLevelType w:val="hybridMultilevel"/>
    <w:tmpl w:val="45A2B9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13915908"/>
    <w:multiLevelType w:val="multilevel"/>
    <w:tmpl w:val="8F7626A6"/>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8" w15:restartNumberingAfterBreak="0">
    <w:nsid w:val="14181C02"/>
    <w:multiLevelType w:val="singleLevel"/>
    <w:tmpl w:val="B4EC40C4"/>
    <w:name w:val="TableNoteAlpha"/>
    <w:lvl w:ilvl="0">
      <w:start w:val="1"/>
      <w:numFmt w:val="lowerLetter"/>
      <w:suff w:val="nothing"/>
      <w:lvlText w:val="%1"/>
      <w:lvlJc w:val="left"/>
      <w:pPr>
        <w:tabs>
          <w:tab w:val="num" w:pos="720"/>
        </w:tabs>
        <w:ind w:left="720" w:hanging="360"/>
      </w:pPr>
    </w:lvl>
  </w:abstractNum>
  <w:abstractNum w:abstractNumId="9" w15:restartNumberingAfterBreak="0">
    <w:nsid w:val="17084F28"/>
    <w:multiLevelType w:val="hybridMultilevel"/>
    <w:tmpl w:val="116CCEBE"/>
    <w:lvl w:ilvl="0" w:tplc="C1C6687E">
      <w:numFmt w:val="bullet"/>
      <w:lvlText w:val="-"/>
      <w:lvlJc w:val="left"/>
      <w:pPr>
        <w:ind w:left="874" w:hanging="360"/>
      </w:pPr>
      <w:rPr>
        <w:rFonts w:ascii="Times New Roman" w:eastAsia="Times New Roman" w:hAnsi="Times New Roman" w:cs="Times New Roman" w:hint="default"/>
      </w:rPr>
    </w:lvl>
    <w:lvl w:ilvl="1" w:tplc="04090003" w:tentative="1">
      <w:start w:val="1"/>
      <w:numFmt w:val="bullet"/>
      <w:lvlText w:val="o"/>
      <w:lvlJc w:val="left"/>
      <w:pPr>
        <w:ind w:left="1594" w:hanging="360"/>
      </w:pPr>
      <w:rPr>
        <w:rFonts w:ascii="Courier New" w:hAnsi="Courier New" w:cs="Courier New" w:hint="default"/>
      </w:rPr>
    </w:lvl>
    <w:lvl w:ilvl="2" w:tplc="04090005" w:tentative="1">
      <w:start w:val="1"/>
      <w:numFmt w:val="bullet"/>
      <w:lvlText w:val=""/>
      <w:lvlJc w:val="left"/>
      <w:pPr>
        <w:ind w:left="2314" w:hanging="360"/>
      </w:pPr>
      <w:rPr>
        <w:rFonts w:ascii="Wingdings" w:hAnsi="Wingdings" w:hint="default"/>
      </w:rPr>
    </w:lvl>
    <w:lvl w:ilvl="3" w:tplc="04090001" w:tentative="1">
      <w:start w:val="1"/>
      <w:numFmt w:val="bullet"/>
      <w:lvlText w:val=""/>
      <w:lvlJc w:val="left"/>
      <w:pPr>
        <w:ind w:left="3034" w:hanging="360"/>
      </w:pPr>
      <w:rPr>
        <w:rFonts w:ascii="Symbol" w:hAnsi="Symbol" w:hint="default"/>
      </w:rPr>
    </w:lvl>
    <w:lvl w:ilvl="4" w:tplc="04090003" w:tentative="1">
      <w:start w:val="1"/>
      <w:numFmt w:val="bullet"/>
      <w:lvlText w:val="o"/>
      <w:lvlJc w:val="left"/>
      <w:pPr>
        <w:ind w:left="3754" w:hanging="360"/>
      </w:pPr>
      <w:rPr>
        <w:rFonts w:ascii="Courier New" w:hAnsi="Courier New" w:cs="Courier New" w:hint="default"/>
      </w:rPr>
    </w:lvl>
    <w:lvl w:ilvl="5" w:tplc="04090005" w:tentative="1">
      <w:start w:val="1"/>
      <w:numFmt w:val="bullet"/>
      <w:lvlText w:val=""/>
      <w:lvlJc w:val="left"/>
      <w:pPr>
        <w:ind w:left="4474" w:hanging="360"/>
      </w:pPr>
      <w:rPr>
        <w:rFonts w:ascii="Wingdings" w:hAnsi="Wingdings" w:hint="default"/>
      </w:rPr>
    </w:lvl>
    <w:lvl w:ilvl="6" w:tplc="04090001" w:tentative="1">
      <w:start w:val="1"/>
      <w:numFmt w:val="bullet"/>
      <w:lvlText w:val=""/>
      <w:lvlJc w:val="left"/>
      <w:pPr>
        <w:ind w:left="5194" w:hanging="360"/>
      </w:pPr>
      <w:rPr>
        <w:rFonts w:ascii="Symbol" w:hAnsi="Symbol" w:hint="default"/>
      </w:rPr>
    </w:lvl>
    <w:lvl w:ilvl="7" w:tplc="04090003" w:tentative="1">
      <w:start w:val="1"/>
      <w:numFmt w:val="bullet"/>
      <w:lvlText w:val="o"/>
      <w:lvlJc w:val="left"/>
      <w:pPr>
        <w:ind w:left="5914" w:hanging="360"/>
      </w:pPr>
      <w:rPr>
        <w:rFonts w:ascii="Courier New" w:hAnsi="Courier New" w:cs="Courier New" w:hint="default"/>
      </w:rPr>
    </w:lvl>
    <w:lvl w:ilvl="8" w:tplc="04090005" w:tentative="1">
      <w:start w:val="1"/>
      <w:numFmt w:val="bullet"/>
      <w:lvlText w:val=""/>
      <w:lvlJc w:val="left"/>
      <w:pPr>
        <w:ind w:left="6634" w:hanging="360"/>
      </w:pPr>
      <w:rPr>
        <w:rFonts w:ascii="Wingdings" w:hAnsi="Wingdings" w:hint="default"/>
      </w:rPr>
    </w:lvl>
  </w:abstractNum>
  <w:abstractNum w:abstractNumId="10" w15:restartNumberingAfterBreak="0">
    <w:nsid w:val="209E15AF"/>
    <w:multiLevelType w:val="hybridMultilevel"/>
    <w:tmpl w:val="3894F34A"/>
    <w:name w:val="C-Number List Templat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142F2A"/>
    <w:multiLevelType w:val="hybridMultilevel"/>
    <w:tmpl w:val="9A5EB684"/>
    <w:lvl w:ilvl="0" w:tplc="600C1AF4">
      <w:start w:val="1"/>
      <w:numFmt w:val="bullet"/>
      <w:lvlText w:val=""/>
      <w:lvlJc w:val="left"/>
      <w:pPr>
        <w:ind w:left="360" w:hanging="360"/>
      </w:pPr>
      <w:rPr>
        <w:rFonts w:ascii="Symbol" w:hAnsi="Symbol" w:hint="default"/>
        <w:strike w:val="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15166AC"/>
    <w:multiLevelType w:val="singleLevel"/>
    <w:tmpl w:val="A3A44514"/>
    <w:lvl w:ilvl="0">
      <w:start w:val="1"/>
      <w:numFmt w:val="lowerLetter"/>
      <w:pStyle w:val="tablerefalpha"/>
      <w:lvlText w:val="%1."/>
      <w:lvlJc w:val="left"/>
      <w:pPr>
        <w:tabs>
          <w:tab w:val="num" w:pos="360"/>
        </w:tabs>
        <w:ind w:left="360" w:hanging="360"/>
      </w:pPr>
    </w:lvl>
  </w:abstractNum>
  <w:abstractNum w:abstractNumId="13" w15:restartNumberingAfterBreak="0">
    <w:nsid w:val="2497758C"/>
    <w:multiLevelType w:val="hybridMultilevel"/>
    <w:tmpl w:val="016AAAE6"/>
    <w:lvl w:ilvl="0" w:tplc="D93EBD12">
      <w:start w:val="1"/>
      <w:numFmt w:val="decimal"/>
      <w:pStyle w:val="C-AppendixNumbered"/>
      <w:lvlText w:val="Appendix %1."/>
      <w:lvlJc w:val="left"/>
      <w:pPr>
        <w:ind w:left="135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4" w15:restartNumberingAfterBreak="0">
    <w:nsid w:val="29BE0C56"/>
    <w:multiLevelType w:val="hybridMultilevel"/>
    <w:tmpl w:val="BF268AAE"/>
    <w:lvl w:ilvl="0" w:tplc="392A57B6">
      <w:numFmt w:val="bullet"/>
      <w:lvlText w:val="-"/>
      <w:lvlJc w:val="left"/>
      <w:pPr>
        <w:ind w:left="1080" w:hanging="360"/>
      </w:pPr>
      <w:rPr>
        <w:rFonts w:ascii="Arial" w:eastAsia="Arial" w:hAnsi="Arial" w:cs="Aria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B3C3DE8"/>
    <w:multiLevelType w:val="hybridMultilevel"/>
    <w:tmpl w:val="664605A4"/>
    <w:name w:val="C-Number List Template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7641A9"/>
    <w:multiLevelType w:val="multilevel"/>
    <w:tmpl w:val="268040E8"/>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17" w15:restartNumberingAfterBreak="0">
    <w:nsid w:val="40A37A97"/>
    <w:multiLevelType w:val="hybridMultilevel"/>
    <w:tmpl w:val="77B6E4AE"/>
    <w:lvl w:ilvl="0" w:tplc="42784AB4">
      <w:start w:val="1"/>
      <w:numFmt w:val="bullet"/>
      <w:pStyle w:val="C-PLR-BulletIndented"/>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3A974E8"/>
    <w:multiLevelType w:val="hybridMultilevel"/>
    <w:tmpl w:val="5BC041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9C54B39"/>
    <w:multiLevelType w:val="multilevel"/>
    <w:tmpl w:val="F2F66A26"/>
    <w:lvl w:ilvl="0">
      <w:start w:val="1"/>
      <w:numFmt w:val="decimal"/>
      <w:pStyle w:val="C-NumberedList"/>
      <w:lvlText w:val="%1."/>
      <w:lvlJc w:val="left"/>
      <w:pPr>
        <w:tabs>
          <w:tab w:val="num" w:pos="720"/>
        </w:tabs>
        <w:ind w:left="720" w:hanging="360"/>
      </w:pPr>
      <w:rPr>
        <w:rFonts w:ascii="Times New Roman" w:hAnsi="Times New Roman" w:hint="default"/>
        <w:b w:val="0"/>
        <w:i w:val="0"/>
        <w:caps w:val="0"/>
        <w:strike w:val="0"/>
        <w:dstrike w:val="0"/>
        <w:outline w:val="0"/>
        <w:shadow w:val="0"/>
        <w:emboss w:val="0"/>
        <w:imprint w:val="0"/>
        <w:vanish w:val="0"/>
        <w:color w:val="auto"/>
        <w:sz w:val="24"/>
        <w:u w:val="none"/>
        <w:vertAlign w:val="baseline"/>
      </w:rPr>
    </w:lvl>
    <w:lvl w:ilvl="1">
      <w:start w:val="1"/>
      <w:numFmt w:val="lowerLetter"/>
      <w:pStyle w:val="C-AlphabeticList"/>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20" w15:restartNumberingAfterBreak="0">
    <w:nsid w:val="4B64713B"/>
    <w:multiLevelType w:val="hybridMultilevel"/>
    <w:tmpl w:val="94ECA560"/>
    <w:name w:val="C-Number List Template2222"/>
    <w:lvl w:ilvl="0" w:tplc="E9E2322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672E1E"/>
    <w:multiLevelType w:val="hybridMultilevel"/>
    <w:tmpl w:val="FDAC38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1CD67E6"/>
    <w:multiLevelType w:val="multilevel"/>
    <w:tmpl w:val="0FC8E5A8"/>
    <w:lvl w:ilvl="0">
      <w:start w:val="1"/>
      <w:numFmt w:val="decimal"/>
      <w:pStyle w:val="C-PLR-Heading1"/>
      <w:lvlText w:val="%1."/>
      <w:lvlJc w:val="left"/>
      <w:pPr>
        <w:tabs>
          <w:tab w:val="num" w:pos="1080"/>
        </w:tabs>
        <w:ind w:left="1080" w:hanging="1080"/>
      </w:pPr>
      <w:rPr>
        <w:rFonts w:hint="default"/>
      </w:rPr>
    </w:lvl>
    <w:lvl w:ilvl="1">
      <w:start w:val="1"/>
      <w:numFmt w:val="decimal"/>
      <w:pStyle w:val="C-PLR-Heading2"/>
      <w:lvlText w:val="%1.%2."/>
      <w:lvlJc w:val="left"/>
      <w:pPr>
        <w:tabs>
          <w:tab w:val="num" w:pos="1080"/>
        </w:tabs>
        <w:ind w:left="1080" w:hanging="1080"/>
      </w:pPr>
      <w:rPr>
        <w:rFonts w:hint="default"/>
      </w:rPr>
    </w:lvl>
    <w:lvl w:ilvl="2">
      <w:start w:val="1"/>
      <w:numFmt w:val="decimal"/>
      <w:pStyle w:val="C-PLR-Heading3"/>
      <w:lvlText w:val="%1.%2.%3."/>
      <w:lvlJc w:val="left"/>
      <w:pPr>
        <w:tabs>
          <w:tab w:val="num" w:pos="1080"/>
        </w:tabs>
        <w:ind w:left="1080" w:hanging="1080"/>
      </w:pPr>
      <w:rPr>
        <w:rFonts w:hint="default"/>
      </w:rPr>
    </w:lvl>
    <w:lvl w:ilvl="3">
      <w:start w:val="1"/>
      <w:numFmt w:val="decimal"/>
      <w:pStyle w:val="C-PLR-Heading4"/>
      <w:lvlText w:val="%1.%2.%3.%4."/>
      <w:lvlJc w:val="left"/>
      <w:pPr>
        <w:tabs>
          <w:tab w:val="num" w:pos="1080"/>
        </w:tabs>
        <w:ind w:left="1080" w:hanging="1080"/>
      </w:pPr>
      <w:rPr>
        <w:rFonts w:hint="default"/>
      </w:rPr>
    </w:lvl>
    <w:lvl w:ilvl="4">
      <w:start w:val="1"/>
      <w:numFmt w:val="decimal"/>
      <w:pStyle w:val="C-PLR-Heading5"/>
      <w:lvlText w:val="%1.%2.%3.%4.%5."/>
      <w:lvlJc w:val="left"/>
      <w:pPr>
        <w:tabs>
          <w:tab w:val="num" w:pos="1080"/>
        </w:tabs>
        <w:ind w:left="1080" w:hanging="1080"/>
      </w:pPr>
      <w:rPr>
        <w:rFonts w:hint="default"/>
      </w:rPr>
    </w:lvl>
    <w:lvl w:ilvl="5">
      <w:start w:val="1"/>
      <w:numFmt w:val="decimal"/>
      <w:pStyle w:val="C-PLR-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23" w15:restartNumberingAfterBreak="0">
    <w:nsid w:val="539D6478"/>
    <w:multiLevelType w:val="multilevel"/>
    <w:tmpl w:val="88DCF0C0"/>
    <w:styleLink w:val="SPBulletTabs"/>
    <w:lvl w:ilvl="0">
      <w:start w:val="1"/>
      <w:numFmt w:val="bullet"/>
      <w:lvlText w:val=""/>
      <w:lvlJc w:val="left"/>
      <w:pPr>
        <w:tabs>
          <w:tab w:val="num" w:pos="1080"/>
        </w:tabs>
        <w:ind w:left="720" w:firstLine="0"/>
      </w:pPr>
      <w:rPr>
        <w:rFonts w:ascii="Symbol" w:hAnsi="Symbol" w:hint="default"/>
        <w:sz w:val="24"/>
      </w:rPr>
    </w:lvl>
    <w:lvl w:ilvl="1">
      <w:start w:val="1"/>
      <w:numFmt w:val="bullet"/>
      <w:lvlText w:val=""/>
      <w:lvlJc w:val="left"/>
      <w:pPr>
        <w:tabs>
          <w:tab w:val="num" w:pos="1440"/>
        </w:tabs>
        <w:ind w:left="1080" w:firstLine="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24" w15:restartNumberingAfterBreak="0">
    <w:nsid w:val="5B440F40"/>
    <w:multiLevelType w:val="hybridMultilevel"/>
    <w:tmpl w:val="3B42B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9B877FF"/>
    <w:multiLevelType w:val="multilevel"/>
    <w:tmpl w:val="BE42665A"/>
    <w:lvl w:ilvl="0">
      <w:start w:val="1"/>
      <w:numFmt w:val="bullet"/>
      <w:pStyle w:val="C-Bullet"/>
      <w:lvlText w:val=""/>
      <w:lvlJc w:val="left"/>
      <w:pPr>
        <w:tabs>
          <w:tab w:val="num" w:pos="1080"/>
        </w:tabs>
        <w:ind w:left="1080" w:hanging="360"/>
      </w:pPr>
      <w:rPr>
        <w:rFonts w:ascii="Symbol" w:hAnsi="Symbol" w:hint="default"/>
        <w:sz w:val="24"/>
      </w:rPr>
    </w:lvl>
    <w:lvl w:ilvl="1">
      <w:start w:val="1"/>
      <w:numFmt w:val="bullet"/>
      <w:pStyle w:val="C-BulletIndented"/>
      <w:lvlText w:val=""/>
      <w:lvlJc w:val="left"/>
      <w:pPr>
        <w:tabs>
          <w:tab w:val="num" w:pos="1440"/>
        </w:tabs>
        <w:ind w:left="1440" w:hanging="360"/>
      </w:pPr>
      <w:rPr>
        <w:rFonts w:ascii="Symbol" w:hAnsi="Symbol" w:hint="default"/>
      </w:rPr>
    </w:lvl>
    <w:lvl w:ilvl="2">
      <w:start w:val="1"/>
      <w:numFmt w:val="bullet"/>
      <w:lvlText w:val=""/>
      <w:lvlJc w:val="left"/>
      <w:pPr>
        <w:ind w:left="1080" w:firstLine="0"/>
      </w:pPr>
      <w:rPr>
        <w:rFonts w:ascii="Symbol" w:hAnsi="Symbol" w:hint="default"/>
      </w:rPr>
    </w:lvl>
    <w:lvl w:ilvl="3">
      <w:start w:val="1"/>
      <w:numFmt w:val="bullet"/>
      <w:lvlText w:val=""/>
      <w:lvlJc w:val="left"/>
      <w:pPr>
        <w:ind w:left="1080" w:firstLine="0"/>
      </w:pPr>
      <w:rPr>
        <w:rFonts w:ascii="Symbol" w:hAnsi="Symbol" w:hint="default"/>
      </w:rPr>
    </w:lvl>
    <w:lvl w:ilvl="4">
      <w:start w:val="1"/>
      <w:numFmt w:val="bullet"/>
      <w:lvlText w:val=""/>
      <w:lvlJc w:val="left"/>
      <w:pPr>
        <w:ind w:left="1080" w:firstLine="0"/>
      </w:pPr>
      <w:rPr>
        <w:rFonts w:ascii="Symbol" w:hAnsi="Symbol" w:hint="default"/>
      </w:rPr>
    </w:lvl>
    <w:lvl w:ilvl="5">
      <w:start w:val="1"/>
      <w:numFmt w:val="bullet"/>
      <w:lvlText w:val=""/>
      <w:lvlJc w:val="left"/>
      <w:pPr>
        <w:ind w:left="1080" w:firstLine="0"/>
      </w:pPr>
      <w:rPr>
        <w:rFonts w:ascii="Symbol" w:hAnsi="Symbol" w:hint="default"/>
      </w:rPr>
    </w:lvl>
    <w:lvl w:ilvl="6">
      <w:start w:val="1"/>
      <w:numFmt w:val="bullet"/>
      <w:lvlText w:val=""/>
      <w:lvlJc w:val="left"/>
      <w:pPr>
        <w:ind w:left="1080" w:firstLine="0"/>
      </w:pPr>
      <w:rPr>
        <w:rFonts w:ascii="Symbol" w:hAnsi="Symbol" w:hint="default"/>
      </w:rPr>
    </w:lvl>
    <w:lvl w:ilvl="7">
      <w:start w:val="1"/>
      <w:numFmt w:val="bullet"/>
      <w:lvlText w:val=""/>
      <w:lvlJc w:val="left"/>
      <w:pPr>
        <w:ind w:left="1080" w:firstLine="0"/>
      </w:pPr>
      <w:rPr>
        <w:rFonts w:ascii="Symbol" w:hAnsi="Symbol" w:hint="default"/>
      </w:rPr>
    </w:lvl>
    <w:lvl w:ilvl="8">
      <w:start w:val="1"/>
      <w:numFmt w:val="bullet"/>
      <w:lvlText w:val=""/>
      <w:lvlJc w:val="left"/>
      <w:pPr>
        <w:ind w:left="1080" w:firstLine="0"/>
      </w:pPr>
      <w:rPr>
        <w:rFonts w:ascii="Symbol" w:hAnsi="Symbol" w:hint="default"/>
      </w:rPr>
    </w:lvl>
  </w:abstractNum>
  <w:abstractNum w:abstractNumId="26" w15:restartNumberingAfterBreak="0">
    <w:nsid w:val="69E42151"/>
    <w:multiLevelType w:val="hybridMultilevel"/>
    <w:tmpl w:val="935CB0C6"/>
    <w:lvl w:ilvl="0" w:tplc="62D29A18">
      <w:start w:val="1"/>
      <w:numFmt w:val="bullet"/>
      <w:pStyle w:val="C-PLR-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BDB75DA"/>
    <w:multiLevelType w:val="hybridMultilevel"/>
    <w:tmpl w:val="15023650"/>
    <w:lvl w:ilvl="0" w:tplc="8856ED3E">
      <w:start w:val="1"/>
      <w:numFmt w:val="decimal"/>
      <w:pStyle w:val="C-PLR-NumberedList"/>
      <w:lvlText w:val="%1."/>
      <w:lvlJc w:val="left"/>
      <w:pPr>
        <w:tabs>
          <w:tab w:val="num" w:pos="720"/>
        </w:tabs>
        <w:ind w:left="720" w:hanging="360"/>
      </w:pPr>
      <w:rPr>
        <w:rFonts w:hint="default"/>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11035A3"/>
    <w:multiLevelType w:val="multilevel"/>
    <w:tmpl w:val="51DE486A"/>
    <w:lvl w:ilvl="0">
      <w:start w:val="1"/>
      <w:numFmt w:val="upperLetter"/>
      <w:pStyle w:val="C-Appendix"/>
      <w:lvlText w:val="Appendix %1."/>
      <w:lvlJc w:val="left"/>
      <w:pPr>
        <w:tabs>
          <w:tab w:val="num" w:pos="1987"/>
        </w:tabs>
        <w:ind w:left="1987" w:hanging="1987"/>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742571F7"/>
    <w:multiLevelType w:val="hybridMultilevel"/>
    <w:tmpl w:val="8FC84D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47E54B7"/>
    <w:multiLevelType w:val="multilevel"/>
    <w:tmpl w:val="F2F66A26"/>
    <w:styleLink w:val="SPNumberedTabs"/>
    <w:lvl w:ilvl="0">
      <w:start w:val="1"/>
      <w:numFmt w:val="decimal"/>
      <w:lvlText w:val="%1."/>
      <w:lvlJc w:val="left"/>
      <w:pPr>
        <w:tabs>
          <w:tab w:val="num" w:pos="720"/>
        </w:tabs>
        <w:ind w:left="720" w:hanging="360"/>
      </w:pPr>
      <w:rPr>
        <w:rFonts w:ascii="Times New Roman" w:hAnsi="Times New Roman" w:hint="default"/>
        <w:b w:val="0"/>
        <w:i w:val="0"/>
        <w:caps w:val="0"/>
        <w:strike w:val="0"/>
        <w:dstrike w:val="0"/>
        <w:outline w:val="0"/>
        <w:shadow w:val="0"/>
        <w:emboss w:val="0"/>
        <w:imprint w:val="0"/>
        <w:vanish w:val="0"/>
        <w:color w:val="auto"/>
        <w:sz w:val="24"/>
        <w:u w:val="none"/>
        <w:vertAlign w:val="baseline"/>
      </w:rPr>
    </w:lvl>
    <w:lvl w:ilvl="1">
      <w:start w:val="1"/>
      <w:numFmt w:val="lowerLetter"/>
      <w:lvlText w:val="%2."/>
      <w:lvlJc w:val="left"/>
      <w:pPr>
        <w:tabs>
          <w:tab w:val="num" w:pos="1080"/>
        </w:tabs>
        <w:ind w:left="108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Letter"/>
      <w:lvlText w:val="%4."/>
      <w:lvlJc w:val="left"/>
      <w:pPr>
        <w:tabs>
          <w:tab w:val="num" w:pos="1080"/>
        </w:tabs>
        <w:ind w:left="108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Letter"/>
      <w:lvlText w:val="%6."/>
      <w:lvlJc w:val="left"/>
      <w:pPr>
        <w:tabs>
          <w:tab w:val="num" w:pos="1080"/>
        </w:tabs>
        <w:ind w:left="1080" w:hanging="360"/>
      </w:pPr>
      <w:rPr>
        <w:rFonts w:hint="default"/>
      </w:rPr>
    </w:lvl>
    <w:lvl w:ilvl="6">
      <w:start w:val="1"/>
      <w:numFmt w:val="lowerLetter"/>
      <w:lvlText w:val="%7."/>
      <w:lvlJc w:val="left"/>
      <w:pPr>
        <w:tabs>
          <w:tab w:val="num" w:pos="1080"/>
        </w:tabs>
        <w:ind w:left="108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Letter"/>
      <w:lvlText w:val="%9."/>
      <w:lvlJc w:val="left"/>
      <w:pPr>
        <w:tabs>
          <w:tab w:val="num" w:pos="1080"/>
        </w:tabs>
        <w:ind w:left="1080" w:hanging="360"/>
      </w:pPr>
      <w:rPr>
        <w:rFonts w:hint="default"/>
      </w:rPr>
    </w:lvl>
  </w:abstractNum>
  <w:abstractNum w:abstractNumId="31" w15:restartNumberingAfterBreak="0">
    <w:nsid w:val="75F75C57"/>
    <w:multiLevelType w:val="hybridMultilevel"/>
    <w:tmpl w:val="AC246424"/>
    <w:lvl w:ilvl="0" w:tplc="C5001C28">
      <w:start w:val="1"/>
      <w:numFmt w:val="lowerLetter"/>
      <w:pStyle w:val="C-PLR-AlphabeticList"/>
      <w:lvlText w:val="%1."/>
      <w:lvlJc w:val="left"/>
      <w:pPr>
        <w:tabs>
          <w:tab w:val="num" w:pos="1080"/>
        </w:tabs>
        <w:ind w:left="1080" w:hanging="360"/>
      </w:pPr>
      <w:rPr>
        <w:rFonts w:hint="default"/>
        <w:sz w:val="16"/>
      </w:rPr>
    </w:lvl>
    <w:lvl w:ilvl="1" w:tplc="04090019"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18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18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180"/>
      </w:pPr>
      <w:rPr>
        <w:rFonts w:ascii="Wingdings" w:hAnsi="Wingdings" w:hint="default"/>
      </w:rPr>
    </w:lvl>
  </w:abstractNum>
  <w:abstractNum w:abstractNumId="32" w15:restartNumberingAfterBreak="0">
    <w:nsid w:val="7BEB2EB1"/>
    <w:multiLevelType w:val="hybridMultilevel"/>
    <w:tmpl w:val="E3B2CBCE"/>
    <w:name w:val="C-Number List Template22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0D0E14"/>
    <w:multiLevelType w:val="hybridMultilevel"/>
    <w:tmpl w:val="D5AE1B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7FD15B19"/>
    <w:multiLevelType w:val="hybridMultilevel"/>
    <w:tmpl w:val="30129CAE"/>
    <w:name w:val="C-Number List Templat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8034770">
    <w:abstractNumId w:val="16"/>
  </w:num>
  <w:num w:numId="2" w16cid:durableId="1883132839">
    <w:abstractNumId w:val="28"/>
  </w:num>
  <w:num w:numId="3" w16cid:durableId="880018143">
    <w:abstractNumId w:val="26"/>
  </w:num>
  <w:num w:numId="4" w16cid:durableId="1312832549">
    <w:abstractNumId w:val="17"/>
  </w:num>
  <w:num w:numId="5" w16cid:durableId="1681275794">
    <w:abstractNumId w:val="22"/>
  </w:num>
  <w:num w:numId="6" w16cid:durableId="1739133889">
    <w:abstractNumId w:val="31"/>
  </w:num>
  <w:num w:numId="7" w16cid:durableId="856696257">
    <w:abstractNumId w:val="27"/>
  </w:num>
  <w:num w:numId="8" w16cid:durableId="510608795">
    <w:abstractNumId w:val="13"/>
  </w:num>
  <w:num w:numId="9" w16cid:durableId="1386491949">
    <w:abstractNumId w:val="4"/>
  </w:num>
  <w:num w:numId="10" w16cid:durableId="1002854784">
    <w:abstractNumId w:val="25"/>
  </w:num>
  <w:num w:numId="11" w16cid:durableId="1771702078">
    <w:abstractNumId w:val="6"/>
  </w:num>
  <w:num w:numId="12" w16cid:durableId="773210380">
    <w:abstractNumId w:val="12"/>
  </w:num>
  <w:num w:numId="13" w16cid:durableId="561257374">
    <w:abstractNumId w:val="5"/>
  </w:num>
  <w:num w:numId="14" w16cid:durableId="879635017">
    <w:abstractNumId w:val="24"/>
  </w:num>
  <w:num w:numId="15" w16cid:durableId="1361273301">
    <w:abstractNumId w:val="18"/>
  </w:num>
  <w:num w:numId="16" w16cid:durableId="452940529">
    <w:abstractNumId w:val="33"/>
  </w:num>
  <w:num w:numId="17" w16cid:durableId="1247304657">
    <w:abstractNumId w:val="21"/>
  </w:num>
  <w:num w:numId="18" w16cid:durableId="1518347944">
    <w:abstractNumId w:val="11"/>
  </w:num>
  <w:num w:numId="19" w16cid:durableId="1649048662">
    <w:abstractNumId w:val="29"/>
  </w:num>
  <w:num w:numId="20" w16cid:durableId="1231966033">
    <w:abstractNumId w:val="9"/>
  </w:num>
  <w:num w:numId="21" w16cid:durableId="640115730">
    <w:abstractNumId w:val="14"/>
  </w:num>
  <w:num w:numId="22" w16cid:durableId="974143338">
    <w:abstractNumId w:val="7"/>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3" w16cid:durableId="589849188">
    <w:abstractNumId w:val="30"/>
  </w:num>
  <w:num w:numId="24" w16cid:durableId="973025409">
    <w:abstractNumId w:val="19"/>
  </w:num>
  <w:num w:numId="25" w16cid:durableId="314451254">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ttachedTemplate r:id="rId1"/>
  <w:linkStyle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ocumentProtection w:edit="readOnly" w:enforcement="0"/>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nfidential" w:val=" "/>
    <w:docVar w:name="EN.InstantFormat" w:val="&lt;ENInstantFormat&gt;&lt;Enabled&gt;0&lt;/Enabled&gt;&lt;ScanUnformatted&gt;1&lt;/ScanUnformatted&gt;&lt;ScanChanges&gt;1&lt;/ScanChanges&gt;&lt;Suspended&gt;0&lt;/Suspended&gt;&lt;/ENInstantFormat&gt;"/>
    <w:docVar w:name="EN.Layout" w:val="&lt;ENLayout&gt;&lt;Style&gt;Alex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Libraries&gt;"/>
    <w:docVar w:name="EN.UseJSCitationFormat" w:val="False"/>
    <w:docVar w:name="Protocol Code or Number" w:val="{Protocol Code or Number}"/>
    <w:docVar w:name="Protocol Title" w:val="{Protocol Title}"/>
    <w:docVar w:name="SP_INTERNAL_APPENDIX_TYPE" w:val="0"/>
    <w:docVar w:name="SP_INTERNAL_QA_CHECKS" w:val="11111111111111111111111"/>
    <w:docVar w:name="SP_INTERNAL_QA_FORM_POSITION" w:val="93.5 518.5"/>
    <w:docVar w:name="SP_INTERNAL_QA_OPTIONS" w:val="1"/>
    <w:docVar w:name="SP_INTERNAL_TABLE_NOTE_TYPE" w:val="1"/>
    <w:docVar w:name="SP_INTERNAL_TABLE_NOTES_CONVERTED" w:val="True"/>
    <w:docVar w:name="Sponsor Name" w:val="{Sponsor Name}"/>
  </w:docVars>
  <w:rsids>
    <w:rsidRoot w:val="00433693"/>
    <w:rsid w:val="00000348"/>
    <w:rsid w:val="000003E8"/>
    <w:rsid w:val="00000459"/>
    <w:rsid w:val="00000463"/>
    <w:rsid w:val="000004E2"/>
    <w:rsid w:val="000006B2"/>
    <w:rsid w:val="00000742"/>
    <w:rsid w:val="00000749"/>
    <w:rsid w:val="000008AB"/>
    <w:rsid w:val="00000934"/>
    <w:rsid w:val="00000A78"/>
    <w:rsid w:val="00000B26"/>
    <w:rsid w:val="00000BE8"/>
    <w:rsid w:val="00000D64"/>
    <w:rsid w:val="00000E0A"/>
    <w:rsid w:val="00000E83"/>
    <w:rsid w:val="00000F25"/>
    <w:rsid w:val="0000119A"/>
    <w:rsid w:val="00001281"/>
    <w:rsid w:val="00001541"/>
    <w:rsid w:val="0000170B"/>
    <w:rsid w:val="0000193F"/>
    <w:rsid w:val="000019B3"/>
    <w:rsid w:val="000019B9"/>
    <w:rsid w:val="00001C4C"/>
    <w:rsid w:val="00001C91"/>
    <w:rsid w:val="00001DD2"/>
    <w:rsid w:val="00001E0A"/>
    <w:rsid w:val="00001EE8"/>
    <w:rsid w:val="00001F53"/>
    <w:rsid w:val="000020DC"/>
    <w:rsid w:val="00002189"/>
    <w:rsid w:val="0000261F"/>
    <w:rsid w:val="00002723"/>
    <w:rsid w:val="00002B07"/>
    <w:rsid w:val="00002BE2"/>
    <w:rsid w:val="00002E7A"/>
    <w:rsid w:val="00002FA4"/>
    <w:rsid w:val="00002FFA"/>
    <w:rsid w:val="0000317F"/>
    <w:rsid w:val="00003572"/>
    <w:rsid w:val="000036CA"/>
    <w:rsid w:val="00003840"/>
    <w:rsid w:val="000038EA"/>
    <w:rsid w:val="00003D2E"/>
    <w:rsid w:val="00003E7F"/>
    <w:rsid w:val="00003EF3"/>
    <w:rsid w:val="00003F8B"/>
    <w:rsid w:val="00004209"/>
    <w:rsid w:val="00004217"/>
    <w:rsid w:val="0000439D"/>
    <w:rsid w:val="00004415"/>
    <w:rsid w:val="000045BA"/>
    <w:rsid w:val="00004836"/>
    <w:rsid w:val="0000488B"/>
    <w:rsid w:val="00004D09"/>
    <w:rsid w:val="00004E83"/>
    <w:rsid w:val="00005309"/>
    <w:rsid w:val="0000554B"/>
    <w:rsid w:val="000055D2"/>
    <w:rsid w:val="000058F6"/>
    <w:rsid w:val="00005C8B"/>
    <w:rsid w:val="000063B4"/>
    <w:rsid w:val="000065A5"/>
    <w:rsid w:val="000067FA"/>
    <w:rsid w:val="0000681D"/>
    <w:rsid w:val="000068E7"/>
    <w:rsid w:val="00006916"/>
    <w:rsid w:val="00006AE7"/>
    <w:rsid w:val="00006AFB"/>
    <w:rsid w:val="00006B73"/>
    <w:rsid w:val="00006B74"/>
    <w:rsid w:val="00006DA1"/>
    <w:rsid w:val="00006EC7"/>
    <w:rsid w:val="00006F50"/>
    <w:rsid w:val="00006FD7"/>
    <w:rsid w:val="0000752A"/>
    <w:rsid w:val="000076D1"/>
    <w:rsid w:val="000078B0"/>
    <w:rsid w:val="000079DD"/>
    <w:rsid w:val="000079FD"/>
    <w:rsid w:val="00007BB6"/>
    <w:rsid w:val="00007C59"/>
    <w:rsid w:val="00007D9D"/>
    <w:rsid w:val="000100E1"/>
    <w:rsid w:val="0001053D"/>
    <w:rsid w:val="00010599"/>
    <w:rsid w:val="00010607"/>
    <w:rsid w:val="00010A68"/>
    <w:rsid w:val="00010CC8"/>
    <w:rsid w:val="00010E53"/>
    <w:rsid w:val="0001108C"/>
    <w:rsid w:val="000111BB"/>
    <w:rsid w:val="0001131B"/>
    <w:rsid w:val="0001149E"/>
    <w:rsid w:val="00011544"/>
    <w:rsid w:val="00011C4E"/>
    <w:rsid w:val="00011E03"/>
    <w:rsid w:val="00011E6E"/>
    <w:rsid w:val="00011F19"/>
    <w:rsid w:val="00012213"/>
    <w:rsid w:val="0001224B"/>
    <w:rsid w:val="000124F7"/>
    <w:rsid w:val="000125CB"/>
    <w:rsid w:val="000125D2"/>
    <w:rsid w:val="0001266C"/>
    <w:rsid w:val="000126AE"/>
    <w:rsid w:val="0001272E"/>
    <w:rsid w:val="0001283C"/>
    <w:rsid w:val="000128CE"/>
    <w:rsid w:val="000128EA"/>
    <w:rsid w:val="00012AC0"/>
    <w:rsid w:val="00012C98"/>
    <w:rsid w:val="00012DC1"/>
    <w:rsid w:val="00012F17"/>
    <w:rsid w:val="000132D8"/>
    <w:rsid w:val="000133C6"/>
    <w:rsid w:val="00013405"/>
    <w:rsid w:val="000136CD"/>
    <w:rsid w:val="000137C8"/>
    <w:rsid w:val="00013920"/>
    <w:rsid w:val="00013A8B"/>
    <w:rsid w:val="00014180"/>
    <w:rsid w:val="000141BB"/>
    <w:rsid w:val="000144B9"/>
    <w:rsid w:val="0001452C"/>
    <w:rsid w:val="000145D1"/>
    <w:rsid w:val="00014674"/>
    <w:rsid w:val="0001471D"/>
    <w:rsid w:val="0001472E"/>
    <w:rsid w:val="00014819"/>
    <w:rsid w:val="00014915"/>
    <w:rsid w:val="00014A11"/>
    <w:rsid w:val="00014AEC"/>
    <w:rsid w:val="00014D83"/>
    <w:rsid w:val="0001537A"/>
    <w:rsid w:val="000154A0"/>
    <w:rsid w:val="000154D0"/>
    <w:rsid w:val="00015968"/>
    <w:rsid w:val="00015AF1"/>
    <w:rsid w:val="00015DFA"/>
    <w:rsid w:val="00015FA2"/>
    <w:rsid w:val="0001611B"/>
    <w:rsid w:val="00016150"/>
    <w:rsid w:val="00016281"/>
    <w:rsid w:val="00016318"/>
    <w:rsid w:val="000163B5"/>
    <w:rsid w:val="0001652C"/>
    <w:rsid w:val="000167CD"/>
    <w:rsid w:val="0001696A"/>
    <w:rsid w:val="00016BB0"/>
    <w:rsid w:val="00016D1E"/>
    <w:rsid w:val="00016FB9"/>
    <w:rsid w:val="00016FED"/>
    <w:rsid w:val="00017022"/>
    <w:rsid w:val="0001730E"/>
    <w:rsid w:val="0001734F"/>
    <w:rsid w:val="0001738A"/>
    <w:rsid w:val="00017690"/>
    <w:rsid w:val="000177E4"/>
    <w:rsid w:val="00017903"/>
    <w:rsid w:val="00017A59"/>
    <w:rsid w:val="00017ACD"/>
    <w:rsid w:val="00017C48"/>
    <w:rsid w:val="00017D4B"/>
    <w:rsid w:val="00017E8B"/>
    <w:rsid w:val="00017F93"/>
    <w:rsid w:val="000200E4"/>
    <w:rsid w:val="00020AAB"/>
    <w:rsid w:val="00020C34"/>
    <w:rsid w:val="00020CE8"/>
    <w:rsid w:val="00020D2C"/>
    <w:rsid w:val="00020D81"/>
    <w:rsid w:val="000211CF"/>
    <w:rsid w:val="000212F4"/>
    <w:rsid w:val="0002134E"/>
    <w:rsid w:val="0002158D"/>
    <w:rsid w:val="00021A24"/>
    <w:rsid w:val="00021A70"/>
    <w:rsid w:val="00021B3E"/>
    <w:rsid w:val="00021C30"/>
    <w:rsid w:val="00021D50"/>
    <w:rsid w:val="00021DB9"/>
    <w:rsid w:val="000222B9"/>
    <w:rsid w:val="000224B1"/>
    <w:rsid w:val="00022726"/>
    <w:rsid w:val="00022770"/>
    <w:rsid w:val="000227A9"/>
    <w:rsid w:val="00022B67"/>
    <w:rsid w:val="0002315E"/>
    <w:rsid w:val="000236CB"/>
    <w:rsid w:val="000237DA"/>
    <w:rsid w:val="00023DB9"/>
    <w:rsid w:val="0002402D"/>
    <w:rsid w:val="000241F8"/>
    <w:rsid w:val="0002429F"/>
    <w:rsid w:val="000245BB"/>
    <w:rsid w:val="00024771"/>
    <w:rsid w:val="00024987"/>
    <w:rsid w:val="00024993"/>
    <w:rsid w:val="00024A60"/>
    <w:rsid w:val="00024C3C"/>
    <w:rsid w:val="00024CA4"/>
    <w:rsid w:val="00024D08"/>
    <w:rsid w:val="00024F3A"/>
    <w:rsid w:val="00024F58"/>
    <w:rsid w:val="00025023"/>
    <w:rsid w:val="000251E3"/>
    <w:rsid w:val="000252A0"/>
    <w:rsid w:val="0002538D"/>
    <w:rsid w:val="000255AA"/>
    <w:rsid w:val="00025841"/>
    <w:rsid w:val="000259BE"/>
    <w:rsid w:val="00025A06"/>
    <w:rsid w:val="00025A3A"/>
    <w:rsid w:val="00025C23"/>
    <w:rsid w:val="00025E50"/>
    <w:rsid w:val="00025ECB"/>
    <w:rsid w:val="0002601C"/>
    <w:rsid w:val="0002609A"/>
    <w:rsid w:val="00026206"/>
    <w:rsid w:val="00026267"/>
    <w:rsid w:val="000268D3"/>
    <w:rsid w:val="000268D8"/>
    <w:rsid w:val="000268FC"/>
    <w:rsid w:val="00026A64"/>
    <w:rsid w:val="00026AD3"/>
    <w:rsid w:val="00026B16"/>
    <w:rsid w:val="00026B64"/>
    <w:rsid w:val="00026BF8"/>
    <w:rsid w:val="00026C16"/>
    <w:rsid w:val="00026DC6"/>
    <w:rsid w:val="00026DCC"/>
    <w:rsid w:val="00026DCF"/>
    <w:rsid w:val="00026E07"/>
    <w:rsid w:val="00026E3C"/>
    <w:rsid w:val="000270A2"/>
    <w:rsid w:val="0002713B"/>
    <w:rsid w:val="00027386"/>
    <w:rsid w:val="000273CF"/>
    <w:rsid w:val="000275B8"/>
    <w:rsid w:val="00027933"/>
    <w:rsid w:val="00027ABA"/>
    <w:rsid w:val="00027BA2"/>
    <w:rsid w:val="00027BD1"/>
    <w:rsid w:val="00027C35"/>
    <w:rsid w:val="00027C4B"/>
    <w:rsid w:val="000303D1"/>
    <w:rsid w:val="000304DC"/>
    <w:rsid w:val="000305E4"/>
    <w:rsid w:val="0003061F"/>
    <w:rsid w:val="00030BB4"/>
    <w:rsid w:val="00030DA8"/>
    <w:rsid w:val="00030F78"/>
    <w:rsid w:val="0003108E"/>
    <w:rsid w:val="00031209"/>
    <w:rsid w:val="0003142B"/>
    <w:rsid w:val="00031434"/>
    <w:rsid w:val="0003154C"/>
    <w:rsid w:val="000316A5"/>
    <w:rsid w:val="000316B6"/>
    <w:rsid w:val="00031796"/>
    <w:rsid w:val="0003191C"/>
    <w:rsid w:val="00031B99"/>
    <w:rsid w:val="00031CB2"/>
    <w:rsid w:val="000325E4"/>
    <w:rsid w:val="00032634"/>
    <w:rsid w:val="0003294E"/>
    <w:rsid w:val="00032D3C"/>
    <w:rsid w:val="00032E85"/>
    <w:rsid w:val="0003324D"/>
    <w:rsid w:val="00033404"/>
    <w:rsid w:val="000334F8"/>
    <w:rsid w:val="00033AB7"/>
    <w:rsid w:val="00033F2C"/>
    <w:rsid w:val="00034062"/>
    <w:rsid w:val="00034184"/>
    <w:rsid w:val="00034355"/>
    <w:rsid w:val="000345F5"/>
    <w:rsid w:val="000346F7"/>
    <w:rsid w:val="00034877"/>
    <w:rsid w:val="00034AF8"/>
    <w:rsid w:val="00034B8F"/>
    <w:rsid w:val="00034BD5"/>
    <w:rsid w:val="00034BE7"/>
    <w:rsid w:val="00034E3C"/>
    <w:rsid w:val="00034E61"/>
    <w:rsid w:val="00034F51"/>
    <w:rsid w:val="00035052"/>
    <w:rsid w:val="00035468"/>
    <w:rsid w:val="000355C6"/>
    <w:rsid w:val="000357D7"/>
    <w:rsid w:val="00035864"/>
    <w:rsid w:val="00035992"/>
    <w:rsid w:val="000359EB"/>
    <w:rsid w:val="00035ABE"/>
    <w:rsid w:val="00035AF0"/>
    <w:rsid w:val="00035B5B"/>
    <w:rsid w:val="00035C56"/>
    <w:rsid w:val="00035C97"/>
    <w:rsid w:val="00035D26"/>
    <w:rsid w:val="00035D67"/>
    <w:rsid w:val="00035FED"/>
    <w:rsid w:val="00036128"/>
    <w:rsid w:val="000366A9"/>
    <w:rsid w:val="00036813"/>
    <w:rsid w:val="0003687D"/>
    <w:rsid w:val="00036A46"/>
    <w:rsid w:val="00036C2A"/>
    <w:rsid w:val="00036CB6"/>
    <w:rsid w:val="000370C3"/>
    <w:rsid w:val="000373A7"/>
    <w:rsid w:val="00037514"/>
    <w:rsid w:val="000377CC"/>
    <w:rsid w:val="00037BA9"/>
    <w:rsid w:val="00037D2A"/>
    <w:rsid w:val="00037D62"/>
    <w:rsid w:val="00037E83"/>
    <w:rsid w:val="00037F22"/>
    <w:rsid w:val="0004034E"/>
    <w:rsid w:val="00040504"/>
    <w:rsid w:val="00040576"/>
    <w:rsid w:val="000405D4"/>
    <w:rsid w:val="00040687"/>
    <w:rsid w:val="00040924"/>
    <w:rsid w:val="00040AC7"/>
    <w:rsid w:val="00040D97"/>
    <w:rsid w:val="00040E8A"/>
    <w:rsid w:val="00040F8B"/>
    <w:rsid w:val="00040FDF"/>
    <w:rsid w:val="00041241"/>
    <w:rsid w:val="000413B7"/>
    <w:rsid w:val="000413B8"/>
    <w:rsid w:val="000414F0"/>
    <w:rsid w:val="00041531"/>
    <w:rsid w:val="00041AB9"/>
    <w:rsid w:val="00041E3D"/>
    <w:rsid w:val="00041EAF"/>
    <w:rsid w:val="00041FA6"/>
    <w:rsid w:val="0004227C"/>
    <w:rsid w:val="0004238F"/>
    <w:rsid w:val="00042869"/>
    <w:rsid w:val="000428EE"/>
    <w:rsid w:val="00042943"/>
    <w:rsid w:val="00042C08"/>
    <w:rsid w:val="00042C75"/>
    <w:rsid w:val="00042E3E"/>
    <w:rsid w:val="00043022"/>
    <w:rsid w:val="00043192"/>
    <w:rsid w:val="000432FC"/>
    <w:rsid w:val="000433CD"/>
    <w:rsid w:val="00043669"/>
    <w:rsid w:val="00043A71"/>
    <w:rsid w:val="00043D18"/>
    <w:rsid w:val="00043D46"/>
    <w:rsid w:val="00043FF2"/>
    <w:rsid w:val="0004417C"/>
    <w:rsid w:val="000444CD"/>
    <w:rsid w:val="00044549"/>
    <w:rsid w:val="000445AE"/>
    <w:rsid w:val="000448E9"/>
    <w:rsid w:val="00044981"/>
    <w:rsid w:val="00044D47"/>
    <w:rsid w:val="00044DCE"/>
    <w:rsid w:val="00044E01"/>
    <w:rsid w:val="00044E17"/>
    <w:rsid w:val="00044E35"/>
    <w:rsid w:val="000451A6"/>
    <w:rsid w:val="00045255"/>
    <w:rsid w:val="000452F4"/>
    <w:rsid w:val="0004530A"/>
    <w:rsid w:val="000455BD"/>
    <w:rsid w:val="0004564E"/>
    <w:rsid w:val="000457C1"/>
    <w:rsid w:val="00045876"/>
    <w:rsid w:val="00045899"/>
    <w:rsid w:val="00045967"/>
    <w:rsid w:val="00045A86"/>
    <w:rsid w:val="00045B6D"/>
    <w:rsid w:val="00045C0A"/>
    <w:rsid w:val="00045E7F"/>
    <w:rsid w:val="000462F3"/>
    <w:rsid w:val="000464E4"/>
    <w:rsid w:val="000466DA"/>
    <w:rsid w:val="00046972"/>
    <w:rsid w:val="00046A42"/>
    <w:rsid w:val="00046AA8"/>
    <w:rsid w:val="00047240"/>
    <w:rsid w:val="000472BD"/>
    <w:rsid w:val="000476FF"/>
    <w:rsid w:val="00047713"/>
    <w:rsid w:val="00047978"/>
    <w:rsid w:val="00047ADA"/>
    <w:rsid w:val="00047AF1"/>
    <w:rsid w:val="00047B56"/>
    <w:rsid w:val="00047BFB"/>
    <w:rsid w:val="00047CC5"/>
    <w:rsid w:val="00047EA2"/>
    <w:rsid w:val="00050287"/>
    <w:rsid w:val="00050565"/>
    <w:rsid w:val="000505ED"/>
    <w:rsid w:val="00050686"/>
    <w:rsid w:val="00050A47"/>
    <w:rsid w:val="00050A96"/>
    <w:rsid w:val="00050C35"/>
    <w:rsid w:val="00050FEF"/>
    <w:rsid w:val="0005133B"/>
    <w:rsid w:val="00051368"/>
    <w:rsid w:val="00051556"/>
    <w:rsid w:val="0005158D"/>
    <w:rsid w:val="000517BA"/>
    <w:rsid w:val="000517C8"/>
    <w:rsid w:val="00051B45"/>
    <w:rsid w:val="00051FD7"/>
    <w:rsid w:val="0005207A"/>
    <w:rsid w:val="00052121"/>
    <w:rsid w:val="000521F5"/>
    <w:rsid w:val="0005231E"/>
    <w:rsid w:val="00052339"/>
    <w:rsid w:val="0005240B"/>
    <w:rsid w:val="0005263D"/>
    <w:rsid w:val="00052711"/>
    <w:rsid w:val="00052A08"/>
    <w:rsid w:val="00052D53"/>
    <w:rsid w:val="00052D62"/>
    <w:rsid w:val="00052DB6"/>
    <w:rsid w:val="00052EFB"/>
    <w:rsid w:val="00052F20"/>
    <w:rsid w:val="0005308E"/>
    <w:rsid w:val="000530CD"/>
    <w:rsid w:val="00053200"/>
    <w:rsid w:val="0005338A"/>
    <w:rsid w:val="00053554"/>
    <w:rsid w:val="00053A86"/>
    <w:rsid w:val="00053C3F"/>
    <w:rsid w:val="00053E19"/>
    <w:rsid w:val="00053EC9"/>
    <w:rsid w:val="000541C5"/>
    <w:rsid w:val="000542E3"/>
    <w:rsid w:val="00054323"/>
    <w:rsid w:val="00054685"/>
    <w:rsid w:val="000546DE"/>
    <w:rsid w:val="000548BB"/>
    <w:rsid w:val="00054996"/>
    <w:rsid w:val="00054D78"/>
    <w:rsid w:val="00054E84"/>
    <w:rsid w:val="00054F4E"/>
    <w:rsid w:val="00055181"/>
    <w:rsid w:val="00055525"/>
    <w:rsid w:val="000556B8"/>
    <w:rsid w:val="00055A89"/>
    <w:rsid w:val="00055D4A"/>
    <w:rsid w:val="0005610C"/>
    <w:rsid w:val="00056414"/>
    <w:rsid w:val="00056415"/>
    <w:rsid w:val="0005649E"/>
    <w:rsid w:val="000567CE"/>
    <w:rsid w:val="00056AD1"/>
    <w:rsid w:val="00056D98"/>
    <w:rsid w:val="00057080"/>
    <w:rsid w:val="0005728C"/>
    <w:rsid w:val="000572A0"/>
    <w:rsid w:val="0005733F"/>
    <w:rsid w:val="00057491"/>
    <w:rsid w:val="00057673"/>
    <w:rsid w:val="00057BAA"/>
    <w:rsid w:val="00057D57"/>
    <w:rsid w:val="00057F27"/>
    <w:rsid w:val="000601A5"/>
    <w:rsid w:val="000601C7"/>
    <w:rsid w:val="000604A8"/>
    <w:rsid w:val="0006081D"/>
    <w:rsid w:val="00060B00"/>
    <w:rsid w:val="00060B18"/>
    <w:rsid w:val="00060D04"/>
    <w:rsid w:val="00060F29"/>
    <w:rsid w:val="00060FC7"/>
    <w:rsid w:val="000610FB"/>
    <w:rsid w:val="00061161"/>
    <w:rsid w:val="0006151B"/>
    <w:rsid w:val="0006156F"/>
    <w:rsid w:val="000615D5"/>
    <w:rsid w:val="00061774"/>
    <w:rsid w:val="00061864"/>
    <w:rsid w:val="00061D1C"/>
    <w:rsid w:val="00061E2A"/>
    <w:rsid w:val="00061F88"/>
    <w:rsid w:val="0006214E"/>
    <w:rsid w:val="0006241D"/>
    <w:rsid w:val="0006258E"/>
    <w:rsid w:val="000625B8"/>
    <w:rsid w:val="000627DB"/>
    <w:rsid w:val="000628EF"/>
    <w:rsid w:val="00062BEE"/>
    <w:rsid w:val="00062DE0"/>
    <w:rsid w:val="00062FA7"/>
    <w:rsid w:val="0006315D"/>
    <w:rsid w:val="0006341C"/>
    <w:rsid w:val="0006343A"/>
    <w:rsid w:val="000635F1"/>
    <w:rsid w:val="0006369D"/>
    <w:rsid w:val="0006384C"/>
    <w:rsid w:val="00063A46"/>
    <w:rsid w:val="00063B95"/>
    <w:rsid w:val="00063BAF"/>
    <w:rsid w:val="00063E29"/>
    <w:rsid w:val="00063EAC"/>
    <w:rsid w:val="00063F18"/>
    <w:rsid w:val="0006412E"/>
    <w:rsid w:val="000646ED"/>
    <w:rsid w:val="000649C1"/>
    <w:rsid w:val="00064A8D"/>
    <w:rsid w:val="00064AE0"/>
    <w:rsid w:val="00064C35"/>
    <w:rsid w:val="0006528A"/>
    <w:rsid w:val="00065350"/>
    <w:rsid w:val="00065423"/>
    <w:rsid w:val="00065590"/>
    <w:rsid w:val="000655E4"/>
    <w:rsid w:val="00065A0B"/>
    <w:rsid w:val="00065AA3"/>
    <w:rsid w:val="00065BC7"/>
    <w:rsid w:val="00065BD1"/>
    <w:rsid w:val="00065F3E"/>
    <w:rsid w:val="0006665A"/>
    <w:rsid w:val="00066685"/>
    <w:rsid w:val="000667AB"/>
    <w:rsid w:val="00066B94"/>
    <w:rsid w:val="00066F3F"/>
    <w:rsid w:val="00066F4E"/>
    <w:rsid w:val="00067139"/>
    <w:rsid w:val="00067300"/>
    <w:rsid w:val="00067353"/>
    <w:rsid w:val="00067535"/>
    <w:rsid w:val="000676D2"/>
    <w:rsid w:val="00067796"/>
    <w:rsid w:val="0006788B"/>
    <w:rsid w:val="000679BE"/>
    <w:rsid w:val="000679FB"/>
    <w:rsid w:val="00067A27"/>
    <w:rsid w:val="00067A9B"/>
    <w:rsid w:val="00067BB1"/>
    <w:rsid w:val="00067C95"/>
    <w:rsid w:val="00067D49"/>
    <w:rsid w:val="00067D67"/>
    <w:rsid w:val="00067F46"/>
    <w:rsid w:val="0007018C"/>
    <w:rsid w:val="0007023C"/>
    <w:rsid w:val="0007030A"/>
    <w:rsid w:val="00070506"/>
    <w:rsid w:val="00070825"/>
    <w:rsid w:val="000708DD"/>
    <w:rsid w:val="00070985"/>
    <w:rsid w:val="00070A64"/>
    <w:rsid w:val="00070AA4"/>
    <w:rsid w:val="00070ED4"/>
    <w:rsid w:val="0007102E"/>
    <w:rsid w:val="0007127E"/>
    <w:rsid w:val="0007173A"/>
    <w:rsid w:val="00071838"/>
    <w:rsid w:val="00071980"/>
    <w:rsid w:val="00071EF6"/>
    <w:rsid w:val="00071F94"/>
    <w:rsid w:val="00071FE3"/>
    <w:rsid w:val="000720B3"/>
    <w:rsid w:val="000720CD"/>
    <w:rsid w:val="000722F7"/>
    <w:rsid w:val="000723AA"/>
    <w:rsid w:val="000725B6"/>
    <w:rsid w:val="00072643"/>
    <w:rsid w:val="000726CD"/>
    <w:rsid w:val="000729C1"/>
    <w:rsid w:val="000729DC"/>
    <w:rsid w:val="00072B7F"/>
    <w:rsid w:val="0007315D"/>
    <w:rsid w:val="00073430"/>
    <w:rsid w:val="0007352E"/>
    <w:rsid w:val="00073878"/>
    <w:rsid w:val="00073A47"/>
    <w:rsid w:val="00073B3A"/>
    <w:rsid w:val="00073D5B"/>
    <w:rsid w:val="00073F33"/>
    <w:rsid w:val="00073FBE"/>
    <w:rsid w:val="00074115"/>
    <w:rsid w:val="00074122"/>
    <w:rsid w:val="000741C0"/>
    <w:rsid w:val="000746A5"/>
    <w:rsid w:val="000748CC"/>
    <w:rsid w:val="00074C2E"/>
    <w:rsid w:val="00074CC2"/>
    <w:rsid w:val="00074E43"/>
    <w:rsid w:val="00074F45"/>
    <w:rsid w:val="00075173"/>
    <w:rsid w:val="000752EB"/>
    <w:rsid w:val="000753D5"/>
    <w:rsid w:val="000756CC"/>
    <w:rsid w:val="00075717"/>
    <w:rsid w:val="00075868"/>
    <w:rsid w:val="00075A89"/>
    <w:rsid w:val="00075AE5"/>
    <w:rsid w:val="00075C83"/>
    <w:rsid w:val="00075EAC"/>
    <w:rsid w:val="00075F93"/>
    <w:rsid w:val="0007610C"/>
    <w:rsid w:val="000764E9"/>
    <w:rsid w:val="000764F7"/>
    <w:rsid w:val="00076587"/>
    <w:rsid w:val="000765DF"/>
    <w:rsid w:val="00076785"/>
    <w:rsid w:val="000767DE"/>
    <w:rsid w:val="00076820"/>
    <w:rsid w:val="0007683E"/>
    <w:rsid w:val="00076979"/>
    <w:rsid w:val="00076990"/>
    <w:rsid w:val="00076AD9"/>
    <w:rsid w:val="00076B96"/>
    <w:rsid w:val="00076D38"/>
    <w:rsid w:val="00076D99"/>
    <w:rsid w:val="00076DC5"/>
    <w:rsid w:val="00076F4B"/>
    <w:rsid w:val="00077003"/>
    <w:rsid w:val="00077267"/>
    <w:rsid w:val="0007759C"/>
    <w:rsid w:val="00077747"/>
    <w:rsid w:val="00077BCC"/>
    <w:rsid w:val="00077C72"/>
    <w:rsid w:val="000805F4"/>
    <w:rsid w:val="00080F10"/>
    <w:rsid w:val="0008121C"/>
    <w:rsid w:val="0008138E"/>
    <w:rsid w:val="000816F5"/>
    <w:rsid w:val="0008176B"/>
    <w:rsid w:val="000817B6"/>
    <w:rsid w:val="000817F6"/>
    <w:rsid w:val="000821AC"/>
    <w:rsid w:val="00082375"/>
    <w:rsid w:val="0008266D"/>
    <w:rsid w:val="00082965"/>
    <w:rsid w:val="00082A99"/>
    <w:rsid w:val="00082CC9"/>
    <w:rsid w:val="00082DCB"/>
    <w:rsid w:val="00082DEC"/>
    <w:rsid w:val="00083645"/>
    <w:rsid w:val="000839DF"/>
    <w:rsid w:val="000839FE"/>
    <w:rsid w:val="00083A90"/>
    <w:rsid w:val="00083A97"/>
    <w:rsid w:val="00083C2A"/>
    <w:rsid w:val="00083C4C"/>
    <w:rsid w:val="00083C80"/>
    <w:rsid w:val="00083D6F"/>
    <w:rsid w:val="00083E18"/>
    <w:rsid w:val="00083FEF"/>
    <w:rsid w:val="00084005"/>
    <w:rsid w:val="00084623"/>
    <w:rsid w:val="00084A74"/>
    <w:rsid w:val="00084B81"/>
    <w:rsid w:val="00084F1D"/>
    <w:rsid w:val="000851EB"/>
    <w:rsid w:val="00085220"/>
    <w:rsid w:val="000852BA"/>
    <w:rsid w:val="000852DD"/>
    <w:rsid w:val="000854DA"/>
    <w:rsid w:val="00085673"/>
    <w:rsid w:val="00085746"/>
    <w:rsid w:val="000857FC"/>
    <w:rsid w:val="00085932"/>
    <w:rsid w:val="00085E99"/>
    <w:rsid w:val="000861B5"/>
    <w:rsid w:val="00086493"/>
    <w:rsid w:val="00086802"/>
    <w:rsid w:val="0008680C"/>
    <w:rsid w:val="00086C1C"/>
    <w:rsid w:val="00086D03"/>
    <w:rsid w:val="00086D7F"/>
    <w:rsid w:val="00087239"/>
    <w:rsid w:val="00087438"/>
    <w:rsid w:val="000878AB"/>
    <w:rsid w:val="00087DFE"/>
    <w:rsid w:val="00087FE2"/>
    <w:rsid w:val="00090476"/>
    <w:rsid w:val="000906DE"/>
    <w:rsid w:val="0009077A"/>
    <w:rsid w:val="00090B86"/>
    <w:rsid w:val="00090D90"/>
    <w:rsid w:val="00090DBD"/>
    <w:rsid w:val="00090FBD"/>
    <w:rsid w:val="000911DA"/>
    <w:rsid w:val="00091304"/>
    <w:rsid w:val="000916BD"/>
    <w:rsid w:val="0009188A"/>
    <w:rsid w:val="00091892"/>
    <w:rsid w:val="0009191B"/>
    <w:rsid w:val="00091CBF"/>
    <w:rsid w:val="00091DB4"/>
    <w:rsid w:val="00091E86"/>
    <w:rsid w:val="00092139"/>
    <w:rsid w:val="00092187"/>
    <w:rsid w:val="00092468"/>
    <w:rsid w:val="000924A2"/>
    <w:rsid w:val="00092594"/>
    <w:rsid w:val="0009283F"/>
    <w:rsid w:val="000928FA"/>
    <w:rsid w:val="00092988"/>
    <w:rsid w:val="00092A6A"/>
    <w:rsid w:val="00092AC8"/>
    <w:rsid w:val="00092C02"/>
    <w:rsid w:val="00092CBE"/>
    <w:rsid w:val="00092DDF"/>
    <w:rsid w:val="00092ED4"/>
    <w:rsid w:val="00092F7F"/>
    <w:rsid w:val="00093015"/>
    <w:rsid w:val="000931D8"/>
    <w:rsid w:val="0009343C"/>
    <w:rsid w:val="00093444"/>
    <w:rsid w:val="000934A5"/>
    <w:rsid w:val="0009368F"/>
    <w:rsid w:val="000938B2"/>
    <w:rsid w:val="000938B8"/>
    <w:rsid w:val="00093E80"/>
    <w:rsid w:val="0009409F"/>
    <w:rsid w:val="00094260"/>
    <w:rsid w:val="0009429D"/>
    <w:rsid w:val="00094403"/>
    <w:rsid w:val="000944F9"/>
    <w:rsid w:val="00094C39"/>
    <w:rsid w:val="00094EE9"/>
    <w:rsid w:val="000952A1"/>
    <w:rsid w:val="00095461"/>
    <w:rsid w:val="00095553"/>
    <w:rsid w:val="0009570C"/>
    <w:rsid w:val="00095CD9"/>
    <w:rsid w:val="00095F68"/>
    <w:rsid w:val="000961B1"/>
    <w:rsid w:val="000965B7"/>
    <w:rsid w:val="00096D6A"/>
    <w:rsid w:val="000971EC"/>
    <w:rsid w:val="000975CE"/>
    <w:rsid w:val="000976A7"/>
    <w:rsid w:val="00097794"/>
    <w:rsid w:val="00097A39"/>
    <w:rsid w:val="00097AB5"/>
    <w:rsid w:val="00097ADA"/>
    <w:rsid w:val="00097F6D"/>
    <w:rsid w:val="00097F94"/>
    <w:rsid w:val="000A0282"/>
    <w:rsid w:val="000A02A5"/>
    <w:rsid w:val="000A03DE"/>
    <w:rsid w:val="000A043E"/>
    <w:rsid w:val="000A0575"/>
    <w:rsid w:val="000A05D8"/>
    <w:rsid w:val="000A06F1"/>
    <w:rsid w:val="000A0918"/>
    <w:rsid w:val="000A09CA"/>
    <w:rsid w:val="000A0A02"/>
    <w:rsid w:val="000A0A85"/>
    <w:rsid w:val="000A0A8F"/>
    <w:rsid w:val="000A0C28"/>
    <w:rsid w:val="000A0E95"/>
    <w:rsid w:val="000A0F59"/>
    <w:rsid w:val="000A103F"/>
    <w:rsid w:val="000A11D4"/>
    <w:rsid w:val="000A1414"/>
    <w:rsid w:val="000A1710"/>
    <w:rsid w:val="000A1A56"/>
    <w:rsid w:val="000A1C5C"/>
    <w:rsid w:val="000A1DFC"/>
    <w:rsid w:val="000A1F7C"/>
    <w:rsid w:val="000A21FD"/>
    <w:rsid w:val="000A22B9"/>
    <w:rsid w:val="000A22CA"/>
    <w:rsid w:val="000A22F0"/>
    <w:rsid w:val="000A2334"/>
    <w:rsid w:val="000A23D7"/>
    <w:rsid w:val="000A2598"/>
    <w:rsid w:val="000A2669"/>
    <w:rsid w:val="000A278F"/>
    <w:rsid w:val="000A27BD"/>
    <w:rsid w:val="000A28A3"/>
    <w:rsid w:val="000A2B29"/>
    <w:rsid w:val="000A2EA3"/>
    <w:rsid w:val="000A3397"/>
    <w:rsid w:val="000A3419"/>
    <w:rsid w:val="000A37E8"/>
    <w:rsid w:val="000A3829"/>
    <w:rsid w:val="000A387E"/>
    <w:rsid w:val="000A394F"/>
    <w:rsid w:val="000A3B4C"/>
    <w:rsid w:val="000A3B53"/>
    <w:rsid w:val="000A3E23"/>
    <w:rsid w:val="000A3F61"/>
    <w:rsid w:val="000A403D"/>
    <w:rsid w:val="000A4072"/>
    <w:rsid w:val="000A416F"/>
    <w:rsid w:val="000A41C6"/>
    <w:rsid w:val="000A4347"/>
    <w:rsid w:val="000A46BE"/>
    <w:rsid w:val="000A48E8"/>
    <w:rsid w:val="000A497D"/>
    <w:rsid w:val="000A4A73"/>
    <w:rsid w:val="000A4B0B"/>
    <w:rsid w:val="000A4BD0"/>
    <w:rsid w:val="000A4C24"/>
    <w:rsid w:val="000A4EB0"/>
    <w:rsid w:val="000A5C25"/>
    <w:rsid w:val="000A628E"/>
    <w:rsid w:val="000A6303"/>
    <w:rsid w:val="000A63F1"/>
    <w:rsid w:val="000A63F9"/>
    <w:rsid w:val="000A6476"/>
    <w:rsid w:val="000A6643"/>
    <w:rsid w:val="000A69AF"/>
    <w:rsid w:val="000A6AF0"/>
    <w:rsid w:val="000A6B12"/>
    <w:rsid w:val="000A6BB2"/>
    <w:rsid w:val="000A6DFB"/>
    <w:rsid w:val="000A70CE"/>
    <w:rsid w:val="000A7235"/>
    <w:rsid w:val="000A73E7"/>
    <w:rsid w:val="000A7551"/>
    <w:rsid w:val="000A7725"/>
    <w:rsid w:val="000A791C"/>
    <w:rsid w:val="000A7975"/>
    <w:rsid w:val="000A7B7B"/>
    <w:rsid w:val="000A7C45"/>
    <w:rsid w:val="000A7F13"/>
    <w:rsid w:val="000B0086"/>
    <w:rsid w:val="000B00D3"/>
    <w:rsid w:val="000B00FA"/>
    <w:rsid w:val="000B01B1"/>
    <w:rsid w:val="000B0265"/>
    <w:rsid w:val="000B0378"/>
    <w:rsid w:val="000B03F0"/>
    <w:rsid w:val="000B0406"/>
    <w:rsid w:val="000B0455"/>
    <w:rsid w:val="000B04CA"/>
    <w:rsid w:val="000B0580"/>
    <w:rsid w:val="000B05FD"/>
    <w:rsid w:val="000B093F"/>
    <w:rsid w:val="000B0953"/>
    <w:rsid w:val="000B09D2"/>
    <w:rsid w:val="000B0A04"/>
    <w:rsid w:val="000B0A15"/>
    <w:rsid w:val="000B0B47"/>
    <w:rsid w:val="000B0C70"/>
    <w:rsid w:val="000B0CF6"/>
    <w:rsid w:val="000B0D42"/>
    <w:rsid w:val="000B0DDA"/>
    <w:rsid w:val="000B0EF0"/>
    <w:rsid w:val="000B0F8A"/>
    <w:rsid w:val="000B113B"/>
    <w:rsid w:val="000B13A3"/>
    <w:rsid w:val="000B13C5"/>
    <w:rsid w:val="000B152A"/>
    <w:rsid w:val="000B15F2"/>
    <w:rsid w:val="000B1717"/>
    <w:rsid w:val="000B1A42"/>
    <w:rsid w:val="000B1A9A"/>
    <w:rsid w:val="000B1C92"/>
    <w:rsid w:val="000B200B"/>
    <w:rsid w:val="000B20D7"/>
    <w:rsid w:val="000B2207"/>
    <w:rsid w:val="000B230E"/>
    <w:rsid w:val="000B25E3"/>
    <w:rsid w:val="000B2617"/>
    <w:rsid w:val="000B26B3"/>
    <w:rsid w:val="000B273B"/>
    <w:rsid w:val="000B28D6"/>
    <w:rsid w:val="000B2DA9"/>
    <w:rsid w:val="000B2DDA"/>
    <w:rsid w:val="000B30F8"/>
    <w:rsid w:val="000B33BA"/>
    <w:rsid w:val="000B36EE"/>
    <w:rsid w:val="000B3CEF"/>
    <w:rsid w:val="000B3EEE"/>
    <w:rsid w:val="000B3F11"/>
    <w:rsid w:val="000B41DE"/>
    <w:rsid w:val="000B45D7"/>
    <w:rsid w:val="000B490D"/>
    <w:rsid w:val="000B499E"/>
    <w:rsid w:val="000B49ED"/>
    <w:rsid w:val="000B4E61"/>
    <w:rsid w:val="000B4EBE"/>
    <w:rsid w:val="000B4F3D"/>
    <w:rsid w:val="000B512B"/>
    <w:rsid w:val="000B561B"/>
    <w:rsid w:val="000B5806"/>
    <w:rsid w:val="000B593F"/>
    <w:rsid w:val="000B5ABD"/>
    <w:rsid w:val="000B5AD0"/>
    <w:rsid w:val="000B5B32"/>
    <w:rsid w:val="000B5C9E"/>
    <w:rsid w:val="000B5DF9"/>
    <w:rsid w:val="000B5E3B"/>
    <w:rsid w:val="000B5F2C"/>
    <w:rsid w:val="000B605F"/>
    <w:rsid w:val="000B6400"/>
    <w:rsid w:val="000B6630"/>
    <w:rsid w:val="000B6672"/>
    <w:rsid w:val="000B67E9"/>
    <w:rsid w:val="000B6886"/>
    <w:rsid w:val="000B6A1E"/>
    <w:rsid w:val="000B7000"/>
    <w:rsid w:val="000B707E"/>
    <w:rsid w:val="000B7159"/>
    <w:rsid w:val="000B720D"/>
    <w:rsid w:val="000B7A79"/>
    <w:rsid w:val="000B7A86"/>
    <w:rsid w:val="000B7D8D"/>
    <w:rsid w:val="000B7E76"/>
    <w:rsid w:val="000B7F87"/>
    <w:rsid w:val="000C024D"/>
    <w:rsid w:val="000C04C5"/>
    <w:rsid w:val="000C0550"/>
    <w:rsid w:val="000C05B3"/>
    <w:rsid w:val="000C05D1"/>
    <w:rsid w:val="000C0860"/>
    <w:rsid w:val="000C0BB4"/>
    <w:rsid w:val="000C0BC3"/>
    <w:rsid w:val="000C17DF"/>
    <w:rsid w:val="000C1AC3"/>
    <w:rsid w:val="000C1ADD"/>
    <w:rsid w:val="000C22DA"/>
    <w:rsid w:val="000C2640"/>
    <w:rsid w:val="000C2B5C"/>
    <w:rsid w:val="000C2C22"/>
    <w:rsid w:val="000C2DE3"/>
    <w:rsid w:val="000C30A2"/>
    <w:rsid w:val="000C30D4"/>
    <w:rsid w:val="000C31A8"/>
    <w:rsid w:val="000C325A"/>
    <w:rsid w:val="000C35BE"/>
    <w:rsid w:val="000C3608"/>
    <w:rsid w:val="000C36D5"/>
    <w:rsid w:val="000C3718"/>
    <w:rsid w:val="000C3790"/>
    <w:rsid w:val="000C396A"/>
    <w:rsid w:val="000C3B17"/>
    <w:rsid w:val="000C3F57"/>
    <w:rsid w:val="000C3F8D"/>
    <w:rsid w:val="000C4545"/>
    <w:rsid w:val="000C45E9"/>
    <w:rsid w:val="000C461D"/>
    <w:rsid w:val="000C46C6"/>
    <w:rsid w:val="000C4A0A"/>
    <w:rsid w:val="000C4A92"/>
    <w:rsid w:val="000C4B2E"/>
    <w:rsid w:val="000C4C5D"/>
    <w:rsid w:val="000C4F03"/>
    <w:rsid w:val="000C501B"/>
    <w:rsid w:val="000C50BB"/>
    <w:rsid w:val="000C50ED"/>
    <w:rsid w:val="000C50F5"/>
    <w:rsid w:val="000C52D7"/>
    <w:rsid w:val="000C53A2"/>
    <w:rsid w:val="000C53B5"/>
    <w:rsid w:val="000C543B"/>
    <w:rsid w:val="000C5468"/>
    <w:rsid w:val="000C55D6"/>
    <w:rsid w:val="000C589A"/>
    <w:rsid w:val="000C5A39"/>
    <w:rsid w:val="000C5AA5"/>
    <w:rsid w:val="000C5BBB"/>
    <w:rsid w:val="000C5F57"/>
    <w:rsid w:val="000C5FD9"/>
    <w:rsid w:val="000C60AA"/>
    <w:rsid w:val="000C6106"/>
    <w:rsid w:val="000C6183"/>
    <w:rsid w:val="000C641D"/>
    <w:rsid w:val="000C65DD"/>
    <w:rsid w:val="000C6702"/>
    <w:rsid w:val="000C6A7B"/>
    <w:rsid w:val="000C6F47"/>
    <w:rsid w:val="000C703A"/>
    <w:rsid w:val="000C70E2"/>
    <w:rsid w:val="000C71DC"/>
    <w:rsid w:val="000C727D"/>
    <w:rsid w:val="000C730E"/>
    <w:rsid w:val="000C7335"/>
    <w:rsid w:val="000C73EF"/>
    <w:rsid w:val="000C7976"/>
    <w:rsid w:val="000C7A17"/>
    <w:rsid w:val="000C7A58"/>
    <w:rsid w:val="000C7A67"/>
    <w:rsid w:val="000C7BD7"/>
    <w:rsid w:val="000C7C5C"/>
    <w:rsid w:val="000C7C91"/>
    <w:rsid w:val="000C7DE1"/>
    <w:rsid w:val="000D00EA"/>
    <w:rsid w:val="000D02E4"/>
    <w:rsid w:val="000D02FE"/>
    <w:rsid w:val="000D03ED"/>
    <w:rsid w:val="000D0447"/>
    <w:rsid w:val="000D05FE"/>
    <w:rsid w:val="000D0693"/>
    <w:rsid w:val="000D080F"/>
    <w:rsid w:val="000D08A2"/>
    <w:rsid w:val="000D0E2F"/>
    <w:rsid w:val="000D0E34"/>
    <w:rsid w:val="000D1171"/>
    <w:rsid w:val="000D1306"/>
    <w:rsid w:val="000D1749"/>
    <w:rsid w:val="000D1771"/>
    <w:rsid w:val="000D1A2C"/>
    <w:rsid w:val="000D1ABD"/>
    <w:rsid w:val="000D1E5A"/>
    <w:rsid w:val="000D1E9F"/>
    <w:rsid w:val="000D1F10"/>
    <w:rsid w:val="000D243B"/>
    <w:rsid w:val="000D266B"/>
    <w:rsid w:val="000D26F9"/>
    <w:rsid w:val="000D2915"/>
    <w:rsid w:val="000D2A21"/>
    <w:rsid w:val="000D2A44"/>
    <w:rsid w:val="000D2CF1"/>
    <w:rsid w:val="000D322F"/>
    <w:rsid w:val="000D33FF"/>
    <w:rsid w:val="000D3504"/>
    <w:rsid w:val="000D37C9"/>
    <w:rsid w:val="000D3808"/>
    <w:rsid w:val="000D3866"/>
    <w:rsid w:val="000D3A9D"/>
    <w:rsid w:val="000D3F2C"/>
    <w:rsid w:val="000D414F"/>
    <w:rsid w:val="000D4280"/>
    <w:rsid w:val="000D43CC"/>
    <w:rsid w:val="000D48C1"/>
    <w:rsid w:val="000D4901"/>
    <w:rsid w:val="000D4926"/>
    <w:rsid w:val="000D4AD1"/>
    <w:rsid w:val="000D4D4F"/>
    <w:rsid w:val="000D4DD2"/>
    <w:rsid w:val="000D4E20"/>
    <w:rsid w:val="000D4E3F"/>
    <w:rsid w:val="000D53DB"/>
    <w:rsid w:val="000D54B8"/>
    <w:rsid w:val="000D5C8B"/>
    <w:rsid w:val="000D5E6E"/>
    <w:rsid w:val="000D6033"/>
    <w:rsid w:val="000D6180"/>
    <w:rsid w:val="000D623F"/>
    <w:rsid w:val="000D6368"/>
    <w:rsid w:val="000D64CE"/>
    <w:rsid w:val="000D65B2"/>
    <w:rsid w:val="000D678B"/>
    <w:rsid w:val="000D6A70"/>
    <w:rsid w:val="000D6BEA"/>
    <w:rsid w:val="000D6EA0"/>
    <w:rsid w:val="000D768E"/>
    <w:rsid w:val="000D790E"/>
    <w:rsid w:val="000D7987"/>
    <w:rsid w:val="000D7A89"/>
    <w:rsid w:val="000D7BD9"/>
    <w:rsid w:val="000D7CA6"/>
    <w:rsid w:val="000D7CE4"/>
    <w:rsid w:val="000D7DB1"/>
    <w:rsid w:val="000D7FF9"/>
    <w:rsid w:val="000E0117"/>
    <w:rsid w:val="000E0272"/>
    <w:rsid w:val="000E0333"/>
    <w:rsid w:val="000E03A4"/>
    <w:rsid w:val="000E05E3"/>
    <w:rsid w:val="000E0669"/>
    <w:rsid w:val="000E07EA"/>
    <w:rsid w:val="000E09C8"/>
    <w:rsid w:val="000E09F8"/>
    <w:rsid w:val="000E0A4B"/>
    <w:rsid w:val="000E0ECF"/>
    <w:rsid w:val="000E10A2"/>
    <w:rsid w:val="000E118E"/>
    <w:rsid w:val="000E138F"/>
    <w:rsid w:val="000E144A"/>
    <w:rsid w:val="000E1733"/>
    <w:rsid w:val="000E177A"/>
    <w:rsid w:val="000E1875"/>
    <w:rsid w:val="000E18FA"/>
    <w:rsid w:val="000E1932"/>
    <w:rsid w:val="000E1AB4"/>
    <w:rsid w:val="000E1DC6"/>
    <w:rsid w:val="000E1DEB"/>
    <w:rsid w:val="000E224B"/>
    <w:rsid w:val="000E22E2"/>
    <w:rsid w:val="000E2303"/>
    <w:rsid w:val="000E231B"/>
    <w:rsid w:val="000E259F"/>
    <w:rsid w:val="000E25C5"/>
    <w:rsid w:val="000E2762"/>
    <w:rsid w:val="000E2838"/>
    <w:rsid w:val="000E2D3B"/>
    <w:rsid w:val="000E2E39"/>
    <w:rsid w:val="000E2F08"/>
    <w:rsid w:val="000E30C6"/>
    <w:rsid w:val="000E3182"/>
    <w:rsid w:val="000E3244"/>
    <w:rsid w:val="000E34A5"/>
    <w:rsid w:val="000E3571"/>
    <w:rsid w:val="000E3D72"/>
    <w:rsid w:val="000E3D9F"/>
    <w:rsid w:val="000E3E2F"/>
    <w:rsid w:val="000E4262"/>
    <w:rsid w:val="000E438C"/>
    <w:rsid w:val="000E448F"/>
    <w:rsid w:val="000E4757"/>
    <w:rsid w:val="000E499D"/>
    <w:rsid w:val="000E4AFA"/>
    <w:rsid w:val="000E4C3E"/>
    <w:rsid w:val="000E4D6B"/>
    <w:rsid w:val="000E4DFC"/>
    <w:rsid w:val="000E5501"/>
    <w:rsid w:val="000E5655"/>
    <w:rsid w:val="000E5662"/>
    <w:rsid w:val="000E58D5"/>
    <w:rsid w:val="000E5D86"/>
    <w:rsid w:val="000E5DAF"/>
    <w:rsid w:val="000E5F0E"/>
    <w:rsid w:val="000E5FC6"/>
    <w:rsid w:val="000E63BD"/>
    <w:rsid w:val="000E63D3"/>
    <w:rsid w:val="000E65C9"/>
    <w:rsid w:val="000E662D"/>
    <w:rsid w:val="000E6910"/>
    <w:rsid w:val="000E6B0C"/>
    <w:rsid w:val="000E6DE1"/>
    <w:rsid w:val="000E71EF"/>
    <w:rsid w:val="000E7249"/>
    <w:rsid w:val="000E7705"/>
    <w:rsid w:val="000E794D"/>
    <w:rsid w:val="000E796E"/>
    <w:rsid w:val="000E7A1B"/>
    <w:rsid w:val="000E7AC1"/>
    <w:rsid w:val="000E7B34"/>
    <w:rsid w:val="000E7BF2"/>
    <w:rsid w:val="000E7CFC"/>
    <w:rsid w:val="000E7D19"/>
    <w:rsid w:val="000E7D27"/>
    <w:rsid w:val="000E7E5C"/>
    <w:rsid w:val="000E7E8C"/>
    <w:rsid w:val="000E7F54"/>
    <w:rsid w:val="000F0053"/>
    <w:rsid w:val="000F0189"/>
    <w:rsid w:val="000F0459"/>
    <w:rsid w:val="000F0C75"/>
    <w:rsid w:val="000F0E54"/>
    <w:rsid w:val="000F0FCE"/>
    <w:rsid w:val="000F1172"/>
    <w:rsid w:val="000F124F"/>
    <w:rsid w:val="000F1296"/>
    <w:rsid w:val="000F12B1"/>
    <w:rsid w:val="000F15B4"/>
    <w:rsid w:val="000F194D"/>
    <w:rsid w:val="000F1997"/>
    <w:rsid w:val="000F1A0E"/>
    <w:rsid w:val="000F1BB3"/>
    <w:rsid w:val="000F1F68"/>
    <w:rsid w:val="000F1F8E"/>
    <w:rsid w:val="000F223A"/>
    <w:rsid w:val="000F2318"/>
    <w:rsid w:val="000F2519"/>
    <w:rsid w:val="000F257F"/>
    <w:rsid w:val="000F2974"/>
    <w:rsid w:val="000F2B2F"/>
    <w:rsid w:val="000F2E7E"/>
    <w:rsid w:val="000F2F75"/>
    <w:rsid w:val="000F30E7"/>
    <w:rsid w:val="000F3173"/>
    <w:rsid w:val="000F33D3"/>
    <w:rsid w:val="000F364A"/>
    <w:rsid w:val="000F3725"/>
    <w:rsid w:val="000F385D"/>
    <w:rsid w:val="000F39A2"/>
    <w:rsid w:val="000F3C1D"/>
    <w:rsid w:val="000F3E99"/>
    <w:rsid w:val="000F3F0C"/>
    <w:rsid w:val="000F41AE"/>
    <w:rsid w:val="000F4588"/>
    <w:rsid w:val="000F49F0"/>
    <w:rsid w:val="000F4B05"/>
    <w:rsid w:val="000F4C60"/>
    <w:rsid w:val="000F4E68"/>
    <w:rsid w:val="000F4F6E"/>
    <w:rsid w:val="000F5031"/>
    <w:rsid w:val="000F51D0"/>
    <w:rsid w:val="000F5257"/>
    <w:rsid w:val="000F54F2"/>
    <w:rsid w:val="000F55E8"/>
    <w:rsid w:val="000F560C"/>
    <w:rsid w:val="000F581D"/>
    <w:rsid w:val="000F582E"/>
    <w:rsid w:val="000F592E"/>
    <w:rsid w:val="000F5A45"/>
    <w:rsid w:val="000F5C51"/>
    <w:rsid w:val="000F5DAE"/>
    <w:rsid w:val="000F61CC"/>
    <w:rsid w:val="000F621E"/>
    <w:rsid w:val="000F631A"/>
    <w:rsid w:val="000F67C4"/>
    <w:rsid w:val="000F69BC"/>
    <w:rsid w:val="000F6AB4"/>
    <w:rsid w:val="000F6C04"/>
    <w:rsid w:val="000F6C7E"/>
    <w:rsid w:val="000F6C91"/>
    <w:rsid w:val="000F6CB8"/>
    <w:rsid w:val="000F6D8D"/>
    <w:rsid w:val="000F6E68"/>
    <w:rsid w:val="000F7283"/>
    <w:rsid w:val="000F731F"/>
    <w:rsid w:val="000F7329"/>
    <w:rsid w:val="000F7402"/>
    <w:rsid w:val="000F745D"/>
    <w:rsid w:val="000F77BD"/>
    <w:rsid w:val="000F787C"/>
    <w:rsid w:val="000F78E8"/>
    <w:rsid w:val="000F7C29"/>
    <w:rsid w:val="000F7CBD"/>
    <w:rsid w:val="000F7E09"/>
    <w:rsid w:val="000F7E86"/>
    <w:rsid w:val="001000D3"/>
    <w:rsid w:val="0010028C"/>
    <w:rsid w:val="001004A3"/>
    <w:rsid w:val="001004F7"/>
    <w:rsid w:val="0010084C"/>
    <w:rsid w:val="00100860"/>
    <w:rsid w:val="00100DB4"/>
    <w:rsid w:val="00100E12"/>
    <w:rsid w:val="00100F9E"/>
    <w:rsid w:val="00100FF4"/>
    <w:rsid w:val="00101023"/>
    <w:rsid w:val="001011CB"/>
    <w:rsid w:val="00101218"/>
    <w:rsid w:val="00101229"/>
    <w:rsid w:val="001012E5"/>
    <w:rsid w:val="0010145A"/>
    <w:rsid w:val="00101603"/>
    <w:rsid w:val="00101B26"/>
    <w:rsid w:val="00101CDE"/>
    <w:rsid w:val="00101D6D"/>
    <w:rsid w:val="00101E5B"/>
    <w:rsid w:val="00102007"/>
    <w:rsid w:val="00102095"/>
    <w:rsid w:val="001023AB"/>
    <w:rsid w:val="0010270F"/>
    <w:rsid w:val="00102731"/>
    <w:rsid w:val="0010278A"/>
    <w:rsid w:val="001028B8"/>
    <w:rsid w:val="00102B2D"/>
    <w:rsid w:val="00102B9C"/>
    <w:rsid w:val="00102BD7"/>
    <w:rsid w:val="001030D6"/>
    <w:rsid w:val="00103229"/>
    <w:rsid w:val="00103883"/>
    <w:rsid w:val="00103A3A"/>
    <w:rsid w:val="00103A41"/>
    <w:rsid w:val="00103BC4"/>
    <w:rsid w:val="00103F60"/>
    <w:rsid w:val="00104081"/>
    <w:rsid w:val="00104130"/>
    <w:rsid w:val="00104289"/>
    <w:rsid w:val="0010434C"/>
    <w:rsid w:val="001046F5"/>
    <w:rsid w:val="001048D0"/>
    <w:rsid w:val="00104AAD"/>
    <w:rsid w:val="00104B28"/>
    <w:rsid w:val="00104BB2"/>
    <w:rsid w:val="00104CE3"/>
    <w:rsid w:val="00104E4A"/>
    <w:rsid w:val="00104EC8"/>
    <w:rsid w:val="0010503F"/>
    <w:rsid w:val="00105138"/>
    <w:rsid w:val="001051BB"/>
    <w:rsid w:val="00105272"/>
    <w:rsid w:val="00105394"/>
    <w:rsid w:val="0010554C"/>
    <w:rsid w:val="001056CF"/>
    <w:rsid w:val="0010570B"/>
    <w:rsid w:val="0010577A"/>
    <w:rsid w:val="00105894"/>
    <w:rsid w:val="001058B9"/>
    <w:rsid w:val="001060ED"/>
    <w:rsid w:val="0010615E"/>
    <w:rsid w:val="0010624D"/>
    <w:rsid w:val="00106AA2"/>
    <w:rsid w:val="00106CA8"/>
    <w:rsid w:val="00106D62"/>
    <w:rsid w:val="00106DA9"/>
    <w:rsid w:val="00106E7F"/>
    <w:rsid w:val="001070BD"/>
    <w:rsid w:val="001070E8"/>
    <w:rsid w:val="0010714F"/>
    <w:rsid w:val="00107279"/>
    <w:rsid w:val="00107388"/>
    <w:rsid w:val="00107A63"/>
    <w:rsid w:val="00107C0F"/>
    <w:rsid w:val="00107F72"/>
    <w:rsid w:val="00110185"/>
    <w:rsid w:val="0011024C"/>
    <w:rsid w:val="001104F0"/>
    <w:rsid w:val="00110545"/>
    <w:rsid w:val="00110737"/>
    <w:rsid w:val="00110B8A"/>
    <w:rsid w:val="00110BC0"/>
    <w:rsid w:val="00110F84"/>
    <w:rsid w:val="00111229"/>
    <w:rsid w:val="001112AA"/>
    <w:rsid w:val="00111573"/>
    <w:rsid w:val="00111848"/>
    <w:rsid w:val="00111A11"/>
    <w:rsid w:val="00111F29"/>
    <w:rsid w:val="00111F63"/>
    <w:rsid w:val="00112124"/>
    <w:rsid w:val="001121C3"/>
    <w:rsid w:val="00112287"/>
    <w:rsid w:val="00112289"/>
    <w:rsid w:val="00112617"/>
    <w:rsid w:val="001129E7"/>
    <w:rsid w:val="00112B1E"/>
    <w:rsid w:val="00112D86"/>
    <w:rsid w:val="00112DB2"/>
    <w:rsid w:val="00113094"/>
    <w:rsid w:val="001133EE"/>
    <w:rsid w:val="001136AE"/>
    <w:rsid w:val="0011371E"/>
    <w:rsid w:val="001138EF"/>
    <w:rsid w:val="00113AFE"/>
    <w:rsid w:val="00113EBE"/>
    <w:rsid w:val="00113EF3"/>
    <w:rsid w:val="00113F2C"/>
    <w:rsid w:val="00113FA3"/>
    <w:rsid w:val="00114261"/>
    <w:rsid w:val="0011498C"/>
    <w:rsid w:val="00114B58"/>
    <w:rsid w:val="00114E62"/>
    <w:rsid w:val="00114F47"/>
    <w:rsid w:val="00115672"/>
    <w:rsid w:val="001157D0"/>
    <w:rsid w:val="001157F2"/>
    <w:rsid w:val="00115964"/>
    <w:rsid w:val="00115ABA"/>
    <w:rsid w:val="00115B70"/>
    <w:rsid w:val="0011613A"/>
    <w:rsid w:val="0011613B"/>
    <w:rsid w:val="00116299"/>
    <w:rsid w:val="00116372"/>
    <w:rsid w:val="00116820"/>
    <w:rsid w:val="0011686F"/>
    <w:rsid w:val="00116E17"/>
    <w:rsid w:val="00117856"/>
    <w:rsid w:val="001179D6"/>
    <w:rsid w:val="00117AF2"/>
    <w:rsid w:val="0012014E"/>
    <w:rsid w:val="001206D0"/>
    <w:rsid w:val="00120718"/>
    <w:rsid w:val="00120732"/>
    <w:rsid w:val="00120775"/>
    <w:rsid w:val="00120AF2"/>
    <w:rsid w:val="00120C7C"/>
    <w:rsid w:val="00120DD8"/>
    <w:rsid w:val="0012131C"/>
    <w:rsid w:val="00121412"/>
    <w:rsid w:val="0012161D"/>
    <w:rsid w:val="00121732"/>
    <w:rsid w:val="00121745"/>
    <w:rsid w:val="0012188A"/>
    <w:rsid w:val="00121A24"/>
    <w:rsid w:val="00121E43"/>
    <w:rsid w:val="0012213D"/>
    <w:rsid w:val="00122284"/>
    <w:rsid w:val="001224D8"/>
    <w:rsid w:val="00122531"/>
    <w:rsid w:val="0012259D"/>
    <w:rsid w:val="001228C7"/>
    <w:rsid w:val="0012294D"/>
    <w:rsid w:val="00122957"/>
    <w:rsid w:val="001229FE"/>
    <w:rsid w:val="00122CC6"/>
    <w:rsid w:val="00122D01"/>
    <w:rsid w:val="00122D05"/>
    <w:rsid w:val="00122D9D"/>
    <w:rsid w:val="00122DCE"/>
    <w:rsid w:val="00123549"/>
    <w:rsid w:val="001236B1"/>
    <w:rsid w:val="00123782"/>
    <w:rsid w:val="00123BF8"/>
    <w:rsid w:val="00123C5A"/>
    <w:rsid w:val="00123D56"/>
    <w:rsid w:val="00123D78"/>
    <w:rsid w:val="001241E3"/>
    <w:rsid w:val="0012426D"/>
    <w:rsid w:val="00124280"/>
    <w:rsid w:val="001242C4"/>
    <w:rsid w:val="001242EB"/>
    <w:rsid w:val="00124373"/>
    <w:rsid w:val="001244E4"/>
    <w:rsid w:val="0012477D"/>
    <w:rsid w:val="00124891"/>
    <w:rsid w:val="00124DFF"/>
    <w:rsid w:val="00125393"/>
    <w:rsid w:val="0012559C"/>
    <w:rsid w:val="00125810"/>
    <w:rsid w:val="001259F5"/>
    <w:rsid w:val="00125B19"/>
    <w:rsid w:val="00125BB5"/>
    <w:rsid w:val="00125CA5"/>
    <w:rsid w:val="00125CEC"/>
    <w:rsid w:val="00126143"/>
    <w:rsid w:val="00126320"/>
    <w:rsid w:val="0012634C"/>
    <w:rsid w:val="0012644E"/>
    <w:rsid w:val="0012668B"/>
    <w:rsid w:val="001266B3"/>
    <w:rsid w:val="001267FF"/>
    <w:rsid w:val="00126A7E"/>
    <w:rsid w:val="00126A97"/>
    <w:rsid w:val="00126B8A"/>
    <w:rsid w:val="00126C23"/>
    <w:rsid w:val="00126C4D"/>
    <w:rsid w:val="00126DAF"/>
    <w:rsid w:val="0012707B"/>
    <w:rsid w:val="001275E1"/>
    <w:rsid w:val="0012786A"/>
    <w:rsid w:val="00127935"/>
    <w:rsid w:val="00127971"/>
    <w:rsid w:val="00127AFF"/>
    <w:rsid w:val="00127FA6"/>
    <w:rsid w:val="00130066"/>
    <w:rsid w:val="001305A6"/>
    <w:rsid w:val="00130693"/>
    <w:rsid w:val="001306A6"/>
    <w:rsid w:val="001308AD"/>
    <w:rsid w:val="00130999"/>
    <w:rsid w:val="001309BC"/>
    <w:rsid w:val="00130ADF"/>
    <w:rsid w:val="00130AE9"/>
    <w:rsid w:val="00130E74"/>
    <w:rsid w:val="00130F72"/>
    <w:rsid w:val="00130FED"/>
    <w:rsid w:val="00131031"/>
    <w:rsid w:val="00131098"/>
    <w:rsid w:val="00131228"/>
    <w:rsid w:val="00131618"/>
    <w:rsid w:val="00131686"/>
    <w:rsid w:val="001318ED"/>
    <w:rsid w:val="0013191D"/>
    <w:rsid w:val="00131EB5"/>
    <w:rsid w:val="0013202C"/>
    <w:rsid w:val="00132047"/>
    <w:rsid w:val="00132147"/>
    <w:rsid w:val="00132216"/>
    <w:rsid w:val="00132451"/>
    <w:rsid w:val="00132524"/>
    <w:rsid w:val="0013263F"/>
    <w:rsid w:val="00132A23"/>
    <w:rsid w:val="00132A93"/>
    <w:rsid w:val="00132A9C"/>
    <w:rsid w:val="00132BB8"/>
    <w:rsid w:val="00132D62"/>
    <w:rsid w:val="00132EBF"/>
    <w:rsid w:val="00133355"/>
    <w:rsid w:val="0013352E"/>
    <w:rsid w:val="00133E30"/>
    <w:rsid w:val="0013403A"/>
    <w:rsid w:val="001340CF"/>
    <w:rsid w:val="001340FD"/>
    <w:rsid w:val="00134367"/>
    <w:rsid w:val="0013436F"/>
    <w:rsid w:val="00134448"/>
    <w:rsid w:val="001345B3"/>
    <w:rsid w:val="001346C1"/>
    <w:rsid w:val="001346E0"/>
    <w:rsid w:val="0013491F"/>
    <w:rsid w:val="0013494C"/>
    <w:rsid w:val="00134B58"/>
    <w:rsid w:val="00134CF6"/>
    <w:rsid w:val="00134D96"/>
    <w:rsid w:val="001351C9"/>
    <w:rsid w:val="0013520A"/>
    <w:rsid w:val="0013558E"/>
    <w:rsid w:val="001355F9"/>
    <w:rsid w:val="001358AD"/>
    <w:rsid w:val="001358B2"/>
    <w:rsid w:val="00135A9C"/>
    <w:rsid w:val="00135CFD"/>
    <w:rsid w:val="00135FD2"/>
    <w:rsid w:val="00135FD6"/>
    <w:rsid w:val="001360D6"/>
    <w:rsid w:val="0013639F"/>
    <w:rsid w:val="00136995"/>
    <w:rsid w:val="001369D5"/>
    <w:rsid w:val="00136B3C"/>
    <w:rsid w:val="00136C95"/>
    <w:rsid w:val="00136E5B"/>
    <w:rsid w:val="00137214"/>
    <w:rsid w:val="00137271"/>
    <w:rsid w:val="001372D8"/>
    <w:rsid w:val="00137556"/>
    <w:rsid w:val="00137A57"/>
    <w:rsid w:val="00137E92"/>
    <w:rsid w:val="00140149"/>
    <w:rsid w:val="0014045A"/>
    <w:rsid w:val="0014070F"/>
    <w:rsid w:val="00140964"/>
    <w:rsid w:val="00140F42"/>
    <w:rsid w:val="00140F94"/>
    <w:rsid w:val="00141063"/>
    <w:rsid w:val="00141073"/>
    <w:rsid w:val="0014125D"/>
    <w:rsid w:val="00141313"/>
    <w:rsid w:val="00141A16"/>
    <w:rsid w:val="00141A7C"/>
    <w:rsid w:val="00141C58"/>
    <w:rsid w:val="00141F7B"/>
    <w:rsid w:val="00142257"/>
    <w:rsid w:val="0014238F"/>
    <w:rsid w:val="0014240F"/>
    <w:rsid w:val="001424B1"/>
    <w:rsid w:val="001426F3"/>
    <w:rsid w:val="001427BE"/>
    <w:rsid w:val="0014280A"/>
    <w:rsid w:val="00142986"/>
    <w:rsid w:val="00142C71"/>
    <w:rsid w:val="00143394"/>
    <w:rsid w:val="001434F0"/>
    <w:rsid w:val="00143628"/>
    <w:rsid w:val="001437B6"/>
    <w:rsid w:val="001437D7"/>
    <w:rsid w:val="00143831"/>
    <w:rsid w:val="0014384E"/>
    <w:rsid w:val="001439F7"/>
    <w:rsid w:val="00143BA5"/>
    <w:rsid w:val="00143F65"/>
    <w:rsid w:val="00144177"/>
    <w:rsid w:val="001445A8"/>
    <w:rsid w:val="0014461D"/>
    <w:rsid w:val="00144622"/>
    <w:rsid w:val="00144BCA"/>
    <w:rsid w:val="00144DA2"/>
    <w:rsid w:val="00144F92"/>
    <w:rsid w:val="001450E9"/>
    <w:rsid w:val="001450F8"/>
    <w:rsid w:val="00145443"/>
    <w:rsid w:val="001454E1"/>
    <w:rsid w:val="00145B02"/>
    <w:rsid w:val="00145C91"/>
    <w:rsid w:val="00145E5C"/>
    <w:rsid w:val="00145FAD"/>
    <w:rsid w:val="001460B5"/>
    <w:rsid w:val="001461FC"/>
    <w:rsid w:val="001463DC"/>
    <w:rsid w:val="001466C9"/>
    <w:rsid w:val="00146A27"/>
    <w:rsid w:val="00146D6E"/>
    <w:rsid w:val="00146D9F"/>
    <w:rsid w:val="00146DB2"/>
    <w:rsid w:val="00146F21"/>
    <w:rsid w:val="00147060"/>
    <w:rsid w:val="00147163"/>
    <w:rsid w:val="001472B3"/>
    <w:rsid w:val="00147396"/>
    <w:rsid w:val="001474B9"/>
    <w:rsid w:val="001474C0"/>
    <w:rsid w:val="001476CC"/>
    <w:rsid w:val="0014775C"/>
    <w:rsid w:val="0014777C"/>
    <w:rsid w:val="00147936"/>
    <w:rsid w:val="00147ECF"/>
    <w:rsid w:val="00147F1D"/>
    <w:rsid w:val="0015024B"/>
    <w:rsid w:val="001503AF"/>
    <w:rsid w:val="00150450"/>
    <w:rsid w:val="0015090A"/>
    <w:rsid w:val="00150925"/>
    <w:rsid w:val="00150B6F"/>
    <w:rsid w:val="0015125E"/>
    <w:rsid w:val="001515D2"/>
    <w:rsid w:val="00151641"/>
    <w:rsid w:val="0015203A"/>
    <w:rsid w:val="001520E7"/>
    <w:rsid w:val="00152189"/>
    <w:rsid w:val="00152197"/>
    <w:rsid w:val="001521B4"/>
    <w:rsid w:val="00152397"/>
    <w:rsid w:val="001523F6"/>
    <w:rsid w:val="001525C5"/>
    <w:rsid w:val="001526A8"/>
    <w:rsid w:val="00152C59"/>
    <w:rsid w:val="00152DFC"/>
    <w:rsid w:val="00152E49"/>
    <w:rsid w:val="00153006"/>
    <w:rsid w:val="0015331D"/>
    <w:rsid w:val="0015345D"/>
    <w:rsid w:val="001535C0"/>
    <w:rsid w:val="0015372A"/>
    <w:rsid w:val="00153979"/>
    <w:rsid w:val="00153B0D"/>
    <w:rsid w:val="00153E66"/>
    <w:rsid w:val="0015430E"/>
    <w:rsid w:val="0015437A"/>
    <w:rsid w:val="001546BC"/>
    <w:rsid w:val="00154AF6"/>
    <w:rsid w:val="00154C37"/>
    <w:rsid w:val="00154D11"/>
    <w:rsid w:val="00154D9F"/>
    <w:rsid w:val="00154F41"/>
    <w:rsid w:val="00154F42"/>
    <w:rsid w:val="001550BC"/>
    <w:rsid w:val="00155143"/>
    <w:rsid w:val="00155156"/>
    <w:rsid w:val="001552F5"/>
    <w:rsid w:val="001554DF"/>
    <w:rsid w:val="001555E8"/>
    <w:rsid w:val="0015562C"/>
    <w:rsid w:val="0015567D"/>
    <w:rsid w:val="00155828"/>
    <w:rsid w:val="0015588D"/>
    <w:rsid w:val="00155B57"/>
    <w:rsid w:val="00155BEC"/>
    <w:rsid w:val="00155EB7"/>
    <w:rsid w:val="00155F92"/>
    <w:rsid w:val="0015617F"/>
    <w:rsid w:val="001563A2"/>
    <w:rsid w:val="00156663"/>
    <w:rsid w:val="00156C88"/>
    <w:rsid w:val="00156EFB"/>
    <w:rsid w:val="001570D0"/>
    <w:rsid w:val="001570EC"/>
    <w:rsid w:val="0015713E"/>
    <w:rsid w:val="001571DF"/>
    <w:rsid w:val="00157252"/>
    <w:rsid w:val="0015770C"/>
    <w:rsid w:val="00157859"/>
    <w:rsid w:val="00157962"/>
    <w:rsid w:val="00157E09"/>
    <w:rsid w:val="00157E21"/>
    <w:rsid w:val="001600B7"/>
    <w:rsid w:val="00160196"/>
    <w:rsid w:val="00160253"/>
    <w:rsid w:val="00160299"/>
    <w:rsid w:val="0016036A"/>
    <w:rsid w:val="001605CD"/>
    <w:rsid w:val="001605E8"/>
    <w:rsid w:val="0016081D"/>
    <w:rsid w:val="00160869"/>
    <w:rsid w:val="00160B4A"/>
    <w:rsid w:val="00160D31"/>
    <w:rsid w:val="00160D68"/>
    <w:rsid w:val="00160D83"/>
    <w:rsid w:val="00160D99"/>
    <w:rsid w:val="00160E52"/>
    <w:rsid w:val="00160EC9"/>
    <w:rsid w:val="00160F9C"/>
    <w:rsid w:val="001610D2"/>
    <w:rsid w:val="001615BB"/>
    <w:rsid w:val="001615C4"/>
    <w:rsid w:val="00161626"/>
    <w:rsid w:val="0016165C"/>
    <w:rsid w:val="00161718"/>
    <w:rsid w:val="00161AC4"/>
    <w:rsid w:val="00161B7D"/>
    <w:rsid w:val="00161E4B"/>
    <w:rsid w:val="001621E7"/>
    <w:rsid w:val="001622CB"/>
    <w:rsid w:val="001624AB"/>
    <w:rsid w:val="001624FC"/>
    <w:rsid w:val="00162624"/>
    <w:rsid w:val="00162714"/>
    <w:rsid w:val="00162860"/>
    <w:rsid w:val="00162899"/>
    <w:rsid w:val="00162926"/>
    <w:rsid w:val="00162AE0"/>
    <w:rsid w:val="00162B89"/>
    <w:rsid w:val="00162E44"/>
    <w:rsid w:val="00162EA6"/>
    <w:rsid w:val="00162EB2"/>
    <w:rsid w:val="00163066"/>
    <w:rsid w:val="0016343F"/>
    <w:rsid w:val="00163535"/>
    <w:rsid w:val="0016388F"/>
    <w:rsid w:val="001638F5"/>
    <w:rsid w:val="00163A05"/>
    <w:rsid w:val="00163B5B"/>
    <w:rsid w:val="00163C07"/>
    <w:rsid w:val="00163F2D"/>
    <w:rsid w:val="001640C7"/>
    <w:rsid w:val="001640CE"/>
    <w:rsid w:val="001640F0"/>
    <w:rsid w:val="0016421E"/>
    <w:rsid w:val="001643B5"/>
    <w:rsid w:val="00164407"/>
    <w:rsid w:val="00164561"/>
    <w:rsid w:val="001646F8"/>
    <w:rsid w:val="00164873"/>
    <w:rsid w:val="00164974"/>
    <w:rsid w:val="00164B21"/>
    <w:rsid w:val="00164BCD"/>
    <w:rsid w:val="00164F36"/>
    <w:rsid w:val="001650E9"/>
    <w:rsid w:val="001650EA"/>
    <w:rsid w:val="001652BA"/>
    <w:rsid w:val="00165371"/>
    <w:rsid w:val="0016543B"/>
    <w:rsid w:val="0016590D"/>
    <w:rsid w:val="00165932"/>
    <w:rsid w:val="00165981"/>
    <w:rsid w:val="00165ADE"/>
    <w:rsid w:val="00165CAB"/>
    <w:rsid w:val="00166048"/>
    <w:rsid w:val="0016614C"/>
    <w:rsid w:val="00166296"/>
    <w:rsid w:val="00166603"/>
    <w:rsid w:val="001666BF"/>
    <w:rsid w:val="00166794"/>
    <w:rsid w:val="00166854"/>
    <w:rsid w:val="00166981"/>
    <w:rsid w:val="00166CDD"/>
    <w:rsid w:val="00166FC9"/>
    <w:rsid w:val="0016745D"/>
    <w:rsid w:val="001674E9"/>
    <w:rsid w:val="00167518"/>
    <w:rsid w:val="00167759"/>
    <w:rsid w:val="00167933"/>
    <w:rsid w:val="00167B70"/>
    <w:rsid w:val="00167E69"/>
    <w:rsid w:val="00167FE4"/>
    <w:rsid w:val="00170130"/>
    <w:rsid w:val="00170241"/>
    <w:rsid w:val="00170261"/>
    <w:rsid w:val="001703FB"/>
    <w:rsid w:val="00170400"/>
    <w:rsid w:val="0017042C"/>
    <w:rsid w:val="00170465"/>
    <w:rsid w:val="0017059D"/>
    <w:rsid w:val="001705A1"/>
    <w:rsid w:val="00170708"/>
    <w:rsid w:val="001708AB"/>
    <w:rsid w:val="00170984"/>
    <w:rsid w:val="00170A53"/>
    <w:rsid w:val="00170A97"/>
    <w:rsid w:val="00170B37"/>
    <w:rsid w:val="00170C9F"/>
    <w:rsid w:val="00170DA3"/>
    <w:rsid w:val="00170DF9"/>
    <w:rsid w:val="00171236"/>
    <w:rsid w:val="0017131E"/>
    <w:rsid w:val="001715D3"/>
    <w:rsid w:val="0017166C"/>
    <w:rsid w:val="00171C10"/>
    <w:rsid w:val="00171E37"/>
    <w:rsid w:val="00171F61"/>
    <w:rsid w:val="001723E1"/>
    <w:rsid w:val="0017244B"/>
    <w:rsid w:val="001724CB"/>
    <w:rsid w:val="00172564"/>
    <w:rsid w:val="001725E1"/>
    <w:rsid w:val="001726DE"/>
    <w:rsid w:val="001728C8"/>
    <w:rsid w:val="001729E7"/>
    <w:rsid w:val="00172C9C"/>
    <w:rsid w:val="00172D27"/>
    <w:rsid w:val="00172E2C"/>
    <w:rsid w:val="00172F3F"/>
    <w:rsid w:val="001732AB"/>
    <w:rsid w:val="0017338E"/>
    <w:rsid w:val="00173633"/>
    <w:rsid w:val="00173B7D"/>
    <w:rsid w:val="00173C38"/>
    <w:rsid w:val="00173D2A"/>
    <w:rsid w:val="00173DF1"/>
    <w:rsid w:val="00174505"/>
    <w:rsid w:val="001745B8"/>
    <w:rsid w:val="001747AF"/>
    <w:rsid w:val="00174936"/>
    <w:rsid w:val="0017495E"/>
    <w:rsid w:val="001749E9"/>
    <w:rsid w:val="00174A6D"/>
    <w:rsid w:val="00174D82"/>
    <w:rsid w:val="00174DB7"/>
    <w:rsid w:val="00174E12"/>
    <w:rsid w:val="00175258"/>
    <w:rsid w:val="001752E8"/>
    <w:rsid w:val="00175667"/>
    <w:rsid w:val="001759C5"/>
    <w:rsid w:val="00175A15"/>
    <w:rsid w:val="00175B0E"/>
    <w:rsid w:val="00175C9F"/>
    <w:rsid w:val="00176168"/>
    <w:rsid w:val="00176200"/>
    <w:rsid w:val="00176404"/>
    <w:rsid w:val="00176436"/>
    <w:rsid w:val="00176635"/>
    <w:rsid w:val="0017681F"/>
    <w:rsid w:val="00176CB3"/>
    <w:rsid w:val="00176CD4"/>
    <w:rsid w:val="00176D36"/>
    <w:rsid w:val="00176E3E"/>
    <w:rsid w:val="00176E73"/>
    <w:rsid w:val="00176F24"/>
    <w:rsid w:val="00176F45"/>
    <w:rsid w:val="00176FAF"/>
    <w:rsid w:val="00177250"/>
    <w:rsid w:val="001773B6"/>
    <w:rsid w:val="00177606"/>
    <w:rsid w:val="00177739"/>
    <w:rsid w:val="0017777A"/>
    <w:rsid w:val="0017789C"/>
    <w:rsid w:val="00177959"/>
    <w:rsid w:val="001779DC"/>
    <w:rsid w:val="00177BBD"/>
    <w:rsid w:val="00177CA9"/>
    <w:rsid w:val="00177DDE"/>
    <w:rsid w:val="00177F7B"/>
    <w:rsid w:val="001800B0"/>
    <w:rsid w:val="00180137"/>
    <w:rsid w:val="00180302"/>
    <w:rsid w:val="00180697"/>
    <w:rsid w:val="001807D1"/>
    <w:rsid w:val="00180AE6"/>
    <w:rsid w:val="00180B24"/>
    <w:rsid w:val="00180CBC"/>
    <w:rsid w:val="00180E00"/>
    <w:rsid w:val="00180E2C"/>
    <w:rsid w:val="00181044"/>
    <w:rsid w:val="001811A5"/>
    <w:rsid w:val="0018156E"/>
    <w:rsid w:val="001816B5"/>
    <w:rsid w:val="001816B9"/>
    <w:rsid w:val="00181950"/>
    <w:rsid w:val="00181A48"/>
    <w:rsid w:val="00181A4B"/>
    <w:rsid w:val="00181CB6"/>
    <w:rsid w:val="00182257"/>
    <w:rsid w:val="001822D0"/>
    <w:rsid w:val="00182318"/>
    <w:rsid w:val="00182856"/>
    <w:rsid w:val="00183122"/>
    <w:rsid w:val="001831B3"/>
    <w:rsid w:val="001834A9"/>
    <w:rsid w:val="00183660"/>
    <w:rsid w:val="0018376B"/>
    <w:rsid w:val="001837DA"/>
    <w:rsid w:val="00183862"/>
    <w:rsid w:val="00183977"/>
    <w:rsid w:val="001839A9"/>
    <w:rsid w:val="00183C0D"/>
    <w:rsid w:val="00183D65"/>
    <w:rsid w:val="00183E77"/>
    <w:rsid w:val="00183EC8"/>
    <w:rsid w:val="001841AE"/>
    <w:rsid w:val="001845FE"/>
    <w:rsid w:val="00184697"/>
    <w:rsid w:val="00184A32"/>
    <w:rsid w:val="001850E1"/>
    <w:rsid w:val="00185220"/>
    <w:rsid w:val="001853C7"/>
    <w:rsid w:val="001854E1"/>
    <w:rsid w:val="001854F2"/>
    <w:rsid w:val="00185535"/>
    <w:rsid w:val="0018573E"/>
    <w:rsid w:val="0018584D"/>
    <w:rsid w:val="00185AE5"/>
    <w:rsid w:val="00185DE5"/>
    <w:rsid w:val="00185EAB"/>
    <w:rsid w:val="00185EC2"/>
    <w:rsid w:val="00186187"/>
    <w:rsid w:val="00186248"/>
    <w:rsid w:val="00186264"/>
    <w:rsid w:val="0018636B"/>
    <w:rsid w:val="001863C4"/>
    <w:rsid w:val="001865E4"/>
    <w:rsid w:val="00186650"/>
    <w:rsid w:val="0018673D"/>
    <w:rsid w:val="0018682A"/>
    <w:rsid w:val="0018688B"/>
    <w:rsid w:val="001868BE"/>
    <w:rsid w:val="001868C4"/>
    <w:rsid w:val="001868DE"/>
    <w:rsid w:val="0018698E"/>
    <w:rsid w:val="00186A16"/>
    <w:rsid w:val="00186B53"/>
    <w:rsid w:val="00186B89"/>
    <w:rsid w:val="00186BA4"/>
    <w:rsid w:val="00186D18"/>
    <w:rsid w:val="0018725B"/>
    <w:rsid w:val="00187C99"/>
    <w:rsid w:val="00187D2D"/>
    <w:rsid w:val="00187DA0"/>
    <w:rsid w:val="00187EB9"/>
    <w:rsid w:val="00190434"/>
    <w:rsid w:val="0019048C"/>
    <w:rsid w:val="001904A9"/>
    <w:rsid w:val="00190526"/>
    <w:rsid w:val="001906AA"/>
    <w:rsid w:val="0019082C"/>
    <w:rsid w:val="001908BD"/>
    <w:rsid w:val="001908D5"/>
    <w:rsid w:val="00190A9E"/>
    <w:rsid w:val="00190BDA"/>
    <w:rsid w:val="00190C49"/>
    <w:rsid w:val="00190F18"/>
    <w:rsid w:val="00190F4D"/>
    <w:rsid w:val="00190F9B"/>
    <w:rsid w:val="00191050"/>
    <w:rsid w:val="0019134A"/>
    <w:rsid w:val="001914BB"/>
    <w:rsid w:val="001916BF"/>
    <w:rsid w:val="0019190E"/>
    <w:rsid w:val="00191EAA"/>
    <w:rsid w:val="0019212A"/>
    <w:rsid w:val="001921BC"/>
    <w:rsid w:val="00192237"/>
    <w:rsid w:val="0019234A"/>
    <w:rsid w:val="0019275D"/>
    <w:rsid w:val="001929A5"/>
    <w:rsid w:val="00192B99"/>
    <w:rsid w:val="00192BC6"/>
    <w:rsid w:val="00192BFB"/>
    <w:rsid w:val="00192E6E"/>
    <w:rsid w:val="0019333B"/>
    <w:rsid w:val="001933DA"/>
    <w:rsid w:val="0019347E"/>
    <w:rsid w:val="00193526"/>
    <w:rsid w:val="0019383F"/>
    <w:rsid w:val="0019394E"/>
    <w:rsid w:val="00193BE6"/>
    <w:rsid w:val="00193D0A"/>
    <w:rsid w:val="0019428C"/>
    <w:rsid w:val="0019458B"/>
    <w:rsid w:val="001945F7"/>
    <w:rsid w:val="001949AC"/>
    <w:rsid w:val="00194A54"/>
    <w:rsid w:val="00194E27"/>
    <w:rsid w:val="001950FC"/>
    <w:rsid w:val="0019573F"/>
    <w:rsid w:val="001958BC"/>
    <w:rsid w:val="00195C34"/>
    <w:rsid w:val="00195C89"/>
    <w:rsid w:val="00195CB5"/>
    <w:rsid w:val="00195D61"/>
    <w:rsid w:val="00195DA0"/>
    <w:rsid w:val="00195DEF"/>
    <w:rsid w:val="00196010"/>
    <w:rsid w:val="001963F8"/>
    <w:rsid w:val="00196768"/>
    <w:rsid w:val="00196979"/>
    <w:rsid w:val="00196AD7"/>
    <w:rsid w:val="00196B39"/>
    <w:rsid w:val="00196F46"/>
    <w:rsid w:val="00196FDB"/>
    <w:rsid w:val="001971DE"/>
    <w:rsid w:val="00197202"/>
    <w:rsid w:val="0019735F"/>
    <w:rsid w:val="00197EFA"/>
    <w:rsid w:val="00197F42"/>
    <w:rsid w:val="001A020C"/>
    <w:rsid w:val="001A023F"/>
    <w:rsid w:val="001A02A5"/>
    <w:rsid w:val="001A03E0"/>
    <w:rsid w:val="001A068B"/>
    <w:rsid w:val="001A0725"/>
    <w:rsid w:val="001A0749"/>
    <w:rsid w:val="001A08AA"/>
    <w:rsid w:val="001A0E81"/>
    <w:rsid w:val="001A116D"/>
    <w:rsid w:val="001A1197"/>
    <w:rsid w:val="001A134B"/>
    <w:rsid w:val="001A1399"/>
    <w:rsid w:val="001A15A5"/>
    <w:rsid w:val="001A16DB"/>
    <w:rsid w:val="001A1720"/>
    <w:rsid w:val="001A181D"/>
    <w:rsid w:val="001A1AF5"/>
    <w:rsid w:val="001A1D08"/>
    <w:rsid w:val="001A215A"/>
    <w:rsid w:val="001A2280"/>
    <w:rsid w:val="001A23A3"/>
    <w:rsid w:val="001A241B"/>
    <w:rsid w:val="001A243C"/>
    <w:rsid w:val="001A24DD"/>
    <w:rsid w:val="001A2622"/>
    <w:rsid w:val="001A26B5"/>
    <w:rsid w:val="001A28FC"/>
    <w:rsid w:val="001A2C21"/>
    <w:rsid w:val="001A2C6B"/>
    <w:rsid w:val="001A2FE0"/>
    <w:rsid w:val="001A309A"/>
    <w:rsid w:val="001A316B"/>
    <w:rsid w:val="001A331B"/>
    <w:rsid w:val="001A33BB"/>
    <w:rsid w:val="001A348C"/>
    <w:rsid w:val="001A3888"/>
    <w:rsid w:val="001A38D1"/>
    <w:rsid w:val="001A38DE"/>
    <w:rsid w:val="001A3C40"/>
    <w:rsid w:val="001A4210"/>
    <w:rsid w:val="001A4303"/>
    <w:rsid w:val="001A4525"/>
    <w:rsid w:val="001A4870"/>
    <w:rsid w:val="001A487B"/>
    <w:rsid w:val="001A48AF"/>
    <w:rsid w:val="001A48CB"/>
    <w:rsid w:val="001A4992"/>
    <w:rsid w:val="001A4B83"/>
    <w:rsid w:val="001A4C9F"/>
    <w:rsid w:val="001A4EE8"/>
    <w:rsid w:val="001A51BB"/>
    <w:rsid w:val="001A52B1"/>
    <w:rsid w:val="001A53C1"/>
    <w:rsid w:val="001A53C4"/>
    <w:rsid w:val="001A54A1"/>
    <w:rsid w:val="001A56BF"/>
    <w:rsid w:val="001A57C7"/>
    <w:rsid w:val="001A57EF"/>
    <w:rsid w:val="001A59F1"/>
    <w:rsid w:val="001A5A38"/>
    <w:rsid w:val="001A5B60"/>
    <w:rsid w:val="001A5E75"/>
    <w:rsid w:val="001A5E99"/>
    <w:rsid w:val="001A5F8E"/>
    <w:rsid w:val="001A5FAD"/>
    <w:rsid w:val="001A5FAE"/>
    <w:rsid w:val="001A61E6"/>
    <w:rsid w:val="001A6BA3"/>
    <w:rsid w:val="001A6C55"/>
    <w:rsid w:val="001A6CB0"/>
    <w:rsid w:val="001A6CF4"/>
    <w:rsid w:val="001A6DC1"/>
    <w:rsid w:val="001A7431"/>
    <w:rsid w:val="001A763A"/>
    <w:rsid w:val="001A77ED"/>
    <w:rsid w:val="001A79B1"/>
    <w:rsid w:val="001A7B3B"/>
    <w:rsid w:val="001A7CA6"/>
    <w:rsid w:val="001A7D69"/>
    <w:rsid w:val="001A7ECA"/>
    <w:rsid w:val="001A7F2E"/>
    <w:rsid w:val="001B000B"/>
    <w:rsid w:val="001B0038"/>
    <w:rsid w:val="001B07D5"/>
    <w:rsid w:val="001B0871"/>
    <w:rsid w:val="001B0B55"/>
    <w:rsid w:val="001B0C2E"/>
    <w:rsid w:val="001B0C6E"/>
    <w:rsid w:val="001B0D15"/>
    <w:rsid w:val="001B0DDC"/>
    <w:rsid w:val="001B0E72"/>
    <w:rsid w:val="001B0EA7"/>
    <w:rsid w:val="001B0F5E"/>
    <w:rsid w:val="001B1387"/>
    <w:rsid w:val="001B13F0"/>
    <w:rsid w:val="001B1448"/>
    <w:rsid w:val="001B14BF"/>
    <w:rsid w:val="001B1506"/>
    <w:rsid w:val="001B15B8"/>
    <w:rsid w:val="001B170B"/>
    <w:rsid w:val="001B1796"/>
    <w:rsid w:val="001B17AB"/>
    <w:rsid w:val="001B17F5"/>
    <w:rsid w:val="001B180A"/>
    <w:rsid w:val="001B1D24"/>
    <w:rsid w:val="001B1E07"/>
    <w:rsid w:val="001B1E12"/>
    <w:rsid w:val="001B1FFD"/>
    <w:rsid w:val="001B2299"/>
    <w:rsid w:val="001B236B"/>
    <w:rsid w:val="001B274F"/>
    <w:rsid w:val="001B2C12"/>
    <w:rsid w:val="001B2C97"/>
    <w:rsid w:val="001B2DB8"/>
    <w:rsid w:val="001B2EA8"/>
    <w:rsid w:val="001B2F0A"/>
    <w:rsid w:val="001B2F74"/>
    <w:rsid w:val="001B3277"/>
    <w:rsid w:val="001B333F"/>
    <w:rsid w:val="001B3505"/>
    <w:rsid w:val="001B3F25"/>
    <w:rsid w:val="001B402D"/>
    <w:rsid w:val="001B405A"/>
    <w:rsid w:val="001B40FF"/>
    <w:rsid w:val="001B4454"/>
    <w:rsid w:val="001B47C6"/>
    <w:rsid w:val="001B4807"/>
    <w:rsid w:val="001B4C47"/>
    <w:rsid w:val="001B4C96"/>
    <w:rsid w:val="001B4DE3"/>
    <w:rsid w:val="001B4E08"/>
    <w:rsid w:val="001B4F24"/>
    <w:rsid w:val="001B4FA0"/>
    <w:rsid w:val="001B550E"/>
    <w:rsid w:val="001B5780"/>
    <w:rsid w:val="001B596B"/>
    <w:rsid w:val="001B5ABF"/>
    <w:rsid w:val="001B5F1F"/>
    <w:rsid w:val="001B603A"/>
    <w:rsid w:val="001B610E"/>
    <w:rsid w:val="001B621C"/>
    <w:rsid w:val="001B6267"/>
    <w:rsid w:val="001B68BC"/>
    <w:rsid w:val="001B6FEA"/>
    <w:rsid w:val="001B7361"/>
    <w:rsid w:val="001B7398"/>
    <w:rsid w:val="001B7646"/>
    <w:rsid w:val="001B76B4"/>
    <w:rsid w:val="001B797C"/>
    <w:rsid w:val="001B7BBE"/>
    <w:rsid w:val="001B7DF0"/>
    <w:rsid w:val="001B7F38"/>
    <w:rsid w:val="001B7F5D"/>
    <w:rsid w:val="001C0071"/>
    <w:rsid w:val="001C033C"/>
    <w:rsid w:val="001C05BA"/>
    <w:rsid w:val="001C069C"/>
    <w:rsid w:val="001C0801"/>
    <w:rsid w:val="001C0A37"/>
    <w:rsid w:val="001C0B28"/>
    <w:rsid w:val="001C0BD7"/>
    <w:rsid w:val="001C1601"/>
    <w:rsid w:val="001C1610"/>
    <w:rsid w:val="001C1898"/>
    <w:rsid w:val="001C1A70"/>
    <w:rsid w:val="001C1BA6"/>
    <w:rsid w:val="001C1D9E"/>
    <w:rsid w:val="001C1EB2"/>
    <w:rsid w:val="001C23BF"/>
    <w:rsid w:val="001C279B"/>
    <w:rsid w:val="001C2873"/>
    <w:rsid w:val="001C2987"/>
    <w:rsid w:val="001C2BD2"/>
    <w:rsid w:val="001C2F34"/>
    <w:rsid w:val="001C2FE6"/>
    <w:rsid w:val="001C2FF2"/>
    <w:rsid w:val="001C329E"/>
    <w:rsid w:val="001C32A8"/>
    <w:rsid w:val="001C3393"/>
    <w:rsid w:val="001C366B"/>
    <w:rsid w:val="001C3884"/>
    <w:rsid w:val="001C3890"/>
    <w:rsid w:val="001C3B63"/>
    <w:rsid w:val="001C3D1C"/>
    <w:rsid w:val="001C3FB4"/>
    <w:rsid w:val="001C4432"/>
    <w:rsid w:val="001C44C1"/>
    <w:rsid w:val="001C480E"/>
    <w:rsid w:val="001C4944"/>
    <w:rsid w:val="001C4B86"/>
    <w:rsid w:val="001C4E2C"/>
    <w:rsid w:val="001C4FF7"/>
    <w:rsid w:val="001C5276"/>
    <w:rsid w:val="001C5392"/>
    <w:rsid w:val="001C53D3"/>
    <w:rsid w:val="001C53E9"/>
    <w:rsid w:val="001C5461"/>
    <w:rsid w:val="001C5683"/>
    <w:rsid w:val="001C5829"/>
    <w:rsid w:val="001C5D8D"/>
    <w:rsid w:val="001C610E"/>
    <w:rsid w:val="001C64A2"/>
    <w:rsid w:val="001C64B8"/>
    <w:rsid w:val="001C64C6"/>
    <w:rsid w:val="001C6584"/>
    <w:rsid w:val="001C67BE"/>
    <w:rsid w:val="001C6997"/>
    <w:rsid w:val="001C6CE6"/>
    <w:rsid w:val="001C719C"/>
    <w:rsid w:val="001C727C"/>
    <w:rsid w:val="001C74FC"/>
    <w:rsid w:val="001C77A5"/>
    <w:rsid w:val="001C7838"/>
    <w:rsid w:val="001C78F1"/>
    <w:rsid w:val="001C7A59"/>
    <w:rsid w:val="001C7CE8"/>
    <w:rsid w:val="001C7ED8"/>
    <w:rsid w:val="001D0201"/>
    <w:rsid w:val="001D0425"/>
    <w:rsid w:val="001D0439"/>
    <w:rsid w:val="001D068C"/>
    <w:rsid w:val="001D06FF"/>
    <w:rsid w:val="001D09F7"/>
    <w:rsid w:val="001D0A23"/>
    <w:rsid w:val="001D0B90"/>
    <w:rsid w:val="001D0DA2"/>
    <w:rsid w:val="001D0F23"/>
    <w:rsid w:val="001D125F"/>
    <w:rsid w:val="001D1326"/>
    <w:rsid w:val="001D14D4"/>
    <w:rsid w:val="001D1656"/>
    <w:rsid w:val="001D19D9"/>
    <w:rsid w:val="001D1ACC"/>
    <w:rsid w:val="001D1ADE"/>
    <w:rsid w:val="001D1D7A"/>
    <w:rsid w:val="001D1DF0"/>
    <w:rsid w:val="001D2056"/>
    <w:rsid w:val="001D20F5"/>
    <w:rsid w:val="001D221B"/>
    <w:rsid w:val="001D236C"/>
    <w:rsid w:val="001D237E"/>
    <w:rsid w:val="001D2436"/>
    <w:rsid w:val="001D259D"/>
    <w:rsid w:val="001D25F5"/>
    <w:rsid w:val="001D26E1"/>
    <w:rsid w:val="001D2737"/>
    <w:rsid w:val="001D27FC"/>
    <w:rsid w:val="001D2922"/>
    <w:rsid w:val="001D2937"/>
    <w:rsid w:val="001D29A0"/>
    <w:rsid w:val="001D2AA0"/>
    <w:rsid w:val="001D2BB7"/>
    <w:rsid w:val="001D2D24"/>
    <w:rsid w:val="001D2D4C"/>
    <w:rsid w:val="001D2E8E"/>
    <w:rsid w:val="001D2FA6"/>
    <w:rsid w:val="001D3101"/>
    <w:rsid w:val="001D3453"/>
    <w:rsid w:val="001D349D"/>
    <w:rsid w:val="001D359E"/>
    <w:rsid w:val="001D38F1"/>
    <w:rsid w:val="001D3B0D"/>
    <w:rsid w:val="001D3DC3"/>
    <w:rsid w:val="001D40D8"/>
    <w:rsid w:val="001D41D7"/>
    <w:rsid w:val="001D421F"/>
    <w:rsid w:val="001D4229"/>
    <w:rsid w:val="001D43C8"/>
    <w:rsid w:val="001D4672"/>
    <w:rsid w:val="001D4730"/>
    <w:rsid w:val="001D478D"/>
    <w:rsid w:val="001D47AE"/>
    <w:rsid w:val="001D4873"/>
    <w:rsid w:val="001D4A63"/>
    <w:rsid w:val="001D4F21"/>
    <w:rsid w:val="001D511A"/>
    <w:rsid w:val="001D5274"/>
    <w:rsid w:val="001D53E2"/>
    <w:rsid w:val="001D541C"/>
    <w:rsid w:val="001D57E1"/>
    <w:rsid w:val="001D5829"/>
    <w:rsid w:val="001D5859"/>
    <w:rsid w:val="001D5886"/>
    <w:rsid w:val="001D59F7"/>
    <w:rsid w:val="001D5A8C"/>
    <w:rsid w:val="001D5ACD"/>
    <w:rsid w:val="001D5FE4"/>
    <w:rsid w:val="001D609D"/>
    <w:rsid w:val="001D62D1"/>
    <w:rsid w:val="001D637B"/>
    <w:rsid w:val="001D648A"/>
    <w:rsid w:val="001D6536"/>
    <w:rsid w:val="001D66E9"/>
    <w:rsid w:val="001D6758"/>
    <w:rsid w:val="001D6809"/>
    <w:rsid w:val="001D6980"/>
    <w:rsid w:val="001D6B61"/>
    <w:rsid w:val="001D6C23"/>
    <w:rsid w:val="001D6CA7"/>
    <w:rsid w:val="001D6DB2"/>
    <w:rsid w:val="001D6DB6"/>
    <w:rsid w:val="001D6F56"/>
    <w:rsid w:val="001D708A"/>
    <w:rsid w:val="001D72EF"/>
    <w:rsid w:val="001D7391"/>
    <w:rsid w:val="001D7647"/>
    <w:rsid w:val="001D77B3"/>
    <w:rsid w:val="001D7806"/>
    <w:rsid w:val="001D7A30"/>
    <w:rsid w:val="001D7B58"/>
    <w:rsid w:val="001D7BAF"/>
    <w:rsid w:val="001D7E1B"/>
    <w:rsid w:val="001D7F9F"/>
    <w:rsid w:val="001D7FF7"/>
    <w:rsid w:val="001E01EF"/>
    <w:rsid w:val="001E02D6"/>
    <w:rsid w:val="001E038F"/>
    <w:rsid w:val="001E03BB"/>
    <w:rsid w:val="001E03D1"/>
    <w:rsid w:val="001E0570"/>
    <w:rsid w:val="001E093A"/>
    <w:rsid w:val="001E09CE"/>
    <w:rsid w:val="001E0BB4"/>
    <w:rsid w:val="001E0C32"/>
    <w:rsid w:val="001E0E60"/>
    <w:rsid w:val="001E166D"/>
    <w:rsid w:val="001E175A"/>
    <w:rsid w:val="001E176F"/>
    <w:rsid w:val="001E1819"/>
    <w:rsid w:val="001E18DC"/>
    <w:rsid w:val="001E190F"/>
    <w:rsid w:val="001E199C"/>
    <w:rsid w:val="001E19DF"/>
    <w:rsid w:val="001E1BE4"/>
    <w:rsid w:val="001E2078"/>
    <w:rsid w:val="001E2156"/>
    <w:rsid w:val="001E23C8"/>
    <w:rsid w:val="001E25DE"/>
    <w:rsid w:val="001E2765"/>
    <w:rsid w:val="001E290B"/>
    <w:rsid w:val="001E2B00"/>
    <w:rsid w:val="001E2B9D"/>
    <w:rsid w:val="001E2BFD"/>
    <w:rsid w:val="001E2C22"/>
    <w:rsid w:val="001E2F94"/>
    <w:rsid w:val="001E2FD4"/>
    <w:rsid w:val="001E304C"/>
    <w:rsid w:val="001E3064"/>
    <w:rsid w:val="001E3071"/>
    <w:rsid w:val="001E3091"/>
    <w:rsid w:val="001E3383"/>
    <w:rsid w:val="001E3636"/>
    <w:rsid w:val="001E372D"/>
    <w:rsid w:val="001E390B"/>
    <w:rsid w:val="001E3978"/>
    <w:rsid w:val="001E3998"/>
    <w:rsid w:val="001E3AD9"/>
    <w:rsid w:val="001E41DA"/>
    <w:rsid w:val="001E4428"/>
    <w:rsid w:val="001E456B"/>
    <w:rsid w:val="001E46A2"/>
    <w:rsid w:val="001E46BD"/>
    <w:rsid w:val="001E48AF"/>
    <w:rsid w:val="001E4B8B"/>
    <w:rsid w:val="001E4D2D"/>
    <w:rsid w:val="001E4D98"/>
    <w:rsid w:val="001E4E6F"/>
    <w:rsid w:val="001E4EDF"/>
    <w:rsid w:val="001E5108"/>
    <w:rsid w:val="001E51ED"/>
    <w:rsid w:val="001E52DB"/>
    <w:rsid w:val="001E55FB"/>
    <w:rsid w:val="001E56BA"/>
    <w:rsid w:val="001E5B7B"/>
    <w:rsid w:val="001E5D70"/>
    <w:rsid w:val="001E5E2F"/>
    <w:rsid w:val="001E62A0"/>
    <w:rsid w:val="001E6795"/>
    <w:rsid w:val="001E6EEC"/>
    <w:rsid w:val="001E6F46"/>
    <w:rsid w:val="001E6F92"/>
    <w:rsid w:val="001E6FA7"/>
    <w:rsid w:val="001E7013"/>
    <w:rsid w:val="001E7044"/>
    <w:rsid w:val="001E7124"/>
    <w:rsid w:val="001E727E"/>
    <w:rsid w:val="001E7491"/>
    <w:rsid w:val="001E777F"/>
    <w:rsid w:val="001E7A21"/>
    <w:rsid w:val="001E7B75"/>
    <w:rsid w:val="001E7BF2"/>
    <w:rsid w:val="001E7C98"/>
    <w:rsid w:val="001E7CF4"/>
    <w:rsid w:val="001E7D14"/>
    <w:rsid w:val="001E7D4F"/>
    <w:rsid w:val="001E7DA2"/>
    <w:rsid w:val="001F012B"/>
    <w:rsid w:val="001F0351"/>
    <w:rsid w:val="001F03B1"/>
    <w:rsid w:val="001F04BB"/>
    <w:rsid w:val="001F0517"/>
    <w:rsid w:val="001F0719"/>
    <w:rsid w:val="001F0721"/>
    <w:rsid w:val="001F093F"/>
    <w:rsid w:val="001F0C6F"/>
    <w:rsid w:val="001F0DA0"/>
    <w:rsid w:val="001F0DBA"/>
    <w:rsid w:val="001F0E80"/>
    <w:rsid w:val="001F0FC1"/>
    <w:rsid w:val="001F109F"/>
    <w:rsid w:val="001F1159"/>
    <w:rsid w:val="001F11CE"/>
    <w:rsid w:val="001F1213"/>
    <w:rsid w:val="001F126A"/>
    <w:rsid w:val="001F154A"/>
    <w:rsid w:val="001F15B8"/>
    <w:rsid w:val="001F15DD"/>
    <w:rsid w:val="001F1715"/>
    <w:rsid w:val="001F1A60"/>
    <w:rsid w:val="001F1AB3"/>
    <w:rsid w:val="001F1B1E"/>
    <w:rsid w:val="001F1D93"/>
    <w:rsid w:val="001F203B"/>
    <w:rsid w:val="001F226F"/>
    <w:rsid w:val="001F2418"/>
    <w:rsid w:val="001F26A0"/>
    <w:rsid w:val="001F27EB"/>
    <w:rsid w:val="001F29F2"/>
    <w:rsid w:val="001F2A47"/>
    <w:rsid w:val="001F2BF3"/>
    <w:rsid w:val="001F2E78"/>
    <w:rsid w:val="001F320B"/>
    <w:rsid w:val="001F3503"/>
    <w:rsid w:val="001F3609"/>
    <w:rsid w:val="001F370E"/>
    <w:rsid w:val="001F3876"/>
    <w:rsid w:val="001F3C33"/>
    <w:rsid w:val="001F3CC3"/>
    <w:rsid w:val="001F3D93"/>
    <w:rsid w:val="001F3DEA"/>
    <w:rsid w:val="001F408F"/>
    <w:rsid w:val="001F45DF"/>
    <w:rsid w:val="001F4689"/>
    <w:rsid w:val="001F47CB"/>
    <w:rsid w:val="001F4872"/>
    <w:rsid w:val="001F4C3B"/>
    <w:rsid w:val="001F4D7C"/>
    <w:rsid w:val="001F4E6E"/>
    <w:rsid w:val="001F4F0C"/>
    <w:rsid w:val="001F4FE4"/>
    <w:rsid w:val="001F50E9"/>
    <w:rsid w:val="001F51C7"/>
    <w:rsid w:val="001F5312"/>
    <w:rsid w:val="001F559B"/>
    <w:rsid w:val="001F5873"/>
    <w:rsid w:val="001F5938"/>
    <w:rsid w:val="001F5949"/>
    <w:rsid w:val="001F5B52"/>
    <w:rsid w:val="001F5CAD"/>
    <w:rsid w:val="001F5CEF"/>
    <w:rsid w:val="001F5DEB"/>
    <w:rsid w:val="001F5F72"/>
    <w:rsid w:val="001F60AF"/>
    <w:rsid w:val="001F62E8"/>
    <w:rsid w:val="001F6359"/>
    <w:rsid w:val="001F63EA"/>
    <w:rsid w:val="001F65F0"/>
    <w:rsid w:val="001F6970"/>
    <w:rsid w:val="001F69C8"/>
    <w:rsid w:val="001F6B68"/>
    <w:rsid w:val="001F6CD2"/>
    <w:rsid w:val="001F6CD8"/>
    <w:rsid w:val="001F6D32"/>
    <w:rsid w:val="001F6F73"/>
    <w:rsid w:val="001F6FBD"/>
    <w:rsid w:val="001F7261"/>
    <w:rsid w:val="001F731F"/>
    <w:rsid w:val="001F7410"/>
    <w:rsid w:val="001F793D"/>
    <w:rsid w:val="001F79AD"/>
    <w:rsid w:val="001F7A8C"/>
    <w:rsid w:val="001F7B89"/>
    <w:rsid w:val="001F7EF4"/>
    <w:rsid w:val="0020016E"/>
    <w:rsid w:val="0020032D"/>
    <w:rsid w:val="00200350"/>
    <w:rsid w:val="002003E6"/>
    <w:rsid w:val="002003EF"/>
    <w:rsid w:val="00200703"/>
    <w:rsid w:val="0020078A"/>
    <w:rsid w:val="00200993"/>
    <w:rsid w:val="002009CB"/>
    <w:rsid w:val="00200BD1"/>
    <w:rsid w:val="00201025"/>
    <w:rsid w:val="00201736"/>
    <w:rsid w:val="00201EA2"/>
    <w:rsid w:val="00201EB4"/>
    <w:rsid w:val="0020237E"/>
    <w:rsid w:val="00202692"/>
    <w:rsid w:val="002027B5"/>
    <w:rsid w:val="00202991"/>
    <w:rsid w:val="002029F3"/>
    <w:rsid w:val="00202F03"/>
    <w:rsid w:val="00203021"/>
    <w:rsid w:val="00203379"/>
    <w:rsid w:val="002034FA"/>
    <w:rsid w:val="002035C4"/>
    <w:rsid w:val="00203607"/>
    <w:rsid w:val="00203734"/>
    <w:rsid w:val="002038E4"/>
    <w:rsid w:val="00203A89"/>
    <w:rsid w:val="00203B9E"/>
    <w:rsid w:val="00203CAB"/>
    <w:rsid w:val="00203CE3"/>
    <w:rsid w:val="00203DDB"/>
    <w:rsid w:val="00203FB6"/>
    <w:rsid w:val="002040BA"/>
    <w:rsid w:val="00204863"/>
    <w:rsid w:val="00204B35"/>
    <w:rsid w:val="00204DE6"/>
    <w:rsid w:val="00204E49"/>
    <w:rsid w:val="00205168"/>
    <w:rsid w:val="0020523E"/>
    <w:rsid w:val="002052BA"/>
    <w:rsid w:val="00205520"/>
    <w:rsid w:val="00205BA9"/>
    <w:rsid w:val="00205C04"/>
    <w:rsid w:val="00205D4B"/>
    <w:rsid w:val="002060E6"/>
    <w:rsid w:val="00206366"/>
    <w:rsid w:val="002063F6"/>
    <w:rsid w:val="002064A0"/>
    <w:rsid w:val="0020676F"/>
    <w:rsid w:val="00206908"/>
    <w:rsid w:val="00206CE6"/>
    <w:rsid w:val="00206F01"/>
    <w:rsid w:val="00206F6F"/>
    <w:rsid w:val="002071AA"/>
    <w:rsid w:val="002071CF"/>
    <w:rsid w:val="00207494"/>
    <w:rsid w:val="002074D3"/>
    <w:rsid w:val="00207500"/>
    <w:rsid w:val="00207644"/>
    <w:rsid w:val="00207882"/>
    <w:rsid w:val="0020788A"/>
    <w:rsid w:val="00207986"/>
    <w:rsid w:val="00207C0B"/>
    <w:rsid w:val="00207C32"/>
    <w:rsid w:val="00207E88"/>
    <w:rsid w:val="00207F83"/>
    <w:rsid w:val="00210076"/>
    <w:rsid w:val="00210144"/>
    <w:rsid w:val="002103DF"/>
    <w:rsid w:val="00210C95"/>
    <w:rsid w:val="00210CE4"/>
    <w:rsid w:val="00210D3B"/>
    <w:rsid w:val="00210D94"/>
    <w:rsid w:val="0021127A"/>
    <w:rsid w:val="002112EF"/>
    <w:rsid w:val="002113B1"/>
    <w:rsid w:val="00211549"/>
    <w:rsid w:val="00211703"/>
    <w:rsid w:val="0021189D"/>
    <w:rsid w:val="002118B5"/>
    <w:rsid w:val="0021190A"/>
    <w:rsid w:val="00211BA7"/>
    <w:rsid w:val="00211EA2"/>
    <w:rsid w:val="00211FBE"/>
    <w:rsid w:val="002121E7"/>
    <w:rsid w:val="00212200"/>
    <w:rsid w:val="00212473"/>
    <w:rsid w:val="0021280E"/>
    <w:rsid w:val="00212AA5"/>
    <w:rsid w:val="00212ABB"/>
    <w:rsid w:val="00212B9D"/>
    <w:rsid w:val="00212C01"/>
    <w:rsid w:val="00212C56"/>
    <w:rsid w:val="00212CF0"/>
    <w:rsid w:val="00212D64"/>
    <w:rsid w:val="00212D74"/>
    <w:rsid w:val="0021314F"/>
    <w:rsid w:val="002132B6"/>
    <w:rsid w:val="0021333D"/>
    <w:rsid w:val="00213459"/>
    <w:rsid w:val="0021345E"/>
    <w:rsid w:val="002136F6"/>
    <w:rsid w:val="002137C8"/>
    <w:rsid w:val="00213963"/>
    <w:rsid w:val="00213A1A"/>
    <w:rsid w:val="00213ABC"/>
    <w:rsid w:val="00213AE0"/>
    <w:rsid w:val="00213AF0"/>
    <w:rsid w:val="00213B2E"/>
    <w:rsid w:val="00213F8B"/>
    <w:rsid w:val="002142A0"/>
    <w:rsid w:val="0021473C"/>
    <w:rsid w:val="0021473F"/>
    <w:rsid w:val="00214A3C"/>
    <w:rsid w:val="00214EC2"/>
    <w:rsid w:val="00214F61"/>
    <w:rsid w:val="00214F6F"/>
    <w:rsid w:val="0021512A"/>
    <w:rsid w:val="0021563E"/>
    <w:rsid w:val="00215763"/>
    <w:rsid w:val="002157BF"/>
    <w:rsid w:val="00215810"/>
    <w:rsid w:val="002158D1"/>
    <w:rsid w:val="00215A80"/>
    <w:rsid w:val="00215B12"/>
    <w:rsid w:val="00215BC0"/>
    <w:rsid w:val="00215C61"/>
    <w:rsid w:val="00215E20"/>
    <w:rsid w:val="00215FA9"/>
    <w:rsid w:val="0021619B"/>
    <w:rsid w:val="002162BC"/>
    <w:rsid w:val="00216349"/>
    <w:rsid w:val="002167EF"/>
    <w:rsid w:val="00216AA9"/>
    <w:rsid w:val="00216CBE"/>
    <w:rsid w:val="00216CD0"/>
    <w:rsid w:val="00216CEB"/>
    <w:rsid w:val="00216F4B"/>
    <w:rsid w:val="002172A6"/>
    <w:rsid w:val="0021739C"/>
    <w:rsid w:val="00217640"/>
    <w:rsid w:val="002177FA"/>
    <w:rsid w:val="002178C2"/>
    <w:rsid w:val="00217A65"/>
    <w:rsid w:val="00217CCC"/>
    <w:rsid w:val="00220063"/>
    <w:rsid w:val="00220070"/>
    <w:rsid w:val="00220175"/>
    <w:rsid w:val="00220665"/>
    <w:rsid w:val="002209A0"/>
    <w:rsid w:val="00220EEB"/>
    <w:rsid w:val="00220FAC"/>
    <w:rsid w:val="00221286"/>
    <w:rsid w:val="00221298"/>
    <w:rsid w:val="0022168E"/>
    <w:rsid w:val="0022176A"/>
    <w:rsid w:val="00221CC7"/>
    <w:rsid w:val="00221CE5"/>
    <w:rsid w:val="00221D66"/>
    <w:rsid w:val="00222055"/>
    <w:rsid w:val="0022217B"/>
    <w:rsid w:val="0022237C"/>
    <w:rsid w:val="00222557"/>
    <w:rsid w:val="00222565"/>
    <w:rsid w:val="0022272F"/>
    <w:rsid w:val="00222739"/>
    <w:rsid w:val="0022273B"/>
    <w:rsid w:val="002228B5"/>
    <w:rsid w:val="002229AF"/>
    <w:rsid w:val="00222B59"/>
    <w:rsid w:val="00222D86"/>
    <w:rsid w:val="00222E56"/>
    <w:rsid w:val="002230CB"/>
    <w:rsid w:val="00223255"/>
    <w:rsid w:val="0022326A"/>
    <w:rsid w:val="00223298"/>
    <w:rsid w:val="002232A5"/>
    <w:rsid w:val="00223342"/>
    <w:rsid w:val="00223382"/>
    <w:rsid w:val="00223620"/>
    <w:rsid w:val="00223CCB"/>
    <w:rsid w:val="00223F28"/>
    <w:rsid w:val="00223F63"/>
    <w:rsid w:val="00224026"/>
    <w:rsid w:val="002240CE"/>
    <w:rsid w:val="002241B6"/>
    <w:rsid w:val="002246AA"/>
    <w:rsid w:val="002247E1"/>
    <w:rsid w:val="00224984"/>
    <w:rsid w:val="0022499B"/>
    <w:rsid w:val="00224AEA"/>
    <w:rsid w:val="00224BCB"/>
    <w:rsid w:val="00224D8D"/>
    <w:rsid w:val="00224F2A"/>
    <w:rsid w:val="00224F8D"/>
    <w:rsid w:val="00225249"/>
    <w:rsid w:val="002253D5"/>
    <w:rsid w:val="0022558B"/>
    <w:rsid w:val="00225627"/>
    <w:rsid w:val="00225C70"/>
    <w:rsid w:val="00225C81"/>
    <w:rsid w:val="00225D56"/>
    <w:rsid w:val="00226402"/>
    <w:rsid w:val="00226663"/>
    <w:rsid w:val="00226675"/>
    <w:rsid w:val="002266C4"/>
    <w:rsid w:val="00226C85"/>
    <w:rsid w:val="00226D16"/>
    <w:rsid w:val="00226E9E"/>
    <w:rsid w:val="00227330"/>
    <w:rsid w:val="00227543"/>
    <w:rsid w:val="0022769B"/>
    <w:rsid w:val="00227758"/>
    <w:rsid w:val="002277EA"/>
    <w:rsid w:val="00227AF9"/>
    <w:rsid w:val="00227B6F"/>
    <w:rsid w:val="00227F75"/>
    <w:rsid w:val="00230242"/>
    <w:rsid w:val="002302AB"/>
    <w:rsid w:val="002303F9"/>
    <w:rsid w:val="002304DE"/>
    <w:rsid w:val="002305D3"/>
    <w:rsid w:val="00230797"/>
    <w:rsid w:val="002308DC"/>
    <w:rsid w:val="00230F0B"/>
    <w:rsid w:val="00231094"/>
    <w:rsid w:val="00231132"/>
    <w:rsid w:val="002311B5"/>
    <w:rsid w:val="0023120C"/>
    <w:rsid w:val="00231269"/>
    <w:rsid w:val="002312B0"/>
    <w:rsid w:val="0023143D"/>
    <w:rsid w:val="002316DD"/>
    <w:rsid w:val="002319E5"/>
    <w:rsid w:val="00231A51"/>
    <w:rsid w:val="00231FAB"/>
    <w:rsid w:val="00232063"/>
    <w:rsid w:val="002320FB"/>
    <w:rsid w:val="00232415"/>
    <w:rsid w:val="00232506"/>
    <w:rsid w:val="002326C7"/>
    <w:rsid w:val="0023284B"/>
    <w:rsid w:val="00232A71"/>
    <w:rsid w:val="00232B66"/>
    <w:rsid w:val="00232DDC"/>
    <w:rsid w:val="00232EE2"/>
    <w:rsid w:val="00232F05"/>
    <w:rsid w:val="00233110"/>
    <w:rsid w:val="002333A4"/>
    <w:rsid w:val="002335B2"/>
    <w:rsid w:val="002336DF"/>
    <w:rsid w:val="002336E1"/>
    <w:rsid w:val="002337CF"/>
    <w:rsid w:val="0023388C"/>
    <w:rsid w:val="0023396E"/>
    <w:rsid w:val="00233B86"/>
    <w:rsid w:val="00233B8D"/>
    <w:rsid w:val="00233E6A"/>
    <w:rsid w:val="00233F30"/>
    <w:rsid w:val="00233F7C"/>
    <w:rsid w:val="00233FAF"/>
    <w:rsid w:val="00234019"/>
    <w:rsid w:val="002341FE"/>
    <w:rsid w:val="0023427A"/>
    <w:rsid w:val="002342AD"/>
    <w:rsid w:val="002343D0"/>
    <w:rsid w:val="002343F3"/>
    <w:rsid w:val="0023473C"/>
    <w:rsid w:val="0023481D"/>
    <w:rsid w:val="00234B23"/>
    <w:rsid w:val="00234B3A"/>
    <w:rsid w:val="00234D21"/>
    <w:rsid w:val="00234D8D"/>
    <w:rsid w:val="00234E68"/>
    <w:rsid w:val="00234EF8"/>
    <w:rsid w:val="00234F82"/>
    <w:rsid w:val="0023541F"/>
    <w:rsid w:val="00235723"/>
    <w:rsid w:val="0023598C"/>
    <w:rsid w:val="00235B5B"/>
    <w:rsid w:val="00235BAD"/>
    <w:rsid w:val="00235BD0"/>
    <w:rsid w:val="00235D04"/>
    <w:rsid w:val="00235E79"/>
    <w:rsid w:val="00235EC9"/>
    <w:rsid w:val="00235F00"/>
    <w:rsid w:val="00235F4C"/>
    <w:rsid w:val="00235FD2"/>
    <w:rsid w:val="00235FDD"/>
    <w:rsid w:val="002361E9"/>
    <w:rsid w:val="00236272"/>
    <w:rsid w:val="0023632D"/>
    <w:rsid w:val="00236464"/>
    <w:rsid w:val="00236537"/>
    <w:rsid w:val="00236676"/>
    <w:rsid w:val="002367A2"/>
    <w:rsid w:val="0023683F"/>
    <w:rsid w:val="00236857"/>
    <w:rsid w:val="002369DB"/>
    <w:rsid w:val="00236A1D"/>
    <w:rsid w:val="00236CD0"/>
    <w:rsid w:val="00236D87"/>
    <w:rsid w:val="00236EF0"/>
    <w:rsid w:val="002372BC"/>
    <w:rsid w:val="002373BB"/>
    <w:rsid w:val="002376BD"/>
    <w:rsid w:val="002377B2"/>
    <w:rsid w:val="002377DF"/>
    <w:rsid w:val="002377F2"/>
    <w:rsid w:val="002377F9"/>
    <w:rsid w:val="0023780B"/>
    <w:rsid w:val="002378AA"/>
    <w:rsid w:val="00237E15"/>
    <w:rsid w:val="0024047C"/>
    <w:rsid w:val="002407B9"/>
    <w:rsid w:val="00240807"/>
    <w:rsid w:val="00240A17"/>
    <w:rsid w:val="00240A3A"/>
    <w:rsid w:val="00240AB1"/>
    <w:rsid w:val="00240D38"/>
    <w:rsid w:val="00240DAD"/>
    <w:rsid w:val="00240F13"/>
    <w:rsid w:val="00240FB5"/>
    <w:rsid w:val="00241077"/>
    <w:rsid w:val="002411A1"/>
    <w:rsid w:val="002412E0"/>
    <w:rsid w:val="00241430"/>
    <w:rsid w:val="002416C7"/>
    <w:rsid w:val="00241964"/>
    <w:rsid w:val="00241A92"/>
    <w:rsid w:val="00241EBA"/>
    <w:rsid w:val="00241EFE"/>
    <w:rsid w:val="00241F56"/>
    <w:rsid w:val="002420A3"/>
    <w:rsid w:val="00242159"/>
    <w:rsid w:val="0024222A"/>
    <w:rsid w:val="002423EB"/>
    <w:rsid w:val="00242438"/>
    <w:rsid w:val="002424E3"/>
    <w:rsid w:val="002425FA"/>
    <w:rsid w:val="002426F1"/>
    <w:rsid w:val="00242727"/>
    <w:rsid w:val="002429ED"/>
    <w:rsid w:val="00242AC7"/>
    <w:rsid w:val="00242BD0"/>
    <w:rsid w:val="00242D12"/>
    <w:rsid w:val="00242D26"/>
    <w:rsid w:val="00242E35"/>
    <w:rsid w:val="002431A0"/>
    <w:rsid w:val="0024328A"/>
    <w:rsid w:val="002434CE"/>
    <w:rsid w:val="002435C1"/>
    <w:rsid w:val="002437C0"/>
    <w:rsid w:val="00243914"/>
    <w:rsid w:val="00243A46"/>
    <w:rsid w:val="00243CAA"/>
    <w:rsid w:val="00243CCB"/>
    <w:rsid w:val="00243D24"/>
    <w:rsid w:val="00244168"/>
    <w:rsid w:val="0024416A"/>
    <w:rsid w:val="00244270"/>
    <w:rsid w:val="0024442D"/>
    <w:rsid w:val="00244844"/>
    <w:rsid w:val="00244901"/>
    <w:rsid w:val="00244A0D"/>
    <w:rsid w:val="00244AFC"/>
    <w:rsid w:val="00244B34"/>
    <w:rsid w:val="00244BFE"/>
    <w:rsid w:val="00244E5C"/>
    <w:rsid w:val="00244EBC"/>
    <w:rsid w:val="002450D5"/>
    <w:rsid w:val="00245357"/>
    <w:rsid w:val="0024538D"/>
    <w:rsid w:val="00245475"/>
    <w:rsid w:val="002457B3"/>
    <w:rsid w:val="00245827"/>
    <w:rsid w:val="002458EC"/>
    <w:rsid w:val="00246072"/>
    <w:rsid w:val="002461E4"/>
    <w:rsid w:val="002463AD"/>
    <w:rsid w:val="00246620"/>
    <w:rsid w:val="00246773"/>
    <w:rsid w:val="002467C7"/>
    <w:rsid w:val="00246868"/>
    <w:rsid w:val="00246874"/>
    <w:rsid w:val="00246B06"/>
    <w:rsid w:val="00246B92"/>
    <w:rsid w:val="00246F48"/>
    <w:rsid w:val="00247254"/>
    <w:rsid w:val="00247389"/>
    <w:rsid w:val="00247485"/>
    <w:rsid w:val="00247865"/>
    <w:rsid w:val="00247882"/>
    <w:rsid w:val="00247BA4"/>
    <w:rsid w:val="00247D1A"/>
    <w:rsid w:val="00247DCB"/>
    <w:rsid w:val="00247E77"/>
    <w:rsid w:val="00247FAC"/>
    <w:rsid w:val="00247FE1"/>
    <w:rsid w:val="00250251"/>
    <w:rsid w:val="00250571"/>
    <w:rsid w:val="002505A8"/>
    <w:rsid w:val="002506D7"/>
    <w:rsid w:val="002507A5"/>
    <w:rsid w:val="002507C6"/>
    <w:rsid w:val="002507F9"/>
    <w:rsid w:val="00250DA1"/>
    <w:rsid w:val="00250DFD"/>
    <w:rsid w:val="00250E07"/>
    <w:rsid w:val="00250E36"/>
    <w:rsid w:val="00250E7E"/>
    <w:rsid w:val="00250F30"/>
    <w:rsid w:val="00251200"/>
    <w:rsid w:val="00251389"/>
    <w:rsid w:val="002513F4"/>
    <w:rsid w:val="002516A0"/>
    <w:rsid w:val="002519CA"/>
    <w:rsid w:val="00251AD1"/>
    <w:rsid w:val="00251AEE"/>
    <w:rsid w:val="00251B60"/>
    <w:rsid w:val="00251D7B"/>
    <w:rsid w:val="0025225D"/>
    <w:rsid w:val="00252299"/>
    <w:rsid w:val="00252322"/>
    <w:rsid w:val="0025234E"/>
    <w:rsid w:val="002523FD"/>
    <w:rsid w:val="0025244E"/>
    <w:rsid w:val="0025249D"/>
    <w:rsid w:val="0025253F"/>
    <w:rsid w:val="0025264C"/>
    <w:rsid w:val="00252764"/>
    <w:rsid w:val="002527E8"/>
    <w:rsid w:val="002529E4"/>
    <w:rsid w:val="00252A6B"/>
    <w:rsid w:val="00252D33"/>
    <w:rsid w:val="00252EAD"/>
    <w:rsid w:val="00252F23"/>
    <w:rsid w:val="00253179"/>
    <w:rsid w:val="002531C2"/>
    <w:rsid w:val="00253352"/>
    <w:rsid w:val="00253396"/>
    <w:rsid w:val="00253477"/>
    <w:rsid w:val="00253576"/>
    <w:rsid w:val="0025372C"/>
    <w:rsid w:val="002537F4"/>
    <w:rsid w:val="002538FD"/>
    <w:rsid w:val="00253A07"/>
    <w:rsid w:val="00253A56"/>
    <w:rsid w:val="00253C55"/>
    <w:rsid w:val="00253FFE"/>
    <w:rsid w:val="00254199"/>
    <w:rsid w:val="002543E8"/>
    <w:rsid w:val="00254494"/>
    <w:rsid w:val="00254519"/>
    <w:rsid w:val="00254652"/>
    <w:rsid w:val="00254742"/>
    <w:rsid w:val="002547C2"/>
    <w:rsid w:val="0025488C"/>
    <w:rsid w:val="00254890"/>
    <w:rsid w:val="00254AE5"/>
    <w:rsid w:val="00254BD6"/>
    <w:rsid w:val="00254E7E"/>
    <w:rsid w:val="00254EC9"/>
    <w:rsid w:val="002550A7"/>
    <w:rsid w:val="002550C5"/>
    <w:rsid w:val="0025527C"/>
    <w:rsid w:val="00255387"/>
    <w:rsid w:val="002555AC"/>
    <w:rsid w:val="0025595F"/>
    <w:rsid w:val="00255995"/>
    <w:rsid w:val="002559ED"/>
    <w:rsid w:val="00255AA1"/>
    <w:rsid w:val="00256227"/>
    <w:rsid w:val="0025639E"/>
    <w:rsid w:val="002565AE"/>
    <w:rsid w:val="0025666E"/>
    <w:rsid w:val="00256881"/>
    <w:rsid w:val="00256EF9"/>
    <w:rsid w:val="00256F94"/>
    <w:rsid w:val="00256FCA"/>
    <w:rsid w:val="002570AF"/>
    <w:rsid w:val="002570B2"/>
    <w:rsid w:val="002573D4"/>
    <w:rsid w:val="00257649"/>
    <w:rsid w:val="002576B1"/>
    <w:rsid w:val="002578A8"/>
    <w:rsid w:val="00257BB6"/>
    <w:rsid w:val="00257C6F"/>
    <w:rsid w:val="00257F13"/>
    <w:rsid w:val="00260197"/>
    <w:rsid w:val="00260315"/>
    <w:rsid w:val="002603B4"/>
    <w:rsid w:val="002603C8"/>
    <w:rsid w:val="0026047F"/>
    <w:rsid w:val="00260495"/>
    <w:rsid w:val="0026052C"/>
    <w:rsid w:val="002605AF"/>
    <w:rsid w:val="002605BC"/>
    <w:rsid w:val="002609EB"/>
    <w:rsid w:val="00260BC0"/>
    <w:rsid w:val="00260BD3"/>
    <w:rsid w:val="00260E89"/>
    <w:rsid w:val="0026102B"/>
    <w:rsid w:val="0026111E"/>
    <w:rsid w:val="0026127F"/>
    <w:rsid w:val="00261296"/>
    <w:rsid w:val="002614A5"/>
    <w:rsid w:val="002614F1"/>
    <w:rsid w:val="002615C8"/>
    <w:rsid w:val="0026160F"/>
    <w:rsid w:val="00261860"/>
    <w:rsid w:val="002618B1"/>
    <w:rsid w:val="00261A1F"/>
    <w:rsid w:val="00261EA0"/>
    <w:rsid w:val="00261F67"/>
    <w:rsid w:val="0026238E"/>
    <w:rsid w:val="0026277F"/>
    <w:rsid w:val="0026289C"/>
    <w:rsid w:val="002629A1"/>
    <w:rsid w:val="00262B68"/>
    <w:rsid w:val="002632F3"/>
    <w:rsid w:val="00263457"/>
    <w:rsid w:val="002634BA"/>
    <w:rsid w:val="00263B37"/>
    <w:rsid w:val="00263B69"/>
    <w:rsid w:val="00263B71"/>
    <w:rsid w:val="00263B7D"/>
    <w:rsid w:val="00263CF5"/>
    <w:rsid w:val="00263E20"/>
    <w:rsid w:val="00263E3C"/>
    <w:rsid w:val="00264028"/>
    <w:rsid w:val="002640F6"/>
    <w:rsid w:val="002641EB"/>
    <w:rsid w:val="002643A4"/>
    <w:rsid w:val="0026440E"/>
    <w:rsid w:val="0026454A"/>
    <w:rsid w:val="0026491B"/>
    <w:rsid w:val="002649CC"/>
    <w:rsid w:val="00264A04"/>
    <w:rsid w:val="00264ACB"/>
    <w:rsid w:val="00264BBF"/>
    <w:rsid w:val="00264C19"/>
    <w:rsid w:val="00264D19"/>
    <w:rsid w:val="00264D2C"/>
    <w:rsid w:val="00264FD3"/>
    <w:rsid w:val="00265267"/>
    <w:rsid w:val="0026552F"/>
    <w:rsid w:val="00265570"/>
    <w:rsid w:val="00265988"/>
    <w:rsid w:val="00265B23"/>
    <w:rsid w:val="00265D8D"/>
    <w:rsid w:val="00266067"/>
    <w:rsid w:val="00266290"/>
    <w:rsid w:val="0026632F"/>
    <w:rsid w:val="002663C1"/>
    <w:rsid w:val="002664CB"/>
    <w:rsid w:val="002667E0"/>
    <w:rsid w:val="002667F4"/>
    <w:rsid w:val="00266A8E"/>
    <w:rsid w:val="00266F64"/>
    <w:rsid w:val="00267238"/>
    <w:rsid w:val="002674E2"/>
    <w:rsid w:val="002676A4"/>
    <w:rsid w:val="002677A6"/>
    <w:rsid w:val="002679CA"/>
    <w:rsid w:val="00267AA7"/>
    <w:rsid w:val="00267B60"/>
    <w:rsid w:val="00267D99"/>
    <w:rsid w:val="00267E82"/>
    <w:rsid w:val="00267ECC"/>
    <w:rsid w:val="002700F4"/>
    <w:rsid w:val="0027035B"/>
    <w:rsid w:val="002704EF"/>
    <w:rsid w:val="002705E2"/>
    <w:rsid w:val="00270B29"/>
    <w:rsid w:val="00270BBD"/>
    <w:rsid w:val="00270CD7"/>
    <w:rsid w:val="00270CFC"/>
    <w:rsid w:val="00270E41"/>
    <w:rsid w:val="00270F75"/>
    <w:rsid w:val="00270F98"/>
    <w:rsid w:val="00271053"/>
    <w:rsid w:val="002710FB"/>
    <w:rsid w:val="0027130C"/>
    <w:rsid w:val="0027157D"/>
    <w:rsid w:val="002715DE"/>
    <w:rsid w:val="002719DD"/>
    <w:rsid w:val="00271B18"/>
    <w:rsid w:val="00271F89"/>
    <w:rsid w:val="00272216"/>
    <w:rsid w:val="00272331"/>
    <w:rsid w:val="0027235D"/>
    <w:rsid w:val="002724B1"/>
    <w:rsid w:val="002724C9"/>
    <w:rsid w:val="002724F5"/>
    <w:rsid w:val="0027268D"/>
    <w:rsid w:val="00272CC7"/>
    <w:rsid w:val="00272D8B"/>
    <w:rsid w:val="00272DEC"/>
    <w:rsid w:val="0027332A"/>
    <w:rsid w:val="002734F8"/>
    <w:rsid w:val="002736B9"/>
    <w:rsid w:val="002736C6"/>
    <w:rsid w:val="0027391E"/>
    <w:rsid w:val="00273D70"/>
    <w:rsid w:val="00273DA4"/>
    <w:rsid w:val="00273E0B"/>
    <w:rsid w:val="00273E1A"/>
    <w:rsid w:val="0027402E"/>
    <w:rsid w:val="002740A6"/>
    <w:rsid w:val="0027413A"/>
    <w:rsid w:val="00274146"/>
    <w:rsid w:val="00274454"/>
    <w:rsid w:val="0027484F"/>
    <w:rsid w:val="00274D0A"/>
    <w:rsid w:val="00274D90"/>
    <w:rsid w:val="00275056"/>
    <w:rsid w:val="0027511C"/>
    <w:rsid w:val="00275219"/>
    <w:rsid w:val="0027546C"/>
    <w:rsid w:val="0027546E"/>
    <w:rsid w:val="00275559"/>
    <w:rsid w:val="002756F0"/>
    <w:rsid w:val="00275821"/>
    <w:rsid w:val="00275D07"/>
    <w:rsid w:val="00275F7F"/>
    <w:rsid w:val="00276068"/>
    <w:rsid w:val="0027608A"/>
    <w:rsid w:val="002760BB"/>
    <w:rsid w:val="00276510"/>
    <w:rsid w:val="00276533"/>
    <w:rsid w:val="002766F2"/>
    <w:rsid w:val="00276740"/>
    <w:rsid w:val="0027683A"/>
    <w:rsid w:val="002768CE"/>
    <w:rsid w:val="00276A04"/>
    <w:rsid w:val="00276ACF"/>
    <w:rsid w:val="00276EAA"/>
    <w:rsid w:val="00276ED5"/>
    <w:rsid w:val="00276F3F"/>
    <w:rsid w:val="0027749D"/>
    <w:rsid w:val="00277674"/>
    <w:rsid w:val="00277861"/>
    <w:rsid w:val="00277893"/>
    <w:rsid w:val="002779B4"/>
    <w:rsid w:val="00277A5B"/>
    <w:rsid w:val="00277B17"/>
    <w:rsid w:val="00277CFC"/>
    <w:rsid w:val="00277DFD"/>
    <w:rsid w:val="00277EEB"/>
    <w:rsid w:val="00280676"/>
    <w:rsid w:val="0028082A"/>
    <w:rsid w:val="0028089F"/>
    <w:rsid w:val="002808F3"/>
    <w:rsid w:val="00280994"/>
    <w:rsid w:val="00280B31"/>
    <w:rsid w:val="00280C8D"/>
    <w:rsid w:val="00280CCB"/>
    <w:rsid w:val="00280ED6"/>
    <w:rsid w:val="00280F51"/>
    <w:rsid w:val="00280FED"/>
    <w:rsid w:val="0028138E"/>
    <w:rsid w:val="002815D7"/>
    <w:rsid w:val="002817EA"/>
    <w:rsid w:val="00281A51"/>
    <w:rsid w:val="00281B17"/>
    <w:rsid w:val="00281EA2"/>
    <w:rsid w:val="00281FA4"/>
    <w:rsid w:val="00282049"/>
    <w:rsid w:val="00282250"/>
    <w:rsid w:val="002823BF"/>
    <w:rsid w:val="00282504"/>
    <w:rsid w:val="00282592"/>
    <w:rsid w:val="002825DC"/>
    <w:rsid w:val="00282675"/>
    <w:rsid w:val="00282A70"/>
    <w:rsid w:val="00282A91"/>
    <w:rsid w:val="00282AAA"/>
    <w:rsid w:val="00282AD9"/>
    <w:rsid w:val="00282B22"/>
    <w:rsid w:val="00282D33"/>
    <w:rsid w:val="00282E42"/>
    <w:rsid w:val="00282E4D"/>
    <w:rsid w:val="002831BA"/>
    <w:rsid w:val="002831E5"/>
    <w:rsid w:val="002832CB"/>
    <w:rsid w:val="002834B3"/>
    <w:rsid w:val="0028350F"/>
    <w:rsid w:val="002835D0"/>
    <w:rsid w:val="0028375E"/>
    <w:rsid w:val="00283987"/>
    <w:rsid w:val="00283A3E"/>
    <w:rsid w:val="00283CF6"/>
    <w:rsid w:val="00283DAD"/>
    <w:rsid w:val="00283F1F"/>
    <w:rsid w:val="00284023"/>
    <w:rsid w:val="0028414D"/>
    <w:rsid w:val="002844EC"/>
    <w:rsid w:val="00284539"/>
    <w:rsid w:val="00284593"/>
    <w:rsid w:val="00284750"/>
    <w:rsid w:val="002847C4"/>
    <w:rsid w:val="00284C6F"/>
    <w:rsid w:val="0028538A"/>
    <w:rsid w:val="002853D6"/>
    <w:rsid w:val="00285520"/>
    <w:rsid w:val="00285771"/>
    <w:rsid w:val="0028582F"/>
    <w:rsid w:val="00285CCF"/>
    <w:rsid w:val="00285F4C"/>
    <w:rsid w:val="00285F6F"/>
    <w:rsid w:val="00285F90"/>
    <w:rsid w:val="002860B6"/>
    <w:rsid w:val="00286258"/>
    <w:rsid w:val="002863B8"/>
    <w:rsid w:val="002864C3"/>
    <w:rsid w:val="002864CF"/>
    <w:rsid w:val="0028693E"/>
    <w:rsid w:val="0028699A"/>
    <w:rsid w:val="00286A43"/>
    <w:rsid w:val="00286C37"/>
    <w:rsid w:val="00286C4C"/>
    <w:rsid w:val="002872C0"/>
    <w:rsid w:val="002876ED"/>
    <w:rsid w:val="0028775C"/>
    <w:rsid w:val="00287D5B"/>
    <w:rsid w:val="00287D60"/>
    <w:rsid w:val="00287DA0"/>
    <w:rsid w:val="00287DD3"/>
    <w:rsid w:val="00287E00"/>
    <w:rsid w:val="00287F4A"/>
    <w:rsid w:val="0029012A"/>
    <w:rsid w:val="002901F5"/>
    <w:rsid w:val="002902A3"/>
    <w:rsid w:val="002903FC"/>
    <w:rsid w:val="00290501"/>
    <w:rsid w:val="00290584"/>
    <w:rsid w:val="00290651"/>
    <w:rsid w:val="0029068A"/>
    <w:rsid w:val="00290830"/>
    <w:rsid w:val="002909BA"/>
    <w:rsid w:val="00290BB8"/>
    <w:rsid w:val="00290CC8"/>
    <w:rsid w:val="00290EF6"/>
    <w:rsid w:val="0029141B"/>
    <w:rsid w:val="00291546"/>
    <w:rsid w:val="00291601"/>
    <w:rsid w:val="00291631"/>
    <w:rsid w:val="0029169F"/>
    <w:rsid w:val="00291811"/>
    <w:rsid w:val="00291C70"/>
    <w:rsid w:val="00291E1C"/>
    <w:rsid w:val="00291F07"/>
    <w:rsid w:val="00291F13"/>
    <w:rsid w:val="00291FD9"/>
    <w:rsid w:val="00292053"/>
    <w:rsid w:val="0029213C"/>
    <w:rsid w:val="002923DE"/>
    <w:rsid w:val="002925FA"/>
    <w:rsid w:val="00292776"/>
    <w:rsid w:val="0029299C"/>
    <w:rsid w:val="00292A09"/>
    <w:rsid w:val="00292A37"/>
    <w:rsid w:val="00292BD5"/>
    <w:rsid w:val="00292C85"/>
    <w:rsid w:val="00292CEE"/>
    <w:rsid w:val="00292EFC"/>
    <w:rsid w:val="00292FE3"/>
    <w:rsid w:val="002932AD"/>
    <w:rsid w:val="002933EE"/>
    <w:rsid w:val="00293509"/>
    <w:rsid w:val="0029352B"/>
    <w:rsid w:val="00293796"/>
    <w:rsid w:val="002938C2"/>
    <w:rsid w:val="00293A2A"/>
    <w:rsid w:val="00293C35"/>
    <w:rsid w:val="00293CB1"/>
    <w:rsid w:val="002941B9"/>
    <w:rsid w:val="002941C0"/>
    <w:rsid w:val="002941E6"/>
    <w:rsid w:val="00294256"/>
    <w:rsid w:val="00294293"/>
    <w:rsid w:val="00294C1F"/>
    <w:rsid w:val="00294D50"/>
    <w:rsid w:val="00294EB6"/>
    <w:rsid w:val="00294F1D"/>
    <w:rsid w:val="00294F20"/>
    <w:rsid w:val="002953A5"/>
    <w:rsid w:val="002954A1"/>
    <w:rsid w:val="00295567"/>
    <w:rsid w:val="002955EA"/>
    <w:rsid w:val="002955EF"/>
    <w:rsid w:val="0029574F"/>
    <w:rsid w:val="00295793"/>
    <w:rsid w:val="00295B17"/>
    <w:rsid w:val="00295B8E"/>
    <w:rsid w:val="00295BA7"/>
    <w:rsid w:val="00295DBE"/>
    <w:rsid w:val="00295DE2"/>
    <w:rsid w:val="00295EA9"/>
    <w:rsid w:val="00295FAF"/>
    <w:rsid w:val="002963D9"/>
    <w:rsid w:val="002964A5"/>
    <w:rsid w:val="00296692"/>
    <w:rsid w:val="002968F6"/>
    <w:rsid w:val="00296A59"/>
    <w:rsid w:val="00296B9E"/>
    <w:rsid w:val="00296BDA"/>
    <w:rsid w:val="00296C1B"/>
    <w:rsid w:val="00296E0C"/>
    <w:rsid w:val="002970BD"/>
    <w:rsid w:val="002970BF"/>
    <w:rsid w:val="00297118"/>
    <w:rsid w:val="0029735F"/>
    <w:rsid w:val="0029742C"/>
    <w:rsid w:val="002979DA"/>
    <w:rsid w:val="00297BC2"/>
    <w:rsid w:val="00297D08"/>
    <w:rsid w:val="00297E47"/>
    <w:rsid w:val="00297F36"/>
    <w:rsid w:val="00297F83"/>
    <w:rsid w:val="002A009B"/>
    <w:rsid w:val="002A01FB"/>
    <w:rsid w:val="002A02A0"/>
    <w:rsid w:val="002A031B"/>
    <w:rsid w:val="002A047A"/>
    <w:rsid w:val="002A0485"/>
    <w:rsid w:val="002A0572"/>
    <w:rsid w:val="002A0597"/>
    <w:rsid w:val="002A0760"/>
    <w:rsid w:val="002A0D54"/>
    <w:rsid w:val="002A0EB1"/>
    <w:rsid w:val="002A0F24"/>
    <w:rsid w:val="002A10C6"/>
    <w:rsid w:val="002A15DF"/>
    <w:rsid w:val="002A18F8"/>
    <w:rsid w:val="002A1CE8"/>
    <w:rsid w:val="002A1DC4"/>
    <w:rsid w:val="002A1E23"/>
    <w:rsid w:val="002A1E35"/>
    <w:rsid w:val="002A235A"/>
    <w:rsid w:val="002A25EF"/>
    <w:rsid w:val="002A27B2"/>
    <w:rsid w:val="002A28CE"/>
    <w:rsid w:val="002A29D3"/>
    <w:rsid w:val="002A2B25"/>
    <w:rsid w:val="002A2DAD"/>
    <w:rsid w:val="002A2F3F"/>
    <w:rsid w:val="002A31F2"/>
    <w:rsid w:val="002A322B"/>
    <w:rsid w:val="002A34CB"/>
    <w:rsid w:val="002A373E"/>
    <w:rsid w:val="002A39E0"/>
    <w:rsid w:val="002A3A08"/>
    <w:rsid w:val="002A3BCA"/>
    <w:rsid w:val="002A3F91"/>
    <w:rsid w:val="002A3FB8"/>
    <w:rsid w:val="002A408F"/>
    <w:rsid w:val="002A42D9"/>
    <w:rsid w:val="002A4428"/>
    <w:rsid w:val="002A461D"/>
    <w:rsid w:val="002A47BB"/>
    <w:rsid w:val="002A485E"/>
    <w:rsid w:val="002A49A3"/>
    <w:rsid w:val="002A4B87"/>
    <w:rsid w:val="002A505D"/>
    <w:rsid w:val="002A51EC"/>
    <w:rsid w:val="002A5B68"/>
    <w:rsid w:val="002A5C1B"/>
    <w:rsid w:val="002A5CF0"/>
    <w:rsid w:val="002A5D81"/>
    <w:rsid w:val="002A5D8A"/>
    <w:rsid w:val="002A60B8"/>
    <w:rsid w:val="002A6108"/>
    <w:rsid w:val="002A6123"/>
    <w:rsid w:val="002A663B"/>
    <w:rsid w:val="002A69C7"/>
    <w:rsid w:val="002A6A36"/>
    <w:rsid w:val="002A6C5E"/>
    <w:rsid w:val="002A6CDF"/>
    <w:rsid w:val="002A6E6F"/>
    <w:rsid w:val="002A7272"/>
    <w:rsid w:val="002A72AF"/>
    <w:rsid w:val="002A736E"/>
    <w:rsid w:val="002A73B8"/>
    <w:rsid w:val="002A7474"/>
    <w:rsid w:val="002A7BD8"/>
    <w:rsid w:val="002A7C0E"/>
    <w:rsid w:val="002B0185"/>
    <w:rsid w:val="002B029B"/>
    <w:rsid w:val="002B037B"/>
    <w:rsid w:val="002B061F"/>
    <w:rsid w:val="002B0BA9"/>
    <w:rsid w:val="002B0E6D"/>
    <w:rsid w:val="002B0EAF"/>
    <w:rsid w:val="002B114C"/>
    <w:rsid w:val="002B1403"/>
    <w:rsid w:val="002B1425"/>
    <w:rsid w:val="002B1A70"/>
    <w:rsid w:val="002B1A73"/>
    <w:rsid w:val="002B1BB7"/>
    <w:rsid w:val="002B1CA4"/>
    <w:rsid w:val="002B215C"/>
    <w:rsid w:val="002B244E"/>
    <w:rsid w:val="002B255C"/>
    <w:rsid w:val="002B2722"/>
    <w:rsid w:val="002B2733"/>
    <w:rsid w:val="002B27F2"/>
    <w:rsid w:val="002B2B0C"/>
    <w:rsid w:val="002B2DB9"/>
    <w:rsid w:val="002B2E75"/>
    <w:rsid w:val="002B30B7"/>
    <w:rsid w:val="002B31C1"/>
    <w:rsid w:val="002B36EB"/>
    <w:rsid w:val="002B36EF"/>
    <w:rsid w:val="002B3C21"/>
    <w:rsid w:val="002B3EC1"/>
    <w:rsid w:val="002B417A"/>
    <w:rsid w:val="002B4274"/>
    <w:rsid w:val="002B4584"/>
    <w:rsid w:val="002B4589"/>
    <w:rsid w:val="002B4598"/>
    <w:rsid w:val="002B4638"/>
    <w:rsid w:val="002B48D3"/>
    <w:rsid w:val="002B49BA"/>
    <w:rsid w:val="002B4D23"/>
    <w:rsid w:val="002B4FC2"/>
    <w:rsid w:val="002B5227"/>
    <w:rsid w:val="002B53EC"/>
    <w:rsid w:val="002B541D"/>
    <w:rsid w:val="002B55A2"/>
    <w:rsid w:val="002B565E"/>
    <w:rsid w:val="002B581E"/>
    <w:rsid w:val="002B583E"/>
    <w:rsid w:val="002B5A75"/>
    <w:rsid w:val="002B5BB0"/>
    <w:rsid w:val="002B5C0D"/>
    <w:rsid w:val="002B5C56"/>
    <w:rsid w:val="002B6221"/>
    <w:rsid w:val="002B652A"/>
    <w:rsid w:val="002B6845"/>
    <w:rsid w:val="002B686C"/>
    <w:rsid w:val="002B68F1"/>
    <w:rsid w:val="002B69DF"/>
    <w:rsid w:val="002B6B3A"/>
    <w:rsid w:val="002B6C9E"/>
    <w:rsid w:val="002B6D18"/>
    <w:rsid w:val="002B6DBE"/>
    <w:rsid w:val="002B6E33"/>
    <w:rsid w:val="002B703B"/>
    <w:rsid w:val="002B703E"/>
    <w:rsid w:val="002B7067"/>
    <w:rsid w:val="002B70F6"/>
    <w:rsid w:val="002B7265"/>
    <w:rsid w:val="002B7612"/>
    <w:rsid w:val="002B76C5"/>
    <w:rsid w:val="002B777C"/>
    <w:rsid w:val="002B7812"/>
    <w:rsid w:val="002B790F"/>
    <w:rsid w:val="002B7A74"/>
    <w:rsid w:val="002B7BF2"/>
    <w:rsid w:val="002B7DB0"/>
    <w:rsid w:val="002C02D6"/>
    <w:rsid w:val="002C077F"/>
    <w:rsid w:val="002C08CC"/>
    <w:rsid w:val="002C09E5"/>
    <w:rsid w:val="002C0B57"/>
    <w:rsid w:val="002C0CC9"/>
    <w:rsid w:val="002C0CFF"/>
    <w:rsid w:val="002C0E59"/>
    <w:rsid w:val="002C0EBF"/>
    <w:rsid w:val="002C0F43"/>
    <w:rsid w:val="002C1175"/>
    <w:rsid w:val="002C1408"/>
    <w:rsid w:val="002C1507"/>
    <w:rsid w:val="002C15AE"/>
    <w:rsid w:val="002C1624"/>
    <w:rsid w:val="002C174C"/>
    <w:rsid w:val="002C1798"/>
    <w:rsid w:val="002C1BE0"/>
    <w:rsid w:val="002C1E68"/>
    <w:rsid w:val="002C1F20"/>
    <w:rsid w:val="002C1FBD"/>
    <w:rsid w:val="002C2203"/>
    <w:rsid w:val="002C22F4"/>
    <w:rsid w:val="002C2BB8"/>
    <w:rsid w:val="002C2D95"/>
    <w:rsid w:val="002C31DF"/>
    <w:rsid w:val="002C33EC"/>
    <w:rsid w:val="002C3A41"/>
    <w:rsid w:val="002C3DD1"/>
    <w:rsid w:val="002C3E02"/>
    <w:rsid w:val="002C421E"/>
    <w:rsid w:val="002C4A46"/>
    <w:rsid w:val="002C4B1E"/>
    <w:rsid w:val="002C4B6A"/>
    <w:rsid w:val="002C4BAC"/>
    <w:rsid w:val="002C4D59"/>
    <w:rsid w:val="002C4DB0"/>
    <w:rsid w:val="002C4DFF"/>
    <w:rsid w:val="002C4E77"/>
    <w:rsid w:val="002C51EF"/>
    <w:rsid w:val="002C5283"/>
    <w:rsid w:val="002C532B"/>
    <w:rsid w:val="002C5545"/>
    <w:rsid w:val="002C5602"/>
    <w:rsid w:val="002C5850"/>
    <w:rsid w:val="002C5B25"/>
    <w:rsid w:val="002C5CC1"/>
    <w:rsid w:val="002C5D12"/>
    <w:rsid w:val="002C61E0"/>
    <w:rsid w:val="002C6262"/>
    <w:rsid w:val="002C68D9"/>
    <w:rsid w:val="002C6909"/>
    <w:rsid w:val="002C6AEB"/>
    <w:rsid w:val="002C6C28"/>
    <w:rsid w:val="002C6C51"/>
    <w:rsid w:val="002C6CDD"/>
    <w:rsid w:val="002C6ED7"/>
    <w:rsid w:val="002C6F10"/>
    <w:rsid w:val="002C7277"/>
    <w:rsid w:val="002C732F"/>
    <w:rsid w:val="002C76D6"/>
    <w:rsid w:val="002C7833"/>
    <w:rsid w:val="002C785A"/>
    <w:rsid w:val="002C786E"/>
    <w:rsid w:val="002C7A6A"/>
    <w:rsid w:val="002C7BD7"/>
    <w:rsid w:val="002C7C96"/>
    <w:rsid w:val="002C7E4E"/>
    <w:rsid w:val="002C7EEE"/>
    <w:rsid w:val="002C7F81"/>
    <w:rsid w:val="002D03BE"/>
    <w:rsid w:val="002D0764"/>
    <w:rsid w:val="002D0B63"/>
    <w:rsid w:val="002D0BBD"/>
    <w:rsid w:val="002D0C68"/>
    <w:rsid w:val="002D0D1B"/>
    <w:rsid w:val="002D0E32"/>
    <w:rsid w:val="002D0F71"/>
    <w:rsid w:val="002D0FBC"/>
    <w:rsid w:val="002D1528"/>
    <w:rsid w:val="002D19F3"/>
    <w:rsid w:val="002D1BDC"/>
    <w:rsid w:val="002D1C90"/>
    <w:rsid w:val="002D2041"/>
    <w:rsid w:val="002D21ED"/>
    <w:rsid w:val="002D2351"/>
    <w:rsid w:val="002D2658"/>
    <w:rsid w:val="002D26E5"/>
    <w:rsid w:val="002D2AE6"/>
    <w:rsid w:val="002D2B3D"/>
    <w:rsid w:val="002D2B55"/>
    <w:rsid w:val="002D2D29"/>
    <w:rsid w:val="002D2D3C"/>
    <w:rsid w:val="002D2E39"/>
    <w:rsid w:val="002D2E96"/>
    <w:rsid w:val="002D34E0"/>
    <w:rsid w:val="002D368C"/>
    <w:rsid w:val="002D39A5"/>
    <w:rsid w:val="002D39D1"/>
    <w:rsid w:val="002D4056"/>
    <w:rsid w:val="002D40A6"/>
    <w:rsid w:val="002D41E6"/>
    <w:rsid w:val="002D4254"/>
    <w:rsid w:val="002D4379"/>
    <w:rsid w:val="002D43C5"/>
    <w:rsid w:val="002D4732"/>
    <w:rsid w:val="002D4A75"/>
    <w:rsid w:val="002D4A82"/>
    <w:rsid w:val="002D4A94"/>
    <w:rsid w:val="002D4B92"/>
    <w:rsid w:val="002D501F"/>
    <w:rsid w:val="002D50F2"/>
    <w:rsid w:val="002D5105"/>
    <w:rsid w:val="002D5223"/>
    <w:rsid w:val="002D5259"/>
    <w:rsid w:val="002D5277"/>
    <w:rsid w:val="002D52A4"/>
    <w:rsid w:val="002D5473"/>
    <w:rsid w:val="002D56FF"/>
    <w:rsid w:val="002D5720"/>
    <w:rsid w:val="002D5769"/>
    <w:rsid w:val="002D578A"/>
    <w:rsid w:val="002D584E"/>
    <w:rsid w:val="002D5A25"/>
    <w:rsid w:val="002D5B1D"/>
    <w:rsid w:val="002D5B92"/>
    <w:rsid w:val="002D5D27"/>
    <w:rsid w:val="002D66D8"/>
    <w:rsid w:val="002D67A9"/>
    <w:rsid w:val="002D68EE"/>
    <w:rsid w:val="002D6A93"/>
    <w:rsid w:val="002D6ACF"/>
    <w:rsid w:val="002D6BF6"/>
    <w:rsid w:val="002D71E4"/>
    <w:rsid w:val="002D732E"/>
    <w:rsid w:val="002D736F"/>
    <w:rsid w:val="002D7503"/>
    <w:rsid w:val="002D7838"/>
    <w:rsid w:val="002D783E"/>
    <w:rsid w:val="002D7845"/>
    <w:rsid w:val="002D79EF"/>
    <w:rsid w:val="002D7A53"/>
    <w:rsid w:val="002D7CA6"/>
    <w:rsid w:val="002E006A"/>
    <w:rsid w:val="002E03A7"/>
    <w:rsid w:val="002E04D8"/>
    <w:rsid w:val="002E06BF"/>
    <w:rsid w:val="002E0992"/>
    <w:rsid w:val="002E0B3E"/>
    <w:rsid w:val="002E0B93"/>
    <w:rsid w:val="002E0BCA"/>
    <w:rsid w:val="002E0C04"/>
    <w:rsid w:val="002E0E9B"/>
    <w:rsid w:val="002E12B9"/>
    <w:rsid w:val="002E144C"/>
    <w:rsid w:val="002E14E0"/>
    <w:rsid w:val="002E155D"/>
    <w:rsid w:val="002E18EB"/>
    <w:rsid w:val="002E1969"/>
    <w:rsid w:val="002E1BB8"/>
    <w:rsid w:val="002E1CE4"/>
    <w:rsid w:val="002E1D4C"/>
    <w:rsid w:val="002E1D56"/>
    <w:rsid w:val="002E2009"/>
    <w:rsid w:val="002E2408"/>
    <w:rsid w:val="002E2430"/>
    <w:rsid w:val="002E2624"/>
    <w:rsid w:val="002E2824"/>
    <w:rsid w:val="002E2BCA"/>
    <w:rsid w:val="002E339E"/>
    <w:rsid w:val="002E3792"/>
    <w:rsid w:val="002E39E1"/>
    <w:rsid w:val="002E3D25"/>
    <w:rsid w:val="002E3E01"/>
    <w:rsid w:val="002E4003"/>
    <w:rsid w:val="002E4257"/>
    <w:rsid w:val="002E43C9"/>
    <w:rsid w:val="002E4411"/>
    <w:rsid w:val="002E4462"/>
    <w:rsid w:val="002E446A"/>
    <w:rsid w:val="002E447A"/>
    <w:rsid w:val="002E449D"/>
    <w:rsid w:val="002E4689"/>
    <w:rsid w:val="002E4721"/>
    <w:rsid w:val="002E4799"/>
    <w:rsid w:val="002E47C6"/>
    <w:rsid w:val="002E47E4"/>
    <w:rsid w:val="002E4C39"/>
    <w:rsid w:val="002E506B"/>
    <w:rsid w:val="002E51D4"/>
    <w:rsid w:val="002E522E"/>
    <w:rsid w:val="002E57EE"/>
    <w:rsid w:val="002E58B8"/>
    <w:rsid w:val="002E5B97"/>
    <w:rsid w:val="002E5C6F"/>
    <w:rsid w:val="002E5CCF"/>
    <w:rsid w:val="002E5CD2"/>
    <w:rsid w:val="002E5D93"/>
    <w:rsid w:val="002E5ED3"/>
    <w:rsid w:val="002E5FEC"/>
    <w:rsid w:val="002E6027"/>
    <w:rsid w:val="002E60C5"/>
    <w:rsid w:val="002E6523"/>
    <w:rsid w:val="002E65FD"/>
    <w:rsid w:val="002E6938"/>
    <w:rsid w:val="002E6C75"/>
    <w:rsid w:val="002E6E26"/>
    <w:rsid w:val="002E70C7"/>
    <w:rsid w:val="002E7296"/>
    <w:rsid w:val="002E790D"/>
    <w:rsid w:val="002E798C"/>
    <w:rsid w:val="002E7A0D"/>
    <w:rsid w:val="002E7A97"/>
    <w:rsid w:val="002E7A99"/>
    <w:rsid w:val="002E7B8C"/>
    <w:rsid w:val="002E7E53"/>
    <w:rsid w:val="002E7F04"/>
    <w:rsid w:val="002E7F6A"/>
    <w:rsid w:val="002F0289"/>
    <w:rsid w:val="002F06D5"/>
    <w:rsid w:val="002F082B"/>
    <w:rsid w:val="002F09BA"/>
    <w:rsid w:val="002F09DF"/>
    <w:rsid w:val="002F0B09"/>
    <w:rsid w:val="002F0BE4"/>
    <w:rsid w:val="002F0D2B"/>
    <w:rsid w:val="002F0D79"/>
    <w:rsid w:val="002F0E30"/>
    <w:rsid w:val="002F0EC9"/>
    <w:rsid w:val="002F0F0C"/>
    <w:rsid w:val="002F1054"/>
    <w:rsid w:val="002F1398"/>
    <w:rsid w:val="002F13D9"/>
    <w:rsid w:val="002F163D"/>
    <w:rsid w:val="002F17A8"/>
    <w:rsid w:val="002F1CDF"/>
    <w:rsid w:val="002F25C7"/>
    <w:rsid w:val="002F26A9"/>
    <w:rsid w:val="002F26C6"/>
    <w:rsid w:val="002F2B3F"/>
    <w:rsid w:val="002F2D8B"/>
    <w:rsid w:val="002F2D8C"/>
    <w:rsid w:val="002F2DDC"/>
    <w:rsid w:val="002F2FDB"/>
    <w:rsid w:val="002F31BE"/>
    <w:rsid w:val="002F3305"/>
    <w:rsid w:val="002F334D"/>
    <w:rsid w:val="002F3390"/>
    <w:rsid w:val="002F37E4"/>
    <w:rsid w:val="002F3AEC"/>
    <w:rsid w:val="002F416F"/>
    <w:rsid w:val="002F433E"/>
    <w:rsid w:val="002F4377"/>
    <w:rsid w:val="002F4756"/>
    <w:rsid w:val="002F4779"/>
    <w:rsid w:val="002F47AE"/>
    <w:rsid w:val="002F4A89"/>
    <w:rsid w:val="002F4C4C"/>
    <w:rsid w:val="002F4D1E"/>
    <w:rsid w:val="002F4D21"/>
    <w:rsid w:val="002F5152"/>
    <w:rsid w:val="002F5597"/>
    <w:rsid w:val="002F59D7"/>
    <w:rsid w:val="002F5CBE"/>
    <w:rsid w:val="002F5F69"/>
    <w:rsid w:val="002F5F8D"/>
    <w:rsid w:val="002F6217"/>
    <w:rsid w:val="002F63E6"/>
    <w:rsid w:val="002F63FB"/>
    <w:rsid w:val="002F6460"/>
    <w:rsid w:val="002F68C1"/>
    <w:rsid w:val="002F68D2"/>
    <w:rsid w:val="002F7146"/>
    <w:rsid w:val="002F7211"/>
    <w:rsid w:val="002F727C"/>
    <w:rsid w:val="002F7349"/>
    <w:rsid w:val="002F73ED"/>
    <w:rsid w:val="002F74B1"/>
    <w:rsid w:val="002F7507"/>
    <w:rsid w:val="002F7564"/>
    <w:rsid w:val="002F7594"/>
    <w:rsid w:val="002F76B4"/>
    <w:rsid w:val="002F77AA"/>
    <w:rsid w:val="002F77B3"/>
    <w:rsid w:val="002F7897"/>
    <w:rsid w:val="002F78E1"/>
    <w:rsid w:val="002F7B0E"/>
    <w:rsid w:val="002F7CEE"/>
    <w:rsid w:val="002F7DC4"/>
    <w:rsid w:val="002F7E3F"/>
    <w:rsid w:val="002F7EE9"/>
    <w:rsid w:val="00300140"/>
    <w:rsid w:val="00300270"/>
    <w:rsid w:val="0030032E"/>
    <w:rsid w:val="00300DCA"/>
    <w:rsid w:val="00300DD0"/>
    <w:rsid w:val="00301315"/>
    <w:rsid w:val="003013DE"/>
    <w:rsid w:val="0030155F"/>
    <w:rsid w:val="0030162B"/>
    <w:rsid w:val="00301756"/>
    <w:rsid w:val="0030176F"/>
    <w:rsid w:val="0030177E"/>
    <w:rsid w:val="003018FF"/>
    <w:rsid w:val="0030199C"/>
    <w:rsid w:val="00301B87"/>
    <w:rsid w:val="00301BC2"/>
    <w:rsid w:val="00301D6A"/>
    <w:rsid w:val="00301E2B"/>
    <w:rsid w:val="00301E8C"/>
    <w:rsid w:val="00301EB8"/>
    <w:rsid w:val="003022C5"/>
    <w:rsid w:val="003023D3"/>
    <w:rsid w:val="00302435"/>
    <w:rsid w:val="003025C9"/>
    <w:rsid w:val="00302773"/>
    <w:rsid w:val="003027B0"/>
    <w:rsid w:val="00302952"/>
    <w:rsid w:val="00302A1E"/>
    <w:rsid w:val="00302A20"/>
    <w:rsid w:val="00302F37"/>
    <w:rsid w:val="0030301B"/>
    <w:rsid w:val="0030327D"/>
    <w:rsid w:val="0030334C"/>
    <w:rsid w:val="00303646"/>
    <w:rsid w:val="003037EF"/>
    <w:rsid w:val="00303817"/>
    <w:rsid w:val="00303832"/>
    <w:rsid w:val="003039A6"/>
    <w:rsid w:val="00303B24"/>
    <w:rsid w:val="00303B5B"/>
    <w:rsid w:val="00303C23"/>
    <w:rsid w:val="00303CDE"/>
    <w:rsid w:val="00303E3A"/>
    <w:rsid w:val="00303E7B"/>
    <w:rsid w:val="00303F7A"/>
    <w:rsid w:val="00304036"/>
    <w:rsid w:val="00304216"/>
    <w:rsid w:val="0030428B"/>
    <w:rsid w:val="0030429E"/>
    <w:rsid w:val="003042F2"/>
    <w:rsid w:val="00304334"/>
    <w:rsid w:val="003043DC"/>
    <w:rsid w:val="00304405"/>
    <w:rsid w:val="003048E9"/>
    <w:rsid w:val="00304ADB"/>
    <w:rsid w:val="00304BD7"/>
    <w:rsid w:val="00304C92"/>
    <w:rsid w:val="00304F2C"/>
    <w:rsid w:val="00304F6C"/>
    <w:rsid w:val="003051E6"/>
    <w:rsid w:val="00305210"/>
    <w:rsid w:val="003053AB"/>
    <w:rsid w:val="0030563B"/>
    <w:rsid w:val="00305723"/>
    <w:rsid w:val="00305820"/>
    <w:rsid w:val="00305947"/>
    <w:rsid w:val="00305A7A"/>
    <w:rsid w:val="00305AC5"/>
    <w:rsid w:val="00305CB6"/>
    <w:rsid w:val="00306231"/>
    <w:rsid w:val="0030631B"/>
    <w:rsid w:val="0030640C"/>
    <w:rsid w:val="00306423"/>
    <w:rsid w:val="00306426"/>
    <w:rsid w:val="003066E2"/>
    <w:rsid w:val="003067BB"/>
    <w:rsid w:val="003067EA"/>
    <w:rsid w:val="00306909"/>
    <w:rsid w:val="003069CC"/>
    <w:rsid w:val="00306AA8"/>
    <w:rsid w:val="00306DFC"/>
    <w:rsid w:val="00306F5B"/>
    <w:rsid w:val="00306F8A"/>
    <w:rsid w:val="003071D8"/>
    <w:rsid w:val="00307420"/>
    <w:rsid w:val="0030759B"/>
    <w:rsid w:val="003075F8"/>
    <w:rsid w:val="0030768F"/>
    <w:rsid w:val="00307724"/>
    <w:rsid w:val="0030785C"/>
    <w:rsid w:val="00307B79"/>
    <w:rsid w:val="00307E9B"/>
    <w:rsid w:val="0031005A"/>
    <w:rsid w:val="0031014A"/>
    <w:rsid w:val="00310178"/>
    <w:rsid w:val="00310220"/>
    <w:rsid w:val="003105B5"/>
    <w:rsid w:val="003106F0"/>
    <w:rsid w:val="00310946"/>
    <w:rsid w:val="00310BF4"/>
    <w:rsid w:val="00310C13"/>
    <w:rsid w:val="00310C42"/>
    <w:rsid w:val="00310D66"/>
    <w:rsid w:val="00310E57"/>
    <w:rsid w:val="00310EEC"/>
    <w:rsid w:val="00310FDC"/>
    <w:rsid w:val="00311283"/>
    <w:rsid w:val="003115F1"/>
    <w:rsid w:val="003118BE"/>
    <w:rsid w:val="00311917"/>
    <w:rsid w:val="00311D47"/>
    <w:rsid w:val="003120CD"/>
    <w:rsid w:val="0031215C"/>
    <w:rsid w:val="003124CD"/>
    <w:rsid w:val="003125E4"/>
    <w:rsid w:val="00312664"/>
    <w:rsid w:val="0031294F"/>
    <w:rsid w:val="00312C05"/>
    <w:rsid w:val="00312F33"/>
    <w:rsid w:val="0031301F"/>
    <w:rsid w:val="0031348C"/>
    <w:rsid w:val="0031365F"/>
    <w:rsid w:val="00313B72"/>
    <w:rsid w:val="00313D1A"/>
    <w:rsid w:val="00313D47"/>
    <w:rsid w:val="00313D96"/>
    <w:rsid w:val="00313EC4"/>
    <w:rsid w:val="00313F70"/>
    <w:rsid w:val="00314168"/>
    <w:rsid w:val="003145A3"/>
    <w:rsid w:val="0031487A"/>
    <w:rsid w:val="00314B79"/>
    <w:rsid w:val="00314F4F"/>
    <w:rsid w:val="00315095"/>
    <w:rsid w:val="003150D3"/>
    <w:rsid w:val="0031515F"/>
    <w:rsid w:val="003151F6"/>
    <w:rsid w:val="0031531F"/>
    <w:rsid w:val="003155FA"/>
    <w:rsid w:val="00315874"/>
    <w:rsid w:val="00315971"/>
    <w:rsid w:val="00315A33"/>
    <w:rsid w:val="00315ADA"/>
    <w:rsid w:val="00315D9F"/>
    <w:rsid w:val="00315E4C"/>
    <w:rsid w:val="00315F09"/>
    <w:rsid w:val="00315F31"/>
    <w:rsid w:val="00315FD3"/>
    <w:rsid w:val="00316128"/>
    <w:rsid w:val="00316408"/>
    <w:rsid w:val="003166FD"/>
    <w:rsid w:val="00316875"/>
    <w:rsid w:val="00316A48"/>
    <w:rsid w:val="00316BF8"/>
    <w:rsid w:val="00316C29"/>
    <w:rsid w:val="00316C78"/>
    <w:rsid w:val="00316F5C"/>
    <w:rsid w:val="00317006"/>
    <w:rsid w:val="003174F4"/>
    <w:rsid w:val="003178FD"/>
    <w:rsid w:val="00317913"/>
    <w:rsid w:val="00317AC4"/>
    <w:rsid w:val="00317D14"/>
    <w:rsid w:val="003203F9"/>
    <w:rsid w:val="003203FF"/>
    <w:rsid w:val="0032042D"/>
    <w:rsid w:val="00320538"/>
    <w:rsid w:val="003205FE"/>
    <w:rsid w:val="003206C2"/>
    <w:rsid w:val="0032079E"/>
    <w:rsid w:val="003208AB"/>
    <w:rsid w:val="00320D1C"/>
    <w:rsid w:val="00320D2D"/>
    <w:rsid w:val="00321116"/>
    <w:rsid w:val="00321324"/>
    <w:rsid w:val="00321552"/>
    <w:rsid w:val="003215C8"/>
    <w:rsid w:val="00321863"/>
    <w:rsid w:val="00321947"/>
    <w:rsid w:val="00321A0D"/>
    <w:rsid w:val="00321B27"/>
    <w:rsid w:val="00321CF8"/>
    <w:rsid w:val="00321D30"/>
    <w:rsid w:val="003222C7"/>
    <w:rsid w:val="003223B2"/>
    <w:rsid w:val="0032263D"/>
    <w:rsid w:val="003226A7"/>
    <w:rsid w:val="00322706"/>
    <w:rsid w:val="00322CA6"/>
    <w:rsid w:val="00322E1A"/>
    <w:rsid w:val="00322E6F"/>
    <w:rsid w:val="003231F5"/>
    <w:rsid w:val="003234F1"/>
    <w:rsid w:val="003236AD"/>
    <w:rsid w:val="00323837"/>
    <w:rsid w:val="003239A1"/>
    <w:rsid w:val="003239D7"/>
    <w:rsid w:val="00323A9F"/>
    <w:rsid w:val="00323C36"/>
    <w:rsid w:val="00323DA3"/>
    <w:rsid w:val="003242F4"/>
    <w:rsid w:val="00324898"/>
    <w:rsid w:val="003248E6"/>
    <w:rsid w:val="003249DE"/>
    <w:rsid w:val="00324E65"/>
    <w:rsid w:val="00324F93"/>
    <w:rsid w:val="00325019"/>
    <w:rsid w:val="0032515A"/>
    <w:rsid w:val="0032535A"/>
    <w:rsid w:val="00325537"/>
    <w:rsid w:val="0032556D"/>
    <w:rsid w:val="0032567B"/>
    <w:rsid w:val="003256AB"/>
    <w:rsid w:val="00325D32"/>
    <w:rsid w:val="00325D8A"/>
    <w:rsid w:val="00325F0C"/>
    <w:rsid w:val="00325FB3"/>
    <w:rsid w:val="00325FD3"/>
    <w:rsid w:val="00326467"/>
    <w:rsid w:val="0032648B"/>
    <w:rsid w:val="00326519"/>
    <w:rsid w:val="00326526"/>
    <w:rsid w:val="00326906"/>
    <w:rsid w:val="0032696D"/>
    <w:rsid w:val="003269F2"/>
    <w:rsid w:val="00326BBA"/>
    <w:rsid w:val="00326BC4"/>
    <w:rsid w:val="00326E21"/>
    <w:rsid w:val="00326ECC"/>
    <w:rsid w:val="00326EF0"/>
    <w:rsid w:val="003270A9"/>
    <w:rsid w:val="00327381"/>
    <w:rsid w:val="00327402"/>
    <w:rsid w:val="00327519"/>
    <w:rsid w:val="003278FC"/>
    <w:rsid w:val="00327B19"/>
    <w:rsid w:val="00327CFC"/>
    <w:rsid w:val="00327E52"/>
    <w:rsid w:val="00327FAB"/>
    <w:rsid w:val="003303AF"/>
    <w:rsid w:val="003308C2"/>
    <w:rsid w:val="00330A62"/>
    <w:rsid w:val="00330B0F"/>
    <w:rsid w:val="00330B68"/>
    <w:rsid w:val="00330DAE"/>
    <w:rsid w:val="00330DBA"/>
    <w:rsid w:val="00330DE3"/>
    <w:rsid w:val="00330F6A"/>
    <w:rsid w:val="00331510"/>
    <w:rsid w:val="0033169D"/>
    <w:rsid w:val="00331A6D"/>
    <w:rsid w:val="00331C14"/>
    <w:rsid w:val="00331C9D"/>
    <w:rsid w:val="00331DCF"/>
    <w:rsid w:val="00331EC6"/>
    <w:rsid w:val="00332013"/>
    <w:rsid w:val="003320E0"/>
    <w:rsid w:val="00332135"/>
    <w:rsid w:val="003321E2"/>
    <w:rsid w:val="00332318"/>
    <w:rsid w:val="003323D5"/>
    <w:rsid w:val="0033252D"/>
    <w:rsid w:val="003327F2"/>
    <w:rsid w:val="00332923"/>
    <w:rsid w:val="003329B8"/>
    <w:rsid w:val="00332DA4"/>
    <w:rsid w:val="003331C0"/>
    <w:rsid w:val="0033326A"/>
    <w:rsid w:val="003334D8"/>
    <w:rsid w:val="003334E1"/>
    <w:rsid w:val="003334F7"/>
    <w:rsid w:val="00333566"/>
    <w:rsid w:val="0033373C"/>
    <w:rsid w:val="00333922"/>
    <w:rsid w:val="00333AC7"/>
    <w:rsid w:val="00333BB3"/>
    <w:rsid w:val="00333DA1"/>
    <w:rsid w:val="00333E5E"/>
    <w:rsid w:val="00333F3D"/>
    <w:rsid w:val="00333FEF"/>
    <w:rsid w:val="003340E0"/>
    <w:rsid w:val="0033436D"/>
    <w:rsid w:val="0033469A"/>
    <w:rsid w:val="00334758"/>
    <w:rsid w:val="003347A1"/>
    <w:rsid w:val="003347E4"/>
    <w:rsid w:val="00334823"/>
    <w:rsid w:val="00334916"/>
    <w:rsid w:val="00334939"/>
    <w:rsid w:val="0033494B"/>
    <w:rsid w:val="00334B05"/>
    <w:rsid w:val="00334EE2"/>
    <w:rsid w:val="00334F4D"/>
    <w:rsid w:val="0033514B"/>
    <w:rsid w:val="0033544F"/>
    <w:rsid w:val="00335630"/>
    <w:rsid w:val="0033568B"/>
    <w:rsid w:val="00335755"/>
    <w:rsid w:val="003358B5"/>
    <w:rsid w:val="00335D7D"/>
    <w:rsid w:val="00335D90"/>
    <w:rsid w:val="00335F0A"/>
    <w:rsid w:val="003360CA"/>
    <w:rsid w:val="003360EF"/>
    <w:rsid w:val="0033630A"/>
    <w:rsid w:val="00336358"/>
    <w:rsid w:val="0033636E"/>
    <w:rsid w:val="003363B4"/>
    <w:rsid w:val="003363F6"/>
    <w:rsid w:val="00336655"/>
    <w:rsid w:val="003367EA"/>
    <w:rsid w:val="0033684E"/>
    <w:rsid w:val="00336910"/>
    <w:rsid w:val="00336B27"/>
    <w:rsid w:val="00336B40"/>
    <w:rsid w:val="00336D55"/>
    <w:rsid w:val="00336DD1"/>
    <w:rsid w:val="00336DEC"/>
    <w:rsid w:val="00336EA3"/>
    <w:rsid w:val="00336EFD"/>
    <w:rsid w:val="00337172"/>
    <w:rsid w:val="003372BB"/>
    <w:rsid w:val="00337477"/>
    <w:rsid w:val="00337795"/>
    <w:rsid w:val="00337912"/>
    <w:rsid w:val="00337A9A"/>
    <w:rsid w:val="00337AC3"/>
    <w:rsid w:val="00337BB6"/>
    <w:rsid w:val="00337EE5"/>
    <w:rsid w:val="00340118"/>
    <w:rsid w:val="0034023D"/>
    <w:rsid w:val="00340253"/>
    <w:rsid w:val="00340688"/>
    <w:rsid w:val="00340972"/>
    <w:rsid w:val="00340D45"/>
    <w:rsid w:val="00341061"/>
    <w:rsid w:val="003410A2"/>
    <w:rsid w:val="00341328"/>
    <w:rsid w:val="0034156E"/>
    <w:rsid w:val="003415B2"/>
    <w:rsid w:val="003415D4"/>
    <w:rsid w:val="003416BB"/>
    <w:rsid w:val="003418B4"/>
    <w:rsid w:val="003418E9"/>
    <w:rsid w:val="0034191A"/>
    <w:rsid w:val="00341BC6"/>
    <w:rsid w:val="00341E3E"/>
    <w:rsid w:val="00341EBB"/>
    <w:rsid w:val="00341FB9"/>
    <w:rsid w:val="003420D0"/>
    <w:rsid w:val="003421E9"/>
    <w:rsid w:val="00342409"/>
    <w:rsid w:val="0034254B"/>
    <w:rsid w:val="003425DA"/>
    <w:rsid w:val="003429AD"/>
    <w:rsid w:val="00342B9B"/>
    <w:rsid w:val="00342DD6"/>
    <w:rsid w:val="00342EA5"/>
    <w:rsid w:val="00343200"/>
    <w:rsid w:val="003433D0"/>
    <w:rsid w:val="00343421"/>
    <w:rsid w:val="0034353C"/>
    <w:rsid w:val="0034355D"/>
    <w:rsid w:val="00343807"/>
    <w:rsid w:val="0034382A"/>
    <w:rsid w:val="0034393B"/>
    <w:rsid w:val="00343B1B"/>
    <w:rsid w:val="00343DD7"/>
    <w:rsid w:val="00343E08"/>
    <w:rsid w:val="00343EB2"/>
    <w:rsid w:val="00343F90"/>
    <w:rsid w:val="003440EC"/>
    <w:rsid w:val="00344602"/>
    <w:rsid w:val="00344801"/>
    <w:rsid w:val="0034490D"/>
    <w:rsid w:val="00344FA9"/>
    <w:rsid w:val="003451E9"/>
    <w:rsid w:val="0034543B"/>
    <w:rsid w:val="003455B9"/>
    <w:rsid w:val="003455F7"/>
    <w:rsid w:val="00345773"/>
    <w:rsid w:val="003459F3"/>
    <w:rsid w:val="00345AEB"/>
    <w:rsid w:val="00345E7A"/>
    <w:rsid w:val="00345FD1"/>
    <w:rsid w:val="00345FF2"/>
    <w:rsid w:val="00346170"/>
    <w:rsid w:val="003462BE"/>
    <w:rsid w:val="00346514"/>
    <w:rsid w:val="00346548"/>
    <w:rsid w:val="003465DC"/>
    <w:rsid w:val="0034666C"/>
    <w:rsid w:val="003466F0"/>
    <w:rsid w:val="00346C61"/>
    <w:rsid w:val="00346C8B"/>
    <w:rsid w:val="00346CDA"/>
    <w:rsid w:val="00346E77"/>
    <w:rsid w:val="00346F2D"/>
    <w:rsid w:val="003472B7"/>
    <w:rsid w:val="00347336"/>
    <w:rsid w:val="0034739D"/>
    <w:rsid w:val="003473E7"/>
    <w:rsid w:val="00347540"/>
    <w:rsid w:val="00347635"/>
    <w:rsid w:val="003477C3"/>
    <w:rsid w:val="00347AF3"/>
    <w:rsid w:val="00347B1D"/>
    <w:rsid w:val="00347C26"/>
    <w:rsid w:val="00347C75"/>
    <w:rsid w:val="00347E3C"/>
    <w:rsid w:val="00350081"/>
    <w:rsid w:val="003501F4"/>
    <w:rsid w:val="00350243"/>
    <w:rsid w:val="003505CA"/>
    <w:rsid w:val="00350706"/>
    <w:rsid w:val="00350B3A"/>
    <w:rsid w:val="00350B63"/>
    <w:rsid w:val="00350CE6"/>
    <w:rsid w:val="00350D21"/>
    <w:rsid w:val="00350DD2"/>
    <w:rsid w:val="00350E55"/>
    <w:rsid w:val="00351030"/>
    <w:rsid w:val="003510B3"/>
    <w:rsid w:val="00351176"/>
    <w:rsid w:val="0035135B"/>
    <w:rsid w:val="00351370"/>
    <w:rsid w:val="003513E1"/>
    <w:rsid w:val="00351530"/>
    <w:rsid w:val="003516DB"/>
    <w:rsid w:val="00351752"/>
    <w:rsid w:val="003519EE"/>
    <w:rsid w:val="00351A48"/>
    <w:rsid w:val="00351B91"/>
    <w:rsid w:val="00351BC4"/>
    <w:rsid w:val="00351CC2"/>
    <w:rsid w:val="00351CE2"/>
    <w:rsid w:val="00351F18"/>
    <w:rsid w:val="003520F5"/>
    <w:rsid w:val="00352761"/>
    <w:rsid w:val="00352A1C"/>
    <w:rsid w:val="00352C91"/>
    <w:rsid w:val="00352E96"/>
    <w:rsid w:val="00352F9F"/>
    <w:rsid w:val="00352FA2"/>
    <w:rsid w:val="003530EE"/>
    <w:rsid w:val="003531F7"/>
    <w:rsid w:val="003537E4"/>
    <w:rsid w:val="00353802"/>
    <w:rsid w:val="00353977"/>
    <w:rsid w:val="00353A0D"/>
    <w:rsid w:val="00353AB3"/>
    <w:rsid w:val="00353B8D"/>
    <w:rsid w:val="00353E2B"/>
    <w:rsid w:val="00353E58"/>
    <w:rsid w:val="00353EB8"/>
    <w:rsid w:val="00353FEB"/>
    <w:rsid w:val="0035424C"/>
    <w:rsid w:val="0035447A"/>
    <w:rsid w:val="00354C68"/>
    <w:rsid w:val="00354DCA"/>
    <w:rsid w:val="00354DF3"/>
    <w:rsid w:val="00354E1E"/>
    <w:rsid w:val="003550AB"/>
    <w:rsid w:val="0035541E"/>
    <w:rsid w:val="00355537"/>
    <w:rsid w:val="0035582C"/>
    <w:rsid w:val="003558BF"/>
    <w:rsid w:val="00355971"/>
    <w:rsid w:val="00355A7B"/>
    <w:rsid w:val="00355BCC"/>
    <w:rsid w:val="00355F73"/>
    <w:rsid w:val="00355F9F"/>
    <w:rsid w:val="00355FE0"/>
    <w:rsid w:val="00356353"/>
    <w:rsid w:val="0035643C"/>
    <w:rsid w:val="00356670"/>
    <w:rsid w:val="00356A31"/>
    <w:rsid w:val="00356BD3"/>
    <w:rsid w:val="0035705E"/>
    <w:rsid w:val="003576CD"/>
    <w:rsid w:val="00357739"/>
    <w:rsid w:val="00357867"/>
    <w:rsid w:val="00357BD2"/>
    <w:rsid w:val="00357BD4"/>
    <w:rsid w:val="00357CCE"/>
    <w:rsid w:val="00360019"/>
    <w:rsid w:val="00360034"/>
    <w:rsid w:val="003600AB"/>
    <w:rsid w:val="0036013B"/>
    <w:rsid w:val="0036019A"/>
    <w:rsid w:val="0036034C"/>
    <w:rsid w:val="003605A7"/>
    <w:rsid w:val="0036079B"/>
    <w:rsid w:val="00360ABA"/>
    <w:rsid w:val="00360B05"/>
    <w:rsid w:val="00360C90"/>
    <w:rsid w:val="00361014"/>
    <w:rsid w:val="0036113B"/>
    <w:rsid w:val="003611FD"/>
    <w:rsid w:val="003612B9"/>
    <w:rsid w:val="00361401"/>
    <w:rsid w:val="0036144C"/>
    <w:rsid w:val="00361681"/>
    <w:rsid w:val="0036172C"/>
    <w:rsid w:val="00361853"/>
    <w:rsid w:val="00361942"/>
    <w:rsid w:val="00361A53"/>
    <w:rsid w:val="00361C7A"/>
    <w:rsid w:val="00361DAC"/>
    <w:rsid w:val="003621CE"/>
    <w:rsid w:val="00362389"/>
    <w:rsid w:val="003623D4"/>
    <w:rsid w:val="0036241C"/>
    <w:rsid w:val="00362654"/>
    <w:rsid w:val="0036285A"/>
    <w:rsid w:val="00362876"/>
    <w:rsid w:val="003629EB"/>
    <w:rsid w:val="00362C02"/>
    <w:rsid w:val="00362C5A"/>
    <w:rsid w:val="00362C76"/>
    <w:rsid w:val="00362F6A"/>
    <w:rsid w:val="00362FBF"/>
    <w:rsid w:val="0036326D"/>
    <w:rsid w:val="00363543"/>
    <w:rsid w:val="0036354D"/>
    <w:rsid w:val="0036387A"/>
    <w:rsid w:val="00363B5D"/>
    <w:rsid w:val="00363DC9"/>
    <w:rsid w:val="00363DD6"/>
    <w:rsid w:val="003640EA"/>
    <w:rsid w:val="0036416A"/>
    <w:rsid w:val="00364171"/>
    <w:rsid w:val="0036448A"/>
    <w:rsid w:val="003646CA"/>
    <w:rsid w:val="00364772"/>
    <w:rsid w:val="00364A26"/>
    <w:rsid w:val="00364BAB"/>
    <w:rsid w:val="00364BFE"/>
    <w:rsid w:val="00364C89"/>
    <w:rsid w:val="00364E58"/>
    <w:rsid w:val="00365160"/>
    <w:rsid w:val="0036519C"/>
    <w:rsid w:val="00365379"/>
    <w:rsid w:val="00365941"/>
    <w:rsid w:val="00365A24"/>
    <w:rsid w:val="00365D59"/>
    <w:rsid w:val="00365E31"/>
    <w:rsid w:val="00366059"/>
    <w:rsid w:val="00366063"/>
    <w:rsid w:val="00366131"/>
    <w:rsid w:val="003663DE"/>
    <w:rsid w:val="003667AF"/>
    <w:rsid w:val="003667D6"/>
    <w:rsid w:val="00366873"/>
    <w:rsid w:val="00366955"/>
    <w:rsid w:val="00366958"/>
    <w:rsid w:val="00366C6D"/>
    <w:rsid w:val="00366CD6"/>
    <w:rsid w:val="00366E52"/>
    <w:rsid w:val="00366E98"/>
    <w:rsid w:val="00366EF6"/>
    <w:rsid w:val="00367221"/>
    <w:rsid w:val="003672FB"/>
    <w:rsid w:val="003673E4"/>
    <w:rsid w:val="00367531"/>
    <w:rsid w:val="00367548"/>
    <w:rsid w:val="0036766E"/>
    <w:rsid w:val="00367826"/>
    <w:rsid w:val="0036795B"/>
    <w:rsid w:val="00367A6B"/>
    <w:rsid w:val="00367A80"/>
    <w:rsid w:val="00367C3E"/>
    <w:rsid w:val="00367C85"/>
    <w:rsid w:val="003700DB"/>
    <w:rsid w:val="00370570"/>
    <w:rsid w:val="00370650"/>
    <w:rsid w:val="003706AC"/>
    <w:rsid w:val="003707BC"/>
    <w:rsid w:val="00370864"/>
    <w:rsid w:val="00370D21"/>
    <w:rsid w:val="00370EAE"/>
    <w:rsid w:val="00371107"/>
    <w:rsid w:val="00371124"/>
    <w:rsid w:val="00371285"/>
    <w:rsid w:val="003712E1"/>
    <w:rsid w:val="00371533"/>
    <w:rsid w:val="00371550"/>
    <w:rsid w:val="00371609"/>
    <w:rsid w:val="00371748"/>
    <w:rsid w:val="00371AD6"/>
    <w:rsid w:val="00371E9F"/>
    <w:rsid w:val="00371F38"/>
    <w:rsid w:val="00372168"/>
    <w:rsid w:val="003725C4"/>
    <w:rsid w:val="0037269E"/>
    <w:rsid w:val="00372865"/>
    <w:rsid w:val="0037291D"/>
    <w:rsid w:val="00372971"/>
    <w:rsid w:val="0037297D"/>
    <w:rsid w:val="003729F5"/>
    <w:rsid w:val="00372A73"/>
    <w:rsid w:val="00372FAB"/>
    <w:rsid w:val="00372FE6"/>
    <w:rsid w:val="0037339A"/>
    <w:rsid w:val="0037358A"/>
    <w:rsid w:val="003735CE"/>
    <w:rsid w:val="00373625"/>
    <w:rsid w:val="0037362E"/>
    <w:rsid w:val="00373A2B"/>
    <w:rsid w:val="00373B86"/>
    <w:rsid w:val="00373CE7"/>
    <w:rsid w:val="00373E5C"/>
    <w:rsid w:val="00373EB0"/>
    <w:rsid w:val="0037401E"/>
    <w:rsid w:val="003740CA"/>
    <w:rsid w:val="0037415F"/>
    <w:rsid w:val="003743CF"/>
    <w:rsid w:val="003744A4"/>
    <w:rsid w:val="00374B3C"/>
    <w:rsid w:val="00374D9A"/>
    <w:rsid w:val="00374E7C"/>
    <w:rsid w:val="00374F03"/>
    <w:rsid w:val="00374F09"/>
    <w:rsid w:val="00374F1F"/>
    <w:rsid w:val="00375025"/>
    <w:rsid w:val="003751A9"/>
    <w:rsid w:val="003752AE"/>
    <w:rsid w:val="00375575"/>
    <w:rsid w:val="00375866"/>
    <w:rsid w:val="0037599A"/>
    <w:rsid w:val="00375C80"/>
    <w:rsid w:val="00375CFB"/>
    <w:rsid w:val="00375E27"/>
    <w:rsid w:val="00375E2E"/>
    <w:rsid w:val="00375E5A"/>
    <w:rsid w:val="00375E85"/>
    <w:rsid w:val="00375F17"/>
    <w:rsid w:val="00376201"/>
    <w:rsid w:val="00376325"/>
    <w:rsid w:val="0037690B"/>
    <w:rsid w:val="0037696C"/>
    <w:rsid w:val="00376BBE"/>
    <w:rsid w:val="00376F86"/>
    <w:rsid w:val="003772A5"/>
    <w:rsid w:val="003772AE"/>
    <w:rsid w:val="003773F0"/>
    <w:rsid w:val="0037743D"/>
    <w:rsid w:val="003775BC"/>
    <w:rsid w:val="00377735"/>
    <w:rsid w:val="0037789C"/>
    <w:rsid w:val="00377A80"/>
    <w:rsid w:val="00377AE7"/>
    <w:rsid w:val="00377B05"/>
    <w:rsid w:val="00377B43"/>
    <w:rsid w:val="00377CF9"/>
    <w:rsid w:val="00377F3D"/>
    <w:rsid w:val="003801C7"/>
    <w:rsid w:val="003802A0"/>
    <w:rsid w:val="003804A0"/>
    <w:rsid w:val="00380629"/>
    <w:rsid w:val="0038075B"/>
    <w:rsid w:val="00380866"/>
    <w:rsid w:val="0038092F"/>
    <w:rsid w:val="003809DC"/>
    <w:rsid w:val="00380B22"/>
    <w:rsid w:val="00380D45"/>
    <w:rsid w:val="00380D61"/>
    <w:rsid w:val="00380D8D"/>
    <w:rsid w:val="00380E38"/>
    <w:rsid w:val="00380ED7"/>
    <w:rsid w:val="0038102F"/>
    <w:rsid w:val="003811BF"/>
    <w:rsid w:val="00381226"/>
    <w:rsid w:val="003812DF"/>
    <w:rsid w:val="003813C5"/>
    <w:rsid w:val="003813C6"/>
    <w:rsid w:val="003814C4"/>
    <w:rsid w:val="003814DE"/>
    <w:rsid w:val="00381602"/>
    <w:rsid w:val="003817D5"/>
    <w:rsid w:val="00381977"/>
    <w:rsid w:val="00381B59"/>
    <w:rsid w:val="00381E19"/>
    <w:rsid w:val="0038208E"/>
    <w:rsid w:val="003824D1"/>
    <w:rsid w:val="0038252C"/>
    <w:rsid w:val="00382813"/>
    <w:rsid w:val="00382942"/>
    <w:rsid w:val="00382966"/>
    <w:rsid w:val="00382B06"/>
    <w:rsid w:val="00382EF6"/>
    <w:rsid w:val="003831D9"/>
    <w:rsid w:val="00383202"/>
    <w:rsid w:val="00383BAA"/>
    <w:rsid w:val="00383BCC"/>
    <w:rsid w:val="00383CB7"/>
    <w:rsid w:val="00383CD3"/>
    <w:rsid w:val="00383D91"/>
    <w:rsid w:val="00383DCF"/>
    <w:rsid w:val="00383E23"/>
    <w:rsid w:val="00383E90"/>
    <w:rsid w:val="00384035"/>
    <w:rsid w:val="00384109"/>
    <w:rsid w:val="003841D3"/>
    <w:rsid w:val="003843C9"/>
    <w:rsid w:val="00384469"/>
    <w:rsid w:val="003844BE"/>
    <w:rsid w:val="00384747"/>
    <w:rsid w:val="00384939"/>
    <w:rsid w:val="00384B2E"/>
    <w:rsid w:val="00384B5C"/>
    <w:rsid w:val="00384E75"/>
    <w:rsid w:val="0038532F"/>
    <w:rsid w:val="00385391"/>
    <w:rsid w:val="00385594"/>
    <w:rsid w:val="003858E3"/>
    <w:rsid w:val="0038599A"/>
    <w:rsid w:val="00385BCF"/>
    <w:rsid w:val="00385BFB"/>
    <w:rsid w:val="00385C8F"/>
    <w:rsid w:val="003862E0"/>
    <w:rsid w:val="003864D5"/>
    <w:rsid w:val="00386510"/>
    <w:rsid w:val="003867FB"/>
    <w:rsid w:val="003869C7"/>
    <w:rsid w:val="00386B36"/>
    <w:rsid w:val="00386B3F"/>
    <w:rsid w:val="00386EA3"/>
    <w:rsid w:val="003870AC"/>
    <w:rsid w:val="00387255"/>
    <w:rsid w:val="003872BD"/>
    <w:rsid w:val="003872ED"/>
    <w:rsid w:val="00387391"/>
    <w:rsid w:val="0038748F"/>
    <w:rsid w:val="003874FF"/>
    <w:rsid w:val="0038766C"/>
    <w:rsid w:val="00387743"/>
    <w:rsid w:val="0038790A"/>
    <w:rsid w:val="0038799A"/>
    <w:rsid w:val="003879E9"/>
    <w:rsid w:val="003900A2"/>
    <w:rsid w:val="003900A6"/>
    <w:rsid w:val="0039012B"/>
    <w:rsid w:val="0039023A"/>
    <w:rsid w:val="00390242"/>
    <w:rsid w:val="0039053A"/>
    <w:rsid w:val="0039067B"/>
    <w:rsid w:val="0039078A"/>
    <w:rsid w:val="003909B3"/>
    <w:rsid w:val="003909BF"/>
    <w:rsid w:val="00390A08"/>
    <w:rsid w:val="00390B03"/>
    <w:rsid w:val="00390B07"/>
    <w:rsid w:val="00390F60"/>
    <w:rsid w:val="00391109"/>
    <w:rsid w:val="0039114C"/>
    <w:rsid w:val="003911F7"/>
    <w:rsid w:val="0039128F"/>
    <w:rsid w:val="0039129D"/>
    <w:rsid w:val="003912D0"/>
    <w:rsid w:val="0039167D"/>
    <w:rsid w:val="003918AD"/>
    <w:rsid w:val="003919D3"/>
    <w:rsid w:val="00391ADE"/>
    <w:rsid w:val="00391CF5"/>
    <w:rsid w:val="00391D07"/>
    <w:rsid w:val="00391D9E"/>
    <w:rsid w:val="0039231F"/>
    <w:rsid w:val="0039268E"/>
    <w:rsid w:val="003929CE"/>
    <w:rsid w:val="00392A68"/>
    <w:rsid w:val="00392B67"/>
    <w:rsid w:val="00392FA5"/>
    <w:rsid w:val="00393139"/>
    <w:rsid w:val="003932B7"/>
    <w:rsid w:val="00393348"/>
    <w:rsid w:val="00393556"/>
    <w:rsid w:val="00393685"/>
    <w:rsid w:val="00393687"/>
    <w:rsid w:val="003937E1"/>
    <w:rsid w:val="00393826"/>
    <w:rsid w:val="00393C73"/>
    <w:rsid w:val="00393DF6"/>
    <w:rsid w:val="00394066"/>
    <w:rsid w:val="00394080"/>
    <w:rsid w:val="003941BA"/>
    <w:rsid w:val="003946BD"/>
    <w:rsid w:val="00394A90"/>
    <w:rsid w:val="00394D60"/>
    <w:rsid w:val="00394FD4"/>
    <w:rsid w:val="00395428"/>
    <w:rsid w:val="00395459"/>
    <w:rsid w:val="00395706"/>
    <w:rsid w:val="003957F0"/>
    <w:rsid w:val="00395834"/>
    <w:rsid w:val="0039584E"/>
    <w:rsid w:val="00395893"/>
    <w:rsid w:val="00395907"/>
    <w:rsid w:val="00395BDE"/>
    <w:rsid w:val="00396395"/>
    <w:rsid w:val="00396A34"/>
    <w:rsid w:val="00396BED"/>
    <w:rsid w:val="00396EE6"/>
    <w:rsid w:val="00397034"/>
    <w:rsid w:val="0039707D"/>
    <w:rsid w:val="0039717E"/>
    <w:rsid w:val="00397184"/>
    <w:rsid w:val="0039742F"/>
    <w:rsid w:val="00397544"/>
    <w:rsid w:val="0039779B"/>
    <w:rsid w:val="003977BB"/>
    <w:rsid w:val="003979F6"/>
    <w:rsid w:val="00397DEF"/>
    <w:rsid w:val="00397E55"/>
    <w:rsid w:val="003A01BF"/>
    <w:rsid w:val="003A0233"/>
    <w:rsid w:val="003A05D1"/>
    <w:rsid w:val="003A06B5"/>
    <w:rsid w:val="003A093D"/>
    <w:rsid w:val="003A0B4A"/>
    <w:rsid w:val="003A0B73"/>
    <w:rsid w:val="003A0BB2"/>
    <w:rsid w:val="003A0BCD"/>
    <w:rsid w:val="003A0D97"/>
    <w:rsid w:val="003A1112"/>
    <w:rsid w:val="003A1151"/>
    <w:rsid w:val="003A1275"/>
    <w:rsid w:val="003A14D8"/>
    <w:rsid w:val="003A167A"/>
    <w:rsid w:val="003A16DD"/>
    <w:rsid w:val="003A1824"/>
    <w:rsid w:val="003A18B9"/>
    <w:rsid w:val="003A1FEB"/>
    <w:rsid w:val="003A20AA"/>
    <w:rsid w:val="003A22D2"/>
    <w:rsid w:val="003A23BC"/>
    <w:rsid w:val="003A2474"/>
    <w:rsid w:val="003A2B4F"/>
    <w:rsid w:val="003A2EB2"/>
    <w:rsid w:val="003A30CB"/>
    <w:rsid w:val="003A35EC"/>
    <w:rsid w:val="003A3AE3"/>
    <w:rsid w:val="003A3B07"/>
    <w:rsid w:val="003A3B7E"/>
    <w:rsid w:val="003A3D57"/>
    <w:rsid w:val="003A3DF7"/>
    <w:rsid w:val="003A429B"/>
    <w:rsid w:val="003A45B8"/>
    <w:rsid w:val="003A468E"/>
    <w:rsid w:val="003A488B"/>
    <w:rsid w:val="003A49DB"/>
    <w:rsid w:val="003A4B62"/>
    <w:rsid w:val="003A4D11"/>
    <w:rsid w:val="003A4EBB"/>
    <w:rsid w:val="003A5244"/>
    <w:rsid w:val="003A5325"/>
    <w:rsid w:val="003A55A4"/>
    <w:rsid w:val="003A55AF"/>
    <w:rsid w:val="003A5703"/>
    <w:rsid w:val="003A57DA"/>
    <w:rsid w:val="003A5872"/>
    <w:rsid w:val="003A58EB"/>
    <w:rsid w:val="003A5A24"/>
    <w:rsid w:val="003A5A3D"/>
    <w:rsid w:val="003A5ADB"/>
    <w:rsid w:val="003A5B50"/>
    <w:rsid w:val="003A5B62"/>
    <w:rsid w:val="003A5CC6"/>
    <w:rsid w:val="003A5E0A"/>
    <w:rsid w:val="003A5E12"/>
    <w:rsid w:val="003A62A6"/>
    <w:rsid w:val="003A62DA"/>
    <w:rsid w:val="003A6364"/>
    <w:rsid w:val="003A6593"/>
    <w:rsid w:val="003A65AC"/>
    <w:rsid w:val="003A6656"/>
    <w:rsid w:val="003A6976"/>
    <w:rsid w:val="003A6F73"/>
    <w:rsid w:val="003A72CC"/>
    <w:rsid w:val="003A749D"/>
    <w:rsid w:val="003A75F5"/>
    <w:rsid w:val="003A7816"/>
    <w:rsid w:val="003A7DF7"/>
    <w:rsid w:val="003B0477"/>
    <w:rsid w:val="003B0873"/>
    <w:rsid w:val="003B0F05"/>
    <w:rsid w:val="003B10F7"/>
    <w:rsid w:val="003B114A"/>
    <w:rsid w:val="003B1155"/>
    <w:rsid w:val="003B12F2"/>
    <w:rsid w:val="003B13BE"/>
    <w:rsid w:val="003B158A"/>
    <w:rsid w:val="003B1736"/>
    <w:rsid w:val="003B1842"/>
    <w:rsid w:val="003B193C"/>
    <w:rsid w:val="003B1A8D"/>
    <w:rsid w:val="003B1FD1"/>
    <w:rsid w:val="003B2007"/>
    <w:rsid w:val="003B2068"/>
    <w:rsid w:val="003B20C7"/>
    <w:rsid w:val="003B236D"/>
    <w:rsid w:val="003B24B6"/>
    <w:rsid w:val="003B28CE"/>
    <w:rsid w:val="003B2D27"/>
    <w:rsid w:val="003B2E23"/>
    <w:rsid w:val="003B3249"/>
    <w:rsid w:val="003B326E"/>
    <w:rsid w:val="003B33CC"/>
    <w:rsid w:val="003B3435"/>
    <w:rsid w:val="003B35A9"/>
    <w:rsid w:val="003B3842"/>
    <w:rsid w:val="003B3AFF"/>
    <w:rsid w:val="003B3F38"/>
    <w:rsid w:val="003B4059"/>
    <w:rsid w:val="003B41CA"/>
    <w:rsid w:val="003B41F5"/>
    <w:rsid w:val="003B42E9"/>
    <w:rsid w:val="003B4AB8"/>
    <w:rsid w:val="003B4ABB"/>
    <w:rsid w:val="003B4C04"/>
    <w:rsid w:val="003B4C44"/>
    <w:rsid w:val="003B4ED1"/>
    <w:rsid w:val="003B5077"/>
    <w:rsid w:val="003B512E"/>
    <w:rsid w:val="003B5633"/>
    <w:rsid w:val="003B5DB1"/>
    <w:rsid w:val="003B5DE4"/>
    <w:rsid w:val="003B5E47"/>
    <w:rsid w:val="003B5FBF"/>
    <w:rsid w:val="003B6040"/>
    <w:rsid w:val="003B6095"/>
    <w:rsid w:val="003B6415"/>
    <w:rsid w:val="003B6684"/>
    <w:rsid w:val="003B6708"/>
    <w:rsid w:val="003B68F1"/>
    <w:rsid w:val="003B692B"/>
    <w:rsid w:val="003B69AA"/>
    <w:rsid w:val="003B6B57"/>
    <w:rsid w:val="003B6F4F"/>
    <w:rsid w:val="003B70EA"/>
    <w:rsid w:val="003B718C"/>
    <w:rsid w:val="003B737A"/>
    <w:rsid w:val="003B73F7"/>
    <w:rsid w:val="003B74DF"/>
    <w:rsid w:val="003B7681"/>
    <w:rsid w:val="003B79B7"/>
    <w:rsid w:val="003B7CFC"/>
    <w:rsid w:val="003B7E6D"/>
    <w:rsid w:val="003B7F05"/>
    <w:rsid w:val="003B7F5F"/>
    <w:rsid w:val="003C0026"/>
    <w:rsid w:val="003C00FA"/>
    <w:rsid w:val="003C0105"/>
    <w:rsid w:val="003C02B9"/>
    <w:rsid w:val="003C031C"/>
    <w:rsid w:val="003C03DE"/>
    <w:rsid w:val="003C0561"/>
    <w:rsid w:val="003C05DA"/>
    <w:rsid w:val="003C06B2"/>
    <w:rsid w:val="003C0855"/>
    <w:rsid w:val="003C08E7"/>
    <w:rsid w:val="003C0A4D"/>
    <w:rsid w:val="003C0BE3"/>
    <w:rsid w:val="003C0D30"/>
    <w:rsid w:val="003C0E21"/>
    <w:rsid w:val="003C0E2E"/>
    <w:rsid w:val="003C0E81"/>
    <w:rsid w:val="003C108D"/>
    <w:rsid w:val="003C13D4"/>
    <w:rsid w:val="003C1472"/>
    <w:rsid w:val="003C14DB"/>
    <w:rsid w:val="003C1592"/>
    <w:rsid w:val="003C15ED"/>
    <w:rsid w:val="003C169E"/>
    <w:rsid w:val="003C19FE"/>
    <w:rsid w:val="003C1ECE"/>
    <w:rsid w:val="003C1F20"/>
    <w:rsid w:val="003C1FC5"/>
    <w:rsid w:val="003C2053"/>
    <w:rsid w:val="003C21B1"/>
    <w:rsid w:val="003C25A5"/>
    <w:rsid w:val="003C280D"/>
    <w:rsid w:val="003C2C06"/>
    <w:rsid w:val="003C2C2B"/>
    <w:rsid w:val="003C2D32"/>
    <w:rsid w:val="003C2E30"/>
    <w:rsid w:val="003C332B"/>
    <w:rsid w:val="003C35CA"/>
    <w:rsid w:val="003C35CC"/>
    <w:rsid w:val="003C35F7"/>
    <w:rsid w:val="003C375B"/>
    <w:rsid w:val="003C3761"/>
    <w:rsid w:val="003C3801"/>
    <w:rsid w:val="003C3C66"/>
    <w:rsid w:val="003C3CB7"/>
    <w:rsid w:val="003C3CE6"/>
    <w:rsid w:val="003C3D05"/>
    <w:rsid w:val="003C40E3"/>
    <w:rsid w:val="003C40E4"/>
    <w:rsid w:val="003C423D"/>
    <w:rsid w:val="003C44F7"/>
    <w:rsid w:val="003C4840"/>
    <w:rsid w:val="003C489A"/>
    <w:rsid w:val="003C4AB0"/>
    <w:rsid w:val="003C4B8A"/>
    <w:rsid w:val="003C4BBE"/>
    <w:rsid w:val="003C4BD2"/>
    <w:rsid w:val="003C4DC8"/>
    <w:rsid w:val="003C4E43"/>
    <w:rsid w:val="003C4E95"/>
    <w:rsid w:val="003C52A0"/>
    <w:rsid w:val="003C5448"/>
    <w:rsid w:val="003C55CD"/>
    <w:rsid w:val="003C56D6"/>
    <w:rsid w:val="003C5730"/>
    <w:rsid w:val="003C576F"/>
    <w:rsid w:val="003C5857"/>
    <w:rsid w:val="003C5BA5"/>
    <w:rsid w:val="003C5C0E"/>
    <w:rsid w:val="003C5CDE"/>
    <w:rsid w:val="003C5E16"/>
    <w:rsid w:val="003C621E"/>
    <w:rsid w:val="003C6273"/>
    <w:rsid w:val="003C6463"/>
    <w:rsid w:val="003C651F"/>
    <w:rsid w:val="003C6620"/>
    <w:rsid w:val="003C6765"/>
    <w:rsid w:val="003C679A"/>
    <w:rsid w:val="003C67C4"/>
    <w:rsid w:val="003C6B68"/>
    <w:rsid w:val="003C6C4A"/>
    <w:rsid w:val="003C6C66"/>
    <w:rsid w:val="003C6DBE"/>
    <w:rsid w:val="003C6E63"/>
    <w:rsid w:val="003C709B"/>
    <w:rsid w:val="003C7130"/>
    <w:rsid w:val="003C74B7"/>
    <w:rsid w:val="003C74E6"/>
    <w:rsid w:val="003C7786"/>
    <w:rsid w:val="003C7881"/>
    <w:rsid w:val="003C7BDF"/>
    <w:rsid w:val="003C7BFF"/>
    <w:rsid w:val="003C7D10"/>
    <w:rsid w:val="003C7ED6"/>
    <w:rsid w:val="003C7F99"/>
    <w:rsid w:val="003C7FC5"/>
    <w:rsid w:val="003D016B"/>
    <w:rsid w:val="003D02BC"/>
    <w:rsid w:val="003D02BF"/>
    <w:rsid w:val="003D08B0"/>
    <w:rsid w:val="003D0BAC"/>
    <w:rsid w:val="003D0C23"/>
    <w:rsid w:val="003D0CE5"/>
    <w:rsid w:val="003D0DDF"/>
    <w:rsid w:val="003D0E1E"/>
    <w:rsid w:val="003D0FAC"/>
    <w:rsid w:val="003D0FEC"/>
    <w:rsid w:val="003D10AA"/>
    <w:rsid w:val="003D10F0"/>
    <w:rsid w:val="003D1128"/>
    <w:rsid w:val="003D11F1"/>
    <w:rsid w:val="003D13A4"/>
    <w:rsid w:val="003D1626"/>
    <w:rsid w:val="003D192C"/>
    <w:rsid w:val="003D1C7D"/>
    <w:rsid w:val="003D1CBC"/>
    <w:rsid w:val="003D1DFF"/>
    <w:rsid w:val="003D1ED4"/>
    <w:rsid w:val="003D1EF8"/>
    <w:rsid w:val="003D1F51"/>
    <w:rsid w:val="003D242E"/>
    <w:rsid w:val="003D2570"/>
    <w:rsid w:val="003D2583"/>
    <w:rsid w:val="003D2634"/>
    <w:rsid w:val="003D26DD"/>
    <w:rsid w:val="003D27DA"/>
    <w:rsid w:val="003D283F"/>
    <w:rsid w:val="003D2846"/>
    <w:rsid w:val="003D2AD1"/>
    <w:rsid w:val="003D2BCF"/>
    <w:rsid w:val="003D2CBF"/>
    <w:rsid w:val="003D2CCC"/>
    <w:rsid w:val="003D2DE8"/>
    <w:rsid w:val="003D2E45"/>
    <w:rsid w:val="003D2F45"/>
    <w:rsid w:val="003D2F69"/>
    <w:rsid w:val="003D2F97"/>
    <w:rsid w:val="003D2F9F"/>
    <w:rsid w:val="003D313F"/>
    <w:rsid w:val="003D320A"/>
    <w:rsid w:val="003D37F8"/>
    <w:rsid w:val="003D3879"/>
    <w:rsid w:val="003D3926"/>
    <w:rsid w:val="003D39D1"/>
    <w:rsid w:val="003D3A15"/>
    <w:rsid w:val="003D3A3F"/>
    <w:rsid w:val="003D3BA5"/>
    <w:rsid w:val="003D3D1F"/>
    <w:rsid w:val="003D43F9"/>
    <w:rsid w:val="003D45B3"/>
    <w:rsid w:val="003D4899"/>
    <w:rsid w:val="003D4947"/>
    <w:rsid w:val="003D4974"/>
    <w:rsid w:val="003D4ABF"/>
    <w:rsid w:val="003D4B61"/>
    <w:rsid w:val="003D4C3C"/>
    <w:rsid w:val="003D4C5B"/>
    <w:rsid w:val="003D4CE5"/>
    <w:rsid w:val="003D4D7A"/>
    <w:rsid w:val="003D4EC9"/>
    <w:rsid w:val="003D4F96"/>
    <w:rsid w:val="003D5096"/>
    <w:rsid w:val="003D50BD"/>
    <w:rsid w:val="003D5201"/>
    <w:rsid w:val="003D525E"/>
    <w:rsid w:val="003D52AB"/>
    <w:rsid w:val="003D52FA"/>
    <w:rsid w:val="003D566F"/>
    <w:rsid w:val="003D5819"/>
    <w:rsid w:val="003D5B2C"/>
    <w:rsid w:val="003D5BCF"/>
    <w:rsid w:val="003D5C53"/>
    <w:rsid w:val="003D5E34"/>
    <w:rsid w:val="003D5EC2"/>
    <w:rsid w:val="003D604E"/>
    <w:rsid w:val="003D623E"/>
    <w:rsid w:val="003D6255"/>
    <w:rsid w:val="003D63D2"/>
    <w:rsid w:val="003D6617"/>
    <w:rsid w:val="003D6721"/>
    <w:rsid w:val="003D68B0"/>
    <w:rsid w:val="003D6AA7"/>
    <w:rsid w:val="003D6DBC"/>
    <w:rsid w:val="003D7040"/>
    <w:rsid w:val="003D7086"/>
    <w:rsid w:val="003D7499"/>
    <w:rsid w:val="003D755B"/>
    <w:rsid w:val="003D7783"/>
    <w:rsid w:val="003D7897"/>
    <w:rsid w:val="003D7A3D"/>
    <w:rsid w:val="003D7BDB"/>
    <w:rsid w:val="003D7C5C"/>
    <w:rsid w:val="003D7DBF"/>
    <w:rsid w:val="003D7DFE"/>
    <w:rsid w:val="003E0441"/>
    <w:rsid w:val="003E0594"/>
    <w:rsid w:val="003E06E1"/>
    <w:rsid w:val="003E0AE0"/>
    <w:rsid w:val="003E0B41"/>
    <w:rsid w:val="003E0B82"/>
    <w:rsid w:val="003E0D8A"/>
    <w:rsid w:val="003E0DD7"/>
    <w:rsid w:val="003E1179"/>
    <w:rsid w:val="003E126F"/>
    <w:rsid w:val="003E14EA"/>
    <w:rsid w:val="003E1782"/>
    <w:rsid w:val="003E190B"/>
    <w:rsid w:val="003E1929"/>
    <w:rsid w:val="003E19F1"/>
    <w:rsid w:val="003E1D2A"/>
    <w:rsid w:val="003E1D74"/>
    <w:rsid w:val="003E1E9A"/>
    <w:rsid w:val="003E1FE4"/>
    <w:rsid w:val="003E200D"/>
    <w:rsid w:val="003E2124"/>
    <w:rsid w:val="003E23C9"/>
    <w:rsid w:val="003E24CD"/>
    <w:rsid w:val="003E24D2"/>
    <w:rsid w:val="003E27BC"/>
    <w:rsid w:val="003E2AAA"/>
    <w:rsid w:val="003E2AE8"/>
    <w:rsid w:val="003E2B49"/>
    <w:rsid w:val="003E2DCD"/>
    <w:rsid w:val="003E2F88"/>
    <w:rsid w:val="003E32C3"/>
    <w:rsid w:val="003E32C5"/>
    <w:rsid w:val="003E32E1"/>
    <w:rsid w:val="003E3472"/>
    <w:rsid w:val="003E3793"/>
    <w:rsid w:val="003E37AD"/>
    <w:rsid w:val="003E39F3"/>
    <w:rsid w:val="003E3A59"/>
    <w:rsid w:val="003E3D23"/>
    <w:rsid w:val="003E4062"/>
    <w:rsid w:val="003E41A6"/>
    <w:rsid w:val="003E4547"/>
    <w:rsid w:val="003E459F"/>
    <w:rsid w:val="003E4631"/>
    <w:rsid w:val="003E4BE9"/>
    <w:rsid w:val="003E4BEC"/>
    <w:rsid w:val="003E4F00"/>
    <w:rsid w:val="003E50AF"/>
    <w:rsid w:val="003E51AF"/>
    <w:rsid w:val="003E523F"/>
    <w:rsid w:val="003E530A"/>
    <w:rsid w:val="003E53A4"/>
    <w:rsid w:val="003E5429"/>
    <w:rsid w:val="003E5518"/>
    <w:rsid w:val="003E58B1"/>
    <w:rsid w:val="003E5906"/>
    <w:rsid w:val="003E59C9"/>
    <w:rsid w:val="003E5AA2"/>
    <w:rsid w:val="003E5AF2"/>
    <w:rsid w:val="003E5B38"/>
    <w:rsid w:val="003E5B73"/>
    <w:rsid w:val="003E5E69"/>
    <w:rsid w:val="003E5EC3"/>
    <w:rsid w:val="003E608D"/>
    <w:rsid w:val="003E650C"/>
    <w:rsid w:val="003E65E5"/>
    <w:rsid w:val="003E6698"/>
    <w:rsid w:val="003E6855"/>
    <w:rsid w:val="003E69E0"/>
    <w:rsid w:val="003E6B9C"/>
    <w:rsid w:val="003E6CFE"/>
    <w:rsid w:val="003E6D65"/>
    <w:rsid w:val="003E6D7E"/>
    <w:rsid w:val="003E6EAA"/>
    <w:rsid w:val="003E6F1F"/>
    <w:rsid w:val="003E7178"/>
    <w:rsid w:val="003E72A9"/>
    <w:rsid w:val="003E72AB"/>
    <w:rsid w:val="003E74A6"/>
    <w:rsid w:val="003E766F"/>
    <w:rsid w:val="003E7824"/>
    <w:rsid w:val="003E7A1A"/>
    <w:rsid w:val="003E7A54"/>
    <w:rsid w:val="003E7AD6"/>
    <w:rsid w:val="003E7D93"/>
    <w:rsid w:val="003E7E84"/>
    <w:rsid w:val="003E7F5A"/>
    <w:rsid w:val="003E7FE4"/>
    <w:rsid w:val="003F022E"/>
    <w:rsid w:val="003F0242"/>
    <w:rsid w:val="003F02F1"/>
    <w:rsid w:val="003F05FE"/>
    <w:rsid w:val="003F076A"/>
    <w:rsid w:val="003F0815"/>
    <w:rsid w:val="003F0C1C"/>
    <w:rsid w:val="003F0D1B"/>
    <w:rsid w:val="003F0DB8"/>
    <w:rsid w:val="003F0FB4"/>
    <w:rsid w:val="003F120D"/>
    <w:rsid w:val="003F188A"/>
    <w:rsid w:val="003F199D"/>
    <w:rsid w:val="003F1A34"/>
    <w:rsid w:val="003F1AF7"/>
    <w:rsid w:val="003F1BC2"/>
    <w:rsid w:val="003F1E28"/>
    <w:rsid w:val="003F1ECD"/>
    <w:rsid w:val="003F1F92"/>
    <w:rsid w:val="003F2324"/>
    <w:rsid w:val="003F2525"/>
    <w:rsid w:val="003F2775"/>
    <w:rsid w:val="003F2923"/>
    <w:rsid w:val="003F2C0B"/>
    <w:rsid w:val="003F2DA7"/>
    <w:rsid w:val="003F2EA6"/>
    <w:rsid w:val="003F3183"/>
    <w:rsid w:val="003F31C9"/>
    <w:rsid w:val="003F3236"/>
    <w:rsid w:val="003F353F"/>
    <w:rsid w:val="003F39F1"/>
    <w:rsid w:val="003F3D37"/>
    <w:rsid w:val="003F3E05"/>
    <w:rsid w:val="003F3EED"/>
    <w:rsid w:val="003F3EF6"/>
    <w:rsid w:val="003F3F03"/>
    <w:rsid w:val="003F41AC"/>
    <w:rsid w:val="003F42B4"/>
    <w:rsid w:val="003F441E"/>
    <w:rsid w:val="003F444F"/>
    <w:rsid w:val="003F4518"/>
    <w:rsid w:val="003F45EF"/>
    <w:rsid w:val="003F4742"/>
    <w:rsid w:val="003F49C6"/>
    <w:rsid w:val="003F4B8D"/>
    <w:rsid w:val="003F4BFE"/>
    <w:rsid w:val="003F4C5C"/>
    <w:rsid w:val="003F4CC4"/>
    <w:rsid w:val="003F4DC5"/>
    <w:rsid w:val="003F4E0F"/>
    <w:rsid w:val="003F5054"/>
    <w:rsid w:val="003F51BA"/>
    <w:rsid w:val="003F53C4"/>
    <w:rsid w:val="003F5850"/>
    <w:rsid w:val="003F5CCA"/>
    <w:rsid w:val="003F5DB6"/>
    <w:rsid w:val="003F5F21"/>
    <w:rsid w:val="003F5FD8"/>
    <w:rsid w:val="003F61A2"/>
    <w:rsid w:val="003F6244"/>
    <w:rsid w:val="003F650F"/>
    <w:rsid w:val="003F66AB"/>
    <w:rsid w:val="003F68E4"/>
    <w:rsid w:val="003F6AA5"/>
    <w:rsid w:val="003F6B34"/>
    <w:rsid w:val="003F6BD9"/>
    <w:rsid w:val="003F6BF3"/>
    <w:rsid w:val="003F6C62"/>
    <w:rsid w:val="003F6CBB"/>
    <w:rsid w:val="003F6D97"/>
    <w:rsid w:val="003F6DA6"/>
    <w:rsid w:val="003F6E56"/>
    <w:rsid w:val="003F6F81"/>
    <w:rsid w:val="003F703B"/>
    <w:rsid w:val="003F70E9"/>
    <w:rsid w:val="003F71B6"/>
    <w:rsid w:val="003F73F7"/>
    <w:rsid w:val="003F7632"/>
    <w:rsid w:val="003F7745"/>
    <w:rsid w:val="003F7901"/>
    <w:rsid w:val="003F7E45"/>
    <w:rsid w:val="00400173"/>
    <w:rsid w:val="004002BD"/>
    <w:rsid w:val="00400375"/>
    <w:rsid w:val="0040055C"/>
    <w:rsid w:val="00400703"/>
    <w:rsid w:val="0040079A"/>
    <w:rsid w:val="00400A90"/>
    <w:rsid w:val="00400B17"/>
    <w:rsid w:val="00400B1D"/>
    <w:rsid w:val="00400C13"/>
    <w:rsid w:val="00400D94"/>
    <w:rsid w:val="00400F09"/>
    <w:rsid w:val="00400F84"/>
    <w:rsid w:val="004010CF"/>
    <w:rsid w:val="00401441"/>
    <w:rsid w:val="00401785"/>
    <w:rsid w:val="00401AB9"/>
    <w:rsid w:val="00401BEB"/>
    <w:rsid w:val="00401DB4"/>
    <w:rsid w:val="00401F0C"/>
    <w:rsid w:val="00401FF5"/>
    <w:rsid w:val="00402170"/>
    <w:rsid w:val="00402582"/>
    <w:rsid w:val="004026D7"/>
    <w:rsid w:val="00402838"/>
    <w:rsid w:val="0040287A"/>
    <w:rsid w:val="00402BE9"/>
    <w:rsid w:val="00402C34"/>
    <w:rsid w:val="00402D27"/>
    <w:rsid w:val="00402E09"/>
    <w:rsid w:val="00402F26"/>
    <w:rsid w:val="00403065"/>
    <w:rsid w:val="004030E2"/>
    <w:rsid w:val="00403215"/>
    <w:rsid w:val="00403574"/>
    <w:rsid w:val="004037A0"/>
    <w:rsid w:val="004037E1"/>
    <w:rsid w:val="00403F37"/>
    <w:rsid w:val="00404013"/>
    <w:rsid w:val="004040CA"/>
    <w:rsid w:val="004041A0"/>
    <w:rsid w:val="004041A6"/>
    <w:rsid w:val="004041E0"/>
    <w:rsid w:val="004041FD"/>
    <w:rsid w:val="00404450"/>
    <w:rsid w:val="004047E4"/>
    <w:rsid w:val="00404917"/>
    <w:rsid w:val="00404ADF"/>
    <w:rsid w:val="00404C99"/>
    <w:rsid w:val="00404E10"/>
    <w:rsid w:val="00404F96"/>
    <w:rsid w:val="0040520E"/>
    <w:rsid w:val="00405684"/>
    <w:rsid w:val="0040571E"/>
    <w:rsid w:val="004057C7"/>
    <w:rsid w:val="004057CD"/>
    <w:rsid w:val="00405DCD"/>
    <w:rsid w:val="0040622F"/>
    <w:rsid w:val="00406314"/>
    <w:rsid w:val="00406371"/>
    <w:rsid w:val="0040670A"/>
    <w:rsid w:val="0040670B"/>
    <w:rsid w:val="004068C2"/>
    <w:rsid w:val="00406C6E"/>
    <w:rsid w:val="004070A0"/>
    <w:rsid w:val="00407101"/>
    <w:rsid w:val="00407293"/>
    <w:rsid w:val="004074FB"/>
    <w:rsid w:val="0040778D"/>
    <w:rsid w:val="004077EE"/>
    <w:rsid w:val="00407815"/>
    <w:rsid w:val="004078EE"/>
    <w:rsid w:val="00407989"/>
    <w:rsid w:val="00407A34"/>
    <w:rsid w:val="00407B1F"/>
    <w:rsid w:val="00407C02"/>
    <w:rsid w:val="00407D1F"/>
    <w:rsid w:val="00407E5A"/>
    <w:rsid w:val="00407F3A"/>
    <w:rsid w:val="004102EE"/>
    <w:rsid w:val="00410393"/>
    <w:rsid w:val="00410926"/>
    <w:rsid w:val="004109E5"/>
    <w:rsid w:val="00410C8F"/>
    <w:rsid w:val="00410F96"/>
    <w:rsid w:val="00411017"/>
    <w:rsid w:val="00411278"/>
    <w:rsid w:val="00411330"/>
    <w:rsid w:val="00411361"/>
    <w:rsid w:val="00411495"/>
    <w:rsid w:val="0041157B"/>
    <w:rsid w:val="004115D8"/>
    <w:rsid w:val="00411614"/>
    <w:rsid w:val="004116DA"/>
    <w:rsid w:val="00411710"/>
    <w:rsid w:val="004119A4"/>
    <w:rsid w:val="00411A37"/>
    <w:rsid w:val="00411A6D"/>
    <w:rsid w:val="00411C2B"/>
    <w:rsid w:val="00411E88"/>
    <w:rsid w:val="00412042"/>
    <w:rsid w:val="00412075"/>
    <w:rsid w:val="00412099"/>
    <w:rsid w:val="00412264"/>
    <w:rsid w:val="004122AA"/>
    <w:rsid w:val="004123C6"/>
    <w:rsid w:val="004129DD"/>
    <w:rsid w:val="00412A7F"/>
    <w:rsid w:val="00412AED"/>
    <w:rsid w:val="00412D8A"/>
    <w:rsid w:val="00412F8F"/>
    <w:rsid w:val="00413091"/>
    <w:rsid w:val="0041327E"/>
    <w:rsid w:val="0041337A"/>
    <w:rsid w:val="00413440"/>
    <w:rsid w:val="00413755"/>
    <w:rsid w:val="0041378F"/>
    <w:rsid w:val="004137CA"/>
    <w:rsid w:val="00413B2B"/>
    <w:rsid w:val="00413D0F"/>
    <w:rsid w:val="00413DC3"/>
    <w:rsid w:val="0041411D"/>
    <w:rsid w:val="0041419A"/>
    <w:rsid w:val="004147B0"/>
    <w:rsid w:val="004148DC"/>
    <w:rsid w:val="00414921"/>
    <w:rsid w:val="004149AE"/>
    <w:rsid w:val="004149B8"/>
    <w:rsid w:val="00414A34"/>
    <w:rsid w:val="00414B3B"/>
    <w:rsid w:val="00415248"/>
    <w:rsid w:val="004153DC"/>
    <w:rsid w:val="00415469"/>
    <w:rsid w:val="004154DD"/>
    <w:rsid w:val="00415600"/>
    <w:rsid w:val="0041587F"/>
    <w:rsid w:val="00415D25"/>
    <w:rsid w:val="0041605B"/>
    <w:rsid w:val="004160E4"/>
    <w:rsid w:val="004162F1"/>
    <w:rsid w:val="00416322"/>
    <w:rsid w:val="0041660A"/>
    <w:rsid w:val="004166C0"/>
    <w:rsid w:val="004166C3"/>
    <w:rsid w:val="004168D4"/>
    <w:rsid w:val="00416C29"/>
    <w:rsid w:val="00416EEF"/>
    <w:rsid w:val="00417404"/>
    <w:rsid w:val="0041743B"/>
    <w:rsid w:val="00417B29"/>
    <w:rsid w:val="00417B2C"/>
    <w:rsid w:val="00417B6B"/>
    <w:rsid w:val="00417B8A"/>
    <w:rsid w:val="00417D9C"/>
    <w:rsid w:val="00417F4F"/>
    <w:rsid w:val="0042023C"/>
    <w:rsid w:val="00420924"/>
    <w:rsid w:val="00420C43"/>
    <w:rsid w:val="00420C9D"/>
    <w:rsid w:val="00420E2F"/>
    <w:rsid w:val="00420FAF"/>
    <w:rsid w:val="00421359"/>
    <w:rsid w:val="00421416"/>
    <w:rsid w:val="00421862"/>
    <w:rsid w:val="00421864"/>
    <w:rsid w:val="004218B3"/>
    <w:rsid w:val="00421973"/>
    <w:rsid w:val="0042197E"/>
    <w:rsid w:val="00421C01"/>
    <w:rsid w:val="00421E49"/>
    <w:rsid w:val="00421E5D"/>
    <w:rsid w:val="00422116"/>
    <w:rsid w:val="00422182"/>
    <w:rsid w:val="0042243B"/>
    <w:rsid w:val="00422658"/>
    <w:rsid w:val="00422668"/>
    <w:rsid w:val="004227FB"/>
    <w:rsid w:val="004228FB"/>
    <w:rsid w:val="00422C55"/>
    <w:rsid w:val="00422E3E"/>
    <w:rsid w:val="0042301A"/>
    <w:rsid w:val="004230F7"/>
    <w:rsid w:val="00423255"/>
    <w:rsid w:val="0042329A"/>
    <w:rsid w:val="00423456"/>
    <w:rsid w:val="00423503"/>
    <w:rsid w:val="00423700"/>
    <w:rsid w:val="004238A1"/>
    <w:rsid w:val="004238BC"/>
    <w:rsid w:val="004239BA"/>
    <w:rsid w:val="00423A5C"/>
    <w:rsid w:val="00423D8E"/>
    <w:rsid w:val="00423E7D"/>
    <w:rsid w:val="0042430A"/>
    <w:rsid w:val="004243BF"/>
    <w:rsid w:val="00424756"/>
    <w:rsid w:val="0042526A"/>
    <w:rsid w:val="0042591A"/>
    <w:rsid w:val="00425929"/>
    <w:rsid w:val="00425A61"/>
    <w:rsid w:val="00425B1C"/>
    <w:rsid w:val="00425CA6"/>
    <w:rsid w:val="00425F7D"/>
    <w:rsid w:val="00425F8D"/>
    <w:rsid w:val="00426088"/>
    <w:rsid w:val="0042646B"/>
    <w:rsid w:val="00426670"/>
    <w:rsid w:val="00426871"/>
    <w:rsid w:val="0042687B"/>
    <w:rsid w:val="00426B30"/>
    <w:rsid w:val="00426DAA"/>
    <w:rsid w:val="00426F59"/>
    <w:rsid w:val="00426FC9"/>
    <w:rsid w:val="0042707E"/>
    <w:rsid w:val="00427604"/>
    <w:rsid w:val="00427852"/>
    <w:rsid w:val="00427C43"/>
    <w:rsid w:val="00427DFD"/>
    <w:rsid w:val="0043012A"/>
    <w:rsid w:val="004302E1"/>
    <w:rsid w:val="00430346"/>
    <w:rsid w:val="0043034B"/>
    <w:rsid w:val="004305D1"/>
    <w:rsid w:val="004305F7"/>
    <w:rsid w:val="004306AA"/>
    <w:rsid w:val="0043071C"/>
    <w:rsid w:val="00430A84"/>
    <w:rsid w:val="00430BD6"/>
    <w:rsid w:val="00430D5A"/>
    <w:rsid w:val="00430F44"/>
    <w:rsid w:val="00430F87"/>
    <w:rsid w:val="00431450"/>
    <w:rsid w:val="004315AF"/>
    <w:rsid w:val="004315D0"/>
    <w:rsid w:val="0043168E"/>
    <w:rsid w:val="00431735"/>
    <w:rsid w:val="00431780"/>
    <w:rsid w:val="0043178D"/>
    <w:rsid w:val="00431811"/>
    <w:rsid w:val="00431A25"/>
    <w:rsid w:val="00431AC2"/>
    <w:rsid w:val="00431E11"/>
    <w:rsid w:val="00431F4D"/>
    <w:rsid w:val="00432202"/>
    <w:rsid w:val="00432352"/>
    <w:rsid w:val="0043251B"/>
    <w:rsid w:val="00432860"/>
    <w:rsid w:val="00432883"/>
    <w:rsid w:val="0043290C"/>
    <w:rsid w:val="00432D85"/>
    <w:rsid w:val="00432DE6"/>
    <w:rsid w:val="00432E2E"/>
    <w:rsid w:val="00432FA1"/>
    <w:rsid w:val="00433400"/>
    <w:rsid w:val="004334AE"/>
    <w:rsid w:val="004335C9"/>
    <w:rsid w:val="00433693"/>
    <w:rsid w:val="0043383A"/>
    <w:rsid w:val="004339BF"/>
    <w:rsid w:val="004339E4"/>
    <w:rsid w:val="00433A5A"/>
    <w:rsid w:val="00433B51"/>
    <w:rsid w:val="00433C35"/>
    <w:rsid w:val="00434002"/>
    <w:rsid w:val="00434125"/>
    <w:rsid w:val="004343ED"/>
    <w:rsid w:val="00434642"/>
    <w:rsid w:val="00434B7F"/>
    <w:rsid w:val="00434ED0"/>
    <w:rsid w:val="00435181"/>
    <w:rsid w:val="00435240"/>
    <w:rsid w:val="004352EA"/>
    <w:rsid w:val="00435772"/>
    <w:rsid w:val="004357BA"/>
    <w:rsid w:val="0043628F"/>
    <w:rsid w:val="00436741"/>
    <w:rsid w:val="004367E0"/>
    <w:rsid w:val="00436895"/>
    <w:rsid w:val="004368C2"/>
    <w:rsid w:val="00436A01"/>
    <w:rsid w:val="00436A5C"/>
    <w:rsid w:val="00436F4D"/>
    <w:rsid w:val="00437105"/>
    <w:rsid w:val="00437285"/>
    <w:rsid w:val="00437650"/>
    <w:rsid w:val="00437878"/>
    <w:rsid w:val="004378EC"/>
    <w:rsid w:val="00437BBC"/>
    <w:rsid w:val="00437EC7"/>
    <w:rsid w:val="00437F12"/>
    <w:rsid w:val="004400C6"/>
    <w:rsid w:val="004400F9"/>
    <w:rsid w:val="00440279"/>
    <w:rsid w:val="004405DF"/>
    <w:rsid w:val="00440674"/>
    <w:rsid w:val="0044068E"/>
    <w:rsid w:val="0044081C"/>
    <w:rsid w:val="00440992"/>
    <w:rsid w:val="00440A36"/>
    <w:rsid w:val="00440AD9"/>
    <w:rsid w:val="00440D1C"/>
    <w:rsid w:val="00440D1F"/>
    <w:rsid w:val="004412D5"/>
    <w:rsid w:val="0044133E"/>
    <w:rsid w:val="0044159D"/>
    <w:rsid w:val="004417D3"/>
    <w:rsid w:val="0044186F"/>
    <w:rsid w:val="004418C5"/>
    <w:rsid w:val="004418D4"/>
    <w:rsid w:val="00441B35"/>
    <w:rsid w:val="00441C93"/>
    <w:rsid w:val="00441C9F"/>
    <w:rsid w:val="00441DB1"/>
    <w:rsid w:val="00441DDC"/>
    <w:rsid w:val="00441EC0"/>
    <w:rsid w:val="00441F9D"/>
    <w:rsid w:val="00441FC1"/>
    <w:rsid w:val="00441FD9"/>
    <w:rsid w:val="0044227B"/>
    <w:rsid w:val="004423C8"/>
    <w:rsid w:val="0044256B"/>
    <w:rsid w:val="004425A4"/>
    <w:rsid w:val="00442C03"/>
    <w:rsid w:val="00442FC6"/>
    <w:rsid w:val="004433B2"/>
    <w:rsid w:val="004433EE"/>
    <w:rsid w:val="0044368D"/>
    <w:rsid w:val="004437D6"/>
    <w:rsid w:val="00443D26"/>
    <w:rsid w:val="00443E0A"/>
    <w:rsid w:val="00443E3B"/>
    <w:rsid w:val="00443EF1"/>
    <w:rsid w:val="00443EF3"/>
    <w:rsid w:val="00443F0D"/>
    <w:rsid w:val="00443F7F"/>
    <w:rsid w:val="00444316"/>
    <w:rsid w:val="0044449C"/>
    <w:rsid w:val="004449BB"/>
    <w:rsid w:val="00444AB4"/>
    <w:rsid w:val="00444CF7"/>
    <w:rsid w:val="00444D68"/>
    <w:rsid w:val="00444F5A"/>
    <w:rsid w:val="0044512A"/>
    <w:rsid w:val="004453AD"/>
    <w:rsid w:val="00445723"/>
    <w:rsid w:val="0044586B"/>
    <w:rsid w:val="00445930"/>
    <w:rsid w:val="004459E7"/>
    <w:rsid w:val="00445A38"/>
    <w:rsid w:val="00445B70"/>
    <w:rsid w:val="00445D51"/>
    <w:rsid w:val="0044637D"/>
    <w:rsid w:val="0044646C"/>
    <w:rsid w:val="0044649B"/>
    <w:rsid w:val="004464F0"/>
    <w:rsid w:val="004465DD"/>
    <w:rsid w:val="00446769"/>
    <w:rsid w:val="00446804"/>
    <w:rsid w:val="00446B65"/>
    <w:rsid w:val="00446B97"/>
    <w:rsid w:val="00446E79"/>
    <w:rsid w:val="00447117"/>
    <w:rsid w:val="004471A6"/>
    <w:rsid w:val="004474E6"/>
    <w:rsid w:val="00447543"/>
    <w:rsid w:val="0044754E"/>
    <w:rsid w:val="004475BC"/>
    <w:rsid w:val="00447AE1"/>
    <w:rsid w:val="00447BB5"/>
    <w:rsid w:val="00447BF5"/>
    <w:rsid w:val="00447E8B"/>
    <w:rsid w:val="00447E99"/>
    <w:rsid w:val="00447EB3"/>
    <w:rsid w:val="00447F24"/>
    <w:rsid w:val="00447F31"/>
    <w:rsid w:val="00447F73"/>
    <w:rsid w:val="00447FBD"/>
    <w:rsid w:val="00447FED"/>
    <w:rsid w:val="00450490"/>
    <w:rsid w:val="004507F8"/>
    <w:rsid w:val="0045081F"/>
    <w:rsid w:val="00450AB4"/>
    <w:rsid w:val="00450AC3"/>
    <w:rsid w:val="00450B13"/>
    <w:rsid w:val="00450CF5"/>
    <w:rsid w:val="00450EC9"/>
    <w:rsid w:val="00450EF1"/>
    <w:rsid w:val="00451381"/>
    <w:rsid w:val="004514F9"/>
    <w:rsid w:val="0045165A"/>
    <w:rsid w:val="00451A1D"/>
    <w:rsid w:val="0045221C"/>
    <w:rsid w:val="004523A4"/>
    <w:rsid w:val="004523E8"/>
    <w:rsid w:val="004524C6"/>
    <w:rsid w:val="00452878"/>
    <w:rsid w:val="0045294B"/>
    <w:rsid w:val="00452A0C"/>
    <w:rsid w:val="00452C45"/>
    <w:rsid w:val="00452D40"/>
    <w:rsid w:val="00452F7D"/>
    <w:rsid w:val="00453109"/>
    <w:rsid w:val="00453147"/>
    <w:rsid w:val="00453195"/>
    <w:rsid w:val="00453737"/>
    <w:rsid w:val="00453825"/>
    <w:rsid w:val="00453AE8"/>
    <w:rsid w:val="00453C6F"/>
    <w:rsid w:val="00453E66"/>
    <w:rsid w:val="00453EA9"/>
    <w:rsid w:val="00454058"/>
    <w:rsid w:val="00454154"/>
    <w:rsid w:val="004541E7"/>
    <w:rsid w:val="00454291"/>
    <w:rsid w:val="0045454F"/>
    <w:rsid w:val="004545B3"/>
    <w:rsid w:val="004545C0"/>
    <w:rsid w:val="0045465A"/>
    <w:rsid w:val="00454954"/>
    <w:rsid w:val="00454983"/>
    <w:rsid w:val="0045500A"/>
    <w:rsid w:val="00455073"/>
    <w:rsid w:val="004553A3"/>
    <w:rsid w:val="004554D8"/>
    <w:rsid w:val="0045566F"/>
    <w:rsid w:val="004558B2"/>
    <w:rsid w:val="00455955"/>
    <w:rsid w:val="00455B18"/>
    <w:rsid w:val="00455B43"/>
    <w:rsid w:val="00455B9E"/>
    <w:rsid w:val="00455CFF"/>
    <w:rsid w:val="00455D9E"/>
    <w:rsid w:val="00455DBC"/>
    <w:rsid w:val="00455EF5"/>
    <w:rsid w:val="0045635B"/>
    <w:rsid w:val="00456B01"/>
    <w:rsid w:val="00456D6D"/>
    <w:rsid w:val="00456DE7"/>
    <w:rsid w:val="00456DF2"/>
    <w:rsid w:val="00456F39"/>
    <w:rsid w:val="00457093"/>
    <w:rsid w:val="00457177"/>
    <w:rsid w:val="00457248"/>
    <w:rsid w:val="004572EE"/>
    <w:rsid w:val="004575D6"/>
    <w:rsid w:val="00457781"/>
    <w:rsid w:val="004579C4"/>
    <w:rsid w:val="004579D8"/>
    <w:rsid w:val="00457A6F"/>
    <w:rsid w:val="00457D44"/>
    <w:rsid w:val="00457DE2"/>
    <w:rsid w:val="004600B1"/>
    <w:rsid w:val="00460182"/>
    <w:rsid w:val="004601BA"/>
    <w:rsid w:val="00460880"/>
    <w:rsid w:val="0046088A"/>
    <w:rsid w:val="00460AEA"/>
    <w:rsid w:val="00460F29"/>
    <w:rsid w:val="00460FB5"/>
    <w:rsid w:val="004610A1"/>
    <w:rsid w:val="004612FA"/>
    <w:rsid w:val="00461480"/>
    <w:rsid w:val="00461551"/>
    <w:rsid w:val="004615C6"/>
    <w:rsid w:val="0046175B"/>
    <w:rsid w:val="0046178F"/>
    <w:rsid w:val="004617A9"/>
    <w:rsid w:val="00461A12"/>
    <w:rsid w:val="00461A6C"/>
    <w:rsid w:val="00461B14"/>
    <w:rsid w:val="00461CCC"/>
    <w:rsid w:val="00461EC9"/>
    <w:rsid w:val="00461F83"/>
    <w:rsid w:val="00462154"/>
    <w:rsid w:val="004622D1"/>
    <w:rsid w:val="004623B2"/>
    <w:rsid w:val="004624AA"/>
    <w:rsid w:val="00462546"/>
    <w:rsid w:val="0046257B"/>
    <w:rsid w:val="00462B84"/>
    <w:rsid w:val="00462FD7"/>
    <w:rsid w:val="00463188"/>
    <w:rsid w:val="004631AC"/>
    <w:rsid w:val="0046327D"/>
    <w:rsid w:val="00463491"/>
    <w:rsid w:val="0046349A"/>
    <w:rsid w:val="004637E3"/>
    <w:rsid w:val="00463889"/>
    <w:rsid w:val="00463901"/>
    <w:rsid w:val="00463A80"/>
    <w:rsid w:val="00463DD9"/>
    <w:rsid w:val="004643A9"/>
    <w:rsid w:val="00464510"/>
    <w:rsid w:val="004646C1"/>
    <w:rsid w:val="004647A3"/>
    <w:rsid w:val="004648F2"/>
    <w:rsid w:val="00464BB9"/>
    <w:rsid w:val="00464BC4"/>
    <w:rsid w:val="00464C79"/>
    <w:rsid w:val="00464E4B"/>
    <w:rsid w:val="00464F05"/>
    <w:rsid w:val="00464FF8"/>
    <w:rsid w:val="0046516C"/>
    <w:rsid w:val="00465186"/>
    <w:rsid w:val="004652DA"/>
    <w:rsid w:val="004658F1"/>
    <w:rsid w:val="00465ACB"/>
    <w:rsid w:val="00465ADB"/>
    <w:rsid w:val="00465F44"/>
    <w:rsid w:val="004666E5"/>
    <w:rsid w:val="004667C0"/>
    <w:rsid w:val="004668E7"/>
    <w:rsid w:val="0046698B"/>
    <w:rsid w:val="004669DA"/>
    <w:rsid w:val="00466BDB"/>
    <w:rsid w:val="00466C00"/>
    <w:rsid w:val="00466CA9"/>
    <w:rsid w:val="00466D76"/>
    <w:rsid w:val="00466DD0"/>
    <w:rsid w:val="0046706E"/>
    <w:rsid w:val="004670F6"/>
    <w:rsid w:val="0046718C"/>
    <w:rsid w:val="004673E4"/>
    <w:rsid w:val="00467401"/>
    <w:rsid w:val="0046747B"/>
    <w:rsid w:val="004674E6"/>
    <w:rsid w:val="004677BF"/>
    <w:rsid w:val="00467BD0"/>
    <w:rsid w:val="00467FB0"/>
    <w:rsid w:val="00467FE4"/>
    <w:rsid w:val="0047011A"/>
    <w:rsid w:val="00470216"/>
    <w:rsid w:val="00470267"/>
    <w:rsid w:val="00470573"/>
    <w:rsid w:val="0047058A"/>
    <w:rsid w:val="004705D4"/>
    <w:rsid w:val="00470896"/>
    <w:rsid w:val="004708AF"/>
    <w:rsid w:val="00470C62"/>
    <w:rsid w:val="00470DCD"/>
    <w:rsid w:val="00470DFA"/>
    <w:rsid w:val="00471143"/>
    <w:rsid w:val="004711F7"/>
    <w:rsid w:val="004712E9"/>
    <w:rsid w:val="00471566"/>
    <w:rsid w:val="0047164F"/>
    <w:rsid w:val="00471788"/>
    <w:rsid w:val="00471AA1"/>
    <w:rsid w:val="00471C1D"/>
    <w:rsid w:val="00471CB4"/>
    <w:rsid w:val="00471D78"/>
    <w:rsid w:val="00471D8A"/>
    <w:rsid w:val="00471F8D"/>
    <w:rsid w:val="0047204C"/>
    <w:rsid w:val="00472220"/>
    <w:rsid w:val="004723DF"/>
    <w:rsid w:val="004724AA"/>
    <w:rsid w:val="00472539"/>
    <w:rsid w:val="004727E4"/>
    <w:rsid w:val="00472989"/>
    <w:rsid w:val="00472C23"/>
    <w:rsid w:val="00472C48"/>
    <w:rsid w:val="00472E99"/>
    <w:rsid w:val="00472F1D"/>
    <w:rsid w:val="0047313C"/>
    <w:rsid w:val="0047316D"/>
    <w:rsid w:val="00473321"/>
    <w:rsid w:val="0047335D"/>
    <w:rsid w:val="004733F5"/>
    <w:rsid w:val="0047349C"/>
    <w:rsid w:val="004735B8"/>
    <w:rsid w:val="0047391C"/>
    <w:rsid w:val="00473A7D"/>
    <w:rsid w:val="00473AA2"/>
    <w:rsid w:val="00473B03"/>
    <w:rsid w:val="00473E81"/>
    <w:rsid w:val="00473EEA"/>
    <w:rsid w:val="00474009"/>
    <w:rsid w:val="004740CD"/>
    <w:rsid w:val="004744FD"/>
    <w:rsid w:val="0047457D"/>
    <w:rsid w:val="00474634"/>
    <w:rsid w:val="00474985"/>
    <w:rsid w:val="004749B5"/>
    <w:rsid w:val="00474E64"/>
    <w:rsid w:val="00474E9F"/>
    <w:rsid w:val="00474EEE"/>
    <w:rsid w:val="00474F3E"/>
    <w:rsid w:val="00474FE3"/>
    <w:rsid w:val="004754BB"/>
    <w:rsid w:val="00475516"/>
    <w:rsid w:val="00475685"/>
    <w:rsid w:val="004756B7"/>
    <w:rsid w:val="00475847"/>
    <w:rsid w:val="00475881"/>
    <w:rsid w:val="00475BC3"/>
    <w:rsid w:val="00475D60"/>
    <w:rsid w:val="004760C9"/>
    <w:rsid w:val="00476577"/>
    <w:rsid w:val="0047667A"/>
    <w:rsid w:val="004769DA"/>
    <w:rsid w:val="00476BF5"/>
    <w:rsid w:val="00476C0D"/>
    <w:rsid w:val="00477073"/>
    <w:rsid w:val="004771EE"/>
    <w:rsid w:val="00477282"/>
    <w:rsid w:val="00477296"/>
    <w:rsid w:val="004774DD"/>
    <w:rsid w:val="004774E8"/>
    <w:rsid w:val="00477567"/>
    <w:rsid w:val="0047764A"/>
    <w:rsid w:val="004776A4"/>
    <w:rsid w:val="004778A4"/>
    <w:rsid w:val="00477AE3"/>
    <w:rsid w:val="00477B45"/>
    <w:rsid w:val="00477FC2"/>
    <w:rsid w:val="00480007"/>
    <w:rsid w:val="00480347"/>
    <w:rsid w:val="004805B7"/>
    <w:rsid w:val="004805EC"/>
    <w:rsid w:val="004808AC"/>
    <w:rsid w:val="0048095F"/>
    <w:rsid w:val="00480AE0"/>
    <w:rsid w:val="00480B97"/>
    <w:rsid w:val="00480CD5"/>
    <w:rsid w:val="00480E48"/>
    <w:rsid w:val="00480EE8"/>
    <w:rsid w:val="00480FDC"/>
    <w:rsid w:val="00481187"/>
    <w:rsid w:val="00481442"/>
    <w:rsid w:val="0048152B"/>
    <w:rsid w:val="0048153D"/>
    <w:rsid w:val="00481642"/>
    <w:rsid w:val="00481763"/>
    <w:rsid w:val="00481C83"/>
    <w:rsid w:val="00481D3C"/>
    <w:rsid w:val="00482082"/>
    <w:rsid w:val="00482115"/>
    <w:rsid w:val="00482189"/>
    <w:rsid w:val="00482318"/>
    <w:rsid w:val="004824FD"/>
    <w:rsid w:val="004825AC"/>
    <w:rsid w:val="004825F6"/>
    <w:rsid w:val="00482964"/>
    <w:rsid w:val="004829F0"/>
    <w:rsid w:val="004829FD"/>
    <w:rsid w:val="00482F61"/>
    <w:rsid w:val="00482FE3"/>
    <w:rsid w:val="00482FF1"/>
    <w:rsid w:val="004830CE"/>
    <w:rsid w:val="00483205"/>
    <w:rsid w:val="0048327E"/>
    <w:rsid w:val="004833A6"/>
    <w:rsid w:val="00483520"/>
    <w:rsid w:val="0048354A"/>
    <w:rsid w:val="004838CF"/>
    <w:rsid w:val="00483947"/>
    <w:rsid w:val="00483CD5"/>
    <w:rsid w:val="00483E46"/>
    <w:rsid w:val="00484103"/>
    <w:rsid w:val="0048458C"/>
    <w:rsid w:val="00484655"/>
    <w:rsid w:val="0048470F"/>
    <w:rsid w:val="0048474A"/>
    <w:rsid w:val="00484AB6"/>
    <w:rsid w:val="00484BFD"/>
    <w:rsid w:val="00484E7C"/>
    <w:rsid w:val="00484EDD"/>
    <w:rsid w:val="0048504F"/>
    <w:rsid w:val="0048506C"/>
    <w:rsid w:val="004852F7"/>
    <w:rsid w:val="00485354"/>
    <w:rsid w:val="0048537E"/>
    <w:rsid w:val="00485459"/>
    <w:rsid w:val="0048551F"/>
    <w:rsid w:val="00485550"/>
    <w:rsid w:val="00485623"/>
    <w:rsid w:val="00485700"/>
    <w:rsid w:val="0048579F"/>
    <w:rsid w:val="00485841"/>
    <w:rsid w:val="00485889"/>
    <w:rsid w:val="0048595B"/>
    <w:rsid w:val="00485BFD"/>
    <w:rsid w:val="00485CC8"/>
    <w:rsid w:val="00485E19"/>
    <w:rsid w:val="00486012"/>
    <w:rsid w:val="004861FB"/>
    <w:rsid w:val="004862D4"/>
    <w:rsid w:val="00486366"/>
    <w:rsid w:val="004867D1"/>
    <w:rsid w:val="00486872"/>
    <w:rsid w:val="0048688D"/>
    <w:rsid w:val="0048697B"/>
    <w:rsid w:val="004869E1"/>
    <w:rsid w:val="00486C3E"/>
    <w:rsid w:val="00486C77"/>
    <w:rsid w:val="00486D9D"/>
    <w:rsid w:val="00486E7C"/>
    <w:rsid w:val="00486F65"/>
    <w:rsid w:val="00486FBA"/>
    <w:rsid w:val="004871EB"/>
    <w:rsid w:val="004872A3"/>
    <w:rsid w:val="00487364"/>
    <w:rsid w:val="0048737F"/>
    <w:rsid w:val="0048738A"/>
    <w:rsid w:val="0048757A"/>
    <w:rsid w:val="00487654"/>
    <w:rsid w:val="00487838"/>
    <w:rsid w:val="00487844"/>
    <w:rsid w:val="00487CBD"/>
    <w:rsid w:val="00487D77"/>
    <w:rsid w:val="00487EAE"/>
    <w:rsid w:val="004900FD"/>
    <w:rsid w:val="00490222"/>
    <w:rsid w:val="004902D9"/>
    <w:rsid w:val="004904FB"/>
    <w:rsid w:val="004905FE"/>
    <w:rsid w:val="004906D8"/>
    <w:rsid w:val="00490709"/>
    <w:rsid w:val="00490830"/>
    <w:rsid w:val="00490A4F"/>
    <w:rsid w:val="00490B3D"/>
    <w:rsid w:val="00490BC7"/>
    <w:rsid w:val="00490D3F"/>
    <w:rsid w:val="00490E5D"/>
    <w:rsid w:val="00490FB6"/>
    <w:rsid w:val="00490FD9"/>
    <w:rsid w:val="0049130F"/>
    <w:rsid w:val="004913D6"/>
    <w:rsid w:val="004916B0"/>
    <w:rsid w:val="004919FD"/>
    <w:rsid w:val="00491AB1"/>
    <w:rsid w:val="00491D03"/>
    <w:rsid w:val="00491E66"/>
    <w:rsid w:val="00491FB4"/>
    <w:rsid w:val="00491FEC"/>
    <w:rsid w:val="004920CE"/>
    <w:rsid w:val="0049210D"/>
    <w:rsid w:val="004922CA"/>
    <w:rsid w:val="004923EE"/>
    <w:rsid w:val="00492420"/>
    <w:rsid w:val="00492480"/>
    <w:rsid w:val="0049279B"/>
    <w:rsid w:val="00492BAC"/>
    <w:rsid w:val="00493069"/>
    <w:rsid w:val="004932BC"/>
    <w:rsid w:val="00493512"/>
    <w:rsid w:val="004939BE"/>
    <w:rsid w:val="00493BD1"/>
    <w:rsid w:val="00493D36"/>
    <w:rsid w:val="00493E9B"/>
    <w:rsid w:val="00493EC7"/>
    <w:rsid w:val="00494265"/>
    <w:rsid w:val="00494373"/>
    <w:rsid w:val="004945D5"/>
    <w:rsid w:val="00494892"/>
    <w:rsid w:val="004948CF"/>
    <w:rsid w:val="00494EFC"/>
    <w:rsid w:val="0049527E"/>
    <w:rsid w:val="004953F4"/>
    <w:rsid w:val="004954B6"/>
    <w:rsid w:val="004954D8"/>
    <w:rsid w:val="004958C6"/>
    <w:rsid w:val="00495D46"/>
    <w:rsid w:val="00495DF9"/>
    <w:rsid w:val="00495F87"/>
    <w:rsid w:val="00496056"/>
    <w:rsid w:val="0049610E"/>
    <w:rsid w:val="00496245"/>
    <w:rsid w:val="00496444"/>
    <w:rsid w:val="00496A58"/>
    <w:rsid w:val="00496B84"/>
    <w:rsid w:val="00496C3B"/>
    <w:rsid w:val="00496CE7"/>
    <w:rsid w:val="00496E9C"/>
    <w:rsid w:val="00497129"/>
    <w:rsid w:val="0049712F"/>
    <w:rsid w:val="00497353"/>
    <w:rsid w:val="00497554"/>
    <w:rsid w:val="00497642"/>
    <w:rsid w:val="00497643"/>
    <w:rsid w:val="00497A7F"/>
    <w:rsid w:val="00497BEC"/>
    <w:rsid w:val="004A015A"/>
    <w:rsid w:val="004A080F"/>
    <w:rsid w:val="004A0AB6"/>
    <w:rsid w:val="004A0BA3"/>
    <w:rsid w:val="004A0C69"/>
    <w:rsid w:val="004A0D1F"/>
    <w:rsid w:val="004A0D75"/>
    <w:rsid w:val="004A0D77"/>
    <w:rsid w:val="004A0E0B"/>
    <w:rsid w:val="004A0E4C"/>
    <w:rsid w:val="004A0F15"/>
    <w:rsid w:val="004A1060"/>
    <w:rsid w:val="004A106E"/>
    <w:rsid w:val="004A115A"/>
    <w:rsid w:val="004A117D"/>
    <w:rsid w:val="004A128C"/>
    <w:rsid w:val="004A12AB"/>
    <w:rsid w:val="004A12F0"/>
    <w:rsid w:val="004A13D5"/>
    <w:rsid w:val="004A147A"/>
    <w:rsid w:val="004A1489"/>
    <w:rsid w:val="004A15DA"/>
    <w:rsid w:val="004A1731"/>
    <w:rsid w:val="004A22DA"/>
    <w:rsid w:val="004A22E2"/>
    <w:rsid w:val="004A263D"/>
    <w:rsid w:val="004A28CB"/>
    <w:rsid w:val="004A2919"/>
    <w:rsid w:val="004A29F0"/>
    <w:rsid w:val="004A2A92"/>
    <w:rsid w:val="004A2AE6"/>
    <w:rsid w:val="004A2D0D"/>
    <w:rsid w:val="004A36C3"/>
    <w:rsid w:val="004A3B2B"/>
    <w:rsid w:val="004A3B57"/>
    <w:rsid w:val="004A3B8B"/>
    <w:rsid w:val="004A3BAE"/>
    <w:rsid w:val="004A3C52"/>
    <w:rsid w:val="004A3D58"/>
    <w:rsid w:val="004A3F95"/>
    <w:rsid w:val="004A4473"/>
    <w:rsid w:val="004A45CF"/>
    <w:rsid w:val="004A4629"/>
    <w:rsid w:val="004A47BB"/>
    <w:rsid w:val="004A4973"/>
    <w:rsid w:val="004A499F"/>
    <w:rsid w:val="004A49F5"/>
    <w:rsid w:val="004A4A20"/>
    <w:rsid w:val="004A4AA5"/>
    <w:rsid w:val="004A4B71"/>
    <w:rsid w:val="004A4C11"/>
    <w:rsid w:val="004A4F31"/>
    <w:rsid w:val="004A50C6"/>
    <w:rsid w:val="004A53A6"/>
    <w:rsid w:val="004A5444"/>
    <w:rsid w:val="004A55F9"/>
    <w:rsid w:val="004A5770"/>
    <w:rsid w:val="004A5A33"/>
    <w:rsid w:val="004A5ADB"/>
    <w:rsid w:val="004A5BD7"/>
    <w:rsid w:val="004A5D43"/>
    <w:rsid w:val="004A5DEE"/>
    <w:rsid w:val="004A60DE"/>
    <w:rsid w:val="004A6178"/>
    <w:rsid w:val="004A634E"/>
    <w:rsid w:val="004A6386"/>
    <w:rsid w:val="004A64CA"/>
    <w:rsid w:val="004A6520"/>
    <w:rsid w:val="004A6535"/>
    <w:rsid w:val="004A65C6"/>
    <w:rsid w:val="004A6B08"/>
    <w:rsid w:val="004A6D1C"/>
    <w:rsid w:val="004A6F3D"/>
    <w:rsid w:val="004A7011"/>
    <w:rsid w:val="004A71DE"/>
    <w:rsid w:val="004A72C7"/>
    <w:rsid w:val="004A74B5"/>
    <w:rsid w:val="004A75BC"/>
    <w:rsid w:val="004A75CA"/>
    <w:rsid w:val="004A75DD"/>
    <w:rsid w:val="004A7662"/>
    <w:rsid w:val="004A79F1"/>
    <w:rsid w:val="004A7F8B"/>
    <w:rsid w:val="004B044F"/>
    <w:rsid w:val="004B0531"/>
    <w:rsid w:val="004B0B74"/>
    <w:rsid w:val="004B0BB2"/>
    <w:rsid w:val="004B0BB7"/>
    <w:rsid w:val="004B0C11"/>
    <w:rsid w:val="004B0C32"/>
    <w:rsid w:val="004B0D88"/>
    <w:rsid w:val="004B10CF"/>
    <w:rsid w:val="004B14AD"/>
    <w:rsid w:val="004B1560"/>
    <w:rsid w:val="004B157C"/>
    <w:rsid w:val="004B15C4"/>
    <w:rsid w:val="004B19E6"/>
    <w:rsid w:val="004B1A60"/>
    <w:rsid w:val="004B1C3C"/>
    <w:rsid w:val="004B1D01"/>
    <w:rsid w:val="004B2064"/>
    <w:rsid w:val="004B20E8"/>
    <w:rsid w:val="004B21CB"/>
    <w:rsid w:val="004B2236"/>
    <w:rsid w:val="004B2283"/>
    <w:rsid w:val="004B240A"/>
    <w:rsid w:val="004B2451"/>
    <w:rsid w:val="004B2534"/>
    <w:rsid w:val="004B2777"/>
    <w:rsid w:val="004B2778"/>
    <w:rsid w:val="004B29EC"/>
    <w:rsid w:val="004B2DD6"/>
    <w:rsid w:val="004B2E98"/>
    <w:rsid w:val="004B3148"/>
    <w:rsid w:val="004B34DE"/>
    <w:rsid w:val="004B3550"/>
    <w:rsid w:val="004B3675"/>
    <w:rsid w:val="004B376F"/>
    <w:rsid w:val="004B38A6"/>
    <w:rsid w:val="004B38CF"/>
    <w:rsid w:val="004B3EAA"/>
    <w:rsid w:val="004B41CB"/>
    <w:rsid w:val="004B42B6"/>
    <w:rsid w:val="004B4502"/>
    <w:rsid w:val="004B4613"/>
    <w:rsid w:val="004B465D"/>
    <w:rsid w:val="004B46BA"/>
    <w:rsid w:val="004B5033"/>
    <w:rsid w:val="004B568C"/>
    <w:rsid w:val="004B5B61"/>
    <w:rsid w:val="004B5B98"/>
    <w:rsid w:val="004B5D09"/>
    <w:rsid w:val="004B6113"/>
    <w:rsid w:val="004B65C2"/>
    <w:rsid w:val="004B670E"/>
    <w:rsid w:val="004B6854"/>
    <w:rsid w:val="004B6970"/>
    <w:rsid w:val="004B69D1"/>
    <w:rsid w:val="004B6C76"/>
    <w:rsid w:val="004B6EE5"/>
    <w:rsid w:val="004B6F7A"/>
    <w:rsid w:val="004B7074"/>
    <w:rsid w:val="004B7388"/>
    <w:rsid w:val="004B7686"/>
    <w:rsid w:val="004B7721"/>
    <w:rsid w:val="004B786F"/>
    <w:rsid w:val="004B7A5C"/>
    <w:rsid w:val="004B7A74"/>
    <w:rsid w:val="004B7B45"/>
    <w:rsid w:val="004B7BBD"/>
    <w:rsid w:val="004C037B"/>
    <w:rsid w:val="004C04C3"/>
    <w:rsid w:val="004C0526"/>
    <w:rsid w:val="004C060A"/>
    <w:rsid w:val="004C0657"/>
    <w:rsid w:val="004C0802"/>
    <w:rsid w:val="004C0976"/>
    <w:rsid w:val="004C0BC3"/>
    <w:rsid w:val="004C0E81"/>
    <w:rsid w:val="004C0F05"/>
    <w:rsid w:val="004C0F86"/>
    <w:rsid w:val="004C0FA3"/>
    <w:rsid w:val="004C1172"/>
    <w:rsid w:val="004C1827"/>
    <w:rsid w:val="004C1870"/>
    <w:rsid w:val="004C1B1E"/>
    <w:rsid w:val="004C1EBE"/>
    <w:rsid w:val="004C1F68"/>
    <w:rsid w:val="004C2029"/>
    <w:rsid w:val="004C22F7"/>
    <w:rsid w:val="004C2364"/>
    <w:rsid w:val="004C2473"/>
    <w:rsid w:val="004C24C5"/>
    <w:rsid w:val="004C26A1"/>
    <w:rsid w:val="004C28A4"/>
    <w:rsid w:val="004C2AEE"/>
    <w:rsid w:val="004C2C91"/>
    <w:rsid w:val="004C2D93"/>
    <w:rsid w:val="004C2DE2"/>
    <w:rsid w:val="004C31E2"/>
    <w:rsid w:val="004C326C"/>
    <w:rsid w:val="004C3277"/>
    <w:rsid w:val="004C36D4"/>
    <w:rsid w:val="004C3739"/>
    <w:rsid w:val="004C3904"/>
    <w:rsid w:val="004C3A6D"/>
    <w:rsid w:val="004C3B7C"/>
    <w:rsid w:val="004C3BB5"/>
    <w:rsid w:val="004C4322"/>
    <w:rsid w:val="004C47AC"/>
    <w:rsid w:val="004C4C40"/>
    <w:rsid w:val="004C4D0B"/>
    <w:rsid w:val="004C52DD"/>
    <w:rsid w:val="004C53F6"/>
    <w:rsid w:val="004C564E"/>
    <w:rsid w:val="004C56F6"/>
    <w:rsid w:val="004C58BF"/>
    <w:rsid w:val="004C58C8"/>
    <w:rsid w:val="004C59B6"/>
    <w:rsid w:val="004C5B21"/>
    <w:rsid w:val="004C5B28"/>
    <w:rsid w:val="004C5BE6"/>
    <w:rsid w:val="004C60A6"/>
    <w:rsid w:val="004C6178"/>
    <w:rsid w:val="004C631B"/>
    <w:rsid w:val="004C65B6"/>
    <w:rsid w:val="004C670A"/>
    <w:rsid w:val="004C6B7A"/>
    <w:rsid w:val="004C6CC2"/>
    <w:rsid w:val="004C6DBD"/>
    <w:rsid w:val="004C6F01"/>
    <w:rsid w:val="004C6F49"/>
    <w:rsid w:val="004C6FB9"/>
    <w:rsid w:val="004C7104"/>
    <w:rsid w:val="004C71DA"/>
    <w:rsid w:val="004C72CD"/>
    <w:rsid w:val="004C7399"/>
    <w:rsid w:val="004C745B"/>
    <w:rsid w:val="004C7578"/>
    <w:rsid w:val="004C7631"/>
    <w:rsid w:val="004C76F0"/>
    <w:rsid w:val="004C77AB"/>
    <w:rsid w:val="004C7DA6"/>
    <w:rsid w:val="004C7DED"/>
    <w:rsid w:val="004C7E10"/>
    <w:rsid w:val="004D0127"/>
    <w:rsid w:val="004D01B6"/>
    <w:rsid w:val="004D02A0"/>
    <w:rsid w:val="004D0364"/>
    <w:rsid w:val="004D03F0"/>
    <w:rsid w:val="004D0439"/>
    <w:rsid w:val="004D06B1"/>
    <w:rsid w:val="004D06CD"/>
    <w:rsid w:val="004D0863"/>
    <w:rsid w:val="004D0D3B"/>
    <w:rsid w:val="004D0F40"/>
    <w:rsid w:val="004D118F"/>
    <w:rsid w:val="004D1648"/>
    <w:rsid w:val="004D169F"/>
    <w:rsid w:val="004D1B7A"/>
    <w:rsid w:val="004D1C20"/>
    <w:rsid w:val="004D1C52"/>
    <w:rsid w:val="004D1DA1"/>
    <w:rsid w:val="004D1E3C"/>
    <w:rsid w:val="004D2503"/>
    <w:rsid w:val="004D2555"/>
    <w:rsid w:val="004D2753"/>
    <w:rsid w:val="004D2868"/>
    <w:rsid w:val="004D2A3B"/>
    <w:rsid w:val="004D2C60"/>
    <w:rsid w:val="004D2D70"/>
    <w:rsid w:val="004D2DF5"/>
    <w:rsid w:val="004D2E4B"/>
    <w:rsid w:val="004D3171"/>
    <w:rsid w:val="004D32D1"/>
    <w:rsid w:val="004D3326"/>
    <w:rsid w:val="004D33AD"/>
    <w:rsid w:val="004D36B8"/>
    <w:rsid w:val="004D386A"/>
    <w:rsid w:val="004D3B13"/>
    <w:rsid w:val="004D3BAF"/>
    <w:rsid w:val="004D3DE1"/>
    <w:rsid w:val="004D3E22"/>
    <w:rsid w:val="004D3E7B"/>
    <w:rsid w:val="004D402D"/>
    <w:rsid w:val="004D424E"/>
    <w:rsid w:val="004D44A3"/>
    <w:rsid w:val="004D44F6"/>
    <w:rsid w:val="004D461C"/>
    <w:rsid w:val="004D49AC"/>
    <w:rsid w:val="004D4B0F"/>
    <w:rsid w:val="004D4B53"/>
    <w:rsid w:val="004D4BC9"/>
    <w:rsid w:val="004D4EDD"/>
    <w:rsid w:val="004D5134"/>
    <w:rsid w:val="004D53BC"/>
    <w:rsid w:val="004D55F6"/>
    <w:rsid w:val="004D5885"/>
    <w:rsid w:val="004D58C1"/>
    <w:rsid w:val="004D5A78"/>
    <w:rsid w:val="004D5CDD"/>
    <w:rsid w:val="004D5CE7"/>
    <w:rsid w:val="004D6052"/>
    <w:rsid w:val="004D66EB"/>
    <w:rsid w:val="004D6849"/>
    <w:rsid w:val="004D69B6"/>
    <w:rsid w:val="004D6A29"/>
    <w:rsid w:val="004D6F82"/>
    <w:rsid w:val="004D7212"/>
    <w:rsid w:val="004D7259"/>
    <w:rsid w:val="004D7421"/>
    <w:rsid w:val="004D7510"/>
    <w:rsid w:val="004D7516"/>
    <w:rsid w:val="004D7613"/>
    <w:rsid w:val="004D7641"/>
    <w:rsid w:val="004D799A"/>
    <w:rsid w:val="004D79B3"/>
    <w:rsid w:val="004D7A74"/>
    <w:rsid w:val="004D7D99"/>
    <w:rsid w:val="004D7ED8"/>
    <w:rsid w:val="004E020A"/>
    <w:rsid w:val="004E06D4"/>
    <w:rsid w:val="004E0936"/>
    <w:rsid w:val="004E0E9A"/>
    <w:rsid w:val="004E0EFB"/>
    <w:rsid w:val="004E0FD8"/>
    <w:rsid w:val="004E1116"/>
    <w:rsid w:val="004E1414"/>
    <w:rsid w:val="004E1459"/>
    <w:rsid w:val="004E168C"/>
    <w:rsid w:val="004E1690"/>
    <w:rsid w:val="004E1768"/>
    <w:rsid w:val="004E1814"/>
    <w:rsid w:val="004E199C"/>
    <w:rsid w:val="004E1BE7"/>
    <w:rsid w:val="004E1C78"/>
    <w:rsid w:val="004E1CEA"/>
    <w:rsid w:val="004E208B"/>
    <w:rsid w:val="004E215B"/>
    <w:rsid w:val="004E2165"/>
    <w:rsid w:val="004E2295"/>
    <w:rsid w:val="004E259A"/>
    <w:rsid w:val="004E265B"/>
    <w:rsid w:val="004E26D2"/>
    <w:rsid w:val="004E29A8"/>
    <w:rsid w:val="004E2A2F"/>
    <w:rsid w:val="004E2AC1"/>
    <w:rsid w:val="004E2C26"/>
    <w:rsid w:val="004E30D1"/>
    <w:rsid w:val="004E3118"/>
    <w:rsid w:val="004E340B"/>
    <w:rsid w:val="004E34A9"/>
    <w:rsid w:val="004E36B4"/>
    <w:rsid w:val="004E36FD"/>
    <w:rsid w:val="004E376C"/>
    <w:rsid w:val="004E3863"/>
    <w:rsid w:val="004E3896"/>
    <w:rsid w:val="004E39E0"/>
    <w:rsid w:val="004E3ADC"/>
    <w:rsid w:val="004E3F35"/>
    <w:rsid w:val="004E436A"/>
    <w:rsid w:val="004E43AE"/>
    <w:rsid w:val="004E47EF"/>
    <w:rsid w:val="004E4AB5"/>
    <w:rsid w:val="004E4C4A"/>
    <w:rsid w:val="004E4D87"/>
    <w:rsid w:val="004E4EE1"/>
    <w:rsid w:val="004E4F0E"/>
    <w:rsid w:val="004E50CF"/>
    <w:rsid w:val="004E54A9"/>
    <w:rsid w:val="004E54D2"/>
    <w:rsid w:val="004E579C"/>
    <w:rsid w:val="004E5ADE"/>
    <w:rsid w:val="004E5C07"/>
    <w:rsid w:val="004E5EF0"/>
    <w:rsid w:val="004E5F36"/>
    <w:rsid w:val="004E617F"/>
    <w:rsid w:val="004E62CE"/>
    <w:rsid w:val="004E655B"/>
    <w:rsid w:val="004E6577"/>
    <w:rsid w:val="004E6673"/>
    <w:rsid w:val="004E66D8"/>
    <w:rsid w:val="004E6708"/>
    <w:rsid w:val="004E6730"/>
    <w:rsid w:val="004E67F7"/>
    <w:rsid w:val="004E6843"/>
    <w:rsid w:val="004E6897"/>
    <w:rsid w:val="004E6A4C"/>
    <w:rsid w:val="004E6CB7"/>
    <w:rsid w:val="004E6F4F"/>
    <w:rsid w:val="004E6FAF"/>
    <w:rsid w:val="004E6FCE"/>
    <w:rsid w:val="004E723C"/>
    <w:rsid w:val="004E74CC"/>
    <w:rsid w:val="004E7689"/>
    <w:rsid w:val="004E791B"/>
    <w:rsid w:val="004E7A85"/>
    <w:rsid w:val="004E7AC6"/>
    <w:rsid w:val="004E7B36"/>
    <w:rsid w:val="004F01B2"/>
    <w:rsid w:val="004F032B"/>
    <w:rsid w:val="004F0379"/>
    <w:rsid w:val="004F03C5"/>
    <w:rsid w:val="004F06EB"/>
    <w:rsid w:val="004F0729"/>
    <w:rsid w:val="004F0A0B"/>
    <w:rsid w:val="004F0D66"/>
    <w:rsid w:val="004F119F"/>
    <w:rsid w:val="004F1211"/>
    <w:rsid w:val="004F136F"/>
    <w:rsid w:val="004F183C"/>
    <w:rsid w:val="004F190E"/>
    <w:rsid w:val="004F1A6C"/>
    <w:rsid w:val="004F1F32"/>
    <w:rsid w:val="004F1FDF"/>
    <w:rsid w:val="004F1FFF"/>
    <w:rsid w:val="004F206A"/>
    <w:rsid w:val="004F20F2"/>
    <w:rsid w:val="004F2116"/>
    <w:rsid w:val="004F27B7"/>
    <w:rsid w:val="004F2ACD"/>
    <w:rsid w:val="004F2AF0"/>
    <w:rsid w:val="004F2B2E"/>
    <w:rsid w:val="004F2C59"/>
    <w:rsid w:val="004F30BB"/>
    <w:rsid w:val="004F3156"/>
    <w:rsid w:val="004F3548"/>
    <w:rsid w:val="004F3574"/>
    <w:rsid w:val="004F3654"/>
    <w:rsid w:val="004F371E"/>
    <w:rsid w:val="004F3C02"/>
    <w:rsid w:val="004F3D02"/>
    <w:rsid w:val="004F3D31"/>
    <w:rsid w:val="004F3DA8"/>
    <w:rsid w:val="004F3FF4"/>
    <w:rsid w:val="004F4088"/>
    <w:rsid w:val="004F42B4"/>
    <w:rsid w:val="004F4431"/>
    <w:rsid w:val="004F448E"/>
    <w:rsid w:val="004F4834"/>
    <w:rsid w:val="004F48BF"/>
    <w:rsid w:val="004F48D6"/>
    <w:rsid w:val="004F4A60"/>
    <w:rsid w:val="004F4D57"/>
    <w:rsid w:val="004F4EF1"/>
    <w:rsid w:val="004F4FB2"/>
    <w:rsid w:val="004F512C"/>
    <w:rsid w:val="004F52B5"/>
    <w:rsid w:val="004F56A3"/>
    <w:rsid w:val="004F56C5"/>
    <w:rsid w:val="004F5948"/>
    <w:rsid w:val="004F595E"/>
    <w:rsid w:val="004F5AFE"/>
    <w:rsid w:val="004F5B95"/>
    <w:rsid w:val="004F5F7C"/>
    <w:rsid w:val="004F5FA0"/>
    <w:rsid w:val="004F6052"/>
    <w:rsid w:val="004F60DC"/>
    <w:rsid w:val="004F6390"/>
    <w:rsid w:val="004F63A3"/>
    <w:rsid w:val="004F652D"/>
    <w:rsid w:val="004F65A3"/>
    <w:rsid w:val="004F65BD"/>
    <w:rsid w:val="004F662C"/>
    <w:rsid w:val="004F668A"/>
    <w:rsid w:val="004F67E4"/>
    <w:rsid w:val="004F737B"/>
    <w:rsid w:val="004F760E"/>
    <w:rsid w:val="004F77FF"/>
    <w:rsid w:val="004F7AF2"/>
    <w:rsid w:val="004F7C48"/>
    <w:rsid w:val="004F7E67"/>
    <w:rsid w:val="004F7FD0"/>
    <w:rsid w:val="00500137"/>
    <w:rsid w:val="0050040C"/>
    <w:rsid w:val="00500472"/>
    <w:rsid w:val="00500653"/>
    <w:rsid w:val="0050069E"/>
    <w:rsid w:val="00500802"/>
    <w:rsid w:val="00500C38"/>
    <w:rsid w:val="00500C86"/>
    <w:rsid w:val="00500CCD"/>
    <w:rsid w:val="00500D53"/>
    <w:rsid w:val="005013DA"/>
    <w:rsid w:val="00501775"/>
    <w:rsid w:val="00501CC8"/>
    <w:rsid w:val="00501F2D"/>
    <w:rsid w:val="0050208A"/>
    <w:rsid w:val="005020F3"/>
    <w:rsid w:val="00502489"/>
    <w:rsid w:val="005026FA"/>
    <w:rsid w:val="005027D7"/>
    <w:rsid w:val="00502B0D"/>
    <w:rsid w:val="00502CCA"/>
    <w:rsid w:val="00502D3B"/>
    <w:rsid w:val="00502F27"/>
    <w:rsid w:val="00502F5A"/>
    <w:rsid w:val="00502FE8"/>
    <w:rsid w:val="0050349E"/>
    <w:rsid w:val="00503692"/>
    <w:rsid w:val="00503735"/>
    <w:rsid w:val="00503955"/>
    <w:rsid w:val="00503D5B"/>
    <w:rsid w:val="00503D62"/>
    <w:rsid w:val="00503F0B"/>
    <w:rsid w:val="00503F30"/>
    <w:rsid w:val="005040EF"/>
    <w:rsid w:val="005040FA"/>
    <w:rsid w:val="005042A6"/>
    <w:rsid w:val="00504395"/>
    <w:rsid w:val="0050453C"/>
    <w:rsid w:val="005045AE"/>
    <w:rsid w:val="0050463C"/>
    <w:rsid w:val="005048E1"/>
    <w:rsid w:val="005049AD"/>
    <w:rsid w:val="00504A68"/>
    <w:rsid w:val="00504A72"/>
    <w:rsid w:val="00504B02"/>
    <w:rsid w:val="00504C22"/>
    <w:rsid w:val="00504C72"/>
    <w:rsid w:val="00504C8B"/>
    <w:rsid w:val="00504F8E"/>
    <w:rsid w:val="00504FF0"/>
    <w:rsid w:val="0050514E"/>
    <w:rsid w:val="00505265"/>
    <w:rsid w:val="00505340"/>
    <w:rsid w:val="00505425"/>
    <w:rsid w:val="0050557C"/>
    <w:rsid w:val="0050563C"/>
    <w:rsid w:val="00505949"/>
    <w:rsid w:val="00505D45"/>
    <w:rsid w:val="00505E1A"/>
    <w:rsid w:val="00505EF6"/>
    <w:rsid w:val="00506151"/>
    <w:rsid w:val="0050659A"/>
    <w:rsid w:val="0050691C"/>
    <w:rsid w:val="00506E22"/>
    <w:rsid w:val="00506EA1"/>
    <w:rsid w:val="00506FE0"/>
    <w:rsid w:val="005070F7"/>
    <w:rsid w:val="00507102"/>
    <w:rsid w:val="00507150"/>
    <w:rsid w:val="0050763F"/>
    <w:rsid w:val="00507652"/>
    <w:rsid w:val="00507691"/>
    <w:rsid w:val="005078BA"/>
    <w:rsid w:val="00507966"/>
    <w:rsid w:val="005079AC"/>
    <w:rsid w:val="00507D24"/>
    <w:rsid w:val="0051003D"/>
    <w:rsid w:val="00510322"/>
    <w:rsid w:val="005103AE"/>
    <w:rsid w:val="005103B9"/>
    <w:rsid w:val="00510721"/>
    <w:rsid w:val="00510845"/>
    <w:rsid w:val="00510B5B"/>
    <w:rsid w:val="00510B69"/>
    <w:rsid w:val="00510F55"/>
    <w:rsid w:val="0051133D"/>
    <w:rsid w:val="005114CF"/>
    <w:rsid w:val="005115BF"/>
    <w:rsid w:val="005116C9"/>
    <w:rsid w:val="0051174F"/>
    <w:rsid w:val="0051185A"/>
    <w:rsid w:val="00511B7F"/>
    <w:rsid w:val="00511C3E"/>
    <w:rsid w:val="00511C60"/>
    <w:rsid w:val="00511F9F"/>
    <w:rsid w:val="005122E2"/>
    <w:rsid w:val="00512533"/>
    <w:rsid w:val="005126AB"/>
    <w:rsid w:val="005126FA"/>
    <w:rsid w:val="00512819"/>
    <w:rsid w:val="005128EA"/>
    <w:rsid w:val="0051295A"/>
    <w:rsid w:val="005129F3"/>
    <w:rsid w:val="00512BD0"/>
    <w:rsid w:val="00512F03"/>
    <w:rsid w:val="00512FCF"/>
    <w:rsid w:val="00512FDB"/>
    <w:rsid w:val="005130D8"/>
    <w:rsid w:val="00513350"/>
    <w:rsid w:val="00513356"/>
    <w:rsid w:val="005135A9"/>
    <w:rsid w:val="0051361F"/>
    <w:rsid w:val="005136B6"/>
    <w:rsid w:val="00513937"/>
    <w:rsid w:val="00513A54"/>
    <w:rsid w:val="00513A78"/>
    <w:rsid w:val="00513CD3"/>
    <w:rsid w:val="005140EA"/>
    <w:rsid w:val="005141D2"/>
    <w:rsid w:val="005143C7"/>
    <w:rsid w:val="00514603"/>
    <w:rsid w:val="00514870"/>
    <w:rsid w:val="005149E6"/>
    <w:rsid w:val="00514A6C"/>
    <w:rsid w:val="00514A8C"/>
    <w:rsid w:val="00514B14"/>
    <w:rsid w:val="00514D7C"/>
    <w:rsid w:val="00514DBC"/>
    <w:rsid w:val="005151D5"/>
    <w:rsid w:val="005153FC"/>
    <w:rsid w:val="00515917"/>
    <w:rsid w:val="00515DC1"/>
    <w:rsid w:val="00516046"/>
    <w:rsid w:val="00516490"/>
    <w:rsid w:val="00516735"/>
    <w:rsid w:val="005167BD"/>
    <w:rsid w:val="00516905"/>
    <w:rsid w:val="00516B00"/>
    <w:rsid w:val="00516B65"/>
    <w:rsid w:val="00516C68"/>
    <w:rsid w:val="00516DD8"/>
    <w:rsid w:val="00516E7D"/>
    <w:rsid w:val="00516E9F"/>
    <w:rsid w:val="00517174"/>
    <w:rsid w:val="00517256"/>
    <w:rsid w:val="00517B4E"/>
    <w:rsid w:val="00517B9D"/>
    <w:rsid w:val="00517C40"/>
    <w:rsid w:val="00520049"/>
    <w:rsid w:val="005200BF"/>
    <w:rsid w:val="005204D6"/>
    <w:rsid w:val="00520642"/>
    <w:rsid w:val="0052064D"/>
    <w:rsid w:val="005208FF"/>
    <w:rsid w:val="00520CAD"/>
    <w:rsid w:val="00520D38"/>
    <w:rsid w:val="00520E57"/>
    <w:rsid w:val="00520F0B"/>
    <w:rsid w:val="00521011"/>
    <w:rsid w:val="00521127"/>
    <w:rsid w:val="005212A0"/>
    <w:rsid w:val="0052141D"/>
    <w:rsid w:val="005214D3"/>
    <w:rsid w:val="00521959"/>
    <w:rsid w:val="00521A6A"/>
    <w:rsid w:val="00521F99"/>
    <w:rsid w:val="00521FDC"/>
    <w:rsid w:val="005220C8"/>
    <w:rsid w:val="005223E0"/>
    <w:rsid w:val="005224A3"/>
    <w:rsid w:val="00522573"/>
    <w:rsid w:val="005226FB"/>
    <w:rsid w:val="00522792"/>
    <w:rsid w:val="005228A3"/>
    <w:rsid w:val="005228AB"/>
    <w:rsid w:val="00522A58"/>
    <w:rsid w:val="00522BE4"/>
    <w:rsid w:val="00522CEA"/>
    <w:rsid w:val="00523217"/>
    <w:rsid w:val="00523428"/>
    <w:rsid w:val="00523448"/>
    <w:rsid w:val="0052367B"/>
    <w:rsid w:val="0052367D"/>
    <w:rsid w:val="005236A7"/>
    <w:rsid w:val="00523723"/>
    <w:rsid w:val="0052398B"/>
    <w:rsid w:val="00523BF9"/>
    <w:rsid w:val="00523C2F"/>
    <w:rsid w:val="00523D4A"/>
    <w:rsid w:val="00523E60"/>
    <w:rsid w:val="00523EE4"/>
    <w:rsid w:val="0052434E"/>
    <w:rsid w:val="005243F9"/>
    <w:rsid w:val="00524425"/>
    <w:rsid w:val="0052450A"/>
    <w:rsid w:val="0052498D"/>
    <w:rsid w:val="005249B1"/>
    <w:rsid w:val="00524BB9"/>
    <w:rsid w:val="00524BC0"/>
    <w:rsid w:val="00524DEC"/>
    <w:rsid w:val="00524EFF"/>
    <w:rsid w:val="00524F37"/>
    <w:rsid w:val="00525104"/>
    <w:rsid w:val="005251D4"/>
    <w:rsid w:val="00525347"/>
    <w:rsid w:val="00525400"/>
    <w:rsid w:val="00525503"/>
    <w:rsid w:val="00525519"/>
    <w:rsid w:val="005258C9"/>
    <w:rsid w:val="005259A2"/>
    <w:rsid w:val="00525B7B"/>
    <w:rsid w:val="00525BED"/>
    <w:rsid w:val="00525C45"/>
    <w:rsid w:val="00525CC0"/>
    <w:rsid w:val="00525D84"/>
    <w:rsid w:val="00525F66"/>
    <w:rsid w:val="00526023"/>
    <w:rsid w:val="00526104"/>
    <w:rsid w:val="0052613B"/>
    <w:rsid w:val="0052642A"/>
    <w:rsid w:val="00526444"/>
    <w:rsid w:val="005264D0"/>
    <w:rsid w:val="00526653"/>
    <w:rsid w:val="00526C78"/>
    <w:rsid w:val="00526E2A"/>
    <w:rsid w:val="00527508"/>
    <w:rsid w:val="00527B23"/>
    <w:rsid w:val="00527B88"/>
    <w:rsid w:val="00527BA7"/>
    <w:rsid w:val="00527C1D"/>
    <w:rsid w:val="00527D4C"/>
    <w:rsid w:val="00527E7D"/>
    <w:rsid w:val="00527F33"/>
    <w:rsid w:val="0053018A"/>
    <w:rsid w:val="00530253"/>
    <w:rsid w:val="005302C2"/>
    <w:rsid w:val="00530302"/>
    <w:rsid w:val="0053090A"/>
    <w:rsid w:val="00530940"/>
    <w:rsid w:val="00530A69"/>
    <w:rsid w:val="005310FB"/>
    <w:rsid w:val="00531344"/>
    <w:rsid w:val="00531448"/>
    <w:rsid w:val="0053149F"/>
    <w:rsid w:val="0053178F"/>
    <w:rsid w:val="00531916"/>
    <w:rsid w:val="00531ACC"/>
    <w:rsid w:val="00531EDD"/>
    <w:rsid w:val="00531FD9"/>
    <w:rsid w:val="005320B1"/>
    <w:rsid w:val="00532112"/>
    <w:rsid w:val="0053228D"/>
    <w:rsid w:val="0053238F"/>
    <w:rsid w:val="005324EB"/>
    <w:rsid w:val="00532820"/>
    <w:rsid w:val="005329BE"/>
    <w:rsid w:val="00532C94"/>
    <w:rsid w:val="00532D1B"/>
    <w:rsid w:val="005332EE"/>
    <w:rsid w:val="0053377E"/>
    <w:rsid w:val="005338EA"/>
    <w:rsid w:val="0053392B"/>
    <w:rsid w:val="00533C69"/>
    <w:rsid w:val="00533C90"/>
    <w:rsid w:val="005342D7"/>
    <w:rsid w:val="00534344"/>
    <w:rsid w:val="0053469A"/>
    <w:rsid w:val="0053495A"/>
    <w:rsid w:val="00534F9A"/>
    <w:rsid w:val="00535123"/>
    <w:rsid w:val="00535399"/>
    <w:rsid w:val="005353C3"/>
    <w:rsid w:val="005354D0"/>
    <w:rsid w:val="005355D8"/>
    <w:rsid w:val="00535632"/>
    <w:rsid w:val="0053566F"/>
    <w:rsid w:val="0053578C"/>
    <w:rsid w:val="0053582F"/>
    <w:rsid w:val="00535A9C"/>
    <w:rsid w:val="00535C80"/>
    <w:rsid w:val="00535ED6"/>
    <w:rsid w:val="00535F60"/>
    <w:rsid w:val="005363CC"/>
    <w:rsid w:val="005363DE"/>
    <w:rsid w:val="0053654B"/>
    <w:rsid w:val="00536792"/>
    <w:rsid w:val="00536A99"/>
    <w:rsid w:val="00536C1B"/>
    <w:rsid w:val="00536E4F"/>
    <w:rsid w:val="0053706B"/>
    <w:rsid w:val="00537246"/>
    <w:rsid w:val="005374FC"/>
    <w:rsid w:val="005378D5"/>
    <w:rsid w:val="0053795B"/>
    <w:rsid w:val="00537D8D"/>
    <w:rsid w:val="00540110"/>
    <w:rsid w:val="005401D3"/>
    <w:rsid w:val="00540252"/>
    <w:rsid w:val="005402CB"/>
    <w:rsid w:val="00540353"/>
    <w:rsid w:val="005403F2"/>
    <w:rsid w:val="005405C5"/>
    <w:rsid w:val="00540776"/>
    <w:rsid w:val="00540925"/>
    <w:rsid w:val="00540ACA"/>
    <w:rsid w:val="00540BBF"/>
    <w:rsid w:val="00540FD5"/>
    <w:rsid w:val="00541687"/>
    <w:rsid w:val="00541BF1"/>
    <w:rsid w:val="00541D8C"/>
    <w:rsid w:val="00542120"/>
    <w:rsid w:val="00542478"/>
    <w:rsid w:val="00542912"/>
    <w:rsid w:val="00542A09"/>
    <w:rsid w:val="00542A54"/>
    <w:rsid w:val="00542AD5"/>
    <w:rsid w:val="00542AF2"/>
    <w:rsid w:val="00542B1C"/>
    <w:rsid w:val="00542B27"/>
    <w:rsid w:val="00542B39"/>
    <w:rsid w:val="00542D73"/>
    <w:rsid w:val="00542E41"/>
    <w:rsid w:val="005430C9"/>
    <w:rsid w:val="00543236"/>
    <w:rsid w:val="005433BA"/>
    <w:rsid w:val="0054343D"/>
    <w:rsid w:val="0054395A"/>
    <w:rsid w:val="00543A72"/>
    <w:rsid w:val="00543A78"/>
    <w:rsid w:val="00543B6F"/>
    <w:rsid w:val="00543B7A"/>
    <w:rsid w:val="00543B8C"/>
    <w:rsid w:val="00543F83"/>
    <w:rsid w:val="00543FAA"/>
    <w:rsid w:val="00543FCC"/>
    <w:rsid w:val="0054445B"/>
    <w:rsid w:val="005444E0"/>
    <w:rsid w:val="0054458D"/>
    <w:rsid w:val="00544756"/>
    <w:rsid w:val="005447B5"/>
    <w:rsid w:val="00544934"/>
    <w:rsid w:val="00544B0C"/>
    <w:rsid w:val="00544D6D"/>
    <w:rsid w:val="0054501B"/>
    <w:rsid w:val="0054502A"/>
    <w:rsid w:val="005450B4"/>
    <w:rsid w:val="0054513E"/>
    <w:rsid w:val="005453DC"/>
    <w:rsid w:val="005454A1"/>
    <w:rsid w:val="00545A65"/>
    <w:rsid w:val="00545A72"/>
    <w:rsid w:val="00545BD2"/>
    <w:rsid w:val="00545D26"/>
    <w:rsid w:val="00545D3D"/>
    <w:rsid w:val="00545E65"/>
    <w:rsid w:val="00545F19"/>
    <w:rsid w:val="00545F23"/>
    <w:rsid w:val="00545F38"/>
    <w:rsid w:val="005462B7"/>
    <w:rsid w:val="00546323"/>
    <w:rsid w:val="00546433"/>
    <w:rsid w:val="00546491"/>
    <w:rsid w:val="00546528"/>
    <w:rsid w:val="0054660E"/>
    <w:rsid w:val="00546656"/>
    <w:rsid w:val="0054671A"/>
    <w:rsid w:val="005467A3"/>
    <w:rsid w:val="00546975"/>
    <w:rsid w:val="00546978"/>
    <w:rsid w:val="00546A18"/>
    <w:rsid w:val="00546C60"/>
    <w:rsid w:val="00546EA1"/>
    <w:rsid w:val="00547107"/>
    <w:rsid w:val="00547168"/>
    <w:rsid w:val="005474F5"/>
    <w:rsid w:val="00547757"/>
    <w:rsid w:val="005477C6"/>
    <w:rsid w:val="0054789A"/>
    <w:rsid w:val="00547929"/>
    <w:rsid w:val="00547C2C"/>
    <w:rsid w:val="00547CB4"/>
    <w:rsid w:val="00547DC2"/>
    <w:rsid w:val="00547ED8"/>
    <w:rsid w:val="005500E3"/>
    <w:rsid w:val="00550259"/>
    <w:rsid w:val="005502A1"/>
    <w:rsid w:val="00550925"/>
    <w:rsid w:val="00550A15"/>
    <w:rsid w:val="00550D9F"/>
    <w:rsid w:val="00550DF5"/>
    <w:rsid w:val="00550E54"/>
    <w:rsid w:val="00551002"/>
    <w:rsid w:val="005512EB"/>
    <w:rsid w:val="00551342"/>
    <w:rsid w:val="005513CF"/>
    <w:rsid w:val="005515AB"/>
    <w:rsid w:val="005517F7"/>
    <w:rsid w:val="00551AB8"/>
    <w:rsid w:val="00551FC4"/>
    <w:rsid w:val="005521BB"/>
    <w:rsid w:val="00552258"/>
    <w:rsid w:val="00552376"/>
    <w:rsid w:val="00552414"/>
    <w:rsid w:val="0055243A"/>
    <w:rsid w:val="0055259F"/>
    <w:rsid w:val="005525B3"/>
    <w:rsid w:val="00552679"/>
    <w:rsid w:val="00552891"/>
    <w:rsid w:val="005528E6"/>
    <w:rsid w:val="005529F1"/>
    <w:rsid w:val="005529FA"/>
    <w:rsid w:val="00552BC5"/>
    <w:rsid w:val="00552C1B"/>
    <w:rsid w:val="00552FB9"/>
    <w:rsid w:val="005530A1"/>
    <w:rsid w:val="0055319B"/>
    <w:rsid w:val="00553376"/>
    <w:rsid w:val="00553619"/>
    <w:rsid w:val="00553AE5"/>
    <w:rsid w:val="00553D4C"/>
    <w:rsid w:val="00553DBE"/>
    <w:rsid w:val="00553DCF"/>
    <w:rsid w:val="00553EA6"/>
    <w:rsid w:val="00553EF7"/>
    <w:rsid w:val="00554039"/>
    <w:rsid w:val="0055409F"/>
    <w:rsid w:val="00554187"/>
    <w:rsid w:val="005542E0"/>
    <w:rsid w:val="0055481F"/>
    <w:rsid w:val="00554FFF"/>
    <w:rsid w:val="00555100"/>
    <w:rsid w:val="00555143"/>
    <w:rsid w:val="005551ED"/>
    <w:rsid w:val="005553E5"/>
    <w:rsid w:val="0055555C"/>
    <w:rsid w:val="0055587B"/>
    <w:rsid w:val="00555B24"/>
    <w:rsid w:val="00555B5B"/>
    <w:rsid w:val="00555B62"/>
    <w:rsid w:val="00555C7B"/>
    <w:rsid w:val="00555D70"/>
    <w:rsid w:val="00555DF7"/>
    <w:rsid w:val="00555EF4"/>
    <w:rsid w:val="00555F87"/>
    <w:rsid w:val="005560A0"/>
    <w:rsid w:val="00556341"/>
    <w:rsid w:val="00556890"/>
    <w:rsid w:val="00556944"/>
    <w:rsid w:val="00556A73"/>
    <w:rsid w:val="00556B16"/>
    <w:rsid w:val="00556D70"/>
    <w:rsid w:val="00556DF7"/>
    <w:rsid w:val="00557016"/>
    <w:rsid w:val="005571CE"/>
    <w:rsid w:val="0055748D"/>
    <w:rsid w:val="005575C4"/>
    <w:rsid w:val="005575CB"/>
    <w:rsid w:val="00557663"/>
    <w:rsid w:val="0055770B"/>
    <w:rsid w:val="0055779E"/>
    <w:rsid w:val="0055792B"/>
    <w:rsid w:val="00557B6F"/>
    <w:rsid w:val="00557BF1"/>
    <w:rsid w:val="0056024F"/>
    <w:rsid w:val="005604DB"/>
    <w:rsid w:val="00560523"/>
    <w:rsid w:val="00560527"/>
    <w:rsid w:val="005609A2"/>
    <w:rsid w:val="00560E6D"/>
    <w:rsid w:val="00561031"/>
    <w:rsid w:val="0056105F"/>
    <w:rsid w:val="005611F8"/>
    <w:rsid w:val="00561310"/>
    <w:rsid w:val="00561320"/>
    <w:rsid w:val="0056165C"/>
    <w:rsid w:val="0056195D"/>
    <w:rsid w:val="00561C30"/>
    <w:rsid w:val="00561FBC"/>
    <w:rsid w:val="00562026"/>
    <w:rsid w:val="005621EA"/>
    <w:rsid w:val="00562347"/>
    <w:rsid w:val="005623B8"/>
    <w:rsid w:val="005627F4"/>
    <w:rsid w:val="0056282F"/>
    <w:rsid w:val="00562A30"/>
    <w:rsid w:val="00562B70"/>
    <w:rsid w:val="00562DB7"/>
    <w:rsid w:val="00562F1F"/>
    <w:rsid w:val="00562F8B"/>
    <w:rsid w:val="005630F7"/>
    <w:rsid w:val="00563316"/>
    <w:rsid w:val="0056371D"/>
    <w:rsid w:val="00563997"/>
    <w:rsid w:val="005639D5"/>
    <w:rsid w:val="00563AAD"/>
    <w:rsid w:val="00563C15"/>
    <w:rsid w:val="00563C59"/>
    <w:rsid w:val="00563CB1"/>
    <w:rsid w:val="0056402C"/>
    <w:rsid w:val="00564169"/>
    <w:rsid w:val="0056418F"/>
    <w:rsid w:val="00564322"/>
    <w:rsid w:val="005645E6"/>
    <w:rsid w:val="00564779"/>
    <w:rsid w:val="00564846"/>
    <w:rsid w:val="00564876"/>
    <w:rsid w:val="00564C99"/>
    <w:rsid w:val="00564DBC"/>
    <w:rsid w:val="00564E23"/>
    <w:rsid w:val="00565272"/>
    <w:rsid w:val="005653F5"/>
    <w:rsid w:val="0056552F"/>
    <w:rsid w:val="00565623"/>
    <w:rsid w:val="0056583D"/>
    <w:rsid w:val="00565BC8"/>
    <w:rsid w:val="00565DC4"/>
    <w:rsid w:val="00565F1C"/>
    <w:rsid w:val="005660B7"/>
    <w:rsid w:val="00566147"/>
    <w:rsid w:val="00566634"/>
    <w:rsid w:val="0056665B"/>
    <w:rsid w:val="00566664"/>
    <w:rsid w:val="0056668F"/>
    <w:rsid w:val="00566914"/>
    <w:rsid w:val="00566A7E"/>
    <w:rsid w:val="00566B10"/>
    <w:rsid w:val="00566CD4"/>
    <w:rsid w:val="00566D6E"/>
    <w:rsid w:val="00566DAC"/>
    <w:rsid w:val="00566F7F"/>
    <w:rsid w:val="00566F81"/>
    <w:rsid w:val="00567016"/>
    <w:rsid w:val="00567166"/>
    <w:rsid w:val="00567B45"/>
    <w:rsid w:val="00567D13"/>
    <w:rsid w:val="00567D92"/>
    <w:rsid w:val="00567DB3"/>
    <w:rsid w:val="00567F02"/>
    <w:rsid w:val="00570198"/>
    <w:rsid w:val="00570480"/>
    <w:rsid w:val="005704BC"/>
    <w:rsid w:val="0057053D"/>
    <w:rsid w:val="00570541"/>
    <w:rsid w:val="00570B57"/>
    <w:rsid w:val="00570F86"/>
    <w:rsid w:val="005712D6"/>
    <w:rsid w:val="0057134A"/>
    <w:rsid w:val="005716CB"/>
    <w:rsid w:val="005719F3"/>
    <w:rsid w:val="00571D8D"/>
    <w:rsid w:val="00571ED7"/>
    <w:rsid w:val="00572032"/>
    <w:rsid w:val="005721E0"/>
    <w:rsid w:val="005721FD"/>
    <w:rsid w:val="005725D5"/>
    <w:rsid w:val="00572932"/>
    <w:rsid w:val="00572AF6"/>
    <w:rsid w:val="00572D24"/>
    <w:rsid w:val="00572D6C"/>
    <w:rsid w:val="00572F5E"/>
    <w:rsid w:val="00573075"/>
    <w:rsid w:val="0057323D"/>
    <w:rsid w:val="0057327D"/>
    <w:rsid w:val="00573515"/>
    <w:rsid w:val="00573610"/>
    <w:rsid w:val="0057371C"/>
    <w:rsid w:val="005737AF"/>
    <w:rsid w:val="00573D42"/>
    <w:rsid w:val="00573FAD"/>
    <w:rsid w:val="00574015"/>
    <w:rsid w:val="005741BF"/>
    <w:rsid w:val="00574421"/>
    <w:rsid w:val="00574B80"/>
    <w:rsid w:val="00574B86"/>
    <w:rsid w:val="00574C1C"/>
    <w:rsid w:val="00574DBA"/>
    <w:rsid w:val="005750CE"/>
    <w:rsid w:val="00575129"/>
    <w:rsid w:val="00575217"/>
    <w:rsid w:val="00575736"/>
    <w:rsid w:val="005757F0"/>
    <w:rsid w:val="005758F7"/>
    <w:rsid w:val="00575BAF"/>
    <w:rsid w:val="00575BBC"/>
    <w:rsid w:val="00575C27"/>
    <w:rsid w:val="00575CC1"/>
    <w:rsid w:val="00575E46"/>
    <w:rsid w:val="00575FBF"/>
    <w:rsid w:val="0057633D"/>
    <w:rsid w:val="00576A55"/>
    <w:rsid w:val="00576AA6"/>
    <w:rsid w:val="00576B86"/>
    <w:rsid w:val="00576E41"/>
    <w:rsid w:val="00576E68"/>
    <w:rsid w:val="00576EF4"/>
    <w:rsid w:val="00576EFC"/>
    <w:rsid w:val="00577005"/>
    <w:rsid w:val="0057706D"/>
    <w:rsid w:val="00577084"/>
    <w:rsid w:val="00577174"/>
    <w:rsid w:val="0057722E"/>
    <w:rsid w:val="00577399"/>
    <w:rsid w:val="0057751D"/>
    <w:rsid w:val="00577535"/>
    <w:rsid w:val="005775F6"/>
    <w:rsid w:val="005776A2"/>
    <w:rsid w:val="00577721"/>
    <w:rsid w:val="00577942"/>
    <w:rsid w:val="00577A7C"/>
    <w:rsid w:val="00577C34"/>
    <w:rsid w:val="00577D7D"/>
    <w:rsid w:val="00577E1D"/>
    <w:rsid w:val="00577F88"/>
    <w:rsid w:val="00580520"/>
    <w:rsid w:val="0058077E"/>
    <w:rsid w:val="005809E0"/>
    <w:rsid w:val="00580BCE"/>
    <w:rsid w:val="005810A1"/>
    <w:rsid w:val="005810B5"/>
    <w:rsid w:val="0058117C"/>
    <w:rsid w:val="0058148D"/>
    <w:rsid w:val="00581515"/>
    <w:rsid w:val="00581604"/>
    <w:rsid w:val="005817CB"/>
    <w:rsid w:val="00581989"/>
    <w:rsid w:val="00581AE5"/>
    <w:rsid w:val="00581B58"/>
    <w:rsid w:val="00582148"/>
    <w:rsid w:val="0058243D"/>
    <w:rsid w:val="00582951"/>
    <w:rsid w:val="00582BE7"/>
    <w:rsid w:val="00582D84"/>
    <w:rsid w:val="00583009"/>
    <w:rsid w:val="00583013"/>
    <w:rsid w:val="005831B5"/>
    <w:rsid w:val="0058322B"/>
    <w:rsid w:val="00583648"/>
    <w:rsid w:val="00583788"/>
    <w:rsid w:val="00583794"/>
    <w:rsid w:val="00583831"/>
    <w:rsid w:val="00583982"/>
    <w:rsid w:val="005839E4"/>
    <w:rsid w:val="00583A13"/>
    <w:rsid w:val="00583A24"/>
    <w:rsid w:val="00583ABE"/>
    <w:rsid w:val="00583ABF"/>
    <w:rsid w:val="00583D47"/>
    <w:rsid w:val="00583E61"/>
    <w:rsid w:val="0058418F"/>
    <w:rsid w:val="0058425A"/>
    <w:rsid w:val="0058462E"/>
    <w:rsid w:val="0058486E"/>
    <w:rsid w:val="00584C4A"/>
    <w:rsid w:val="00584F21"/>
    <w:rsid w:val="00584F7B"/>
    <w:rsid w:val="00584F93"/>
    <w:rsid w:val="0058516B"/>
    <w:rsid w:val="00585296"/>
    <w:rsid w:val="00585411"/>
    <w:rsid w:val="00585695"/>
    <w:rsid w:val="00585B65"/>
    <w:rsid w:val="00585C06"/>
    <w:rsid w:val="00585FD7"/>
    <w:rsid w:val="005860F1"/>
    <w:rsid w:val="00586277"/>
    <w:rsid w:val="00586513"/>
    <w:rsid w:val="00586519"/>
    <w:rsid w:val="0058653F"/>
    <w:rsid w:val="005865F0"/>
    <w:rsid w:val="0058668B"/>
    <w:rsid w:val="00586691"/>
    <w:rsid w:val="005867DB"/>
    <w:rsid w:val="005867E4"/>
    <w:rsid w:val="005867FE"/>
    <w:rsid w:val="005868FF"/>
    <w:rsid w:val="0058695F"/>
    <w:rsid w:val="00586A94"/>
    <w:rsid w:val="00586C0F"/>
    <w:rsid w:val="00586C1B"/>
    <w:rsid w:val="00586D34"/>
    <w:rsid w:val="00586F40"/>
    <w:rsid w:val="0058720B"/>
    <w:rsid w:val="0058735A"/>
    <w:rsid w:val="005875A1"/>
    <w:rsid w:val="005875E6"/>
    <w:rsid w:val="00587666"/>
    <w:rsid w:val="005876F1"/>
    <w:rsid w:val="0058777F"/>
    <w:rsid w:val="0058780C"/>
    <w:rsid w:val="005878AA"/>
    <w:rsid w:val="005878ED"/>
    <w:rsid w:val="0058797E"/>
    <w:rsid w:val="00587A04"/>
    <w:rsid w:val="00587C1B"/>
    <w:rsid w:val="00587D69"/>
    <w:rsid w:val="00587FFA"/>
    <w:rsid w:val="00590038"/>
    <w:rsid w:val="005900CF"/>
    <w:rsid w:val="00590317"/>
    <w:rsid w:val="00590670"/>
    <w:rsid w:val="00590AFB"/>
    <w:rsid w:val="00590BE6"/>
    <w:rsid w:val="00590D57"/>
    <w:rsid w:val="00590DD3"/>
    <w:rsid w:val="00590DFE"/>
    <w:rsid w:val="005913A8"/>
    <w:rsid w:val="00591485"/>
    <w:rsid w:val="00591560"/>
    <w:rsid w:val="00591564"/>
    <w:rsid w:val="005915F1"/>
    <w:rsid w:val="00591690"/>
    <w:rsid w:val="005916BB"/>
    <w:rsid w:val="005917BE"/>
    <w:rsid w:val="00591A48"/>
    <w:rsid w:val="00591AA4"/>
    <w:rsid w:val="00591C4B"/>
    <w:rsid w:val="00592076"/>
    <w:rsid w:val="005921A3"/>
    <w:rsid w:val="0059223F"/>
    <w:rsid w:val="0059251A"/>
    <w:rsid w:val="00592666"/>
    <w:rsid w:val="00592709"/>
    <w:rsid w:val="00592803"/>
    <w:rsid w:val="005928C2"/>
    <w:rsid w:val="0059294C"/>
    <w:rsid w:val="00592C7F"/>
    <w:rsid w:val="00592F4A"/>
    <w:rsid w:val="005931C7"/>
    <w:rsid w:val="005933FD"/>
    <w:rsid w:val="005934EE"/>
    <w:rsid w:val="00593606"/>
    <w:rsid w:val="00593640"/>
    <w:rsid w:val="005937C0"/>
    <w:rsid w:val="00593A87"/>
    <w:rsid w:val="00593CDA"/>
    <w:rsid w:val="0059408B"/>
    <w:rsid w:val="00594357"/>
    <w:rsid w:val="0059453D"/>
    <w:rsid w:val="00594663"/>
    <w:rsid w:val="0059481B"/>
    <w:rsid w:val="005949AE"/>
    <w:rsid w:val="00594D8F"/>
    <w:rsid w:val="00594DA6"/>
    <w:rsid w:val="00594E1A"/>
    <w:rsid w:val="00594F3A"/>
    <w:rsid w:val="0059509E"/>
    <w:rsid w:val="0059512F"/>
    <w:rsid w:val="00595248"/>
    <w:rsid w:val="005952DD"/>
    <w:rsid w:val="005956E8"/>
    <w:rsid w:val="005958C1"/>
    <w:rsid w:val="005959A8"/>
    <w:rsid w:val="00595B52"/>
    <w:rsid w:val="00595B9A"/>
    <w:rsid w:val="00595CA2"/>
    <w:rsid w:val="00595CBC"/>
    <w:rsid w:val="00595CDB"/>
    <w:rsid w:val="00595E4B"/>
    <w:rsid w:val="00596265"/>
    <w:rsid w:val="0059630E"/>
    <w:rsid w:val="00596374"/>
    <w:rsid w:val="005963C4"/>
    <w:rsid w:val="0059656A"/>
    <w:rsid w:val="00596583"/>
    <w:rsid w:val="0059689A"/>
    <w:rsid w:val="005969BD"/>
    <w:rsid w:val="00596BA9"/>
    <w:rsid w:val="00596BEC"/>
    <w:rsid w:val="00596C8E"/>
    <w:rsid w:val="00596EB9"/>
    <w:rsid w:val="005970E1"/>
    <w:rsid w:val="005971F2"/>
    <w:rsid w:val="0059777C"/>
    <w:rsid w:val="005977FF"/>
    <w:rsid w:val="0059782D"/>
    <w:rsid w:val="0059792D"/>
    <w:rsid w:val="00597AE3"/>
    <w:rsid w:val="00597FBE"/>
    <w:rsid w:val="00597FE5"/>
    <w:rsid w:val="005A0051"/>
    <w:rsid w:val="005A025D"/>
    <w:rsid w:val="005A02A4"/>
    <w:rsid w:val="005A02C9"/>
    <w:rsid w:val="005A04BF"/>
    <w:rsid w:val="005A086F"/>
    <w:rsid w:val="005A0881"/>
    <w:rsid w:val="005A08F0"/>
    <w:rsid w:val="005A0DAF"/>
    <w:rsid w:val="005A0FAE"/>
    <w:rsid w:val="005A10D5"/>
    <w:rsid w:val="005A1130"/>
    <w:rsid w:val="005A1194"/>
    <w:rsid w:val="005A11C7"/>
    <w:rsid w:val="005A128C"/>
    <w:rsid w:val="005A14D2"/>
    <w:rsid w:val="005A151D"/>
    <w:rsid w:val="005A16C9"/>
    <w:rsid w:val="005A1927"/>
    <w:rsid w:val="005A1D1C"/>
    <w:rsid w:val="005A1F22"/>
    <w:rsid w:val="005A202A"/>
    <w:rsid w:val="005A2142"/>
    <w:rsid w:val="005A2266"/>
    <w:rsid w:val="005A2562"/>
    <w:rsid w:val="005A2733"/>
    <w:rsid w:val="005A2A2C"/>
    <w:rsid w:val="005A2AAF"/>
    <w:rsid w:val="005A2D18"/>
    <w:rsid w:val="005A2DBC"/>
    <w:rsid w:val="005A2E8D"/>
    <w:rsid w:val="005A2F6A"/>
    <w:rsid w:val="005A2F8D"/>
    <w:rsid w:val="005A3185"/>
    <w:rsid w:val="005A3325"/>
    <w:rsid w:val="005A348B"/>
    <w:rsid w:val="005A3674"/>
    <w:rsid w:val="005A36E9"/>
    <w:rsid w:val="005A3826"/>
    <w:rsid w:val="005A38BA"/>
    <w:rsid w:val="005A393E"/>
    <w:rsid w:val="005A3FE5"/>
    <w:rsid w:val="005A432C"/>
    <w:rsid w:val="005A44F4"/>
    <w:rsid w:val="005A467F"/>
    <w:rsid w:val="005A49D6"/>
    <w:rsid w:val="005A4AB1"/>
    <w:rsid w:val="005A4B77"/>
    <w:rsid w:val="005A5117"/>
    <w:rsid w:val="005A5AB5"/>
    <w:rsid w:val="005A5E82"/>
    <w:rsid w:val="005A622F"/>
    <w:rsid w:val="005A6326"/>
    <w:rsid w:val="005A6639"/>
    <w:rsid w:val="005A66A6"/>
    <w:rsid w:val="005A67D0"/>
    <w:rsid w:val="005A69E5"/>
    <w:rsid w:val="005A6A2D"/>
    <w:rsid w:val="005A6B17"/>
    <w:rsid w:val="005A6B6D"/>
    <w:rsid w:val="005A6C01"/>
    <w:rsid w:val="005A72D7"/>
    <w:rsid w:val="005A73DD"/>
    <w:rsid w:val="005A75AD"/>
    <w:rsid w:val="005A7652"/>
    <w:rsid w:val="005A7664"/>
    <w:rsid w:val="005A772B"/>
    <w:rsid w:val="005A799B"/>
    <w:rsid w:val="005A7E9B"/>
    <w:rsid w:val="005B01CB"/>
    <w:rsid w:val="005B020A"/>
    <w:rsid w:val="005B074F"/>
    <w:rsid w:val="005B0829"/>
    <w:rsid w:val="005B0ACC"/>
    <w:rsid w:val="005B0BDA"/>
    <w:rsid w:val="005B0BF2"/>
    <w:rsid w:val="005B0D7F"/>
    <w:rsid w:val="005B0EA7"/>
    <w:rsid w:val="005B0FD1"/>
    <w:rsid w:val="005B1065"/>
    <w:rsid w:val="005B1121"/>
    <w:rsid w:val="005B1390"/>
    <w:rsid w:val="005B152B"/>
    <w:rsid w:val="005B159A"/>
    <w:rsid w:val="005B15CF"/>
    <w:rsid w:val="005B1855"/>
    <w:rsid w:val="005B18E0"/>
    <w:rsid w:val="005B1A58"/>
    <w:rsid w:val="005B1AF0"/>
    <w:rsid w:val="005B1D09"/>
    <w:rsid w:val="005B1E08"/>
    <w:rsid w:val="005B202B"/>
    <w:rsid w:val="005B221D"/>
    <w:rsid w:val="005B22FF"/>
    <w:rsid w:val="005B24B0"/>
    <w:rsid w:val="005B2521"/>
    <w:rsid w:val="005B265A"/>
    <w:rsid w:val="005B27BE"/>
    <w:rsid w:val="005B28EA"/>
    <w:rsid w:val="005B2924"/>
    <w:rsid w:val="005B2966"/>
    <w:rsid w:val="005B2A2E"/>
    <w:rsid w:val="005B2C3B"/>
    <w:rsid w:val="005B2FD9"/>
    <w:rsid w:val="005B31AA"/>
    <w:rsid w:val="005B31E4"/>
    <w:rsid w:val="005B3295"/>
    <w:rsid w:val="005B373C"/>
    <w:rsid w:val="005B39EF"/>
    <w:rsid w:val="005B3B6D"/>
    <w:rsid w:val="005B3E6E"/>
    <w:rsid w:val="005B417D"/>
    <w:rsid w:val="005B456F"/>
    <w:rsid w:val="005B4827"/>
    <w:rsid w:val="005B4937"/>
    <w:rsid w:val="005B4EBF"/>
    <w:rsid w:val="005B4ED4"/>
    <w:rsid w:val="005B51F1"/>
    <w:rsid w:val="005B5266"/>
    <w:rsid w:val="005B53A9"/>
    <w:rsid w:val="005B5500"/>
    <w:rsid w:val="005B5522"/>
    <w:rsid w:val="005B5624"/>
    <w:rsid w:val="005B5680"/>
    <w:rsid w:val="005B5812"/>
    <w:rsid w:val="005B5C27"/>
    <w:rsid w:val="005B5C49"/>
    <w:rsid w:val="005B5CC9"/>
    <w:rsid w:val="005B5EBD"/>
    <w:rsid w:val="005B6303"/>
    <w:rsid w:val="005B644F"/>
    <w:rsid w:val="005B6479"/>
    <w:rsid w:val="005B65F3"/>
    <w:rsid w:val="005B665E"/>
    <w:rsid w:val="005B673B"/>
    <w:rsid w:val="005B689B"/>
    <w:rsid w:val="005B6996"/>
    <w:rsid w:val="005B69BC"/>
    <w:rsid w:val="005B6C7C"/>
    <w:rsid w:val="005B6EEE"/>
    <w:rsid w:val="005B6F7A"/>
    <w:rsid w:val="005B6F8D"/>
    <w:rsid w:val="005B7341"/>
    <w:rsid w:val="005B7511"/>
    <w:rsid w:val="005B7556"/>
    <w:rsid w:val="005B757A"/>
    <w:rsid w:val="005B7584"/>
    <w:rsid w:val="005B7746"/>
    <w:rsid w:val="005B784D"/>
    <w:rsid w:val="005B7929"/>
    <w:rsid w:val="005B7AB1"/>
    <w:rsid w:val="005B7F41"/>
    <w:rsid w:val="005C00B9"/>
    <w:rsid w:val="005C022F"/>
    <w:rsid w:val="005C030D"/>
    <w:rsid w:val="005C03E9"/>
    <w:rsid w:val="005C0430"/>
    <w:rsid w:val="005C0B69"/>
    <w:rsid w:val="005C0D45"/>
    <w:rsid w:val="005C0D76"/>
    <w:rsid w:val="005C0E2A"/>
    <w:rsid w:val="005C0E47"/>
    <w:rsid w:val="005C1300"/>
    <w:rsid w:val="005C1351"/>
    <w:rsid w:val="005C139D"/>
    <w:rsid w:val="005C13FA"/>
    <w:rsid w:val="005C14E4"/>
    <w:rsid w:val="005C1923"/>
    <w:rsid w:val="005C1BAA"/>
    <w:rsid w:val="005C1CCA"/>
    <w:rsid w:val="005C1E3B"/>
    <w:rsid w:val="005C1F35"/>
    <w:rsid w:val="005C2196"/>
    <w:rsid w:val="005C24CA"/>
    <w:rsid w:val="005C262F"/>
    <w:rsid w:val="005C280A"/>
    <w:rsid w:val="005C2968"/>
    <w:rsid w:val="005C2B0A"/>
    <w:rsid w:val="005C2B44"/>
    <w:rsid w:val="005C2BFD"/>
    <w:rsid w:val="005C3239"/>
    <w:rsid w:val="005C34A4"/>
    <w:rsid w:val="005C34E7"/>
    <w:rsid w:val="005C3661"/>
    <w:rsid w:val="005C36D3"/>
    <w:rsid w:val="005C3891"/>
    <w:rsid w:val="005C3985"/>
    <w:rsid w:val="005C3ACA"/>
    <w:rsid w:val="005C3F0E"/>
    <w:rsid w:val="005C3FB3"/>
    <w:rsid w:val="005C402E"/>
    <w:rsid w:val="005C4223"/>
    <w:rsid w:val="005C4397"/>
    <w:rsid w:val="005C43ED"/>
    <w:rsid w:val="005C440F"/>
    <w:rsid w:val="005C4443"/>
    <w:rsid w:val="005C462A"/>
    <w:rsid w:val="005C465D"/>
    <w:rsid w:val="005C46B9"/>
    <w:rsid w:val="005C48EA"/>
    <w:rsid w:val="005C4F8A"/>
    <w:rsid w:val="005C502B"/>
    <w:rsid w:val="005C51B5"/>
    <w:rsid w:val="005C5330"/>
    <w:rsid w:val="005C5489"/>
    <w:rsid w:val="005C5711"/>
    <w:rsid w:val="005C5805"/>
    <w:rsid w:val="005C584A"/>
    <w:rsid w:val="005C5879"/>
    <w:rsid w:val="005C587B"/>
    <w:rsid w:val="005C59C2"/>
    <w:rsid w:val="005C5A03"/>
    <w:rsid w:val="005C5AEF"/>
    <w:rsid w:val="005C5BD3"/>
    <w:rsid w:val="005C5D82"/>
    <w:rsid w:val="005C5F1F"/>
    <w:rsid w:val="005C5F61"/>
    <w:rsid w:val="005C608E"/>
    <w:rsid w:val="005C626D"/>
    <w:rsid w:val="005C6571"/>
    <w:rsid w:val="005C6834"/>
    <w:rsid w:val="005C69B9"/>
    <w:rsid w:val="005C6AD2"/>
    <w:rsid w:val="005C6C1D"/>
    <w:rsid w:val="005C6C39"/>
    <w:rsid w:val="005C6D8A"/>
    <w:rsid w:val="005C6F09"/>
    <w:rsid w:val="005C6F49"/>
    <w:rsid w:val="005C6F86"/>
    <w:rsid w:val="005C707C"/>
    <w:rsid w:val="005C7107"/>
    <w:rsid w:val="005C75BA"/>
    <w:rsid w:val="005C762B"/>
    <w:rsid w:val="005C764B"/>
    <w:rsid w:val="005C7669"/>
    <w:rsid w:val="005C76CB"/>
    <w:rsid w:val="005C783D"/>
    <w:rsid w:val="005C7CE2"/>
    <w:rsid w:val="005C7D30"/>
    <w:rsid w:val="005C7D7C"/>
    <w:rsid w:val="005C7E8E"/>
    <w:rsid w:val="005C7F89"/>
    <w:rsid w:val="005D00AA"/>
    <w:rsid w:val="005D0165"/>
    <w:rsid w:val="005D036D"/>
    <w:rsid w:val="005D03C2"/>
    <w:rsid w:val="005D0657"/>
    <w:rsid w:val="005D0679"/>
    <w:rsid w:val="005D0856"/>
    <w:rsid w:val="005D0888"/>
    <w:rsid w:val="005D0895"/>
    <w:rsid w:val="005D09A9"/>
    <w:rsid w:val="005D09C8"/>
    <w:rsid w:val="005D0B09"/>
    <w:rsid w:val="005D0C9D"/>
    <w:rsid w:val="005D0FD4"/>
    <w:rsid w:val="005D0FE3"/>
    <w:rsid w:val="005D12D7"/>
    <w:rsid w:val="005D1420"/>
    <w:rsid w:val="005D147F"/>
    <w:rsid w:val="005D16FD"/>
    <w:rsid w:val="005D1835"/>
    <w:rsid w:val="005D1855"/>
    <w:rsid w:val="005D188E"/>
    <w:rsid w:val="005D1ACF"/>
    <w:rsid w:val="005D1D45"/>
    <w:rsid w:val="005D1DA4"/>
    <w:rsid w:val="005D1E92"/>
    <w:rsid w:val="005D2169"/>
    <w:rsid w:val="005D22FD"/>
    <w:rsid w:val="005D26B7"/>
    <w:rsid w:val="005D2734"/>
    <w:rsid w:val="005D29CC"/>
    <w:rsid w:val="005D2AD6"/>
    <w:rsid w:val="005D2B24"/>
    <w:rsid w:val="005D30F8"/>
    <w:rsid w:val="005D310D"/>
    <w:rsid w:val="005D32E4"/>
    <w:rsid w:val="005D33B9"/>
    <w:rsid w:val="005D34E8"/>
    <w:rsid w:val="005D3588"/>
    <w:rsid w:val="005D359A"/>
    <w:rsid w:val="005D3877"/>
    <w:rsid w:val="005D38CD"/>
    <w:rsid w:val="005D3A0F"/>
    <w:rsid w:val="005D3AFF"/>
    <w:rsid w:val="005D3D1A"/>
    <w:rsid w:val="005D4095"/>
    <w:rsid w:val="005D41FE"/>
    <w:rsid w:val="005D4799"/>
    <w:rsid w:val="005D4B1E"/>
    <w:rsid w:val="005D50B0"/>
    <w:rsid w:val="005D510B"/>
    <w:rsid w:val="005D52EF"/>
    <w:rsid w:val="005D54C2"/>
    <w:rsid w:val="005D572A"/>
    <w:rsid w:val="005D5864"/>
    <w:rsid w:val="005D5C73"/>
    <w:rsid w:val="005D5CA9"/>
    <w:rsid w:val="005D5E1B"/>
    <w:rsid w:val="005D5EBE"/>
    <w:rsid w:val="005D600C"/>
    <w:rsid w:val="005D6502"/>
    <w:rsid w:val="005D6890"/>
    <w:rsid w:val="005D68B5"/>
    <w:rsid w:val="005D68D4"/>
    <w:rsid w:val="005D6AA3"/>
    <w:rsid w:val="005D6B5D"/>
    <w:rsid w:val="005D6BC8"/>
    <w:rsid w:val="005D6D97"/>
    <w:rsid w:val="005D6ECD"/>
    <w:rsid w:val="005D74D6"/>
    <w:rsid w:val="005D79B8"/>
    <w:rsid w:val="005D79FF"/>
    <w:rsid w:val="005D7A83"/>
    <w:rsid w:val="005D7A95"/>
    <w:rsid w:val="005D7B5E"/>
    <w:rsid w:val="005D7F79"/>
    <w:rsid w:val="005E0189"/>
    <w:rsid w:val="005E0516"/>
    <w:rsid w:val="005E0AF5"/>
    <w:rsid w:val="005E0F7A"/>
    <w:rsid w:val="005E1282"/>
    <w:rsid w:val="005E1392"/>
    <w:rsid w:val="005E1397"/>
    <w:rsid w:val="005E1857"/>
    <w:rsid w:val="005E19BE"/>
    <w:rsid w:val="005E1DD5"/>
    <w:rsid w:val="005E1E1F"/>
    <w:rsid w:val="005E203E"/>
    <w:rsid w:val="005E222C"/>
    <w:rsid w:val="005E23A8"/>
    <w:rsid w:val="005E24F1"/>
    <w:rsid w:val="005E2619"/>
    <w:rsid w:val="005E26A3"/>
    <w:rsid w:val="005E271F"/>
    <w:rsid w:val="005E2931"/>
    <w:rsid w:val="005E2EB4"/>
    <w:rsid w:val="005E3019"/>
    <w:rsid w:val="005E3319"/>
    <w:rsid w:val="005E3955"/>
    <w:rsid w:val="005E39A2"/>
    <w:rsid w:val="005E39D4"/>
    <w:rsid w:val="005E3D8A"/>
    <w:rsid w:val="005E3D9C"/>
    <w:rsid w:val="005E3DC2"/>
    <w:rsid w:val="005E3DEE"/>
    <w:rsid w:val="005E418A"/>
    <w:rsid w:val="005E43CD"/>
    <w:rsid w:val="005E442F"/>
    <w:rsid w:val="005E4446"/>
    <w:rsid w:val="005E4586"/>
    <w:rsid w:val="005E47C2"/>
    <w:rsid w:val="005E485A"/>
    <w:rsid w:val="005E4A64"/>
    <w:rsid w:val="005E4B2B"/>
    <w:rsid w:val="005E4D13"/>
    <w:rsid w:val="005E4DD2"/>
    <w:rsid w:val="005E4EF7"/>
    <w:rsid w:val="005E4F54"/>
    <w:rsid w:val="005E509F"/>
    <w:rsid w:val="005E5285"/>
    <w:rsid w:val="005E557B"/>
    <w:rsid w:val="005E5BD7"/>
    <w:rsid w:val="005E5BDE"/>
    <w:rsid w:val="005E5DFC"/>
    <w:rsid w:val="005E612F"/>
    <w:rsid w:val="005E62CB"/>
    <w:rsid w:val="005E630C"/>
    <w:rsid w:val="005E641B"/>
    <w:rsid w:val="005E6592"/>
    <w:rsid w:val="005E66BE"/>
    <w:rsid w:val="005E6782"/>
    <w:rsid w:val="005E684D"/>
    <w:rsid w:val="005E68D0"/>
    <w:rsid w:val="005E6F6F"/>
    <w:rsid w:val="005E7000"/>
    <w:rsid w:val="005E75D9"/>
    <w:rsid w:val="005E76BA"/>
    <w:rsid w:val="005E76D2"/>
    <w:rsid w:val="005E777E"/>
    <w:rsid w:val="005E781D"/>
    <w:rsid w:val="005E79AF"/>
    <w:rsid w:val="005E7BC1"/>
    <w:rsid w:val="005E7DAD"/>
    <w:rsid w:val="005E7F24"/>
    <w:rsid w:val="005F0082"/>
    <w:rsid w:val="005F00D5"/>
    <w:rsid w:val="005F0253"/>
    <w:rsid w:val="005F0360"/>
    <w:rsid w:val="005F0443"/>
    <w:rsid w:val="005F0B4B"/>
    <w:rsid w:val="005F0CBC"/>
    <w:rsid w:val="005F0D25"/>
    <w:rsid w:val="005F12EA"/>
    <w:rsid w:val="005F1450"/>
    <w:rsid w:val="005F147D"/>
    <w:rsid w:val="005F15D0"/>
    <w:rsid w:val="005F185B"/>
    <w:rsid w:val="005F1E76"/>
    <w:rsid w:val="005F1FF5"/>
    <w:rsid w:val="005F20D7"/>
    <w:rsid w:val="005F226C"/>
    <w:rsid w:val="005F232F"/>
    <w:rsid w:val="005F2411"/>
    <w:rsid w:val="005F2744"/>
    <w:rsid w:val="005F27D9"/>
    <w:rsid w:val="005F2885"/>
    <w:rsid w:val="005F2F7E"/>
    <w:rsid w:val="005F2F80"/>
    <w:rsid w:val="005F2FFD"/>
    <w:rsid w:val="005F3594"/>
    <w:rsid w:val="005F35E4"/>
    <w:rsid w:val="005F38AC"/>
    <w:rsid w:val="005F3D71"/>
    <w:rsid w:val="005F3E99"/>
    <w:rsid w:val="005F3EFF"/>
    <w:rsid w:val="005F40B2"/>
    <w:rsid w:val="005F41F4"/>
    <w:rsid w:val="005F4410"/>
    <w:rsid w:val="005F4508"/>
    <w:rsid w:val="005F4526"/>
    <w:rsid w:val="005F4734"/>
    <w:rsid w:val="005F4C03"/>
    <w:rsid w:val="005F4CFF"/>
    <w:rsid w:val="005F4DFF"/>
    <w:rsid w:val="005F4EA2"/>
    <w:rsid w:val="005F4FDF"/>
    <w:rsid w:val="005F50AF"/>
    <w:rsid w:val="005F50C7"/>
    <w:rsid w:val="005F540F"/>
    <w:rsid w:val="005F54D0"/>
    <w:rsid w:val="005F5563"/>
    <w:rsid w:val="005F564F"/>
    <w:rsid w:val="005F594F"/>
    <w:rsid w:val="005F5BCC"/>
    <w:rsid w:val="005F5D52"/>
    <w:rsid w:val="005F5D80"/>
    <w:rsid w:val="005F5FC8"/>
    <w:rsid w:val="005F6107"/>
    <w:rsid w:val="005F6402"/>
    <w:rsid w:val="005F655C"/>
    <w:rsid w:val="005F6705"/>
    <w:rsid w:val="005F6978"/>
    <w:rsid w:val="005F6BB4"/>
    <w:rsid w:val="005F6DF5"/>
    <w:rsid w:val="005F72C8"/>
    <w:rsid w:val="005F75E4"/>
    <w:rsid w:val="005F7625"/>
    <w:rsid w:val="005F767F"/>
    <w:rsid w:val="005F77FA"/>
    <w:rsid w:val="005F78C0"/>
    <w:rsid w:val="005F7909"/>
    <w:rsid w:val="005F799B"/>
    <w:rsid w:val="005F79A7"/>
    <w:rsid w:val="005F7B20"/>
    <w:rsid w:val="005F7BA4"/>
    <w:rsid w:val="005F7DBA"/>
    <w:rsid w:val="005F7E92"/>
    <w:rsid w:val="005F7F9B"/>
    <w:rsid w:val="0060025E"/>
    <w:rsid w:val="006005D7"/>
    <w:rsid w:val="00600767"/>
    <w:rsid w:val="0060085F"/>
    <w:rsid w:val="00600ACA"/>
    <w:rsid w:val="00600BAC"/>
    <w:rsid w:val="00600F16"/>
    <w:rsid w:val="006010A9"/>
    <w:rsid w:val="00601392"/>
    <w:rsid w:val="0060147E"/>
    <w:rsid w:val="00601738"/>
    <w:rsid w:val="00601793"/>
    <w:rsid w:val="006018A3"/>
    <w:rsid w:val="00601AEB"/>
    <w:rsid w:val="00601C3B"/>
    <w:rsid w:val="00601DAA"/>
    <w:rsid w:val="00601EA1"/>
    <w:rsid w:val="0060205A"/>
    <w:rsid w:val="0060259A"/>
    <w:rsid w:val="0060271D"/>
    <w:rsid w:val="006027A9"/>
    <w:rsid w:val="00602963"/>
    <w:rsid w:val="00602B77"/>
    <w:rsid w:val="0060315E"/>
    <w:rsid w:val="00603170"/>
    <w:rsid w:val="00603474"/>
    <w:rsid w:val="0060353D"/>
    <w:rsid w:val="00603671"/>
    <w:rsid w:val="006037F6"/>
    <w:rsid w:val="006039AC"/>
    <w:rsid w:val="00603B6A"/>
    <w:rsid w:val="00603BCF"/>
    <w:rsid w:val="00603FEA"/>
    <w:rsid w:val="0060413F"/>
    <w:rsid w:val="0060418C"/>
    <w:rsid w:val="006047FE"/>
    <w:rsid w:val="00604D50"/>
    <w:rsid w:val="00605136"/>
    <w:rsid w:val="00605142"/>
    <w:rsid w:val="006052A4"/>
    <w:rsid w:val="0060531E"/>
    <w:rsid w:val="00605366"/>
    <w:rsid w:val="006053BD"/>
    <w:rsid w:val="006056E6"/>
    <w:rsid w:val="00605859"/>
    <w:rsid w:val="00605980"/>
    <w:rsid w:val="00605B4A"/>
    <w:rsid w:val="00605D0B"/>
    <w:rsid w:val="00605DD4"/>
    <w:rsid w:val="006060E1"/>
    <w:rsid w:val="006066E4"/>
    <w:rsid w:val="00606B07"/>
    <w:rsid w:val="0060702F"/>
    <w:rsid w:val="0060723B"/>
    <w:rsid w:val="00607261"/>
    <w:rsid w:val="0060728F"/>
    <w:rsid w:val="006072CC"/>
    <w:rsid w:val="006072E2"/>
    <w:rsid w:val="0060767D"/>
    <w:rsid w:val="006076C2"/>
    <w:rsid w:val="006076DE"/>
    <w:rsid w:val="00607723"/>
    <w:rsid w:val="006077AB"/>
    <w:rsid w:val="0060783D"/>
    <w:rsid w:val="0060798A"/>
    <w:rsid w:val="00607BCB"/>
    <w:rsid w:val="00607D12"/>
    <w:rsid w:val="00607E17"/>
    <w:rsid w:val="00607ED3"/>
    <w:rsid w:val="006101B8"/>
    <w:rsid w:val="006104A8"/>
    <w:rsid w:val="00610596"/>
    <w:rsid w:val="006106B2"/>
    <w:rsid w:val="006106EE"/>
    <w:rsid w:val="00610810"/>
    <w:rsid w:val="00610834"/>
    <w:rsid w:val="00610907"/>
    <w:rsid w:val="00610962"/>
    <w:rsid w:val="00610B62"/>
    <w:rsid w:val="00610D13"/>
    <w:rsid w:val="00610D1A"/>
    <w:rsid w:val="00610E45"/>
    <w:rsid w:val="00610E74"/>
    <w:rsid w:val="0061100B"/>
    <w:rsid w:val="00611049"/>
    <w:rsid w:val="00611156"/>
    <w:rsid w:val="006111BB"/>
    <w:rsid w:val="006113E4"/>
    <w:rsid w:val="006117C7"/>
    <w:rsid w:val="006118FC"/>
    <w:rsid w:val="006119F4"/>
    <w:rsid w:val="00611A93"/>
    <w:rsid w:val="00611B5E"/>
    <w:rsid w:val="00611BED"/>
    <w:rsid w:val="00611C4C"/>
    <w:rsid w:val="0061219B"/>
    <w:rsid w:val="00612455"/>
    <w:rsid w:val="006125BF"/>
    <w:rsid w:val="00612826"/>
    <w:rsid w:val="0061283D"/>
    <w:rsid w:val="00612943"/>
    <w:rsid w:val="00612948"/>
    <w:rsid w:val="00612BDB"/>
    <w:rsid w:val="00612C40"/>
    <w:rsid w:val="006130A8"/>
    <w:rsid w:val="006133C9"/>
    <w:rsid w:val="00613631"/>
    <w:rsid w:val="00613679"/>
    <w:rsid w:val="006138F0"/>
    <w:rsid w:val="00613D91"/>
    <w:rsid w:val="00613F3A"/>
    <w:rsid w:val="00613F41"/>
    <w:rsid w:val="00613FDE"/>
    <w:rsid w:val="006141C6"/>
    <w:rsid w:val="00614251"/>
    <w:rsid w:val="006143A8"/>
    <w:rsid w:val="006143BF"/>
    <w:rsid w:val="0061458D"/>
    <w:rsid w:val="00614956"/>
    <w:rsid w:val="00614979"/>
    <w:rsid w:val="00614A6B"/>
    <w:rsid w:val="00614BA7"/>
    <w:rsid w:val="00614C3A"/>
    <w:rsid w:val="006150D7"/>
    <w:rsid w:val="00615574"/>
    <w:rsid w:val="00615590"/>
    <w:rsid w:val="006156B3"/>
    <w:rsid w:val="006157B8"/>
    <w:rsid w:val="00615A28"/>
    <w:rsid w:val="00615D27"/>
    <w:rsid w:val="00615DAC"/>
    <w:rsid w:val="00615E68"/>
    <w:rsid w:val="00616007"/>
    <w:rsid w:val="0061608E"/>
    <w:rsid w:val="006160BC"/>
    <w:rsid w:val="00616451"/>
    <w:rsid w:val="00616717"/>
    <w:rsid w:val="00616800"/>
    <w:rsid w:val="00616812"/>
    <w:rsid w:val="0061683F"/>
    <w:rsid w:val="00616CB7"/>
    <w:rsid w:val="00616EB4"/>
    <w:rsid w:val="00616F06"/>
    <w:rsid w:val="006170B5"/>
    <w:rsid w:val="00617229"/>
    <w:rsid w:val="006173D1"/>
    <w:rsid w:val="0061743D"/>
    <w:rsid w:val="00617452"/>
    <w:rsid w:val="006174D8"/>
    <w:rsid w:val="00617688"/>
    <w:rsid w:val="006177B8"/>
    <w:rsid w:val="006179A1"/>
    <w:rsid w:val="00617AA4"/>
    <w:rsid w:val="00617BB0"/>
    <w:rsid w:val="00617BFE"/>
    <w:rsid w:val="00617CE2"/>
    <w:rsid w:val="00617E37"/>
    <w:rsid w:val="00617FE9"/>
    <w:rsid w:val="00620063"/>
    <w:rsid w:val="006200D7"/>
    <w:rsid w:val="00620133"/>
    <w:rsid w:val="00620378"/>
    <w:rsid w:val="006205F6"/>
    <w:rsid w:val="006208C4"/>
    <w:rsid w:val="00620BF3"/>
    <w:rsid w:val="00620D4E"/>
    <w:rsid w:val="00620FD2"/>
    <w:rsid w:val="006210CF"/>
    <w:rsid w:val="006213BF"/>
    <w:rsid w:val="00621437"/>
    <w:rsid w:val="00621472"/>
    <w:rsid w:val="0062148F"/>
    <w:rsid w:val="00621790"/>
    <w:rsid w:val="0062183B"/>
    <w:rsid w:val="00621939"/>
    <w:rsid w:val="00621B43"/>
    <w:rsid w:val="00621BC0"/>
    <w:rsid w:val="00622035"/>
    <w:rsid w:val="00622107"/>
    <w:rsid w:val="0062215D"/>
    <w:rsid w:val="006224D4"/>
    <w:rsid w:val="0062265C"/>
    <w:rsid w:val="00622841"/>
    <w:rsid w:val="00622884"/>
    <w:rsid w:val="006228B9"/>
    <w:rsid w:val="00622B83"/>
    <w:rsid w:val="00622C02"/>
    <w:rsid w:val="00622D2C"/>
    <w:rsid w:val="00622D64"/>
    <w:rsid w:val="0062336A"/>
    <w:rsid w:val="006236EC"/>
    <w:rsid w:val="00623A8A"/>
    <w:rsid w:val="00623B8F"/>
    <w:rsid w:val="00623CF0"/>
    <w:rsid w:val="00623E08"/>
    <w:rsid w:val="0062424D"/>
    <w:rsid w:val="006242CD"/>
    <w:rsid w:val="00624501"/>
    <w:rsid w:val="0062456F"/>
    <w:rsid w:val="00624589"/>
    <w:rsid w:val="00624979"/>
    <w:rsid w:val="006249B1"/>
    <w:rsid w:val="00624A9D"/>
    <w:rsid w:val="00624B0A"/>
    <w:rsid w:val="00624DCB"/>
    <w:rsid w:val="00624EE7"/>
    <w:rsid w:val="006250E7"/>
    <w:rsid w:val="0062510D"/>
    <w:rsid w:val="006251E0"/>
    <w:rsid w:val="0062589E"/>
    <w:rsid w:val="006259BA"/>
    <w:rsid w:val="00625A6A"/>
    <w:rsid w:val="00625B33"/>
    <w:rsid w:val="00625CF7"/>
    <w:rsid w:val="00625D5C"/>
    <w:rsid w:val="00625EB9"/>
    <w:rsid w:val="00625FDE"/>
    <w:rsid w:val="0062624C"/>
    <w:rsid w:val="00626265"/>
    <w:rsid w:val="006262AD"/>
    <w:rsid w:val="00626394"/>
    <w:rsid w:val="00626602"/>
    <w:rsid w:val="00626683"/>
    <w:rsid w:val="0062669B"/>
    <w:rsid w:val="00626747"/>
    <w:rsid w:val="00626830"/>
    <w:rsid w:val="00626A97"/>
    <w:rsid w:val="00626A9F"/>
    <w:rsid w:val="00626AAE"/>
    <w:rsid w:val="00626B83"/>
    <w:rsid w:val="00626FAE"/>
    <w:rsid w:val="00627048"/>
    <w:rsid w:val="00627330"/>
    <w:rsid w:val="006277E6"/>
    <w:rsid w:val="00627C1F"/>
    <w:rsid w:val="00627F08"/>
    <w:rsid w:val="00630007"/>
    <w:rsid w:val="00630168"/>
    <w:rsid w:val="0063041A"/>
    <w:rsid w:val="006305F6"/>
    <w:rsid w:val="0063086A"/>
    <w:rsid w:val="00630B0A"/>
    <w:rsid w:val="00630E72"/>
    <w:rsid w:val="00630EAD"/>
    <w:rsid w:val="00631027"/>
    <w:rsid w:val="00631236"/>
    <w:rsid w:val="0063159C"/>
    <w:rsid w:val="0063160A"/>
    <w:rsid w:val="0063168D"/>
    <w:rsid w:val="00631826"/>
    <w:rsid w:val="0063190C"/>
    <w:rsid w:val="00631A3C"/>
    <w:rsid w:val="00631DA4"/>
    <w:rsid w:val="00631F36"/>
    <w:rsid w:val="0063215F"/>
    <w:rsid w:val="00632206"/>
    <w:rsid w:val="00632592"/>
    <w:rsid w:val="0063259A"/>
    <w:rsid w:val="006327B0"/>
    <w:rsid w:val="00632871"/>
    <w:rsid w:val="00632AE4"/>
    <w:rsid w:val="00632B5B"/>
    <w:rsid w:val="00632BA8"/>
    <w:rsid w:val="00632C5C"/>
    <w:rsid w:val="00632E91"/>
    <w:rsid w:val="00632EC9"/>
    <w:rsid w:val="00632F11"/>
    <w:rsid w:val="0063358D"/>
    <w:rsid w:val="006335EA"/>
    <w:rsid w:val="00633907"/>
    <w:rsid w:val="00633B3E"/>
    <w:rsid w:val="00633CE8"/>
    <w:rsid w:val="00633E97"/>
    <w:rsid w:val="00633EAA"/>
    <w:rsid w:val="006341CF"/>
    <w:rsid w:val="0063470E"/>
    <w:rsid w:val="00634750"/>
    <w:rsid w:val="00634982"/>
    <w:rsid w:val="00634A42"/>
    <w:rsid w:val="00634DCF"/>
    <w:rsid w:val="00634EA5"/>
    <w:rsid w:val="00634EEB"/>
    <w:rsid w:val="00635297"/>
    <w:rsid w:val="0063534E"/>
    <w:rsid w:val="00635A17"/>
    <w:rsid w:val="00635BC9"/>
    <w:rsid w:val="00635BFF"/>
    <w:rsid w:val="0063602A"/>
    <w:rsid w:val="0063619A"/>
    <w:rsid w:val="00636387"/>
    <w:rsid w:val="00636389"/>
    <w:rsid w:val="006366B8"/>
    <w:rsid w:val="0063679F"/>
    <w:rsid w:val="00636802"/>
    <w:rsid w:val="00636859"/>
    <w:rsid w:val="006368C0"/>
    <w:rsid w:val="00636A49"/>
    <w:rsid w:val="00636CAE"/>
    <w:rsid w:val="00636D44"/>
    <w:rsid w:val="00636DE6"/>
    <w:rsid w:val="00636ECB"/>
    <w:rsid w:val="00636EDB"/>
    <w:rsid w:val="00636EEF"/>
    <w:rsid w:val="00637002"/>
    <w:rsid w:val="006371E0"/>
    <w:rsid w:val="0063726F"/>
    <w:rsid w:val="00637421"/>
    <w:rsid w:val="006374C8"/>
    <w:rsid w:val="00637504"/>
    <w:rsid w:val="00637722"/>
    <w:rsid w:val="00637B60"/>
    <w:rsid w:val="00637B7B"/>
    <w:rsid w:val="00637B92"/>
    <w:rsid w:val="00637D73"/>
    <w:rsid w:val="00637E6A"/>
    <w:rsid w:val="00637ED0"/>
    <w:rsid w:val="00637F41"/>
    <w:rsid w:val="006400BD"/>
    <w:rsid w:val="006402C5"/>
    <w:rsid w:val="006409F3"/>
    <w:rsid w:val="00640A2B"/>
    <w:rsid w:val="00640BC5"/>
    <w:rsid w:val="00640D07"/>
    <w:rsid w:val="00640D82"/>
    <w:rsid w:val="00641185"/>
    <w:rsid w:val="00641204"/>
    <w:rsid w:val="00641280"/>
    <w:rsid w:val="006412E8"/>
    <w:rsid w:val="006413A8"/>
    <w:rsid w:val="006414EB"/>
    <w:rsid w:val="0064185B"/>
    <w:rsid w:val="00641891"/>
    <w:rsid w:val="00641A6E"/>
    <w:rsid w:val="00641B1F"/>
    <w:rsid w:val="00641BCF"/>
    <w:rsid w:val="00641C13"/>
    <w:rsid w:val="00641C30"/>
    <w:rsid w:val="00641E72"/>
    <w:rsid w:val="00641E90"/>
    <w:rsid w:val="0064231B"/>
    <w:rsid w:val="006424D7"/>
    <w:rsid w:val="00642822"/>
    <w:rsid w:val="00642D79"/>
    <w:rsid w:val="00642E29"/>
    <w:rsid w:val="00642F62"/>
    <w:rsid w:val="006430DF"/>
    <w:rsid w:val="006433E5"/>
    <w:rsid w:val="0064341E"/>
    <w:rsid w:val="00643571"/>
    <w:rsid w:val="006435C2"/>
    <w:rsid w:val="006436D2"/>
    <w:rsid w:val="00643A67"/>
    <w:rsid w:val="00643B86"/>
    <w:rsid w:val="00643BEA"/>
    <w:rsid w:val="00643F00"/>
    <w:rsid w:val="00644049"/>
    <w:rsid w:val="00644109"/>
    <w:rsid w:val="00644427"/>
    <w:rsid w:val="00644532"/>
    <w:rsid w:val="006446B8"/>
    <w:rsid w:val="006447F7"/>
    <w:rsid w:val="00644908"/>
    <w:rsid w:val="00644946"/>
    <w:rsid w:val="0064495E"/>
    <w:rsid w:val="00644A2E"/>
    <w:rsid w:val="00644E87"/>
    <w:rsid w:val="00644EB8"/>
    <w:rsid w:val="006450E4"/>
    <w:rsid w:val="006451CE"/>
    <w:rsid w:val="00645397"/>
    <w:rsid w:val="006456A2"/>
    <w:rsid w:val="006456A5"/>
    <w:rsid w:val="00645928"/>
    <w:rsid w:val="00645A6F"/>
    <w:rsid w:val="00645C2D"/>
    <w:rsid w:val="00645D8C"/>
    <w:rsid w:val="00645EAF"/>
    <w:rsid w:val="00645EC7"/>
    <w:rsid w:val="00645ED5"/>
    <w:rsid w:val="00645FE6"/>
    <w:rsid w:val="0064622C"/>
    <w:rsid w:val="0064624B"/>
    <w:rsid w:val="006465DF"/>
    <w:rsid w:val="00646931"/>
    <w:rsid w:val="00646B65"/>
    <w:rsid w:val="00646FC7"/>
    <w:rsid w:val="0064726E"/>
    <w:rsid w:val="00647689"/>
    <w:rsid w:val="00647731"/>
    <w:rsid w:val="006479F9"/>
    <w:rsid w:val="00647AA6"/>
    <w:rsid w:val="00647DF6"/>
    <w:rsid w:val="00647DFB"/>
    <w:rsid w:val="00647FD8"/>
    <w:rsid w:val="0065011C"/>
    <w:rsid w:val="006502EB"/>
    <w:rsid w:val="00650360"/>
    <w:rsid w:val="00650845"/>
    <w:rsid w:val="006508BB"/>
    <w:rsid w:val="00650984"/>
    <w:rsid w:val="00650A4E"/>
    <w:rsid w:val="00650D2C"/>
    <w:rsid w:val="006515ED"/>
    <w:rsid w:val="00651602"/>
    <w:rsid w:val="00651680"/>
    <w:rsid w:val="00651AB6"/>
    <w:rsid w:val="00651D4A"/>
    <w:rsid w:val="00651E56"/>
    <w:rsid w:val="00651F43"/>
    <w:rsid w:val="006520C0"/>
    <w:rsid w:val="0065217D"/>
    <w:rsid w:val="00652404"/>
    <w:rsid w:val="0065262B"/>
    <w:rsid w:val="0065275D"/>
    <w:rsid w:val="006528A6"/>
    <w:rsid w:val="0065295C"/>
    <w:rsid w:val="006529E1"/>
    <w:rsid w:val="00652F66"/>
    <w:rsid w:val="006530F3"/>
    <w:rsid w:val="006532E3"/>
    <w:rsid w:val="006532E5"/>
    <w:rsid w:val="0065380C"/>
    <w:rsid w:val="00653872"/>
    <w:rsid w:val="00653A7A"/>
    <w:rsid w:val="00653A9F"/>
    <w:rsid w:val="00653B1F"/>
    <w:rsid w:val="00653DFC"/>
    <w:rsid w:val="006540A2"/>
    <w:rsid w:val="00654177"/>
    <w:rsid w:val="0065417E"/>
    <w:rsid w:val="00654255"/>
    <w:rsid w:val="00654310"/>
    <w:rsid w:val="006545EC"/>
    <w:rsid w:val="00654690"/>
    <w:rsid w:val="006548F2"/>
    <w:rsid w:val="006549C3"/>
    <w:rsid w:val="00654A02"/>
    <w:rsid w:val="00654ACE"/>
    <w:rsid w:val="00654CD5"/>
    <w:rsid w:val="00654CDB"/>
    <w:rsid w:val="00654E43"/>
    <w:rsid w:val="00654F13"/>
    <w:rsid w:val="00655192"/>
    <w:rsid w:val="006551E0"/>
    <w:rsid w:val="006552E9"/>
    <w:rsid w:val="006554D8"/>
    <w:rsid w:val="006556AE"/>
    <w:rsid w:val="00655778"/>
    <w:rsid w:val="006557A5"/>
    <w:rsid w:val="006557BA"/>
    <w:rsid w:val="00655923"/>
    <w:rsid w:val="00655C66"/>
    <w:rsid w:val="00655DA2"/>
    <w:rsid w:val="00655E86"/>
    <w:rsid w:val="00655EEB"/>
    <w:rsid w:val="0065633B"/>
    <w:rsid w:val="006563A5"/>
    <w:rsid w:val="00656475"/>
    <w:rsid w:val="00656482"/>
    <w:rsid w:val="0065668E"/>
    <w:rsid w:val="0065676A"/>
    <w:rsid w:val="00656917"/>
    <w:rsid w:val="00656A0F"/>
    <w:rsid w:val="00656C18"/>
    <w:rsid w:val="00656C57"/>
    <w:rsid w:val="00656F3E"/>
    <w:rsid w:val="0065706D"/>
    <w:rsid w:val="0065706E"/>
    <w:rsid w:val="00657089"/>
    <w:rsid w:val="006571DD"/>
    <w:rsid w:val="0065724C"/>
    <w:rsid w:val="00657831"/>
    <w:rsid w:val="006578DB"/>
    <w:rsid w:val="00657A5B"/>
    <w:rsid w:val="00657D27"/>
    <w:rsid w:val="00657EC0"/>
    <w:rsid w:val="0066017D"/>
    <w:rsid w:val="00660329"/>
    <w:rsid w:val="00660365"/>
    <w:rsid w:val="00660434"/>
    <w:rsid w:val="00660616"/>
    <w:rsid w:val="0066065B"/>
    <w:rsid w:val="006606C4"/>
    <w:rsid w:val="00660C31"/>
    <w:rsid w:val="00660D01"/>
    <w:rsid w:val="006612FC"/>
    <w:rsid w:val="00661377"/>
    <w:rsid w:val="00661A4F"/>
    <w:rsid w:val="00661C1E"/>
    <w:rsid w:val="00661EB1"/>
    <w:rsid w:val="00661F28"/>
    <w:rsid w:val="00662032"/>
    <w:rsid w:val="0066208D"/>
    <w:rsid w:val="0066211D"/>
    <w:rsid w:val="0066217F"/>
    <w:rsid w:val="0066220D"/>
    <w:rsid w:val="006623C0"/>
    <w:rsid w:val="006623DD"/>
    <w:rsid w:val="00662427"/>
    <w:rsid w:val="0066265B"/>
    <w:rsid w:val="00662741"/>
    <w:rsid w:val="006629BC"/>
    <w:rsid w:val="00662C79"/>
    <w:rsid w:val="00662D6F"/>
    <w:rsid w:val="00663174"/>
    <w:rsid w:val="0066341E"/>
    <w:rsid w:val="00663466"/>
    <w:rsid w:val="0066360A"/>
    <w:rsid w:val="006638F0"/>
    <w:rsid w:val="00663928"/>
    <w:rsid w:val="00663B0F"/>
    <w:rsid w:val="00663BA0"/>
    <w:rsid w:val="00663DF6"/>
    <w:rsid w:val="00663F9B"/>
    <w:rsid w:val="006640F3"/>
    <w:rsid w:val="0066449C"/>
    <w:rsid w:val="00664AA4"/>
    <w:rsid w:val="00664AC1"/>
    <w:rsid w:val="00664F00"/>
    <w:rsid w:val="00664F02"/>
    <w:rsid w:val="00665159"/>
    <w:rsid w:val="006655E9"/>
    <w:rsid w:val="00665A32"/>
    <w:rsid w:val="00665B80"/>
    <w:rsid w:val="00665C4A"/>
    <w:rsid w:val="00665EFA"/>
    <w:rsid w:val="0066617B"/>
    <w:rsid w:val="00666364"/>
    <w:rsid w:val="006665BA"/>
    <w:rsid w:val="006668D5"/>
    <w:rsid w:val="006669F9"/>
    <w:rsid w:val="00666A82"/>
    <w:rsid w:val="00666E7F"/>
    <w:rsid w:val="006670B6"/>
    <w:rsid w:val="006671EF"/>
    <w:rsid w:val="0066734E"/>
    <w:rsid w:val="00667507"/>
    <w:rsid w:val="006679D6"/>
    <w:rsid w:val="00667AEE"/>
    <w:rsid w:val="00667AFC"/>
    <w:rsid w:val="00667B92"/>
    <w:rsid w:val="00667D72"/>
    <w:rsid w:val="006700B3"/>
    <w:rsid w:val="0067016B"/>
    <w:rsid w:val="006701F8"/>
    <w:rsid w:val="0067023C"/>
    <w:rsid w:val="00670376"/>
    <w:rsid w:val="00670569"/>
    <w:rsid w:val="006705CA"/>
    <w:rsid w:val="006708E7"/>
    <w:rsid w:val="00670908"/>
    <w:rsid w:val="00670C8B"/>
    <w:rsid w:val="00670D53"/>
    <w:rsid w:val="00670DC4"/>
    <w:rsid w:val="00670E58"/>
    <w:rsid w:val="00670FB3"/>
    <w:rsid w:val="00671039"/>
    <w:rsid w:val="006715E7"/>
    <w:rsid w:val="006718E0"/>
    <w:rsid w:val="00671987"/>
    <w:rsid w:val="006719A5"/>
    <w:rsid w:val="00671C3F"/>
    <w:rsid w:val="00671FF9"/>
    <w:rsid w:val="00672059"/>
    <w:rsid w:val="00672114"/>
    <w:rsid w:val="0067211C"/>
    <w:rsid w:val="0067247D"/>
    <w:rsid w:val="006724E3"/>
    <w:rsid w:val="00672650"/>
    <w:rsid w:val="00672928"/>
    <w:rsid w:val="006729AB"/>
    <w:rsid w:val="006729BE"/>
    <w:rsid w:val="00672B9E"/>
    <w:rsid w:val="00672D2D"/>
    <w:rsid w:val="00672DAB"/>
    <w:rsid w:val="00672F27"/>
    <w:rsid w:val="006730B0"/>
    <w:rsid w:val="0067340F"/>
    <w:rsid w:val="006736F1"/>
    <w:rsid w:val="0067374E"/>
    <w:rsid w:val="0067376D"/>
    <w:rsid w:val="0067380B"/>
    <w:rsid w:val="0067394B"/>
    <w:rsid w:val="00673A2B"/>
    <w:rsid w:val="00673CA9"/>
    <w:rsid w:val="00673E27"/>
    <w:rsid w:val="00673E92"/>
    <w:rsid w:val="00673F3A"/>
    <w:rsid w:val="00674064"/>
    <w:rsid w:val="006741B7"/>
    <w:rsid w:val="00674274"/>
    <w:rsid w:val="00674454"/>
    <w:rsid w:val="00674489"/>
    <w:rsid w:val="00674704"/>
    <w:rsid w:val="00674876"/>
    <w:rsid w:val="00674DF1"/>
    <w:rsid w:val="00674E5D"/>
    <w:rsid w:val="00674EB6"/>
    <w:rsid w:val="006750C2"/>
    <w:rsid w:val="00675281"/>
    <w:rsid w:val="006754C5"/>
    <w:rsid w:val="006754E3"/>
    <w:rsid w:val="00675508"/>
    <w:rsid w:val="0067565F"/>
    <w:rsid w:val="00675A36"/>
    <w:rsid w:val="00675BC5"/>
    <w:rsid w:val="00675C94"/>
    <w:rsid w:val="00675D0A"/>
    <w:rsid w:val="00675F65"/>
    <w:rsid w:val="00675FFA"/>
    <w:rsid w:val="006760B9"/>
    <w:rsid w:val="00676102"/>
    <w:rsid w:val="0067621B"/>
    <w:rsid w:val="0067636E"/>
    <w:rsid w:val="006765B7"/>
    <w:rsid w:val="00676BAF"/>
    <w:rsid w:val="00676C18"/>
    <w:rsid w:val="00677012"/>
    <w:rsid w:val="006772D1"/>
    <w:rsid w:val="00677480"/>
    <w:rsid w:val="006774CD"/>
    <w:rsid w:val="0067769E"/>
    <w:rsid w:val="006776D4"/>
    <w:rsid w:val="006778BA"/>
    <w:rsid w:val="006779B0"/>
    <w:rsid w:val="00677B7B"/>
    <w:rsid w:val="00677C8D"/>
    <w:rsid w:val="00677DC6"/>
    <w:rsid w:val="00680363"/>
    <w:rsid w:val="0068065D"/>
    <w:rsid w:val="00680666"/>
    <w:rsid w:val="00680772"/>
    <w:rsid w:val="006809DA"/>
    <w:rsid w:val="00680B2A"/>
    <w:rsid w:val="00680C65"/>
    <w:rsid w:val="00680E23"/>
    <w:rsid w:val="0068101A"/>
    <w:rsid w:val="006813FD"/>
    <w:rsid w:val="0068143D"/>
    <w:rsid w:val="006818A3"/>
    <w:rsid w:val="00681BA5"/>
    <w:rsid w:val="00681D09"/>
    <w:rsid w:val="0068220B"/>
    <w:rsid w:val="006824E8"/>
    <w:rsid w:val="006825A3"/>
    <w:rsid w:val="006825F2"/>
    <w:rsid w:val="006825F4"/>
    <w:rsid w:val="006827BB"/>
    <w:rsid w:val="00682C96"/>
    <w:rsid w:val="00682F29"/>
    <w:rsid w:val="00683040"/>
    <w:rsid w:val="006832E8"/>
    <w:rsid w:val="0068363B"/>
    <w:rsid w:val="006838D1"/>
    <w:rsid w:val="00683A34"/>
    <w:rsid w:val="00683B66"/>
    <w:rsid w:val="00683BE1"/>
    <w:rsid w:val="00683D2A"/>
    <w:rsid w:val="00683E09"/>
    <w:rsid w:val="00683F85"/>
    <w:rsid w:val="00683FE4"/>
    <w:rsid w:val="00684080"/>
    <w:rsid w:val="00684359"/>
    <w:rsid w:val="00684568"/>
    <w:rsid w:val="00684918"/>
    <w:rsid w:val="006849A9"/>
    <w:rsid w:val="00684A87"/>
    <w:rsid w:val="00684BA8"/>
    <w:rsid w:val="00684BA9"/>
    <w:rsid w:val="00684E26"/>
    <w:rsid w:val="006850D4"/>
    <w:rsid w:val="0068563F"/>
    <w:rsid w:val="0068579D"/>
    <w:rsid w:val="0068580D"/>
    <w:rsid w:val="006859F6"/>
    <w:rsid w:val="00685A04"/>
    <w:rsid w:val="00686147"/>
    <w:rsid w:val="0068621C"/>
    <w:rsid w:val="0068647C"/>
    <w:rsid w:val="00686686"/>
    <w:rsid w:val="006867B2"/>
    <w:rsid w:val="00686863"/>
    <w:rsid w:val="00686A0F"/>
    <w:rsid w:val="00686A13"/>
    <w:rsid w:val="00686B1E"/>
    <w:rsid w:val="00686D27"/>
    <w:rsid w:val="00686E3B"/>
    <w:rsid w:val="006870C5"/>
    <w:rsid w:val="00687149"/>
    <w:rsid w:val="00687299"/>
    <w:rsid w:val="006875F6"/>
    <w:rsid w:val="0068772B"/>
    <w:rsid w:val="00687739"/>
    <w:rsid w:val="00687875"/>
    <w:rsid w:val="0068791B"/>
    <w:rsid w:val="006879D2"/>
    <w:rsid w:val="00687A5E"/>
    <w:rsid w:val="00687B9C"/>
    <w:rsid w:val="00687C87"/>
    <w:rsid w:val="00687CC0"/>
    <w:rsid w:val="00687F73"/>
    <w:rsid w:val="00687FC9"/>
    <w:rsid w:val="0069063B"/>
    <w:rsid w:val="00690802"/>
    <w:rsid w:val="00690840"/>
    <w:rsid w:val="00690869"/>
    <w:rsid w:val="00690A5A"/>
    <w:rsid w:val="00690A73"/>
    <w:rsid w:val="00690B98"/>
    <w:rsid w:val="00690F85"/>
    <w:rsid w:val="00690FFD"/>
    <w:rsid w:val="00691287"/>
    <w:rsid w:val="0069156C"/>
    <w:rsid w:val="006915E8"/>
    <w:rsid w:val="0069182E"/>
    <w:rsid w:val="0069187D"/>
    <w:rsid w:val="006918AC"/>
    <w:rsid w:val="006918F0"/>
    <w:rsid w:val="00691903"/>
    <w:rsid w:val="0069199F"/>
    <w:rsid w:val="00691B3D"/>
    <w:rsid w:val="00691B91"/>
    <w:rsid w:val="00691CAD"/>
    <w:rsid w:val="00691E73"/>
    <w:rsid w:val="00691FDE"/>
    <w:rsid w:val="00692295"/>
    <w:rsid w:val="0069236E"/>
    <w:rsid w:val="0069254C"/>
    <w:rsid w:val="0069278B"/>
    <w:rsid w:val="00692B89"/>
    <w:rsid w:val="00692CF5"/>
    <w:rsid w:val="006931BB"/>
    <w:rsid w:val="0069344B"/>
    <w:rsid w:val="0069345F"/>
    <w:rsid w:val="0069372E"/>
    <w:rsid w:val="00693953"/>
    <w:rsid w:val="00693976"/>
    <w:rsid w:val="00693A1A"/>
    <w:rsid w:val="00693CDC"/>
    <w:rsid w:val="00693E90"/>
    <w:rsid w:val="00693FFA"/>
    <w:rsid w:val="0069417F"/>
    <w:rsid w:val="0069469B"/>
    <w:rsid w:val="00694862"/>
    <w:rsid w:val="00694AB2"/>
    <w:rsid w:val="00694B47"/>
    <w:rsid w:val="00694C8D"/>
    <w:rsid w:val="006950BA"/>
    <w:rsid w:val="0069538B"/>
    <w:rsid w:val="00695552"/>
    <w:rsid w:val="006955BC"/>
    <w:rsid w:val="006956A1"/>
    <w:rsid w:val="006956AB"/>
    <w:rsid w:val="006957D9"/>
    <w:rsid w:val="00695817"/>
    <w:rsid w:val="0069591D"/>
    <w:rsid w:val="00695980"/>
    <w:rsid w:val="00695BB8"/>
    <w:rsid w:val="00695BD1"/>
    <w:rsid w:val="00695C66"/>
    <w:rsid w:val="00695CA4"/>
    <w:rsid w:val="00695D5F"/>
    <w:rsid w:val="00695E41"/>
    <w:rsid w:val="00695E63"/>
    <w:rsid w:val="00695E86"/>
    <w:rsid w:val="00695EB6"/>
    <w:rsid w:val="00696328"/>
    <w:rsid w:val="006964FC"/>
    <w:rsid w:val="00696530"/>
    <w:rsid w:val="00696AB4"/>
    <w:rsid w:val="00696D84"/>
    <w:rsid w:val="00697228"/>
    <w:rsid w:val="0069733A"/>
    <w:rsid w:val="006974F0"/>
    <w:rsid w:val="00697597"/>
    <w:rsid w:val="006975F4"/>
    <w:rsid w:val="006975FB"/>
    <w:rsid w:val="0069760C"/>
    <w:rsid w:val="00697662"/>
    <w:rsid w:val="00697787"/>
    <w:rsid w:val="00697813"/>
    <w:rsid w:val="00697825"/>
    <w:rsid w:val="00697A70"/>
    <w:rsid w:val="00697A97"/>
    <w:rsid w:val="00697BD7"/>
    <w:rsid w:val="00697C9F"/>
    <w:rsid w:val="00697CD2"/>
    <w:rsid w:val="00697F70"/>
    <w:rsid w:val="006A00B3"/>
    <w:rsid w:val="006A04D1"/>
    <w:rsid w:val="006A04FC"/>
    <w:rsid w:val="006A05D7"/>
    <w:rsid w:val="006A075A"/>
    <w:rsid w:val="006A0B59"/>
    <w:rsid w:val="006A0B5E"/>
    <w:rsid w:val="006A10C0"/>
    <w:rsid w:val="006A1338"/>
    <w:rsid w:val="006A1413"/>
    <w:rsid w:val="006A151B"/>
    <w:rsid w:val="006A1774"/>
    <w:rsid w:val="006A1874"/>
    <w:rsid w:val="006A18C5"/>
    <w:rsid w:val="006A1A49"/>
    <w:rsid w:val="006A213D"/>
    <w:rsid w:val="006A237E"/>
    <w:rsid w:val="006A2400"/>
    <w:rsid w:val="006A26F7"/>
    <w:rsid w:val="006A27E0"/>
    <w:rsid w:val="006A2913"/>
    <w:rsid w:val="006A292F"/>
    <w:rsid w:val="006A2941"/>
    <w:rsid w:val="006A2AF1"/>
    <w:rsid w:val="006A2B94"/>
    <w:rsid w:val="006A2BBC"/>
    <w:rsid w:val="006A2ED6"/>
    <w:rsid w:val="006A364F"/>
    <w:rsid w:val="006A3678"/>
    <w:rsid w:val="006A3733"/>
    <w:rsid w:val="006A37B5"/>
    <w:rsid w:val="006A3874"/>
    <w:rsid w:val="006A395C"/>
    <w:rsid w:val="006A3A34"/>
    <w:rsid w:val="006A3B27"/>
    <w:rsid w:val="006A3CF2"/>
    <w:rsid w:val="006A3D13"/>
    <w:rsid w:val="006A3DC4"/>
    <w:rsid w:val="006A3F3E"/>
    <w:rsid w:val="006A3F43"/>
    <w:rsid w:val="006A425D"/>
    <w:rsid w:val="006A431B"/>
    <w:rsid w:val="006A464C"/>
    <w:rsid w:val="006A4696"/>
    <w:rsid w:val="006A4754"/>
    <w:rsid w:val="006A4904"/>
    <w:rsid w:val="006A4990"/>
    <w:rsid w:val="006A4C70"/>
    <w:rsid w:val="006A4ECC"/>
    <w:rsid w:val="006A505C"/>
    <w:rsid w:val="006A52D1"/>
    <w:rsid w:val="006A54EE"/>
    <w:rsid w:val="006A5787"/>
    <w:rsid w:val="006A587B"/>
    <w:rsid w:val="006A59F9"/>
    <w:rsid w:val="006A5EA0"/>
    <w:rsid w:val="006A6056"/>
    <w:rsid w:val="006A6169"/>
    <w:rsid w:val="006A622A"/>
    <w:rsid w:val="006A62CF"/>
    <w:rsid w:val="006A6456"/>
    <w:rsid w:val="006A648B"/>
    <w:rsid w:val="006A697B"/>
    <w:rsid w:val="006A69C1"/>
    <w:rsid w:val="006A69C8"/>
    <w:rsid w:val="006A6B9B"/>
    <w:rsid w:val="006A6CBF"/>
    <w:rsid w:val="006A6D27"/>
    <w:rsid w:val="006A6EDC"/>
    <w:rsid w:val="006A6FEA"/>
    <w:rsid w:val="006A6FF3"/>
    <w:rsid w:val="006A7174"/>
    <w:rsid w:val="006A7268"/>
    <w:rsid w:val="006A7572"/>
    <w:rsid w:val="006A787E"/>
    <w:rsid w:val="006A78E4"/>
    <w:rsid w:val="006A7C95"/>
    <w:rsid w:val="006A7E90"/>
    <w:rsid w:val="006A7F9E"/>
    <w:rsid w:val="006A7FA0"/>
    <w:rsid w:val="006B0068"/>
    <w:rsid w:val="006B0103"/>
    <w:rsid w:val="006B0140"/>
    <w:rsid w:val="006B0184"/>
    <w:rsid w:val="006B03F0"/>
    <w:rsid w:val="006B09AD"/>
    <w:rsid w:val="006B0BB2"/>
    <w:rsid w:val="006B0BE0"/>
    <w:rsid w:val="006B0C1C"/>
    <w:rsid w:val="006B115A"/>
    <w:rsid w:val="006B119D"/>
    <w:rsid w:val="006B128E"/>
    <w:rsid w:val="006B1412"/>
    <w:rsid w:val="006B156A"/>
    <w:rsid w:val="006B168B"/>
    <w:rsid w:val="006B1698"/>
    <w:rsid w:val="006B16EB"/>
    <w:rsid w:val="006B1BD9"/>
    <w:rsid w:val="006B1BE5"/>
    <w:rsid w:val="006B1C0C"/>
    <w:rsid w:val="006B1F3E"/>
    <w:rsid w:val="006B201B"/>
    <w:rsid w:val="006B213B"/>
    <w:rsid w:val="006B22D6"/>
    <w:rsid w:val="006B2364"/>
    <w:rsid w:val="006B270F"/>
    <w:rsid w:val="006B2889"/>
    <w:rsid w:val="006B29A6"/>
    <w:rsid w:val="006B2A62"/>
    <w:rsid w:val="006B3160"/>
    <w:rsid w:val="006B32ED"/>
    <w:rsid w:val="006B3320"/>
    <w:rsid w:val="006B33B5"/>
    <w:rsid w:val="006B3489"/>
    <w:rsid w:val="006B368A"/>
    <w:rsid w:val="006B389A"/>
    <w:rsid w:val="006B3B77"/>
    <w:rsid w:val="006B3CED"/>
    <w:rsid w:val="006B3DD7"/>
    <w:rsid w:val="006B3F58"/>
    <w:rsid w:val="006B3FF0"/>
    <w:rsid w:val="006B4117"/>
    <w:rsid w:val="006B413C"/>
    <w:rsid w:val="006B42CA"/>
    <w:rsid w:val="006B4315"/>
    <w:rsid w:val="006B457C"/>
    <w:rsid w:val="006B46EF"/>
    <w:rsid w:val="006B47CE"/>
    <w:rsid w:val="006B4C1D"/>
    <w:rsid w:val="006B4C35"/>
    <w:rsid w:val="006B4C82"/>
    <w:rsid w:val="006B4CEC"/>
    <w:rsid w:val="006B4DFA"/>
    <w:rsid w:val="006B4F31"/>
    <w:rsid w:val="006B5140"/>
    <w:rsid w:val="006B5744"/>
    <w:rsid w:val="006B576C"/>
    <w:rsid w:val="006B58ED"/>
    <w:rsid w:val="006B5C81"/>
    <w:rsid w:val="006B5C8D"/>
    <w:rsid w:val="006B5CD6"/>
    <w:rsid w:val="006B5D80"/>
    <w:rsid w:val="006B5E4B"/>
    <w:rsid w:val="006B6295"/>
    <w:rsid w:val="006B6523"/>
    <w:rsid w:val="006B67C3"/>
    <w:rsid w:val="006B68D5"/>
    <w:rsid w:val="006B6957"/>
    <w:rsid w:val="006B6B91"/>
    <w:rsid w:val="006B6DAA"/>
    <w:rsid w:val="006B6E4E"/>
    <w:rsid w:val="006B6EEC"/>
    <w:rsid w:val="006B6FF9"/>
    <w:rsid w:val="006B70EB"/>
    <w:rsid w:val="006B722D"/>
    <w:rsid w:val="006B728E"/>
    <w:rsid w:val="006B761A"/>
    <w:rsid w:val="006B7786"/>
    <w:rsid w:val="006B78AF"/>
    <w:rsid w:val="006B7B1C"/>
    <w:rsid w:val="006B7CD1"/>
    <w:rsid w:val="006B7DE0"/>
    <w:rsid w:val="006B7DFD"/>
    <w:rsid w:val="006B7E5E"/>
    <w:rsid w:val="006B7F66"/>
    <w:rsid w:val="006C06A2"/>
    <w:rsid w:val="006C06C0"/>
    <w:rsid w:val="006C07C4"/>
    <w:rsid w:val="006C0990"/>
    <w:rsid w:val="006C0ADF"/>
    <w:rsid w:val="006C0EAE"/>
    <w:rsid w:val="006C1050"/>
    <w:rsid w:val="006C10B8"/>
    <w:rsid w:val="006C12D8"/>
    <w:rsid w:val="006C132A"/>
    <w:rsid w:val="006C1702"/>
    <w:rsid w:val="006C182C"/>
    <w:rsid w:val="006C1BFF"/>
    <w:rsid w:val="006C2022"/>
    <w:rsid w:val="006C21CA"/>
    <w:rsid w:val="006C22CC"/>
    <w:rsid w:val="006C2384"/>
    <w:rsid w:val="006C2737"/>
    <w:rsid w:val="006C273C"/>
    <w:rsid w:val="006C296D"/>
    <w:rsid w:val="006C2AA6"/>
    <w:rsid w:val="006C2AD8"/>
    <w:rsid w:val="006C2E96"/>
    <w:rsid w:val="006C3119"/>
    <w:rsid w:val="006C315F"/>
    <w:rsid w:val="006C3392"/>
    <w:rsid w:val="006C33EA"/>
    <w:rsid w:val="006C3469"/>
    <w:rsid w:val="006C3969"/>
    <w:rsid w:val="006C3A30"/>
    <w:rsid w:val="006C3B4F"/>
    <w:rsid w:val="006C3B7F"/>
    <w:rsid w:val="006C3BC5"/>
    <w:rsid w:val="006C408D"/>
    <w:rsid w:val="006C41AE"/>
    <w:rsid w:val="006C4208"/>
    <w:rsid w:val="006C4282"/>
    <w:rsid w:val="006C42DA"/>
    <w:rsid w:val="006C451D"/>
    <w:rsid w:val="006C45E8"/>
    <w:rsid w:val="006C465A"/>
    <w:rsid w:val="006C48A6"/>
    <w:rsid w:val="006C4A2F"/>
    <w:rsid w:val="006C4A30"/>
    <w:rsid w:val="006C4A93"/>
    <w:rsid w:val="006C4C48"/>
    <w:rsid w:val="006C5243"/>
    <w:rsid w:val="006C538F"/>
    <w:rsid w:val="006C5633"/>
    <w:rsid w:val="006C5712"/>
    <w:rsid w:val="006C5822"/>
    <w:rsid w:val="006C59B0"/>
    <w:rsid w:val="006C5A05"/>
    <w:rsid w:val="006C5B2D"/>
    <w:rsid w:val="006C5B77"/>
    <w:rsid w:val="006C5C75"/>
    <w:rsid w:val="006C5F57"/>
    <w:rsid w:val="006C62AD"/>
    <w:rsid w:val="006C6566"/>
    <w:rsid w:val="006C69FA"/>
    <w:rsid w:val="006C6B60"/>
    <w:rsid w:val="006C6D16"/>
    <w:rsid w:val="006C6E2C"/>
    <w:rsid w:val="006C6EF0"/>
    <w:rsid w:val="006C71CF"/>
    <w:rsid w:val="006C734E"/>
    <w:rsid w:val="006C73A0"/>
    <w:rsid w:val="006C776F"/>
    <w:rsid w:val="006C7798"/>
    <w:rsid w:val="006C78D9"/>
    <w:rsid w:val="006C7D6A"/>
    <w:rsid w:val="006D01EA"/>
    <w:rsid w:val="006D029C"/>
    <w:rsid w:val="006D0457"/>
    <w:rsid w:val="006D051F"/>
    <w:rsid w:val="006D0793"/>
    <w:rsid w:val="006D0AAD"/>
    <w:rsid w:val="006D0AAF"/>
    <w:rsid w:val="006D0D42"/>
    <w:rsid w:val="006D0FA7"/>
    <w:rsid w:val="006D0FBA"/>
    <w:rsid w:val="006D124B"/>
    <w:rsid w:val="006D1393"/>
    <w:rsid w:val="006D14B6"/>
    <w:rsid w:val="006D1854"/>
    <w:rsid w:val="006D1A01"/>
    <w:rsid w:val="006D1ACB"/>
    <w:rsid w:val="006D1C9D"/>
    <w:rsid w:val="006D1DBB"/>
    <w:rsid w:val="006D1EB7"/>
    <w:rsid w:val="006D1FC9"/>
    <w:rsid w:val="006D20EC"/>
    <w:rsid w:val="006D2363"/>
    <w:rsid w:val="006D2D0F"/>
    <w:rsid w:val="006D2EA7"/>
    <w:rsid w:val="006D2FBC"/>
    <w:rsid w:val="006D30F9"/>
    <w:rsid w:val="006D3178"/>
    <w:rsid w:val="006D31C1"/>
    <w:rsid w:val="006D31E0"/>
    <w:rsid w:val="006D336E"/>
    <w:rsid w:val="006D36DE"/>
    <w:rsid w:val="006D3CC5"/>
    <w:rsid w:val="006D3E49"/>
    <w:rsid w:val="006D3F50"/>
    <w:rsid w:val="006D3FE4"/>
    <w:rsid w:val="006D3FE8"/>
    <w:rsid w:val="006D4355"/>
    <w:rsid w:val="006D43EB"/>
    <w:rsid w:val="006D441D"/>
    <w:rsid w:val="006D4955"/>
    <w:rsid w:val="006D4A3D"/>
    <w:rsid w:val="006D4A8C"/>
    <w:rsid w:val="006D4B7F"/>
    <w:rsid w:val="006D4D25"/>
    <w:rsid w:val="006D4F44"/>
    <w:rsid w:val="006D5236"/>
    <w:rsid w:val="006D529E"/>
    <w:rsid w:val="006D5497"/>
    <w:rsid w:val="006D5A28"/>
    <w:rsid w:val="006D5D17"/>
    <w:rsid w:val="006D5E21"/>
    <w:rsid w:val="006D5F7D"/>
    <w:rsid w:val="006D6091"/>
    <w:rsid w:val="006D6282"/>
    <w:rsid w:val="006D6356"/>
    <w:rsid w:val="006D66D0"/>
    <w:rsid w:val="006D6748"/>
    <w:rsid w:val="006D67B5"/>
    <w:rsid w:val="006D6824"/>
    <w:rsid w:val="006D6BB7"/>
    <w:rsid w:val="006D6DFC"/>
    <w:rsid w:val="006D701F"/>
    <w:rsid w:val="006D7094"/>
    <w:rsid w:val="006D7301"/>
    <w:rsid w:val="006D7527"/>
    <w:rsid w:val="006D77C5"/>
    <w:rsid w:val="006D792F"/>
    <w:rsid w:val="006D7960"/>
    <w:rsid w:val="006D7B74"/>
    <w:rsid w:val="006D7CA0"/>
    <w:rsid w:val="006D7DDE"/>
    <w:rsid w:val="006E01C2"/>
    <w:rsid w:val="006E05DD"/>
    <w:rsid w:val="006E064A"/>
    <w:rsid w:val="006E0B63"/>
    <w:rsid w:val="006E0C08"/>
    <w:rsid w:val="006E0EF3"/>
    <w:rsid w:val="006E11D1"/>
    <w:rsid w:val="006E1251"/>
    <w:rsid w:val="006E1310"/>
    <w:rsid w:val="006E155A"/>
    <w:rsid w:val="006E1573"/>
    <w:rsid w:val="006E171C"/>
    <w:rsid w:val="006E199C"/>
    <w:rsid w:val="006E19AC"/>
    <w:rsid w:val="006E1A04"/>
    <w:rsid w:val="006E1B99"/>
    <w:rsid w:val="006E1E76"/>
    <w:rsid w:val="006E2088"/>
    <w:rsid w:val="006E226F"/>
    <w:rsid w:val="006E23EB"/>
    <w:rsid w:val="006E2640"/>
    <w:rsid w:val="006E277E"/>
    <w:rsid w:val="006E2DED"/>
    <w:rsid w:val="006E2DF9"/>
    <w:rsid w:val="006E2EE2"/>
    <w:rsid w:val="006E2F36"/>
    <w:rsid w:val="006E2FB5"/>
    <w:rsid w:val="006E3137"/>
    <w:rsid w:val="006E3345"/>
    <w:rsid w:val="006E3469"/>
    <w:rsid w:val="006E34EB"/>
    <w:rsid w:val="006E34F0"/>
    <w:rsid w:val="006E379D"/>
    <w:rsid w:val="006E39AA"/>
    <w:rsid w:val="006E3D91"/>
    <w:rsid w:val="006E3EF8"/>
    <w:rsid w:val="006E417B"/>
    <w:rsid w:val="006E4401"/>
    <w:rsid w:val="006E446A"/>
    <w:rsid w:val="006E44D5"/>
    <w:rsid w:val="006E44F8"/>
    <w:rsid w:val="006E4713"/>
    <w:rsid w:val="006E494F"/>
    <w:rsid w:val="006E4A46"/>
    <w:rsid w:val="006E4A50"/>
    <w:rsid w:val="006E4C69"/>
    <w:rsid w:val="006E4CEF"/>
    <w:rsid w:val="006E4F1B"/>
    <w:rsid w:val="006E4F2C"/>
    <w:rsid w:val="006E4F8A"/>
    <w:rsid w:val="006E4FFD"/>
    <w:rsid w:val="006E51BC"/>
    <w:rsid w:val="006E521F"/>
    <w:rsid w:val="006E52C8"/>
    <w:rsid w:val="006E5363"/>
    <w:rsid w:val="006E54A2"/>
    <w:rsid w:val="006E5559"/>
    <w:rsid w:val="006E55A7"/>
    <w:rsid w:val="006E5649"/>
    <w:rsid w:val="006E5912"/>
    <w:rsid w:val="006E5AF8"/>
    <w:rsid w:val="006E5E4C"/>
    <w:rsid w:val="006E61F9"/>
    <w:rsid w:val="006E63F1"/>
    <w:rsid w:val="006E6695"/>
    <w:rsid w:val="006E66A5"/>
    <w:rsid w:val="006E6884"/>
    <w:rsid w:val="006E6BEE"/>
    <w:rsid w:val="006E6DCC"/>
    <w:rsid w:val="006E6FDD"/>
    <w:rsid w:val="006E725F"/>
    <w:rsid w:val="006E7557"/>
    <w:rsid w:val="006E75A7"/>
    <w:rsid w:val="006E7643"/>
    <w:rsid w:val="006E764A"/>
    <w:rsid w:val="006E7696"/>
    <w:rsid w:val="006E7895"/>
    <w:rsid w:val="006E79B5"/>
    <w:rsid w:val="006E7BB1"/>
    <w:rsid w:val="006E7D50"/>
    <w:rsid w:val="006E7E6A"/>
    <w:rsid w:val="006E7F03"/>
    <w:rsid w:val="006E7F5B"/>
    <w:rsid w:val="006E7FE7"/>
    <w:rsid w:val="006F0645"/>
    <w:rsid w:val="006F0659"/>
    <w:rsid w:val="006F07E9"/>
    <w:rsid w:val="006F08A8"/>
    <w:rsid w:val="006F0A3B"/>
    <w:rsid w:val="006F0BAC"/>
    <w:rsid w:val="006F0BC3"/>
    <w:rsid w:val="006F0CDB"/>
    <w:rsid w:val="006F0CDE"/>
    <w:rsid w:val="006F0D24"/>
    <w:rsid w:val="006F0D76"/>
    <w:rsid w:val="006F0DBF"/>
    <w:rsid w:val="006F0DE7"/>
    <w:rsid w:val="006F0E7B"/>
    <w:rsid w:val="006F0F37"/>
    <w:rsid w:val="006F0F60"/>
    <w:rsid w:val="006F120A"/>
    <w:rsid w:val="006F13B8"/>
    <w:rsid w:val="006F13F2"/>
    <w:rsid w:val="006F1431"/>
    <w:rsid w:val="006F14A2"/>
    <w:rsid w:val="006F151B"/>
    <w:rsid w:val="006F15ED"/>
    <w:rsid w:val="006F16C9"/>
    <w:rsid w:val="006F1741"/>
    <w:rsid w:val="006F183D"/>
    <w:rsid w:val="006F1A16"/>
    <w:rsid w:val="006F1A70"/>
    <w:rsid w:val="006F1C23"/>
    <w:rsid w:val="006F1C65"/>
    <w:rsid w:val="006F200F"/>
    <w:rsid w:val="006F2045"/>
    <w:rsid w:val="006F204A"/>
    <w:rsid w:val="006F20CC"/>
    <w:rsid w:val="006F212F"/>
    <w:rsid w:val="006F22D6"/>
    <w:rsid w:val="006F244B"/>
    <w:rsid w:val="006F2533"/>
    <w:rsid w:val="006F2638"/>
    <w:rsid w:val="006F2A59"/>
    <w:rsid w:val="006F2E35"/>
    <w:rsid w:val="006F2F04"/>
    <w:rsid w:val="006F2F4B"/>
    <w:rsid w:val="006F32DD"/>
    <w:rsid w:val="006F344D"/>
    <w:rsid w:val="006F3596"/>
    <w:rsid w:val="006F370F"/>
    <w:rsid w:val="006F37A1"/>
    <w:rsid w:val="006F37F3"/>
    <w:rsid w:val="006F383C"/>
    <w:rsid w:val="006F3AB5"/>
    <w:rsid w:val="006F3DAF"/>
    <w:rsid w:val="006F3DE4"/>
    <w:rsid w:val="006F4017"/>
    <w:rsid w:val="006F4432"/>
    <w:rsid w:val="006F4480"/>
    <w:rsid w:val="006F4A4B"/>
    <w:rsid w:val="006F4B77"/>
    <w:rsid w:val="006F4FF4"/>
    <w:rsid w:val="006F519E"/>
    <w:rsid w:val="006F5216"/>
    <w:rsid w:val="006F5339"/>
    <w:rsid w:val="006F57FB"/>
    <w:rsid w:val="006F58CE"/>
    <w:rsid w:val="006F5900"/>
    <w:rsid w:val="006F5A3D"/>
    <w:rsid w:val="006F5C24"/>
    <w:rsid w:val="006F5C5A"/>
    <w:rsid w:val="006F5F38"/>
    <w:rsid w:val="006F5FD2"/>
    <w:rsid w:val="006F628D"/>
    <w:rsid w:val="006F6373"/>
    <w:rsid w:val="006F638C"/>
    <w:rsid w:val="006F63D2"/>
    <w:rsid w:val="006F6596"/>
    <w:rsid w:val="006F6B7E"/>
    <w:rsid w:val="006F6C78"/>
    <w:rsid w:val="006F704E"/>
    <w:rsid w:val="006F7187"/>
    <w:rsid w:val="006F71B7"/>
    <w:rsid w:val="006F7344"/>
    <w:rsid w:val="006F7851"/>
    <w:rsid w:val="006F7A78"/>
    <w:rsid w:val="006F7A9C"/>
    <w:rsid w:val="006F7B53"/>
    <w:rsid w:val="006F7B99"/>
    <w:rsid w:val="006F7BAF"/>
    <w:rsid w:val="006F7C4D"/>
    <w:rsid w:val="006F7CF5"/>
    <w:rsid w:val="006F7D12"/>
    <w:rsid w:val="006F7E1A"/>
    <w:rsid w:val="006F7E80"/>
    <w:rsid w:val="006F7EA3"/>
    <w:rsid w:val="00700063"/>
    <w:rsid w:val="00700067"/>
    <w:rsid w:val="007000A3"/>
    <w:rsid w:val="00700164"/>
    <w:rsid w:val="007009BA"/>
    <w:rsid w:val="007009CD"/>
    <w:rsid w:val="00700ACE"/>
    <w:rsid w:val="00700B21"/>
    <w:rsid w:val="00700DD4"/>
    <w:rsid w:val="00700E14"/>
    <w:rsid w:val="00700E41"/>
    <w:rsid w:val="00700EDC"/>
    <w:rsid w:val="007010EB"/>
    <w:rsid w:val="00701101"/>
    <w:rsid w:val="00701253"/>
    <w:rsid w:val="00701262"/>
    <w:rsid w:val="007014B5"/>
    <w:rsid w:val="00701518"/>
    <w:rsid w:val="007015CC"/>
    <w:rsid w:val="007015F9"/>
    <w:rsid w:val="00701669"/>
    <w:rsid w:val="00701799"/>
    <w:rsid w:val="00701BA2"/>
    <w:rsid w:val="00701C26"/>
    <w:rsid w:val="0070210C"/>
    <w:rsid w:val="00702192"/>
    <w:rsid w:val="0070253C"/>
    <w:rsid w:val="00702628"/>
    <w:rsid w:val="00702A00"/>
    <w:rsid w:val="00702B21"/>
    <w:rsid w:val="00702C0E"/>
    <w:rsid w:val="00703608"/>
    <w:rsid w:val="0070362A"/>
    <w:rsid w:val="0070379E"/>
    <w:rsid w:val="007037E9"/>
    <w:rsid w:val="00703852"/>
    <w:rsid w:val="00703B30"/>
    <w:rsid w:val="00703B79"/>
    <w:rsid w:val="00703D32"/>
    <w:rsid w:val="00703E85"/>
    <w:rsid w:val="0070417B"/>
    <w:rsid w:val="00704270"/>
    <w:rsid w:val="00704471"/>
    <w:rsid w:val="00704788"/>
    <w:rsid w:val="00704A6C"/>
    <w:rsid w:val="00704A85"/>
    <w:rsid w:val="00704FBF"/>
    <w:rsid w:val="00705126"/>
    <w:rsid w:val="007051D3"/>
    <w:rsid w:val="00705413"/>
    <w:rsid w:val="0070551B"/>
    <w:rsid w:val="00705723"/>
    <w:rsid w:val="007057F2"/>
    <w:rsid w:val="007059BE"/>
    <w:rsid w:val="00705AF7"/>
    <w:rsid w:val="00705BD8"/>
    <w:rsid w:val="00705C05"/>
    <w:rsid w:val="00706007"/>
    <w:rsid w:val="00706134"/>
    <w:rsid w:val="007061B8"/>
    <w:rsid w:val="007061DB"/>
    <w:rsid w:val="00706449"/>
    <w:rsid w:val="007069FE"/>
    <w:rsid w:val="00706D44"/>
    <w:rsid w:val="00706E38"/>
    <w:rsid w:val="00706FDE"/>
    <w:rsid w:val="007071E0"/>
    <w:rsid w:val="007073E2"/>
    <w:rsid w:val="00707951"/>
    <w:rsid w:val="00707AEB"/>
    <w:rsid w:val="00707C75"/>
    <w:rsid w:val="00707D9D"/>
    <w:rsid w:val="007100F1"/>
    <w:rsid w:val="007101A7"/>
    <w:rsid w:val="0071024D"/>
    <w:rsid w:val="0071038E"/>
    <w:rsid w:val="007106C5"/>
    <w:rsid w:val="00710763"/>
    <w:rsid w:val="007107DF"/>
    <w:rsid w:val="0071083E"/>
    <w:rsid w:val="00710877"/>
    <w:rsid w:val="00710909"/>
    <w:rsid w:val="00710930"/>
    <w:rsid w:val="00710CCB"/>
    <w:rsid w:val="007112E2"/>
    <w:rsid w:val="0071160E"/>
    <w:rsid w:val="00711A71"/>
    <w:rsid w:val="00711B96"/>
    <w:rsid w:val="00711D8D"/>
    <w:rsid w:val="00711EF9"/>
    <w:rsid w:val="00711F4D"/>
    <w:rsid w:val="00712493"/>
    <w:rsid w:val="0071251B"/>
    <w:rsid w:val="00712571"/>
    <w:rsid w:val="00712701"/>
    <w:rsid w:val="0071295D"/>
    <w:rsid w:val="00712E88"/>
    <w:rsid w:val="0071338F"/>
    <w:rsid w:val="00713647"/>
    <w:rsid w:val="0071374D"/>
    <w:rsid w:val="007138B3"/>
    <w:rsid w:val="007138E8"/>
    <w:rsid w:val="00713B23"/>
    <w:rsid w:val="007141EA"/>
    <w:rsid w:val="007141F8"/>
    <w:rsid w:val="0071424E"/>
    <w:rsid w:val="00714449"/>
    <w:rsid w:val="0071449A"/>
    <w:rsid w:val="007144BD"/>
    <w:rsid w:val="0071452F"/>
    <w:rsid w:val="00714829"/>
    <w:rsid w:val="00714985"/>
    <w:rsid w:val="00714AA6"/>
    <w:rsid w:val="00714D08"/>
    <w:rsid w:val="00714DFB"/>
    <w:rsid w:val="00714E39"/>
    <w:rsid w:val="00714E6D"/>
    <w:rsid w:val="00715018"/>
    <w:rsid w:val="00715065"/>
    <w:rsid w:val="00715181"/>
    <w:rsid w:val="0071521A"/>
    <w:rsid w:val="0071525A"/>
    <w:rsid w:val="007153A3"/>
    <w:rsid w:val="00715543"/>
    <w:rsid w:val="0071562E"/>
    <w:rsid w:val="007159B9"/>
    <w:rsid w:val="00715A4C"/>
    <w:rsid w:val="00715AD5"/>
    <w:rsid w:val="00715DFA"/>
    <w:rsid w:val="007160D1"/>
    <w:rsid w:val="00716127"/>
    <w:rsid w:val="00716145"/>
    <w:rsid w:val="0071627A"/>
    <w:rsid w:val="00716374"/>
    <w:rsid w:val="00716485"/>
    <w:rsid w:val="00716591"/>
    <w:rsid w:val="00716697"/>
    <w:rsid w:val="00716706"/>
    <w:rsid w:val="00716C98"/>
    <w:rsid w:val="00716D36"/>
    <w:rsid w:val="00717111"/>
    <w:rsid w:val="00717279"/>
    <w:rsid w:val="0071730B"/>
    <w:rsid w:val="007173DF"/>
    <w:rsid w:val="00717431"/>
    <w:rsid w:val="0071745D"/>
    <w:rsid w:val="007174E4"/>
    <w:rsid w:val="00717664"/>
    <w:rsid w:val="0071773E"/>
    <w:rsid w:val="00717771"/>
    <w:rsid w:val="007178E5"/>
    <w:rsid w:val="007179E8"/>
    <w:rsid w:val="00717D61"/>
    <w:rsid w:val="00717F25"/>
    <w:rsid w:val="00720182"/>
    <w:rsid w:val="00720213"/>
    <w:rsid w:val="00720368"/>
    <w:rsid w:val="007205A2"/>
    <w:rsid w:val="00720600"/>
    <w:rsid w:val="007206BC"/>
    <w:rsid w:val="0072083A"/>
    <w:rsid w:val="00720A30"/>
    <w:rsid w:val="00720B13"/>
    <w:rsid w:val="00720C2F"/>
    <w:rsid w:val="00720CDF"/>
    <w:rsid w:val="00720E39"/>
    <w:rsid w:val="00720EAA"/>
    <w:rsid w:val="0072104B"/>
    <w:rsid w:val="007212E1"/>
    <w:rsid w:val="00721555"/>
    <w:rsid w:val="007215F6"/>
    <w:rsid w:val="00721670"/>
    <w:rsid w:val="007218F9"/>
    <w:rsid w:val="00721B20"/>
    <w:rsid w:val="00721CEE"/>
    <w:rsid w:val="00722002"/>
    <w:rsid w:val="0072205B"/>
    <w:rsid w:val="007221C0"/>
    <w:rsid w:val="00722258"/>
    <w:rsid w:val="00722336"/>
    <w:rsid w:val="00722577"/>
    <w:rsid w:val="007227C4"/>
    <w:rsid w:val="00722DF0"/>
    <w:rsid w:val="00722E53"/>
    <w:rsid w:val="00722E70"/>
    <w:rsid w:val="00722F2C"/>
    <w:rsid w:val="00722FB9"/>
    <w:rsid w:val="007231C0"/>
    <w:rsid w:val="007232E0"/>
    <w:rsid w:val="0072338A"/>
    <w:rsid w:val="00723521"/>
    <w:rsid w:val="00723879"/>
    <w:rsid w:val="00723B54"/>
    <w:rsid w:val="00723CE0"/>
    <w:rsid w:val="00723E58"/>
    <w:rsid w:val="00723EF5"/>
    <w:rsid w:val="007241A2"/>
    <w:rsid w:val="00724318"/>
    <w:rsid w:val="0072431E"/>
    <w:rsid w:val="007244DE"/>
    <w:rsid w:val="00724798"/>
    <w:rsid w:val="007247E6"/>
    <w:rsid w:val="00724884"/>
    <w:rsid w:val="00724A0A"/>
    <w:rsid w:val="00724B81"/>
    <w:rsid w:val="00724D82"/>
    <w:rsid w:val="0072517E"/>
    <w:rsid w:val="00725310"/>
    <w:rsid w:val="00725544"/>
    <w:rsid w:val="00725581"/>
    <w:rsid w:val="00725639"/>
    <w:rsid w:val="007256F1"/>
    <w:rsid w:val="007258D4"/>
    <w:rsid w:val="00725C77"/>
    <w:rsid w:val="00725DCE"/>
    <w:rsid w:val="00725E6C"/>
    <w:rsid w:val="00725E97"/>
    <w:rsid w:val="00725F62"/>
    <w:rsid w:val="00725FD6"/>
    <w:rsid w:val="007260D9"/>
    <w:rsid w:val="00726402"/>
    <w:rsid w:val="00726514"/>
    <w:rsid w:val="00726627"/>
    <w:rsid w:val="00726757"/>
    <w:rsid w:val="0072679D"/>
    <w:rsid w:val="007268C0"/>
    <w:rsid w:val="00726AD0"/>
    <w:rsid w:val="00726D53"/>
    <w:rsid w:val="00726F2B"/>
    <w:rsid w:val="00727113"/>
    <w:rsid w:val="00727172"/>
    <w:rsid w:val="007277BE"/>
    <w:rsid w:val="00727919"/>
    <w:rsid w:val="00727CB6"/>
    <w:rsid w:val="00727DA0"/>
    <w:rsid w:val="00730054"/>
    <w:rsid w:val="007302E4"/>
    <w:rsid w:val="00730534"/>
    <w:rsid w:val="007306D1"/>
    <w:rsid w:val="00730D22"/>
    <w:rsid w:val="00730E58"/>
    <w:rsid w:val="00730EB9"/>
    <w:rsid w:val="00731010"/>
    <w:rsid w:val="00731062"/>
    <w:rsid w:val="00731323"/>
    <w:rsid w:val="007313C3"/>
    <w:rsid w:val="00731472"/>
    <w:rsid w:val="0073160E"/>
    <w:rsid w:val="00731658"/>
    <w:rsid w:val="00731AA1"/>
    <w:rsid w:val="00731F92"/>
    <w:rsid w:val="00732048"/>
    <w:rsid w:val="00732088"/>
    <w:rsid w:val="00732200"/>
    <w:rsid w:val="007322E6"/>
    <w:rsid w:val="00732369"/>
    <w:rsid w:val="0073257C"/>
    <w:rsid w:val="00732699"/>
    <w:rsid w:val="007327E2"/>
    <w:rsid w:val="00733187"/>
    <w:rsid w:val="0073322F"/>
    <w:rsid w:val="00733732"/>
    <w:rsid w:val="007337C9"/>
    <w:rsid w:val="00733944"/>
    <w:rsid w:val="00733AF5"/>
    <w:rsid w:val="00733DEB"/>
    <w:rsid w:val="00733E88"/>
    <w:rsid w:val="00733E9E"/>
    <w:rsid w:val="00733EAE"/>
    <w:rsid w:val="00734160"/>
    <w:rsid w:val="007341EF"/>
    <w:rsid w:val="0073421B"/>
    <w:rsid w:val="007342CE"/>
    <w:rsid w:val="007343FF"/>
    <w:rsid w:val="00734489"/>
    <w:rsid w:val="00734536"/>
    <w:rsid w:val="00734574"/>
    <w:rsid w:val="007346D3"/>
    <w:rsid w:val="00734995"/>
    <w:rsid w:val="00734E2E"/>
    <w:rsid w:val="00735037"/>
    <w:rsid w:val="007354C6"/>
    <w:rsid w:val="007355D1"/>
    <w:rsid w:val="007359A6"/>
    <w:rsid w:val="00735C65"/>
    <w:rsid w:val="007361F8"/>
    <w:rsid w:val="007362F0"/>
    <w:rsid w:val="0073664B"/>
    <w:rsid w:val="00736786"/>
    <w:rsid w:val="0073696D"/>
    <w:rsid w:val="00736B59"/>
    <w:rsid w:val="007371F9"/>
    <w:rsid w:val="007374C4"/>
    <w:rsid w:val="0073757A"/>
    <w:rsid w:val="00737743"/>
    <w:rsid w:val="00737746"/>
    <w:rsid w:val="007378D8"/>
    <w:rsid w:val="00737B60"/>
    <w:rsid w:val="00737E1E"/>
    <w:rsid w:val="00737FFE"/>
    <w:rsid w:val="007400D6"/>
    <w:rsid w:val="007403AF"/>
    <w:rsid w:val="007404E8"/>
    <w:rsid w:val="00740550"/>
    <w:rsid w:val="007405DA"/>
    <w:rsid w:val="00740620"/>
    <w:rsid w:val="00740950"/>
    <w:rsid w:val="00740A20"/>
    <w:rsid w:val="00741153"/>
    <w:rsid w:val="0074149D"/>
    <w:rsid w:val="0074155E"/>
    <w:rsid w:val="0074158F"/>
    <w:rsid w:val="00741617"/>
    <w:rsid w:val="0074170A"/>
    <w:rsid w:val="0074182A"/>
    <w:rsid w:val="00741A16"/>
    <w:rsid w:val="00741A4C"/>
    <w:rsid w:val="00741C04"/>
    <w:rsid w:val="00741CA7"/>
    <w:rsid w:val="00741D57"/>
    <w:rsid w:val="00741DFF"/>
    <w:rsid w:val="00742017"/>
    <w:rsid w:val="00742048"/>
    <w:rsid w:val="007421BC"/>
    <w:rsid w:val="007425D9"/>
    <w:rsid w:val="00742824"/>
    <w:rsid w:val="007429E0"/>
    <w:rsid w:val="00742AFD"/>
    <w:rsid w:val="00742D8D"/>
    <w:rsid w:val="007431F9"/>
    <w:rsid w:val="00743314"/>
    <w:rsid w:val="007433F5"/>
    <w:rsid w:val="007437E1"/>
    <w:rsid w:val="0074390E"/>
    <w:rsid w:val="007439BD"/>
    <w:rsid w:val="00743A05"/>
    <w:rsid w:val="00743A9B"/>
    <w:rsid w:val="00743CB2"/>
    <w:rsid w:val="00743CE8"/>
    <w:rsid w:val="00743D1F"/>
    <w:rsid w:val="00743D65"/>
    <w:rsid w:val="00743E68"/>
    <w:rsid w:val="00743E7F"/>
    <w:rsid w:val="00743F0C"/>
    <w:rsid w:val="00743F20"/>
    <w:rsid w:val="007441A9"/>
    <w:rsid w:val="0074421A"/>
    <w:rsid w:val="007442EA"/>
    <w:rsid w:val="00744361"/>
    <w:rsid w:val="00744643"/>
    <w:rsid w:val="00744721"/>
    <w:rsid w:val="007447AF"/>
    <w:rsid w:val="007449FB"/>
    <w:rsid w:val="00744AD6"/>
    <w:rsid w:val="00744C76"/>
    <w:rsid w:val="00744D09"/>
    <w:rsid w:val="00744DAF"/>
    <w:rsid w:val="007451C1"/>
    <w:rsid w:val="007451E4"/>
    <w:rsid w:val="0074522D"/>
    <w:rsid w:val="00745235"/>
    <w:rsid w:val="007452C0"/>
    <w:rsid w:val="00745309"/>
    <w:rsid w:val="0074550B"/>
    <w:rsid w:val="00745528"/>
    <w:rsid w:val="00745627"/>
    <w:rsid w:val="0074589A"/>
    <w:rsid w:val="00745C74"/>
    <w:rsid w:val="0074619E"/>
    <w:rsid w:val="007462A7"/>
    <w:rsid w:val="007462B5"/>
    <w:rsid w:val="00746373"/>
    <w:rsid w:val="0074680C"/>
    <w:rsid w:val="007469D3"/>
    <w:rsid w:val="00746A67"/>
    <w:rsid w:val="00746AC6"/>
    <w:rsid w:val="00746AC8"/>
    <w:rsid w:val="00746BD6"/>
    <w:rsid w:val="0074706D"/>
    <w:rsid w:val="007472B4"/>
    <w:rsid w:val="007475D3"/>
    <w:rsid w:val="007477C2"/>
    <w:rsid w:val="007477C9"/>
    <w:rsid w:val="00747825"/>
    <w:rsid w:val="00747866"/>
    <w:rsid w:val="00747B29"/>
    <w:rsid w:val="00747B6C"/>
    <w:rsid w:val="00747E67"/>
    <w:rsid w:val="00750167"/>
    <w:rsid w:val="007501DF"/>
    <w:rsid w:val="00750389"/>
    <w:rsid w:val="00750415"/>
    <w:rsid w:val="00750509"/>
    <w:rsid w:val="00750EF4"/>
    <w:rsid w:val="00751225"/>
    <w:rsid w:val="00751315"/>
    <w:rsid w:val="0075141D"/>
    <w:rsid w:val="007514CD"/>
    <w:rsid w:val="0075163A"/>
    <w:rsid w:val="0075189B"/>
    <w:rsid w:val="0075197F"/>
    <w:rsid w:val="007519AA"/>
    <w:rsid w:val="00751AA3"/>
    <w:rsid w:val="00751EC2"/>
    <w:rsid w:val="00751FC2"/>
    <w:rsid w:val="00752153"/>
    <w:rsid w:val="007523D0"/>
    <w:rsid w:val="0075241C"/>
    <w:rsid w:val="00752447"/>
    <w:rsid w:val="00752617"/>
    <w:rsid w:val="0075286B"/>
    <w:rsid w:val="007528CC"/>
    <w:rsid w:val="00752B60"/>
    <w:rsid w:val="00752D18"/>
    <w:rsid w:val="00752F36"/>
    <w:rsid w:val="00752F92"/>
    <w:rsid w:val="0075319A"/>
    <w:rsid w:val="0075322F"/>
    <w:rsid w:val="00753481"/>
    <w:rsid w:val="007535F1"/>
    <w:rsid w:val="00753922"/>
    <w:rsid w:val="00753AE3"/>
    <w:rsid w:val="00753B45"/>
    <w:rsid w:val="00753DE9"/>
    <w:rsid w:val="007541C0"/>
    <w:rsid w:val="0075432F"/>
    <w:rsid w:val="00754372"/>
    <w:rsid w:val="00754436"/>
    <w:rsid w:val="0075445B"/>
    <w:rsid w:val="00754779"/>
    <w:rsid w:val="0075481F"/>
    <w:rsid w:val="0075493E"/>
    <w:rsid w:val="00754BEF"/>
    <w:rsid w:val="00754C22"/>
    <w:rsid w:val="00754D1F"/>
    <w:rsid w:val="00754D68"/>
    <w:rsid w:val="0075528D"/>
    <w:rsid w:val="007554E8"/>
    <w:rsid w:val="00755578"/>
    <w:rsid w:val="00755726"/>
    <w:rsid w:val="0075587D"/>
    <w:rsid w:val="00755916"/>
    <w:rsid w:val="00755A61"/>
    <w:rsid w:val="00755A91"/>
    <w:rsid w:val="00755F3F"/>
    <w:rsid w:val="007563C8"/>
    <w:rsid w:val="00756415"/>
    <w:rsid w:val="007564B1"/>
    <w:rsid w:val="007564E3"/>
    <w:rsid w:val="007564ED"/>
    <w:rsid w:val="0075657D"/>
    <w:rsid w:val="00756875"/>
    <w:rsid w:val="00756906"/>
    <w:rsid w:val="0075692C"/>
    <w:rsid w:val="00756936"/>
    <w:rsid w:val="0075698D"/>
    <w:rsid w:val="0075698F"/>
    <w:rsid w:val="00756A16"/>
    <w:rsid w:val="00756AE1"/>
    <w:rsid w:val="00756E3B"/>
    <w:rsid w:val="0075720A"/>
    <w:rsid w:val="00757298"/>
    <w:rsid w:val="0075729C"/>
    <w:rsid w:val="007573C5"/>
    <w:rsid w:val="0075769B"/>
    <w:rsid w:val="007576EE"/>
    <w:rsid w:val="007577EE"/>
    <w:rsid w:val="007577FB"/>
    <w:rsid w:val="00757912"/>
    <w:rsid w:val="00757D06"/>
    <w:rsid w:val="00757DC3"/>
    <w:rsid w:val="00760328"/>
    <w:rsid w:val="00760560"/>
    <w:rsid w:val="00760622"/>
    <w:rsid w:val="00760779"/>
    <w:rsid w:val="0076090C"/>
    <w:rsid w:val="00760EFE"/>
    <w:rsid w:val="0076117E"/>
    <w:rsid w:val="00761275"/>
    <w:rsid w:val="007613AE"/>
    <w:rsid w:val="007613FC"/>
    <w:rsid w:val="0076153E"/>
    <w:rsid w:val="0076154E"/>
    <w:rsid w:val="00761BC2"/>
    <w:rsid w:val="00761BF6"/>
    <w:rsid w:val="00761D2D"/>
    <w:rsid w:val="00762076"/>
    <w:rsid w:val="0076211D"/>
    <w:rsid w:val="00762187"/>
    <w:rsid w:val="00762744"/>
    <w:rsid w:val="00762764"/>
    <w:rsid w:val="00762782"/>
    <w:rsid w:val="007627EF"/>
    <w:rsid w:val="00762908"/>
    <w:rsid w:val="00762A35"/>
    <w:rsid w:val="00762A57"/>
    <w:rsid w:val="00762B3C"/>
    <w:rsid w:val="00762BB2"/>
    <w:rsid w:val="00762BC7"/>
    <w:rsid w:val="00763088"/>
    <w:rsid w:val="007632D0"/>
    <w:rsid w:val="007633AE"/>
    <w:rsid w:val="007633CB"/>
    <w:rsid w:val="007634DA"/>
    <w:rsid w:val="007635BE"/>
    <w:rsid w:val="007636C9"/>
    <w:rsid w:val="007636D3"/>
    <w:rsid w:val="00763709"/>
    <w:rsid w:val="00763B49"/>
    <w:rsid w:val="00763C35"/>
    <w:rsid w:val="00763FF1"/>
    <w:rsid w:val="007643EF"/>
    <w:rsid w:val="00764522"/>
    <w:rsid w:val="00764889"/>
    <w:rsid w:val="007648DF"/>
    <w:rsid w:val="00764982"/>
    <w:rsid w:val="00764B03"/>
    <w:rsid w:val="00764BE7"/>
    <w:rsid w:val="00764CF8"/>
    <w:rsid w:val="00764D17"/>
    <w:rsid w:val="00764DB7"/>
    <w:rsid w:val="00764DC4"/>
    <w:rsid w:val="00764F1A"/>
    <w:rsid w:val="00764F26"/>
    <w:rsid w:val="007650C9"/>
    <w:rsid w:val="0076522A"/>
    <w:rsid w:val="007652AD"/>
    <w:rsid w:val="00765523"/>
    <w:rsid w:val="007655BE"/>
    <w:rsid w:val="007656CC"/>
    <w:rsid w:val="007659D7"/>
    <w:rsid w:val="00765A7C"/>
    <w:rsid w:val="00765AFB"/>
    <w:rsid w:val="00765B90"/>
    <w:rsid w:val="00765DD8"/>
    <w:rsid w:val="00765DF9"/>
    <w:rsid w:val="00766057"/>
    <w:rsid w:val="00766222"/>
    <w:rsid w:val="007665B7"/>
    <w:rsid w:val="0076662B"/>
    <w:rsid w:val="007669F7"/>
    <w:rsid w:val="00766ACD"/>
    <w:rsid w:val="00766B1A"/>
    <w:rsid w:val="00766C32"/>
    <w:rsid w:val="0076710F"/>
    <w:rsid w:val="007671B4"/>
    <w:rsid w:val="0076741B"/>
    <w:rsid w:val="007674D1"/>
    <w:rsid w:val="0076751A"/>
    <w:rsid w:val="007675ED"/>
    <w:rsid w:val="00767665"/>
    <w:rsid w:val="00767682"/>
    <w:rsid w:val="00767B37"/>
    <w:rsid w:val="00767D3B"/>
    <w:rsid w:val="00767FAF"/>
    <w:rsid w:val="00770135"/>
    <w:rsid w:val="0077049F"/>
    <w:rsid w:val="00770AE2"/>
    <w:rsid w:val="00770DA6"/>
    <w:rsid w:val="00770DF2"/>
    <w:rsid w:val="00770F10"/>
    <w:rsid w:val="00770F52"/>
    <w:rsid w:val="00770F62"/>
    <w:rsid w:val="0077131B"/>
    <w:rsid w:val="00771517"/>
    <w:rsid w:val="00771679"/>
    <w:rsid w:val="00771682"/>
    <w:rsid w:val="007718E3"/>
    <w:rsid w:val="00771964"/>
    <w:rsid w:val="00771ABF"/>
    <w:rsid w:val="00771C29"/>
    <w:rsid w:val="00771FED"/>
    <w:rsid w:val="00772564"/>
    <w:rsid w:val="007726C0"/>
    <w:rsid w:val="0077280A"/>
    <w:rsid w:val="00772EB9"/>
    <w:rsid w:val="007730FC"/>
    <w:rsid w:val="007735A8"/>
    <w:rsid w:val="0077366F"/>
    <w:rsid w:val="0077373E"/>
    <w:rsid w:val="0077383D"/>
    <w:rsid w:val="00773876"/>
    <w:rsid w:val="00773B88"/>
    <w:rsid w:val="00773DB1"/>
    <w:rsid w:val="00773E18"/>
    <w:rsid w:val="00773F80"/>
    <w:rsid w:val="00774099"/>
    <w:rsid w:val="007745D3"/>
    <w:rsid w:val="00774618"/>
    <w:rsid w:val="00774683"/>
    <w:rsid w:val="00774947"/>
    <w:rsid w:val="00774A01"/>
    <w:rsid w:val="00774AF6"/>
    <w:rsid w:val="00774C21"/>
    <w:rsid w:val="00774D91"/>
    <w:rsid w:val="00774DA2"/>
    <w:rsid w:val="00774F56"/>
    <w:rsid w:val="00775133"/>
    <w:rsid w:val="007756AC"/>
    <w:rsid w:val="00775C97"/>
    <w:rsid w:val="00775CA1"/>
    <w:rsid w:val="00775E7D"/>
    <w:rsid w:val="00775F6D"/>
    <w:rsid w:val="007761DA"/>
    <w:rsid w:val="007763C3"/>
    <w:rsid w:val="007763F7"/>
    <w:rsid w:val="00776543"/>
    <w:rsid w:val="0077684F"/>
    <w:rsid w:val="00776CD6"/>
    <w:rsid w:val="00776DB7"/>
    <w:rsid w:val="00776DDA"/>
    <w:rsid w:val="00776E26"/>
    <w:rsid w:val="0077716E"/>
    <w:rsid w:val="0077733C"/>
    <w:rsid w:val="0077733F"/>
    <w:rsid w:val="00777372"/>
    <w:rsid w:val="0077741D"/>
    <w:rsid w:val="007778A6"/>
    <w:rsid w:val="00777CFA"/>
    <w:rsid w:val="00777D06"/>
    <w:rsid w:val="00777D3C"/>
    <w:rsid w:val="00780194"/>
    <w:rsid w:val="0078021F"/>
    <w:rsid w:val="007802F8"/>
    <w:rsid w:val="0078031F"/>
    <w:rsid w:val="007804EA"/>
    <w:rsid w:val="00780506"/>
    <w:rsid w:val="0078067C"/>
    <w:rsid w:val="007809C6"/>
    <w:rsid w:val="00780E0F"/>
    <w:rsid w:val="0078108B"/>
    <w:rsid w:val="00781161"/>
    <w:rsid w:val="0078139E"/>
    <w:rsid w:val="00781436"/>
    <w:rsid w:val="0078167E"/>
    <w:rsid w:val="007817BA"/>
    <w:rsid w:val="007817DB"/>
    <w:rsid w:val="00781BB3"/>
    <w:rsid w:val="00781BB9"/>
    <w:rsid w:val="00781CD8"/>
    <w:rsid w:val="00781D77"/>
    <w:rsid w:val="00782253"/>
    <w:rsid w:val="007823F3"/>
    <w:rsid w:val="0078278D"/>
    <w:rsid w:val="00782A11"/>
    <w:rsid w:val="00782D76"/>
    <w:rsid w:val="0078336D"/>
    <w:rsid w:val="0078396D"/>
    <w:rsid w:val="00783AE3"/>
    <w:rsid w:val="00783AF1"/>
    <w:rsid w:val="00783F3C"/>
    <w:rsid w:val="0078414B"/>
    <w:rsid w:val="00784329"/>
    <w:rsid w:val="007844A8"/>
    <w:rsid w:val="0078473D"/>
    <w:rsid w:val="0078477B"/>
    <w:rsid w:val="00784828"/>
    <w:rsid w:val="007849D9"/>
    <w:rsid w:val="00784BFB"/>
    <w:rsid w:val="00784CC3"/>
    <w:rsid w:val="00784D01"/>
    <w:rsid w:val="00784E0F"/>
    <w:rsid w:val="00784E6E"/>
    <w:rsid w:val="00784F78"/>
    <w:rsid w:val="00785002"/>
    <w:rsid w:val="00785068"/>
    <w:rsid w:val="00785343"/>
    <w:rsid w:val="007855DD"/>
    <w:rsid w:val="0078573B"/>
    <w:rsid w:val="00785AFD"/>
    <w:rsid w:val="00785CB2"/>
    <w:rsid w:val="00785DE8"/>
    <w:rsid w:val="007860CB"/>
    <w:rsid w:val="00786193"/>
    <w:rsid w:val="00786410"/>
    <w:rsid w:val="00786430"/>
    <w:rsid w:val="00786441"/>
    <w:rsid w:val="00786454"/>
    <w:rsid w:val="00786619"/>
    <w:rsid w:val="00786A84"/>
    <w:rsid w:val="00786C8F"/>
    <w:rsid w:val="00786D65"/>
    <w:rsid w:val="00786F54"/>
    <w:rsid w:val="007871FD"/>
    <w:rsid w:val="00787757"/>
    <w:rsid w:val="007878E1"/>
    <w:rsid w:val="00787B0A"/>
    <w:rsid w:val="00787EDA"/>
    <w:rsid w:val="0079026A"/>
    <w:rsid w:val="007902F5"/>
    <w:rsid w:val="0079033A"/>
    <w:rsid w:val="007903EA"/>
    <w:rsid w:val="007903EE"/>
    <w:rsid w:val="00790502"/>
    <w:rsid w:val="0079062F"/>
    <w:rsid w:val="0079068F"/>
    <w:rsid w:val="007906B6"/>
    <w:rsid w:val="007909FE"/>
    <w:rsid w:val="00790FF2"/>
    <w:rsid w:val="00791081"/>
    <w:rsid w:val="007915D1"/>
    <w:rsid w:val="00791CB3"/>
    <w:rsid w:val="00791DD4"/>
    <w:rsid w:val="007921CB"/>
    <w:rsid w:val="0079246E"/>
    <w:rsid w:val="00792675"/>
    <w:rsid w:val="00792700"/>
    <w:rsid w:val="0079293B"/>
    <w:rsid w:val="00792981"/>
    <w:rsid w:val="00792B1B"/>
    <w:rsid w:val="00792CD2"/>
    <w:rsid w:val="00792F37"/>
    <w:rsid w:val="007930F4"/>
    <w:rsid w:val="007933E9"/>
    <w:rsid w:val="007938CB"/>
    <w:rsid w:val="00793C87"/>
    <w:rsid w:val="00793E31"/>
    <w:rsid w:val="00793F12"/>
    <w:rsid w:val="00793F35"/>
    <w:rsid w:val="00794240"/>
    <w:rsid w:val="00794248"/>
    <w:rsid w:val="0079475E"/>
    <w:rsid w:val="007948C4"/>
    <w:rsid w:val="00794BB2"/>
    <w:rsid w:val="00794D3E"/>
    <w:rsid w:val="00794DA5"/>
    <w:rsid w:val="00794DE5"/>
    <w:rsid w:val="00794F20"/>
    <w:rsid w:val="00794F7B"/>
    <w:rsid w:val="00795113"/>
    <w:rsid w:val="007951B4"/>
    <w:rsid w:val="00795357"/>
    <w:rsid w:val="007953EF"/>
    <w:rsid w:val="0079542C"/>
    <w:rsid w:val="00795572"/>
    <w:rsid w:val="00795726"/>
    <w:rsid w:val="007957F4"/>
    <w:rsid w:val="00795805"/>
    <w:rsid w:val="00795876"/>
    <w:rsid w:val="0079592F"/>
    <w:rsid w:val="00795BAE"/>
    <w:rsid w:val="00795BDA"/>
    <w:rsid w:val="007960C5"/>
    <w:rsid w:val="007960DB"/>
    <w:rsid w:val="0079639C"/>
    <w:rsid w:val="0079650C"/>
    <w:rsid w:val="007966CE"/>
    <w:rsid w:val="007968D2"/>
    <w:rsid w:val="00796A92"/>
    <w:rsid w:val="00796BD1"/>
    <w:rsid w:val="00796F78"/>
    <w:rsid w:val="0079710F"/>
    <w:rsid w:val="007973AE"/>
    <w:rsid w:val="007974E8"/>
    <w:rsid w:val="00797666"/>
    <w:rsid w:val="00797A57"/>
    <w:rsid w:val="00797C1D"/>
    <w:rsid w:val="00797C61"/>
    <w:rsid w:val="00797F26"/>
    <w:rsid w:val="007A0257"/>
    <w:rsid w:val="007A0372"/>
    <w:rsid w:val="007A0502"/>
    <w:rsid w:val="007A0715"/>
    <w:rsid w:val="007A0775"/>
    <w:rsid w:val="007A0B50"/>
    <w:rsid w:val="007A0B6A"/>
    <w:rsid w:val="007A0BDF"/>
    <w:rsid w:val="007A0DCB"/>
    <w:rsid w:val="007A10A0"/>
    <w:rsid w:val="007A11FC"/>
    <w:rsid w:val="007A1258"/>
    <w:rsid w:val="007A125A"/>
    <w:rsid w:val="007A136F"/>
    <w:rsid w:val="007A13A9"/>
    <w:rsid w:val="007A157C"/>
    <w:rsid w:val="007A1663"/>
    <w:rsid w:val="007A16F5"/>
    <w:rsid w:val="007A1886"/>
    <w:rsid w:val="007A1E56"/>
    <w:rsid w:val="007A2107"/>
    <w:rsid w:val="007A24DC"/>
    <w:rsid w:val="007A2662"/>
    <w:rsid w:val="007A2814"/>
    <w:rsid w:val="007A2AD6"/>
    <w:rsid w:val="007A2B4F"/>
    <w:rsid w:val="007A2F78"/>
    <w:rsid w:val="007A30FB"/>
    <w:rsid w:val="007A3558"/>
    <w:rsid w:val="007A37DA"/>
    <w:rsid w:val="007A3AF0"/>
    <w:rsid w:val="007A3C2A"/>
    <w:rsid w:val="007A3EC3"/>
    <w:rsid w:val="007A465C"/>
    <w:rsid w:val="007A465D"/>
    <w:rsid w:val="007A46F8"/>
    <w:rsid w:val="007A47A6"/>
    <w:rsid w:val="007A4942"/>
    <w:rsid w:val="007A494B"/>
    <w:rsid w:val="007A4A56"/>
    <w:rsid w:val="007A4AF1"/>
    <w:rsid w:val="007A4B27"/>
    <w:rsid w:val="007A4B49"/>
    <w:rsid w:val="007A4B78"/>
    <w:rsid w:val="007A4D1F"/>
    <w:rsid w:val="007A4D66"/>
    <w:rsid w:val="007A4E6A"/>
    <w:rsid w:val="007A4E76"/>
    <w:rsid w:val="007A4ED5"/>
    <w:rsid w:val="007A5081"/>
    <w:rsid w:val="007A538A"/>
    <w:rsid w:val="007A541A"/>
    <w:rsid w:val="007A586D"/>
    <w:rsid w:val="007A5965"/>
    <w:rsid w:val="007A5A55"/>
    <w:rsid w:val="007A5D91"/>
    <w:rsid w:val="007A5FD2"/>
    <w:rsid w:val="007A6143"/>
    <w:rsid w:val="007A62B4"/>
    <w:rsid w:val="007A62E1"/>
    <w:rsid w:val="007A6354"/>
    <w:rsid w:val="007A644E"/>
    <w:rsid w:val="007A66A1"/>
    <w:rsid w:val="007A687C"/>
    <w:rsid w:val="007A6A0B"/>
    <w:rsid w:val="007A6A23"/>
    <w:rsid w:val="007A6CE4"/>
    <w:rsid w:val="007A6EAA"/>
    <w:rsid w:val="007A70A9"/>
    <w:rsid w:val="007A70D0"/>
    <w:rsid w:val="007A7865"/>
    <w:rsid w:val="007A7887"/>
    <w:rsid w:val="007A78B8"/>
    <w:rsid w:val="007A79A1"/>
    <w:rsid w:val="007A7A30"/>
    <w:rsid w:val="007A7A72"/>
    <w:rsid w:val="007A7AA9"/>
    <w:rsid w:val="007A7DCC"/>
    <w:rsid w:val="007B005E"/>
    <w:rsid w:val="007B038F"/>
    <w:rsid w:val="007B03DE"/>
    <w:rsid w:val="007B063F"/>
    <w:rsid w:val="007B06E3"/>
    <w:rsid w:val="007B079F"/>
    <w:rsid w:val="007B085D"/>
    <w:rsid w:val="007B0D0B"/>
    <w:rsid w:val="007B0E30"/>
    <w:rsid w:val="007B0F0B"/>
    <w:rsid w:val="007B1498"/>
    <w:rsid w:val="007B17AA"/>
    <w:rsid w:val="007B1D4A"/>
    <w:rsid w:val="007B1DE0"/>
    <w:rsid w:val="007B1F3A"/>
    <w:rsid w:val="007B20C1"/>
    <w:rsid w:val="007B22E2"/>
    <w:rsid w:val="007B2355"/>
    <w:rsid w:val="007B24FF"/>
    <w:rsid w:val="007B2669"/>
    <w:rsid w:val="007B2740"/>
    <w:rsid w:val="007B285A"/>
    <w:rsid w:val="007B2A4F"/>
    <w:rsid w:val="007B2B91"/>
    <w:rsid w:val="007B2BB7"/>
    <w:rsid w:val="007B2C53"/>
    <w:rsid w:val="007B2DCA"/>
    <w:rsid w:val="007B2FA0"/>
    <w:rsid w:val="007B30A2"/>
    <w:rsid w:val="007B3100"/>
    <w:rsid w:val="007B328A"/>
    <w:rsid w:val="007B343A"/>
    <w:rsid w:val="007B35C8"/>
    <w:rsid w:val="007B3B0E"/>
    <w:rsid w:val="007B3BC6"/>
    <w:rsid w:val="007B3C9D"/>
    <w:rsid w:val="007B3D01"/>
    <w:rsid w:val="007B3D16"/>
    <w:rsid w:val="007B3F01"/>
    <w:rsid w:val="007B3F31"/>
    <w:rsid w:val="007B4068"/>
    <w:rsid w:val="007B427C"/>
    <w:rsid w:val="007B4478"/>
    <w:rsid w:val="007B4508"/>
    <w:rsid w:val="007B469C"/>
    <w:rsid w:val="007B4763"/>
    <w:rsid w:val="007B4888"/>
    <w:rsid w:val="007B48C6"/>
    <w:rsid w:val="007B499B"/>
    <w:rsid w:val="007B49D5"/>
    <w:rsid w:val="007B4B4D"/>
    <w:rsid w:val="007B4B61"/>
    <w:rsid w:val="007B4D65"/>
    <w:rsid w:val="007B53BA"/>
    <w:rsid w:val="007B53F7"/>
    <w:rsid w:val="007B545C"/>
    <w:rsid w:val="007B5A00"/>
    <w:rsid w:val="007B5E31"/>
    <w:rsid w:val="007B5FD2"/>
    <w:rsid w:val="007B61CF"/>
    <w:rsid w:val="007B6327"/>
    <w:rsid w:val="007B65D4"/>
    <w:rsid w:val="007B6609"/>
    <w:rsid w:val="007B68CB"/>
    <w:rsid w:val="007B69B5"/>
    <w:rsid w:val="007B6B6E"/>
    <w:rsid w:val="007B6CB1"/>
    <w:rsid w:val="007B6EA7"/>
    <w:rsid w:val="007B6FA7"/>
    <w:rsid w:val="007B726F"/>
    <w:rsid w:val="007B7394"/>
    <w:rsid w:val="007B73A3"/>
    <w:rsid w:val="007B73CF"/>
    <w:rsid w:val="007B7569"/>
    <w:rsid w:val="007B763F"/>
    <w:rsid w:val="007B7653"/>
    <w:rsid w:val="007B7741"/>
    <w:rsid w:val="007B77B5"/>
    <w:rsid w:val="007B7895"/>
    <w:rsid w:val="007B7B64"/>
    <w:rsid w:val="007B7BD9"/>
    <w:rsid w:val="007B7CD5"/>
    <w:rsid w:val="007B7DEE"/>
    <w:rsid w:val="007B7EE2"/>
    <w:rsid w:val="007C0170"/>
    <w:rsid w:val="007C0347"/>
    <w:rsid w:val="007C0366"/>
    <w:rsid w:val="007C03C5"/>
    <w:rsid w:val="007C0AB0"/>
    <w:rsid w:val="007C0B10"/>
    <w:rsid w:val="007C0B6A"/>
    <w:rsid w:val="007C0B75"/>
    <w:rsid w:val="007C0D23"/>
    <w:rsid w:val="007C1241"/>
    <w:rsid w:val="007C1564"/>
    <w:rsid w:val="007C1583"/>
    <w:rsid w:val="007C1757"/>
    <w:rsid w:val="007C1807"/>
    <w:rsid w:val="007C180C"/>
    <w:rsid w:val="007C1901"/>
    <w:rsid w:val="007C1996"/>
    <w:rsid w:val="007C1BF5"/>
    <w:rsid w:val="007C1CC0"/>
    <w:rsid w:val="007C1E51"/>
    <w:rsid w:val="007C23F6"/>
    <w:rsid w:val="007C2433"/>
    <w:rsid w:val="007C243F"/>
    <w:rsid w:val="007C2C85"/>
    <w:rsid w:val="007C2CB9"/>
    <w:rsid w:val="007C2FA6"/>
    <w:rsid w:val="007C2FD6"/>
    <w:rsid w:val="007C308E"/>
    <w:rsid w:val="007C319F"/>
    <w:rsid w:val="007C339B"/>
    <w:rsid w:val="007C3463"/>
    <w:rsid w:val="007C3499"/>
    <w:rsid w:val="007C34AD"/>
    <w:rsid w:val="007C34EE"/>
    <w:rsid w:val="007C3511"/>
    <w:rsid w:val="007C35D6"/>
    <w:rsid w:val="007C3ACF"/>
    <w:rsid w:val="007C3C1D"/>
    <w:rsid w:val="007C3CB0"/>
    <w:rsid w:val="007C3F8E"/>
    <w:rsid w:val="007C40DF"/>
    <w:rsid w:val="007C41BC"/>
    <w:rsid w:val="007C4334"/>
    <w:rsid w:val="007C45CA"/>
    <w:rsid w:val="007C4633"/>
    <w:rsid w:val="007C482F"/>
    <w:rsid w:val="007C49CD"/>
    <w:rsid w:val="007C49DC"/>
    <w:rsid w:val="007C4D0A"/>
    <w:rsid w:val="007C4D77"/>
    <w:rsid w:val="007C5089"/>
    <w:rsid w:val="007C555B"/>
    <w:rsid w:val="007C563B"/>
    <w:rsid w:val="007C56ED"/>
    <w:rsid w:val="007C57DD"/>
    <w:rsid w:val="007C5C6A"/>
    <w:rsid w:val="007C5D65"/>
    <w:rsid w:val="007C61C4"/>
    <w:rsid w:val="007C630E"/>
    <w:rsid w:val="007C63CA"/>
    <w:rsid w:val="007C6611"/>
    <w:rsid w:val="007C6DC3"/>
    <w:rsid w:val="007C6E89"/>
    <w:rsid w:val="007C71CA"/>
    <w:rsid w:val="007C7557"/>
    <w:rsid w:val="007C75EB"/>
    <w:rsid w:val="007C78C7"/>
    <w:rsid w:val="007C7988"/>
    <w:rsid w:val="007C7B54"/>
    <w:rsid w:val="007C7BF6"/>
    <w:rsid w:val="007C7C10"/>
    <w:rsid w:val="007C7C41"/>
    <w:rsid w:val="007C7D4D"/>
    <w:rsid w:val="007D007A"/>
    <w:rsid w:val="007D04E1"/>
    <w:rsid w:val="007D0A83"/>
    <w:rsid w:val="007D0B89"/>
    <w:rsid w:val="007D0BE1"/>
    <w:rsid w:val="007D0C9A"/>
    <w:rsid w:val="007D0E8C"/>
    <w:rsid w:val="007D1281"/>
    <w:rsid w:val="007D12A0"/>
    <w:rsid w:val="007D13B8"/>
    <w:rsid w:val="007D14ED"/>
    <w:rsid w:val="007D1656"/>
    <w:rsid w:val="007D16CC"/>
    <w:rsid w:val="007D1A1F"/>
    <w:rsid w:val="007D1BCA"/>
    <w:rsid w:val="007D1FAE"/>
    <w:rsid w:val="007D2033"/>
    <w:rsid w:val="007D2069"/>
    <w:rsid w:val="007D226E"/>
    <w:rsid w:val="007D2335"/>
    <w:rsid w:val="007D2389"/>
    <w:rsid w:val="007D23DC"/>
    <w:rsid w:val="007D2511"/>
    <w:rsid w:val="007D2626"/>
    <w:rsid w:val="007D26F2"/>
    <w:rsid w:val="007D2746"/>
    <w:rsid w:val="007D27DE"/>
    <w:rsid w:val="007D2859"/>
    <w:rsid w:val="007D2AA9"/>
    <w:rsid w:val="007D2E9B"/>
    <w:rsid w:val="007D2EA8"/>
    <w:rsid w:val="007D305A"/>
    <w:rsid w:val="007D311B"/>
    <w:rsid w:val="007D3207"/>
    <w:rsid w:val="007D3329"/>
    <w:rsid w:val="007D33D6"/>
    <w:rsid w:val="007D37B1"/>
    <w:rsid w:val="007D380B"/>
    <w:rsid w:val="007D38B7"/>
    <w:rsid w:val="007D397E"/>
    <w:rsid w:val="007D3B70"/>
    <w:rsid w:val="007D4324"/>
    <w:rsid w:val="007D4426"/>
    <w:rsid w:val="007D4480"/>
    <w:rsid w:val="007D4481"/>
    <w:rsid w:val="007D45E4"/>
    <w:rsid w:val="007D495B"/>
    <w:rsid w:val="007D4CD7"/>
    <w:rsid w:val="007D4D5C"/>
    <w:rsid w:val="007D4D5F"/>
    <w:rsid w:val="007D4D89"/>
    <w:rsid w:val="007D4E07"/>
    <w:rsid w:val="007D5095"/>
    <w:rsid w:val="007D50F6"/>
    <w:rsid w:val="007D5161"/>
    <w:rsid w:val="007D55D9"/>
    <w:rsid w:val="007D583B"/>
    <w:rsid w:val="007D5A2F"/>
    <w:rsid w:val="007D5A68"/>
    <w:rsid w:val="007D5C36"/>
    <w:rsid w:val="007D5CA3"/>
    <w:rsid w:val="007D5DF8"/>
    <w:rsid w:val="007D5EBB"/>
    <w:rsid w:val="007D61C7"/>
    <w:rsid w:val="007D61D8"/>
    <w:rsid w:val="007D638E"/>
    <w:rsid w:val="007D6A8C"/>
    <w:rsid w:val="007D6C8C"/>
    <w:rsid w:val="007D6FB4"/>
    <w:rsid w:val="007D6FF2"/>
    <w:rsid w:val="007D738B"/>
    <w:rsid w:val="007D7630"/>
    <w:rsid w:val="007D7721"/>
    <w:rsid w:val="007D779A"/>
    <w:rsid w:val="007D7816"/>
    <w:rsid w:val="007D781B"/>
    <w:rsid w:val="007D7B4A"/>
    <w:rsid w:val="007D7D99"/>
    <w:rsid w:val="007E00C3"/>
    <w:rsid w:val="007E099B"/>
    <w:rsid w:val="007E09DA"/>
    <w:rsid w:val="007E0EAB"/>
    <w:rsid w:val="007E0FCF"/>
    <w:rsid w:val="007E1414"/>
    <w:rsid w:val="007E152C"/>
    <w:rsid w:val="007E16B9"/>
    <w:rsid w:val="007E16BF"/>
    <w:rsid w:val="007E16FD"/>
    <w:rsid w:val="007E1A6F"/>
    <w:rsid w:val="007E1D50"/>
    <w:rsid w:val="007E1F04"/>
    <w:rsid w:val="007E203C"/>
    <w:rsid w:val="007E218F"/>
    <w:rsid w:val="007E22F7"/>
    <w:rsid w:val="007E246D"/>
    <w:rsid w:val="007E26DE"/>
    <w:rsid w:val="007E2750"/>
    <w:rsid w:val="007E28CD"/>
    <w:rsid w:val="007E28F1"/>
    <w:rsid w:val="007E29B6"/>
    <w:rsid w:val="007E2D79"/>
    <w:rsid w:val="007E2F6A"/>
    <w:rsid w:val="007E3183"/>
    <w:rsid w:val="007E34FB"/>
    <w:rsid w:val="007E3E0E"/>
    <w:rsid w:val="007E4287"/>
    <w:rsid w:val="007E4482"/>
    <w:rsid w:val="007E4533"/>
    <w:rsid w:val="007E4721"/>
    <w:rsid w:val="007E474E"/>
    <w:rsid w:val="007E4832"/>
    <w:rsid w:val="007E48F1"/>
    <w:rsid w:val="007E4D7A"/>
    <w:rsid w:val="007E4ECB"/>
    <w:rsid w:val="007E5043"/>
    <w:rsid w:val="007E50D1"/>
    <w:rsid w:val="007E52AF"/>
    <w:rsid w:val="007E5499"/>
    <w:rsid w:val="007E558D"/>
    <w:rsid w:val="007E5751"/>
    <w:rsid w:val="007E580C"/>
    <w:rsid w:val="007E585C"/>
    <w:rsid w:val="007E5ABC"/>
    <w:rsid w:val="007E5B36"/>
    <w:rsid w:val="007E5BC4"/>
    <w:rsid w:val="007E5BE5"/>
    <w:rsid w:val="007E5F26"/>
    <w:rsid w:val="007E5FF0"/>
    <w:rsid w:val="007E605E"/>
    <w:rsid w:val="007E60A3"/>
    <w:rsid w:val="007E6203"/>
    <w:rsid w:val="007E62FA"/>
    <w:rsid w:val="007E6391"/>
    <w:rsid w:val="007E6397"/>
    <w:rsid w:val="007E63B5"/>
    <w:rsid w:val="007E64EF"/>
    <w:rsid w:val="007E65C6"/>
    <w:rsid w:val="007E66D1"/>
    <w:rsid w:val="007E681C"/>
    <w:rsid w:val="007E6BE9"/>
    <w:rsid w:val="007E6C28"/>
    <w:rsid w:val="007E6EAB"/>
    <w:rsid w:val="007E700F"/>
    <w:rsid w:val="007E7178"/>
    <w:rsid w:val="007E7184"/>
    <w:rsid w:val="007E7546"/>
    <w:rsid w:val="007E7769"/>
    <w:rsid w:val="007E7933"/>
    <w:rsid w:val="007E7A10"/>
    <w:rsid w:val="007E7B67"/>
    <w:rsid w:val="007E7CAA"/>
    <w:rsid w:val="007E7F26"/>
    <w:rsid w:val="007E7F3E"/>
    <w:rsid w:val="007E7F7B"/>
    <w:rsid w:val="007F007D"/>
    <w:rsid w:val="007F00BC"/>
    <w:rsid w:val="007F020E"/>
    <w:rsid w:val="007F0291"/>
    <w:rsid w:val="007F073A"/>
    <w:rsid w:val="007F07AB"/>
    <w:rsid w:val="007F0885"/>
    <w:rsid w:val="007F0D9D"/>
    <w:rsid w:val="007F0E23"/>
    <w:rsid w:val="007F0EFB"/>
    <w:rsid w:val="007F0F3F"/>
    <w:rsid w:val="007F12C5"/>
    <w:rsid w:val="007F1398"/>
    <w:rsid w:val="007F1405"/>
    <w:rsid w:val="007F1525"/>
    <w:rsid w:val="007F17B6"/>
    <w:rsid w:val="007F1863"/>
    <w:rsid w:val="007F1C80"/>
    <w:rsid w:val="007F1CA7"/>
    <w:rsid w:val="007F1D1A"/>
    <w:rsid w:val="007F2078"/>
    <w:rsid w:val="007F225E"/>
    <w:rsid w:val="007F25F6"/>
    <w:rsid w:val="007F260A"/>
    <w:rsid w:val="007F260B"/>
    <w:rsid w:val="007F2788"/>
    <w:rsid w:val="007F282D"/>
    <w:rsid w:val="007F2874"/>
    <w:rsid w:val="007F2E33"/>
    <w:rsid w:val="007F2E5E"/>
    <w:rsid w:val="007F30B3"/>
    <w:rsid w:val="007F3105"/>
    <w:rsid w:val="007F335A"/>
    <w:rsid w:val="007F3636"/>
    <w:rsid w:val="007F363B"/>
    <w:rsid w:val="007F3766"/>
    <w:rsid w:val="007F39A0"/>
    <w:rsid w:val="007F39C2"/>
    <w:rsid w:val="007F3A36"/>
    <w:rsid w:val="007F3A4D"/>
    <w:rsid w:val="007F3AA6"/>
    <w:rsid w:val="007F3B7F"/>
    <w:rsid w:val="007F3CB6"/>
    <w:rsid w:val="007F3D6D"/>
    <w:rsid w:val="007F3D93"/>
    <w:rsid w:val="007F3FE6"/>
    <w:rsid w:val="007F4028"/>
    <w:rsid w:val="007F41C9"/>
    <w:rsid w:val="007F421A"/>
    <w:rsid w:val="007F45EB"/>
    <w:rsid w:val="007F4620"/>
    <w:rsid w:val="007F46F3"/>
    <w:rsid w:val="007F49B7"/>
    <w:rsid w:val="007F4B45"/>
    <w:rsid w:val="007F4C03"/>
    <w:rsid w:val="007F4C08"/>
    <w:rsid w:val="007F4C62"/>
    <w:rsid w:val="007F4CD3"/>
    <w:rsid w:val="007F50D1"/>
    <w:rsid w:val="007F50EE"/>
    <w:rsid w:val="007F5130"/>
    <w:rsid w:val="007F51FF"/>
    <w:rsid w:val="007F523E"/>
    <w:rsid w:val="007F5390"/>
    <w:rsid w:val="007F5509"/>
    <w:rsid w:val="007F56F0"/>
    <w:rsid w:val="007F57E2"/>
    <w:rsid w:val="007F597E"/>
    <w:rsid w:val="007F5AE6"/>
    <w:rsid w:val="007F5DF5"/>
    <w:rsid w:val="007F6005"/>
    <w:rsid w:val="007F61BC"/>
    <w:rsid w:val="007F6551"/>
    <w:rsid w:val="007F65DC"/>
    <w:rsid w:val="007F65F8"/>
    <w:rsid w:val="007F68C7"/>
    <w:rsid w:val="007F6BE0"/>
    <w:rsid w:val="007F6DD2"/>
    <w:rsid w:val="007F6DF1"/>
    <w:rsid w:val="007F7143"/>
    <w:rsid w:val="007F72DC"/>
    <w:rsid w:val="007F7645"/>
    <w:rsid w:val="007F77FA"/>
    <w:rsid w:val="007F7836"/>
    <w:rsid w:val="007F78CA"/>
    <w:rsid w:val="007F7D15"/>
    <w:rsid w:val="008001CE"/>
    <w:rsid w:val="008002B6"/>
    <w:rsid w:val="00800359"/>
    <w:rsid w:val="0080044C"/>
    <w:rsid w:val="00800522"/>
    <w:rsid w:val="0080062F"/>
    <w:rsid w:val="00800A12"/>
    <w:rsid w:val="00800BD7"/>
    <w:rsid w:val="00800CB7"/>
    <w:rsid w:val="00800DBF"/>
    <w:rsid w:val="00800DE1"/>
    <w:rsid w:val="00801137"/>
    <w:rsid w:val="0080116E"/>
    <w:rsid w:val="00801358"/>
    <w:rsid w:val="0080136D"/>
    <w:rsid w:val="00801388"/>
    <w:rsid w:val="00801725"/>
    <w:rsid w:val="0080186F"/>
    <w:rsid w:val="008019AB"/>
    <w:rsid w:val="00801A53"/>
    <w:rsid w:val="00801BB0"/>
    <w:rsid w:val="00801C01"/>
    <w:rsid w:val="00801EA9"/>
    <w:rsid w:val="0080200A"/>
    <w:rsid w:val="008021A2"/>
    <w:rsid w:val="008021A5"/>
    <w:rsid w:val="00802322"/>
    <w:rsid w:val="00802786"/>
    <w:rsid w:val="00802823"/>
    <w:rsid w:val="00802AF6"/>
    <w:rsid w:val="00802B57"/>
    <w:rsid w:val="00802DE4"/>
    <w:rsid w:val="008031D7"/>
    <w:rsid w:val="0080326A"/>
    <w:rsid w:val="008032B9"/>
    <w:rsid w:val="00803307"/>
    <w:rsid w:val="00803400"/>
    <w:rsid w:val="008035FB"/>
    <w:rsid w:val="00803792"/>
    <w:rsid w:val="00803889"/>
    <w:rsid w:val="00803BD2"/>
    <w:rsid w:val="00803C07"/>
    <w:rsid w:val="00803CBE"/>
    <w:rsid w:val="00803D0F"/>
    <w:rsid w:val="00804376"/>
    <w:rsid w:val="008043A5"/>
    <w:rsid w:val="00804622"/>
    <w:rsid w:val="008046C8"/>
    <w:rsid w:val="008047A6"/>
    <w:rsid w:val="008047D3"/>
    <w:rsid w:val="0080481C"/>
    <w:rsid w:val="008048F2"/>
    <w:rsid w:val="008049FD"/>
    <w:rsid w:val="008052DD"/>
    <w:rsid w:val="008052E1"/>
    <w:rsid w:val="00805792"/>
    <w:rsid w:val="00805F9B"/>
    <w:rsid w:val="00806312"/>
    <w:rsid w:val="00806445"/>
    <w:rsid w:val="0080648C"/>
    <w:rsid w:val="00806CE0"/>
    <w:rsid w:val="00806DB2"/>
    <w:rsid w:val="00806E11"/>
    <w:rsid w:val="00806E30"/>
    <w:rsid w:val="00806F95"/>
    <w:rsid w:val="00807116"/>
    <w:rsid w:val="00807121"/>
    <w:rsid w:val="00807145"/>
    <w:rsid w:val="0080746E"/>
    <w:rsid w:val="008076AF"/>
    <w:rsid w:val="008077AF"/>
    <w:rsid w:val="00807A0F"/>
    <w:rsid w:val="00807D36"/>
    <w:rsid w:val="00810063"/>
    <w:rsid w:val="008100A3"/>
    <w:rsid w:val="008101A5"/>
    <w:rsid w:val="008101CC"/>
    <w:rsid w:val="00810247"/>
    <w:rsid w:val="0081024C"/>
    <w:rsid w:val="0081069F"/>
    <w:rsid w:val="00810731"/>
    <w:rsid w:val="008109FE"/>
    <w:rsid w:val="00810C68"/>
    <w:rsid w:val="0081103D"/>
    <w:rsid w:val="0081119B"/>
    <w:rsid w:val="0081127E"/>
    <w:rsid w:val="008116FC"/>
    <w:rsid w:val="008117A3"/>
    <w:rsid w:val="00811E16"/>
    <w:rsid w:val="00811EB5"/>
    <w:rsid w:val="00811FA6"/>
    <w:rsid w:val="0081200C"/>
    <w:rsid w:val="008120D1"/>
    <w:rsid w:val="00812215"/>
    <w:rsid w:val="00812222"/>
    <w:rsid w:val="0081246E"/>
    <w:rsid w:val="0081256A"/>
    <w:rsid w:val="00812579"/>
    <w:rsid w:val="00812589"/>
    <w:rsid w:val="00812835"/>
    <w:rsid w:val="00813009"/>
    <w:rsid w:val="0081322E"/>
    <w:rsid w:val="00813344"/>
    <w:rsid w:val="008134E2"/>
    <w:rsid w:val="0081375F"/>
    <w:rsid w:val="00813B03"/>
    <w:rsid w:val="00813BC1"/>
    <w:rsid w:val="00813D0B"/>
    <w:rsid w:val="00814180"/>
    <w:rsid w:val="008146CA"/>
    <w:rsid w:val="0081473B"/>
    <w:rsid w:val="00814B78"/>
    <w:rsid w:val="00814D00"/>
    <w:rsid w:val="00814D73"/>
    <w:rsid w:val="00814DC6"/>
    <w:rsid w:val="00814FC9"/>
    <w:rsid w:val="008153C3"/>
    <w:rsid w:val="008157D3"/>
    <w:rsid w:val="00815A4D"/>
    <w:rsid w:val="00815B9C"/>
    <w:rsid w:val="00815C08"/>
    <w:rsid w:val="00815E45"/>
    <w:rsid w:val="00815ED7"/>
    <w:rsid w:val="008160DD"/>
    <w:rsid w:val="0081642C"/>
    <w:rsid w:val="00816491"/>
    <w:rsid w:val="008165AC"/>
    <w:rsid w:val="008165E1"/>
    <w:rsid w:val="0081677F"/>
    <w:rsid w:val="008167BB"/>
    <w:rsid w:val="00816B59"/>
    <w:rsid w:val="00816ECB"/>
    <w:rsid w:val="00816FB9"/>
    <w:rsid w:val="008173BA"/>
    <w:rsid w:val="008174DB"/>
    <w:rsid w:val="008175AE"/>
    <w:rsid w:val="00817741"/>
    <w:rsid w:val="00817A8B"/>
    <w:rsid w:val="00817C21"/>
    <w:rsid w:val="00817CA2"/>
    <w:rsid w:val="00817CAB"/>
    <w:rsid w:val="00817E7B"/>
    <w:rsid w:val="00817EC8"/>
    <w:rsid w:val="0082014B"/>
    <w:rsid w:val="008201DB"/>
    <w:rsid w:val="0082029E"/>
    <w:rsid w:val="008205BB"/>
    <w:rsid w:val="008205DE"/>
    <w:rsid w:val="0082070F"/>
    <w:rsid w:val="00820898"/>
    <w:rsid w:val="008209D7"/>
    <w:rsid w:val="00820A5E"/>
    <w:rsid w:val="00820A7C"/>
    <w:rsid w:val="00820BF7"/>
    <w:rsid w:val="00820C13"/>
    <w:rsid w:val="00820C24"/>
    <w:rsid w:val="00820DA2"/>
    <w:rsid w:val="008211E2"/>
    <w:rsid w:val="008211FB"/>
    <w:rsid w:val="00821290"/>
    <w:rsid w:val="008212CE"/>
    <w:rsid w:val="0082131E"/>
    <w:rsid w:val="00821338"/>
    <w:rsid w:val="008213A7"/>
    <w:rsid w:val="008213C6"/>
    <w:rsid w:val="00821426"/>
    <w:rsid w:val="008215AE"/>
    <w:rsid w:val="00821672"/>
    <w:rsid w:val="00821BD1"/>
    <w:rsid w:val="00821C3E"/>
    <w:rsid w:val="00821DD1"/>
    <w:rsid w:val="0082208E"/>
    <w:rsid w:val="00822191"/>
    <w:rsid w:val="008221D7"/>
    <w:rsid w:val="00822382"/>
    <w:rsid w:val="00822497"/>
    <w:rsid w:val="008224D2"/>
    <w:rsid w:val="0082258E"/>
    <w:rsid w:val="0082274E"/>
    <w:rsid w:val="0082278E"/>
    <w:rsid w:val="0082292A"/>
    <w:rsid w:val="00822B86"/>
    <w:rsid w:val="00822BEA"/>
    <w:rsid w:val="00822DAF"/>
    <w:rsid w:val="00822ECF"/>
    <w:rsid w:val="00822F3A"/>
    <w:rsid w:val="00822F56"/>
    <w:rsid w:val="00822F6E"/>
    <w:rsid w:val="00822F7F"/>
    <w:rsid w:val="008231A5"/>
    <w:rsid w:val="0082320D"/>
    <w:rsid w:val="00823586"/>
    <w:rsid w:val="0082370E"/>
    <w:rsid w:val="008237AC"/>
    <w:rsid w:val="008238B5"/>
    <w:rsid w:val="00823E92"/>
    <w:rsid w:val="008240FB"/>
    <w:rsid w:val="0082425A"/>
    <w:rsid w:val="0082434C"/>
    <w:rsid w:val="00824562"/>
    <w:rsid w:val="00824673"/>
    <w:rsid w:val="00824D0B"/>
    <w:rsid w:val="00824DCB"/>
    <w:rsid w:val="00824E0B"/>
    <w:rsid w:val="00824F74"/>
    <w:rsid w:val="008250A7"/>
    <w:rsid w:val="008250AC"/>
    <w:rsid w:val="00825107"/>
    <w:rsid w:val="00825456"/>
    <w:rsid w:val="00825704"/>
    <w:rsid w:val="0082578C"/>
    <w:rsid w:val="0082580B"/>
    <w:rsid w:val="008258B5"/>
    <w:rsid w:val="008258C5"/>
    <w:rsid w:val="00825A3F"/>
    <w:rsid w:val="00825B19"/>
    <w:rsid w:val="00825B50"/>
    <w:rsid w:val="00825E51"/>
    <w:rsid w:val="00825EAB"/>
    <w:rsid w:val="00825FD2"/>
    <w:rsid w:val="0082648D"/>
    <w:rsid w:val="008265C3"/>
    <w:rsid w:val="00826ACC"/>
    <w:rsid w:val="00826B02"/>
    <w:rsid w:val="00826C0C"/>
    <w:rsid w:val="0082715B"/>
    <w:rsid w:val="00827347"/>
    <w:rsid w:val="00827428"/>
    <w:rsid w:val="00827792"/>
    <w:rsid w:val="00827B2A"/>
    <w:rsid w:val="00827F2F"/>
    <w:rsid w:val="008303C4"/>
    <w:rsid w:val="008305BB"/>
    <w:rsid w:val="0083062C"/>
    <w:rsid w:val="008307A5"/>
    <w:rsid w:val="008308F8"/>
    <w:rsid w:val="00830937"/>
    <w:rsid w:val="00830943"/>
    <w:rsid w:val="008309B6"/>
    <w:rsid w:val="008309B8"/>
    <w:rsid w:val="00830A24"/>
    <w:rsid w:val="00830A6C"/>
    <w:rsid w:val="00830BF8"/>
    <w:rsid w:val="00830C21"/>
    <w:rsid w:val="00830CC7"/>
    <w:rsid w:val="00830E26"/>
    <w:rsid w:val="00830E96"/>
    <w:rsid w:val="00830EE5"/>
    <w:rsid w:val="00830FC6"/>
    <w:rsid w:val="00831100"/>
    <w:rsid w:val="00831364"/>
    <w:rsid w:val="008313FF"/>
    <w:rsid w:val="00831421"/>
    <w:rsid w:val="0083143E"/>
    <w:rsid w:val="00831514"/>
    <w:rsid w:val="008317B4"/>
    <w:rsid w:val="00831AE8"/>
    <w:rsid w:val="00831AF2"/>
    <w:rsid w:val="00831C8E"/>
    <w:rsid w:val="00831E48"/>
    <w:rsid w:val="00832003"/>
    <w:rsid w:val="008321F7"/>
    <w:rsid w:val="0083223C"/>
    <w:rsid w:val="00832566"/>
    <w:rsid w:val="008325AB"/>
    <w:rsid w:val="008325B7"/>
    <w:rsid w:val="0083262A"/>
    <w:rsid w:val="008326B3"/>
    <w:rsid w:val="00832A34"/>
    <w:rsid w:val="00832B06"/>
    <w:rsid w:val="00832C3B"/>
    <w:rsid w:val="00832EEB"/>
    <w:rsid w:val="0083301B"/>
    <w:rsid w:val="008332E6"/>
    <w:rsid w:val="0083339D"/>
    <w:rsid w:val="0083349C"/>
    <w:rsid w:val="008334B9"/>
    <w:rsid w:val="008334CE"/>
    <w:rsid w:val="008335C8"/>
    <w:rsid w:val="0083368D"/>
    <w:rsid w:val="008339C9"/>
    <w:rsid w:val="00833AC0"/>
    <w:rsid w:val="00833AF4"/>
    <w:rsid w:val="00833CDF"/>
    <w:rsid w:val="00833E31"/>
    <w:rsid w:val="00833F1E"/>
    <w:rsid w:val="00834064"/>
    <w:rsid w:val="0083411A"/>
    <w:rsid w:val="0083412D"/>
    <w:rsid w:val="00834276"/>
    <w:rsid w:val="008342B2"/>
    <w:rsid w:val="008343FB"/>
    <w:rsid w:val="008343FD"/>
    <w:rsid w:val="00834A2B"/>
    <w:rsid w:val="00834A71"/>
    <w:rsid w:val="00834C6B"/>
    <w:rsid w:val="00834F55"/>
    <w:rsid w:val="00835202"/>
    <w:rsid w:val="008354D8"/>
    <w:rsid w:val="00835622"/>
    <w:rsid w:val="00835698"/>
    <w:rsid w:val="00835B9E"/>
    <w:rsid w:val="00835C61"/>
    <w:rsid w:val="00835CDE"/>
    <w:rsid w:val="00835EFD"/>
    <w:rsid w:val="00835FB8"/>
    <w:rsid w:val="0083610E"/>
    <w:rsid w:val="00836522"/>
    <w:rsid w:val="00836986"/>
    <w:rsid w:val="0083699E"/>
    <w:rsid w:val="00836B73"/>
    <w:rsid w:val="00836D03"/>
    <w:rsid w:val="00836E4B"/>
    <w:rsid w:val="00836E4E"/>
    <w:rsid w:val="00837049"/>
    <w:rsid w:val="00837425"/>
    <w:rsid w:val="008374CB"/>
    <w:rsid w:val="0083756B"/>
    <w:rsid w:val="00837B23"/>
    <w:rsid w:val="00837CDD"/>
    <w:rsid w:val="00837F12"/>
    <w:rsid w:val="008401E5"/>
    <w:rsid w:val="008402FA"/>
    <w:rsid w:val="00840339"/>
    <w:rsid w:val="0084034B"/>
    <w:rsid w:val="00840497"/>
    <w:rsid w:val="00840E63"/>
    <w:rsid w:val="00841210"/>
    <w:rsid w:val="0084123E"/>
    <w:rsid w:val="00841241"/>
    <w:rsid w:val="008412E9"/>
    <w:rsid w:val="008416B8"/>
    <w:rsid w:val="0084192D"/>
    <w:rsid w:val="00841A99"/>
    <w:rsid w:val="00841D90"/>
    <w:rsid w:val="00841F3F"/>
    <w:rsid w:val="0084203D"/>
    <w:rsid w:val="00842111"/>
    <w:rsid w:val="008421E2"/>
    <w:rsid w:val="00842274"/>
    <w:rsid w:val="00842358"/>
    <w:rsid w:val="008429B5"/>
    <w:rsid w:val="00842BBE"/>
    <w:rsid w:val="00842C66"/>
    <w:rsid w:val="00842E2F"/>
    <w:rsid w:val="00842FA2"/>
    <w:rsid w:val="00843138"/>
    <w:rsid w:val="008432A3"/>
    <w:rsid w:val="008432B4"/>
    <w:rsid w:val="0084339A"/>
    <w:rsid w:val="008435D8"/>
    <w:rsid w:val="00843639"/>
    <w:rsid w:val="0084389D"/>
    <w:rsid w:val="00843C1C"/>
    <w:rsid w:val="00843D50"/>
    <w:rsid w:val="00843DA8"/>
    <w:rsid w:val="00843DFD"/>
    <w:rsid w:val="00843FAE"/>
    <w:rsid w:val="0084448F"/>
    <w:rsid w:val="00844520"/>
    <w:rsid w:val="008445D6"/>
    <w:rsid w:val="00844630"/>
    <w:rsid w:val="008449C4"/>
    <w:rsid w:val="00844B92"/>
    <w:rsid w:val="0084501F"/>
    <w:rsid w:val="0084519D"/>
    <w:rsid w:val="008454F2"/>
    <w:rsid w:val="00845776"/>
    <w:rsid w:val="008457FA"/>
    <w:rsid w:val="008459CD"/>
    <w:rsid w:val="00845BBE"/>
    <w:rsid w:val="00845F10"/>
    <w:rsid w:val="00845F80"/>
    <w:rsid w:val="00845FB9"/>
    <w:rsid w:val="00845FF4"/>
    <w:rsid w:val="008460F3"/>
    <w:rsid w:val="00846170"/>
    <w:rsid w:val="008461FC"/>
    <w:rsid w:val="00846253"/>
    <w:rsid w:val="00846315"/>
    <w:rsid w:val="00846496"/>
    <w:rsid w:val="00846684"/>
    <w:rsid w:val="00846F64"/>
    <w:rsid w:val="008471B0"/>
    <w:rsid w:val="0084737F"/>
    <w:rsid w:val="00847711"/>
    <w:rsid w:val="0084782F"/>
    <w:rsid w:val="00847B06"/>
    <w:rsid w:val="00847B7C"/>
    <w:rsid w:val="00847E34"/>
    <w:rsid w:val="00847EF7"/>
    <w:rsid w:val="00847FA5"/>
    <w:rsid w:val="00850029"/>
    <w:rsid w:val="0085003B"/>
    <w:rsid w:val="0085005E"/>
    <w:rsid w:val="0085018E"/>
    <w:rsid w:val="00850363"/>
    <w:rsid w:val="00850491"/>
    <w:rsid w:val="00850644"/>
    <w:rsid w:val="00850ABA"/>
    <w:rsid w:val="00850B2A"/>
    <w:rsid w:val="00850C90"/>
    <w:rsid w:val="00850E05"/>
    <w:rsid w:val="00850F21"/>
    <w:rsid w:val="008511D3"/>
    <w:rsid w:val="008511F6"/>
    <w:rsid w:val="00851B02"/>
    <w:rsid w:val="00851B22"/>
    <w:rsid w:val="00851B8D"/>
    <w:rsid w:val="00851B9B"/>
    <w:rsid w:val="00851BC4"/>
    <w:rsid w:val="00851C89"/>
    <w:rsid w:val="00851CC5"/>
    <w:rsid w:val="008520F0"/>
    <w:rsid w:val="008521DD"/>
    <w:rsid w:val="0085220E"/>
    <w:rsid w:val="0085228E"/>
    <w:rsid w:val="0085290F"/>
    <w:rsid w:val="00852B18"/>
    <w:rsid w:val="00852BEA"/>
    <w:rsid w:val="00852C54"/>
    <w:rsid w:val="00852E56"/>
    <w:rsid w:val="008531DB"/>
    <w:rsid w:val="008535D3"/>
    <w:rsid w:val="0085362D"/>
    <w:rsid w:val="008537E9"/>
    <w:rsid w:val="00853897"/>
    <w:rsid w:val="00853ACF"/>
    <w:rsid w:val="00853FDD"/>
    <w:rsid w:val="0085415E"/>
    <w:rsid w:val="00854379"/>
    <w:rsid w:val="00854A06"/>
    <w:rsid w:val="00854AA9"/>
    <w:rsid w:val="00854D19"/>
    <w:rsid w:val="00854D99"/>
    <w:rsid w:val="00854E92"/>
    <w:rsid w:val="0085522C"/>
    <w:rsid w:val="00855604"/>
    <w:rsid w:val="00855733"/>
    <w:rsid w:val="008557DA"/>
    <w:rsid w:val="00855AAC"/>
    <w:rsid w:val="00855C16"/>
    <w:rsid w:val="00855CE7"/>
    <w:rsid w:val="00855DB0"/>
    <w:rsid w:val="00855EFE"/>
    <w:rsid w:val="008560D7"/>
    <w:rsid w:val="0085622C"/>
    <w:rsid w:val="008565EE"/>
    <w:rsid w:val="008566D2"/>
    <w:rsid w:val="00856903"/>
    <w:rsid w:val="0085693C"/>
    <w:rsid w:val="00856B24"/>
    <w:rsid w:val="00856C58"/>
    <w:rsid w:val="00856CE5"/>
    <w:rsid w:val="00856E2E"/>
    <w:rsid w:val="00857131"/>
    <w:rsid w:val="008572DE"/>
    <w:rsid w:val="00857496"/>
    <w:rsid w:val="008575C2"/>
    <w:rsid w:val="0085763C"/>
    <w:rsid w:val="008576D4"/>
    <w:rsid w:val="008578F9"/>
    <w:rsid w:val="00857AEE"/>
    <w:rsid w:val="00857C9B"/>
    <w:rsid w:val="00857DF8"/>
    <w:rsid w:val="008601DE"/>
    <w:rsid w:val="008604B7"/>
    <w:rsid w:val="00860969"/>
    <w:rsid w:val="00860A0C"/>
    <w:rsid w:val="00860AC1"/>
    <w:rsid w:val="00860EC1"/>
    <w:rsid w:val="0086116A"/>
    <w:rsid w:val="0086121B"/>
    <w:rsid w:val="00861743"/>
    <w:rsid w:val="00861960"/>
    <w:rsid w:val="0086196B"/>
    <w:rsid w:val="0086196C"/>
    <w:rsid w:val="00861C0D"/>
    <w:rsid w:val="00861D1C"/>
    <w:rsid w:val="00861EE8"/>
    <w:rsid w:val="008621C9"/>
    <w:rsid w:val="00862317"/>
    <w:rsid w:val="00862544"/>
    <w:rsid w:val="008627A7"/>
    <w:rsid w:val="00862980"/>
    <w:rsid w:val="00862A01"/>
    <w:rsid w:val="00862B11"/>
    <w:rsid w:val="00862C7F"/>
    <w:rsid w:val="00862F6C"/>
    <w:rsid w:val="0086310A"/>
    <w:rsid w:val="008632FD"/>
    <w:rsid w:val="00863433"/>
    <w:rsid w:val="0086349A"/>
    <w:rsid w:val="008636B2"/>
    <w:rsid w:val="008636CE"/>
    <w:rsid w:val="008638D8"/>
    <w:rsid w:val="00863BE0"/>
    <w:rsid w:val="00863C23"/>
    <w:rsid w:val="00863CAC"/>
    <w:rsid w:val="00863E12"/>
    <w:rsid w:val="00863E6E"/>
    <w:rsid w:val="00863E77"/>
    <w:rsid w:val="00864315"/>
    <w:rsid w:val="008643B4"/>
    <w:rsid w:val="00864A8A"/>
    <w:rsid w:val="00864C97"/>
    <w:rsid w:val="00864EA4"/>
    <w:rsid w:val="00864ED5"/>
    <w:rsid w:val="00864FD8"/>
    <w:rsid w:val="00865008"/>
    <w:rsid w:val="008650A0"/>
    <w:rsid w:val="00865124"/>
    <w:rsid w:val="008652C4"/>
    <w:rsid w:val="008653AA"/>
    <w:rsid w:val="00865649"/>
    <w:rsid w:val="00865690"/>
    <w:rsid w:val="008656A1"/>
    <w:rsid w:val="008656B3"/>
    <w:rsid w:val="00865A61"/>
    <w:rsid w:val="00865F5B"/>
    <w:rsid w:val="00866085"/>
    <w:rsid w:val="008660DE"/>
    <w:rsid w:val="00866136"/>
    <w:rsid w:val="00866171"/>
    <w:rsid w:val="008661EB"/>
    <w:rsid w:val="008662E9"/>
    <w:rsid w:val="00866316"/>
    <w:rsid w:val="008663A1"/>
    <w:rsid w:val="00866743"/>
    <w:rsid w:val="00866DF6"/>
    <w:rsid w:val="00866E58"/>
    <w:rsid w:val="00866FF0"/>
    <w:rsid w:val="00867066"/>
    <w:rsid w:val="0086710C"/>
    <w:rsid w:val="008672CC"/>
    <w:rsid w:val="00867426"/>
    <w:rsid w:val="00867428"/>
    <w:rsid w:val="008675F5"/>
    <w:rsid w:val="00867711"/>
    <w:rsid w:val="00867759"/>
    <w:rsid w:val="00867B0D"/>
    <w:rsid w:val="00867EE3"/>
    <w:rsid w:val="00867F0A"/>
    <w:rsid w:val="00870078"/>
    <w:rsid w:val="008703B2"/>
    <w:rsid w:val="008704DA"/>
    <w:rsid w:val="0087054D"/>
    <w:rsid w:val="0087061E"/>
    <w:rsid w:val="008707F5"/>
    <w:rsid w:val="00870897"/>
    <w:rsid w:val="0087090C"/>
    <w:rsid w:val="00870CD0"/>
    <w:rsid w:val="00870F5E"/>
    <w:rsid w:val="00870F73"/>
    <w:rsid w:val="00871055"/>
    <w:rsid w:val="008710E4"/>
    <w:rsid w:val="0087119C"/>
    <w:rsid w:val="00871541"/>
    <w:rsid w:val="00871634"/>
    <w:rsid w:val="0087167C"/>
    <w:rsid w:val="008716B7"/>
    <w:rsid w:val="00871826"/>
    <w:rsid w:val="00871886"/>
    <w:rsid w:val="0087190C"/>
    <w:rsid w:val="00871A55"/>
    <w:rsid w:val="00871AC7"/>
    <w:rsid w:val="00871B79"/>
    <w:rsid w:val="00871C48"/>
    <w:rsid w:val="00871F76"/>
    <w:rsid w:val="00872328"/>
    <w:rsid w:val="00872394"/>
    <w:rsid w:val="00872483"/>
    <w:rsid w:val="008725C1"/>
    <w:rsid w:val="0087266E"/>
    <w:rsid w:val="0087287A"/>
    <w:rsid w:val="00872896"/>
    <w:rsid w:val="00872A31"/>
    <w:rsid w:val="00872F4D"/>
    <w:rsid w:val="00872FBC"/>
    <w:rsid w:val="008731BB"/>
    <w:rsid w:val="008731E5"/>
    <w:rsid w:val="008732D9"/>
    <w:rsid w:val="00873333"/>
    <w:rsid w:val="008735EB"/>
    <w:rsid w:val="00873708"/>
    <w:rsid w:val="008737C0"/>
    <w:rsid w:val="008738E6"/>
    <w:rsid w:val="00873B22"/>
    <w:rsid w:val="00873B2A"/>
    <w:rsid w:val="00873BEC"/>
    <w:rsid w:val="00873D1B"/>
    <w:rsid w:val="00873EAF"/>
    <w:rsid w:val="00873EE7"/>
    <w:rsid w:val="00873EF0"/>
    <w:rsid w:val="0087411C"/>
    <w:rsid w:val="0087420D"/>
    <w:rsid w:val="00874306"/>
    <w:rsid w:val="00874341"/>
    <w:rsid w:val="0087459A"/>
    <w:rsid w:val="008745B1"/>
    <w:rsid w:val="00874679"/>
    <w:rsid w:val="008746DB"/>
    <w:rsid w:val="008747A5"/>
    <w:rsid w:val="008748AA"/>
    <w:rsid w:val="00874AA8"/>
    <w:rsid w:val="00874B52"/>
    <w:rsid w:val="00874B88"/>
    <w:rsid w:val="00874BE6"/>
    <w:rsid w:val="00874C16"/>
    <w:rsid w:val="00874DD1"/>
    <w:rsid w:val="00874FF5"/>
    <w:rsid w:val="008750D3"/>
    <w:rsid w:val="008751B0"/>
    <w:rsid w:val="00875271"/>
    <w:rsid w:val="0087529F"/>
    <w:rsid w:val="008753D1"/>
    <w:rsid w:val="008754BD"/>
    <w:rsid w:val="008755DA"/>
    <w:rsid w:val="00875604"/>
    <w:rsid w:val="00875760"/>
    <w:rsid w:val="0087583A"/>
    <w:rsid w:val="00875AFA"/>
    <w:rsid w:val="00875B66"/>
    <w:rsid w:val="00875B6D"/>
    <w:rsid w:val="00875CEE"/>
    <w:rsid w:val="00875D14"/>
    <w:rsid w:val="00875E48"/>
    <w:rsid w:val="00875E8F"/>
    <w:rsid w:val="008763CB"/>
    <w:rsid w:val="008763D9"/>
    <w:rsid w:val="00876432"/>
    <w:rsid w:val="008767CB"/>
    <w:rsid w:val="00876945"/>
    <w:rsid w:val="00876C42"/>
    <w:rsid w:val="00876C5D"/>
    <w:rsid w:val="008770FA"/>
    <w:rsid w:val="0087761B"/>
    <w:rsid w:val="00877650"/>
    <w:rsid w:val="00877C75"/>
    <w:rsid w:val="00877E1C"/>
    <w:rsid w:val="00877F0A"/>
    <w:rsid w:val="008801E4"/>
    <w:rsid w:val="00880432"/>
    <w:rsid w:val="008806CF"/>
    <w:rsid w:val="00880780"/>
    <w:rsid w:val="00880888"/>
    <w:rsid w:val="00880A6A"/>
    <w:rsid w:val="00880B88"/>
    <w:rsid w:val="00880F25"/>
    <w:rsid w:val="00880F92"/>
    <w:rsid w:val="00881159"/>
    <w:rsid w:val="0088124E"/>
    <w:rsid w:val="008816DF"/>
    <w:rsid w:val="008819E2"/>
    <w:rsid w:val="00881A2A"/>
    <w:rsid w:val="00881A5A"/>
    <w:rsid w:val="00881AFA"/>
    <w:rsid w:val="00881D56"/>
    <w:rsid w:val="00881D9B"/>
    <w:rsid w:val="00881E6C"/>
    <w:rsid w:val="00881FB3"/>
    <w:rsid w:val="008820B3"/>
    <w:rsid w:val="008820F0"/>
    <w:rsid w:val="00882223"/>
    <w:rsid w:val="008822F2"/>
    <w:rsid w:val="0088234E"/>
    <w:rsid w:val="008824E8"/>
    <w:rsid w:val="00882719"/>
    <w:rsid w:val="00882850"/>
    <w:rsid w:val="008828A9"/>
    <w:rsid w:val="008828B7"/>
    <w:rsid w:val="008828BF"/>
    <w:rsid w:val="00882A87"/>
    <w:rsid w:val="00882BDF"/>
    <w:rsid w:val="00882DD1"/>
    <w:rsid w:val="00882F02"/>
    <w:rsid w:val="00882F2B"/>
    <w:rsid w:val="00882F31"/>
    <w:rsid w:val="00883676"/>
    <w:rsid w:val="008837C2"/>
    <w:rsid w:val="0088399A"/>
    <w:rsid w:val="00883B6A"/>
    <w:rsid w:val="00883D58"/>
    <w:rsid w:val="00883E1C"/>
    <w:rsid w:val="00883E7F"/>
    <w:rsid w:val="00883EA9"/>
    <w:rsid w:val="00883EEF"/>
    <w:rsid w:val="008842F5"/>
    <w:rsid w:val="0088445C"/>
    <w:rsid w:val="008845A6"/>
    <w:rsid w:val="008845E3"/>
    <w:rsid w:val="008846D4"/>
    <w:rsid w:val="008847AF"/>
    <w:rsid w:val="008847EC"/>
    <w:rsid w:val="00884845"/>
    <w:rsid w:val="00884C28"/>
    <w:rsid w:val="00884C86"/>
    <w:rsid w:val="00884DF0"/>
    <w:rsid w:val="00884E7F"/>
    <w:rsid w:val="00885112"/>
    <w:rsid w:val="00885177"/>
    <w:rsid w:val="008851B5"/>
    <w:rsid w:val="00885272"/>
    <w:rsid w:val="0088551E"/>
    <w:rsid w:val="008856F6"/>
    <w:rsid w:val="0088572D"/>
    <w:rsid w:val="0088578D"/>
    <w:rsid w:val="008858E8"/>
    <w:rsid w:val="00885967"/>
    <w:rsid w:val="00885B08"/>
    <w:rsid w:val="00885B2C"/>
    <w:rsid w:val="00885B7C"/>
    <w:rsid w:val="00885B94"/>
    <w:rsid w:val="00885C63"/>
    <w:rsid w:val="00885CBE"/>
    <w:rsid w:val="00885DA7"/>
    <w:rsid w:val="00885E96"/>
    <w:rsid w:val="00885F10"/>
    <w:rsid w:val="008860C3"/>
    <w:rsid w:val="00886282"/>
    <w:rsid w:val="0088670C"/>
    <w:rsid w:val="0088678C"/>
    <w:rsid w:val="00886875"/>
    <w:rsid w:val="00886980"/>
    <w:rsid w:val="008869A9"/>
    <w:rsid w:val="008869B7"/>
    <w:rsid w:val="00886A6F"/>
    <w:rsid w:val="00886C40"/>
    <w:rsid w:val="00886CC7"/>
    <w:rsid w:val="00886CF2"/>
    <w:rsid w:val="00886D1C"/>
    <w:rsid w:val="008871D0"/>
    <w:rsid w:val="0088792B"/>
    <w:rsid w:val="00887CED"/>
    <w:rsid w:val="00890004"/>
    <w:rsid w:val="0089023A"/>
    <w:rsid w:val="00890377"/>
    <w:rsid w:val="00890393"/>
    <w:rsid w:val="008903B0"/>
    <w:rsid w:val="0089046A"/>
    <w:rsid w:val="00890C22"/>
    <w:rsid w:val="00890D89"/>
    <w:rsid w:val="008913BE"/>
    <w:rsid w:val="0089151D"/>
    <w:rsid w:val="00891643"/>
    <w:rsid w:val="008919B5"/>
    <w:rsid w:val="00891A12"/>
    <w:rsid w:val="00891A2B"/>
    <w:rsid w:val="00891C02"/>
    <w:rsid w:val="00891C1B"/>
    <w:rsid w:val="00891D37"/>
    <w:rsid w:val="00891EED"/>
    <w:rsid w:val="00891F20"/>
    <w:rsid w:val="00891F2C"/>
    <w:rsid w:val="00892166"/>
    <w:rsid w:val="008927C1"/>
    <w:rsid w:val="0089290C"/>
    <w:rsid w:val="00892BC9"/>
    <w:rsid w:val="00892DC0"/>
    <w:rsid w:val="00892F7E"/>
    <w:rsid w:val="00893148"/>
    <w:rsid w:val="00893277"/>
    <w:rsid w:val="008932D4"/>
    <w:rsid w:val="008933A5"/>
    <w:rsid w:val="0089388E"/>
    <w:rsid w:val="00893948"/>
    <w:rsid w:val="00893C63"/>
    <w:rsid w:val="00893DA0"/>
    <w:rsid w:val="0089423F"/>
    <w:rsid w:val="0089452A"/>
    <w:rsid w:val="0089465B"/>
    <w:rsid w:val="00894887"/>
    <w:rsid w:val="0089494A"/>
    <w:rsid w:val="00894A0D"/>
    <w:rsid w:val="00894C68"/>
    <w:rsid w:val="00894D26"/>
    <w:rsid w:val="00894DF2"/>
    <w:rsid w:val="008951EB"/>
    <w:rsid w:val="008953E7"/>
    <w:rsid w:val="0089544B"/>
    <w:rsid w:val="0089550F"/>
    <w:rsid w:val="0089552A"/>
    <w:rsid w:val="00895538"/>
    <w:rsid w:val="008955F4"/>
    <w:rsid w:val="00895BE0"/>
    <w:rsid w:val="00895D09"/>
    <w:rsid w:val="00895E92"/>
    <w:rsid w:val="008961F8"/>
    <w:rsid w:val="0089637E"/>
    <w:rsid w:val="008963FB"/>
    <w:rsid w:val="00896B0C"/>
    <w:rsid w:val="00897328"/>
    <w:rsid w:val="008977DC"/>
    <w:rsid w:val="00897820"/>
    <w:rsid w:val="008978CB"/>
    <w:rsid w:val="008978EB"/>
    <w:rsid w:val="00897B61"/>
    <w:rsid w:val="00897DFF"/>
    <w:rsid w:val="00897F5C"/>
    <w:rsid w:val="00897F80"/>
    <w:rsid w:val="008A010B"/>
    <w:rsid w:val="008A0472"/>
    <w:rsid w:val="008A0C5F"/>
    <w:rsid w:val="008A0EB3"/>
    <w:rsid w:val="008A0F37"/>
    <w:rsid w:val="008A0FE5"/>
    <w:rsid w:val="008A1088"/>
    <w:rsid w:val="008A10FC"/>
    <w:rsid w:val="008A15E7"/>
    <w:rsid w:val="008A17E2"/>
    <w:rsid w:val="008A18F5"/>
    <w:rsid w:val="008A1A89"/>
    <w:rsid w:val="008A1BA0"/>
    <w:rsid w:val="008A1D1C"/>
    <w:rsid w:val="008A1DC8"/>
    <w:rsid w:val="008A1E01"/>
    <w:rsid w:val="008A1E19"/>
    <w:rsid w:val="008A1E1F"/>
    <w:rsid w:val="008A1E97"/>
    <w:rsid w:val="008A1FA2"/>
    <w:rsid w:val="008A1FAC"/>
    <w:rsid w:val="008A21F0"/>
    <w:rsid w:val="008A22C4"/>
    <w:rsid w:val="008A234B"/>
    <w:rsid w:val="008A23D0"/>
    <w:rsid w:val="008A2487"/>
    <w:rsid w:val="008A25D2"/>
    <w:rsid w:val="008A2951"/>
    <w:rsid w:val="008A29BA"/>
    <w:rsid w:val="008A2A34"/>
    <w:rsid w:val="008A2BBF"/>
    <w:rsid w:val="008A2C6F"/>
    <w:rsid w:val="008A2D10"/>
    <w:rsid w:val="008A301E"/>
    <w:rsid w:val="008A33AB"/>
    <w:rsid w:val="008A359B"/>
    <w:rsid w:val="008A35D3"/>
    <w:rsid w:val="008A3932"/>
    <w:rsid w:val="008A3B7C"/>
    <w:rsid w:val="008A4031"/>
    <w:rsid w:val="008A40BC"/>
    <w:rsid w:val="008A4284"/>
    <w:rsid w:val="008A428B"/>
    <w:rsid w:val="008A4563"/>
    <w:rsid w:val="008A4ACC"/>
    <w:rsid w:val="008A4B45"/>
    <w:rsid w:val="008A4E68"/>
    <w:rsid w:val="008A4F72"/>
    <w:rsid w:val="008A4F82"/>
    <w:rsid w:val="008A5280"/>
    <w:rsid w:val="008A52C7"/>
    <w:rsid w:val="008A53E5"/>
    <w:rsid w:val="008A549E"/>
    <w:rsid w:val="008A5725"/>
    <w:rsid w:val="008A5B30"/>
    <w:rsid w:val="008A5C77"/>
    <w:rsid w:val="008A5DBC"/>
    <w:rsid w:val="008A6111"/>
    <w:rsid w:val="008A646A"/>
    <w:rsid w:val="008A67BA"/>
    <w:rsid w:val="008A69D1"/>
    <w:rsid w:val="008A6A6B"/>
    <w:rsid w:val="008A6B41"/>
    <w:rsid w:val="008A6D1A"/>
    <w:rsid w:val="008A6FD7"/>
    <w:rsid w:val="008A7283"/>
    <w:rsid w:val="008A7332"/>
    <w:rsid w:val="008A777A"/>
    <w:rsid w:val="008A7975"/>
    <w:rsid w:val="008A7A89"/>
    <w:rsid w:val="008A7DF6"/>
    <w:rsid w:val="008B00F6"/>
    <w:rsid w:val="008B0176"/>
    <w:rsid w:val="008B01E7"/>
    <w:rsid w:val="008B0517"/>
    <w:rsid w:val="008B0628"/>
    <w:rsid w:val="008B075A"/>
    <w:rsid w:val="008B07A0"/>
    <w:rsid w:val="008B0916"/>
    <w:rsid w:val="008B0A8E"/>
    <w:rsid w:val="008B0B2D"/>
    <w:rsid w:val="008B0E04"/>
    <w:rsid w:val="008B0E10"/>
    <w:rsid w:val="008B148E"/>
    <w:rsid w:val="008B1685"/>
    <w:rsid w:val="008B19D3"/>
    <w:rsid w:val="008B1CEE"/>
    <w:rsid w:val="008B1F6A"/>
    <w:rsid w:val="008B20D0"/>
    <w:rsid w:val="008B2115"/>
    <w:rsid w:val="008B22B8"/>
    <w:rsid w:val="008B24F2"/>
    <w:rsid w:val="008B25B2"/>
    <w:rsid w:val="008B28F3"/>
    <w:rsid w:val="008B2BAA"/>
    <w:rsid w:val="008B2C8C"/>
    <w:rsid w:val="008B3031"/>
    <w:rsid w:val="008B30A1"/>
    <w:rsid w:val="008B3167"/>
    <w:rsid w:val="008B344E"/>
    <w:rsid w:val="008B353D"/>
    <w:rsid w:val="008B3731"/>
    <w:rsid w:val="008B3893"/>
    <w:rsid w:val="008B39F0"/>
    <w:rsid w:val="008B3AC4"/>
    <w:rsid w:val="008B3B77"/>
    <w:rsid w:val="008B3E3D"/>
    <w:rsid w:val="008B4343"/>
    <w:rsid w:val="008B44F1"/>
    <w:rsid w:val="008B4538"/>
    <w:rsid w:val="008B4714"/>
    <w:rsid w:val="008B48FA"/>
    <w:rsid w:val="008B491D"/>
    <w:rsid w:val="008B4C2D"/>
    <w:rsid w:val="008B4C4C"/>
    <w:rsid w:val="008B4CAF"/>
    <w:rsid w:val="008B4CCF"/>
    <w:rsid w:val="008B4D91"/>
    <w:rsid w:val="008B4E5C"/>
    <w:rsid w:val="008B508A"/>
    <w:rsid w:val="008B5128"/>
    <w:rsid w:val="008B52C1"/>
    <w:rsid w:val="008B5414"/>
    <w:rsid w:val="008B54BE"/>
    <w:rsid w:val="008B5743"/>
    <w:rsid w:val="008B5765"/>
    <w:rsid w:val="008B5852"/>
    <w:rsid w:val="008B586D"/>
    <w:rsid w:val="008B59B8"/>
    <w:rsid w:val="008B5DB5"/>
    <w:rsid w:val="008B5E04"/>
    <w:rsid w:val="008B5F93"/>
    <w:rsid w:val="008B633E"/>
    <w:rsid w:val="008B65CA"/>
    <w:rsid w:val="008B6766"/>
    <w:rsid w:val="008B67E2"/>
    <w:rsid w:val="008B6B0E"/>
    <w:rsid w:val="008B6EE5"/>
    <w:rsid w:val="008B6EEB"/>
    <w:rsid w:val="008B6F13"/>
    <w:rsid w:val="008B7042"/>
    <w:rsid w:val="008B70AF"/>
    <w:rsid w:val="008B716C"/>
    <w:rsid w:val="008B7442"/>
    <w:rsid w:val="008B78AE"/>
    <w:rsid w:val="008B79AE"/>
    <w:rsid w:val="008B7A67"/>
    <w:rsid w:val="008B7A7B"/>
    <w:rsid w:val="008B7B4B"/>
    <w:rsid w:val="008B7B9B"/>
    <w:rsid w:val="008B7DE4"/>
    <w:rsid w:val="008B7E24"/>
    <w:rsid w:val="008B7EBA"/>
    <w:rsid w:val="008B7F58"/>
    <w:rsid w:val="008C0294"/>
    <w:rsid w:val="008C03D1"/>
    <w:rsid w:val="008C07BF"/>
    <w:rsid w:val="008C0904"/>
    <w:rsid w:val="008C092E"/>
    <w:rsid w:val="008C09E5"/>
    <w:rsid w:val="008C0B6D"/>
    <w:rsid w:val="008C0BD1"/>
    <w:rsid w:val="008C0CCA"/>
    <w:rsid w:val="008C0D7D"/>
    <w:rsid w:val="008C0E3A"/>
    <w:rsid w:val="008C0EC0"/>
    <w:rsid w:val="008C0F79"/>
    <w:rsid w:val="008C1078"/>
    <w:rsid w:val="008C1148"/>
    <w:rsid w:val="008C125F"/>
    <w:rsid w:val="008C1419"/>
    <w:rsid w:val="008C15D6"/>
    <w:rsid w:val="008C160E"/>
    <w:rsid w:val="008C161D"/>
    <w:rsid w:val="008C1788"/>
    <w:rsid w:val="008C19E2"/>
    <w:rsid w:val="008C1EE8"/>
    <w:rsid w:val="008C1F53"/>
    <w:rsid w:val="008C20B3"/>
    <w:rsid w:val="008C214C"/>
    <w:rsid w:val="008C231D"/>
    <w:rsid w:val="008C237C"/>
    <w:rsid w:val="008C245F"/>
    <w:rsid w:val="008C24F8"/>
    <w:rsid w:val="008C24FB"/>
    <w:rsid w:val="008C26B8"/>
    <w:rsid w:val="008C2850"/>
    <w:rsid w:val="008C2942"/>
    <w:rsid w:val="008C2943"/>
    <w:rsid w:val="008C2993"/>
    <w:rsid w:val="008C29D0"/>
    <w:rsid w:val="008C2A79"/>
    <w:rsid w:val="008C2AE3"/>
    <w:rsid w:val="008C2B09"/>
    <w:rsid w:val="008C2B88"/>
    <w:rsid w:val="008C2BA6"/>
    <w:rsid w:val="008C2C66"/>
    <w:rsid w:val="008C2CCE"/>
    <w:rsid w:val="008C2D5A"/>
    <w:rsid w:val="008C2E5B"/>
    <w:rsid w:val="008C31DB"/>
    <w:rsid w:val="008C32B5"/>
    <w:rsid w:val="008C3350"/>
    <w:rsid w:val="008C377E"/>
    <w:rsid w:val="008C37BA"/>
    <w:rsid w:val="008C38F6"/>
    <w:rsid w:val="008C3A57"/>
    <w:rsid w:val="008C3A8C"/>
    <w:rsid w:val="008C3ADB"/>
    <w:rsid w:val="008C3AEA"/>
    <w:rsid w:val="008C3C81"/>
    <w:rsid w:val="008C3C82"/>
    <w:rsid w:val="008C3D0E"/>
    <w:rsid w:val="008C4102"/>
    <w:rsid w:val="008C46D8"/>
    <w:rsid w:val="008C4849"/>
    <w:rsid w:val="008C4B31"/>
    <w:rsid w:val="008C4BA1"/>
    <w:rsid w:val="008C4D19"/>
    <w:rsid w:val="008C4D29"/>
    <w:rsid w:val="008C4D86"/>
    <w:rsid w:val="008C4E45"/>
    <w:rsid w:val="008C4E7D"/>
    <w:rsid w:val="008C5273"/>
    <w:rsid w:val="008C551C"/>
    <w:rsid w:val="008C55C7"/>
    <w:rsid w:val="008C55CF"/>
    <w:rsid w:val="008C583A"/>
    <w:rsid w:val="008C5B84"/>
    <w:rsid w:val="008C5BB3"/>
    <w:rsid w:val="008C5DEC"/>
    <w:rsid w:val="008C5F02"/>
    <w:rsid w:val="008C6181"/>
    <w:rsid w:val="008C61BD"/>
    <w:rsid w:val="008C638C"/>
    <w:rsid w:val="008C6566"/>
    <w:rsid w:val="008C6662"/>
    <w:rsid w:val="008C6862"/>
    <w:rsid w:val="008C68E3"/>
    <w:rsid w:val="008C6B0E"/>
    <w:rsid w:val="008C6B83"/>
    <w:rsid w:val="008C6BD7"/>
    <w:rsid w:val="008C7006"/>
    <w:rsid w:val="008C7072"/>
    <w:rsid w:val="008C722E"/>
    <w:rsid w:val="008C73A7"/>
    <w:rsid w:val="008C7724"/>
    <w:rsid w:val="008C78DA"/>
    <w:rsid w:val="008C7990"/>
    <w:rsid w:val="008C7D0F"/>
    <w:rsid w:val="008C7D2B"/>
    <w:rsid w:val="008C7DEB"/>
    <w:rsid w:val="008C7F54"/>
    <w:rsid w:val="008D01BE"/>
    <w:rsid w:val="008D0698"/>
    <w:rsid w:val="008D07EF"/>
    <w:rsid w:val="008D0980"/>
    <w:rsid w:val="008D09A1"/>
    <w:rsid w:val="008D09D1"/>
    <w:rsid w:val="008D0C35"/>
    <w:rsid w:val="008D0CF4"/>
    <w:rsid w:val="008D0DCC"/>
    <w:rsid w:val="008D11D6"/>
    <w:rsid w:val="008D13F1"/>
    <w:rsid w:val="008D1525"/>
    <w:rsid w:val="008D15EE"/>
    <w:rsid w:val="008D15F4"/>
    <w:rsid w:val="008D172A"/>
    <w:rsid w:val="008D188D"/>
    <w:rsid w:val="008D1891"/>
    <w:rsid w:val="008D1975"/>
    <w:rsid w:val="008D19C9"/>
    <w:rsid w:val="008D1A1C"/>
    <w:rsid w:val="008D1AA9"/>
    <w:rsid w:val="008D1BEF"/>
    <w:rsid w:val="008D1CED"/>
    <w:rsid w:val="008D1D5B"/>
    <w:rsid w:val="008D228C"/>
    <w:rsid w:val="008D22D9"/>
    <w:rsid w:val="008D2337"/>
    <w:rsid w:val="008D2509"/>
    <w:rsid w:val="008D28E1"/>
    <w:rsid w:val="008D28EE"/>
    <w:rsid w:val="008D29D8"/>
    <w:rsid w:val="008D2EB4"/>
    <w:rsid w:val="008D34AB"/>
    <w:rsid w:val="008D352C"/>
    <w:rsid w:val="008D360D"/>
    <w:rsid w:val="008D385A"/>
    <w:rsid w:val="008D3BD3"/>
    <w:rsid w:val="008D3C33"/>
    <w:rsid w:val="008D3D32"/>
    <w:rsid w:val="008D3DB7"/>
    <w:rsid w:val="008D4085"/>
    <w:rsid w:val="008D4159"/>
    <w:rsid w:val="008D41B5"/>
    <w:rsid w:val="008D43FF"/>
    <w:rsid w:val="008D4638"/>
    <w:rsid w:val="008D46B2"/>
    <w:rsid w:val="008D4791"/>
    <w:rsid w:val="008D4972"/>
    <w:rsid w:val="008D4A22"/>
    <w:rsid w:val="008D4A74"/>
    <w:rsid w:val="008D4AA5"/>
    <w:rsid w:val="008D4B53"/>
    <w:rsid w:val="008D4EE7"/>
    <w:rsid w:val="008D4FD0"/>
    <w:rsid w:val="008D5253"/>
    <w:rsid w:val="008D53A1"/>
    <w:rsid w:val="008D53E1"/>
    <w:rsid w:val="008D5698"/>
    <w:rsid w:val="008D5A33"/>
    <w:rsid w:val="008D5B65"/>
    <w:rsid w:val="008D5BD5"/>
    <w:rsid w:val="008D6016"/>
    <w:rsid w:val="008D621F"/>
    <w:rsid w:val="008D6281"/>
    <w:rsid w:val="008D6387"/>
    <w:rsid w:val="008D6494"/>
    <w:rsid w:val="008D6535"/>
    <w:rsid w:val="008D6C66"/>
    <w:rsid w:val="008D701F"/>
    <w:rsid w:val="008D7030"/>
    <w:rsid w:val="008D7054"/>
    <w:rsid w:val="008D7089"/>
    <w:rsid w:val="008D7344"/>
    <w:rsid w:val="008D7403"/>
    <w:rsid w:val="008D7585"/>
    <w:rsid w:val="008D7802"/>
    <w:rsid w:val="008D78FD"/>
    <w:rsid w:val="008D797D"/>
    <w:rsid w:val="008D7A31"/>
    <w:rsid w:val="008D7BF8"/>
    <w:rsid w:val="008D7FE2"/>
    <w:rsid w:val="008E0041"/>
    <w:rsid w:val="008E00BA"/>
    <w:rsid w:val="008E0125"/>
    <w:rsid w:val="008E0243"/>
    <w:rsid w:val="008E03C9"/>
    <w:rsid w:val="008E04B0"/>
    <w:rsid w:val="008E081F"/>
    <w:rsid w:val="008E0B59"/>
    <w:rsid w:val="008E0BCA"/>
    <w:rsid w:val="008E0D2F"/>
    <w:rsid w:val="008E1460"/>
    <w:rsid w:val="008E15F4"/>
    <w:rsid w:val="008E18B3"/>
    <w:rsid w:val="008E190A"/>
    <w:rsid w:val="008E19A0"/>
    <w:rsid w:val="008E1A26"/>
    <w:rsid w:val="008E1AB8"/>
    <w:rsid w:val="008E1B83"/>
    <w:rsid w:val="008E1C2A"/>
    <w:rsid w:val="008E1C44"/>
    <w:rsid w:val="008E1DD9"/>
    <w:rsid w:val="008E1DEA"/>
    <w:rsid w:val="008E1E5C"/>
    <w:rsid w:val="008E2304"/>
    <w:rsid w:val="008E2883"/>
    <w:rsid w:val="008E2898"/>
    <w:rsid w:val="008E292B"/>
    <w:rsid w:val="008E2A0D"/>
    <w:rsid w:val="008E2BCC"/>
    <w:rsid w:val="008E2F73"/>
    <w:rsid w:val="008E3362"/>
    <w:rsid w:val="008E34B3"/>
    <w:rsid w:val="008E34DD"/>
    <w:rsid w:val="008E34F0"/>
    <w:rsid w:val="008E367B"/>
    <w:rsid w:val="008E3709"/>
    <w:rsid w:val="008E3730"/>
    <w:rsid w:val="008E394F"/>
    <w:rsid w:val="008E3B12"/>
    <w:rsid w:val="008E3DEE"/>
    <w:rsid w:val="008E3DF7"/>
    <w:rsid w:val="008E3EC9"/>
    <w:rsid w:val="008E4017"/>
    <w:rsid w:val="008E428D"/>
    <w:rsid w:val="008E428E"/>
    <w:rsid w:val="008E4343"/>
    <w:rsid w:val="008E44ED"/>
    <w:rsid w:val="008E493D"/>
    <w:rsid w:val="008E4BB1"/>
    <w:rsid w:val="008E4BE7"/>
    <w:rsid w:val="008E4C51"/>
    <w:rsid w:val="008E4F01"/>
    <w:rsid w:val="008E51AC"/>
    <w:rsid w:val="008E51D7"/>
    <w:rsid w:val="008E53CD"/>
    <w:rsid w:val="008E549A"/>
    <w:rsid w:val="008E54E1"/>
    <w:rsid w:val="008E5669"/>
    <w:rsid w:val="008E5772"/>
    <w:rsid w:val="008E580E"/>
    <w:rsid w:val="008E587E"/>
    <w:rsid w:val="008E58EF"/>
    <w:rsid w:val="008E5B09"/>
    <w:rsid w:val="008E5C0C"/>
    <w:rsid w:val="008E615A"/>
    <w:rsid w:val="008E636A"/>
    <w:rsid w:val="008E67EF"/>
    <w:rsid w:val="008E680B"/>
    <w:rsid w:val="008E687A"/>
    <w:rsid w:val="008E6A86"/>
    <w:rsid w:val="008E6EB4"/>
    <w:rsid w:val="008E6EF0"/>
    <w:rsid w:val="008E709E"/>
    <w:rsid w:val="008E7254"/>
    <w:rsid w:val="008E73F4"/>
    <w:rsid w:val="008E7620"/>
    <w:rsid w:val="008E763A"/>
    <w:rsid w:val="008E798B"/>
    <w:rsid w:val="008E7AE1"/>
    <w:rsid w:val="008E7B70"/>
    <w:rsid w:val="008E7C0C"/>
    <w:rsid w:val="008E7C4B"/>
    <w:rsid w:val="008E7D4A"/>
    <w:rsid w:val="008E7E27"/>
    <w:rsid w:val="008E7FC2"/>
    <w:rsid w:val="008F0095"/>
    <w:rsid w:val="008F00AF"/>
    <w:rsid w:val="008F0115"/>
    <w:rsid w:val="008F0137"/>
    <w:rsid w:val="008F026F"/>
    <w:rsid w:val="008F04FA"/>
    <w:rsid w:val="008F05D9"/>
    <w:rsid w:val="008F0803"/>
    <w:rsid w:val="008F0A4A"/>
    <w:rsid w:val="008F0B14"/>
    <w:rsid w:val="008F0E6A"/>
    <w:rsid w:val="008F0F4B"/>
    <w:rsid w:val="008F1394"/>
    <w:rsid w:val="008F140C"/>
    <w:rsid w:val="008F1623"/>
    <w:rsid w:val="008F1631"/>
    <w:rsid w:val="008F172A"/>
    <w:rsid w:val="008F1968"/>
    <w:rsid w:val="008F1A35"/>
    <w:rsid w:val="008F1BAB"/>
    <w:rsid w:val="008F1C10"/>
    <w:rsid w:val="008F1C4E"/>
    <w:rsid w:val="008F1FBD"/>
    <w:rsid w:val="008F2005"/>
    <w:rsid w:val="008F20FB"/>
    <w:rsid w:val="008F2538"/>
    <w:rsid w:val="008F2B21"/>
    <w:rsid w:val="008F2D23"/>
    <w:rsid w:val="008F2DC8"/>
    <w:rsid w:val="008F2F0C"/>
    <w:rsid w:val="008F2F10"/>
    <w:rsid w:val="008F304C"/>
    <w:rsid w:val="008F31D0"/>
    <w:rsid w:val="008F3736"/>
    <w:rsid w:val="008F397F"/>
    <w:rsid w:val="008F3D27"/>
    <w:rsid w:val="008F4082"/>
    <w:rsid w:val="008F4142"/>
    <w:rsid w:val="008F46BA"/>
    <w:rsid w:val="008F48D8"/>
    <w:rsid w:val="008F48E6"/>
    <w:rsid w:val="008F4A5A"/>
    <w:rsid w:val="008F4BE4"/>
    <w:rsid w:val="008F4C2C"/>
    <w:rsid w:val="008F4D46"/>
    <w:rsid w:val="008F4D8B"/>
    <w:rsid w:val="008F51E7"/>
    <w:rsid w:val="008F5218"/>
    <w:rsid w:val="008F53B9"/>
    <w:rsid w:val="008F53CB"/>
    <w:rsid w:val="008F54C3"/>
    <w:rsid w:val="008F5675"/>
    <w:rsid w:val="008F56D4"/>
    <w:rsid w:val="008F587D"/>
    <w:rsid w:val="008F5E7C"/>
    <w:rsid w:val="008F622E"/>
    <w:rsid w:val="008F644C"/>
    <w:rsid w:val="008F65ED"/>
    <w:rsid w:val="008F66CD"/>
    <w:rsid w:val="008F6853"/>
    <w:rsid w:val="008F6990"/>
    <w:rsid w:val="008F7260"/>
    <w:rsid w:val="008F7358"/>
    <w:rsid w:val="008F7391"/>
    <w:rsid w:val="008F7471"/>
    <w:rsid w:val="008F76B1"/>
    <w:rsid w:val="008F7DE2"/>
    <w:rsid w:val="008F7E0F"/>
    <w:rsid w:val="008F7E64"/>
    <w:rsid w:val="008F7ECB"/>
    <w:rsid w:val="00900050"/>
    <w:rsid w:val="009005DC"/>
    <w:rsid w:val="00900682"/>
    <w:rsid w:val="009006BF"/>
    <w:rsid w:val="009007F5"/>
    <w:rsid w:val="00900E18"/>
    <w:rsid w:val="00900F2D"/>
    <w:rsid w:val="00901068"/>
    <w:rsid w:val="00901116"/>
    <w:rsid w:val="0090146A"/>
    <w:rsid w:val="009014CA"/>
    <w:rsid w:val="00901529"/>
    <w:rsid w:val="00901A01"/>
    <w:rsid w:val="00901CFA"/>
    <w:rsid w:val="00901F28"/>
    <w:rsid w:val="009020FD"/>
    <w:rsid w:val="009020FF"/>
    <w:rsid w:val="0090299D"/>
    <w:rsid w:val="00902B55"/>
    <w:rsid w:val="00902C39"/>
    <w:rsid w:val="00902C8B"/>
    <w:rsid w:val="00902F49"/>
    <w:rsid w:val="00903081"/>
    <w:rsid w:val="00903405"/>
    <w:rsid w:val="009034A9"/>
    <w:rsid w:val="009035E9"/>
    <w:rsid w:val="00903773"/>
    <w:rsid w:val="009037CE"/>
    <w:rsid w:val="00903A70"/>
    <w:rsid w:val="00903A82"/>
    <w:rsid w:val="00903BF5"/>
    <w:rsid w:val="00903C30"/>
    <w:rsid w:val="00903DC1"/>
    <w:rsid w:val="00903F92"/>
    <w:rsid w:val="00904189"/>
    <w:rsid w:val="0090443D"/>
    <w:rsid w:val="00904653"/>
    <w:rsid w:val="009046DD"/>
    <w:rsid w:val="0090486A"/>
    <w:rsid w:val="00904A7E"/>
    <w:rsid w:val="00904A87"/>
    <w:rsid w:val="00904A9D"/>
    <w:rsid w:val="00904B00"/>
    <w:rsid w:val="0090503C"/>
    <w:rsid w:val="0090505B"/>
    <w:rsid w:val="00905159"/>
    <w:rsid w:val="0090579D"/>
    <w:rsid w:val="009057F2"/>
    <w:rsid w:val="00905C5A"/>
    <w:rsid w:val="00905CF8"/>
    <w:rsid w:val="00905E44"/>
    <w:rsid w:val="00906204"/>
    <w:rsid w:val="0090646A"/>
    <w:rsid w:val="00906858"/>
    <w:rsid w:val="00906C8A"/>
    <w:rsid w:val="00906EA2"/>
    <w:rsid w:val="00906EA8"/>
    <w:rsid w:val="00907020"/>
    <w:rsid w:val="0090724B"/>
    <w:rsid w:val="0090736B"/>
    <w:rsid w:val="009075BB"/>
    <w:rsid w:val="009075BC"/>
    <w:rsid w:val="00907749"/>
    <w:rsid w:val="0090775D"/>
    <w:rsid w:val="0090787D"/>
    <w:rsid w:val="009079DC"/>
    <w:rsid w:val="00907A55"/>
    <w:rsid w:val="00907A63"/>
    <w:rsid w:val="00907C62"/>
    <w:rsid w:val="00907CCC"/>
    <w:rsid w:val="009100B6"/>
    <w:rsid w:val="00910183"/>
    <w:rsid w:val="00910461"/>
    <w:rsid w:val="00910981"/>
    <w:rsid w:val="00910AC0"/>
    <w:rsid w:val="00910DD3"/>
    <w:rsid w:val="00910E77"/>
    <w:rsid w:val="00910EB0"/>
    <w:rsid w:val="009110B0"/>
    <w:rsid w:val="009113C7"/>
    <w:rsid w:val="009113F8"/>
    <w:rsid w:val="00911597"/>
    <w:rsid w:val="0091160B"/>
    <w:rsid w:val="00911826"/>
    <w:rsid w:val="009119A0"/>
    <w:rsid w:val="00911AAF"/>
    <w:rsid w:val="00911B7F"/>
    <w:rsid w:val="00911C0E"/>
    <w:rsid w:val="0091206F"/>
    <w:rsid w:val="009120F1"/>
    <w:rsid w:val="009123DF"/>
    <w:rsid w:val="00912A58"/>
    <w:rsid w:val="00912C0A"/>
    <w:rsid w:val="00912F0A"/>
    <w:rsid w:val="009130EF"/>
    <w:rsid w:val="009131A6"/>
    <w:rsid w:val="009131EB"/>
    <w:rsid w:val="009132A9"/>
    <w:rsid w:val="00913334"/>
    <w:rsid w:val="00913368"/>
    <w:rsid w:val="00913377"/>
    <w:rsid w:val="00913488"/>
    <w:rsid w:val="00913693"/>
    <w:rsid w:val="009139C3"/>
    <w:rsid w:val="00913AF9"/>
    <w:rsid w:val="00913B07"/>
    <w:rsid w:val="00913FE9"/>
    <w:rsid w:val="00914173"/>
    <w:rsid w:val="009141F3"/>
    <w:rsid w:val="00914322"/>
    <w:rsid w:val="0091439C"/>
    <w:rsid w:val="0091443D"/>
    <w:rsid w:val="0091456E"/>
    <w:rsid w:val="0091480F"/>
    <w:rsid w:val="00914897"/>
    <w:rsid w:val="00914AA3"/>
    <w:rsid w:val="00914B02"/>
    <w:rsid w:val="00914D47"/>
    <w:rsid w:val="00914F00"/>
    <w:rsid w:val="00914FAB"/>
    <w:rsid w:val="009154A6"/>
    <w:rsid w:val="009156D9"/>
    <w:rsid w:val="00915717"/>
    <w:rsid w:val="0091594F"/>
    <w:rsid w:val="00915AE4"/>
    <w:rsid w:val="00915C22"/>
    <w:rsid w:val="00915CE6"/>
    <w:rsid w:val="0091607D"/>
    <w:rsid w:val="00916151"/>
    <w:rsid w:val="00916161"/>
    <w:rsid w:val="0091629A"/>
    <w:rsid w:val="009162A7"/>
    <w:rsid w:val="00916314"/>
    <w:rsid w:val="009163A8"/>
    <w:rsid w:val="00916855"/>
    <w:rsid w:val="00916A5E"/>
    <w:rsid w:val="00916B7F"/>
    <w:rsid w:val="00916B98"/>
    <w:rsid w:val="00916CAD"/>
    <w:rsid w:val="00916CED"/>
    <w:rsid w:val="00916DF2"/>
    <w:rsid w:val="009170E0"/>
    <w:rsid w:val="009174AE"/>
    <w:rsid w:val="00917698"/>
    <w:rsid w:val="0091769F"/>
    <w:rsid w:val="00917B08"/>
    <w:rsid w:val="00917B5C"/>
    <w:rsid w:val="00917E0C"/>
    <w:rsid w:val="0092012A"/>
    <w:rsid w:val="00920142"/>
    <w:rsid w:val="009203AE"/>
    <w:rsid w:val="009205FB"/>
    <w:rsid w:val="00920DB5"/>
    <w:rsid w:val="00920EB1"/>
    <w:rsid w:val="00921182"/>
    <w:rsid w:val="009212A6"/>
    <w:rsid w:val="00921465"/>
    <w:rsid w:val="00921501"/>
    <w:rsid w:val="00921754"/>
    <w:rsid w:val="009217E9"/>
    <w:rsid w:val="009218AB"/>
    <w:rsid w:val="00921943"/>
    <w:rsid w:val="00921F64"/>
    <w:rsid w:val="009225BD"/>
    <w:rsid w:val="0092298E"/>
    <w:rsid w:val="00922AF8"/>
    <w:rsid w:val="00922BCF"/>
    <w:rsid w:val="00923105"/>
    <w:rsid w:val="009231E4"/>
    <w:rsid w:val="0092320F"/>
    <w:rsid w:val="0092360A"/>
    <w:rsid w:val="0092392E"/>
    <w:rsid w:val="0092394B"/>
    <w:rsid w:val="009239B2"/>
    <w:rsid w:val="00923AB8"/>
    <w:rsid w:val="00923B8D"/>
    <w:rsid w:val="00923BAA"/>
    <w:rsid w:val="009240B9"/>
    <w:rsid w:val="00924186"/>
    <w:rsid w:val="009241C1"/>
    <w:rsid w:val="009241F5"/>
    <w:rsid w:val="0092437D"/>
    <w:rsid w:val="009245AC"/>
    <w:rsid w:val="009247D3"/>
    <w:rsid w:val="00924951"/>
    <w:rsid w:val="00924AD8"/>
    <w:rsid w:val="00924C56"/>
    <w:rsid w:val="00924D2B"/>
    <w:rsid w:val="00924E0C"/>
    <w:rsid w:val="009250C2"/>
    <w:rsid w:val="00925430"/>
    <w:rsid w:val="00925689"/>
    <w:rsid w:val="0092572C"/>
    <w:rsid w:val="00925739"/>
    <w:rsid w:val="0092597F"/>
    <w:rsid w:val="009259D3"/>
    <w:rsid w:val="00925D34"/>
    <w:rsid w:val="00925DB3"/>
    <w:rsid w:val="00925DEF"/>
    <w:rsid w:val="00925F52"/>
    <w:rsid w:val="0092627C"/>
    <w:rsid w:val="009264EC"/>
    <w:rsid w:val="00926536"/>
    <w:rsid w:val="009267B6"/>
    <w:rsid w:val="00926917"/>
    <w:rsid w:val="00926929"/>
    <w:rsid w:val="00926A9B"/>
    <w:rsid w:val="00926AA0"/>
    <w:rsid w:val="00926AA2"/>
    <w:rsid w:val="00926BF4"/>
    <w:rsid w:val="00927005"/>
    <w:rsid w:val="009271F2"/>
    <w:rsid w:val="00927215"/>
    <w:rsid w:val="0092721D"/>
    <w:rsid w:val="00927254"/>
    <w:rsid w:val="00927361"/>
    <w:rsid w:val="0092740B"/>
    <w:rsid w:val="0092774E"/>
    <w:rsid w:val="00927C52"/>
    <w:rsid w:val="00927D00"/>
    <w:rsid w:val="00927E63"/>
    <w:rsid w:val="00927F6A"/>
    <w:rsid w:val="0093006E"/>
    <w:rsid w:val="00930072"/>
    <w:rsid w:val="00930190"/>
    <w:rsid w:val="009301BE"/>
    <w:rsid w:val="009301DF"/>
    <w:rsid w:val="00930214"/>
    <w:rsid w:val="00930272"/>
    <w:rsid w:val="009305C1"/>
    <w:rsid w:val="009307FE"/>
    <w:rsid w:val="00930819"/>
    <w:rsid w:val="00930A14"/>
    <w:rsid w:val="00930B8C"/>
    <w:rsid w:val="00930E04"/>
    <w:rsid w:val="00930F52"/>
    <w:rsid w:val="0093105C"/>
    <w:rsid w:val="00931138"/>
    <w:rsid w:val="00931612"/>
    <w:rsid w:val="00931714"/>
    <w:rsid w:val="00931715"/>
    <w:rsid w:val="00931844"/>
    <w:rsid w:val="00931AAB"/>
    <w:rsid w:val="00931D59"/>
    <w:rsid w:val="00931DAB"/>
    <w:rsid w:val="00931DFA"/>
    <w:rsid w:val="00931EA3"/>
    <w:rsid w:val="00931EAF"/>
    <w:rsid w:val="00931F02"/>
    <w:rsid w:val="00931F90"/>
    <w:rsid w:val="00932112"/>
    <w:rsid w:val="0093212B"/>
    <w:rsid w:val="00932183"/>
    <w:rsid w:val="00932185"/>
    <w:rsid w:val="00932226"/>
    <w:rsid w:val="009322E5"/>
    <w:rsid w:val="009322F7"/>
    <w:rsid w:val="009327CB"/>
    <w:rsid w:val="009328CA"/>
    <w:rsid w:val="00932A20"/>
    <w:rsid w:val="00932A71"/>
    <w:rsid w:val="00932BF1"/>
    <w:rsid w:val="00932D17"/>
    <w:rsid w:val="00932FEF"/>
    <w:rsid w:val="0093315F"/>
    <w:rsid w:val="00933167"/>
    <w:rsid w:val="00933197"/>
    <w:rsid w:val="00933723"/>
    <w:rsid w:val="00933858"/>
    <w:rsid w:val="0093390D"/>
    <w:rsid w:val="00933EC2"/>
    <w:rsid w:val="00933FFC"/>
    <w:rsid w:val="009340F5"/>
    <w:rsid w:val="00934114"/>
    <w:rsid w:val="0093420E"/>
    <w:rsid w:val="00934295"/>
    <w:rsid w:val="00934814"/>
    <w:rsid w:val="00934901"/>
    <w:rsid w:val="00934C54"/>
    <w:rsid w:val="00934DBE"/>
    <w:rsid w:val="00934E09"/>
    <w:rsid w:val="00934E4A"/>
    <w:rsid w:val="00934E5D"/>
    <w:rsid w:val="00934FB3"/>
    <w:rsid w:val="0093506F"/>
    <w:rsid w:val="0093525C"/>
    <w:rsid w:val="00935452"/>
    <w:rsid w:val="00935532"/>
    <w:rsid w:val="00935764"/>
    <w:rsid w:val="00935879"/>
    <w:rsid w:val="009359AE"/>
    <w:rsid w:val="00935A25"/>
    <w:rsid w:val="00935B81"/>
    <w:rsid w:val="00935D00"/>
    <w:rsid w:val="00935D37"/>
    <w:rsid w:val="00935E6A"/>
    <w:rsid w:val="00935F44"/>
    <w:rsid w:val="00936136"/>
    <w:rsid w:val="00936302"/>
    <w:rsid w:val="00936389"/>
    <w:rsid w:val="00936429"/>
    <w:rsid w:val="0093646F"/>
    <w:rsid w:val="0093647A"/>
    <w:rsid w:val="00936735"/>
    <w:rsid w:val="009368DC"/>
    <w:rsid w:val="0093698A"/>
    <w:rsid w:val="00936DFA"/>
    <w:rsid w:val="00937221"/>
    <w:rsid w:val="0093727A"/>
    <w:rsid w:val="0093728A"/>
    <w:rsid w:val="009372BF"/>
    <w:rsid w:val="0093744D"/>
    <w:rsid w:val="0093749B"/>
    <w:rsid w:val="009375C4"/>
    <w:rsid w:val="00937976"/>
    <w:rsid w:val="00937C9B"/>
    <w:rsid w:val="00937E60"/>
    <w:rsid w:val="00940156"/>
    <w:rsid w:val="00940229"/>
    <w:rsid w:val="00940275"/>
    <w:rsid w:val="009402BF"/>
    <w:rsid w:val="00940853"/>
    <w:rsid w:val="00940941"/>
    <w:rsid w:val="00940AB6"/>
    <w:rsid w:val="00940B7C"/>
    <w:rsid w:val="00940BEF"/>
    <w:rsid w:val="00940DE9"/>
    <w:rsid w:val="00940E74"/>
    <w:rsid w:val="009412D2"/>
    <w:rsid w:val="009413A7"/>
    <w:rsid w:val="00941580"/>
    <w:rsid w:val="00941B9B"/>
    <w:rsid w:val="00941BBE"/>
    <w:rsid w:val="00941BE0"/>
    <w:rsid w:val="00941C59"/>
    <w:rsid w:val="00941DD2"/>
    <w:rsid w:val="00941DF9"/>
    <w:rsid w:val="00941E53"/>
    <w:rsid w:val="00941F21"/>
    <w:rsid w:val="00942079"/>
    <w:rsid w:val="00942182"/>
    <w:rsid w:val="0094237A"/>
    <w:rsid w:val="0094240F"/>
    <w:rsid w:val="009424DB"/>
    <w:rsid w:val="0094280A"/>
    <w:rsid w:val="00942855"/>
    <w:rsid w:val="00942C1F"/>
    <w:rsid w:val="00942CF2"/>
    <w:rsid w:val="00942DE8"/>
    <w:rsid w:val="00942E3D"/>
    <w:rsid w:val="00942F5B"/>
    <w:rsid w:val="00943134"/>
    <w:rsid w:val="0094330C"/>
    <w:rsid w:val="00943513"/>
    <w:rsid w:val="00943647"/>
    <w:rsid w:val="009438EB"/>
    <w:rsid w:val="00943985"/>
    <w:rsid w:val="00943A98"/>
    <w:rsid w:val="00943D3D"/>
    <w:rsid w:val="00943D46"/>
    <w:rsid w:val="00943FC7"/>
    <w:rsid w:val="00944094"/>
    <w:rsid w:val="00944273"/>
    <w:rsid w:val="0094446F"/>
    <w:rsid w:val="00944580"/>
    <w:rsid w:val="00944906"/>
    <w:rsid w:val="00944974"/>
    <w:rsid w:val="009449E6"/>
    <w:rsid w:val="00944A46"/>
    <w:rsid w:val="00944ACB"/>
    <w:rsid w:val="0094521D"/>
    <w:rsid w:val="009452D5"/>
    <w:rsid w:val="00945C4F"/>
    <w:rsid w:val="00945D23"/>
    <w:rsid w:val="00945D74"/>
    <w:rsid w:val="00945DBC"/>
    <w:rsid w:val="00945E53"/>
    <w:rsid w:val="00945FA3"/>
    <w:rsid w:val="0094617B"/>
    <w:rsid w:val="00946306"/>
    <w:rsid w:val="009468F3"/>
    <w:rsid w:val="00946BF0"/>
    <w:rsid w:val="00946E6E"/>
    <w:rsid w:val="00946F7B"/>
    <w:rsid w:val="00947410"/>
    <w:rsid w:val="0094770D"/>
    <w:rsid w:val="0094780A"/>
    <w:rsid w:val="00947877"/>
    <w:rsid w:val="00947AB4"/>
    <w:rsid w:val="00947D90"/>
    <w:rsid w:val="00947EA3"/>
    <w:rsid w:val="00950172"/>
    <w:rsid w:val="0095037C"/>
    <w:rsid w:val="009504CF"/>
    <w:rsid w:val="009506F0"/>
    <w:rsid w:val="0095093F"/>
    <w:rsid w:val="00950AD0"/>
    <w:rsid w:val="00950B56"/>
    <w:rsid w:val="00950EBA"/>
    <w:rsid w:val="00950FEB"/>
    <w:rsid w:val="00951087"/>
    <w:rsid w:val="009513D8"/>
    <w:rsid w:val="00951654"/>
    <w:rsid w:val="0095167A"/>
    <w:rsid w:val="009517A2"/>
    <w:rsid w:val="009517D4"/>
    <w:rsid w:val="009519F8"/>
    <w:rsid w:val="00951A20"/>
    <w:rsid w:val="00951A40"/>
    <w:rsid w:val="00951D1D"/>
    <w:rsid w:val="00951FCE"/>
    <w:rsid w:val="00952457"/>
    <w:rsid w:val="0095248E"/>
    <w:rsid w:val="009528FE"/>
    <w:rsid w:val="00952A85"/>
    <w:rsid w:val="00952AA4"/>
    <w:rsid w:val="00952C29"/>
    <w:rsid w:val="00952C3E"/>
    <w:rsid w:val="00952C4F"/>
    <w:rsid w:val="00952CB9"/>
    <w:rsid w:val="00952E65"/>
    <w:rsid w:val="00952ECE"/>
    <w:rsid w:val="00952EDB"/>
    <w:rsid w:val="00953209"/>
    <w:rsid w:val="0095330D"/>
    <w:rsid w:val="009533B9"/>
    <w:rsid w:val="009533DC"/>
    <w:rsid w:val="00953470"/>
    <w:rsid w:val="00953628"/>
    <w:rsid w:val="0095384F"/>
    <w:rsid w:val="009538AE"/>
    <w:rsid w:val="009539DB"/>
    <w:rsid w:val="00953D8E"/>
    <w:rsid w:val="00953D91"/>
    <w:rsid w:val="0095401B"/>
    <w:rsid w:val="00954165"/>
    <w:rsid w:val="009543B7"/>
    <w:rsid w:val="0095456A"/>
    <w:rsid w:val="00954BDE"/>
    <w:rsid w:val="00954CB3"/>
    <w:rsid w:val="00954E22"/>
    <w:rsid w:val="00954FFB"/>
    <w:rsid w:val="009550FF"/>
    <w:rsid w:val="00955470"/>
    <w:rsid w:val="009556A1"/>
    <w:rsid w:val="00955705"/>
    <w:rsid w:val="00955712"/>
    <w:rsid w:val="00955813"/>
    <w:rsid w:val="00955C78"/>
    <w:rsid w:val="00955CEC"/>
    <w:rsid w:val="00955F25"/>
    <w:rsid w:val="009561AB"/>
    <w:rsid w:val="009561C2"/>
    <w:rsid w:val="00956398"/>
    <w:rsid w:val="00956775"/>
    <w:rsid w:val="00956BF4"/>
    <w:rsid w:val="00956D92"/>
    <w:rsid w:val="00956E67"/>
    <w:rsid w:val="0095704D"/>
    <w:rsid w:val="00957163"/>
    <w:rsid w:val="009571BD"/>
    <w:rsid w:val="00957349"/>
    <w:rsid w:val="009575B4"/>
    <w:rsid w:val="00957723"/>
    <w:rsid w:val="00957B6E"/>
    <w:rsid w:val="00957E6F"/>
    <w:rsid w:val="009600C2"/>
    <w:rsid w:val="009603C8"/>
    <w:rsid w:val="009604C8"/>
    <w:rsid w:val="0096056F"/>
    <w:rsid w:val="00960584"/>
    <w:rsid w:val="0096068B"/>
    <w:rsid w:val="0096077A"/>
    <w:rsid w:val="00960898"/>
    <w:rsid w:val="009608EE"/>
    <w:rsid w:val="00960C01"/>
    <w:rsid w:val="00960D18"/>
    <w:rsid w:val="00960ED1"/>
    <w:rsid w:val="00961143"/>
    <w:rsid w:val="00961501"/>
    <w:rsid w:val="0096155F"/>
    <w:rsid w:val="0096198B"/>
    <w:rsid w:val="00961C8D"/>
    <w:rsid w:val="00961CC6"/>
    <w:rsid w:val="00961D6F"/>
    <w:rsid w:val="00961EBD"/>
    <w:rsid w:val="00961EBE"/>
    <w:rsid w:val="00961FF3"/>
    <w:rsid w:val="00962218"/>
    <w:rsid w:val="0096225B"/>
    <w:rsid w:val="00962302"/>
    <w:rsid w:val="00962429"/>
    <w:rsid w:val="009624F1"/>
    <w:rsid w:val="00962550"/>
    <w:rsid w:val="009625E6"/>
    <w:rsid w:val="009629EF"/>
    <w:rsid w:val="00962A20"/>
    <w:rsid w:val="00962B2E"/>
    <w:rsid w:val="00962BAB"/>
    <w:rsid w:val="00962FDA"/>
    <w:rsid w:val="0096378F"/>
    <w:rsid w:val="009638DA"/>
    <w:rsid w:val="00963C90"/>
    <w:rsid w:val="00963FC4"/>
    <w:rsid w:val="0096400E"/>
    <w:rsid w:val="0096445B"/>
    <w:rsid w:val="00964534"/>
    <w:rsid w:val="00964614"/>
    <w:rsid w:val="00964687"/>
    <w:rsid w:val="00964753"/>
    <w:rsid w:val="009647EE"/>
    <w:rsid w:val="00964816"/>
    <w:rsid w:val="0096483B"/>
    <w:rsid w:val="009649E4"/>
    <w:rsid w:val="00964A13"/>
    <w:rsid w:val="00964A95"/>
    <w:rsid w:val="00964DFA"/>
    <w:rsid w:val="00964FA5"/>
    <w:rsid w:val="0096507F"/>
    <w:rsid w:val="009650D3"/>
    <w:rsid w:val="009654F0"/>
    <w:rsid w:val="00965720"/>
    <w:rsid w:val="0096606B"/>
    <w:rsid w:val="00966376"/>
    <w:rsid w:val="0096639E"/>
    <w:rsid w:val="009663FB"/>
    <w:rsid w:val="009665AF"/>
    <w:rsid w:val="009668B8"/>
    <w:rsid w:val="00966A36"/>
    <w:rsid w:val="00966F51"/>
    <w:rsid w:val="00967033"/>
    <w:rsid w:val="00967054"/>
    <w:rsid w:val="0096712A"/>
    <w:rsid w:val="00967613"/>
    <w:rsid w:val="009676E9"/>
    <w:rsid w:val="00967A53"/>
    <w:rsid w:val="00967C5D"/>
    <w:rsid w:val="00967DBE"/>
    <w:rsid w:val="00967EA1"/>
    <w:rsid w:val="00970262"/>
    <w:rsid w:val="009705E7"/>
    <w:rsid w:val="009708A6"/>
    <w:rsid w:val="0097099C"/>
    <w:rsid w:val="00970ADB"/>
    <w:rsid w:val="00970CA5"/>
    <w:rsid w:val="00970CBA"/>
    <w:rsid w:val="00970F9F"/>
    <w:rsid w:val="0097102B"/>
    <w:rsid w:val="0097107A"/>
    <w:rsid w:val="0097123B"/>
    <w:rsid w:val="0097156B"/>
    <w:rsid w:val="0097167D"/>
    <w:rsid w:val="00971896"/>
    <w:rsid w:val="009718B8"/>
    <w:rsid w:val="00971A64"/>
    <w:rsid w:val="0097206B"/>
    <w:rsid w:val="009721A2"/>
    <w:rsid w:val="00972261"/>
    <w:rsid w:val="0097241A"/>
    <w:rsid w:val="00972518"/>
    <w:rsid w:val="009725B3"/>
    <w:rsid w:val="00972764"/>
    <w:rsid w:val="00972790"/>
    <w:rsid w:val="00972907"/>
    <w:rsid w:val="00972BE4"/>
    <w:rsid w:val="00972C09"/>
    <w:rsid w:val="00972D79"/>
    <w:rsid w:val="00972EF5"/>
    <w:rsid w:val="009731B6"/>
    <w:rsid w:val="0097324E"/>
    <w:rsid w:val="009733E9"/>
    <w:rsid w:val="00973450"/>
    <w:rsid w:val="00973552"/>
    <w:rsid w:val="009737F2"/>
    <w:rsid w:val="00973D96"/>
    <w:rsid w:val="00973E46"/>
    <w:rsid w:val="00974068"/>
    <w:rsid w:val="00974171"/>
    <w:rsid w:val="00974579"/>
    <w:rsid w:val="0097462C"/>
    <w:rsid w:val="009747C4"/>
    <w:rsid w:val="009747EE"/>
    <w:rsid w:val="0097486E"/>
    <w:rsid w:val="009748E1"/>
    <w:rsid w:val="00974A5C"/>
    <w:rsid w:val="00974C6C"/>
    <w:rsid w:val="00974CA6"/>
    <w:rsid w:val="00974D2E"/>
    <w:rsid w:val="0097502E"/>
    <w:rsid w:val="009753CE"/>
    <w:rsid w:val="00975537"/>
    <w:rsid w:val="00975668"/>
    <w:rsid w:val="0097586B"/>
    <w:rsid w:val="00975A75"/>
    <w:rsid w:val="00975C78"/>
    <w:rsid w:val="00976090"/>
    <w:rsid w:val="0097634D"/>
    <w:rsid w:val="0097638C"/>
    <w:rsid w:val="00976548"/>
    <w:rsid w:val="009765B1"/>
    <w:rsid w:val="009766B7"/>
    <w:rsid w:val="009769E0"/>
    <w:rsid w:val="00976C0F"/>
    <w:rsid w:val="00976E87"/>
    <w:rsid w:val="0097707E"/>
    <w:rsid w:val="0097709F"/>
    <w:rsid w:val="00977111"/>
    <w:rsid w:val="00977226"/>
    <w:rsid w:val="00977322"/>
    <w:rsid w:val="009773E4"/>
    <w:rsid w:val="0097753F"/>
    <w:rsid w:val="00977F09"/>
    <w:rsid w:val="009801E2"/>
    <w:rsid w:val="00980285"/>
    <w:rsid w:val="009802E3"/>
    <w:rsid w:val="0098048F"/>
    <w:rsid w:val="00980560"/>
    <w:rsid w:val="0098080A"/>
    <w:rsid w:val="00980848"/>
    <w:rsid w:val="00980873"/>
    <w:rsid w:val="009808E0"/>
    <w:rsid w:val="00980929"/>
    <w:rsid w:val="00980941"/>
    <w:rsid w:val="00980A2C"/>
    <w:rsid w:val="00980A2F"/>
    <w:rsid w:val="00980BDD"/>
    <w:rsid w:val="00980BF6"/>
    <w:rsid w:val="00980FD3"/>
    <w:rsid w:val="00981017"/>
    <w:rsid w:val="00981555"/>
    <w:rsid w:val="00981738"/>
    <w:rsid w:val="00981809"/>
    <w:rsid w:val="009818A5"/>
    <w:rsid w:val="00981B7F"/>
    <w:rsid w:val="00981E80"/>
    <w:rsid w:val="00981F09"/>
    <w:rsid w:val="00981F48"/>
    <w:rsid w:val="00982146"/>
    <w:rsid w:val="0098220D"/>
    <w:rsid w:val="009824B2"/>
    <w:rsid w:val="00982641"/>
    <w:rsid w:val="00982849"/>
    <w:rsid w:val="00982961"/>
    <w:rsid w:val="009829B6"/>
    <w:rsid w:val="00982CE3"/>
    <w:rsid w:val="00982D78"/>
    <w:rsid w:val="00982F30"/>
    <w:rsid w:val="00983426"/>
    <w:rsid w:val="00983AE0"/>
    <w:rsid w:val="00983D90"/>
    <w:rsid w:val="00983ED4"/>
    <w:rsid w:val="00983F16"/>
    <w:rsid w:val="00984147"/>
    <w:rsid w:val="00984398"/>
    <w:rsid w:val="00984832"/>
    <w:rsid w:val="00984A7E"/>
    <w:rsid w:val="00984E42"/>
    <w:rsid w:val="00984EA3"/>
    <w:rsid w:val="009850C8"/>
    <w:rsid w:val="00985119"/>
    <w:rsid w:val="0098561C"/>
    <w:rsid w:val="00985648"/>
    <w:rsid w:val="009856C3"/>
    <w:rsid w:val="009857F0"/>
    <w:rsid w:val="0098597F"/>
    <w:rsid w:val="00985A24"/>
    <w:rsid w:val="00985C04"/>
    <w:rsid w:val="00985C14"/>
    <w:rsid w:val="00985D26"/>
    <w:rsid w:val="00985E0F"/>
    <w:rsid w:val="00985E1A"/>
    <w:rsid w:val="00985EBE"/>
    <w:rsid w:val="00986060"/>
    <w:rsid w:val="00986401"/>
    <w:rsid w:val="009866D7"/>
    <w:rsid w:val="00986A34"/>
    <w:rsid w:val="00986A73"/>
    <w:rsid w:val="00986C94"/>
    <w:rsid w:val="00986E5A"/>
    <w:rsid w:val="00986EC2"/>
    <w:rsid w:val="0098710D"/>
    <w:rsid w:val="009872DC"/>
    <w:rsid w:val="00987435"/>
    <w:rsid w:val="00987584"/>
    <w:rsid w:val="0098778E"/>
    <w:rsid w:val="00987ADF"/>
    <w:rsid w:val="00987B98"/>
    <w:rsid w:val="00987CCF"/>
    <w:rsid w:val="00990349"/>
    <w:rsid w:val="009908B8"/>
    <w:rsid w:val="009908CC"/>
    <w:rsid w:val="00990951"/>
    <w:rsid w:val="00990AB8"/>
    <w:rsid w:val="00990C52"/>
    <w:rsid w:val="00990E6D"/>
    <w:rsid w:val="00990E79"/>
    <w:rsid w:val="00990FE1"/>
    <w:rsid w:val="009911A2"/>
    <w:rsid w:val="00991230"/>
    <w:rsid w:val="0099174F"/>
    <w:rsid w:val="00991812"/>
    <w:rsid w:val="00991D27"/>
    <w:rsid w:val="0099216D"/>
    <w:rsid w:val="00992293"/>
    <w:rsid w:val="009922C3"/>
    <w:rsid w:val="00992A56"/>
    <w:rsid w:val="00992AAF"/>
    <w:rsid w:val="00992CD7"/>
    <w:rsid w:val="00992E35"/>
    <w:rsid w:val="00992E39"/>
    <w:rsid w:val="00992EBE"/>
    <w:rsid w:val="00992FE2"/>
    <w:rsid w:val="009933DF"/>
    <w:rsid w:val="0099355C"/>
    <w:rsid w:val="009935B9"/>
    <w:rsid w:val="00993AC9"/>
    <w:rsid w:val="00993E31"/>
    <w:rsid w:val="00993E56"/>
    <w:rsid w:val="00993E9A"/>
    <w:rsid w:val="00993F1C"/>
    <w:rsid w:val="0099400E"/>
    <w:rsid w:val="0099484E"/>
    <w:rsid w:val="00994A3B"/>
    <w:rsid w:val="00994DCC"/>
    <w:rsid w:val="00994EDD"/>
    <w:rsid w:val="009951B8"/>
    <w:rsid w:val="009951CB"/>
    <w:rsid w:val="00995309"/>
    <w:rsid w:val="0099544C"/>
    <w:rsid w:val="0099559A"/>
    <w:rsid w:val="00995710"/>
    <w:rsid w:val="00995742"/>
    <w:rsid w:val="0099599E"/>
    <w:rsid w:val="009959FB"/>
    <w:rsid w:val="00995B06"/>
    <w:rsid w:val="00995D0D"/>
    <w:rsid w:val="00995FD5"/>
    <w:rsid w:val="009960AB"/>
    <w:rsid w:val="009960E7"/>
    <w:rsid w:val="0099622D"/>
    <w:rsid w:val="009962F0"/>
    <w:rsid w:val="0099635C"/>
    <w:rsid w:val="009963FA"/>
    <w:rsid w:val="00996417"/>
    <w:rsid w:val="009968A0"/>
    <w:rsid w:val="009968A5"/>
    <w:rsid w:val="009969C3"/>
    <w:rsid w:val="00996A7D"/>
    <w:rsid w:val="00996B3D"/>
    <w:rsid w:val="00996C2D"/>
    <w:rsid w:val="00996E28"/>
    <w:rsid w:val="00996E67"/>
    <w:rsid w:val="0099702D"/>
    <w:rsid w:val="009971E5"/>
    <w:rsid w:val="00997564"/>
    <w:rsid w:val="0099767C"/>
    <w:rsid w:val="00997697"/>
    <w:rsid w:val="00997769"/>
    <w:rsid w:val="00997791"/>
    <w:rsid w:val="009977B8"/>
    <w:rsid w:val="00997B85"/>
    <w:rsid w:val="00997CAB"/>
    <w:rsid w:val="00997CB0"/>
    <w:rsid w:val="00997D10"/>
    <w:rsid w:val="00997E24"/>
    <w:rsid w:val="00997F92"/>
    <w:rsid w:val="009A0314"/>
    <w:rsid w:val="009A0323"/>
    <w:rsid w:val="009A0409"/>
    <w:rsid w:val="009A044B"/>
    <w:rsid w:val="009A065B"/>
    <w:rsid w:val="009A0907"/>
    <w:rsid w:val="009A0985"/>
    <w:rsid w:val="009A0B78"/>
    <w:rsid w:val="009A0C40"/>
    <w:rsid w:val="009A0DA5"/>
    <w:rsid w:val="009A0EBC"/>
    <w:rsid w:val="009A0F6D"/>
    <w:rsid w:val="009A15C0"/>
    <w:rsid w:val="009A1852"/>
    <w:rsid w:val="009A195F"/>
    <w:rsid w:val="009A199D"/>
    <w:rsid w:val="009A1C12"/>
    <w:rsid w:val="009A2097"/>
    <w:rsid w:val="009A2241"/>
    <w:rsid w:val="009A2341"/>
    <w:rsid w:val="009A2511"/>
    <w:rsid w:val="009A2550"/>
    <w:rsid w:val="009A2601"/>
    <w:rsid w:val="009A2719"/>
    <w:rsid w:val="009A2901"/>
    <w:rsid w:val="009A2918"/>
    <w:rsid w:val="009A2A12"/>
    <w:rsid w:val="009A2D13"/>
    <w:rsid w:val="009A2E92"/>
    <w:rsid w:val="009A2F88"/>
    <w:rsid w:val="009A32D8"/>
    <w:rsid w:val="009A3323"/>
    <w:rsid w:val="009A3394"/>
    <w:rsid w:val="009A3397"/>
    <w:rsid w:val="009A3483"/>
    <w:rsid w:val="009A34CD"/>
    <w:rsid w:val="009A35E0"/>
    <w:rsid w:val="009A36BF"/>
    <w:rsid w:val="009A36D5"/>
    <w:rsid w:val="009A38D6"/>
    <w:rsid w:val="009A3921"/>
    <w:rsid w:val="009A3B9C"/>
    <w:rsid w:val="009A3C71"/>
    <w:rsid w:val="009A3F08"/>
    <w:rsid w:val="009A3F79"/>
    <w:rsid w:val="009A3F98"/>
    <w:rsid w:val="009A4085"/>
    <w:rsid w:val="009A40CF"/>
    <w:rsid w:val="009A4167"/>
    <w:rsid w:val="009A41A1"/>
    <w:rsid w:val="009A441A"/>
    <w:rsid w:val="009A44DD"/>
    <w:rsid w:val="009A4681"/>
    <w:rsid w:val="009A48A8"/>
    <w:rsid w:val="009A4967"/>
    <w:rsid w:val="009A4A9B"/>
    <w:rsid w:val="009A4AE6"/>
    <w:rsid w:val="009A4E0E"/>
    <w:rsid w:val="009A4EB2"/>
    <w:rsid w:val="009A4F6F"/>
    <w:rsid w:val="009A5324"/>
    <w:rsid w:val="009A53F3"/>
    <w:rsid w:val="009A5AB1"/>
    <w:rsid w:val="009A5BBE"/>
    <w:rsid w:val="009A5CBA"/>
    <w:rsid w:val="009A5DA7"/>
    <w:rsid w:val="009A5DB3"/>
    <w:rsid w:val="009A5DE1"/>
    <w:rsid w:val="009A5DFC"/>
    <w:rsid w:val="009A5EFA"/>
    <w:rsid w:val="009A5F1F"/>
    <w:rsid w:val="009A609D"/>
    <w:rsid w:val="009A661A"/>
    <w:rsid w:val="009A668B"/>
    <w:rsid w:val="009A670C"/>
    <w:rsid w:val="009A6B7E"/>
    <w:rsid w:val="009A6C92"/>
    <w:rsid w:val="009A6D63"/>
    <w:rsid w:val="009A6DAC"/>
    <w:rsid w:val="009A6DBA"/>
    <w:rsid w:val="009A6EC8"/>
    <w:rsid w:val="009A6F01"/>
    <w:rsid w:val="009A6FDF"/>
    <w:rsid w:val="009A73E8"/>
    <w:rsid w:val="009A765F"/>
    <w:rsid w:val="009A7763"/>
    <w:rsid w:val="009A794F"/>
    <w:rsid w:val="009A7CA4"/>
    <w:rsid w:val="009B005B"/>
    <w:rsid w:val="009B008F"/>
    <w:rsid w:val="009B0129"/>
    <w:rsid w:val="009B0211"/>
    <w:rsid w:val="009B045F"/>
    <w:rsid w:val="009B04B7"/>
    <w:rsid w:val="009B0B64"/>
    <w:rsid w:val="009B0C48"/>
    <w:rsid w:val="009B0C56"/>
    <w:rsid w:val="009B0CD3"/>
    <w:rsid w:val="009B0CDD"/>
    <w:rsid w:val="009B0E4F"/>
    <w:rsid w:val="009B1006"/>
    <w:rsid w:val="009B1099"/>
    <w:rsid w:val="009B1175"/>
    <w:rsid w:val="009B1393"/>
    <w:rsid w:val="009B1521"/>
    <w:rsid w:val="009B17AF"/>
    <w:rsid w:val="009B18FC"/>
    <w:rsid w:val="009B1944"/>
    <w:rsid w:val="009B1AC5"/>
    <w:rsid w:val="009B1B77"/>
    <w:rsid w:val="009B1DA1"/>
    <w:rsid w:val="009B1E3B"/>
    <w:rsid w:val="009B2199"/>
    <w:rsid w:val="009B22EA"/>
    <w:rsid w:val="009B2352"/>
    <w:rsid w:val="009B272B"/>
    <w:rsid w:val="009B2B04"/>
    <w:rsid w:val="009B2C21"/>
    <w:rsid w:val="009B2C86"/>
    <w:rsid w:val="009B2EF7"/>
    <w:rsid w:val="009B2F47"/>
    <w:rsid w:val="009B3257"/>
    <w:rsid w:val="009B32CF"/>
    <w:rsid w:val="009B34AA"/>
    <w:rsid w:val="009B35E0"/>
    <w:rsid w:val="009B3705"/>
    <w:rsid w:val="009B3710"/>
    <w:rsid w:val="009B391E"/>
    <w:rsid w:val="009B3BCB"/>
    <w:rsid w:val="009B3C34"/>
    <w:rsid w:val="009B3CEF"/>
    <w:rsid w:val="009B3D8A"/>
    <w:rsid w:val="009B3E41"/>
    <w:rsid w:val="009B4193"/>
    <w:rsid w:val="009B4231"/>
    <w:rsid w:val="009B4318"/>
    <w:rsid w:val="009B44B7"/>
    <w:rsid w:val="009B44F7"/>
    <w:rsid w:val="009B4580"/>
    <w:rsid w:val="009B4785"/>
    <w:rsid w:val="009B48CE"/>
    <w:rsid w:val="009B4929"/>
    <w:rsid w:val="009B4AD8"/>
    <w:rsid w:val="009B4C83"/>
    <w:rsid w:val="009B50DF"/>
    <w:rsid w:val="009B50F6"/>
    <w:rsid w:val="009B520F"/>
    <w:rsid w:val="009B5423"/>
    <w:rsid w:val="009B567B"/>
    <w:rsid w:val="009B56C2"/>
    <w:rsid w:val="009B5967"/>
    <w:rsid w:val="009B5995"/>
    <w:rsid w:val="009B59FD"/>
    <w:rsid w:val="009B6007"/>
    <w:rsid w:val="009B622B"/>
    <w:rsid w:val="009B6307"/>
    <w:rsid w:val="009B66DE"/>
    <w:rsid w:val="009B6829"/>
    <w:rsid w:val="009B6948"/>
    <w:rsid w:val="009B6953"/>
    <w:rsid w:val="009B6B86"/>
    <w:rsid w:val="009B6BA4"/>
    <w:rsid w:val="009B6BD9"/>
    <w:rsid w:val="009B6C19"/>
    <w:rsid w:val="009B6D21"/>
    <w:rsid w:val="009B7013"/>
    <w:rsid w:val="009B7037"/>
    <w:rsid w:val="009B724D"/>
    <w:rsid w:val="009B72CF"/>
    <w:rsid w:val="009B72E7"/>
    <w:rsid w:val="009B7578"/>
    <w:rsid w:val="009B7A73"/>
    <w:rsid w:val="009B7B7F"/>
    <w:rsid w:val="009B7C9C"/>
    <w:rsid w:val="009B7DAC"/>
    <w:rsid w:val="009B7E81"/>
    <w:rsid w:val="009B7FC9"/>
    <w:rsid w:val="009C001F"/>
    <w:rsid w:val="009C00F1"/>
    <w:rsid w:val="009C011E"/>
    <w:rsid w:val="009C01EE"/>
    <w:rsid w:val="009C0226"/>
    <w:rsid w:val="009C024A"/>
    <w:rsid w:val="009C0395"/>
    <w:rsid w:val="009C0428"/>
    <w:rsid w:val="009C0798"/>
    <w:rsid w:val="009C09D6"/>
    <w:rsid w:val="009C0A75"/>
    <w:rsid w:val="009C0D0C"/>
    <w:rsid w:val="009C0D54"/>
    <w:rsid w:val="009C0DC4"/>
    <w:rsid w:val="009C0DDC"/>
    <w:rsid w:val="009C0E90"/>
    <w:rsid w:val="009C0EEE"/>
    <w:rsid w:val="009C0FD4"/>
    <w:rsid w:val="009C124F"/>
    <w:rsid w:val="009C135D"/>
    <w:rsid w:val="009C1499"/>
    <w:rsid w:val="009C177E"/>
    <w:rsid w:val="009C17DB"/>
    <w:rsid w:val="009C1800"/>
    <w:rsid w:val="009C19B0"/>
    <w:rsid w:val="009C1B37"/>
    <w:rsid w:val="009C1DC2"/>
    <w:rsid w:val="009C2176"/>
    <w:rsid w:val="009C2283"/>
    <w:rsid w:val="009C22B8"/>
    <w:rsid w:val="009C22F1"/>
    <w:rsid w:val="009C235A"/>
    <w:rsid w:val="009C24FA"/>
    <w:rsid w:val="009C2620"/>
    <w:rsid w:val="009C296D"/>
    <w:rsid w:val="009C3085"/>
    <w:rsid w:val="009C323E"/>
    <w:rsid w:val="009C34A4"/>
    <w:rsid w:val="009C3500"/>
    <w:rsid w:val="009C356C"/>
    <w:rsid w:val="009C36AA"/>
    <w:rsid w:val="009C3757"/>
    <w:rsid w:val="009C38D0"/>
    <w:rsid w:val="009C39F0"/>
    <w:rsid w:val="009C3AF7"/>
    <w:rsid w:val="009C3C8F"/>
    <w:rsid w:val="009C3D41"/>
    <w:rsid w:val="009C4198"/>
    <w:rsid w:val="009C4266"/>
    <w:rsid w:val="009C4728"/>
    <w:rsid w:val="009C47CE"/>
    <w:rsid w:val="009C48BC"/>
    <w:rsid w:val="009C48CC"/>
    <w:rsid w:val="009C497B"/>
    <w:rsid w:val="009C4AE6"/>
    <w:rsid w:val="009C4AF0"/>
    <w:rsid w:val="009C4C96"/>
    <w:rsid w:val="009C4CDE"/>
    <w:rsid w:val="009C50DB"/>
    <w:rsid w:val="009C567D"/>
    <w:rsid w:val="009C5689"/>
    <w:rsid w:val="009C573A"/>
    <w:rsid w:val="009C5EB3"/>
    <w:rsid w:val="009C5F0F"/>
    <w:rsid w:val="009C63AF"/>
    <w:rsid w:val="009C650E"/>
    <w:rsid w:val="009C66CF"/>
    <w:rsid w:val="009C674E"/>
    <w:rsid w:val="009C6992"/>
    <w:rsid w:val="009C6AB1"/>
    <w:rsid w:val="009C6B22"/>
    <w:rsid w:val="009C6BDC"/>
    <w:rsid w:val="009C6DAA"/>
    <w:rsid w:val="009C70C0"/>
    <w:rsid w:val="009C70D2"/>
    <w:rsid w:val="009C70D3"/>
    <w:rsid w:val="009C7595"/>
    <w:rsid w:val="009C7887"/>
    <w:rsid w:val="009C78F8"/>
    <w:rsid w:val="009C7B4B"/>
    <w:rsid w:val="009C7E3B"/>
    <w:rsid w:val="009C7F2A"/>
    <w:rsid w:val="009D0197"/>
    <w:rsid w:val="009D0293"/>
    <w:rsid w:val="009D02DB"/>
    <w:rsid w:val="009D031D"/>
    <w:rsid w:val="009D032A"/>
    <w:rsid w:val="009D038D"/>
    <w:rsid w:val="009D03A5"/>
    <w:rsid w:val="009D048D"/>
    <w:rsid w:val="009D0584"/>
    <w:rsid w:val="009D0631"/>
    <w:rsid w:val="009D06FB"/>
    <w:rsid w:val="009D0707"/>
    <w:rsid w:val="009D08BE"/>
    <w:rsid w:val="009D0A3E"/>
    <w:rsid w:val="009D0B8B"/>
    <w:rsid w:val="009D0BEC"/>
    <w:rsid w:val="009D0C22"/>
    <w:rsid w:val="009D0E5C"/>
    <w:rsid w:val="009D0E5F"/>
    <w:rsid w:val="009D1012"/>
    <w:rsid w:val="009D109E"/>
    <w:rsid w:val="009D14B4"/>
    <w:rsid w:val="009D15E2"/>
    <w:rsid w:val="009D1A04"/>
    <w:rsid w:val="009D1A72"/>
    <w:rsid w:val="009D1B8A"/>
    <w:rsid w:val="009D1D7E"/>
    <w:rsid w:val="009D1E6B"/>
    <w:rsid w:val="009D1F11"/>
    <w:rsid w:val="009D1FDC"/>
    <w:rsid w:val="009D20D2"/>
    <w:rsid w:val="009D2235"/>
    <w:rsid w:val="009D256B"/>
    <w:rsid w:val="009D2751"/>
    <w:rsid w:val="009D28E0"/>
    <w:rsid w:val="009D297C"/>
    <w:rsid w:val="009D2988"/>
    <w:rsid w:val="009D2ABD"/>
    <w:rsid w:val="009D2BAE"/>
    <w:rsid w:val="009D2C55"/>
    <w:rsid w:val="009D2D43"/>
    <w:rsid w:val="009D2E89"/>
    <w:rsid w:val="009D2F04"/>
    <w:rsid w:val="009D2F68"/>
    <w:rsid w:val="009D300A"/>
    <w:rsid w:val="009D32E1"/>
    <w:rsid w:val="009D3663"/>
    <w:rsid w:val="009D367A"/>
    <w:rsid w:val="009D37B3"/>
    <w:rsid w:val="009D3998"/>
    <w:rsid w:val="009D3A64"/>
    <w:rsid w:val="009D3C42"/>
    <w:rsid w:val="009D3E50"/>
    <w:rsid w:val="009D3EA0"/>
    <w:rsid w:val="009D3FE0"/>
    <w:rsid w:val="009D41A3"/>
    <w:rsid w:val="009D41BA"/>
    <w:rsid w:val="009D42A3"/>
    <w:rsid w:val="009D4351"/>
    <w:rsid w:val="009D43B9"/>
    <w:rsid w:val="009D45A4"/>
    <w:rsid w:val="009D479D"/>
    <w:rsid w:val="009D47D8"/>
    <w:rsid w:val="009D4A3B"/>
    <w:rsid w:val="009D4B5F"/>
    <w:rsid w:val="009D4B95"/>
    <w:rsid w:val="009D4BD3"/>
    <w:rsid w:val="009D4FD8"/>
    <w:rsid w:val="009D5276"/>
    <w:rsid w:val="009D541A"/>
    <w:rsid w:val="009D590A"/>
    <w:rsid w:val="009D5A59"/>
    <w:rsid w:val="009D5B23"/>
    <w:rsid w:val="009D5D4B"/>
    <w:rsid w:val="009D5D54"/>
    <w:rsid w:val="009D5E94"/>
    <w:rsid w:val="009D5EE5"/>
    <w:rsid w:val="009D612A"/>
    <w:rsid w:val="009D619B"/>
    <w:rsid w:val="009D6552"/>
    <w:rsid w:val="009D65ED"/>
    <w:rsid w:val="009D6D06"/>
    <w:rsid w:val="009D6E3C"/>
    <w:rsid w:val="009D6FBA"/>
    <w:rsid w:val="009D7237"/>
    <w:rsid w:val="009D74B3"/>
    <w:rsid w:val="009D7521"/>
    <w:rsid w:val="009D75EC"/>
    <w:rsid w:val="009D7628"/>
    <w:rsid w:val="009D76CE"/>
    <w:rsid w:val="009D7706"/>
    <w:rsid w:val="009D7825"/>
    <w:rsid w:val="009D7903"/>
    <w:rsid w:val="009D7A4B"/>
    <w:rsid w:val="009D7AA5"/>
    <w:rsid w:val="009D7B12"/>
    <w:rsid w:val="009D7B76"/>
    <w:rsid w:val="009D7C95"/>
    <w:rsid w:val="009D7D67"/>
    <w:rsid w:val="009D7F03"/>
    <w:rsid w:val="009E00AD"/>
    <w:rsid w:val="009E0114"/>
    <w:rsid w:val="009E0182"/>
    <w:rsid w:val="009E0252"/>
    <w:rsid w:val="009E066F"/>
    <w:rsid w:val="009E06AF"/>
    <w:rsid w:val="009E0BFB"/>
    <w:rsid w:val="009E0CAD"/>
    <w:rsid w:val="009E0D47"/>
    <w:rsid w:val="009E0E84"/>
    <w:rsid w:val="009E0F88"/>
    <w:rsid w:val="009E10D4"/>
    <w:rsid w:val="009E1271"/>
    <w:rsid w:val="009E13DA"/>
    <w:rsid w:val="009E13EA"/>
    <w:rsid w:val="009E1415"/>
    <w:rsid w:val="009E1435"/>
    <w:rsid w:val="009E14B2"/>
    <w:rsid w:val="009E1554"/>
    <w:rsid w:val="009E162C"/>
    <w:rsid w:val="009E16B0"/>
    <w:rsid w:val="009E1AA0"/>
    <w:rsid w:val="009E1B95"/>
    <w:rsid w:val="009E1C9C"/>
    <w:rsid w:val="009E1E29"/>
    <w:rsid w:val="009E1EC3"/>
    <w:rsid w:val="009E2001"/>
    <w:rsid w:val="009E2142"/>
    <w:rsid w:val="009E2238"/>
    <w:rsid w:val="009E254C"/>
    <w:rsid w:val="009E2563"/>
    <w:rsid w:val="009E264C"/>
    <w:rsid w:val="009E26AB"/>
    <w:rsid w:val="009E2718"/>
    <w:rsid w:val="009E2756"/>
    <w:rsid w:val="009E2802"/>
    <w:rsid w:val="009E2A0C"/>
    <w:rsid w:val="009E2AD6"/>
    <w:rsid w:val="009E2BE1"/>
    <w:rsid w:val="009E2D35"/>
    <w:rsid w:val="009E2E59"/>
    <w:rsid w:val="009E2EF0"/>
    <w:rsid w:val="009E310C"/>
    <w:rsid w:val="009E31B0"/>
    <w:rsid w:val="009E31C9"/>
    <w:rsid w:val="009E3208"/>
    <w:rsid w:val="009E3B5E"/>
    <w:rsid w:val="009E3B72"/>
    <w:rsid w:val="009E3D2C"/>
    <w:rsid w:val="009E3E13"/>
    <w:rsid w:val="009E3F14"/>
    <w:rsid w:val="009E420D"/>
    <w:rsid w:val="009E424A"/>
    <w:rsid w:val="009E42B9"/>
    <w:rsid w:val="009E43FC"/>
    <w:rsid w:val="009E444C"/>
    <w:rsid w:val="009E4784"/>
    <w:rsid w:val="009E49DF"/>
    <w:rsid w:val="009E4A78"/>
    <w:rsid w:val="009E4D25"/>
    <w:rsid w:val="009E5698"/>
    <w:rsid w:val="009E593A"/>
    <w:rsid w:val="009E5ABC"/>
    <w:rsid w:val="009E5B0A"/>
    <w:rsid w:val="009E5C5E"/>
    <w:rsid w:val="009E5F69"/>
    <w:rsid w:val="009E6279"/>
    <w:rsid w:val="009E64D3"/>
    <w:rsid w:val="009E674E"/>
    <w:rsid w:val="009E67D2"/>
    <w:rsid w:val="009E69CF"/>
    <w:rsid w:val="009E69D0"/>
    <w:rsid w:val="009E6D5A"/>
    <w:rsid w:val="009E6E47"/>
    <w:rsid w:val="009E6EBF"/>
    <w:rsid w:val="009E6F23"/>
    <w:rsid w:val="009E6FA6"/>
    <w:rsid w:val="009E6FFC"/>
    <w:rsid w:val="009E7683"/>
    <w:rsid w:val="009E7959"/>
    <w:rsid w:val="009E7978"/>
    <w:rsid w:val="009E797C"/>
    <w:rsid w:val="009E7A8F"/>
    <w:rsid w:val="009E7BCA"/>
    <w:rsid w:val="009E7BD9"/>
    <w:rsid w:val="009E7ED0"/>
    <w:rsid w:val="009F00A9"/>
    <w:rsid w:val="009F00AE"/>
    <w:rsid w:val="009F023A"/>
    <w:rsid w:val="009F0329"/>
    <w:rsid w:val="009F035F"/>
    <w:rsid w:val="009F0558"/>
    <w:rsid w:val="009F0754"/>
    <w:rsid w:val="009F08D9"/>
    <w:rsid w:val="009F0AD0"/>
    <w:rsid w:val="009F0DD1"/>
    <w:rsid w:val="009F0E98"/>
    <w:rsid w:val="009F109F"/>
    <w:rsid w:val="009F11C6"/>
    <w:rsid w:val="009F1233"/>
    <w:rsid w:val="009F1350"/>
    <w:rsid w:val="009F1452"/>
    <w:rsid w:val="009F1646"/>
    <w:rsid w:val="009F1A4B"/>
    <w:rsid w:val="009F1D0D"/>
    <w:rsid w:val="009F1E61"/>
    <w:rsid w:val="009F1F43"/>
    <w:rsid w:val="009F208E"/>
    <w:rsid w:val="009F23BC"/>
    <w:rsid w:val="009F2460"/>
    <w:rsid w:val="009F24AA"/>
    <w:rsid w:val="009F25CE"/>
    <w:rsid w:val="009F263E"/>
    <w:rsid w:val="009F2C25"/>
    <w:rsid w:val="009F2C4F"/>
    <w:rsid w:val="009F2CD4"/>
    <w:rsid w:val="009F3187"/>
    <w:rsid w:val="009F3300"/>
    <w:rsid w:val="009F339E"/>
    <w:rsid w:val="009F33B3"/>
    <w:rsid w:val="009F357A"/>
    <w:rsid w:val="009F364C"/>
    <w:rsid w:val="009F3661"/>
    <w:rsid w:val="009F39B2"/>
    <w:rsid w:val="009F3A24"/>
    <w:rsid w:val="009F3B0B"/>
    <w:rsid w:val="009F3D9A"/>
    <w:rsid w:val="009F3E6C"/>
    <w:rsid w:val="009F3E85"/>
    <w:rsid w:val="009F4038"/>
    <w:rsid w:val="009F416F"/>
    <w:rsid w:val="009F4263"/>
    <w:rsid w:val="009F454D"/>
    <w:rsid w:val="009F488F"/>
    <w:rsid w:val="009F4897"/>
    <w:rsid w:val="009F4AC2"/>
    <w:rsid w:val="009F4BE2"/>
    <w:rsid w:val="009F4BEF"/>
    <w:rsid w:val="009F4C1D"/>
    <w:rsid w:val="009F4C29"/>
    <w:rsid w:val="009F4D3B"/>
    <w:rsid w:val="009F53C0"/>
    <w:rsid w:val="009F5583"/>
    <w:rsid w:val="009F57A8"/>
    <w:rsid w:val="009F5818"/>
    <w:rsid w:val="009F58F5"/>
    <w:rsid w:val="009F6019"/>
    <w:rsid w:val="009F61CE"/>
    <w:rsid w:val="009F6367"/>
    <w:rsid w:val="009F63DC"/>
    <w:rsid w:val="009F6507"/>
    <w:rsid w:val="009F65F5"/>
    <w:rsid w:val="009F6633"/>
    <w:rsid w:val="009F6652"/>
    <w:rsid w:val="009F67F1"/>
    <w:rsid w:val="009F68AD"/>
    <w:rsid w:val="009F68CC"/>
    <w:rsid w:val="009F6C11"/>
    <w:rsid w:val="009F6DC7"/>
    <w:rsid w:val="009F6DD8"/>
    <w:rsid w:val="009F6E7A"/>
    <w:rsid w:val="009F7335"/>
    <w:rsid w:val="009F740B"/>
    <w:rsid w:val="009F7ABF"/>
    <w:rsid w:val="009F7B71"/>
    <w:rsid w:val="009F7E25"/>
    <w:rsid w:val="009F7EF5"/>
    <w:rsid w:val="00A00008"/>
    <w:rsid w:val="00A000D7"/>
    <w:rsid w:val="00A00729"/>
    <w:rsid w:val="00A008EB"/>
    <w:rsid w:val="00A00A75"/>
    <w:rsid w:val="00A00A8D"/>
    <w:rsid w:val="00A00C27"/>
    <w:rsid w:val="00A00CDB"/>
    <w:rsid w:val="00A010DF"/>
    <w:rsid w:val="00A012E4"/>
    <w:rsid w:val="00A01319"/>
    <w:rsid w:val="00A014F3"/>
    <w:rsid w:val="00A019F4"/>
    <w:rsid w:val="00A01A8B"/>
    <w:rsid w:val="00A01FD0"/>
    <w:rsid w:val="00A0217D"/>
    <w:rsid w:val="00A02189"/>
    <w:rsid w:val="00A02387"/>
    <w:rsid w:val="00A02467"/>
    <w:rsid w:val="00A02532"/>
    <w:rsid w:val="00A02594"/>
    <w:rsid w:val="00A029E7"/>
    <w:rsid w:val="00A029ED"/>
    <w:rsid w:val="00A02E98"/>
    <w:rsid w:val="00A02F0E"/>
    <w:rsid w:val="00A02FB2"/>
    <w:rsid w:val="00A02FF6"/>
    <w:rsid w:val="00A032EA"/>
    <w:rsid w:val="00A035E3"/>
    <w:rsid w:val="00A03C59"/>
    <w:rsid w:val="00A03E24"/>
    <w:rsid w:val="00A03E50"/>
    <w:rsid w:val="00A03FC9"/>
    <w:rsid w:val="00A04019"/>
    <w:rsid w:val="00A040F4"/>
    <w:rsid w:val="00A0478A"/>
    <w:rsid w:val="00A04B01"/>
    <w:rsid w:val="00A04B86"/>
    <w:rsid w:val="00A04CF7"/>
    <w:rsid w:val="00A04D8E"/>
    <w:rsid w:val="00A05013"/>
    <w:rsid w:val="00A05015"/>
    <w:rsid w:val="00A05229"/>
    <w:rsid w:val="00A05365"/>
    <w:rsid w:val="00A055C3"/>
    <w:rsid w:val="00A05776"/>
    <w:rsid w:val="00A058F7"/>
    <w:rsid w:val="00A058FC"/>
    <w:rsid w:val="00A05989"/>
    <w:rsid w:val="00A05B34"/>
    <w:rsid w:val="00A05BEC"/>
    <w:rsid w:val="00A05E03"/>
    <w:rsid w:val="00A05E11"/>
    <w:rsid w:val="00A05E37"/>
    <w:rsid w:val="00A05F6A"/>
    <w:rsid w:val="00A0652E"/>
    <w:rsid w:val="00A06637"/>
    <w:rsid w:val="00A06747"/>
    <w:rsid w:val="00A0696D"/>
    <w:rsid w:val="00A06A25"/>
    <w:rsid w:val="00A06C04"/>
    <w:rsid w:val="00A06C2C"/>
    <w:rsid w:val="00A06C97"/>
    <w:rsid w:val="00A07179"/>
    <w:rsid w:val="00A071EF"/>
    <w:rsid w:val="00A072F0"/>
    <w:rsid w:val="00A07432"/>
    <w:rsid w:val="00A07778"/>
    <w:rsid w:val="00A077A7"/>
    <w:rsid w:val="00A07D14"/>
    <w:rsid w:val="00A07D54"/>
    <w:rsid w:val="00A1003B"/>
    <w:rsid w:val="00A1011F"/>
    <w:rsid w:val="00A101FB"/>
    <w:rsid w:val="00A102ED"/>
    <w:rsid w:val="00A104CE"/>
    <w:rsid w:val="00A10DB8"/>
    <w:rsid w:val="00A112A8"/>
    <w:rsid w:val="00A11355"/>
    <w:rsid w:val="00A113C3"/>
    <w:rsid w:val="00A1155E"/>
    <w:rsid w:val="00A11700"/>
    <w:rsid w:val="00A11C4E"/>
    <w:rsid w:val="00A11E92"/>
    <w:rsid w:val="00A11FF6"/>
    <w:rsid w:val="00A12009"/>
    <w:rsid w:val="00A120ED"/>
    <w:rsid w:val="00A120FE"/>
    <w:rsid w:val="00A12185"/>
    <w:rsid w:val="00A122B5"/>
    <w:rsid w:val="00A1246E"/>
    <w:rsid w:val="00A12636"/>
    <w:rsid w:val="00A127C5"/>
    <w:rsid w:val="00A128C9"/>
    <w:rsid w:val="00A12B49"/>
    <w:rsid w:val="00A12B6C"/>
    <w:rsid w:val="00A12E8B"/>
    <w:rsid w:val="00A1315B"/>
    <w:rsid w:val="00A13379"/>
    <w:rsid w:val="00A133E2"/>
    <w:rsid w:val="00A13487"/>
    <w:rsid w:val="00A134C8"/>
    <w:rsid w:val="00A13796"/>
    <w:rsid w:val="00A13A84"/>
    <w:rsid w:val="00A13A9E"/>
    <w:rsid w:val="00A13B2F"/>
    <w:rsid w:val="00A13C25"/>
    <w:rsid w:val="00A14132"/>
    <w:rsid w:val="00A14196"/>
    <w:rsid w:val="00A14265"/>
    <w:rsid w:val="00A14417"/>
    <w:rsid w:val="00A1454E"/>
    <w:rsid w:val="00A14BA1"/>
    <w:rsid w:val="00A14CA5"/>
    <w:rsid w:val="00A14CDE"/>
    <w:rsid w:val="00A1504A"/>
    <w:rsid w:val="00A1556D"/>
    <w:rsid w:val="00A155B6"/>
    <w:rsid w:val="00A1564E"/>
    <w:rsid w:val="00A1582E"/>
    <w:rsid w:val="00A15F55"/>
    <w:rsid w:val="00A164A9"/>
    <w:rsid w:val="00A164AF"/>
    <w:rsid w:val="00A165FB"/>
    <w:rsid w:val="00A167DA"/>
    <w:rsid w:val="00A16868"/>
    <w:rsid w:val="00A16914"/>
    <w:rsid w:val="00A16AC7"/>
    <w:rsid w:val="00A16DC2"/>
    <w:rsid w:val="00A16FFC"/>
    <w:rsid w:val="00A1725A"/>
    <w:rsid w:val="00A1741A"/>
    <w:rsid w:val="00A17503"/>
    <w:rsid w:val="00A17591"/>
    <w:rsid w:val="00A17638"/>
    <w:rsid w:val="00A17734"/>
    <w:rsid w:val="00A17947"/>
    <w:rsid w:val="00A179DE"/>
    <w:rsid w:val="00A17BF0"/>
    <w:rsid w:val="00A17CD4"/>
    <w:rsid w:val="00A17DB5"/>
    <w:rsid w:val="00A200BF"/>
    <w:rsid w:val="00A201A5"/>
    <w:rsid w:val="00A20494"/>
    <w:rsid w:val="00A207A3"/>
    <w:rsid w:val="00A20861"/>
    <w:rsid w:val="00A20C90"/>
    <w:rsid w:val="00A20CF3"/>
    <w:rsid w:val="00A20DC4"/>
    <w:rsid w:val="00A210B7"/>
    <w:rsid w:val="00A21263"/>
    <w:rsid w:val="00A21267"/>
    <w:rsid w:val="00A2138C"/>
    <w:rsid w:val="00A21526"/>
    <w:rsid w:val="00A21559"/>
    <w:rsid w:val="00A215D2"/>
    <w:rsid w:val="00A21680"/>
    <w:rsid w:val="00A21716"/>
    <w:rsid w:val="00A21851"/>
    <w:rsid w:val="00A21A31"/>
    <w:rsid w:val="00A21B44"/>
    <w:rsid w:val="00A21B88"/>
    <w:rsid w:val="00A21C84"/>
    <w:rsid w:val="00A21CCC"/>
    <w:rsid w:val="00A21CD5"/>
    <w:rsid w:val="00A21D25"/>
    <w:rsid w:val="00A21EDD"/>
    <w:rsid w:val="00A22110"/>
    <w:rsid w:val="00A22177"/>
    <w:rsid w:val="00A227C6"/>
    <w:rsid w:val="00A22AC1"/>
    <w:rsid w:val="00A22B28"/>
    <w:rsid w:val="00A2310D"/>
    <w:rsid w:val="00A234FB"/>
    <w:rsid w:val="00A2362E"/>
    <w:rsid w:val="00A236A4"/>
    <w:rsid w:val="00A2387E"/>
    <w:rsid w:val="00A23A9D"/>
    <w:rsid w:val="00A23C42"/>
    <w:rsid w:val="00A24114"/>
    <w:rsid w:val="00A2412B"/>
    <w:rsid w:val="00A2420D"/>
    <w:rsid w:val="00A24A9D"/>
    <w:rsid w:val="00A24D2C"/>
    <w:rsid w:val="00A25505"/>
    <w:rsid w:val="00A2551F"/>
    <w:rsid w:val="00A259F1"/>
    <w:rsid w:val="00A25A0F"/>
    <w:rsid w:val="00A25AEE"/>
    <w:rsid w:val="00A25E83"/>
    <w:rsid w:val="00A25E88"/>
    <w:rsid w:val="00A25ED7"/>
    <w:rsid w:val="00A25F62"/>
    <w:rsid w:val="00A260DB"/>
    <w:rsid w:val="00A261CF"/>
    <w:rsid w:val="00A26345"/>
    <w:rsid w:val="00A2644D"/>
    <w:rsid w:val="00A264DE"/>
    <w:rsid w:val="00A2656A"/>
    <w:rsid w:val="00A26A13"/>
    <w:rsid w:val="00A26A79"/>
    <w:rsid w:val="00A26AA8"/>
    <w:rsid w:val="00A26BAC"/>
    <w:rsid w:val="00A26CF1"/>
    <w:rsid w:val="00A26E25"/>
    <w:rsid w:val="00A2727C"/>
    <w:rsid w:val="00A27286"/>
    <w:rsid w:val="00A2775E"/>
    <w:rsid w:val="00A2777E"/>
    <w:rsid w:val="00A27872"/>
    <w:rsid w:val="00A27BAB"/>
    <w:rsid w:val="00A27E43"/>
    <w:rsid w:val="00A30187"/>
    <w:rsid w:val="00A30298"/>
    <w:rsid w:val="00A3048F"/>
    <w:rsid w:val="00A308B4"/>
    <w:rsid w:val="00A30AD4"/>
    <w:rsid w:val="00A30AE6"/>
    <w:rsid w:val="00A30D4D"/>
    <w:rsid w:val="00A30D62"/>
    <w:rsid w:val="00A30E55"/>
    <w:rsid w:val="00A30F5F"/>
    <w:rsid w:val="00A31011"/>
    <w:rsid w:val="00A310B3"/>
    <w:rsid w:val="00A3120A"/>
    <w:rsid w:val="00A312EB"/>
    <w:rsid w:val="00A313FD"/>
    <w:rsid w:val="00A31497"/>
    <w:rsid w:val="00A3173C"/>
    <w:rsid w:val="00A317F4"/>
    <w:rsid w:val="00A31845"/>
    <w:rsid w:val="00A31980"/>
    <w:rsid w:val="00A31B65"/>
    <w:rsid w:val="00A31B76"/>
    <w:rsid w:val="00A31C48"/>
    <w:rsid w:val="00A32058"/>
    <w:rsid w:val="00A322AB"/>
    <w:rsid w:val="00A3257A"/>
    <w:rsid w:val="00A325FD"/>
    <w:rsid w:val="00A326D6"/>
    <w:rsid w:val="00A326F5"/>
    <w:rsid w:val="00A328FE"/>
    <w:rsid w:val="00A32B7B"/>
    <w:rsid w:val="00A33067"/>
    <w:rsid w:val="00A33070"/>
    <w:rsid w:val="00A330C6"/>
    <w:rsid w:val="00A33391"/>
    <w:rsid w:val="00A333D9"/>
    <w:rsid w:val="00A33409"/>
    <w:rsid w:val="00A33683"/>
    <w:rsid w:val="00A337C5"/>
    <w:rsid w:val="00A337D5"/>
    <w:rsid w:val="00A338EB"/>
    <w:rsid w:val="00A33975"/>
    <w:rsid w:val="00A33EFE"/>
    <w:rsid w:val="00A33F26"/>
    <w:rsid w:val="00A33F33"/>
    <w:rsid w:val="00A33FDC"/>
    <w:rsid w:val="00A34037"/>
    <w:rsid w:val="00A34079"/>
    <w:rsid w:val="00A340D4"/>
    <w:rsid w:val="00A34232"/>
    <w:rsid w:val="00A34243"/>
    <w:rsid w:val="00A343AB"/>
    <w:rsid w:val="00A34828"/>
    <w:rsid w:val="00A34ADA"/>
    <w:rsid w:val="00A34DE5"/>
    <w:rsid w:val="00A34E05"/>
    <w:rsid w:val="00A35027"/>
    <w:rsid w:val="00A351DA"/>
    <w:rsid w:val="00A3527B"/>
    <w:rsid w:val="00A3580D"/>
    <w:rsid w:val="00A35CBB"/>
    <w:rsid w:val="00A35DC5"/>
    <w:rsid w:val="00A35FFF"/>
    <w:rsid w:val="00A3620B"/>
    <w:rsid w:val="00A36244"/>
    <w:rsid w:val="00A3639D"/>
    <w:rsid w:val="00A364BF"/>
    <w:rsid w:val="00A364CC"/>
    <w:rsid w:val="00A365FA"/>
    <w:rsid w:val="00A3665C"/>
    <w:rsid w:val="00A366FE"/>
    <w:rsid w:val="00A3680F"/>
    <w:rsid w:val="00A36942"/>
    <w:rsid w:val="00A36B0A"/>
    <w:rsid w:val="00A36B20"/>
    <w:rsid w:val="00A36BE6"/>
    <w:rsid w:val="00A36FD3"/>
    <w:rsid w:val="00A3759A"/>
    <w:rsid w:val="00A37656"/>
    <w:rsid w:val="00A37D58"/>
    <w:rsid w:val="00A40172"/>
    <w:rsid w:val="00A40457"/>
    <w:rsid w:val="00A4058D"/>
    <w:rsid w:val="00A409D1"/>
    <w:rsid w:val="00A409F7"/>
    <w:rsid w:val="00A40CC3"/>
    <w:rsid w:val="00A40F75"/>
    <w:rsid w:val="00A41035"/>
    <w:rsid w:val="00A41196"/>
    <w:rsid w:val="00A411FF"/>
    <w:rsid w:val="00A417D1"/>
    <w:rsid w:val="00A418DF"/>
    <w:rsid w:val="00A41964"/>
    <w:rsid w:val="00A41A12"/>
    <w:rsid w:val="00A41B0B"/>
    <w:rsid w:val="00A41C3C"/>
    <w:rsid w:val="00A41EE4"/>
    <w:rsid w:val="00A42026"/>
    <w:rsid w:val="00A42038"/>
    <w:rsid w:val="00A42248"/>
    <w:rsid w:val="00A42270"/>
    <w:rsid w:val="00A422A4"/>
    <w:rsid w:val="00A424ED"/>
    <w:rsid w:val="00A426E4"/>
    <w:rsid w:val="00A427AB"/>
    <w:rsid w:val="00A427BA"/>
    <w:rsid w:val="00A4298D"/>
    <w:rsid w:val="00A42B08"/>
    <w:rsid w:val="00A42B11"/>
    <w:rsid w:val="00A42B2C"/>
    <w:rsid w:val="00A42C9D"/>
    <w:rsid w:val="00A42D4C"/>
    <w:rsid w:val="00A42F37"/>
    <w:rsid w:val="00A42FB6"/>
    <w:rsid w:val="00A4304B"/>
    <w:rsid w:val="00A43158"/>
    <w:rsid w:val="00A4316B"/>
    <w:rsid w:val="00A4320C"/>
    <w:rsid w:val="00A43376"/>
    <w:rsid w:val="00A43414"/>
    <w:rsid w:val="00A436AE"/>
    <w:rsid w:val="00A436B6"/>
    <w:rsid w:val="00A43A69"/>
    <w:rsid w:val="00A43AA3"/>
    <w:rsid w:val="00A43AD7"/>
    <w:rsid w:val="00A43BDD"/>
    <w:rsid w:val="00A43D6B"/>
    <w:rsid w:val="00A43DDD"/>
    <w:rsid w:val="00A43F8B"/>
    <w:rsid w:val="00A441B7"/>
    <w:rsid w:val="00A443D0"/>
    <w:rsid w:val="00A446BE"/>
    <w:rsid w:val="00A44BBD"/>
    <w:rsid w:val="00A44BFD"/>
    <w:rsid w:val="00A44DA2"/>
    <w:rsid w:val="00A44F02"/>
    <w:rsid w:val="00A451AF"/>
    <w:rsid w:val="00A453E8"/>
    <w:rsid w:val="00A4569C"/>
    <w:rsid w:val="00A45828"/>
    <w:rsid w:val="00A459CE"/>
    <w:rsid w:val="00A459FF"/>
    <w:rsid w:val="00A45AC5"/>
    <w:rsid w:val="00A45C64"/>
    <w:rsid w:val="00A45F20"/>
    <w:rsid w:val="00A46131"/>
    <w:rsid w:val="00A4615A"/>
    <w:rsid w:val="00A46162"/>
    <w:rsid w:val="00A461C1"/>
    <w:rsid w:val="00A4625B"/>
    <w:rsid w:val="00A46278"/>
    <w:rsid w:val="00A462BE"/>
    <w:rsid w:val="00A4638B"/>
    <w:rsid w:val="00A465D2"/>
    <w:rsid w:val="00A46679"/>
    <w:rsid w:val="00A46864"/>
    <w:rsid w:val="00A46926"/>
    <w:rsid w:val="00A46B90"/>
    <w:rsid w:val="00A46DB8"/>
    <w:rsid w:val="00A46DDE"/>
    <w:rsid w:val="00A46E41"/>
    <w:rsid w:val="00A46E5A"/>
    <w:rsid w:val="00A46F60"/>
    <w:rsid w:val="00A46FD8"/>
    <w:rsid w:val="00A47191"/>
    <w:rsid w:val="00A474F1"/>
    <w:rsid w:val="00A475EA"/>
    <w:rsid w:val="00A47606"/>
    <w:rsid w:val="00A476B4"/>
    <w:rsid w:val="00A47D05"/>
    <w:rsid w:val="00A47DAB"/>
    <w:rsid w:val="00A47F49"/>
    <w:rsid w:val="00A47FA5"/>
    <w:rsid w:val="00A50135"/>
    <w:rsid w:val="00A501E3"/>
    <w:rsid w:val="00A504E0"/>
    <w:rsid w:val="00A50781"/>
    <w:rsid w:val="00A508CC"/>
    <w:rsid w:val="00A50A02"/>
    <w:rsid w:val="00A50AD4"/>
    <w:rsid w:val="00A50B09"/>
    <w:rsid w:val="00A51158"/>
    <w:rsid w:val="00A51238"/>
    <w:rsid w:val="00A514EA"/>
    <w:rsid w:val="00A5166E"/>
    <w:rsid w:val="00A516AD"/>
    <w:rsid w:val="00A51834"/>
    <w:rsid w:val="00A519DC"/>
    <w:rsid w:val="00A51A88"/>
    <w:rsid w:val="00A52247"/>
    <w:rsid w:val="00A5224E"/>
    <w:rsid w:val="00A527A0"/>
    <w:rsid w:val="00A5284D"/>
    <w:rsid w:val="00A5292C"/>
    <w:rsid w:val="00A52961"/>
    <w:rsid w:val="00A529DB"/>
    <w:rsid w:val="00A52A17"/>
    <w:rsid w:val="00A52CE8"/>
    <w:rsid w:val="00A52EFB"/>
    <w:rsid w:val="00A53474"/>
    <w:rsid w:val="00A53598"/>
    <w:rsid w:val="00A536B3"/>
    <w:rsid w:val="00A53718"/>
    <w:rsid w:val="00A5390B"/>
    <w:rsid w:val="00A53A2E"/>
    <w:rsid w:val="00A53B5A"/>
    <w:rsid w:val="00A53BE0"/>
    <w:rsid w:val="00A53C14"/>
    <w:rsid w:val="00A53C2F"/>
    <w:rsid w:val="00A53C64"/>
    <w:rsid w:val="00A53C81"/>
    <w:rsid w:val="00A53D5F"/>
    <w:rsid w:val="00A53DEE"/>
    <w:rsid w:val="00A54110"/>
    <w:rsid w:val="00A544EC"/>
    <w:rsid w:val="00A549B9"/>
    <w:rsid w:val="00A54B98"/>
    <w:rsid w:val="00A54BB2"/>
    <w:rsid w:val="00A54E16"/>
    <w:rsid w:val="00A54E8C"/>
    <w:rsid w:val="00A54F3F"/>
    <w:rsid w:val="00A550F5"/>
    <w:rsid w:val="00A55194"/>
    <w:rsid w:val="00A551C0"/>
    <w:rsid w:val="00A55249"/>
    <w:rsid w:val="00A552F0"/>
    <w:rsid w:val="00A55385"/>
    <w:rsid w:val="00A556C7"/>
    <w:rsid w:val="00A556D3"/>
    <w:rsid w:val="00A55AC2"/>
    <w:rsid w:val="00A55E48"/>
    <w:rsid w:val="00A55EA9"/>
    <w:rsid w:val="00A563B6"/>
    <w:rsid w:val="00A56556"/>
    <w:rsid w:val="00A565F0"/>
    <w:rsid w:val="00A56942"/>
    <w:rsid w:val="00A56BF4"/>
    <w:rsid w:val="00A56DD1"/>
    <w:rsid w:val="00A56E60"/>
    <w:rsid w:val="00A57724"/>
    <w:rsid w:val="00A57752"/>
    <w:rsid w:val="00A577CC"/>
    <w:rsid w:val="00A57A58"/>
    <w:rsid w:val="00A57ADD"/>
    <w:rsid w:val="00A57C9C"/>
    <w:rsid w:val="00A57D52"/>
    <w:rsid w:val="00A57FA0"/>
    <w:rsid w:val="00A603CD"/>
    <w:rsid w:val="00A604D6"/>
    <w:rsid w:val="00A606A6"/>
    <w:rsid w:val="00A60811"/>
    <w:rsid w:val="00A60843"/>
    <w:rsid w:val="00A60902"/>
    <w:rsid w:val="00A609DC"/>
    <w:rsid w:val="00A60A59"/>
    <w:rsid w:val="00A60A8C"/>
    <w:rsid w:val="00A60AFB"/>
    <w:rsid w:val="00A60C3E"/>
    <w:rsid w:val="00A60E87"/>
    <w:rsid w:val="00A61036"/>
    <w:rsid w:val="00A611C3"/>
    <w:rsid w:val="00A612F9"/>
    <w:rsid w:val="00A61328"/>
    <w:rsid w:val="00A613AF"/>
    <w:rsid w:val="00A613EF"/>
    <w:rsid w:val="00A6164A"/>
    <w:rsid w:val="00A61749"/>
    <w:rsid w:val="00A618E8"/>
    <w:rsid w:val="00A6191E"/>
    <w:rsid w:val="00A61B79"/>
    <w:rsid w:val="00A61BE1"/>
    <w:rsid w:val="00A61EE3"/>
    <w:rsid w:val="00A61FC5"/>
    <w:rsid w:val="00A62038"/>
    <w:rsid w:val="00A62168"/>
    <w:rsid w:val="00A6234A"/>
    <w:rsid w:val="00A62369"/>
    <w:rsid w:val="00A62385"/>
    <w:rsid w:val="00A62762"/>
    <w:rsid w:val="00A6291D"/>
    <w:rsid w:val="00A629E7"/>
    <w:rsid w:val="00A62B4B"/>
    <w:rsid w:val="00A62C11"/>
    <w:rsid w:val="00A62FD7"/>
    <w:rsid w:val="00A62FE8"/>
    <w:rsid w:val="00A63068"/>
    <w:rsid w:val="00A6347C"/>
    <w:rsid w:val="00A63659"/>
    <w:rsid w:val="00A636B9"/>
    <w:rsid w:val="00A63B50"/>
    <w:rsid w:val="00A63B6F"/>
    <w:rsid w:val="00A63E0A"/>
    <w:rsid w:val="00A640A8"/>
    <w:rsid w:val="00A64630"/>
    <w:rsid w:val="00A648FA"/>
    <w:rsid w:val="00A64E73"/>
    <w:rsid w:val="00A65119"/>
    <w:rsid w:val="00A651BA"/>
    <w:rsid w:val="00A6532E"/>
    <w:rsid w:val="00A653EF"/>
    <w:rsid w:val="00A655AC"/>
    <w:rsid w:val="00A65788"/>
    <w:rsid w:val="00A6581D"/>
    <w:rsid w:val="00A65899"/>
    <w:rsid w:val="00A65B09"/>
    <w:rsid w:val="00A65DDF"/>
    <w:rsid w:val="00A65E33"/>
    <w:rsid w:val="00A65EF7"/>
    <w:rsid w:val="00A65F50"/>
    <w:rsid w:val="00A66405"/>
    <w:rsid w:val="00A6642B"/>
    <w:rsid w:val="00A6648A"/>
    <w:rsid w:val="00A664AB"/>
    <w:rsid w:val="00A66645"/>
    <w:rsid w:val="00A6671F"/>
    <w:rsid w:val="00A66933"/>
    <w:rsid w:val="00A66A57"/>
    <w:rsid w:val="00A66D53"/>
    <w:rsid w:val="00A66FF0"/>
    <w:rsid w:val="00A671EE"/>
    <w:rsid w:val="00A672D0"/>
    <w:rsid w:val="00A67418"/>
    <w:rsid w:val="00A67530"/>
    <w:rsid w:val="00A67612"/>
    <w:rsid w:val="00A67687"/>
    <w:rsid w:val="00A67787"/>
    <w:rsid w:val="00A677BE"/>
    <w:rsid w:val="00A6792A"/>
    <w:rsid w:val="00A67B19"/>
    <w:rsid w:val="00A67B79"/>
    <w:rsid w:val="00A67C02"/>
    <w:rsid w:val="00A67CE5"/>
    <w:rsid w:val="00A67DFD"/>
    <w:rsid w:val="00A7008B"/>
    <w:rsid w:val="00A703B9"/>
    <w:rsid w:val="00A70455"/>
    <w:rsid w:val="00A707BC"/>
    <w:rsid w:val="00A70A1F"/>
    <w:rsid w:val="00A70D2B"/>
    <w:rsid w:val="00A70E13"/>
    <w:rsid w:val="00A70E26"/>
    <w:rsid w:val="00A70EC2"/>
    <w:rsid w:val="00A70EDD"/>
    <w:rsid w:val="00A710D0"/>
    <w:rsid w:val="00A711B6"/>
    <w:rsid w:val="00A71284"/>
    <w:rsid w:val="00A713AA"/>
    <w:rsid w:val="00A71558"/>
    <w:rsid w:val="00A715DA"/>
    <w:rsid w:val="00A71B9F"/>
    <w:rsid w:val="00A71C04"/>
    <w:rsid w:val="00A71F29"/>
    <w:rsid w:val="00A71FDD"/>
    <w:rsid w:val="00A7232E"/>
    <w:rsid w:val="00A723B7"/>
    <w:rsid w:val="00A72431"/>
    <w:rsid w:val="00A72500"/>
    <w:rsid w:val="00A727F7"/>
    <w:rsid w:val="00A72B7E"/>
    <w:rsid w:val="00A72B9D"/>
    <w:rsid w:val="00A72CF6"/>
    <w:rsid w:val="00A7319B"/>
    <w:rsid w:val="00A73213"/>
    <w:rsid w:val="00A73651"/>
    <w:rsid w:val="00A737B4"/>
    <w:rsid w:val="00A739AB"/>
    <w:rsid w:val="00A73CBF"/>
    <w:rsid w:val="00A73D5B"/>
    <w:rsid w:val="00A73DAB"/>
    <w:rsid w:val="00A73DE3"/>
    <w:rsid w:val="00A73F5F"/>
    <w:rsid w:val="00A7414D"/>
    <w:rsid w:val="00A741C4"/>
    <w:rsid w:val="00A7422E"/>
    <w:rsid w:val="00A7432E"/>
    <w:rsid w:val="00A74356"/>
    <w:rsid w:val="00A744C9"/>
    <w:rsid w:val="00A744E1"/>
    <w:rsid w:val="00A74530"/>
    <w:rsid w:val="00A74601"/>
    <w:rsid w:val="00A74861"/>
    <w:rsid w:val="00A74A44"/>
    <w:rsid w:val="00A74DC2"/>
    <w:rsid w:val="00A74F2A"/>
    <w:rsid w:val="00A7502B"/>
    <w:rsid w:val="00A751E9"/>
    <w:rsid w:val="00A75295"/>
    <w:rsid w:val="00A75325"/>
    <w:rsid w:val="00A755F2"/>
    <w:rsid w:val="00A7562B"/>
    <w:rsid w:val="00A7591D"/>
    <w:rsid w:val="00A759AA"/>
    <w:rsid w:val="00A75C11"/>
    <w:rsid w:val="00A75C67"/>
    <w:rsid w:val="00A7603D"/>
    <w:rsid w:val="00A7622F"/>
    <w:rsid w:val="00A763B8"/>
    <w:rsid w:val="00A7641B"/>
    <w:rsid w:val="00A76624"/>
    <w:rsid w:val="00A76685"/>
    <w:rsid w:val="00A76A39"/>
    <w:rsid w:val="00A76D61"/>
    <w:rsid w:val="00A76E1D"/>
    <w:rsid w:val="00A77061"/>
    <w:rsid w:val="00A7708A"/>
    <w:rsid w:val="00A770DB"/>
    <w:rsid w:val="00A773E8"/>
    <w:rsid w:val="00A77A0F"/>
    <w:rsid w:val="00A77AB8"/>
    <w:rsid w:val="00A77E53"/>
    <w:rsid w:val="00A77E98"/>
    <w:rsid w:val="00A800F5"/>
    <w:rsid w:val="00A8012B"/>
    <w:rsid w:val="00A802CF"/>
    <w:rsid w:val="00A803DB"/>
    <w:rsid w:val="00A8088A"/>
    <w:rsid w:val="00A808BD"/>
    <w:rsid w:val="00A80AD7"/>
    <w:rsid w:val="00A80BE7"/>
    <w:rsid w:val="00A80CDE"/>
    <w:rsid w:val="00A8100E"/>
    <w:rsid w:val="00A8106E"/>
    <w:rsid w:val="00A81121"/>
    <w:rsid w:val="00A8144D"/>
    <w:rsid w:val="00A814C4"/>
    <w:rsid w:val="00A81775"/>
    <w:rsid w:val="00A817C8"/>
    <w:rsid w:val="00A8192D"/>
    <w:rsid w:val="00A8198C"/>
    <w:rsid w:val="00A819B7"/>
    <w:rsid w:val="00A81AC8"/>
    <w:rsid w:val="00A81D7F"/>
    <w:rsid w:val="00A81DD0"/>
    <w:rsid w:val="00A81E7A"/>
    <w:rsid w:val="00A81E89"/>
    <w:rsid w:val="00A81FD2"/>
    <w:rsid w:val="00A823EC"/>
    <w:rsid w:val="00A82459"/>
    <w:rsid w:val="00A8271C"/>
    <w:rsid w:val="00A82722"/>
    <w:rsid w:val="00A82920"/>
    <w:rsid w:val="00A82A3B"/>
    <w:rsid w:val="00A82D0E"/>
    <w:rsid w:val="00A82E0C"/>
    <w:rsid w:val="00A83001"/>
    <w:rsid w:val="00A8305D"/>
    <w:rsid w:val="00A83458"/>
    <w:rsid w:val="00A83545"/>
    <w:rsid w:val="00A83658"/>
    <w:rsid w:val="00A839A9"/>
    <w:rsid w:val="00A83AFB"/>
    <w:rsid w:val="00A83B38"/>
    <w:rsid w:val="00A83B3B"/>
    <w:rsid w:val="00A83EA4"/>
    <w:rsid w:val="00A8415E"/>
    <w:rsid w:val="00A84193"/>
    <w:rsid w:val="00A84350"/>
    <w:rsid w:val="00A843A0"/>
    <w:rsid w:val="00A845ED"/>
    <w:rsid w:val="00A8460A"/>
    <w:rsid w:val="00A84666"/>
    <w:rsid w:val="00A84857"/>
    <w:rsid w:val="00A848FD"/>
    <w:rsid w:val="00A84925"/>
    <w:rsid w:val="00A84C37"/>
    <w:rsid w:val="00A84C7D"/>
    <w:rsid w:val="00A84DB1"/>
    <w:rsid w:val="00A84EDE"/>
    <w:rsid w:val="00A85011"/>
    <w:rsid w:val="00A85167"/>
    <w:rsid w:val="00A852AA"/>
    <w:rsid w:val="00A8540E"/>
    <w:rsid w:val="00A85454"/>
    <w:rsid w:val="00A8546C"/>
    <w:rsid w:val="00A8558B"/>
    <w:rsid w:val="00A85888"/>
    <w:rsid w:val="00A85BB1"/>
    <w:rsid w:val="00A85D2F"/>
    <w:rsid w:val="00A85E62"/>
    <w:rsid w:val="00A8622E"/>
    <w:rsid w:val="00A8623F"/>
    <w:rsid w:val="00A86339"/>
    <w:rsid w:val="00A865CB"/>
    <w:rsid w:val="00A86859"/>
    <w:rsid w:val="00A86B17"/>
    <w:rsid w:val="00A86BA5"/>
    <w:rsid w:val="00A86D70"/>
    <w:rsid w:val="00A86E7A"/>
    <w:rsid w:val="00A86F14"/>
    <w:rsid w:val="00A87017"/>
    <w:rsid w:val="00A872CD"/>
    <w:rsid w:val="00A87348"/>
    <w:rsid w:val="00A8742F"/>
    <w:rsid w:val="00A875B8"/>
    <w:rsid w:val="00A879F6"/>
    <w:rsid w:val="00A87AC7"/>
    <w:rsid w:val="00A87B59"/>
    <w:rsid w:val="00A87EA9"/>
    <w:rsid w:val="00A87F45"/>
    <w:rsid w:val="00A87F6E"/>
    <w:rsid w:val="00A900ED"/>
    <w:rsid w:val="00A9032A"/>
    <w:rsid w:val="00A903CE"/>
    <w:rsid w:val="00A90573"/>
    <w:rsid w:val="00A9074D"/>
    <w:rsid w:val="00A9075F"/>
    <w:rsid w:val="00A90774"/>
    <w:rsid w:val="00A909CF"/>
    <w:rsid w:val="00A90C2A"/>
    <w:rsid w:val="00A90C63"/>
    <w:rsid w:val="00A90C76"/>
    <w:rsid w:val="00A90DA1"/>
    <w:rsid w:val="00A90EA2"/>
    <w:rsid w:val="00A90FB1"/>
    <w:rsid w:val="00A91051"/>
    <w:rsid w:val="00A910FE"/>
    <w:rsid w:val="00A915F1"/>
    <w:rsid w:val="00A917F1"/>
    <w:rsid w:val="00A9182A"/>
    <w:rsid w:val="00A91871"/>
    <w:rsid w:val="00A91933"/>
    <w:rsid w:val="00A919BC"/>
    <w:rsid w:val="00A91DCD"/>
    <w:rsid w:val="00A9221E"/>
    <w:rsid w:val="00A92585"/>
    <w:rsid w:val="00A92677"/>
    <w:rsid w:val="00A928E6"/>
    <w:rsid w:val="00A92B61"/>
    <w:rsid w:val="00A92BCD"/>
    <w:rsid w:val="00A92DC4"/>
    <w:rsid w:val="00A92DFB"/>
    <w:rsid w:val="00A92EC3"/>
    <w:rsid w:val="00A92F31"/>
    <w:rsid w:val="00A92FB7"/>
    <w:rsid w:val="00A932B0"/>
    <w:rsid w:val="00A93428"/>
    <w:rsid w:val="00A9357E"/>
    <w:rsid w:val="00A93799"/>
    <w:rsid w:val="00A937EC"/>
    <w:rsid w:val="00A93E0F"/>
    <w:rsid w:val="00A93E5A"/>
    <w:rsid w:val="00A94549"/>
    <w:rsid w:val="00A94638"/>
    <w:rsid w:val="00A9487C"/>
    <w:rsid w:val="00A94DD2"/>
    <w:rsid w:val="00A950E6"/>
    <w:rsid w:val="00A953A4"/>
    <w:rsid w:val="00A95470"/>
    <w:rsid w:val="00A9552E"/>
    <w:rsid w:val="00A9553F"/>
    <w:rsid w:val="00A958C6"/>
    <w:rsid w:val="00A95B41"/>
    <w:rsid w:val="00A95D52"/>
    <w:rsid w:val="00A95FCD"/>
    <w:rsid w:val="00A960CD"/>
    <w:rsid w:val="00A96100"/>
    <w:rsid w:val="00A96140"/>
    <w:rsid w:val="00A961B7"/>
    <w:rsid w:val="00A96270"/>
    <w:rsid w:val="00A963EE"/>
    <w:rsid w:val="00A964A7"/>
    <w:rsid w:val="00A9680A"/>
    <w:rsid w:val="00A96920"/>
    <w:rsid w:val="00A96B0E"/>
    <w:rsid w:val="00A96BD7"/>
    <w:rsid w:val="00A96C28"/>
    <w:rsid w:val="00A96E59"/>
    <w:rsid w:val="00A96F28"/>
    <w:rsid w:val="00A96F44"/>
    <w:rsid w:val="00A97160"/>
    <w:rsid w:val="00A973F9"/>
    <w:rsid w:val="00A9743D"/>
    <w:rsid w:val="00A9767A"/>
    <w:rsid w:val="00A977C1"/>
    <w:rsid w:val="00A97A0B"/>
    <w:rsid w:val="00A97C53"/>
    <w:rsid w:val="00A97CB5"/>
    <w:rsid w:val="00A97DAA"/>
    <w:rsid w:val="00A97DF1"/>
    <w:rsid w:val="00A97F5D"/>
    <w:rsid w:val="00A97FE5"/>
    <w:rsid w:val="00AA0812"/>
    <w:rsid w:val="00AA0960"/>
    <w:rsid w:val="00AA096B"/>
    <w:rsid w:val="00AA0CAB"/>
    <w:rsid w:val="00AA0F6B"/>
    <w:rsid w:val="00AA1319"/>
    <w:rsid w:val="00AA175F"/>
    <w:rsid w:val="00AA1870"/>
    <w:rsid w:val="00AA18AD"/>
    <w:rsid w:val="00AA1B59"/>
    <w:rsid w:val="00AA1FC3"/>
    <w:rsid w:val="00AA233B"/>
    <w:rsid w:val="00AA2386"/>
    <w:rsid w:val="00AA242C"/>
    <w:rsid w:val="00AA24D4"/>
    <w:rsid w:val="00AA2733"/>
    <w:rsid w:val="00AA29C0"/>
    <w:rsid w:val="00AA2AD8"/>
    <w:rsid w:val="00AA2B53"/>
    <w:rsid w:val="00AA2BD2"/>
    <w:rsid w:val="00AA310F"/>
    <w:rsid w:val="00AA32D7"/>
    <w:rsid w:val="00AA3408"/>
    <w:rsid w:val="00AA34AA"/>
    <w:rsid w:val="00AA351C"/>
    <w:rsid w:val="00AA37F9"/>
    <w:rsid w:val="00AA37FC"/>
    <w:rsid w:val="00AA3981"/>
    <w:rsid w:val="00AA3A97"/>
    <w:rsid w:val="00AA3B29"/>
    <w:rsid w:val="00AA3BCB"/>
    <w:rsid w:val="00AA3CA7"/>
    <w:rsid w:val="00AA402D"/>
    <w:rsid w:val="00AA40E0"/>
    <w:rsid w:val="00AA4118"/>
    <w:rsid w:val="00AA416F"/>
    <w:rsid w:val="00AA42BB"/>
    <w:rsid w:val="00AA4337"/>
    <w:rsid w:val="00AA4498"/>
    <w:rsid w:val="00AA467A"/>
    <w:rsid w:val="00AA468C"/>
    <w:rsid w:val="00AA48C9"/>
    <w:rsid w:val="00AA4AC3"/>
    <w:rsid w:val="00AA4B31"/>
    <w:rsid w:val="00AA4DBD"/>
    <w:rsid w:val="00AA4E11"/>
    <w:rsid w:val="00AA4E9A"/>
    <w:rsid w:val="00AA4FD6"/>
    <w:rsid w:val="00AA4FF3"/>
    <w:rsid w:val="00AA503D"/>
    <w:rsid w:val="00AA5057"/>
    <w:rsid w:val="00AA5461"/>
    <w:rsid w:val="00AA547D"/>
    <w:rsid w:val="00AA55D0"/>
    <w:rsid w:val="00AA56FF"/>
    <w:rsid w:val="00AA5AEF"/>
    <w:rsid w:val="00AA5BF0"/>
    <w:rsid w:val="00AA5E1C"/>
    <w:rsid w:val="00AA5E69"/>
    <w:rsid w:val="00AA5FAA"/>
    <w:rsid w:val="00AA60E2"/>
    <w:rsid w:val="00AA6113"/>
    <w:rsid w:val="00AA6374"/>
    <w:rsid w:val="00AA6563"/>
    <w:rsid w:val="00AA6579"/>
    <w:rsid w:val="00AA68C2"/>
    <w:rsid w:val="00AA6921"/>
    <w:rsid w:val="00AA693C"/>
    <w:rsid w:val="00AA6B1D"/>
    <w:rsid w:val="00AA6B4E"/>
    <w:rsid w:val="00AA6C3D"/>
    <w:rsid w:val="00AA6CFA"/>
    <w:rsid w:val="00AA6F43"/>
    <w:rsid w:val="00AA7082"/>
    <w:rsid w:val="00AA73EA"/>
    <w:rsid w:val="00AA7506"/>
    <w:rsid w:val="00AA762C"/>
    <w:rsid w:val="00AA764A"/>
    <w:rsid w:val="00AA7683"/>
    <w:rsid w:val="00AA76A4"/>
    <w:rsid w:val="00AA7867"/>
    <w:rsid w:val="00AA78B8"/>
    <w:rsid w:val="00AA78F6"/>
    <w:rsid w:val="00AA792C"/>
    <w:rsid w:val="00AA7A38"/>
    <w:rsid w:val="00AA7CE5"/>
    <w:rsid w:val="00AA7DA1"/>
    <w:rsid w:val="00AA7DCB"/>
    <w:rsid w:val="00AB01A4"/>
    <w:rsid w:val="00AB0297"/>
    <w:rsid w:val="00AB046F"/>
    <w:rsid w:val="00AB04D5"/>
    <w:rsid w:val="00AB06A7"/>
    <w:rsid w:val="00AB08BA"/>
    <w:rsid w:val="00AB0A14"/>
    <w:rsid w:val="00AB0AC3"/>
    <w:rsid w:val="00AB0BC9"/>
    <w:rsid w:val="00AB0F4B"/>
    <w:rsid w:val="00AB1298"/>
    <w:rsid w:val="00AB138D"/>
    <w:rsid w:val="00AB13F7"/>
    <w:rsid w:val="00AB157F"/>
    <w:rsid w:val="00AB15C1"/>
    <w:rsid w:val="00AB1934"/>
    <w:rsid w:val="00AB19B5"/>
    <w:rsid w:val="00AB1B93"/>
    <w:rsid w:val="00AB1D50"/>
    <w:rsid w:val="00AB1EC8"/>
    <w:rsid w:val="00AB1F96"/>
    <w:rsid w:val="00AB1FB3"/>
    <w:rsid w:val="00AB21DB"/>
    <w:rsid w:val="00AB244C"/>
    <w:rsid w:val="00AB2470"/>
    <w:rsid w:val="00AB2548"/>
    <w:rsid w:val="00AB2789"/>
    <w:rsid w:val="00AB2973"/>
    <w:rsid w:val="00AB2A64"/>
    <w:rsid w:val="00AB2C3D"/>
    <w:rsid w:val="00AB2E7B"/>
    <w:rsid w:val="00AB3040"/>
    <w:rsid w:val="00AB3293"/>
    <w:rsid w:val="00AB3304"/>
    <w:rsid w:val="00AB357D"/>
    <w:rsid w:val="00AB36E9"/>
    <w:rsid w:val="00AB37D6"/>
    <w:rsid w:val="00AB38D7"/>
    <w:rsid w:val="00AB3925"/>
    <w:rsid w:val="00AB3B6E"/>
    <w:rsid w:val="00AB3B7F"/>
    <w:rsid w:val="00AB3B92"/>
    <w:rsid w:val="00AB3C32"/>
    <w:rsid w:val="00AB3DB8"/>
    <w:rsid w:val="00AB3E73"/>
    <w:rsid w:val="00AB3FC3"/>
    <w:rsid w:val="00AB49CE"/>
    <w:rsid w:val="00AB4B85"/>
    <w:rsid w:val="00AB4C64"/>
    <w:rsid w:val="00AB4CAE"/>
    <w:rsid w:val="00AB4D4B"/>
    <w:rsid w:val="00AB4E5F"/>
    <w:rsid w:val="00AB5050"/>
    <w:rsid w:val="00AB51C4"/>
    <w:rsid w:val="00AB53EF"/>
    <w:rsid w:val="00AB551B"/>
    <w:rsid w:val="00AB560C"/>
    <w:rsid w:val="00AB57EC"/>
    <w:rsid w:val="00AB57F3"/>
    <w:rsid w:val="00AB5845"/>
    <w:rsid w:val="00AB58A8"/>
    <w:rsid w:val="00AB5AEC"/>
    <w:rsid w:val="00AB5D2E"/>
    <w:rsid w:val="00AB6185"/>
    <w:rsid w:val="00AB61C8"/>
    <w:rsid w:val="00AB6247"/>
    <w:rsid w:val="00AB6444"/>
    <w:rsid w:val="00AB654F"/>
    <w:rsid w:val="00AB6761"/>
    <w:rsid w:val="00AB67E7"/>
    <w:rsid w:val="00AB68A7"/>
    <w:rsid w:val="00AB6B0A"/>
    <w:rsid w:val="00AB6C9B"/>
    <w:rsid w:val="00AB70FA"/>
    <w:rsid w:val="00AB7330"/>
    <w:rsid w:val="00AB73F2"/>
    <w:rsid w:val="00AB742B"/>
    <w:rsid w:val="00AB779B"/>
    <w:rsid w:val="00AB7802"/>
    <w:rsid w:val="00AB7996"/>
    <w:rsid w:val="00AB79A6"/>
    <w:rsid w:val="00AB7B27"/>
    <w:rsid w:val="00AB7CE1"/>
    <w:rsid w:val="00AB7D6F"/>
    <w:rsid w:val="00AC00EA"/>
    <w:rsid w:val="00AC0228"/>
    <w:rsid w:val="00AC033B"/>
    <w:rsid w:val="00AC04B6"/>
    <w:rsid w:val="00AC08E1"/>
    <w:rsid w:val="00AC090C"/>
    <w:rsid w:val="00AC0B8F"/>
    <w:rsid w:val="00AC0FF1"/>
    <w:rsid w:val="00AC11A9"/>
    <w:rsid w:val="00AC125C"/>
    <w:rsid w:val="00AC1333"/>
    <w:rsid w:val="00AC1583"/>
    <w:rsid w:val="00AC1753"/>
    <w:rsid w:val="00AC185C"/>
    <w:rsid w:val="00AC193C"/>
    <w:rsid w:val="00AC1A75"/>
    <w:rsid w:val="00AC1B9E"/>
    <w:rsid w:val="00AC1C25"/>
    <w:rsid w:val="00AC1E57"/>
    <w:rsid w:val="00AC1FDC"/>
    <w:rsid w:val="00AC25B8"/>
    <w:rsid w:val="00AC2602"/>
    <w:rsid w:val="00AC27B3"/>
    <w:rsid w:val="00AC2814"/>
    <w:rsid w:val="00AC2C56"/>
    <w:rsid w:val="00AC2CB5"/>
    <w:rsid w:val="00AC30D1"/>
    <w:rsid w:val="00AC3197"/>
    <w:rsid w:val="00AC31CF"/>
    <w:rsid w:val="00AC35B3"/>
    <w:rsid w:val="00AC3624"/>
    <w:rsid w:val="00AC3CD5"/>
    <w:rsid w:val="00AC3DBD"/>
    <w:rsid w:val="00AC3EF1"/>
    <w:rsid w:val="00AC3F92"/>
    <w:rsid w:val="00AC42C8"/>
    <w:rsid w:val="00AC439F"/>
    <w:rsid w:val="00AC46F6"/>
    <w:rsid w:val="00AC4741"/>
    <w:rsid w:val="00AC48BC"/>
    <w:rsid w:val="00AC49A1"/>
    <w:rsid w:val="00AC4C4C"/>
    <w:rsid w:val="00AC4C87"/>
    <w:rsid w:val="00AC4DC1"/>
    <w:rsid w:val="00AC4DFD"/>
    <w:rsid w:val="00AC500F"/>
    <w:rsid w:val="00AC5220"/>
    <w:rsid w:val="00AC5225"/>
    <w:rsid w:val="00AC52BA"/>
    <w:rsid w:val="00AC537D"/>
    <w:rsid w:val="00AC5455"/>
    <w:rsid w:val="00AC55FA"/>
    <w:rsid w:val="00AC5783"/>
    <w:rsid w:val="00AC5A0C"/>
    <w:rsid w:val="00AC5A1E"/>
    <w:rsid w:val="00AC5FDB"/>
    <w:rsid w:val="00AC6457"/>
    <w:rsid w:val="00AC6584"/>
    <w:rsid w:val="00AC65D0"/>
    <w:rsid w:val="00AC66A1"/>
    <w:rsid w:val="00AC6960"/>
    <w:rsid w:val="00AC6CDA"/>
    <w:rsid w:val="00AC6DB8"/>
    <w:rsid w:val="00AC6EA1"/>
    <w:rsid w:val="00AC6FE4"/>
    <w:rsid w:val="00AC71F5"/>
    <w:rsid w:val="00AC721A"/>
    <w:rsid w:val="00AC729E"/>
    <w:rsid w:val="00AC74B9"/>
    <w:rsid w:val="00AC7687"/>
    <w:rsid w:val="00AC76A5"/>
    <w:rsid w:val="00AC7842"/>
    <w:rsid w:val="00AC7942"/>
    <w:rsid w:val="00AC7C4D"/>
    <w:rsid w:val="00AC7DD9"/>
    <w:rsid w:val="00AC7E09"/>
    <w:rsid w:val="00AC7E6F"/>
    <w:rsid w:val="00AC7F5A"/>
    <w:rsid w:val="00AC7FD6"/>
    <w:rsid w:val="00AD019F"/>
    <w:rsid w:val="00AD024B"/>
    <w:rsid w:val="00AD03F8"/>
    <w:rsid w:val="00AD0525"/>
    <w:rsid w:val="00AD05C0"/>
    <w:rsid w:val="00AD077E"/>
    <w:rsid w:val="00AD08FC"/>
    <w:rsid w:val="00AD0E65"/>
    <w:rsid w:val="00AD100E"/>
    <w:rsid w:val="00AD108D"/>
    <w:rsid w:val="00AD10F0"/>
    <w:rsid w:val="00AD1138"/>
    <w:rsid w:val="00AD14C1"/>
    <w:rsid w:val="00AD14E3"/>
    <w:rsid w:val="00AD161F"/>
    <w:rsid w:val="00AD17CB"/>
    <w:rsid w:val="00AD17E3"/>
    <w:rsid w:val="00AD181F"/>
    <w:rsid w:val="00AD1C1C"/>
    <w:rsid w:val="00AD1C8A"/>
    <w:rsid w:val="00AD1FFA"/>
    <w:rsid w:val="00AD222F"/>
    <w:rsid w:val="00AD23DF"/>
    <w:rsid w:val="00AD2414"/>
    <w:rsid w:val="00AD277E"/>
    <w:rsid w:val="00AD27D8"/>
    <w:rsid w:val="00AD2B03"/>
    <w:rsid w:val="00AD2BF1"/>
    <w:rsid w:val="00AD2D22"/>
    <w:rsid w:val="00AD2D62"/>
    <w:rsid w:val="00AD2E4B"/>
    <w:rsid w:val="00AD2EBD"/>
    <w:rsid w:val="00AD2EE6"/>
    <w:rsid w:val="00AD2F56"/>
    <w:rsid w:val="00AD3108"/>
    <w:rsid w:val="00AD34A1"/>
    <w:rsid w:val="00AD3696"/>
    <w:rsid w:val="00AD3773"/>
    <w:rsid w:val="00AD3A91"/>
    <w:rsid w:val="00AD3E88"/>
    <w:rsid w:val="00AD4151"/>
    <w:rsid w:val="00AD4222"/>
    <w:rsid w:val="00AD4274"/>
    <w:rsid w:val="00AD452C"/>
    <w:rsid w:val="00AD4552"/>
    <w:rsid w:val="00AD465A"/>
    <w:rsid w:val="00AD47F8"/>
    <w:rsid w:val="00AD4BA1"/>
    <w:rsid w:val="00AD4C2B"/>
    <w:rsid w:val="00AD4D6C"/>
    <w:rsid w:val="00AD4FE0"/>
    <w:rsid w:val="00AD519E"/>
    <w:rsid w:val="00AD51A4"/>
    <w:rsid w:val="00AD5422"/>
    <w:rsid w:val="00AD54BF"/>
    <w:rsid w:val="00AD54FD"/>
    <w:rsid w:val="00AD56EB"/>
    <w:rsid w:val="00AD5794"/>
    <w:rsid w:val="00AD57C4"/>
    <w:rsid w:val="00AD57DD"/>
    <w:rsid w:val="00AD5881"/>
    <w:rsid w:val="00AD591D"/>
    <w:rsid w:val="00AD61C9"/>
    <w:rsid w:val="00AD61F1"/>
    <w:rsid w:val="00AD625C"/>
    <w:rsid w:val="00AD63BB"/>
    <w:rsid w:val="00AD6431"/>
    <w:rsid w:val="00AD6685"/>
    <w:rsid w:val="00AD6766"/>
    <w:rsid w:val="00AD6789"/>
    <w:rsid w:val="00AD69AC"/>
    <w:rsid w:val="00AD6C01"/>
    <w:rsid w:val="00AD6C80"/>
    <w:rsid w:val="00AD6CB7"/>
    <w:rsid w:val="00AD6D04"/>
    <w:rsid w:val="00AD6E62"/>
    <w:rsid w:val="00AD6E9D"/>
    <w:rsid w:val="00AD6FA6"/>
    <w:rsid w:val="00AD7035"/>
    <w:rsid w:val="00AD7121"/>
    <w:rsid w:val="00AD7229"/>
    <w:rsid w:val="00AD729D"/>
    <w:rsid w:val="00AD76BC"/>
    <w:rsid w:val="00AD782F"/>
    <w:rsid w:val="00AD784D"/>
    <w:rsid w:val="00AD79F1"/>
    <w:rsid w:val="00AD7AFE"/>
    <w:rsid w:val="00AD7B3E"/>
    <w:rsid w:val="00AD7B6F"/>
    <w:rsid w:val="00AE0007"/>
    <w:rsid w:val="00AE0126"/>
    <w:rsid w:val="00AE02D1"/>
    <w:rsid w:val="00AE0674"/>
    <w:rsid w:val="00AE0880"/>
    <w:rsid w:val="00AE0A77"/>
    <w:rsid w:val="00AE0D1B"/>
    <w:rsid w:val="00AE0F30"/>
    <w:rsid w:val="00AE0F95"/>
    <w:rsid w:val="00AE12FE"/>
    <w:rsid w:val="00AE1492"/>
    <w:rsid w:val="00AE16FA"/>
    <w:rsid w:val="00AE1AA4"/>
    <w:rsid w:val="00AE1AA9"/>
    <w:rsid w:val="00AE1AED"/>
    <w:rsid w:val="00AE1B8D"/>
    <w:rsid w:val="00AE2040"/>
    <w:rsid w:val="00AE2051"/>
    <w:rsid w:val="00AE229D"/>
    <w:rsid w:val="00AE22DD"/>
    <w:rsid w:val="00AE23ED"/>
    <w:rsid w:val="00AE2B50"/>
    <w:rsid w:val="00AE2B9C"/>
    <w:rsid w:val="00AE2EA5"/>
    <w:rsid w:val="00AE2FE5"/>
    <w:rsid w:val="00AE34BE"/>
    <w:rsid w:val="00AE3606"/>
    <w:rsid w:val="00AE370D"/>
    <w:rsid w:val="00AE3877"/>
    <w:rsid w:val="00AE3D4E"/>
    <w:rsid w:val="00AE413B"/>
    <w:rsid w:val="00AE4206"/>
    <w:rsid w:val="00AE436D"/>
    <w:rsid w:val="00AE44B5"/>
    <w:rsid w:val="00AE47C6"/>
    <w:rsid w:val="00AE47E4"/>
    <w:rsid w:val="00AE4897"/>
    <w:rsid w:val="00AE4A7A"/>
    <w:rsid w:val="00AE4BC4"/>
    <w:rsid w:val="00AE4CD3"/>
    <w:rsid w:val="00AE4D56"/>
    <w:rsid w:val="00AE4FC2"/>
    <w:rsid w:val="00AE5017"/>
    <w:rsid w:val="00AE5110"/>
    <w:rsid w:val="00AE51B3"/>
    <w:rsid w:val="00AE54AC"/>
    <w:rsid w:val="00AE5822"/>
    <w:rsid w:val="00AE591C"/>
    <w:rsid w:val="00AE59B4"/>
    <w:rsid w:val="00AE5BA4"/>
    <w:rsid w:val="00AE5C05"/>
    <w:rsid w:val="00AE5E29"/>
    <w:rsid w:val="00AE5ED1"/>
    <w:rsid w:val="00AE5F95"/>
    <w:rsid w:val="00AE660A"/>
    <w:rsid w:val="00AE661C"/>
    <w:rsid w:val="00AE6986"/>
    <w:rsid w:val="00AE6C88"/>
    <w:rsid w:val="00AE72C5"/>
    <w:rsid w:val="00AE72CA"/>
    <w:rsid w:val="00AE7302"/>
    <w:rsid w:val="00AE7511"/>
    <w:rsid w:val="00AE7C76"/>
    <w:rsid w:val="00AE7D0F"/>
    <w:rsid w:val="00AE7E5B"/>
    <w:rsid w:val="00AE7F56"/>
    <w:rsid w:val="00AE7FC7"/>
    <w:rsid w:val="00AF006C"/>
    <w:rsid w:val="00AF0186"/>
    <w:rsid w:val="00AF048E"/>
    <w:rsid w:val="00AF0503"/>
    <w:rsid w:val="00AF0634"/>
    <w:rsid w:val="00AF07D4"/>
    <w:rsid w:val="00AF0977"/>
    <w:rsid w:val="00AF0B58"/>
    <w:rsid w:val="00AF0D25"/>
    <w:rsid w:val="00AF0F92"/>
    <w:rsid w:val="00AF0FA3"/>
    <w:rsid w:val="00AF10D0"/>
    <w:rsid w:val="00AF1106"/>
    <w:rsid w:val="00AF121F"/>
    <w:rsid w:val="00AF1364"/>
    <w:rsid w:val="00AF142C"/>
    <w:rsid w:val="00AF16E8"/>
    <w:rsid w:val="00AF1702"/>
    <w:rsid w:val="00AF1790"/>
    <w:rsid w:val="00AF18F4"/>
    <w:rsid w:val="00AF19EC"/>
    <w:rsid w:val="00AF1BDE"/>
    <w:rsid w:val="00AF1CAD"/>
    <w:rsid w:val="00AF1E93"/>
    <w:rsid w:val="00AF1EC0"/>
    <w:rsid w:val="00AF1F5C"/>
    <w:rsid w:val="00AF2223"/>
    <w:rsid w:val="00AF22C3"/>
    <w:rsid w:val="00AF2771"/>
    <w:rsid w:val="00AF298B"/>
    <w:rsid w:val="00AF2AD5"/>
    <w:rsid w:val="00AF2D31"/>
    <w:rsid w:val="00AF2DFB"/>
    <w:rsid w:val="00AF2E08"/>
    <w:rsid w:val="00AF2E4E"/>
    <w:rsid w:val="00AF2ED9"/>
    <w:rsid w:val="00AF3181"/>
    <w:rsid w:val="00AF3348"/>
    <w:rsid w:val="00AF337B"/>
    <w:rsid w:val="00AF3424"/>
    <w:rsid w:val="00AF3744"/>
    <w:rsid w:val="00AF38C2"/>
    <w:rsid w:val="00AF38D4"/>
    <w:rsid w:val="00AF38DD"/>
    <w:rsid w:val="00AF38EA"/>
    <w:rsid w:val="00AF38F1"/>
    <w:rsid w:val="00AF38F6"/>
    <w:rsid w:val="00AF394C"/>
    <w:rsid w:val="00AF3D86"/>
    <w:rsid w:val="00AF4100"/>
    <w:rsid w:val="00AF41B3"/>
    <w:rsid w:val="00AF42B4"/>
    <w:rsid w:val="00AF42C1"/>
    <w:rsid w:val="00AF42F1"/>
    <w:rsid w:val="00AF4405"/>
    <w:rsid w:val="00AF4477"/>
    <w:rsid w:val="00AF44BD"/>
    <w:rsid w:val="00AF451D"/>
    <w:rsid w:val="00AF46E1"/>
    <w:rsid w:val="00AF4742"/>
    <w:rsid w:val="00AF4843"/>
    <w:rsid w:val="00AF4CFF"/>
    <w:rsid w:val="00AF4D33"/>
    <w:rsid w:val="00AF4D56"/>
    <w:rsid w:val="00AF4D85"/>
    <w:rsid w:val="00AF4F19"/>
    <w:rsid w:val="00AF5043"/>
    <w:rsid w:val="00AF50A2"/>
    <w:rsid w:val="00AF5185"/>
    <w:rsid w:val="00AF51FC"/>
    <w:rsid w:val="00AF5336"/>
    <w:rsid w:val="00AF53FA"/>
    <w:rsid w:val="00AF55D0"/>
    <w:rsid w:val="00AF5606"/>
    <w:rsid w:val="00AF5643"/>
    <w:rsid w:val="00AF56B6"/>
    <w:rsid w:val="00AF5726"/>
    <w:rsid w:val="00AF59D1"/>
    <w:rsid w:val="00AF5BAA"/>
    <w:rsid w:val="00AF5E85"/>
    <w:rsid w:val="00AF5F57"/>
    <w:rsid w:val="00AF6033"/>
    <w:rsid w:val="00AF6573"/>
    <w:rsid w:val="00AF65DB"/>
    <w:rsid w:val="00AF67BB"/>
    <w:rsid w:val="00AF67F3"/>
    <w:rsid w:val="00AF68BB"/>
    <w:rsid w:val="00AF6999"/>
    <w:rsid w:val="00AF69E5"/>
    <w:rsid w:val="00AF69EA"/>
    <w:rsid w:val="00AF6A15"/>
    <w:rsid w:val="00AF6AC3"/>
    <w:rsid w:val="00AF6C56"/>
    <w:rsid w:val="00AF6EEE"/>
    <w:rsid w:val="00AF70C7"/>
    <w:rsid w:val="00AF713F"/>
    <w:rsid w:val="00AF7204"/>
    <w:rsid w:val="00AF724E"/>
    <w:rsid w:val="00AF760B"/>
    <w:rsid w:val="00AF775E"/>
    <w:rsid w:val="00AF77CD"/>
    <w:rsid w:val="00AF790C"/>
    <w:rsid w:val="00AF7918"/>
    <w:rsid w:val="00AF797B"/>
    <w:rsid w:val="00B0012B"/>
    <w:rsid w:val="00B001FC"/>
    <w:rsid w:val="00B0027F"/>
    <w:rsid w:val="00B00306"/>
    <w:rsid w:val="00B00473"/>
    <w:rsid w:val="00B0053E"/>
    <w:rsid w:val="00B006B2"/>
    <w:rsid w:val="00B007D3"/>
    <w:rsid w:val="00B00856"/>
    <w:rsid w:val="00B009C0"/>
    <w:rsid w:val="00B00AA8"/>
    <w:rsid w:val="00B00AD4"/>
    <w:rsid w:val="00B00C61"/>
    <w:rsid w:val="00B00D44"/>
    <w:rsid w:val="00B00EAB"/>
    <w:rsid w:val="00B00FA7"/>
    <w:rsid w:val="00B01089"/>
    <w:rsid w:val="00B010E6"/>
    <w:rsid w:val="00B01194"/>
    <w:rsid w:val="00B01412"/>
    <w:rsid w:val="00B01A9D"/>
    <w:rsid w:val="00B01B5B"/>
    <w:rsid w:val="00B01BA6"/>
    <w:rsid w:val="00B01D15"/>
    <w:rsid w:val="00B01DFD"/>
    <w:rsid w:val="00B01E86"/>
    <w:rsid w:val="00B01F76"/>
    <w:rsid w:val="00B0218E"/>
    <w:rsid w:val="00B021ED"/>
    <w:rsid w:val="00B023AC"/>
    <w:rsid w:val="00B02410"/>
    <w:rsid w:val="00B0251B"/>
    <w:rsid w:val="00B027DD"/>
    <w:rsid w:val="00B02896"/>
    <w:rsid w:val="00B029EB"/>
    <w:rsid w:val="00B02C63"/>
    <w:rsid w:val="00B02C91"/>
    <w:rsid w:val="00B02D1A"/>
    <w:rsid w:val="00B030CF"/>
    <w:rsid w:val="00B0325A"/>
    <w:rsid w:val="00B034F5"/>
    <w:rsid w:val="00B03514"/>
    <w:rsid w:val="00B03579"/>
    <w:rsid w:val="00B035EB"/>
    <w:rsid w:val="00B03699"/>
    <w:rsid w:val="00B03711"/>
    <w:rsid w:val="00B03820"/>
    <w:rsid w:val="00B038B9"/>
    <w:rsid w:val="00B03A39"/>
    <w:rsid w:val="00B03B00"/>
    <w:rsid w:val="00B03BA1"/>
    <w:rsid w:val="00B03C96"/>
    <w:rsid w:val="00B03D7A"/>
    <w:rsid w:val="00B04047"/>
    <w:rsid w:val="00B0425E"/>
    <w:rsid w:val="00B04296"/>
    <w:rsid w:val="00B04732"/>
    <w:rsid w:val="00B04869"/>
    <w:rsid w:val="00B04A09"/>
    <w:rsid w:val="00B04A7F"/>
    <w:rsid w:val="00B04D2B"/>
    <w:rsid w:val="00B04EE2"/>
    <w:rsid w:val="00B04EF2"/>
    <w:rsid w:val="00B04F84"/>
    <w:rsid w:val="00B05021"/>
    <w:rsid w:val="00B0533E"/>
    <w:rsid w:val="00B0543C"/>
    <w:rsid w:val="00B0561C"/>
    <w:rsid w:val="00B057E7"/>
    <w:rsid w:val="00B057EF"/>
    <w:rsid w:val="00B05A4E"/>
    <w:rsid w:val="00B05A53"/>
    <w:rsid w:val="00B05AC6"/>
    <w:rsid w:val="00B05D39"/>
    <w:rsid w:val="00B05DF6"/>
    <w:rsid w:val="00B0678E"/>
    <w:rsid w:val="00B067F7"/>
    <w:rsid w:val="00B0686B"/>
    <w:rsid w:val="00B068A1"/>
    <w:rsid w:val="00B0697C"/>
    <w:rsid w:val="00B06CC8"/>
    <w:rsid w:val="00B06E9E"/>
    <w:rsid w:val="00B07165"/>
    <w:rsid w:val="00B0721B"/>
    <w:rsid w:val="00B072B3"/>
    <w:rsid w:val="00B07350"/>
    <w:rsid w:val="00B07443"/>
    <w:rsid w:val="00B0782A"/>
    <w:rsid w:val="00B07870"/>
    <w:rsid w:val="00B07ABF"/>
    <w:rsid w:val="00B07C4C"/>
    <w:rsid w:val="00B1005C"/>
    <w:rsid w:val="00B10077"/>
    <w:rsid w:val="00B100F9"/>
    <w:rsid w:val="00B1014D"/>
    <w:rsid w:val="00B10259"/>
    <w:rsid w:val="00B10282"/>
    <w:rsid w:val="00B10493"/>
    <w:rsid w:val="00B104A6"/>
    <w:rsid w:val="00B10827"/>
    <w:rsid w:val="00B10916"/>
    <w:rsid w:val="00B10AA0"/>
    <w:rsid w:val="00B10D15"/>
    <w:rsid w:val="00B10E0A"/>
    <w:rsid w:val="00B11003"/>
    <w:rsid w:val="00B11072"/>
    <w:rsid w:val="00B1112F"/>
    <w:rsid w:val="00B11174"/>
    <w:rsid w:val="00B111C2"/>
    <w:rsid w:val="00B113D8"/>
    <w:rsid w:val="00B11638"/>
    <w:rsid w:val="00B118F7"/>
    <w:rsid w:val="00B11AC1"/>
    <w:rsid w:val="00B11C61"/>
    <w:rsid w:val="00B11FEF"/>
    <w:rsid w:val="00B1224C"/>
    <w:rsid w:val="00B12265"/>
    <w:rsid w:val="00B1244E"/>
    <w:rsid w:val="00B1271F"/>
    <w:rsid w:val="00B12A2D"/>
    <w:rsid w:val="00B12BEB"/>
    <w:rsid w:val="00B12C04"/>
    <w:rsid w:val="00B12E6C"/>
    <w:rsid w:val="00B12F07"/>
    <w:rsid w:val="00B13142"/>
    <w:rsid w:val="00B13157"/>
    <w:rsid w:val="00B13204"/>
    <w:rsid w:val="00B13292"/>
    <w:rsid w:val="00B1329F"/>
    <w:rsid w:val="00B13364"/>
    <w:rsid w:val="00B13406"/>
    <w:rsid w:val="00B13451"/>
    <w:rsid w:val="00B134E4"/>
    <w:rsid w:val="00B134FE"/>
    <w:rsid w:val="00B1381E"/>
    <w:rsid w:val="00B1386B"/>
    <w:rsid w:val="00B13BE3"/>
    <w:rsid w:val="00B13E0E"/>
    <w:rsid w:val="00B13F1B"/>
    <w:rsid w:val="00B1415D"/>
    <w:rsid w:val="00B141EB"/>
    <w:rsid w:val="00B146D1"/>
    <w:rsid w:val="00B147A7"/>
    <w:rsid w:val="00B148AD"/>
    <w:rsid w:val="00B14CFA"/>
    <w:rsid w:val="00B14CFC"/>
    <w:rsid w:val="00B14DDC"/>
    <w:rsid w:val="00B14F39"/>
    <w:rsid w:val="00B1504B"/>
    <w:rsid w:val="00B15185"/>
    <w:rsid w:val="00B153A1"/>
    <w:rsid w:val="00B154E8"/>
    <w:rsid w:val="00B15704"/>
    <w:rsid w:val="00B15764"/>
    <w:rsid w:val="00B1587C"/>
    <w:rsid w:val="00B15AB1"/>
    <w:rsid w:val="00B15D50"/>
    <w:rsid w:val="00B15EB3"/>
    <w:rsid w:val="00B160E2"/>
    <w:rsid w:val="00B162A1"/>
    <w:rsid w:val="00B1657C"/>
    <w:rsid w:val="00B1660A"/>
    <w:rsid w:val="00B16666"/>
    <w:rsid w:val="00B1688C"/>
    <w:rsid w:val="00B169FE"/>
    <w:rsid w:val="00B16B13"/>
    <w:rsid w:val="00B16C0C"/>
    <w:rsid w:val="00B16CA9"/>
    <w:rsid w:val="00B16CE5"/>
    <w:rsid w:val="00B16D21"/>
    <w:rsid w:val="00B16DE3"/>
    <w:rsid w:val="00B16F62"/>
    <w:rsid w:val="00B17581"/>
    <w:rsid w:val="00B176EA"/>
    <w:rsid w:val="00B178CA"/>
    <w:rsid w:val="00B17A6D"/>
    <w:rsid w:val="00B17AEA"/>
    <w:rsid w:val="00B17B76"/>
    <w:rsid w:val="00B17BA1"/>
    <w:rsid w:val="00B17D8D"/>
    <w:rsid w:val="00B17DC5"/>
    <w:rsid w:val="00B201AD"/>
    <w:rsid w:val="00B202D3"/>
    <w:rsid w:val="00B20467"/>
    <w:rsid w:val="00B2069F"/>
    <w:rsid w:val="00B207BF"/>
    <w:rsid w:val="00B20C8D"/>
    <w:rsid w:val="00B20CB1"/>
    <w:rsid w:val="00B20E11"/>
    <w:rsid w:val="00B20FD9"/>
    <w:rsid w:val="00B21018"/>
    <w:rsid w:val="00B2106F"/>
    <w:rsid w:val="00B210A0"/>
    <w:rsid w:val="00B2132F"/>
    <w:rsid w:val="00B2156D"/>
    <w:rsid w:val="00B21712"/>
    <w:rsid w:val="00B217EF"/>
    <w:rsid w:val="00B218D5"/>
    <w:rsid w:val="00B21CBC"/>
    <w:rsid w:val="00B21E71"/>
    <w:rsid w:val="00B21E74"/>
    <w:rsid w:val="00B21F3C"/>
    <w:rsid w:val="00B22084"/>
    <w:rsid w:val="00B221A9"/>
    <w:rsid w:val="00B22263"/>
    <w:rsid w:val="00B22298"/>
    <w:rsid w:val="00B2238C"/>
    <w:rsid w:val="00B2244E"/>
    <w:rsid w:val="00B22754"/>
    <w:rsid w:val="00B22938"/>
    <w:rsid w:val="00B22E6C"/>
    <w:rsid w:val="00B22E6E"/>
    <w:rsid w:val="00B23030"/>
    <w:rsid w:val="00B2308F"/>
    <w:rsid w:val="00B230BA"/>
    <w:rsid w:val="00B23201"/>
    <w:rsid w:val="00B2347A"/>
    <w:rsid w:val="00B23514"/>
    <w:rsid w:val="00B23B32"/>
    <w:rsid w:val="00B23B75"/>
    <w:rsid w:val="00B23CAA"/>
    <w:rsid w:val="00B23D29"/>
    <w:rsid w:val="00B23EEB"/>
    <w:rsid w:val="00B23F98"/>
    <w:rsid w:val="00B246E2"/>
    <w:rsid w:val="00B24D22"/>
    <w:rsid w:val="00B253B9"/>
    <w:rsid w:val="00B25781"/>
    <w:rsid w:val="00B25971"/>
    <w:rsid w:val="00B259E7"/>
    <w:rsid w:val="00B25A8E"/>
    <w:rsid w:val="00B25DE4"/>
    <w:rsid w:val="00B26044"/>
    <w:rsid w:val="00B26146"/>
    <w:rsid w:val="00B261E7"/>
    <w:rsid w:val="00B26856"/>
    <w:rsid w:val="00B26AB3"/>
    <w:rsid w:val="00B26E70"/>
    <w:rsid w:val="00B26FEE"/>
    <w:rsid w:val="00B27263"/>
    <w:rsid w:val="00B27301"/>
    <w:rsid w:val="00B27450"/>
    <w:rsid w:val="00B275F5"/>
    <w:rsid w:val="00B27610"/>
    <w:rsid w:val="00B2762E"/>
    <w:rsid w:val="00B27714"/>
    <w:rsid w:val="00B277C1"/>
    <w:rsid w:val="00B277C7"/>
    <w:rsid w:val="00B2784E"/>
    <w:rsid w:val="00B2797B"/>
    <w:rsid w:val="00B27DEF"/>
    <w:rsid w:val="00B27E33"/>
    <w:rsid w:val="00B27FC3"/>
    <w:rsid w:val="00B30004"/>
    <w:rsid w:val="00B3010A"/>
    <w:rsid w:val="00B302AB"/>
    <w:rsid w:val="00B3030C"/>
    <w:rsid w:val="00B30680"/>
    <w:rsid w:val="00B3085F"/>
    <w:rsid w:val="00B30870"/>
    <w:rsid w:val="00B30A04"/>
    <w:rsid w:val="00B30ABD"/>
    <w:rsid w:val="00B30BAF"/>
    <w:rsid w:val="00B30BB6"/>
    <w:rsid w:val="00B30C57"/>
    <w:rsid w:val="00B30E4B"/>
    <w:rsid w:val="00B30E6B"/>
    <w:rsid w:val="00B30E73"/>
    <w:rsid w:val="00B30FB7"/>
    <w:rsid w:val="00B3123E"/>
    <w:rsid w:val="00B31261"/>
    <w:rsid w:val="00B31406"/>
    <w:rsid w:val="00B315E2"/>
    <w:rsid w:val="00B31949"/>
    <w:rsid w:val="00B31A37"/>
    <w:rsid w:val="00B31A7C"/>
    <w:rsid w:val="00B31B08"/>
    <w:rsid w:val="00B31B21"/>
    <w:rsid w:val="00B31B4D"/>
    <w:rsid w:val="00B31D7C"/>
    <w:rsid w:val="00B32035"/>
    <w:rsid w:val="00B32152"/>
    <w:rsid w:val="00B3243C"/>
    <w:rsid w:val="00B32662"/>
    <w:rsid w:val="00B329CE"/>
    <w:rsid w:val="00B32D19"/>
    <w:rsid w:val="00B32DC7"/>
    <w:rsid w:val="00B330DF"/>
    <w:rsid w:val="00B33402"/>
    <w:rsid w:val="00B33421"/>
    <w:rsid w:val="00B3343B"/>
    <w:rsid w:val="00B33495"/>
    <w:rsid w:val="00B334D1"/>
    <w:rsid w:val="00B33920"/>
    <w:rsid w:val="00B33AAA"/>
    <w:rsid w:val="00B33ACA"/>
    <w:rsid w:val="00B33BDB"/>
    <w:rsid w:val="00B33D3C"/>
    <w:rsid w:val="00B33EA4"/>
    <w:rsid w:val="00B33ED1"/>
    <w:rsid w:val="00B341AA"/>
    <w:rsid w:val="00B34609"/>
    <w:rsid w:val="00B347CE"/>
    <w:rsid w:val="00B34810"/>
    <w:rsid w:val="00B349B8"/>
    <w:rsid w:val="00B34C43"/>
    <w:rsid w:val="00B34C63"/>
    <w:rsid w:val="00B34DCC"/>
    <w:rsid w:val="00B34EA1"/>
    <w:rsid w:val="00B34F58"/>
    <w:rsid w:val="00B34FC8"/>
    <w:rsid w:val="00B35009"/>
    <w:rsid w:val="00B351A0"/>
    <w:rsid w:val="00B3530A"/>
    <w:rsid w:val="00B35A32"/>
    <w:rsid w:val="00B35A70"/>
    <w:rsid w:val="00B35B0D"/>
    <w:rsid w:val="00B35DE5"/>
    <w:rsid w:val="00B35E80"/>
    <w:rsid w:val="00B35F82"/>
    <w:rsid w:val="00B3621A"/>
    <w:rsid w:val="00B3623A"/>
    <w:rsid w:val="00B36254"/>
    <w:rsid w:val="00B363AB"/>
    <w:rsid w:val="00B36560"/>
    <w:rsid w:val="00B3658C"/>
    <w:rsid w:val="00B36630"/>
    <w:rsid w:val="00B36660"/>
    <w:rsid w:val="00B36678"/>
    <w:rsid w:val="00B3682D"/>
    <w:rsid w:val="00B369EF"/>
    <w:rsid w:val="00B36BAE"/>
    <w:rsid w:val="00B36E7A"/>
    <w:rsid w:val="00B36EDF"/>
    <w:rsid w:val="00B36F38"/>
    <w:rsid w:val="00B36FCD"/>
    <w:rsid w:val="00B37231"/>
    <w:rsid w:val="00B37461"/>
    <w:rsid w:val="00B3754A"/>
    <w:rsid w:val="00B3761C"/>
    <w:rsid w:val="00B377AC"/>
    <w:rsid w:val="00B3786D"/>
    <w:rsid w:val="00B37D70"/>
    <w:rsid w:val="00B37EFA"/>
    <w:rsid w:val="00B4007C"/>
    <w:rsid w:val="00B40137"/>
    <w:rsid w:val="00B40193"/>
    <w:rsid w:val="00B403A5"/>
    <w:rsid w:val="00B40460"/>
    <w:rsid w:val="00B405D3"/>
    <w:rsid w:val="00B407CA"/>
    <w:rsid w:val="00B407D9"/>
    <w:rsid w:val="00B40901"/>
    <w:rsid w:val="00B40A7E"/>
    <w:rsid w:val="00B40B94"/>
    <w:rsid w:val="00B40DB8"/>
    <w:rsid w:val="00B4129E"/>
    <w:rsid w:val="00B4134F"/>
    <w:rsid w:val="00B414D4"/>
    <w:rsid w:val="00B41AE5"/>
    <w:rsid w:val="00B41B2B"/>
    <w:rsid w:val="00B41B5F"/>
    <w:rsid w:val="00B41CAF"/>
    <w:rsid w:val="00B41DE9"/>
    <w:rsid w:val="00B41FC3"/>
    <w:rsid w:val="00B41FE1"/>
    <w:rsid w:val="00B422AA"/>
    <w:rsid w:val="00B422E0"/>
    <w:rsid w:val="00B423AF"/>
    <w:rsid w:val="00B4247B"/>
    <w:rsid w:val="00B4261B"/>
    <w:rsid w:val="00B429A1"/>
    <w:rsid w:val="00B42B91"/>
    <w:rsid w:val="00B42D18"/>
    <w:rsid w:val="00B42DE7"/>
    <w:rsid w:val="00B42EB2"/>
    <w:rsid w:val="00B42EBD"/>
    <w:rsid w:val="00B42F36"/>
    <w:rsid w:val="00B430DE"/>
    <w:rsid w:val="00B432BD"/>
    <w:rsid w:val="00B43434"/>
    <w:rsid w:val="00B43673"/>
    <w:rsid w:val="00B436AF"/>
    <w:rsid w:val="00B43752"/>
    <w:rsid w:val="00B43798"/>
    <w:rsid w:val="00B4394C"/>
    <w:rsid w:val="00B43981"/>
    <w:rsid w:val="00B43B70"/>
    <w:rsid w:val="00B43B7E"/>
    <w:rsid w:val="00B43E28"/>
    <w:rsid w:val="00B43F1B"/>
    <w:rsid w:val="00B4403E"/>
    <w:rsid w:val="00B4431F"/>
    <w:rsid w:val="00B444DC"/>
    <w:rsid w:val="00B44817"/>
    <w:rsid w:val="00B44D30"/>
    <w:rsid w:val="00B44F04"/>
    <w:rsid w:val="00B4509E"/>
    <w:rsid w:val="00B4540D"/>
    <w:rsid w:val="00B4575D"/>
    <w:rsid w:val="00B458C1"/>
    <w:rsid w:val="00B4590E"/>
    <w:rsid w:val="00B45BED"/>
    <w:rsid w:val="00B45C21"/>
    <w:rsid w:val="00B45C51"/>
    <w:rsid w:val="00B45D26"/>
    <w:rsid w:val="00B45D38"/>
    <w:rsid w:val="00B45FC6"/>
    <w:rsid w:val="00B46255"/>
    <w:rsid w:val="00B46549"/>
    <w:rsid w:val="00B465A9"/>
    <w:rsid w:val="00B467B0"/>
    <w:rsid w:val="00B467CC"/>
    <w:rsid w:val="00B46881"/>
    <w:rsid w:val="00B46A53"/>
    <w:rsid w:val="00B46A82"/>
    <w:rsid w:val="00B46C91"/>
    <w:rsid w:val="00B46D04"/>
    <w:rsid w:val="00B46D49"/>
    <w:rsid w:val="00B4706C"/>
    <w:rsid w:val="00B4722D"/>
    <w:rsid w:val="00B473B4"/>
    <w:rsid w:val="00B47425"/>
    <w:rsid w:val="00B47539"/>
    <w:rsid w:val="00B47577"/>
    <w:rsid w:val="00B47701"/>
    <w:rsid w:val="00B47978"/>
    <w:rsid w:val="00B47DE0"/>
    <w:rsid w:val="00B47F31"/>
    <w:rsid w:val="00B502CE"/>
    <w:rsid w:val="00B5031C"/>
    <w:rsid w:val="00B50343"/>
    <w:rsid w:val="00B5035B"/>
    <w:rsid w:val="00B5041C"/>
    <w:rsid w:val="00B50547"/>
    <w:rsid w:val="00B509BF"/>
    <w:rsid w:val="00B50C59"/>
    <w:rsid w:val="00B50E16"/>
    <w:rsid w:val="00B50F35"/>
    <w:rsid w:val="00B514B9"/>
    <w:rsid w:val="00B51547"/>
    <w:rsid w:val="00B515E9"/>
    <w:rsid w:val="00B519B6"/>
    <w:rsid w:val="00B51CF2"/>
    <w:rsid w:val="00B51DCD"/>
    <w:rsid w:val="00B51DE7"/>
    <w:rsid w:val="00B51FC0"/>
    <w:rsid w:val="00B520E8"/>
    <w:rsid w:val="00B5221A"/>
    <w:rsid w:val="00B524D3"/>
    <w:rsid w:val="00B525BD"/>
    <w:rsid w:val="00B52666"/>
    <w:rsid w:val="00B52708"/>
    <w:rsid w:val="00B52858"/>
    <w:rsid w:val="00B52B74"/>
    <w:rsid w:val="00B52C3D"/>
    <w:rsid w:val="00B52C76"/>
    <w:rsid w:val="00B52D45"/>
    <w:rsid w:val="00B52DCD"/>
    <w:rsid w:val="00B52F09"/>
    <w:rsid w:val="00B530D6"/>
    <w:rsid w:val="00B531A2"/>
    <w:rsid w:val="00B531D3"/>
    <w:rsid w:val="00B531E4"/>
    <w:rsid w:val="00B53632"/>
    <w:rsid w:val="00B53910"/>
    <w:rsid w:val="00B53998"/>
    <w:rsid w:val="00B53CBE"/>
    <w:rsid w:val="00B53E0F"/>
    <w:rsid w:val="00B540A2"/>
    <w:rsid w:val="00B54119"/>
    <w:rsid w:val="00B5418F"/>
    <w:rsid w:val="00B54263"/>
    <w:rsid w:val="00B542FD"/>
    <w:rsid w:val="00B5458F"/>
    <w:rsid w:val="00B54B46"/>
    <w:rsid w:val="00B54D46"/>
    <w:rsid w:val="00B54DDF"/>
    <w:rsid w:val="00B54F46"/>
    <w:rsid w:val="00B551EA"/>
    <w:rsid w:val="00B5530F"/>
    <w:rsid w:val="00B5541C"/>
    <w:rsid w:val="00B554F3"/>
    <w:rsid w:val="00B556D6"/>
    <w:rsid w:val="00B55760"/>
    <w:rsid w:val="00B558B2"/>
    <w:rsid w:val="00B55948"/>
    <w:rsid w:val="00B5594F"/>
    <w:rsid w:val="00B55A1B"/>
    <w:rsid w:val="00B55B35"/>
    <w:rsid w:val="00B55B7F"/>
    <w:rsid w:val="00B55D6E"/>
    <w:rsid w:val="00B5600E"/>
    <w:rsid w:val="00B5693F"/>
    <w:rsid w:val="00B56A9B"/>
    <w:rsid w:val="00B56AB1"/>
    <w:rsid w:val="00B56F39"/>
    <w:rsid w:val="00B56FD1"/>
    <w:rsid w:val="00B5717E"/>
    <w:rsid w:val="00B571B7"/>
    <w:rsid w:val="00B572D8"/>
    <w:rsid w:val="00B573CB"/>
    <w:rsid w:val="00B57620"/>
    <w:rsid w:val="00B57726"/>
    <w:rsid w:val="00B57985"/>
    <w:rsid w:val="00B57BB3"/>
    <w:rsid w:val="00B57C52"/>
    <w:rsid w:val="00B57E6B"/>
    <w:rsid w:val="00B57F0A"/>
    <w:rsid w:val="00B57F1A"/>
    <w:rsid w:val="00B60058"/>
    <w:rsid w:val="00B601A7"/>
    <w:rsid w:val="00B60306"/>
    <w:rsid w:val="00B6030B"/>
    <w:rsid w:val="00B60464"/>
    <w:rsid w:val="00B608F7"/>
    <w:rsid w:val="00B60923"/>
    <w:rsid w:val="00B60B4E"/>
    <w:rsid w:val="00B60CAA"/>
    <w:rsid w:val="00B60D43"/>
    <w:rsid w:val="00B60D9F"/>
    <w:rsid w:val="00B60EAB"/>
    <w:rsid w:val="00B60F91"/>
    <w:rsid w:val="00B61328"/>
    <w:rsid w:val="00B614B5"/>
    <w:rsid w:val="00B61548"/>
    <w:rsid w:val="00B6154A"/>
    <w:rsid w:val="00B6161C"/>
    <w:rsid w:val="00B61697"/>
    <w:rsid w:val="00B616E4"/>
    <w:rsid w:val="00B61716"/>
    <w:rsid w:val="00B6177A"/>
    <w:rsid w:val="00B6190E"/>
    <w:rsid w:val="00B6191A"/>
    <w:rsid w:val="00B61C57"/>
    <w:rsid w:val="00B61C87"/>
    <w:rsid w:val="00B61D72"/>
    <w:rsid w:val="00B61DF1"/>
    <w:rsid w:val="00B61DFB"/>
    <w:rsid w:val="00B61F7C"/>
    <w:rsid w:val="00B61FF4"/>
    <w:rsid w:val="00B62147"/>
    <w:rsid w:val="00B622C1"/>
    <w:rsid w:val="00B62368"/>
    <w:rsid w:val="00B62372"/>
    <w:rsid w:val="00B62582"/>
    <w:rsid w:val="00B62887"/>
    <w:rsid w:val="00B62BE0"/>
    <w:rsid w:val="00B62EC3"/>
    <w:rsid w:val="00B62F6B"/>
    <w:rsid w:val="00B62FE6"/>
    <w:rsid w:val="00B6310E"/>
    <w:rsid w:val="00B63320"/>
    <w:rsid w:val="00B63473"/>
    <w:rsid w:val="00B634BB"/>
    <w:rsid w:val="00B635D2"/>
    <w:rsid w:val="00B63640"/>
    <w:rsid w:val="00B638F4"/>
    <w:rsid w:val="00B63994"/>
    <w:rsid w:val="00B639DA"/>
    <w:rsid w:val="00B63A3C"/>
    <w:rsid w:val="00B63A68"/>
    <w:rsid w:val="00B63B46"/>
    <w:rsid w:val="00B63C11"/>
    <w:rsid w:val="00B63C82"/>
    <w:rsid w:val="00B63F77"/>
    <w:rsid w:val="00B64097"/>
    <w:rsid w:val="00B640AB"/>
    <w:rsid w:val="00B6437A"/>
    <w:rsid w:val="00B644DC"/>
    <w:rsid w:val="00B646E1"/>
    <w:rsid w:val="00B64876"/>
    <w:rsid w:val="00B64882"/>
    <w:rsid w:val="00B6489C"/>
    <w:rsid w:val="00B649B7"/>
    <w:rsid w:val="00B64C28"/>
    <w:rsid w:val="00B64C35"/>
    <w:rsid w:val="00B64C95"/>
    <w:rsid w:val="00B64CCE"/>
    <w:rsid w:val="00B64D58"/>
    <w:rsid w:val="00B6503C"/>
    <w:rsid w:val="00B6505B"/>
    <w:rsid w:val="00B65242"/>
    <w:rsid w:val="00B653BD"/>
    <w:rsid w:val="00B654D7"/>
    <w:rsid w:val="00B65560"/>
    <w:rsid w:val="00B659E6"/>
    <w:rsid w:val="00B65CB6"/>
    <w:rsid w:val="00B664CB"/>
    <w:rsid w:val="00B66529"/>
    <w:rsid w:val="00B66875"/>
    <w:rsid w:val="00B669C1"/>
    <w:rsid w:val="00B66A7D"/>
    <w:rsid w:val="00B66B60"/>
    <w:rsid w:val="00B6702E"/>
    <w:rsid w:val="00B6717F"/>
    <w:rsid w:val="00B671D7"/>
    <w:rsid w:val="00B67721"/>
    <w:rsid w:val="00B677E4"/>
    <w:rsid w:val="00B67AD5"/>
    <w:rsid w:val="00B67B4C"/>
    <w:rsid w:val="00B67C8B"/>
    <w:rsid w:val="00B7010C"/>
    <w:rsid w:val="00B704B7"/>
    <w:rsid w:val="00B70662"/>
    <w:rsid w:val="00B707F6"/>
    <w:rsid w:val="00B70998"/>
    <w:rsid w:val="00B70A24"/>
    <w:rsid w:val="00B70C23"/>
    <w:rsid w:val="00B70C3F"/>
    <w:rsid w:val="00B70CCF"/>
    <w:rsid w:val="00B70CF5"/>
    <w:rsid w:val="00B70E31"/>
    <w:rsid w:val="00B70FB2"/>
    <w:rsid w:val="00B70FF0"/>
    <w:rsid w:val="00B710BB"/>
    <w:rsid w:val="00B710FC"/>
    <w:rsid w:val="00B71278"/>
    <w:rsid w:val="00B71471"/>
    <w:rsid w:val="00B71487"/>
    <w:rsid w:val="00B71772"/>
    <w:rsid w:val="00B718E4"/>
    <w:rsid w:val="00B71A74"/>
    <w:rsid w:val="00B71A85"/>
    <w:rsid w:val="00B71AC4"/>
    <w:rsid w:val="00B71CD9"/>
    <w:rsid w:val="00B71E22"/>
    <w:rsid w:val="00B71F31"/>
    <w:rsid w:val="00B71F43"/>
    <w:rsid w:val="00B72629"/>
    <w:rsid w:val="00B7276C"/>
    <w:rsid w:val="00B72882"/>
    <w:rsid w:val="00B72A57"/>
    <w:rsid w:val="00B72B3A"/>
    <w:rsid w:val="00B72E38"/>
    <w:rsid w:val="00B72F07"/>
    <w:rsid w:val="00B72FEB"/>
    <w:rsid w:val="00B732B4"/>
    <w:rsid w:val="00B732B6"/>
    <w:rsid w:val="00B7341E"/>
    <w:rsid w:val="00B73424"/>
    <w:rsid w:val="00B7349D"/>
    <w:rsid w:val="00B734D0"/>
    <w:rsid w:val="00B736A9"/>
    <w:rsid w:val="00B738EB"/>
    <w:rsid w:val="00B7397B"/>
    <w:rsid w:val="00B739A0"/>
    <w:rsid w:val="00B73CBE"/>
    <w:rsid w:val="00B741C2"/>
    <w:rsid w:val="00B741D2"/>
    <w:rsid w:val="00B74449"/>
    <w:rsid w:val="00B744D7"/>
    <w:rsid w:val="00B7450D"/>
    <w:rsid w:val="00B74521"/>
    <w:rsid w:val="00B74640"/>
    <w:rsid w:val="00B746AC"/>
    <w:rsid w:val="00B74769"/>
    <w:rsid w:val="00B747B7"/>
    <w:rsid w:val="00B74A46"/>
    <w:rsid w:val="00B74CA4"/>
    <w:rsid w:val="00B74E5E"/>
    <w:rsid w:val="00B74F3A"/>
    <w:rsid w:val="00B75052"/>
    <w:rsid w:val="00B750A8"/>
    <w:rsid w:val="00B7526B"/>
    <w:rsid w:val="00B75442"/>
    <w:rsid w:val="00B7555B"/>
    <w:rsid w:val="00B75669"/>
    <w:rsid w:val="00B757C6"/>
    <w:rsid w:val="00B7591E"/>
    <w:rsid w:val="00B7594D"/>
    <w:rsid w:val="00B75A0D"/>
    <w:rsid w:val="00B75A46"/>
    <w:rsid w:val="00B75A51"/>
    <w:rsid w:val="00B75C6E"/>
    <w:rsid w:val="00B75CB9"/>
    <w:rsid w:val="00B75CBC"/>
    <w:rsid w:val="00B75CFA"/>
    <w:rsid w:val="00B760EE"/>
    <w:rsid w:val="00B7615F"/>
    <w:rsid w:val="00B7617D"/>
    <w:rsid w:val="00B76196"/>
    <w:rsid w:val="00B763E4"/>
    <w:rsid w:val="00B76528"/>
    <w:rsid w:val="00B7673C"/>
    <w:rsid w:val="00B7684D"/>
    <w:rsid w:val="00B76A8C"/>
    <w:rsid w:val="00B76AF9"/>
    <w:rsid w:val="00B76B02"/>
    <w:rsid w:val="00B76B57"/>
    <w:rsid w:val="00B76BEF"/>
    <w:rsid w:val="00B76E3D"/>
    <w:rsid w:val="00B77493"/>
    <w:rsid w:val="00B7752D"/>
    <w:rsid w:val="00B7753C"/>
    <w:rsid w:val="00B776CC"/>
    <w:rsid w:val="00B7779E"/>
    <w:rsid w:val="00B777D2"/>
    <w:rsid w:val="00B77CA2"/>
    <w:rsid w:val="00B77E1B"/>
    <w:rsid w:val="00B77E72"/>
    <w:rsid w:val="00B77E85"/>
    <w:rsid w:val="00B77FCA"/>
    <w:rsid w:val="00B800C9"/>
    <w:rsid w:val="00B8016E"/>
    <w:rsid w:val="00B8026A"/>
    <w:rsid w:val="00B80359"/>
    <w:rsid w:val="00B80380"/>
    <w:rsid w:val="00B804B0"/>
    <w:rsid w:val="00B80683"/>
    <w:rsid w:val="00B80868"/>
    <w:rsid w:val="00B80977"/>
    <w:rsid w:val="00B80BEB"/>
    <w:rsid w:val="00B80C62"/>
    <w:rsid w:val="00B80D14"/>
    <w:rsid w:val="00B80DA1"/>
    <w:rsid w:val="00B80E7F"/>
    <w:rsid w:val="00B80F09"/>
    <w:rsid w:val="00B80F6E"/>
    <w:rsid w:val="00B81013"/>
    <w:rsid w:val="00B81094"/>
    <w:rsid w:val="00B81178"/>
    <w:rsid w:val="00B8117C"/>
    <w:rsid w:val="00B81264"/>
    <w:rsid w:val="00B8128C"/>
    <w:rsid w:val="00B81974"/>
    <w:rsid w:val="00B81AD6"/>
    <w:rsid w:val="00B81CD4"/>
    <w:rsid w:val="00B81D8B"/>
    <w:rsid w:val="00B81DA4"/>
    <w:rsid w:val="00B81DF2"/>
    <w:rsid w:val="00B81E66"/>
    <w:rsid w:val="00B81EA8"/>
    <w:rsid w:val="00B821B6"/>
    <w:rsid w:val="00B821F4"/>
    <w:rsid w:val="00B8228A"/>
    <w:rsid w:val="00B823D4"/>
    <w:rsid w:val="00B824F7"/>
    <w:rsid w:val="00B8251D"/>
    <w:rsid w:val="00B825D5"/>
    <w:rsid w:val="00B826F2"/>
    <w:rsid w:val="00B827E2"/>
    <w:rsid w:val="00B8285A"/>
    <w:rsid w:val="00B82FFB"/>
    <w:rsid w:val="00B832F6"/>
    <w:rsid w:val="00B833F6"/>
    <w:rsid w:val="00B8362D"/>
    <w:rsid w:val="00B836C2"/>
    <w:rsid w:val="00B83702"/>
    <w:rsid w:val="00B83842"/>
    <w:rsid w:val="00B83A54"/>
    <w:rsid w:val="00B83AA4"/>
    <w:rsid w:val="00B83AAE"/>
    <w:rsid w:val="00B83B59"/>
    <w:rsid w:val="00B83D2E"/>
    <w:rsid w:val="00B83E3A"/>
    <w:rsid w:val="00B83EC4"/>
    <w:rsid w:val="00B83EFD"/>
    <w:rsid w:val="00B84033"/>
    <w:rsid w:val="00B84107"/>
    <w:rsid w:val="00B8427E"/>
    <w:rsid w:val="00B8432C"/>
    <w:rsid w:val="00B84608"/>
    <w:rsid w:val="00B84AE1"/>
    <w:rsid w:val="00B84BBF"/>
    <w:rsid w:val="00B853C4"/>
    <w:rsid w:val="00B853EB"/>
    <w:rsid w:val="00B85756"/>
    <w:rsid w:val="00B85762"/>
    <w:rsid w:val="00B85822"/>
    <w:rsid w:val="00B85956"/>
    <w:rsid w:val="00B85DDB"/>
    <w:rsid w:val="00B85E1E"/>
    <w:rsid w:val="00B85E50"/>
    <w:rsid w:val="00B86151"/>
    <w:rsid w:val="00B862E8"/>
    <w:rsid w:val="00B8648B"/>
    <w:rsid w:val="00B86CAC"/>
    <w:rsid w:val="00B86D72"/>
    <w:rsid w:val="00B86EC5"/>
    <w:rsid w:val="00B86F8C"/>
    <w:rsid w:val="00B86FAA"/>
    <w:rsid w:val="00B8707A"/>
    <w:rsid w:val="00B87084"/>
    <w:rsid w:val="00B871C7"/>
    <w:rsid w:val="00B8725F"/>
    <w:rsid w:val="00B8737D"/>
    <w:rsid w:val="00B873BF"/>
    <w:rsid w:val="00B87424"/>
    <w:rsid w:val="00B87693"/>
    <w:rsid w:val="00B87A83"/>
    <w:rsid w:val="00B87AB1"/>
    <w:rsid w:val="00B87D7A"/>
    <w:rsid w:val="00B87FDA"/>
    <w:rsid w:val="00B9006F"/>
    <w:rsid w:val="00B9016D"/>
    <w:rsid w:val="00B901DA"/>
    <w:rsid w:val="00B9039C"/>
    <w:rsid w:val="00B903F1"/>
    <w:rsid w:val="00B904A4"/>
    <w:rsid w:val="00B90880"/>
    <w:rsid w:val="00B90A97"/>
    <w:rsid w:val="00B9129E"/>
    <w:rsid w:val="00B9167A"/>
    <w:rsid w:val="00B917E0"/>
    <w:rsid w:val="00B917F4"/>
    <w:rsid w:val="00B91A3A"/>
    <w:rsid w:val="00B9248E"/>
    <w:rsid w:val="00B9266D"/>
    <w:rsid w:val="00B929C1"/>
    <w:rsid w:val="00B929DB"/>
    <w:rsid w:val="00B92B4A"/>
    <w:rsid w:val="00B92B4B"/>
    <w:rsid w:val="00B93171"/>
    <w:rsid w:val="00B93596"/>
    <w:rsid w:val="00B93858"/>
    <w:rsid w:val="00B938E7"/>
    <w:rsid w:val="00B93A93"/>
    <w:rsid w:val="00B93C1B"/>
    <w:rsid w:val="00B93DAC"/>
    <w:rsid w:val="00B93E08"/>
    <w:rsid w:val="00B93F3A"/>
    <w:rsid w:val="00B94358"/>
    <w:rsid w:val="00B94594"/>
    <w:rsid w:val="00B94898"/>
    <w:rsid w:val="00B94953"/>
    <w:rsid w:val="00B94B22"/>
    <w:rsid w:val="00B94B78"/>
    <w:rsid w:val="00B94B93"/>
    <w:rsid w:val="00B94CBC"/>
    <w:rsid w:val="00B94CFE"/>
    <w:rsid w:val="00B94D21"/>
    <w:rsid w:val="00B94D24"/>
    <w:rsid w:val="00B94FB5"/>
    <w:rsid w:val="00B95136"/>
    <w:rsid w:val="00B95213"/>
    <w:rsid w:val="00B9535A"/>
    <w:rsid w:val="00B95544"/>
    <w:rsid w:val="00B9597B"/>
    <w:rsid w:val="00B95C4D"/>
    <w:rsid w:val="00B95D4B"/>
    <w:rsid w:val="00B95E6D"/>
    <w:rsid w:val="00B96040"/>
    <w:rsid w:val="00B960A6"/>
    <w:rsid w:val="00B96256"/>
    <w:rsid w:val="00B96531"/>
    <w:rsid w:val="00B966D5"/>
    <w:rsid w:val="00B96882"/>
    <w:rsid w:val="00B969C9"/>
    <w:rsid w:val="00B96A42"/>
    <w:rsid w:val="00B96C13"/>
    <w:rsid w:val="00B96D19"/>
    <w:rsid w:val="00B970C9"/>
    <w:rsid w:val="00B97200"/>
    <w:rsid w:val="00B978C4"/>
    <w:rsid w:val="00B97DAF"/>
    <w:rsid w:val="00BA008F"/>
    <w:rsid w:val="00BA041F"/>
    <w:rsid w:val="00BA0788"/>
    <w:rsid w:val="00BA0A4B"/>
    <w:rsid w:val="00BA0A6F"/>
    <w:rsid w:val="00BA0BA4"/>
    <w:rsid w:val="00BA11AB"/>
    <w:rsid w:val="00BA12BA"/>
    <w:rsid w:val="00BA1328"/>
    <w:rsid w:val="00BA13C5"/>
    <w:rsid w:val="00BA167D"/>
    <w:rsid w:val="00BA1828"/>
    <w:rsid w:val="00BA186F"/>
    <w:rsid w:val="00BA19BF"/>
    <w:rsid w:val="00BA19C9"/>
    <w:rsid w:val="00BA1FA9"/>
    <w:rsid w:val="00BA20AC"/>
    <w:rsid w:val="00BA20D4"/>
    <w:rsid w:val="00BA2158"/>
    <w:rsid w:val="00BA22D6"/>
    <w:rsid w:val="00BA2313"/>
    <w:rsid w:val="00BA23F7"/>
    <w:rsid w:val="00BA258B"/>
    <w:rsid w:val="00BA276B"/>
    <w:rsid w:val="00BA2873"/>
    <w:rsid w:val="00BA2997"/>
    <w:rsid w:val="00BA2AE8"/>
    <w:rsid w:val="00BA2D8B"/>
    <w:rsid w:val="00BA2DB1"/>
    <w:rsid w:val="00BA2DC5"/>
    <w:rsid w:val="00BA2E32"/>
    <w:rsid w:val="00BA2E8F"/>
    <w:rsid w:val="00BA327B"/>
    <w:rsid w:val="00BA3284"/>
    <w:rsid w:val="00BA348E"/>
    <w:rsid w:val="00BA3802"/>
    <w:rsid w:val="00BA3A41"/>
    <w:rsid w:val="00BA3C28"/>
    <w:rsid w:val="00BA3C3B"/>
    <w:rsid w:val="00BA422D"/>
    <w:rsid w:val="00BA4340"/>
    <w:rsid w:val="00BA43FD"/>
    <w:rsid w:val="00BA455E"/>
    <w:rsid w:val="00BA463C"/>
    <w:rsid w:val="00BA478E"/>
    <w:rsid w:val="00BA4886"/>
    <w:rsid w:val="00BA48AF"/>
    <w:rsid w:val="00BA48CF"/>
    <w:rsid w:val="00BA4A29"/>
    <w:rsid w:val="00BA4F89"/>
    <w:rsid w:val="00BA512B"/>
    <w:rsid w:val="00BA516B"/>
    <w:rsid w:val="00BA5172"/>
    <w:rsid w:val="00BA5228"/>
    <w:rsid w:val="00BA5482"/>
    <w:rsid w:val="00BA54C6"/>
    <w:rsid w:val="00BA554C"/>
    <w:rsid w:val="00BA56EA"/>
    <w:rsid w:val="00BA5707"/>
    <w:rsid w:val="00BA57B7"/>
    <w:rsid w:val="00BA5A84"/>
    <w:rsid w:val="00BA5B3D"/>
    <w:rsid w:val="00BA5CF0"/>
    <w:rsid w:val="00BA5F5C"/>
    <w:rsid w:val="00BA61EB"/>
    <w:rsid w:val="00BA62DE"/>
    <w:rsid w:val="00BA63E8"/>
    <w:rsid w:val="00BA64EC"/>
    <w:rsid w:val="00BA68C2"/>
    <w:rsid w:val="00BA68EA"/>
    <w:rsid w:val="00BA6A09"/>
    <w:rsid w:val="00BA6A40"/>
    <w:rsid w:val="00BA6ACA"/>
    <w:rsid w:val="00BA6B5B"/>
    <w:rsid w:val="00BA6B91"/>
    <w:rsid w:val="00BA6E93"/>
    <w:rsid w:val="00BA6F4F"/>
    <w:rsid w:val="00BA73BC"/>
    <w:rsid w:val="00BA749D"/>
    <w:rsid w:val="00BA761D"/>
    <w:rsid w:val="00BA77A5"/>
    <w:rsid w:val="00BA7967"/>
    <w:rsid w:val="00BA7C49"/>
    <w:rsid w:val="00BA7C9E"/>
    <w:rsid w:val="00BB020F"/>
    <w:rsid w:val="00BB0210"/>
    <w:rsid w:val="00BB0644"/>
    <w:rsid w:val="00BB07F2"/>
    <w:rsid w:val="00BB0F2A"/>
    <w:rsid w:val="00BB111D"/>
    <w:rsid w:val="00BB11CD"/>
    <w:rsid w:val="00BB122C"/>
    <w:rsid w:val="00BB1230"/>
    <w:rsid w:val="00BB12C2"/>
    <w:rsid w:val="00BB14B7"/>
    <w:rsid w:val="00BB160C"/>
    <w:rsid w:val="00BB179F"/>
    <w:rsid w:val="00BB19B2"/>
    <w:rsid w:val="00BB1A61"/>
    <w:rsid w:val="00BB1B48"/>
    <w:rsid w:val="00BB1BEC"/>
    <w:rsid w:val="00BB1D2E"/>
    <w:rsid w:val="00BB1E20"/>
    <w:rsid w:val="00BB1ED5"/>
    <w:rsid w:val="00BB20DE"/>
    <w:rsid w:val="00BB21E7"/>
    <w:rsid w:val="00BB22CB"/>
    <w:rsid w:val="00BB2401"/>
    <w:rsid w:val="00BB2737"/>
    <w:rsid w:val="00BB282D"/>
    <w:rsid w:val="00BB2B20"/>
    <w:rsid w:val="00BB33EB"/>
    <w:rsid w:val="00BB378F"/>
    <w:rsid w:val="00BB39AF"/>
    <w:rsid w:val="00BB3A4A"/>
    <w:rsid w:val="00BB3C4B"/>
    <w:rsid w:val="00BB3C62"/>
    <w:rsid w:val="00BB3D6B"/>
    <w:rsid w:val="00BB4143"/>
    <w:rsid w:val="00BB4745"/>
    <w:rsid w:val="00BB4C42"/>
    <w:rsid w:val="00BB4CAE"/>
    <w:rsid w:val="00BB4DA7"/>
    <w:rsid w:val="00BB4DD7"/>
    <w:rsid w:val="00BB4E5F"/>
    <w:rsid w:val="00BB501D"/>
    <w:rsid w:val="00BB509F"/>
    <w:rsid w:val="00BB517C"/>
    <w:rsid w:val="00BB519D"/>
    <w:rsid w:val="00BB5358"/>
    <w:rsid w:val="00BB53ED"/>
    <w:rsid w:val="00BB54AD"/>
    <w:rsid w:val="00BB551B"/>
    <w:rsid w:val="00BB586F"/>
    <w:rsid w:val="00BB5CD3"/>
    <w:rsid w:val="00BB5DFC"/>
    <w:rsid w:val="00BB5E02"/>
    <w:rsid w:val="00BB5F7A"/>
    <w:rsid w:val="00BB605B"/>
    <w:rsid w:val="00BB6159"/>
    <w:rsid w:val="00BB6483"/>
    <w:rsid w:val="00BB64C2"/>
    <w:rsid w:val="00BB664B"/>
    <w:rsid w:val="00BB665A"/>
    <w:rsid w:val="00BB673D"/>
    <w:rsid w:val="00BB682C"/>
    <w:rsid w:val="00BB6958"/>
    <w:rsid w:val="00BB6A01"/>
    <w:rsid w:val="00BB6A91"/>
    <w:rsid w:val="00BB6C26"/>
    <w:rsid w:val="00BB6E63"/>
    <w:rsid w:val="00BB6F28"/>
    <w:rsid w:val="00BB75CF"/>
    <w:rsid w:val="00BB7745"/>
    <w:rsid w:val="00BB7778"/>
    <w:rsid w:val="00BB789D"/>
    <w:rsid w:val="00BB78B2"/>
    <w:rsid w:val="00BB78B9"/>
    <w:rsid w:val="00BB7C1D"/>
    <w:rsid w:val="00BC04F3"/>
    <w:rsid w:val="00BC052D"/>
    <w:rsid w:val="00BC09BD"/>
    <w:rsid w:val="00BC0A09"/>
    <w:rsid w:val="00BC0C7F"/>
    <w:rsid w:val="00BC11B4"/>
    <w:rsid w:val="00BC11FC"/>
    <w:rsid w:val="00BC1303"/>
    <w:rsid w:val="00BC132B"/>
    <w:rsid w:val="00BC14E2"/>
    <w:rsid w:val="00BC154E"/>
    <w:rsid w:val="00BC1614"/>
    <w:rsid w:val="00BC16C1"/>
    <w:rsid w:val="00BC1721"/>
    <w:rsid w:val="00BC191E"/>
    <w:rsid w:val="00BC1DFF"/>
    <w:rsid w:val="00BC1FA5"/>
    <w:rsid w:val="00BC1FF2"/>
    <w:rsid w:val="00BC21E5"/>
    <w:rsid w:val="00BC2322"/>
    <w:rsid w:val="00BC237E"/>
    <w:rsid w:val="00BC2452"/>
    <w:rsid w:val="00BC2987"/>
    <w:rsid w:val="00BC29B3"/>
    <w:rsid w:val="00BC29C3"/>
    <w:rsid w:val="00BC2C0C"/>
    <w:rsid w:val="00BC2DFB"/>
    <w:rsid w:val="00BC2E0D"/>
    <w:rsid w:val="00BC3009"/>
    <w:rsid w:val="00BC314C"/>
    <w:rsid w:val="00BC324A"/>
    <w:rsid w:val="00BC3485"/>
    <w:rsid w:val="00BC34F2"/>
    <w:rsid w:val="00BC3692"/>
    <w:rsid w:val="00BC36DB"/>
    <w:rsid w:val="00BC38D1"/>
    <w:rsid w:val="00BC3E32"/>
    <w:rsid w:val="00BC3F16"/>
    <w:rsid w:val="00BC3F8B"/>
    <w:rsid w:val="00BC42F3"/>
    <w:rsid w:val="00BC4401"/>
    <w:rsid w:val="00BC450C"/>
    <w:rsid w:val="00BC4866"/>
    <w:rsid w:val="00BC48D4"/>
    <w:rsid w:val="00BC4B3D"/>
    <w:rsid w:val="00BC4D81"/>
    <w:rsid w:val="00BC501D"/>
    <w:rsid w:val="00BC51EF"/>
    <w:rsid w:val="00BC5530"/>
    <w:rsid w:val="00BC565B"/>
    <w:rsid w:val="00BC577B"/>
    <w:rsid w:val="00BC586C"/>
    <w:rsid w:val="00BC593A"/>
    <w:rsid w:val="00BC599A"/>
    <w:rsid w:val="00BC5A0A"/>
    <w:rsid w:val="00BC5CCC"/>
    <w:rsid w:val="00BC5D85"/>
    <w:rsid w:val="00BC6172"/>
    <w:rsid w:val="00BC62BF"/>
    <w:rsid w:val="00BC643E"/>
    <w:rsid w:val="00BC6476"/>
    <w:rsid w:val="00BC64C2"/>
    <w:rsid w:val="00BC64CC"/>
    <w:rsid w:val="00BC660C"/>
    <w:rsid w:val="00BC6647"/>
    <w:rsid w:val="00BC686F"/>
    <w:rsid w:val="00BC6F27"/>
    <w:rsid w:val="00BC717C"/>
    <w:rsid w:val="00BC7288"/>
    <w:rsid w:val="00BC728D"/>
    <w:rsid w:val="00BC746D"/>
    <w:rsid w:val="00BC7561"/>
    <w:rsid w:val="00BC764E"/>
    <w:rsid w:val="00BC7F1C"/>
    <w:rsid w:val="00BC7FE8"/>
    <w:rsid w:val="00BD0058"/>
    <w:rsid w:val="00BD0401"/>
    <w:rsid w:val="00BD05E8"/>
    <w:rsid w:val="00BD0653"/>
    <w:rsid w:val="00BD0733"/>
    <w:rsid w:val="00BD0895"/>
    <w:rsid w:val="00BD08B9"/>
    <w:rsid w:val="00BD0AC7"/>
    <w:rsid w:val="00BD0C25"/>
    <w:rsid w:val="00BD0FF4"/>
    <w:rsid w:val="00BD1019"/>
    <w:rsid w:val="00BD1082"/>
    <w:rsid w:val="00BD1104"/>
    <w:rsid w:val="00BD1410"/>
    <w:rsid w:val="00BD1716"/>
    <w:rsid w:val="00BD187A"/>
    <w:rsid w:val="00BD1909"/>
    <w:rsid w:val="00BD1EDB"/>
    <w:rsid w:val="00BD216D"/>
    <w:rsid w:val="00BD2C31"/>
    <w:rsid w:val="00BD33F1"/>
    <w:rsid w:val="00BD34A6"/>
    <w:rsid w:val="00BD35BD"/>
    <w:rsid w:val="00BD37E5"/>
    <w:rsid w:val="00BD3BD4"/>
    <w:rsid w:val="00BD3BFC"/>
    <w:rsid w:val="00BD3D4B"/>
    <w:rsid w:val="00BD40BB"/>
    <w:rsid w:val="00BD4175"/>
    <w:rsid w:val="00BD437B"/>
    <w:rsid w:val="00BD44C8"/>
    <w:rsid w:val="00BD4698"/>
    <w:rsid w:val="00BD48C6"/>
    <w:rsid w:val="00BD4A3B"/>
    <w:rsid w:val="00BD4C66"/>
    <w:rsid w:val="00BD4F9F"/>
    <w:rsid w:val="00BD51D7"/>
    <w:rsid w:val="00BD53A4"/>
    <w:rsid w:val="00BD55BA"/>
    <w:rsid w:val="00BD5626"/>
    <w:rsid w:val="00BD5679"/>
    <w:rsid w:val="00BD5975"/>
    <w:rsid w:val="00BD59EC"/>
    <w:rsid w:val="00BD5B51"/>
    <w:rsid w:val="00BD5D3E"/>
    <w:rsid w:val="00BD5FFD"/>
    <w:rsid w:val="00BD60D0"/>
    <w:rsid w:val="00BD60D8"/>
    <w:rsid w:val="00BD65BA"/>
    <w:rsid w:val="00BD6AFB"/>
    <w:rsid w:val="00BD6E7C"/>
    <w:rsid w:val="00BD7068"/>
    <w:rsid w:val="00BD7218"/>
    <w:rsid w:val="00BD7255"/>
    <w:rsid w:val="00BD73CD"/>
    <w:rsid w:val="00BD7569"/>
    <w:rsid w:val="00BD7882"/>
    <w:rsid w:val="00BD7968"/>
    <w:rsid w:val="00BD79AF"/>
    <w:rsid w:val="00BD7ABB"/>
    <w:rsid w:val="00BD7B85"/>
    <w:rsid w:val="00BD7CE7"/>
    <w:rsid w:val="00BD7F52"/>
    <w:rsid w:val="00BE0130"/>
    <w:rsid w:val="00BE013B"/>
    <w:rsid w:val="00BE054E"/>
    <w:rsid w:val="00BE069E"/>
    <w:rsid w:val="00BE0927"/>
    <w:rsid w:val="00BE097E"/>
    <w:rsid w:val="00BE0CD1"/>
    <w:rsid w:val="00BE0DDC"/>
    <w:rsid w:val="00BE10D0"/>
    <w:rsid w:val="00BE11B1"/>
    <w:rsid w:val="00BE1303"/>
    <w:rsid w:val="00BE1506"/>
    <w:rsid w:val="00BE1518"/>
    <w:rsid w:val="00BE1624"/>
    <w:rsid w:val="00BE164C"/>
    <w:rsid w:val="00BE16F7"/>
    <w:rsid w:val="00BE1782"/>
    <w:rsid w:val="00BE18D9"/>
    <w:rsid w:val="00BE1CAF"/>
    <w:rsid w:val="00BE1E46"/>
    <w:rsid w:val="00BE2582"/>
    <w:rsid w:val="00BE258B"/>
    <w:rsid w:val="00BE2945"/>
    <w:rsid w:val="00BE2A93"/>
    <w:rsid w:val="00BE2E7A"/>
    <w:rsid w:val="00BE3224"/>
    <w:rsid w:val="00BE3247"/>
    <w:rsid w:val="00BE3466"/>
    <w:rsid w:val="00BE34C6"/>
    <w:rsid w:val="00BE35F0"/>
    <w:rsid w:val="00BE3BAD"/>
    <w:rsid w:val="00BE3BBA"/>
    <w:rsid w:val="00BE3D41"/>
    <w:rsid w:val="00BE3E5C"/>
    <w:rsid w:val="00BE3E81"/>
    <w:rsid w:val="00BE3FE6"/>
    <w:rsid w:val="00BE4344"/>
    <w:rsid w:val="00BE43DF"/>
    <w:rsid w:val="00BE4978"/>
    <w:rsid w:val="00BE4A72"/>
    <w:rsid w:val="00BE4D6C"/>
    <w:rsid w:val="00BE4E69"/>
    <w:rsid w:val="00BE51F1"/>
    <w:rsid w:val="00BE52C8"/>
    <w:rsid w:val="00BE5360"/>
    <w:rsid w:val="00BE53B1"/>
    <w:rsid w:val="00BE53EA"/>
    <w:rsid w:val="00BE54B3"/>
    <w:rsid w:val="00BE55A9"/>
    <w:rsid w:val="00BE56A5"/>
    <w:rsid w:val="00BE5BE7"/>
    <w:rsid w:val="00BE5ECD"/>
    <w:rsid w:val="00BE5F6C"/>
    <w:rsid w:val="00BE618E"/>
    <w:rsid w:val="00BE62D9"/>
    <w:rsid w:val="00BE64E4"/>
    <w:rsid w:val="00BE6542"/>
    <w:rsid w:val="00BE659A"/>
    <w:rsid w:val="00BE6623"/>
    <w:rsid w:val="00BE6841"/>
    <w:rsid w:val="00BE69C1"/>
    <w:rsid w:val="00BE6A8A"/>
    <w:rsid w:val="00BE6B5C"/>
    <w:rsid w:val="00BE6D01"/>
    <w:rsid w:val="00BE6D95"/>
    <w:rsid w:val="00BE6DFD"/>
    <w:rsid w:val="00BE6F42"/>
    <w:rsid w:val="00BE6FAA"/>
    <w:rsid w:val="00BE7044"/>
    <w:rsid w:val="00BE719A"/>
    <w:rsid w:val="00BE7307"/>
    <w:rsid w:val="00BE7426"/>
    <w:rsid w:val="00BE74AD"/>
    <w:rsid w:val="00BE7750"/>
    <w:rsid w:val="00BE77B7"/>
    <w:rsid w:val="00BE79C6"/>
    <w:rsid w:val="00BE7AF9"/>
    <w:rsid w:val="00BE7CA8"/>
    <w:rsid w:val="00BE7E9D"/>
    <w:rsid w:val="00BE7F10"/>
    <w:rsid w:val="00BF05FB"/>
    <w:rsid w:val="00BF093F"/>
    <w:rsid w:val="00BF0C42"/>
    <w:rsid w:val="00BF0CCD"/>
    <w:rsid w:val="00BF0EF4"/>
    <w:rsid w:val="00BF0F5B"/>
    <w:rsid w:val="00BF10FD"/>
    <w:rsid w:val="00BF110D"/>
    <w:rsid w:val="00BF11F3"/>
    <w:rsid w:val="00BF141B"/>
    <w:rsid w:val="00BF1450"/>
    <w:rsid w:val="00BF1535"/>
    <w:rsid w:val="00BF169D"/>
    <w:rsid w:val="00BF1A15"/>
    <w:rsid w:val="00BF1A34"/>
    <w:rsid w:val="00BF1E7A"/>
    <w:rsid w:val="00BF1EEA"/>
    <w:rsid w:val="00BF203D"/>
    <w:rsid w:val="00BF2135"/>
    <w:rsid w:val="00BF2612"/>
    <w:rsid w:val="00BF2710"/>
    <w:rsid w:val="00BF27C8"/>
    <w:rsid w:val="00BF2991"/>
    <w:rsid w:val="00BF29D3"/>
    <w:rsid w:val="00BF29E2"/>
    <w:rsid w:val="00BF2A95"/>
    <w:rsid w:val="00BF2B37"/>
    <w:rsid w:val="00BF2B47"/>
    <w:rsid w:val="00BF2C93"/>
    <w:rsid w:val="00BF2D55"/>
    <w:rsid w:val="00BF2EF8"/>
    <w:rsid w:val="00BF319A"/>
    <w:rsid w:val="00BF3283"/>
    <w:rsid w:val="00BF3628"/>
    <w:rsid w:val="00BF3A9B"/>
    <w:rsid w:val="00BF3B4A"/>
    <w:rsid w:val="00BF3CDD"/>
    <w:rsid w:val="00BF408A"/>
    <w:rsid w:val="00BF4439"/>
    <w:rsid w:val="00BF45C4"/>
    <w:rsid w:val="00BF479F"/>
    <w:rsid w:val="00BF49B6"/>
    <w:rsid w:val="00BF4C75"/>
    <w:rsid w:val="00BF4F83"/>
    <w:rsid w:val="00BF554E"/>
    <w:rsid w:val="00BF56F8"/>
    <w:rsid w:val="00BF58B4"/>
    <w:rsid w:val="00BF5C77"/>
    <w:rsid w:val="00BF5C95"/>
    <w:rsid w:val="00BF5CDC"/>
    <w:rsid w:val="00BF602E"/>
    <w:rsid w:val="00BF61D5"/>
    <w:rsid w:val="00BF6264"/>
    <w:rsid w:val="00BF62FB"/>
    <w:rsid w:val="00BF6946"/>
    <w:rsid w:val="00BF6999"/>
    <w:rsid w:val="00BF6C2E"/>
    <w:rsid w:val="00BF6E35"/>
    <w:rsid w:val="00BF6F34"/>
    <w:rsid w:val="00BF6FE3"/>
    <w:rsid w:val="00BF7101"/>
    <w:rsid w:val="00BF71EB"/>
    <w:rsid w:val="00BF7382"/>
    <w:rsid w:val="00BF75BF"/>
    <w:rsid w:val="00BF7738"/>
    <w:rsid w:val="00BF7899"/>
    <w:rsid w:val="00BF7AEE"/>
    <w:rsid w:val="00BF7EDC"/>
    <w:rsid w:val="00BF7F12"/>
    <w:rsid w:val="00C0002B"/>
    <w:rsid w:val="00C000B6"/>
    <w:rsid w:val="00C00335"/>
    <w:rsid w:val="00C00668"/>
    <w:rsid w:val="00C008E7"/>
    <w:rsid w:val="00C00B38"/>
    <w:rsid w:val="00C00CA7"/>
    <w:rsid w:val="00C00F33"/>
    <w:rsid w:val="00C01016"/>
    <w:rsid w:val="00C010D5"/>
    <w:rsid w:val="00C0137F"/>
    <w:rsid w:val="00C014B0"/>
    <w:rsid w:val="00C0166D"/>
    <w:rsid w:val="00C0170D"/>
    <w:rsid w:val="00C01A3D"/>
    <w:rsid w:val="00C01CA2"/>
    <w:rsid w:val="00C01E19"/>
    <w:rsid w:val="00C01F8E"/>
    <w:rsid w:val="00C0202E"/>
    <w:rsid w:val="00C0228A"/>
    <w:rsid w:val="00C022B9"/>
    <w:rsid w:val="00C02494"/>
    <w:rsid w:val="00C02536"/>
    <w:rsid w:val="00C0275E"/>
    <w:rsid w:val="00C02765"/>
    <w:rsid w:val="00C02C5A"/>
    <w:rsid w:val="00C02E5A"/>
    <w:rsid w:val="00C036AC"/>
    <w:rsid w:val="00C036E2"/>
    <w:rsid w:val="00C03870"/>
    <w:rsid w:val="00C039E6"/>
    <w:rsid w:val="00C03A3C"/>
    <w:rsid w:val="00C03B21"/>
    <w:rsid w:val="00C03BED"/>
    <w:rsid w:val="00C03E8A"/>
    <w:rsid w:val="00C04018"/>
    <w:rsid w:val="00C0417A"/>
    <w:rsid w:val="00C041B7"/>
    <w:rsid w:val="00C04300"/>
    <w:rsid w:val="00C043DD"/>
    <w:rsid w:val="00C04805"/>
    <w:rsid w:val="00C048F3"/>
    <w:rsid w:val="00C04942"/>
    <w:rsid w:val="00C04965"/>
    <w:rsid w:val="00C04B32"/>
    <w:rsid w:val="00C04C03"/>
    <w:rsid w:val="00C04D39"/>
    <w:rsid w:val="00C04E08"/>
    <w:rsid w:val="00C04FF2"/>
    <w:rsid w:val="00C0545F"/>
    <w:rsid w:val="00C0559C"/>
    <w:rsid w:val="00C0565C"/>
    <w:rsid w:val="00C05907"/>
    <w:rsid w:val="00C05957"/>
    <w:rsid w:val="00C05AC7"/>
    <w:rsid w:val="00C05C46"/>
    <w:rsid w:val="00C05C69"/>
    <w:rsid w:val="00C05D6D"/>
    <w:rsid w:val="00C05E1B"/>
    <w:rsid w:val="00C05E65"/>
    <w:rsid w:val="00C05EAF"/>
    <w:rsid w:val="00C06175"/>
    <w:rsid w:val="00C06235"/>
    <w:rsid w:val="00C0628F"/>
    <w:rsid w:val="00C06392"/>
    <w:rsid w:val="00C0661D"/>
    <w:rsid w:val="00C066C4"/>
    <w:rsid w:val="00C06A52"/>
    <w:rsid w:val="00C06A75"/>
    <w:rsid w:val="00C06CF4"/>
    <w:rsid w:val="00C06F25"/>
    <w:rsid w:val="00C07112"/>
    <w:rsid w:val="00C0734A"/>
    <w:rsid w:val="00C073BF"/>
    <w:rsid w:val="00C074B5"/>
    <w:rsid w:val="00C074E0"/>
    <w:rsid w:val="00C074EA"/>
    <w:rsid w:val="00C0756E"/>
    <w:rsid w:val="00C07723"/>
    <w:rsid w:val="00C07A61"/>
    <w:rsid w:val="00C07C43"/>
    <w:rsid w:val="00C07D84"/>
    <w:rsid w:val="00C07DD6"/>
    <w:rsid w:val="00C07E64"/>
    <w:rsid w:val="00C100E3"/>
    <w:rsid w:val="00C100FC"/>
    <w:rsid w:val="00C1031A"/>
    <w:rsid w:val="00C10360"/>
    <w:rsid w:val="00C10410"/>
    <w:rsid w:val="00C1052A"/>
    <w:rsid w:val="00C1077E"/>
    <w:rsid w:val="00C107D3"/>
    <w:rsid w:val="00C10856"/>
    <w:rsid w:val="00C10AA4"/>
    <w:rsid w:val="00C10AD1"/>
    <w:rsid w:val="00C10D43"/>
    <w:rsid w:val="00C10D8C"/>
    <w:rsid w:val="00C10DC7"/>
    <w:rsid w:val="00C10E20"/>
    <w:rsid w:val="00C10E8B"/>
    <w:rsid w:val="00C10F78"/>
    <w:rsid w:val="00C11008"/>
    <w:rsid w:val="00C11315"/>
    <w:rsid w:val="00C1169B"/>
    <w:rsid w:val="00C11813"/>
    <w:rsid w:val="00C1192B"/>
    <w:rsid w:val="00C11963"/>
    <w:rsid w:val="00C11BA7"/>
    <w:rsid w:val="00C11BED"/>
    <w:rsid w:val="00C11CAC"/>
    <w:rsid w:val="00C11E28"/>
    <w:rsid w:val="00C1279F"/>
    <w:rsid w:val="00C127B7"/>
    <w:rsid w:val="00C128FA"/>
    <w:rsid w:val="00C12A97"/>
    <w:rsid w:val="00C12A9F"/>
    <w:rsid w:val="00C12D2F"/>
    <w:rsid w:val="00C1300C"/>
    <w:rsid w:val="00C1305B"/>
    <w:rsid w:val="00C13279"/>
    <w:rsid w:val="00C13331"/>
    <w:rsid w:val="00C13428"/>
    <w:rsid w:val="00C13476"/>
    <w:rsid w:val="00C13678"/>
    <w:rsid w:val="00C137E4"/>
    <w:rsid w:val="00C138D4"/>
    <w:rsid w:val="00C13976"/>
    <w:rsid w:val="00C13A56"/>
    <w:rsid w:val="00C13BB3"/>
    <w:rsid w:val="00C13DF0"/>
    <w:rsid w:val="00C13FB2"/>
    <w:rsid w:val="00C1417B"/>
    <w:rsid w:val="00C1464B"/>
    <w:rsid w:val="00C14653"/>
    <w:rsid w:val="00C14838"/>
    <w:rsid w:val="00C14C17"/>
    <w:rsid w:val="00C14CA9"/>
    <w:rsid w:val="00C14CF7"/>
    <w:rsid w:val="00C14E9C"/>
    <w:rsid w:val="00C14EB6"/>
    <w:rsid w:val="00C15036"/>
    <w:rsid w:val="00C150E2"/>
    <w:rsid w:val="00C153F8"/>
    <w:rsid w:val="00C156E8"/>
    <w:rsid w:val="00C15903"/>
    <w:rsid w:val="00C1590D"/>
    <w:rsid w:val="00C15937"/>
    <w:rsid w:val="00C159B6"/>
    <w:rsid w:val="00C15B3E"/>
    <w:rsid w:val="00C16363"/>
    <w:rsid w:val="00C16458"/>
    <w:rsid w:val="00C16594"/>
    <w:rsid w:val="00C165D3"/>
    <w:rsid w:val="00C16807"/>
    <w:rsid w:val="00C16877"/>
    <w:rsid w:val="00C16C34"/>
    <w:rsid w:val="00C16CCC"/>
    <w:rsid w:val="00C16D62"/>
    <w:rsid w:val="00C16D8D"/>
    <w:rsid w:val="00C16DD5"/>
    <w:rsid w:val="00C17157"/>
    <w:rsid w:val="00C17213"/>
    <w:rsid w:val="00C172E2"/>
    <w:rsid w:val="00C1731A"/>
    <w:rsid w:val="00C17414"/>
    <w:rsid w:val="00C175CA"/>
    <w:rsid w:val="00C179D9"/>
    <w:rsid w:val="00C179ED"/>
    <w:rsid w:val="00C17B7F"/>
    <w:rsid w:val="00C17BFF"/>
    <w:rsid w:val="00C17C35"/>
    <w:rsid w:val="00C17F84"/>
    <w:rsid w:val="00C20007"/>
    <w:rsid w:val="00C201BD"/>
    <w:rsid w:val="00C20406"/>
    <w:rsid w:val="00C20407"/>
    <w:rsid w:val="00C204BB"/>
    <w:rsid w:val="00C20649"/>
    <w:rsid w:val="00C2067D"/>
    <w:rsid w:val="00C20707"/>
    <w:rsid w:val="00C20E18"/>
    <w:rsid w:val="00C211C8"/>
    <w:rsid w:val="00C21208"/>
    <w:rsid w:val="00C21279"/>
    <w:rsid w:val="00C21432"/>
    <w:rsid w:val="00C21504"/>
    <w:rsid w:val="00C21507"/>
    <w:rsid w:val="00C21622"/>
    <w:rsid w:val="00C2175F"/>
    <w:rsid w:val="00C21D30"/>
    <w:rsid w:val="00C21DDD"/>
    <w:rsid w:val="00C21E0F"/>
    <w:rsid w:val="00C21E2D"/>
    <w:rsid w:val="00C21F08"/>
    <w:rsid w:val="00C21F59"/>
    <w:rsid w:val="00C22008"/>
    <w:rsid w:val="00C22226"/>
    <w:rsid w:val="00C2278E"/>
    <w:rsid w:val="00C22A7B"/>
    <w:rsid w:val="00C22FDA"/>
    <w:rsid w:val="00C23146"/>
    <w:rsid w:val="00C231C1"/>
    <w:rsid w:val="00C23572"/>
    <w:rsid w:val="00C23600"/>
    <w:rsid w:val="00C23FC6"/>
    <w:rsid w:val="00C248FF"/>
    <w:rsid w:val="00C24964"/>
    <w:rsid w:val="00C24BAC"/>
    <w:rsid w:val="00C24FB6"/>
    <w:rsid w:val="00C25005"/>
    <w:rsid w:val="00C2533F"/>
    <w:rsid w:val="00C2534D"/>
    <w:rsid w:val="00C25362"/>
    <w:rsid w:val="00C2555C"/>
    <w:rsid w:val="00C255F2"/>
    <w:rsid w:val="00C258C2"/>
    <w:rsid w:val="00C25A13"/>
    <w:rsid w:val="00C25AE3"/>
    <w:rsid w:val="00C25AF2"/>
    <w:rsid w:val="00C25CFA"/>
    <w:rsid w:val="00C25D85"/>
    <w:rsid w:val="00C25F27"/>
    <w:rsid w:val="00C25F60"/>
    <w:rsid w:val="00C26138"/>
    <w:rsid w:val="00C2621E"/>
    <w:rsid w:val="00C2631C"/>
    <w:rsid w:val="00C2631E"/>
    <w:rsid w:val="00C26554"/>
    <w:rsid w:val="00C26911"/>
    <w:rsid w:val="00C2692D"/>
    <w:rsid w:val="00C269F9"/>
    <w:rsid w:val="00C26B05"/>
    <w:rsid w:val="00C27191"/>
    <w:rsid w:val="00C27260"/>
    <w:rsid w:val="00C27338"/>
    <w:rsid w:val="00C2739B"/>
    <w:rsid w:val="00C273A5"/>
    <w:rsid w:val="00C273AC"/>
    <w:rsid w:val="00C2745B"/>
    <w:rsid w:val="00C277C0"/>
    <w:rsid w:val="00C27A90"/>
    <w:rsid w:val="00C27D2B"/>
    <w:rsid w:val="00C27EDD"/>
    <w:rsid w:val="00C30216"/>
    <w:rsid w:val="00C30757"/>
    <w:rsid w:val="00C308D7"/>
    <w:rsid w:val="00C30B21"/>
    <w:rsid w:val="00C31008"/>
    <w:rsid w:val="00C3117D"/>
    <w:rsid w:val="00C3122B"/>
    <w:rsid w:val="00C31281"/>
    <w:rsid w:val="00C314AE"/>
    <w:rsid w:val="00C314FE"/>
    <w:rsid w:val="00C31A73"/>
    <w:rsid w:val="00C31AE5"/>
    <w:rsid w:val="00C31FCC"/>
    <w:rsid w:val="00C31FD0"/>
    <w:rsid w:val="00C32070"/>
    <w:rsid w:val="00C32196"/>
    <w:rsid w:val="00C322D2"/>
    <w:rsid w:val="00C324AB"/>
    <w:rsid w:val="00C32584"/>
    <w:rsid w:val="00C325AB"/>
    <w:rsid w:val="00C32694"/>
    <w:rsid w:val="00C32873"/>
    <w:rsid w:val="00C32ABF"/>
    <w:rsid w:val="00C32BDD"/>
    <w:rsid w:val="00C32D6F"/>
    <w:rsid w:val="00C32D76"/>
    <w:rsid w:val="00C32D85"/>
    <w:rsid w:val="00C32DA6"/>
    <w:rsid w:val="00C32DCD"/>
    <w:rsid w:val="00C331B9"/>
    <w:rsid w:val="00C332AF"/>
    <w:rsid w:val="00C33482"/>
    <w:rsid w:val="00C334CC"/>
    <w:rsid w:val="00C336ED"/>
    <w:rsid w:val="00C337FA"/>
    <w:rsid w:val="00C3381C"/>
    <w:rsid w:val="00C339B5"/>
    <w:rsid w:val="00C33AA9"/>
    <w:rsid w:val="00C33B3D"/>
    <w:rsid w:val="00C34151"/>
    <w:rsid w:val="00C34158"/>
    <w:rsid w:val="00C34304"/>
    <w:rsid w:val="00C3434E"/>
    <w:rsid w:val="00C3436D"/>
    <w:rsid w:val="00C343EC"/>
    <w:rsid w:val="00C34477"/>
    <w:rsid w:val="00C3448F"/>
    <w:rsid w:val="00C34665"/>
    <w:rsid w:val="00C347CC"/>
    <w:rsid w:val="00C348DC"/>
    <w:rsid w:val="00C34938"/>
    <w:rsid w:val="00C349F2"/>
    <w:rsid w:val="00C34B1F"/>
    <w:rsid w:val="00C34D02"/>
    <w:rsid w:val="00C34D08"/>
    <w:rsid w:val="00C34D10"/>
    <w:rsid w:val="00C34D1F"/>
    <w:rsid w:val="00C34DAD"/>
    <w:rsid w:val="00C34E1A"/>
    <w:rsid w:val="00C35073"/>
    <w:rsid w:val="00C3514D"/>
    <w:rsid w:val="00C35608"/>
    <w:rsid w:val="00C35613"/>
    <w:rsid w:val="00C357C4"/>
    <w:rsid w:val="00C35896"/>
    <w:rsid w:val="00C358F6"/>
    <w:rsid w:val="00C359BA"/>
    <w:rsid w:val="00C35AAC"/>
    <w:rsid w:val="00C35E0E"/>
    <w:rsid w:val="00C364BD"/>
    <w:rsid w:val="00C3667C"/>
    <w:rsid w:val="00C36723"/>
    <w:rsid w:val="00C369E2"/>
    <w:rsid w:val="00C36B87"/>
    <w:rsid w:val="00C36C27"/>
    <w:rsid w:val="00C36D37"/>
    <w:rsid w:val="00C36ED7"/>
    <w:rsid w:val="00C36FA7"/>
    <w:rsid w:val="00C373B9"/>
    <w:rsid w:val="00C37443"/>
    <w:rsid w:val="00C37AA0"/>
    <w:rsid w:val="00C37DA4"/>
    <w:rsid w:val="00C37E57"/>
    <w:rsid w:val="00C37FD9"/>
    <w:rsid w:val="00C40202"/>
    <w:rsid w:val="00C40414"/>
    <w:rsid w:val="00C404AC"/>
    <w:rsid w:val="00C4053C"/>
    <w:rsid w:val="00C40573"/>
    <w:rsid w:val="00C40C9A"/>
    <w:rsid w:val="00C40D8B"/>
    <w:rsid w:val="00C40E26"/>
    <w:rsid w:val="00C410E9"/>
    <w:rsid w:val="00C41479"/>
    <w:rsid w:val="00C415E4"/>
    <w:rsid w:val="00C417DA"/>
    <w:rsid w:val="00C417FA"/>
    <w:rsid w:val="00C41CB9"/>
    <w:rsid w:val="00C41D33"/>
    <w:rsid w:val="00C41D52"/>
    <w:rsid w:val="00C41FEB"/>
    <w:rsid w:val="00C42093"/>
    <w:rsid w:val="00C4251E"/>
    <w:rsid w:val="00C425B7"/>
    <w:rsid w:val="00C4278D"/>
    <w:rsid w:val="00C427A2"/>
    <w:rsid w:val="00C42B0F"/>
    <w:rsid w:val="00C42CE5"/>
    <w:rsid w:val="00C42D3C"/>
    <w:rsid w:val="00C430E7"/>
    <w:rsid w:val="00C4313B"/>
    <w:rsid w:val="00C4333E"/>
    <w:rsid w:val="00C434BE"/>
    <w:rsid w:val="00C435C5"/>
    <w:rsid w:val="00C4398A"/>
    <w:rsid w:val="00C43A1F"/>
    <w:rsid w:val="00C43AB1"/>
    <w:rsid w:val="00C43D13"/>
    <w:rsid w:val="00C43EBE"/>
    <w:rsid w:val="00C44092"/>
    <w:rsid w:val="00C44549"/>
    <w:rsid w:val="00C44638"/>
    <w:rsid w:val="00C447A4"/>
    <w:rsid w:val="00C44879"/>
    <w:rsid w:val="00C44FC4"/>
    <w:rsid w:val="00C4508C"/>
    <w:rsid w:val="00C452C9"/>
    <w:rsid w:val="00C452F0"/>
    <w:rsid w:val="00C45326"/>
    <w:rsid w:val="00C453AE"/>
    <w:rsid w:val="00C454FA"/>
    <w:rsid w:val="00C45518"/>
    <w:rsid w:val="00C45583"/>
    <w:rsid w:val="00C45769"/>
    <w:rsid w:val="00C457A0"/>
    <w:rsid w:val="00C45CD1"/>
    <w:rsid w:val="00C45D29"/>
    <w:rsid w:val="00C45EEC"/>
    <w:rsid w:val="00C45F02"/>
    <w:rsid w:val="00C461B3"/>
    <w:rsid w:val="00C461D1"/>
    <w:rsid w:val="00C4643A"/>
    <w:rsid w:val="00C46B3E"/>
    <w:rsid w:val="00C46D26"/>
    <w:rsid w:val="00C46DB5"/>
    <w:rsid w:val="00C4700F"/>
    <w:rsid w:val="00C471A7"/>
    <w:rsid w:val="00C475C3"/>
    <w:rsid w:val="00C4796B"/>
    <w:rsid w:val="00C479BF"/>
    <w:rsid w:val="00C47BB9"/>
    <w:rsid w:val="00C47F8F"/>
    <w:rsid w:val="00C50041"/>
    <w:rsid w:val="00C50248"/>
    <w:rsid w:val="00C502F8"/>
    <w:rsid w:val="00C5041E"/>
    <w:rsid w:val="00C50634"/>
    <w:rsid w:val="00C50904"/>
    <w:rsid w:val="00C50A4B"/>
    <w:rsid w:val="00C50AA6"/>
    <w:rsid w:val="00C50BD0"/>
    <w:rsid w:val="00C50C83"/>
    <w:rsid w:val="00C50EAD"/>
    <w:rsid w:val="00C51122"/>
    <w:rsid w:val="00C511A6"/>
    <w:rsid w:val="00C5157F"/>
    <w:rsid w:val="00C516AD"/>
    <w:rsid w:val="00C51C2A"/>
    <w:rsid w:val="00C51C63"/>
    <w:rsid w:val="00C51CDA"/>
    <w:rsid w:val="00C51F63"/>
    <w:rsid w:val="00C5200F"/>
    <w:rsid w:val="00C52066"/>
    <w:rsid w:val="00C521C6"/>
    <w:rsid w:val="00C52452"/>
    <w:rsid w:val="00C52507"/>
    <w:rsid w:val="00C5260C"/>
    <w:rsid w:val="00C52790"/>
    <w:rsid w:val="00C527A5"/>
    <w:rsid w:val="00C527E8"/>
    <w:rsid w:val="00C528DE"/>
    <w:rsid w:val="00C529E8"/>
    <w:rsid w:val="00C52A25"/>
    <w:rsid w:val="00C52C98"/>
    <w:rsid w:val="00C52D33"/>
    <w:rsid w:val="00C52E6E"/>
    <w:rsid w:val="00C53695"/>
    <w:rsid w:val="00C53888"/>
    <w:rsid w:val="00C538BE"/>
    <w:rsid w:val="00C538DD"/>
    <w:rsid w:val="00C53940"/>
    <w:rsid w:val="00C53962"/>
    <w:rsid w:val="00C53C2B"/>
    <w:rsid w:val="00C53D06"/>
    <w:rsid w:val="00C53D79"/>
    <w:rsid w:val="00C53E12"/>
    <w:rsid w:val="00C53E3A"/>
    <w:rsid w:val="00C53E60"/>
    <w:rsid w:val="00C53F83"/>
    <w:rsid w:val="00C5401B"/>
    <w:rsid w:val="00C541C5"/>
    <w:rsid w:val="00C5439D"/>
    <w:rsid w:val="00C54439"/>
    <w:rsid w:val="00C54603"/>
    <w:rsid w:val="00C546A4"/>
    <w:rsid w:val="00C546C5"/>
    <w:rsid w:val="00C547C7"/>
    <w:rsid w:val="00C54B94"/>
    <w:rsid w:val="00C54B98"/>
    <w:rsid w:val="00C54C52"/>
    <w:rsid w:val="00C54D38"/>
    <w:rsid w:val="00C54F98"/>
    <w:rsid w:val="00C55089"/>
    <w:rsid w:val="00C55198"/>
    <w:rsid w:val="00C55333"/>
    <w:rsid w:val="00C5557A"/>
    <w:rsid w:val="00C5590F"/>
    <w:rsid w:val="00C55B3A"/>
    <w:rsid w:val="00C55C00"/>
    <w:rsid w:val="00C55CC7"/>
    <w:rsid w:val="00C55D2B"/>
    <w:rsid w:val="00C55DE4"/>
    <w:rsid w:val="00C55F18"/>
    <w:rsid w:val="00C56199"/>
    <w:rsid w:val="00C56213"/>
    <w:rsid w:val="00C5644E"/>
    <w:rsid w:val="00C565AB"/>
    <w:rsid w:val="00C5660F"/>
    <w:rsid w:val="00C5670A"/>
    <w:rsid w:val="00C5677F"/>
    <w:rsid w:val="00C567B3"/>
    <w:rsid w:val="00C56860"/>
    <w:rsid w:val="00C56872"/>
    <w:rsid w:val="00C56A79"/>
    <w:rsid w:val="00C56CC7"/>
    <w:rsid w:val="00C56DC2"/>
    <w:rsid w:val="00C571D4"/>
    <w:rsid w:val="00C574E9"/>
    <w:rsid w:val="00C57B79"/>
    <w:rsid w:val="00C57BE6"/>
    <w:rsid w:val="00C57FDF"/>
    <w:rsid w:val="00C60059"/>
    <w:rsid w:val="00C600DE"/>
    <w:rsid w:val="00C6017E"/>
    <w:rsid w:val="00C60501"/>
    <w:rsid w:val="00C609CF"/>
    <w:rsid w:val="00C60A86"/>
    <w:rsid w:val="00C60D9B"/>
    <w:rsid w:val="00C60E7E"/>
    <w:rsid w:val="00C60F53"/>
    <w:rsid w:val="00C60FA0"/>
    <w:rsid w:val="00C60FE9"/>
    <w:rsid w:val="00C61003"/>
    <w:rsid w:val="00C613E8"/>
    <w:rsid w:val="00C6178A"/>
    <w:rsid w:val="00C61A04"/>
    <w:rsid w:val="00C61BD0"/>
    <w:rsid w:val="00C61C44"/>
    <w:rsid w:val="00C62159"/>
    <w:rsid w:val="00C62258"/>
    <w:rsid w:val="00C62296"/>
    <w:rsid w:val="00C622F6"/>
    <w:rsid w:val="00C62558"/>
    <w:rsid w:val="00C6259C"/>
    <w:rsid w:val="00C62691"/>
    <w:rsid w:val="00C62806"/>
    <w:rsid w:val="00C6285B"/>
    <w:rsid w:val="00C629B6"/>
    <w:rsid w:val="00C629E6"/>
    <w:rsid w:val="00C62A45"/>
    <w:rsid w:val="00C62B0F"/>
    <w:rsid w:val="00C62EA3"/>
    <w:rsid w:val="00C631DA"/>
    <w:rsid w:val="00C635AF"/>
    <w:rsid w:val="00C6381D"/>
    <w:rsid w:val="00C638DE"/>
    <w:rsid w:val="00C63947"/>
    <w:rsid w:val="00C63A96"/>
    <w:rsid w:val="00C63B49"/>
    <w:rsid w:val="00C63CFE"/>
    <w:rsid w:val="00C63E04"/>
    <w:rsid w:val="00C6405B"/>
    <w:rsid w:val="00C641E6"/>
    <w:rsid w:val="00C6422B"/>
    <w:rsid w:val="00C64256"/>
    <w:rsid w:val="00C64257"/>
    <w:rsid w:val="00C6437F"/>
    <w:rsid w:val="00C64514"/>
    <w:rsid w:val="00C64851"/>
    <w:rsid w:val="00C64BC3"/>
    <w:rsid w:val="00C64D2D"/>
    <w:rsid w:val="00C64E2D"/>
    <w:rsid w:val="00C65129"/>
    <w:rsid w:val="00C65245"/>
    <w:rsid w:val="00C65309"/>
    <w:rsid w:val="00C65506"/>
    <w:rsid w:val="00C6560D"/>
    <w:rsid w:val="00C656A6"/>
    <w:rsid w:val="00C65795"/>
    <w:rsid w:val="00C657CD"/>
    <w:rsid w:val="00C65863"/>
    <w:rsid w:val="00C65C11"/>
    <w:rsid w:val="00C661A4"/>
    <w:rsid w:val="00C6646C"/>
    <w:rsid w:val="00C664A0"/>
    <w:rsid w:val="00C66731"/>
    <w:rsid w:val="00C66BE2"/>
    <w:rsid w:val="00C66C8C"/>
    <w:rsid w:val="00C66D40"/>
    <w:rsid w:val="00C66FB6"/>
    <w:rsid w:val="00C66FEB"/>
    <w:rsid w:val="00C670B1"/>
    <w:rsid w:val="00C67185"/>
    <w:rsid w:val="00C67480"/>
    <w:rsid w:val="00C67555"/>
    <w:rsid w:val="00C679B8"/>
    <w:rsid w:val="00C67B5F"/>
    <w:rsid w:val="00C67BA5"/>
    <w:rsid w:val="00C67BF1"/>
    <w:rsid w:val="00C67DC7"/>
    <w:rsid w:val="00C67DE5"/>
    <w:rsid w:val="00C67E8C"/>
    <w:rsid w:val="00C702CF"/>
    <w:rsid w:val="00C705D3"/>
    <w:rsid w:val="00C706E7"/>
    <w:rsid w:val="00C707D8"/>
    <w:rsid w:val="00C70820"/>
    <w:rsid w:val="00C70A9C"/>
    <w:rsid w:val="00C7158D"/>
    <w:rsid w:val="00C7178B"/>
    <w:rsid w:val="00C7184C"/>
    <w:rsid w:val="00C7187C"/>
    <w:rsid w:val="00C71940"/>
    <w:rsid w:val="00C71948"/>
    <w:rsid w:val="00C71BBA"/>
    <w:rsid w:val="00C71C7D"/>
    <w:rsid w:val="00C71D6B"/>
    <w:rsid w:val="00C71E06"/>
    <w:rsid w:val="00C71FB3"/>
    <w:rsid w:val="00C71FE5"/>
    <w:rsid w:val="00C7231F"/>
    <w:rsid w:val="00C7238A"/>
    <w:rsid w:val="00C72410"/>
    <w:rsid w:val="00C7246F"/>
    <w:rsid w:val="00C7257D"/>
    <w:rsid w:val="00C72593"/>
    <w:rsid w:val="00C726C6"/>
    <w:rsid w:val="00C72824"/>
    <w:rsid w:val="00C72929"/>
    <w:rsid w:val="00C729C3"/>
    <w:rsid w:val="00C72AA5"/>
    <w:rsid w:val="00C72B9D"/>
    <w:rsid w:val="00C72BE5"/>
    <w:rsid w:val="00C72C73"/>
    <w:rsid w:val="00C72CC1"/>
    <w:rsid w:val="00C72D51"/>
    <w:rsid w:val="00C72EA6"/>
    <w:rsid w:val="00C72EFB"/>
    <w:rsid w:val="00C73019"/>
    <w:rsid w:val="00C73558"/>
    <w:rsid w:val="00C73623"/>
    <w:rsid w:val="00C7372D"/>
    <w:rsid w:val="00C737E1"/>
    <w:rsid w:val="00C73C62"/>
    <w:rsid w:val="00C73C78"/>
    <w:rsid w:val="00C73D64"/>
    <w:rsid w:val="00C74108"/>
    <w:rsid w:val="00C7415E"/>
    <w:rsid w:val="00C74228"/>
    <w:rsid w:val="00C7437C"/>
    <w:rsid w:val="00C74512"/>
    <w:rsid w:val="00C745D2"/>
    <w:rsid w:val="00C74AEC"/>
    <w:rsid w:val="00C74B92"/>
    <w:rsid w:val="00C74BC4"/>
    <w:rsid w:val="00C74C97"/>
    <w:rsid w:val="00C74DD3"/>
    <w:rsid w:val="00C74E98"/>
    <w:rsid w:val="00C74FAE"/>
    <w:rsid w:val="00C751DD"/>
    <w:rsid w:val="00C75989"/>
    <w:rsid w:val="00C75C0A"/>
    <w:rsid w:val="00C75C9A"/>
    <w:rsid w:val="00C75CA2"/>
    <w:rsid w:val="00C75CC7"/>
    <w:rsid w:val="00C75FB1"/>
    <w:rsid w:val="00C761C6"/>
    <w:rsid w:val="00C76222"/>
    <w:rsid w:val="00C7648C"/>
    <w:rsid w:val="00C7661A"/>
    <w:rsid w:val="00C766DD"/>
    <w:rsid w:val="00C76728"/>
    <w:rsid w:val="00C76979"/>
    <w:rsid w:val="00C76A98"/>
    <w:rsid w:val="00C76B80"/>
    <w:rsid w:val="00C76C18"/>
    <w:rsid w:val="00C76FD2"/>
    <w:rsid w:val="00C771AC"/>
    <w:rsid w:val="00C77204"/>
    <w:rsid w:val="00C77306"/>
    <w:rsid w:val="00C7735C"/>
    <w:rsid w:val="00C7783B"/>
    <w:rsid w:val="00C77874"/>
    <w:rsid w:val="00C77BF8"/>
    <w:rsid w:val="00C80078"/>
    <w:rsid w:val="00C80234"/>
    <w:rsid w:val="00C8034A"/>
    <w:rsid w:val="00C80501"/>
    <w:rsid w:val="00C80679"/>
    <w:rsid w:val="00C8076A"/>
    <w:rsid w:val="00C807B1"/>
    <w:rsid w:val="00C80A2D"/>
    <w:rsid w:val="00C80F7A"/>
    <w:rsid w:val="00C80FD4"/>
    <w:rsid w:val="00C812D5"/>
    <w:rsid w:val="00C81353"/>
    <w:rsid w:val="00C8135A"/>
    <w:rsid w:val="00C81479"/>
    <w:rsid w:val="00C815E9"/>
    <w:rsid w:val="00C816BB"/>
    <w:rsid w:val="00C81719"/>
    <w:rsid w:val="00C81766"/>
    <w:rsid w:val="00C8183B"/>
    <w:rsid w:val="00C818D3"/>
    <w:rsid w:val="00C81CD3"/>
    <w:rsid w:val="00C81F35"/>
    <w:rsid w:val="00C81F6F"/>
    <w:rsid w:val="00C81FA3"/>
    <w:rsid w:val="00C820B6"/>
    <w:rsid w:val="00C82105"/>
    <w:rsid w:val="00C822A5"/>
    <w:rsid w:val="00C8234A"/>
    <w:rsid w:val="00C8256D"/>
    <w:rsid w:val="00C825FC"/>
    <w:rsid w:val="00C828BC"/>
    <w:rsid w:val="00C82984"/>
    <w:rsid w:val="00C829AC"/>
    <w:rsid w:val="00C82A16"/>
    <w:rsid w:val="00C8309D"/>
    <w:rsid w:val="00C8321F"/>
    <w:rsid w:val="00C83254"/>
    <w:rsid w:val="00C835FC"/>
    <w:rsid w:val="00C838A6"/>
    <w:rsid w:val="00C8395B"/>
    <w:rsid w:val="00C83D92"/>
    <w:rsid w:val="00C84181"/>
    <w:rsid w:val="00C8426E"/>
    <w:rsid w:val="00C842C1"/>
    <w:rsid w:val="00C843BB"/>
    <w:rsid w:val="00C843F7"/>
    <w:rsid w:val="00C845F7"/>
    <w:rsid w:val="00C84695"/>
    <w:rsid w:val="00C84A0E"/>
    <w:rsid w:val="00C84A84"/>
    <w:rsid w:val="00C84E55"/>
    <w:rsid w:val="00C84F91"/>
    <w:rsid w:val="00C8506A"/>
    <w:rsid w:val="00C85327"/>
    <w:rsid w:val="00C8575F"/>
    <w:rsid w:val="00C857B7"/>
    <w:rsid w:val="00C857DC"/>
    <w:rsid w:val="00C857E2"/>
    <w:rsid w:val="00C8595D"/>
    <w:rsid w:val="00C85B86"/>
    <w:rsid w:val="00C85BDF"/>
    <w:rsid w:val="00C85D89"/>
    <w:rsid w:val="00C85E69"/>
    <w:rsid w:val="00C86228"/>
    <w:rsid w:val="00C86326"/>
    <w:rsid w:val="00C86B1F"/>
    <w:rsid w:val="00C86BC5"/>
    <w:rsid w:val="00C86C0B"/>
    <w:rsid w:val="00C86C0D"/>
    <w:rsid w:val="00C86C6F"/>
    <w:rsid w:val="00C86ED4"/>
    <w:rsid w:val="00C86F13"/>
    <w:rsid w:val="00C86F60"/>
    <w:rsid w:val="00C871DF"/>
    <w:rsid w:val="00C8729F"/>
    <w:rsid w:val="00C872BE"/>
    <w:rsid w:val="00C87462"/>
    <w:rsid w:val="00C87721"/>
    <w:rsid w:val="00C8789D"/>
    <w:rsid w:val="00C878E9"/>
    <w:rsid w:val="00C87ADE"/>
    <w:rsid w:val="00C87AE9"/>
    <w:rsid w:val="00C87CAA"/>
    <w:rsid w:val="00C87FCD"/>
    <w:rsid w:val="00C90068"/>
    <w:rsid w:val="00C9007C"/>
    <w:rsid w:val="00C9007D"/>
    <w:rsid w:val="00C90852"/>
    <w:rsid w:val="00C90BF0"/>
    <w:rsid w:val="00C90E04"/>
    <w:rsid w:val="00C90E11"/>
    <w:rsid w:val="00C90EA3"/>
    <w:rsid w:val="00C911A9"/>
    <w:rsid w:val="00C91211"/>
    <w:rsid w:val="00C916FF"/>
    <w:rsid w:val="00C91806"/>
    <w:rsid w:val="00C9181F"/>
    <w:rsid w:val="00C91850"/>
    <w:rsid w:val="00C91B03"/>
    <w:rsid w:val="00C91B87"/>
    <w:rsid w:val="00C91DE7"/>
    <w:rsid w:val="00C91F56"/>
    <w:rsid w:val="00C92126"/>
    <w:rsid w:val="00C9217A"/>
    <w:rsid w:val="00C9261F"/>
    <w:rsid w:val="00C92AD9"/>
    <w:rsid w:val="00C92B45"/>
    <w:rsid w:val="00C92B51"/>
    <w:rsid w:val="00C931F3"/>
    <w:rsid w:val="00C9329D"/>
    <w:rsid w:val="00C933B9"/>
    <w:rsid w:val="00C933CD"/>
    <w:rsid w:val="00C93450"/>
    <w:rsid w:val="00C934AF"/>
    <w:rsid w:val="00C9360D"/>
    <w:rsid w:val="00C93713"/>
    <w:rsid w:val="00C93795"/>
    <w:rsid w:val="00C93A59"/>
    <w:rsid w:val="00C93B51"/>
    <w:rsid w:val="00C93C1F"/>
    <w:rsid w:val="00C93CEE"/>
    <w:rsid w:val="00C93D0D"/>
    <w:rsid w:val="00C93D2F"/>
    <w:rsid w:val="00C93E93"/>
    <w:rsid w:val="00C93FAA"/>
    <w:rsid w:val="00C94085"/>
    <w:rsid w:val="00C94135"/>
    <w:rsid w:val="00C941BC"/>
    <w:rsid w:val="00C94233"/>
    <w:rsid w:val="00C94259"/>
    <w:rsid w:val="00C943CF"/>
    <w:rsid w:val="00C94660"/>
    <w:rsid w:val="00C94ADC"/>
    <w:rsid w:val="00C94C32"/>
    <w:rsid w:val="00C94F33"/>
    <w:rsid w:val="00C9510B"/>
    <w:rsid w:val="00C951DC"/>
    <w:rsid w:val="00C95412"/>
    <w:rsid w:val="00C956D8"/>
    <w:rsid w:val="00C957CB"/>
    <w:rsid w:val="00C96226"/>
    <w:rsid w:val="00C96660"/>
    <w:rsid w:val="00C96769"/>
    <w:rsid w:val="00C96AD1"/>
    <w:rsid w:val="00C96D2B"/>
    <w:rsid w:val="00C97062"/>
    <w:rsid w:val="00C9711E"/>
    <w:rsid w:val="00C97603"/>
    <w:rsid w:val="00C97714"/>
    <w:rsid w:val="00C97A2B"/>
    <w:rsid w:val="00C97AA9"/>
    <w:rsid w:val="00C97B8C"/>
    <w:rsid w:val="00C97B99"/>
    <w:rsid w:val="00C97D31"/>
    <w:rsid w:val="00CA004D"/>
    <w:rsid w:val="00CA02AE"/>
    <w:rsid w:val="00CA045B"/>
    <w:rsid w:val="00CA05B3"/>
    <w:rsid w:val="00CA060C"/>
    <w:rsid w:val="00CA06EF"/>
    <w:rsid w:val="00CA078F"/>
    <w:rsid w:val="00CA0BD5"/>
    <w:rsid w:val="00CA0BFE"/>
    <w:rsid w:val="00CA0DEB"/>
    <w:rsid w:val="00CA0EA0"/>
    <w:rsid w:val="00CA0FB3"/>
    <w:rsid w:val="00CA127A"/>
    <w:rsid w:val="00CA14B4"/>
    <w:rsid w:val="00CA19A3"/>
    <w:rsid w:val="00CA19CC"/>
    <w:rsid w:val="00CA1AAE"/>
    <w:rsid w:val="00CA200D"/>
    <w:rsid w:val="00CA2242"/>
    <w:rsid w:val="00CA23A3"/>
    <w:rsid w:val="00CA27CE"/>
    <w:rsid w:val="00CA29CB"/>
    <w:rsid w:val="00CA29F4"/>
    <w:rsid w:val="00CA2BC3"/>
    <w:rsid w:val="00CA2C2E"/>
    <w:rsid w:val="00CA2CAF"/>
    <w:rsid w:val="00CA3058"/>
    <w:rsid w:val="00CA3107"/>
    <w:rsid w:val="00CA32D1"/>
    <w:rsid w:val="00CA334A"/>
    <w:rsid w:val="00CA34AD"/>
    <w:rsid w:val="00CA35CD"/>
    <w:rsid w:val="00CA35FE"/>
    <w:rsid w:val="00CA39CA"/>
    <w:rsid w:val="00CA39FE"/>
    <w:rsid w:val="00CA3AD6"/>
    <w:rsid w:val="00CA405E"/>
    <w:rsid w:val="00CA45FD"/>
    <w:rsid w:val="00CA485D"/>
    <w:rsid w:val="00CA48B5"/>
    <w:rsid w:val="00CA4A7A"/>
    <w:rsid w:val="00CA4BB0"/>
    <w:rsid w:val="00CA4E09"/>
    <w:rsid w:val="00CA5006"/>
    <w:rsid w:val="00CA519F"/>
    <w:rsid w:val="00CA5347"/>
    <w:rsid w:val="00CA5417"/>
    <w:rsid w:val="00CA5418"/>
    <w:rsid w:val="00CA54A4"/>
    <w:rsid w:val="00CA56F5"/>
    <w:rsid w:val="00CA57D8"/>
    <w:rsid w:val="00CA58CC"/>
    <w:rsid w:val="00CA5C6B"/>
    <w:rsid w:val="00CA5D98"/>
    <w:rsid w:val="00CA60D1"/>
    <w:rsid w:val="00CA6185"/>
    <w:rsid w:val="00CA6196"/>
    <w:rsid w:val="00CA62FD"/>
    <w:rsid w:val="00CA634D"/>
    <w:rsid w:val="00CA690D"/>
    <w:rsid w:val="00CA6A02"/>
    <w:rsid w:val="00CA6ADE"/>
    <w:rsid w:val="00CA6B3A"/>
    <w:rsid w:val="00CA6E94"/>
    <w:rsid w:val="00CA6EB0"/>
    <w:rsid w:val="00CA6F15"/>
    <w:rsid w:val="00CA702D"/>
    <w:rsid w:val="00CA72A9"/>
    <w:rsid w:val="00CA7337"/>
    <w:rsid w:val="00CA7368"/>
    <w:rsid w:val="00CA738E"/>
    <w:rsid w:val="00CA75F5"/>
    <w:rsid w:val="00CA7763"/>
    <w:rsid w:val="00CA798E"/>
    <w:rsid w:val="00CA7B52"/>
    <w:rsid w:val="00CA7D48"/>
    <w:rsid w:val="00CB0007"/>
    <w:rsid w:val="00CB009C"/>
    <w:rsid w:val="00CB035B"/>
    <w:rsid w:val="00CB0551"/>
    <w:rsid w:val="00CB0654"/>
    <w:rsid w:val="00CB0AB0"/>
    <w:rsid w:val="00CB0FD6"/>
    <w:rsid w:val="00CB0FE1"/>
    <w:rsid w:val="00CB1319"/>
    <w:rsid w:val="00CB131C"/>
    <w:rsid w:val="00CB139E"/>
    <w:rsid w:val="00CB13C0"/>
    <w:rsid w:val="00CB14F7"/>
    <w:rsid w:val="00CB16C5"/>
    <w:rsid w:val="00CB173D"/>
    <w:rsid w:val="00CB17CC"/>
    <w:rsid w:val="00CB1A00"/>
    <w:rsid w:val="00CB1B9C"/>
    <w:rsid w:val="00CB246A"/>
    <w:rsid w:val="00CB2472"/>
    <w:rsid w:val="00CB2514"/>
    <w:rsid w:val="00CB2593"/>
    <w:rsid w:val="00CB25B9"/>
    <w:rsid w:val="00CB2711"/>
    <w:rsid w:val="00CB2780"/>
    <w:rsid w:val="00CB2AF5"/>
    <w:rsid w:val="00CB2BB8"/>
    <w:rsid w:val="00CB2D03"/>
    <w:rsid w:val="00CB2EE3"/>
    <w:rsid w:val="00CB2F44"/>
    <w:rsid w:val="00CB331C"/>
    <w:rsid w:val="00CB3320"/>
    <w:rsid w:val="00CB345B"/>
    <w:rsid w:val="00CB3488"/>
    <w:rsid w:val="00CB3758"/>
    <w:rsid w:val="00CB3870"/>
    <w:rsid w:val="00CB3C88"/>
    <w:rsid w:val="00CB3D30"/>
    <w:rsid w:val="00CB4012"/>
    <w:rsid w:val="00CB4063"/>
    <w:rsid w:val="00CB44B8"/>
    <w:rsid w:val="00CB456B"/>
    <w:rsid w:val="00CB457E"/>
    <w:rsid w:val="00CB47F0"/>
    <w:rsid w:val="00CB4958"/>
    <w:rsid w:val="00CB4BA8"/>
    <w:rsid w:val="00CB4CEB"/>
    <w:rsid w:val="00CB4D7E"/>
    <w:rsid w:val="00CB4EA6"/>
    <w:rsid w:val="00CB4FF9"/>
    <w:rsid w:val="00CB51C7"/>
    <w:rsid w:val="00CB54FD"/>
    <w:rsid w:val="00CB5719"/>
    <w:rsid w:val="00CB5948"/>
    <w:rsid w:val="00CB5AE9"/>
    <w:rsid w:val="00CB5B0F"/>
    <w:rsid w:val="00CB5D1C"/>
    <w:rsid w:val="00CB5D5F"/>
    <w:rsid w:val="00CB5DD5"/>
    <w:rsid w:val="00CB60A7"/>
    <w:rsid w:val="00CB6111"/>
    <w:rsid w:val="00CB626A"/>
    <w:rsid w:val="00CB6353"/>
    <w:rsid w:val="00CB6458"/>
    <w:rsid w:val="00CB6706"/>
    <w:rsid w:val="00CB673D"/>
    <w:rsid w:val="00CB694A"/>
    <w:rsid w:val="00CB6966"/>
    <w:rsid w:val="00CB6BAB"/>
    <w:rsid w:val="00CB6C00"/>
    <w:rsid w:val="00CB6C1A"/>
    <w:rsid w:val="00CB6CB8"/>
    <w:rsid w:val="00CB6FC1"/>
    <w:rsid w:val="00CB70DB"/>
    <w:rsid w:val="00CB7169"/>
    <w:rsid w:val="00CB7177"/>
    <w:rsid w:val="00CB7336"/>
    <w:rsid w:val="00CB7607"/>
    <w:rsid w:val="00CB7649"/>
    <w:rsid w:val="00CB777C"/>
    <w:rsid w:val="00CB7C0B"/>
    <w:rsid w:val="00CB7C2D"/>
    <w:rsid w:val="00CC01BD"/>
    <w:rsid w:val="00CC054A"/>
    <w:rsid w:val="00CC0697"/>
    <w:rsid w:val="00CC093B"/>
    <w:rsid w:val="00CC0A0E"/>
    <w:rsid w:val="00CC0D4C"/>
    <w:rsid w:val="00CC0F08"/>
    <w:rsid w:val="00CC1035"/>
    <w:rsid w:val="00CC17B2"/>
    <w:rsid w:val="00CC17D0"/>
    <w:rsid w:val="00CC18C2"/>
    <w:rsid w:val="00CC1A1C"/>
    <w:rsid w:val="00CC1B13"/>
    <w:rsid w:val="00CC1C7D"/>
    <w:rsid w:val="00CC1F62"/>
    <w:rsid w:val="00CC20EE"/>
    <w:rsid w:val="00CC251E"/>
    <w:rsid w:val="00CC2555"/>
    <w:rsid w:val="00CC2984"/>
    <w:rsid w:val="00CC2A08"/>
    <w:rsid w:val="00CC2BFC"/>
    <w:rsid w:val="00CC2C0D"/>
    <w:rsid w:val="00CC3049"/>
    <w:rsid w:val="00CC3457"/>
    <w:rsid w:val="00CC3674"/>
    <w:rsid w:val="00CC3797"/>
    <w:rsid w:val="00CC386A"/>
    <w:rsid w:val="00CC3907"/>
    <w:rsid w:val="00CC390B"/>
    <w:rsid w:val="00CC3946"/>
    <w:rsid w:val="00CC394D"/>
    <w:rsid w:val="00CC396E"/>
    <w:rsid w:val="00CC3CA7"/>
    <w:rsid w:val="00CC3FDC"/>
    <w:rsid w:val="00CC40A6"/>
    <w:rsid w:val="00CC4270"/>
    <w:rsid w:val="00CC4367"/>
    <w:rsid w:val="00CC46E7"/>
    <w:rsid w:val="00CC475C"/>
    <w:rsid w:val="00CC47C6"/>
    <w:rsid w:val="00CC4A13"/>
    <w:rsid w:val="00CC4AF4"/>
    <w:rsid w:val="00CC4C4B"/>
    <w:rsid w:val="00CC4E31"/>
    <w:rsid w:val="00CC4E95"/>
    <w:rsid w:val="00CC4ECD"/>
    <w:rsid w:val="00CC4F0E"/>
    <w:rsid w:val="00CC4F75"/>
    <w:rsid w:val="00CC4F79"/>
    <w:rsid w:val="00CC51B0"/>
    <w:rsid w:val="00CC547E"/>
    <w:rsid w:val="00CC5639"/>
    <w:rsid w:val="00CC579E"/>
    <w:rsid w:val="00CC59A9"/>
    <w:rsid w:val="00CC5AAB"/>
    <w:rsid w:val="00CC5F54"/>
    <w:rsid w:val="00CC5FAD"/>
    <w:rsid w:val="00CC5FD6"/>
    <w:rsid w:val="00CC6090"/>
    <w:rsid w:val="00CC637A"/>
    <w:rsid w:val="00CC6385"/>
    <w:rsid w:val="00CC683F"/>
    <w:rsid w:val="00CC6959"/>
    <w:rsid w:val="00CC69A8"/>
    <w:rsid w:val="00CC6A12"/>
    <w:rsid w:val="00CC6D6C"/>
    <w:rsid w:val="00CC6E25"/>
    <w:rsid w:val="00CC6FF2"/>
    <w:rsid w:val="00CC70A9"/>
    <w:rsid w:val="00CC7207"/>
    <w:rsid w:val="00CC746A"/>
    <w:rsid w:val="00CC776D"/>
    <w:rsid w:val="00CC7BAA"/>
    <w:rsid w:val="00CC7D6A"/>
    <w:rsid w:val="00CC7FB1"/>
    <w:rsid w:val="00CD0097"/>
    <w:rsid w:val="00CD0167"/>
    <w:rsid w:val="00CD0782"/>
    <w:rsid w:val="00CD0985"/>
    <w:rsid w:val="00CD0B7B"/>
    <w:rsid w:val="00CD0E5B"/>
    <w:rsid w:val="00CD0F54"/>
    <w:rsid w:val="00CD0FA5"/>
    <w:rsid w:val="00CD105C"/>
    <w:rsid w:val="00CD1061"/>
    <w:rsid w:val="00CD1088"/>
    <w:rsid w:val="00CD1328"/>
    <w:rsid w:val="00CD1425"/>
    <w:rsid w:val="00CD1889"/>
    <w:rsid w:val="00CD1BAE"/>
    <w:rsid w:val="00CD1CBB"/>
    <w:rsid w:val="00CD2115"/>
    <w:rsid w:val="00CD23DA"/>
    <w:rsid w:val="00CD2788"/>
    <w:rsid w:val="00CD278C"/>
    <w:rsid w:val="00CD27DC"/>
    <w:rsid w:val="00CD285B"/>
    <w:rsid w:val="00CD29D9"/>
    <w:rsid w:val="00CD29FD"/>
    <w:rsid w:val="00CD2A4E"/>
    <w:rsid w:val="00CD2A88"/>
    <w:rsid w:val="00CD2E3F"/>
    <w:rsid w:val="00CD3037"/>
    <w:rsid w:val="00CD3073"/>
    <w:rsid w:val="00CD311E"/>
    <w:rsid w:val="00CD3210"/>
    <w:rsid w:val="00CD3751"/>
    <w:rsid w:val="00CD3C39"/>
    <w:rsid w:val="00CD3C3E"/>
    <w:rsid w:val="00CD3CE3"/>
    <w:rsid w:val="00CD3F5F"/>
    <w:rsid w:val="00CD40B9"/>
    <w:rsid w:val="00CD4155"/>
    <w:rsid w:val="00CD42AC"/>
    <w:rsid w:val="00CD45D0"/>
    <w:rsid w:val="00CD47DC"/>
    <w:rsid w:val="00CD4880"/>
    <w:rsid w:val="00CD4938"/>
    <w:rsid w:val="00CD4D9D"/>
    <w:rsid w:val="00CD4F11"/>
    <w:rsid w:val="00CD4F14"/>
    <w:rsid w:val="00CD4F87"/>
    <w:rsid w:val="00CD524C"/>
    <w:rsid w:val="00CD5453"/>
    <w:rsid w:val="00CD54C4"/>
    <w:rsid w:val="00CD5573"/>
    <w:rsid w:val="00CD5615"/>
    <w:rsid w:val="00CD5663"/>
    <w:rsid w:val="00CD5C2D"/>
    <w:rsid w:val="00CD5C6A"/>
    <w:rsid w:val="00CD5E5F"/>
    <w:rsid w:val="00CD5EBC"/>
    <w:rsid w:val="00CD5FC8"/>
    <w:rsid w:val="00CD6257"/>
    <w:rsid w:val="00CD6267"/>
    <w:rsid w:val="00CD6390"/>
    <w:rsid w:val="00CD6B2B"/>
    <w:rsid w:val="00CD6B68"/>
    <w:rsid w:val="00CD6C8A"/>
    <w:rsid w:val="00CD713A"/>
    <w:rsid w:val="00CD7154"/>
    <w:rsid w:val="00CD73CC"/>
    <w:rsid w:val="00CD76FB"/>
    <w:rsid w:val="00CD7858"/>
    <w:rsid w:val="00CD7920"/>
    <w:rsid w:val="00CD7A1B"/>
    <w:rsid w:val="00CD7A2A"/>
    <w:rsid w:val="00CD7B9B"/>
    <w:rsid w:val="00CD7BD1"/>
    <w:rsid w:val="00CD7C50"/>
    <w:rsid w:val="00CE01F2"/>
    <w:rsid w:val="00CE02A4"/>
    <w:rsid w:val="00CE032D"/>
    <w:rsid w:val="00CE03D5"/>
    <w:rsid w:val="00CE0540"/>
    <w:rsid w:val="00CE05C0"/>
    <w:rsid w:val="00CE0728"/>
    <w:rsid w:val="00CE074C"/>
    <w:rsid w:val="00CE0A2F"/>
    <w:rsid w:val="00CE0C66"/>
    <w:rsid w:val="00CE0EB5"/>
    <w:rsid w:val="00CE111E"/>
    <w:rsid w:val="00CE112D"/>
    <w:rsid w:val="00CE1213"/>
    <w:rsid w:val="00CE1309"/>
    <w:rsid w:val="00CE133A"/>
    <w:rsid w:val="00CE13BB"/>
    <w:rsid w:val="00CE16CE"/>
    <w:rsid w:val="00CE1A05"/>
    <w:rsid w:val="00CE1C39"/>
    <w:rsid w:val="00CE1D2A"/>
    <w:rsid w:val="00CE1F8F"/>
    <w:rsid w:val="00CE2424"/>
    <w:rsid w:val="00CE2499"/>
    <w:rsid w:val="00CE2731"/>
    <w:rsid w:val="00CE28CF"/>
    <w:rsid w:val="00CE28E1"/>
    <w:rsid w:val="00CE2922"/>
    <w:rsid w:val="00CE2BD4"/>
    <w:rsid w:val="00CE2E6A"/>
    <w:rsid w:val="00CE38AF"/>
    <w:rsid w:val="00CE3C3E"/>
    <w:rsid w:val="00CE4044"/>
    <w:rsid w:val="00CE4049"/>
    <w:rsid w:val="00CE431C"/>
    <w:rsid w:val="00CE44B4"/>
    <w:rsid w:val="00CE498E"/>
    <w:rsid w:val="00CE4C4D"/>
    <w:rsid w:val="00CE4CFF"/>
    <w:rsid w:val="00CE4D06"/>
    <w:rsid w:val="00CE4EBB"/>
    <w:rsid w:val="00CE5511"/>
    <w:rsid w:val="00CE5525"/>
    <w:rsid w:val="00CE56FE"/>
    <w:rsid w:val="00CE5AAC"/>
    <w:rsid w:val="00CE5B93"/>
    <w:rsid w:val="00CE5BA5"/>
    <w:rsid w:val="00CE5D28"/>
    <w:rsid w:val="00CE5E27"/>
    <w:rsid w:val="00CE5E63"/>
    <w:rsid w:val="00CE5ECD"/>
    <w:rsid w:val="00CE5F04"/>
    <w:rsid w:val="00CE5F12"/>
    <w:rsid w:val="00CE5F3D"/>
    <w:rsid w:val="00CE6264"/>
    <w:rsid w:val="00CE6569"/>
    <w:rsid w:val="00CE657C"/>
    <w:rsid w:val="00CE68B8"/>
    <w:rsid w:val="00CE6911"/>
    <w:rsid w:val="00CE69C5"/>
    <w:rsid w:val="00CE6F02"/>
    <w:rsid w:val="00CE72CB"/>
    <w:rsid w:val="00CE75AD"/>
    <w:rsid w:val="00CE762A"/>
    <w:rsid w:val="00CE7B95"/>
    <w:rsid w:val="00CE7C1F"/>
    <w:rsid w:val="00CE7EE3"/>
    <w:rsid w:val="00CF0030"/>
    <w:rsid w:val="00CF01A4"/>
    <w:rsid w:val="00CF0901"/>
    <w:rsid w:val="00CF0BF0"/>
    <w:rsid w:val="00CF0D52"/>
    <w:rsid w:val="00CF0E9D"/>
    <w:rsid w:val="00CF0EC2"/>
    <w:rsid w:val="00CF1067"/>
    <w:rsid w:val="00CF133C"/>
    <w:rsid w:val="00CF13D2"/>
    <w:rsid w:val="00CF155D"/>
    <w:rsid w:val="00CF190F"/>
    <w:rsid w:val="00CF19A8"/>
    <w:rsid w:val="00CF1BD3"/>
    <w:rsid w:val="00CF1C91"/>
    <w:rsid w:val="00CF1D21"/>
    <w:rsid w:val="00CF1FE1"/>
    <w:rsid w:val="00CF208D"/>
    <w:rsid w:val="00CF23DE"/>
    <w:rsid w:val="00CF24F8"/>
    <w:rsid w:val="00CF267D"/>
    <w:rsid w:val="00CF28C0"/>
    <w:rsid w:val="00CF2915"/>
    <w:rsid w:val="00CF29C3"/>
    <w:rsid w:val="00CF2AB8"/>
    <w:rsid w:val="00CF2DF1"/>
    <w:rsid w:val="00CF2EE1"/>
    <w:rsid w:val="00CF2F3C"/>
    <w:rsid w:val="00CF3051"/>
    <w:rsid w:val="00CF3305"/>
    <w:rsid w:val="00CF3306"/>
    <w:rsid w:val="00CF3392"/>
    <w:rsid w:val="00CF3464"/>
    <w:rsid w:val="00CF361C"/>
    <w:rsid w:val="00CF3827"/>
    <w:rsid w:val="00CF3918"/>
    <w:rsid w:val="00CF39BC"/>
    <w:rsid w:val="00CF3D95"/>
    <w:rsid w:val="00CF3DDD"/>
    <w:rsid w:val="00CF4135"/>
    <w:rsid w:val="00CF433E"/>
    <w:rsid w:val="00CF4369"/>
    <w:rsid w:val="00CF484C"/>
    <w:rsid w:val="00CF4AAE"/>
    <w:rsid w:val="00CF4B8A"/>
    <w:rsid w:val="00CF4EBE"/>
    <w:rsid w:val="00CF51AF"/>
    <w:rsid w:val="00CF5382"/>
    <w:rsid w:val="00CF53F9"/>
    <w:rsid w:val="00CF55C7"/>
    <w:rsid w:val="00CF55F6"/>
    <w:rsid w:val="00CF57B1"/>
    <w:rsid w:val="00CF5838"/>
    <w:rsid w:val="00CF598A"/>
    <w:rsid w:val="00CF5AEE"/>
    <w:rsid w:val="00CF5D22"/>
    <w:rsid w:val="00CF6373"/>
    <w:rsid w:val="00CF640C"/>
    <w:rsid w:val="00CF6793"/>
    <w:rsid w:val="00CF6B7A"/>
    <w:rsid w:val="00CF6B93"/>
    <w:rsid w:val="00CF6C0F"/>
    <w:rsid w:val="00CF701B"/>
    <w:rsid w:val="00CF71EE"/>
    <w:rsid w:val="00CF7216"/>
    <w:rsid w:val="00CF72DC"/>
    <w:rsid w:val="00CF778B"/>
    <w:rsid w:val="00CF7A01"/>
    <w:rsid w:val="00CF7A20"/>
    <w:rsid w:val="00CF7A6D"/>
    <w:rsid w:val="00CF7B54"/>
    <w:rsid w:val="00CF7CD0"/>
    <w:rsid w:val="00CF7D8D"/>
    <w:rsid w:val="00CF7E0B"/>
    <w:rsid w:val="00CF7F10"/>
    <w:rsid w:val="00CF7F27"/>
    <w:rsid w:val="00CF7FC4"/>
    <w:rsid w:val="00D00030"/>
    <w:rsid w:val="00D00131"/>
    <w:rsid w:val="00D00277"/>
    <w:rsid w:val="00D003A3"/>
    <w:rsid w:val="00D005C6"/>
    <w:rsid w:val="00D0090C"/>
    <w:rsid w:val="00D0092D"/>
    <w:rsid w:val="00D00972"/>
    <w:rsid w:val="00D00A98"/>
    <w:rsid w:val="00D00B0B"/>
    <w:rsid w:val="00D0102E"/>
    <w:rsid w:val="00D01087"/>
    <w:rsid w:val="00D010F4"/>
    <w:rsid w:val="00D01232"/>
    <w:rsid w:val="00D012B2"/>
    <w:rsid w:val="00D014DE"/>
    <w:rsid w:val="00D0157B"/>
    <w:rsid w:val="00D01818"/>
    <w:rsid w:val="00D019EC"/>
    <w:rsid w:val="00D01E9E"/>
    <w:rsid w:val="00D01F7F"/>
    <w:rsid w:val="00D02656"/>
    <w:rsid w:val="00D028DA"/>
    <w:rsid w:val="00D02952"/>
    <w:rsid w:val="00D02A55"/>
    <w:rsid w:val="00D02A8E"/>
    <w:rsid w:val="00D02F4F"/>
    <w:rsid w:val="00D03090"/>
    <w:rsid w:val="00D0333A"/>
    <w:rsid w:val="00D03447"/>
    <w:rsid w:val="00D03458"/>
    <w:rsid w:val="00D0345F"/>
    <w:rsid w:val="00D03695"/>
    <w:rsid w:val="00D038B2"/>
    <w:rsid w:val="00D03C72"/>
    <w:rsid w:val="00D04128"/>
    <w:rsid w:val="00D041A4"/>
    <w:rsid w:val="00D041B8"/>
    <w:rsid w:val="00D04405"/>
    <w:rsid w:val="00D048A7"/>
    <w:rsid w:val="00D04BF7"/>
    <w:rsid w:val="00D04FF2"/>
    <w:rsid w:val="00D0506C"/>
    <w:rsid w:val="00D05226"/>
    <w:rsid w:val="00D053D2"/>
    <w:rsid w:val="00D0595A"/>
    <w:rsid w:val="00D05A0D"/>
    <w:rsid w:val="00D05A8F"/>
    <w:rsid w:val="00D05BD1"/>
    <w:rsid w:val="00D05F43"/>
    <w:rsid w:val="00D06272"/>
    <w:rsid w:val="00D0628C"/>
    <w:rsid w:val="00D06298"/>
    <w:rsid w:val="00D062FD"/>
    <w:rsid w:val="00D06349"/>
    <w:rsid w:val="00D06365"/>
    <w:rsid w:val="00D06373"/>
    <w:rsid w:val="00D063D3"/>
    <w:rsid w:val="00D065CA"/>
    <w:rsid w:val="00D0664D"/>
    <w:rsid w:val="00D06D4E"/>
    <w:rsid w:val="00D06E70"/>
    <w:rsid w:val="00D070CC"/>
    <w:rsid w:val="00D07189"/>
    <w:rsid w:val="00D073B0"/>
    <w:rsid w:val="00D075AB"/>
    <w:rsid w:val="00D076BF"/>
    <w:rsid w:val="00D076D5"/>
    <w:rsid w:val="00D076E2"/>
    <w:rsid w:val="00D07A1E"/>
    <w:rsid w:val="00D07AFF"/>
    <w:rsid w:val="00D07BF3"/>
    <w:rsid w:val="00D07CCB"/>
    <w:rsid w:val="00D07D2E"/>
    <w:rsid w:val="00D07D3B"/>
    <w:rsid w:val="00D07F0B"/>
    <w:rsid w:val="00D1004C"/>
    <w:rsid w:val="00D1010E"/>
    <w:rsid w:val="00D10178"/>
    <w:rsid w:val="00D101D7"/>
    <w:rsid w:val="00D1027E"/>
    <w:rsid w:val="00D103EF"/>
    <w:rsid w:val="00D106A2"/>
    <w:rsid w:val="00D10838"/>
    <w:rsid w:val="00D10A54"/>
    <w:rsid w:val="00D10A81"/>
    <w:rsid w:val="00D10DAE"/>
    <w:rsid w:val="00D10DB7"/>
    <w:rsid w:val="00D10E65"/>
    <w:rsid w:val="00D10FC9"/>
    <w:rsid w:val="00D11159"/>
    <w:rsid w:val="00D111C7"/>
    <w:rsid w:val="00D11510"/>
    <w:rsid w:val="00D11B98"/>
    <w:rsid w:val="00D11BAF"/>
    <w:rsid w:val="00D11CA8"/>
    <w:rsid w:val="00D11D1E"/>
    <w:rsid w:val="00D11E10"/>
    <w:rsid w:val="00D11E56"/>
    <w:rsid w:val="00D11F84"/>
    <w:rsid w:val="00D12193"/>
    <w:rsid w:val="00D12204"/>
    <w:rsid w:val="00D1240D"/>
    <w:rsid w:val="00D12596"/>
    <w:rsid w:val="00D127E7"/>
    <w:rsid w:val="00D127EA"/>
    <w:rsid w:val="00D128A1"/>
    <w:rsid w:val="00D1296C"/>
    <w:rsid w:val="00D1298E"/>
    <w:rsid w:val="00D129FD"/>
    <w:rsid w:val="00D12AC0"/>
    <w:rsid w:val="00D12B6E"/>
    <w:rsid w:val="00D12CC4"/>
    <w:rsid w:val="00D12DD7"/>
    <w:rsid w:val="00D12DEF"/>
    <w:rsid w:val="00D12EEC"/>
    <w:rsid w:val="00D130A2"/>
    <w:rsid w:val="00D133FE"/>
    <w:rsid w:val="00D1343A"/>
    <w:rsid w:val="00D1344A"/>
    <w:rsid w:val="00D134EC"/>
    <w:rsid w:val="00D1360B"/>
    <w:rsid w:val="00D13642"/>
    <w:rsid w:val="00D1396D"/>
    <w:rsid w:val="00D13BEB"/>
    <w:rsid w:val="00D13DBA"/>
    <w:rsid w:val="00D13E2E"/>
    <w:rsid w:val="00D13E39"/>
    <w:rsid w:val="00D13F70"/>
    <w:rsid w:val="00D140F3"/>
    <w:rsid w:val="00D1413D"/>
    <w:rsid w:val="00D1419B"/>
    <w:rsid w:val="00D1470F"/>
    <w:rsid w:val="00D14DFF"/>
    <w:rsid w:val="00D14E56"/>
    <w:rsid w:val="00D1503D"/>
    <w:rsid w:val="00D150A4"/>
    <w:rsid w:val="00D150ED"/>
    <w:rsid w:val="00D151CA"/>
    <w:rsid w:val="00D15297"/>
    <w:rsid w:val="00D152F9"/>
    <w:rsid w:val="00D15431"/>
    <w:rsid w:val="00D154CB"/>
    <w:rsid w:val="00D15680"/>
    <w:rsid w:val="00D156A4"/>
    <w:rsid w:val="00D157A3"/>
    <w:rsid w:val="00D15869"/>
    <w:rsid w:val="00D15968"/>
    <w:rsid w:val="00D15971"/>
    <w:rsid w:val="00D159B5"/>
    <w:rsid w:val="00D159C5"/>
    <w:rsid w:val="00D15CC0"/>
    <w:rsid w:val="00D16121"/>
    <w:rsid w:val="00D16253"/>
    <w:rsid w:val="00D16332"/>
    <w:rsid w:val="00D16338"/>
    <w:rsid w:val="00D164E3"/>
    <w:rsid w:val="00D166D7"/>
    <w:rsid w:val="00D16918"/>
    <w:rsid w:val="00D169DC"/>
    <w:rsid w:val="00D16D3E"/>
    <w:rsid w:val="00D16EA5"/>
    <w:rsid w:val="00D16EC5"/>
    <w:rsid w:val="00D17062"/>
    <w:rsid w:val="00D17159"/>
    <w:rsid w:val="00D17224"/>
    <w:rsid w:val="00D17332"/>
    <w:rsid w:val="00D17372"/>
    <w:rsid w:val="00D17569"/>
    <w:rsid w:val="00D17582"/>
    <w:rsid w:val="00D17796"/>
    <w:rsid w:val="00D17A20"/>
    <w:rsid w:val="00D17A59"/>
    <w:rsid w:val="00D17BEF"/>
    <w:rsid w:val="00D17C71"/>
    <w:rsid w:val="00D17DC9"/>
    <w:rsid w:val="00D2005D"/>
    <w:rsid w:val="00D201B6"/>
    <w:rsid w:val="00D20315"/>
    <w:rsid w:val="00D20374"/>
    <w:rsid w:val="00D20478"/>
    <w:rsid w:val="00D204A3"/>
    <w:rsid w:val="00D204BC"/>
    <w:rsid w:val="00D20692"/>
    <w:rsid w:val="00D206E9"/>
    <w:rsid w:val="00D208B5"/>
    <w:rsid w:val="00D20988"/>
    <w:rsid w:val="00D20A9C"/>
    <w:rsid w:val="00D20D61"/>
    <w:rsid w:val="00D2101E"/>
    <w:rsid w:val="00D21187"/>
    <w:rsid w:val="00D211A7"/>
    <w:rsid w:val="00D212B1"/>
    <w:rsid w:val="00D2131B"/>
    <w:rsid w:val="00D21386"/>
    <w:rsid w:val="00D216FC"/>
    <w:rsid w:val="00D219DB"/>
    <w:rsid w:val="00D21CD9"/>
    <w:rsid w:val="00D22010"/>
    <w:rsid w:val="00D221B1"/>
    <w:rsid w:val="00D223B9"/>
    <w:rsid w:val="00D2248C"/>
    <w:rsid w:val="00D224B1"/>
    <w:rsid w:val="00D2257B"/>
    <w:rsid w:val="00D22B78"/>
    <w:rsid w:val="00D22F22"/>
    <w:rsid w:val="00D22F48"/>
    <w:rsid w:val="00D23040"/>
    <w:rsid w:val="00D2336C"/>
    <w:rsid w:val="00D234E4"/>
    <w:rsid w:val="00D236B3"/>
    <w:rsid w:val="00D23711"/>
    <w:rsid w:val="00D23712"/>
    <w:rsid w:val="00D237A2"/>
    <w:rsid w:val="00D237B5"/>
    <w:rsid w:val="00D2391F"/>
    <w:rsid w:val="00D239D3"/>
    <w:rsid w:val="00D23F47"/>
    <w:rsid w:val="00D23F63"/>
    <w:rsid w:val="00D23FEB"/>
    <w:rsid w:val="00D2403D"/>
    <w:rsid w:val="00D24061"/>
    <w:rsid w:val="00D24252"/>
    <w:rsid w:val="00D24524"/>
    <w:rsid w:val="00D2456F"/>
    <w:rsid w:val="00D245D4"/>
    <w:rsid w:val="00D24847"/>
    <w:rsid w:val="00D249CA"/>
    <w:rsid w:val="00D249FD"/>
    <w:rsid w:val="00D24C99"/>
    <w:rsid w:val="00D24F1E"/>
    <w:rsid w:val="00D251D5"/>
    <w:rsid w:val="00D2533A"/>
    <w:rsid w:val="00D256FC"/>
    <w:rsid w:val="00D2574B"/>
    <w:rsid w:val="00D2583C"/>
    <w:rsid w:val="00D25B27"/>
    <w:rsid w:val="00D25CCA"/>
    <w:rsid w:val="00D26090"/>
    <w:rsid w:val="00D261D1"/>
    <w:rsid w:val="00D26251"/>
    <w:rsid w:val="00D263C3"/>
    <w:rsid w:val="00D2654E"/>
    <w:rsid w:val="00D26591"/>
    <w:rsid w:val="00D2673C"/>
    <w:rsid w:val="00D26AAE"/>
    <w:rsid w:val="00D26E33"/>
    <w:rsid w:val="00D26E5A"/>
    <w:rsid w:val="00D27014"/>
    <w:rsid w:val="00D27355"/>
    <w:rsid w:val="00D27464"/>
    <w:rsid w:val="00D274C8"/>
    <w:rsid w:val="00D2770E"/>
    <w:rsid w:val="00D279F8"/>
    <w:rsid w:val="00D27C55"/>
    <w:rsid w:val="00D27E7D"/>
    <w:rsid w:val="00D27F7C"/>
    <w:rsid w:val="00D30282"/>
    <w:rsid w:val="00D30496"/>
    <w:rsid w:val="00D304D4"/>
    <w:rsid w:val="00D3064B"/>
    <w:rsid w:val="00D30694"/>
    <w:rsid w:val="00D307A0"/>
    <w:rsid w:val="00D30B57"/>
    <w:rsid w:val="00D30CD8"/>
    <w:rsid w:val="00D30DFB"/>
    <w:rsid w:val="00D311FA"/>
    <w:rsid w:val="00D3136E"/>
    <w:rsid w:val="00D315A9"/>
    <w:rsid w:val="00D315BB"/>
    <w:rsid w:val="00D3173F"/>
    <w:rsid w:val="00D31CD3"/>
    <w:rsid w:val="00D31DA2"/>
    <w:rsid w:val="00D31E3E"/>
    <w:rsid w:val="00D3203F"/>
    <w:rsid w:val="00D32367"/>
    <w:rsid w:val="00D32460"/>
    <w:rsid w:val="00D324ED"/>
    <w:rsid w:val="00D325D8"/>
    <w:rsid w:val="00D32669"/>
    <w:rsid w:val="00D329C0"/>
    <w:rsid w:val="00D329C1"/>
    <w:rsid w:val="00D32A07"/>
    <w:rsid w:val="00D32BEB"/>
    <w:rsid w:val="00D32CE7"/>
    <w:rsid w:val="00D32DDD"/>
    <w:rsid w:val="00D32E96"/>
    <w:rsid w:val="00D32F0F"/>
    <w:rsid w:val="00D33198"/>
    <w:rsid w:val="00D3321A"/>
    <w:rsid w:val="00D33449"/>
    <w:rsid w:val="00D33599"/>
    <w:rsid w:val="00D338BA"/>
    <w:rsid w:val="00D33A29"/>
    <w:rsid w:val="00D33E97"/>
    <w:rsid w:val="00D33EE1"/>
    <w:rsid w:val="00D3435B"/>
    <w:rsid w:val="00D34468"/>
    <w:rsid w:val="00D344F4"/>
    <w:rsid w:val="00D34832"/>
    <w:rsid w:val="00D348C1"/>
    <w:rsid w:val="00D34976"/>
    <w:rsid w:val="00D34A04"/>
    <w:rsid w:val="00D352DE"/>
    <w:rsid w:val="00D3541B"/>
    <w:rsid w:val="00D35453"/>
    <w:rsid w:val="00D354A0"/>
    <w:rsid w:val="00D354E4"/>
    <w:rsid w:val="00D35672"/>
    <w:rsid w:val="00D357C4"/>
    <w:rsid w:val="00D357D9"/>
    <w:rsid w:val="00D35851"/>
    <w:rsid w:val="00D35AB3"/>
    <w:rsid w:val="00D35CCB"/>
    <w:rsid w:val="00D35E31"/>
    <w:rsid w:val="00D36202"/>
    <w:rsid w:val="00D362BA"/>
    <w:rsid w:val="00D3640C"/>
    <w:rsid w:val="00D3647C"/>
    <w:rsid w:val="00D365C5"/>
    <w:rsid w:val="00D366B5"/>
    <w:rsid w:val="00D366D5"/>
    <w:rsid w:val="00D3687F"/>
    <w:rsid w:val="00D368EE"/>
    <w:rsid w:val="00D369C3"/>
    <w:rsid w:val="00D36B4C"/>
    <w:rsid w:val="00D36B58"/>
    <w:rsid w:val="00D36E50"/>
    <w:rsid w:val="00D36F29"/>
    <w:rsid w:val="00D370F3"/>
    <w:rsid w:val="00D373BF"/>
    <w:rsid w:val="00D37C56"/>
    <w:rsid w:val="00D37D30"/>
    <w:rsid w:val="00D37DAD"/>
    <w:rsid w:val="00D40587"/>
    <w:rsid w:val="00D406E1"/>
    <w:rsid w:val="00D40739"/>
    <w:rsid w:val="00D40BEA"/>
    <w:rsid w:val="00D40C7D"/>
    <w:rsid w:val="00D40E1D"/>
    <w:rsid w:val="00D40ED9"/>
    <w:rsid w:val="00D40F90"/>
    <w:rsid w:val="00D40FC1"/>
    <w:rsid w:val="00D41078"/>
    <w:rsid w:val="00D410BC"/>
    <w:rsid w:val="00D411B7"/>
    <w:rsid w:val="00D4123F"/>
    <w:rsid w:val="00D4126D"/>
    <w:rsid w:val="00D4136F"/>
    <w:rsid w:val="00D4191C"/>
    <w:rsid w:val="00D41B45"/>
    <w:rsid w:val="00D41B47"/>
    <w:rsid w:val="00D41B5D"/>
    <w:rsid w:val="00D420CC"/>
    <w:rsid w:val="00D423DD"/>
    <w:rsid w:val="00D4258A"/>
    <w:rsid w:val="00D4258F"/>
    <w:rsid w:val="00D428F5"/>
    <w:rsid w:val="00D429AA"/>
    <w:rsid w:val="00D429B2"/>
    <w:rsid w:val="00D42B4D"/>
    <w:rsid w:val="00D42BCC"/>
    <w:rsid w:val="00D42CD0"/>
    <w:rsid w:val="00D42EA4"/>
    <w:rsid w:val="00D4305B"/>
    <w:rsid w:val="00D43189"/>
    <w:rsid w:val="00D43256"/>
    <w:rsid w:val="00D434B4"/>
    <w:rsid w:val="00D439CE"/>
    <w:rsid w:val="00D439DB"/>
    <w:rsid w:val="00D43DE4"/>
    <w:rsid w:val="00D43F23"/>
    <w:rsid w:val="00D43FB2"/>
    <w:rsid w:val="00D44123"/>
    <w:rsid w:val="00D44294"/>
    <w:rsid w:val="00D444E2"/>
    <w:rsid w:val="00D445B2"/>
    <w:rsid w:val="00D44670"/>
    <w:rsid w:val="00D44A19"/>
    <w:rsid w:val="00D44D61"/>
    <w:rsid w:val="00D45130"/>
    <w:rsid w:val="00D4527E"/>
    <w:rsid w:val="00D453B2"/>
    <w:rsid w:val="00D453D6"/>
    <w:rsid w:val="00D453DD"/>
    <w:rsid w:val="00D454D5"/>
    <w:rsid w:val="00D458EE"/>
    <w:rsid w:val="00D459AC"/>
    <w:rsid w:val="00D45AE0"/>
    <w:rsid w:val="00D45B3A"/>
    <w:rsid w:val="00D45CB2"/>
    <w:rsid w:val="00D45D43"/>
    <w:rsid w:val="00D45D7E"/>
    <w:rsid w:val="00D45F55"/>
    <w:rsid w:val="00D461C8"/>
    <w:rsid w:val="00D46322"/>
    <w:rsid w:val="00D4632A"/>
    <w:rsid w:val="00D468CD"/>
    <w:rsid w:val="00D46AE1"/>
    <w:rsid w:val="00D46B69"/>
    <w:rsid w:val="00D46C01"/>
    <w:rsid w:val="00D46D0E"/>
    <w:rsid w:val="00D46D96"/>
    <w:rsid w:val="00D46E07"/>
    <w:rsid w:val="00D46EE7"/>
    <w:rsid w:val="00D471D0"/>
    <w:rsid w:val="00D472DB"/>
    <w:rsid w:val="00D47327"/>
    <w:rsid w:val="00D47366"/>
    <w:rsid w:val="00D47863"/>
    <w:rsid w:val="00D47885"/>
    <w:rsid w:val="00D47A4E"/>
    <w:rsid w:val="00D47A6C"/>
    <w:rsid w:val="00D47AD3"/>
    <w:rsid w:val="00D47C49"/>
    <w:rsid w:val="00D47DDB"/>
    <w:rsid w:val="00D47F40"/>
    <w:rsid w:val="00D5003B"/>
    <w:rsid w:val="00D50105"/>
    <w:rsid w:val="00D50317"/>
    <w:rsid w:val="00D5046D"/>
    <w:rsid w:val="00D5048C"/>
    <w:rsid w:val="00D5058C"/>
    <w:rsid w:val="00D5065F"/>
    <w:rsid w:val="00D50835"/>
    <w:rsid w:val="00D50855"/>
    <w:rsid w:val="00D508F0"/>
    <w:rsid w:val="00D50A5E"/>
    <w:rsid w:val="00D50BAB"/>
    <w:rsid w:val="00D50BDF"/>
    <w:rsid w:val="00D50CF3"/>
    <w:rsid w:val="00D50F22"/>
    <w:rsid w:val="00D510DC"/>
    <w:rsid w:val="00D511C0"/>
    <w:rsid w:val="00D513DF"/>
    <w:rsid w:val="00D513F6"/>
    <w:rsid w:val="00D51457"/>
    <w:rsid w:val="00D5177F"/>
    <w:rsid w:val="00D51789"/>
    <w:rsid w:val="00D51800"/>
    <w:rsid w:val="00D518BF"/>
    <w:rsid w:val="00D51A89"/>
    <w:rsid w:val="00D51B4D"/>
    <w:rsid w:val="00D51D01"/>
    <w:rsid w:val="00D51EEC"/>
    <w:rsid w:val="00D52080"/>
    <w:rsid w:val="00D5234B"/>
    <w:rsid w:val="00D5279F"/>
    <w:rsid w:val="00D52803"/>
    <w:rsid w:val="00D52A5E"/>
    <w:rsid w:val="00D52C57"/>
    <w:rsid w:val="00D52C97"/>
    <w:rsid w:val="00D52CD5"/>
    <w:rsid w:val="00D5318E"/>
    <w:rsid w:val="00D5322D"/>
    <w:rsid w:val="00D534FC"/>
    <w:rsid w:val="00D5356C"/>
    <w:rsid w:val="00D536E1"/>
    <w:rsid w:val="00D537A3"/>
    <w:rsid w:val="00D5399E"/>
    <w:rsid w:val="00D53A95"/>
    <w:rsid w:val="00D53C06"/>
    <w:rsid w:val="00D540AF"/>
    <w:rsid w:val="00D5411B"/>
    <w:rsid w:val="00D541CB"/>
    <w:rsid w:val="00D54321"/>
    <w:rsid w:val="00D54342"/>
    <w:rsid w:val="00D546FC"/>
    <w:rsid w:val="00D54878"/>
    <w:rsid w:val="00D54B37"/>
    <w:rsid w:val="00D54B80"/>
    <w:rsid w:val="00D54BD9"/>
    <w:rsid w:val="00D54C34"/>
    <w:rsid w:val="00D54D18"/>
    <w:rsid w:val="00D54D73"/>
    <w:rsid w:val="00D54FF8"/>
    <w:rsid w:val="00D550F8"/>
    <w:rsid w:val="00D55119"/>
    <w:rsid w:val="00D552F1"/>
    <w:rsid w:val="00D5539A"/>
    <w:rsid w:val="00D55416"/>
    <w:rsid w:val="00D554BA"/>
    <w:rsid w:val="00D556F9"/>
    <w:rsid w:val="00D5576C"/>
    <w:rsid w:val="00D557EF"/>
    <w:rsid w:val="00D55B5D"/>
    <w:rsid w:val="00D55CAC"/>
    <w:rsid w:val="00D55EEE"/>
    <w:rsid w:val="00D55F42"/>
    <w:rsid w:val="00D55FCA"/>
    <w:rsid w:val="00D5605A"/>
    <w:rsid w:val="00D56291"/>
    <w:rsid w:val="00D562C3"/>
    <w:rsid w:val="00D563DA"/>
    <w:rsid w:val="00D5644C"/>
    <w:rsid w:val="00D56609"/>
    <w:rsid w:val="00D5669E"/>
    <w:rsid w:val="00D5690E"/>
    <w:rsid w:val="00D56B4D"/>
    <w:rsid w:val="00D56D27"/>
    <w:rsid w:val="00D56EAB"/>
    <w:rsid w:val="00D57012"/>
    <w:rsid w:val="00D57286"/>
    <w:rsid w:val="00D57366"/>
    <w:rsid w:val="00D57652"/>
    <w:rsid w:val="00D576C3"/>
    <w:rsid w:val="00D576E9"/>
    <w:rsid w:val="00D576FD"/>
    <w:rsid w:val="00D5776F"/>
    <w:rsid w:val="00D578D9"/>
    <w:rsid w:val="00D579CE"/>
    <w:rsid w:val="00D57B33"/>
    <w:rsid w:val="00D57BB3"/>
    <w:rsid w:val="00D57DCB"/>
    <w:rsid w:val="00D57E23"/>
    <w:rsid w:val="00D57F6B"/>
    <w:rsid w:val="00D6045F"/>
    <w:rsid w:val="00D604CF"/>
    <w:rsid w:val="00D605BF"/>
    <w:rsid w:val="00D60706"/>
    <w:rsid w:val="00D607D0"/>
    <w:rsid w:val="00D6090D"/>
    <w:rsid w:val="00D60939"/>
    <w:rsid w:val="00D60B80"/>
    <w:rsid w:val="00D60E1E"/>
    <w:rsid w:val="00D60E73"/>
    <w:rsid w:val="00D611E4"/>
    <w:rsid w:val="00D6130F"/>
    <w:rsid w:val="00D613B7"/>
    <w:rsid w:val="00D614B9"/>
    <w:rsid w:val="00D614D1"/>
    <w:rsid w:val="00D61581"/>
    <w:rsid w:val="00D61891"/>
    <w:rsid w:val="00D61A10"/>
    <w:rsid w:val="00D61A68"/>
    <w:rsid w:val="00D62223"/>
    <w:rsid w:val="00D6233B"/>
    <w:rsid w:val="00D62483"/>
    <w:rsid w:val="00D628A4"/>
    <w:rsid w:val="00D629AB"/>
    <w:rsid w:val="00D62AF1"/>
    <w:rsid w:val="00D62B07"/>
    <w:rsid w:val="00D62F20"/>
    <w:rsid w:val="00D62F5B"/>
    <w:rsid w:val="00D6332C"/>
    <w:rsid w:val="00D634F8"/>
    <w:rsid w:val="00D63634"/>
    <w:rsid w:val="00D63691"/>
    <w:rsid w:val="00D63866"/>
    <w:rsid w:val="00D63ADB"/>
    <w:rsid w:val="00D63BBE"/>
    <w:rsid w:val="00D63D34"/>
    <w:rsid w:val="00D64256"/>
    <w:rsid w:val="00D6425E"/>
    <w:rsid w:val="00D6457E"/>
    <w:rsid w:val="00D64622"/>
    <w:rsid w:val="00D64667"/>
    <w:rsid w:val="00D64C25"/>
    <w:rsid w:val="00D64D69"/>
    <w:rsid w:val="00D64EEA"/>
    <w:rsid w:val="00D64EF1"/>
    <w:rsid w:val="00D64FB3"/>
    <w:rsid w:val="00D6519B"/>
    <w:rsid w:val="00D654BD"/>
    <w:rsid w:val="00D65575"/>
    <w:rsid w:val="00D6566A"/>
    <w:rsid w:val="00D65670"/>
    <w:rsid w:val="00D6589D"/>
    <w:rsid w:val="00D658B5"/>
    <w:rsid w:val="00D65943"/>
    <w:rsid w:val="00D65A57"/>
    <w:rsid w:val="00D65BBD"/>
    <w:rsid w:val="00D65D8A"/>
    <w:rsid w:val="00D65E96"/>
    <w:rsid w:val="00D65EC6"/>
    <w:rsid w:val="00D6628C"/>
    <w:rsid w:val="00D662CA"/>
    <w:rsid w:val="00D662EE"/>
    <w:rsid w:val="00D66413"/>
    <w:rsid w:val="00D6653A"/>
    <w:rsid w:val="00D6698F"/>
    <w:rsid w:val="00D66B07"/>
    <w:rsid w:val="00D66D63"/>
    <w:rsid w:val="00D66E59"/>
    <w:rsid w:val="00D67248"/>
    <w:rsid w:val="00D6759F"/>
    <w:rsid w:val="00D675F5"/>
    <w:rsid w:val="00D67655"/>
    <w:rsid w:val="00D6768E"/>
    <w:rsid w:val="00D676EC"/>
    <w:rsid w:val="00D678B2"/>
    <w:rsid w:val="00D678B6"/>
    <w:rsid w:val="00D67972"/>
    <w:rsid w:val="00D67A59"/>
    <w:rsid w:val="00D67AA7"/>
    <w:rsid w:val="00D67B47"/>
    <w:rsid w:val="00D67DAB"/>
    <w:rsid w:val="00D7012D"/>
    <w:rsid w:val="00D70194"/>
    <w:rsid w:val="00D702BE"/>
    <w:rsid w:val="00D70335"/>
    <w:rsid w:val="00D703FB"/>
    <w:rsid w:val="00D70742"/>
    <w:rsid w:val="00D708AE"/>
    <w:rsid w:val="00D70916"/>
    <w:rsid w:val="00D70948"/>
    <w:rsid w:val="00D70A3C"/>
    <w:rsid w:val="00D70A98"/>
    <w:rsid w:val="00D70AA3"/>
    <w:rsid w:val="00D70BED"/>
    <w:rsid w:val="00D70D96"/>
    <w:rsid w:val="00D71437"/>
    <w:rsid w:val="00D71DC5"/>
    <w:rsid w:val="00D724E5"/>
    <w:rsid w:val="00D725CE"/>
    <w:rsid w:val="00D72648"/>
    <w:rsid w:val="00D7287C"/>
    <w:rsid w:val="00D729AE"/>
    <w:rsid w:val="00D72BC3"/>
    <w:rsid w:val="00D73192"/>
    <w:rsid w:val="00D732FA"/>
    <w:rsid w:val="00D7332D"/>
    <w:rsid w:val="00D73457"/>
    <w:rsid w:val="00D736A8"/>
    <w:rsid w:val="00D73816"/>
    <w:rsid w:val="00D73988"/>
    <w:rsid w:val="00D73A94"/>
    <w:rsid w:val="00D73AD0"/>
    <w:rsid w:val="00D73C11"/>
    <w:rsid w:val="00D73CCD"/>
    <w:rsid w:val="00D73F26"/>
    <w:rsid w:val="00D743B4"/>
    <w:rsid w:val="00D74674"/>
    <w:rsid w:val="00D7476A"/>
    <w:rsid w:val="00D7489B"/>
    <w:rsid w:val="00D74A50"/>
    <w:rsid w:val="00D74BE2"/>
    <w:rsid w:val="00D74BF9"/>
    <w:rsid w:val="00D74CFF"/>
    <w:rsid w:val="00D74E01"/>
    <w:rsid w:val="00D7508E"/>
    <w:rsid w:val="00D75094"/>
    <w:rsid w:val="00D753AE"/>
    <w:rsid w:val="00D75481"/>
    <w:rsid w:val="00D759F6"/>
    <w:rsid w:val="00D75D2E"/>
    <w:rsid w:val="00D75D93"/>
    <w:rsid w:val="00D75FAF"/>
    <w:rsid w:val="00D761A3"/>
    <w:rsid w:val="00D7620C"/>
    <w:rsid w:val="00D76300"/>
    <w:rsid w:val="00D76764"/>
    <w:rsid w:val="00D7683C"/>
    <w:rsid w:val="00D76F7B"/>
    <w:rsid w:val="00D77069"/>
    <w:rsid w:val="00D77239"/>
    <w:rsid w:val="00D77389"/>
    <w:rsid w:val="00D774E5"/>
    <w:rsid w:val="00D77559"/>
    <w:rsid w:val="00D7776D"/>
    <w:rsid w:val="00D77901"/>
    <w:rsid w:val="00D77B88"/>
    <w:rsid w:val="00D77C16"/>
    <w:rsid w:val="00D77C40"/>
    <w:rsid w:val="00D77C80"/>
    <w:rsid w:val="00D77D9D"/>
    <w:rsid w:val="00D800E2"/>
    <w:rsid w:val="00D800F5"/>
    <w:rsid w:val="00D801CF"/>
    <w:rsid w:val="00D8051A"/>
    <w:rsid w:val="00D80627"/>
    <w:rsid w:val="00D806DF"/>
    <w:rsid w:val="00D80797"/>
    <w:rsid w:val="00D80839"/>
    <w:rsid w:val="00D80840"/>
    <w:rsid w:val="00D80854"/>
    <w:rsid w:val="00D80A07"/>
    <w:rsid w:val="00D80CE3"/>
    <w:rsid w:val="00D80E60"/>
    <w:rsid w:val="00D80EB4"/>
    <w:rsid w:val="00D80FCD"/>
    <w:rsid w:val="00D811C9"/>
    <w:rsid w:val="00D811F2"/>
    <w:rsid w:val="00D814FE"/>
    <w:rsid w:val="00D81B85"/>
    <w:rsid w:val="00D81C71"/>
    <w:rsid w:val="00D81E36"/>
    <w:rsid w:val="00D81F0C"/>
    <w:rsid w:val="00D81F53"/>
    <w:rsid w:val="00D820AF"/>
    <w:rsid w:val="00D82329"/>
    <w:rsid w:val="00D8260A"/>
    <w:rsid w:val="00D8274D"/>
    <w:rsid w:val="00D82B29"/>
    <w:rsid w:val="00D82F57"/>
    <w:rsid w:val="00D83018"/>
    <w:rsid w:val="00D83035"/>
    <w:rsid w:val="00D830B2"/>
    <w:rsid w:val="00D83199"/>
    <w:rsid w:val="00D83257"/>
    <w:rsid w:val="00D83384"/>
    <w:rsid w:val="00D833DD"/>
    <w:rsid w:val="00D83401"/>
    <w:rsid w:val="00D835E9"/>
    <w:rsid w:val="00D83637"/>
    <w:rsid w:val="00D836F1"/>
    <w:rsid w:val="00D8374C"/>
    <w:rsid w:val="00D83B66"/>
    <w:rsid w:val="00D83BF5"/>
    <w:rsid w:val="00D83CC1"/>
    <w:rsid w:val="00D83F1A"/>
    <w:rsid w:val="00D84276"/>
    <w:rsid w:val="00D8429D"/>
    <w:rsid w:val="00D842EF"/>
    <w:rsid w:val="00D8443A"/>
    <w:rsid w:val="00D84AEC"/>
    <w:rsid w:val="00D84BA3"/>
    <w:rsid w:val="00D84BAA"/>
    <w:rsid w:val="00D84C64"/>
    <w:rsid w:val="00D84E19"/>
    <w:rsid w:val="00D85232"/>
    <w:rsid w:val="00D854FD"/>
    <w:rsid w:val="00D855E6"/>
    <w:rsid w:val="00D858C9"/>
    <w:rsid w:val="00D85B0B"/>
    <w:rsid w:val="00D8601B"/>
    <w:rsid w:val="00D861E2"/>
    <w:rsid w:val="00D8629C"/>
    <w:rsid w:val="00D864D8"/>
    <w:rsid w:val="00D865B7"/>
    <w:rsid w:val="00D866AC"/>
    <w:rsid w:val="00D8674D"/>
    <w:rsid w:val="00D867CC"/>
    <w:rsid w:val="00D86AA6"/>
    <w:rsid w:val="00D86AA9"/>
    <w:rsid w:val="00D86B72"/>
    <w:rsid w:val="00D86C93"/>
    <w:rsid w:val="00D86D20"/>
    <w:rsid w:val="00D86D68"/>
    <w:rsid w:val="00D87047"/>
    <w:rsid w:val="00D8711F"/>
    <w:rsid w:val="00D8716A"/>
    <w:rsid w:val="00D87175"/>
    <w:rsid w:val="00D871EC"/>
    <w:rsid w:val="00D87226"/>
    <w:rsid w:val="00D87494"/>
    <w:rsid w:val="00D87585"/>
    <w:rsid w:val="00D8758E"/>
    <w:rsid w:val="00D8788D"/>
    <w:rsid w:val="00D878AC"/>
    <w:rsid w:val="00D878BF"/>
    <w:rsid w:val="00D878C2"/>
    <w:rsid w:val="00D87E72"/>
    <w:rsid w:val="00D87F0A"/>
    <w:rsid w:val="00D90239"/>
    <w:rsid w:val="00D902F0"/>
    <w:rsid w:val="00D9033B"/>
    <w:rsid w:val="00D906BF"/>
    <w:rsid w:val="00D908EA"/>
    <w:rsid w:val="00D90A69"/>
    <w:rsid w:val="00D90D11"/>
    <w:rsid w:val="00D91183"/>
    <w:rsid w:val="00D91771"/>
    <w:rsid w:val="00D91843"/>
    <w:rsid w:val="00D9194E"/>
    <w:rsid w:val="00D91A04"/>
    <w:rsid w:val="00D91A8B"/>
    <w:rsid w:val="00D91B34"/>
    <w:rsid w:val="00D91B40"/>
    <w:rsid w:val="00D91D8B"/>
    <w:rsid w:val="00D91DAE"/>
    <w:rsid w:val="00D92309"/>
    <w:rsid w:val="00D92430"/>
    <w:rsid w:val="00D92503"/>
    <w:rsid w:val="00D92903"/>
    <w:rsid w:val="00D9292B"/>
    <w:rsid w:val="00D92C3C"/>
    <w:rsid w:val="00D92DBE"/>
    <w:rsid w:val="00D92DEE"/>
    <w:rsid w:val="00D931D6"/>
    <w:rsid w:val="00D93460"/>
    <w:rsid w:val="00D93830"/>
    <w:rsid w:val="00D939CE"/>
    <w:rsid w:val="00D93C5E"/>
    <w:rsid w:val="00D93CFC"/>
    <w:rsid w:val="00D93E6D"/>
    <w:rsid w:val="00D93ED5"/>
    <w:rsid w:val="00D93EEB"/>
    <w:rsid w:val="00D93F04"/>
    <w:rsid w:val="00D94427"/>
    <w:rsid w:val="00D947B4"/>
    <w:rsid w:val="00D94913"/>
    <w:rsid w:val="00D949F2"/>
    <w:rsid w:val="00D949F8"/>
    <w:rsid w:val="00D950FA"/>
    <w:rsid w:val="00D9530D"/>
    <w:rsid w:val="00D95635"/>
    <w:rsid w:val="00D957D6"/>
    <w:rsid w:val="00D959FC"/>
    <w:rsid w:val="00D95A48"/>
    <w:rsid w:val="00D95B02"/>
    <w:rsid w:val="00D95D50"/>
    <w:rsid w:val="00D95E00"/>
    <w:rsid w:val="00D95E15"/>
    <w:rsid w:val="00D95F50"/>
    <w:rsid w:val="00D95FFA"/>
    <w:rsid w:val="00D9603C"/>
    <w:rsid w:val="00D96400"/>
    <w:rsid w:val="00D964F4"/>
    <w:rsid w:val="00D967F9"/>
    <w:rsid w:val="00D9688A"/>
    <w:rsid w:val="00D96C0D"/>
    <w:rsid w:val="00D96D09"/>
    <w:rsid w:val="00D96EEC"/>
    <w:rsid w:val="00D96EF8"/>
    <w:rsid w:val="00D97334"/>
    <w:rsid w:val="00D97454"/>
    <w:rsid w:val="00D97509"/>
    <w:rsid w:val="00D979F9"/>
    <w:rsid w:val="00D97ED6"/>
    <w:rsid w:val="00D97FC4"/>
    <w:rsid w:val="00DA0083"/>
    <w:rsid w:val="00DA011B"/>
    <w:rsid w:val="00DA012C"/>
    <w:rsid w:val="00DA0172"/>
    <w:rsid w:val="00DA077F"/>
    <w:rsid w:val="00DA0A2A"/>
    <w:rsid w:val="00DA0AA3"/>
    <w:rsid w:val="00DA0ACE"/>
    <w:rsid w:val="00DA0DDD"/>
    <w:rsid w:val="00DA0ECF"/>
    <w:rsid w:val="00DA11EC"/>
    <w:rsid w:val="00DA14D9"/>
    <w:rsid w:val="00DA1612"/>
    <w:rsid w:val="00DA1684"/>
    <w:rsid w:val="00DA1B3A"/>
    <w:rsid w:val="00DA1DF1"/>
    <w:rsid w:val="00DA1F19"/>
    <w:rsid w:val="00DA211F"/>
    <w:rsid w:val="00DA2428"/>
    <w:rsid w:val="00DA265A"/>
    <w:rsid w:val="00DA2B8C"/>
    <w:rsid w:val="00DA2CD4"/>
    <w:rsid w:val="00DA3031"/>
    <w:rsid w:val="00DA30AD"/>
    <w:rsid w:val="00DA32DF"/>
    <w:rsid w:val="00DA3620"/>
    <w:rsid w:val="00DA362B"/>
    <w:rsid w:val="00DA368B"/>
    <w:rsid w:val="00DA39CA"/>
    <w:rsid w:val="00DA3AD1"/>
    <w:rsid w:val="00DA3AD4"/>
    <w:rsid w:val="00DA3CC1"/>
    <w:rsid w:val="00DA3DF5"/>
    <w:rsid w:val="00DA3EDE"/>
    <w:rsid w:val="00DA3FAB"/>
    <w:rsid w:val="00DA402F"/>
    <w:rsid w:val="00DA405C"/>
    <w:rsid w:val="00DA410E"/>
    <w:rsid w:val="00DA46A5"/>
    <w:rsid w:val="00DA4702"/>
    <w:rsid w:val="00DA4784"/>
    <w:rsid w:val="00DA4857"/>
    <w:rsid w:val="00DA4AE0"/>
    <w:rsid w:val="00DA4EFD"/>
    <w:rsid w:val="00DA4FC8"/>
    <w:rsid w:val="00DA5356"/>
    <w:rsid w:val="00DA53E4"/>
    <w:rsid w:val="00DA5455"/>
    <w:rsid w:val="00DA56A0"/>
    <w:rsid w:val="00DA56FF"/>
    <w:rsid w:val="00DA57E4"/>
    <w:rsid w:val="00DA589E"/>
    <w:rsid w:val="00DA58A9"/>
    <w:rsid w:val="00DA5B70"/>
    <w:rsid w:val="00DA5D0D"/>
    <w:rsid w:val="00DA5E34"/>
    <w:rsid w:val="00DA5F70"/>
    <w:rsid w:val="00DA6046"/>
    <w:rsid w:val="00DA6113"/>
    <w:rsid w:val="00DA6196"/>
    <w:rsid w:val="00DA61A7"/>
    <w:rsid w:val="00DA61DA"/>
    <w:rsid w:val="00DA6284"/>
    <w:rsid w:val="00DA6572"/>
    <w:rsid w:val="00DA6643"/>
    <w:rsid w:val="00DA6680"/>
    <w:rsid w:val="00DA6703"/>
    <w:rsid w:val="00DA671D"/>
    <w:rsid w:val="00DA6919"/>
    <w:rsid w:val="00DA6B2F"/>
    <w:rsid w:val="00DA6F26"/>
    <w:rsid w:val="00DA70E7"/>
    <w:rsid w:val="00DA71AC"/>
    <w:rsid w:val="00DA724B"/>
    <w:rsid w:val="00DA7263"/>
    <w:rsid w:val="00DA7321"/>
    <w:rsid w:val="00DA733E"/>
    <w:rsid w:val="00DA7348"/>
    <w:rsid w:val="00DA73E4"/>
    <w:rsid w:val="00DA74F6"/>
    <w:rsid w:val="00DA76BB"/>
    <w:rsid w:val="00DA7A55"/>
    <w:rsid w:val="00DA7AB0"/>
    <w:rsid w:val="00DA7B4C"/>
    <w:rsid w:val="00DA7C96"/>
    <w:rsid w:val="00DA7E13"/>
    <w:rsid w:val="00DA7E4E"/>
    <w:rsid w:val="00DA7E53"/>
    <w:rsid w:val="00DB02D7"/>
    <w:rsid w:val="00DB058E"/>
    <w:rsid w:val="00DB0918"/>
    <w:rsid w:val="00DB0ACF"/>
    <w:rsid w:val="00DB0B9F"/>
    <w:rsid w:val="00DB0BBE"/>
    <w:rsid w:val="00DB0C0D"/>
    <w:rsid w:val="00DB0CF0"/>
    <w:rsid w:val="00DB0D51"/>
    <w:rsid w:val="00DB0FF4"/>
    <w:rsid w:val="00DB11A0"/>
    <w:rsid w:val="00DB129A"/>
    <w:rsid w:val="00DB130C"/>
    <w:rsid w:val="00DB133C"/>
    <w:rsid w:val="00DB13F5"/>
    <w:rsid w:val="00DB14AB"/>
    <w:rsid w:val="00DB14BB"/>
    <w:rsid w:val="00DB1539"/>
    <w:rsid w:val="00DB15EA"/>
    <w:rsid w:val="00DB1770"/>
    <w:rsid w:val="00DB17A3"/>
    <w:rsid w:val="00DB183B"/>
    <w:rsid w:val="00DB184E"/>
    <w:rsid w:val="00DB197A"/>
    <w:rsid w:val="00DB1A73"/>
    <w:rsid w:val="00DB1BC2"/>
    <w:rsid w:val="00DB1C79"/>
    <w:rsid w:val="00DB1CD2"/>
    <w:rsid w:val="00DB1DC0"/>
    <w:rsid w:val="00DB1E44"/>
    <w:rsid w:val="00DB1FCD"/>
    <w:rsid w:val="00DB2059"/>
    <w:rsid w:val="00DB224D"/>
    <w:rsid w:val="00DB23BF"/>
    <w:rsid w:val="00DB2405"/>
    <w:rsid w:val="00DB25A0"/>
    <w:rsid w:val="00DB2972"/>
    <w:rsid w:val="00DB29AC"/>
    <w:rsid w:val="00DB29EE"/>
    <w:rsid w:val="00DB2CC6"/>
    <w:rsid w:val="00DB2F08"/>
    <w:rsid w:val="00DB3182"/>
    <w:rsid w:val="00DB322F"/>
    <w:rsid w:val="00DB34A9"/>
    <w:rsid w:val="00DB39A7"/>
    <w:rsid w:val="00DB3A85"/>
    <w:rsid w:val="00DB3BF7"/>
    <w:rsid w:val="00DB3F98"/>
    <w:rsid w:val="00DB425D"/>
    <w:rsid w:val="00DB4330"/>
    <w:rsid w:val="00DB4428"/>
    <w:rsid w:val="00DB48F7"/>
    <w:rsid w:val="00DB4921"/>
    <w:rsid w:val="00DB499A"/>
    <w:rsid w:val="00DB49BB"/>
    <w:rsid w:val="00DB4B8A"/>
    <w:rsid w:val="00DB51B3"/>
    <w:rsid w:val="00DB51E2"/>
    <w:rsid w:val="00DB540D"/>
    <w:rsid w:val="00DB540E"/>
    <w:rsid w:val="00DB54FA"/>
    <w:rsid w:val="00DB578B"/>
    <w:rsid w:val="00DB5A4C"/>
    <w:rsid w:val="00DB5BBC"/>
    <w:rsid w:val="00DB6139"/>
    <w:rsid w:val="00DB654E"/>
    <w:rsid w:val="00DB6842"/>
    <w:rsid w:val="00DB6B73"/>
    <w:rsid w:val="00DB6C72"/>
    <w:rsid w:val="00DB6FDF"/>
    <w:rsid w:val="00DB7317"/>
    <w:rsid w:val="00DB735B"/>
    <w:rsid w:val="00DB7370"/>
    <w:rsid w:val="00DB75A8"/>
    <w:rsid w:val="00DB7BB4"/>
    <w:rsid w:val="00DB7C49"/>
    <w:rsid w:val="00DB7CAD"/>
    <w:rsid w:val="00DB7D8E"/>
    <w:rsid w:val="00DB7EAB"/>
    <w:rsid w:val="00DB7F50"/>
    <w:rsid w:val="00DC00F7"/>
    <w:rsid w:val="00DC0100"/>
    <w:rsid w:val="00DC060F"/>
    <w:rsid w:val="00DC062B"/>
    <w:rsid w:val="00DC072A"/>
    <w:rsid w:val="00DC083F"/>
    <w:rsid w:val="00DC0942"/>
    <w:rsid w:val="00DC0B8D"/>
    <w:rsid w:val="00DC0C6F"/>
    <w:rsid w:val="00DC1033"/>
    <w:rsid w:val="00DC10B4"/>
    <w:rsid w:val="00DC1441"/>
    <w:rsid w:val="00DC1461"/>
    <w:rsid w:val="00DC1491"/>
    <w:rsid w:val="00DC1797"/>
    <w:rsid w:val="00DC193B"/>
    <w:rsid w:val="00DC19F8"/>
    <w:rsid w:val="00DC1A79"/>
    <w:rsid w:val="00DC1ADD"/>
    <w:rsid w:val="00DC1B8C"/>
    <w:rsid w:val="00DC1DCF"/>
    <w:rsid w:val="00DC1EE4"/>
    <w:rsid w:val="00DC1FB6"/>
    <w:rsid w:val="00DC2147"/>
    <w:rsid w:val="00DC225F"/>
    <w:rsid w:val="00DC2524"/>
    <w:rsid w:val="00DC2661"/>
    <w:rsid w:val="00DC26C3"/>
    <w:rsid w:val="00DC29F5"/>
    <w:rsid w:val="00DC2A42"/>
    <w:rsid w:val="00DC2B04"/>
    <w:rsid w:val="00DC30FE"/>
    <w:rsid w:val="00DC352E"/>
    <w:rsid w:val="00DC36AD"/>
    <w:rsid w:val="00DC36E6"/>
    <w:rsid w:val="00DC3830"/>
    <w:rsid w:val="00DC385B"/>
    <w:rsid w:val="00DC38A8"/>
    <w:rsid w:val="00DC3BBB"/>
    <w:rsid w:val="00DC3EE1"/>
    <w:rsid w:val="00DC4283"/>
    <w:rsid w:val="00DC432E"/>
    <w:rsid w:val="00DC4825"/>
    <w:rsid w:val="00DC4978"/>
    <w:rsid w:val="00DC4A15"/>
    <w:rsid w:val="00DC4BE9"/>
    <w:rsid w:val="00DC4C73"/>
    <w:rsid w:val="00DC4E0C"/>
    <w:rsid w:val="00DC4E60"/>
    <w:rsid w:val="00DC4E7A"/>
    <w:rsid w:val="00DC51AA"/>
    <w:rsid w:val="00DC5450"/>
    <w:rsid w:val="00DC54CB"/>
    <w:rsid w:val="00DC5B6B"/>
    <w:rsid w:val="00DC5BE4"/>
    <w:rsid w:val="00DC5D37"/>
    <w:rsid w:val="00DC5FCC"/>
    <w:rsid w:val="00DC6156"/>
    <w:rsid w:val="00DC6297"/>
    <w:rsid w:val="00DC6408"/>
    <w:rsid w:val="00DC64D5"/>
    <w:rsid w:val="00DC6658"/>
    <w:rsid w:val="00DC66D6"/>
    <w:rsid w:val="00DC6728"/>
    <w:rsid w:val="00DC692D"/>
    <w:rsid w:val="00DC6A3D"/>
    <w:rsid w:val="00DC6AF4"/>
    <w:rsid w:val="00DC6CAC"/>
    <w:rsid w:val="00DC6D96"/>
    <w:rsid w:val="00DC70EC"/>
    <w:rsid w:val="00DC722A"/>
    <w:rsid w:val="00DC72A5"/>
    <w:rsid w:val="00DC72BA"/>
    <w:rsid w:val="00DC76F5"/>
    <w:rsid w:val="00DC7D08"/>
    <w:rsid w:val="00DD0363"/>
    <w:rsid w:val="00DD06BB"/>
    <w:rsid w:val="00DD0763"/>
    <w:rsid w:val="00DD0B50"/>
    <w:rsid w:val="00DD0B6A"/>
    <w:rsid w:val="00DD0CC4"/>
    <w:rsid w:val="00DD0EAE"/>
    <w:rsid w:val="00DD1113"/>
    <w:rsid w:val="00DD11F5"/>
    <w:rsid w:val="00DD13E9"/>
    <w:rsid w:val="00DD14F7"/>
    <w:rsid w:val="00DD1735"/>
    <w:rsid w:val="00DD18E9"/>
    <w:rsid w:val="00DD1975"/>
    <w:rsid w:val="00DD1A15"/>
    <w:rsid w:val="00DD1A7C"/>
    <w:rsid w:val="00DD1C0D"/>
    <w:rsid w:val="00DD1C4D"/>
    <w:rsid w:val="00DD1DD5"/>
    <w:rsid w:val="00DD1E0F"/>
    <w:rsid w:val="00DD1FE3"/>
    <w:rsid w:val="00DD207D"/>
    <w:rsid w:val="00DD21ED"/>
    <w:rsid w:val="00DD2371"/>
    <w:rsid w:val="00DD23C9"/>
    <w:rsid w:val="00DD249B"/>
    <w:rsid w:val="00DD2526"/>
    <w:rsid w:val="00DD2694"/>
    <w:rsid w:val="00DD2726"/>
    <w:rsid w:val="00DD28AF"/>
    <w:rsid w:val="00DD292F"/>
    <w:rsid w:val="00DD2A34"/>
    <w:rsid w:val="00DD2CB1"/>
    <w:rsid w:val="00DD2ECE"/>
    <w:rsid w:val="00DD3072"/>
    <w:rsid w:val="00DD31C5"/>
    <w:rsid w:val="00DD3344"/>
    <w:rsid w:val="00DD33F7"/>
    <w:rsid w:val="00DD3516"/>
    <w:rsid w:val="00DD3542"/>
    <w:rsid w:val="00DD370E"/>
    <w:rsid w:val="00DD3AF6"/>
    <w:rsid w:val="00DD3CA4"/>
    <w:rsid w:val="00DD3E0D"/>
    <w:rsid w:val="00DD3EE9"/>
    <w:rsid w:val="00DD3F78"/>
    <w:rsid w:val="00DD3F9B"/>
    <w:rsid w:val="00DD4063"/>
    <w:rsid w:val="00DD4164"/>
    <w:rsid w:val="00DD420B"/>
    <w:rsid w:val="00DD437D"/>
    <w:rsid w:val="00DD4429"/>
    <w:rsid w:val="00DD4472"/>
    <w:rsid w:val="00DD453C"/>
    <w:rsid w:val="00DD46B8"/>
    <w:rsid w:val="00DD46E8"/>
    <w:rsid w:val="00DD46EE"/>
    <w:rsid w:val="00DD4B63"/>
    <w:rsid w:val="00DD4C89"/>
    <w:rsid w:val="00DD4C9D"/>
    <w:rsid w:val="00DD4E8C"/>
    <w:rsid w:val="00DD4F4B"/>
    <w:rsid w:val="00DD5034"/>
    <w:rsid w:val="00DD504B"/>
    <w:rsid w:val="00DD512B"/>
    <w:rsid w:val="00DD5300"/>
    <w:rsid w:val="00DD530E"/>
    <w:rsid w:val="00DD56B4"/>
    <w:rsid w:val="00DD5738"/>
    <w:rsid w:val="00DD580B"/>
    <w:rsid w:val="00DD59E1"/>
    <w:rsid w:val="00DD5B98"/>
    <w:rsid w:val="00DD5C6B"/>
    <w:rsid w:val="00DD61F3"/>
    <w:rsid w:val="00DD6376"/>
    <w:rsid w:val="00DD6541"/>
    <w:rsid w:val="00DD65C7"/>
    <w:rsid w:val="00DD665E"/>
    <w:rsid w:val="00DD6738"/>
    <w:rsid w:val="00DD68EE"/>
    <w:rsid w:val="00DD6AA1"/>
    <w:rsid w:val="00DD6DD4"/>
    <w:rsid w:val="00DD70BE"/>
    <w:rsid w:val="00DD7308"/>
    <w:rsid w:val="00DD74BC"/>
    <w:rsid w:val="00DD7601"/>
    <w:rsid w:val="00DD7625"/>
    <w:rsid w:val="00DD78E3"/>
    <w:rsid w:val="00DD7AED"/>
    <w:rsid w:val="00DE0239"/>
    <w:rsid w:val="00DE02E7"/>
    <w:rsid w:val="00DE03D0"/>
    <w:rsid w:val="00DE051E"/>
    <w:rsid w:val="00DE0520"/>
    <w:rsid w:val="00DE0680"/>
    <w:rsid w:val="00DE06EA"/>
    <w:rsid w:val="00DE0892"/>
    <w:rsid w:val="00DE0960"/>
    <w:rsid w:val="00DE0AEF"/>
    <w:rsid w:val="00DE0AF0"/>
    <w:rsid w:val="00DE0C8D"/>
    <w:rsid w:val="00DE0E03"/>
    <w:rsid w:val="00DE0E79"/>
    <w:rsid w:val="00DE0F6C"/>
    <w:rsid w:val="00DE0F72"/>
    <w:rsid w:val="00DE104D"/>
    <w:rsid w:val="00DE10E7"/>
    <w:rsid w:val="00DE14D0"/>
    <w:rsid w:val="00DE1741"/>
    <w:rsid w:val="00DE18AB"/>
    <w:rsid w:val="00DE1CF0"/>
    <w:rsid w:val="00DE1F93"/>
    <w:rsid w:val="00DE204F"/>
    <w:rsid w:val="00DE2283"/>
    <w:rsid w:val="00DE2837"/>
    <w:rsid w:val="00DE2B06"/>
    <w:rsid w:val="00DE2BA7"/>
    <w:rsid w:val="00DE2BFB"/>
    <w:rsid w:val="00DE2F35"/>
    <w:rsid w:val="00DE3436"/>
    <w:rsid w:val="00DE34AD"/>
    <w:rsid w:val="00DE3790"/>
    <w:rsid w:val="00DE37E4"/>
    <w:rsid w:val="00DE384F"/>
    <w:rsid w:val="00DE3877"/>
    <w:rsid w:val="00DE39E5"/>
    <w:rsid w:val="00DE3A04"/>
    <w:rsid w:val="00DE3D2B"/>
    <w:rsid w:val="00DE40A6"/>
    <w:rsid w:val="00DE417B"/>
    <w:rsid w:val="00DE437F"/>
    <w:rsid w:val="00DE438B"/>
    <w:rsid w:val="00DE447C"/>
    <w:rsid w:val="00DE4C6C"/>
    <w:rsid w:val="00DE4D85"/>
    <w:rsid w:val="00DE5197"/>
    <w:rsid w:val="00DE54DF"/>
    <w:rsid w:val="00DE5522"/>
    <w:rsid w:val="00DE57BD"/>
    <w:rsid w:val="00DE5A1B"/>
    <w:rsid w:val="00DE5A60"/>
    <w:rsid w:val="00DE5C04"/>
    <w:rsid w:val="00DE5CC3"/>
    <w:rsid w:val="00DE5DC3"/>
    <w:rsid w:val="00DE5F4D"/>
    <w:rsid w:val="00DE5FDA"/>
    <w:rsid w:val="00DE62A6"/>
    <w:rsid w:val="00DE63A2"/>
    <w:rsid w:val="00DE664D"/>
    <w:rsid w:val="00DE6FC1"/>
    <w:rsid w:val="00DE7164"/>
    <w:rsid w:val="00DE799B"/>
    <w:rsid w:val="00DE7B6E"/>
    <w:rsid w:val="00DE7C5A"/>
    <w:rsid w:val="00DE7CBD"/>
    <w:rsid w:val="00DE7DD4"/>
    <w:rsid w:val="00DE7E11"/>
    <w:rsid w:val="00DE7F02"/>
    <w:rsid w:val="00DF0108"/>
    <w:rsid w:val="00DF026F"/>
    <w:rsid w:val="00DF03DA"/>
    <w:rsid w:val="00DF0441"/>
    <w:rsid w:val="00DF077C"/>
    <w:rsid w:val="00DF0B19"/>
    <w:rsid w:val="00DF0B3C"/>
    <w:rsid w:val="00DF0BD1"/>
    <w:rsid w:val="00DF0C6F"/>
    <w:rsid w:val="00DF0CFF"/>
    <w:rsid w:val="00DF0F9E"/>
    <w:rsid w:val="00DF1A0C"/>
    <w:rsid w:val="00DF1CF0"/>
    <w:rsid w:val="00DF2127"/>
    <w:rsid w:val="00DF2258"/>
    <w:rsid w:val="00DF2284"/>
    <w:rsid w:val="00DF229A"/>
    <w:rsid w:val="00DF24AD"/>
    <w:rsid w:val="00DF2616"/>
    <w:rsid w:val="00DF26E3"/>
    <w:rsid w:val="00DF2A72"/>
    <w:rsid w:val="00DF2BA1"/>
    <w:rsid w:val="00DF2E23"/>
    <w:rsid w:val="00DF2E77"/>
    <w:rsid w:val="00DF2ECA"/>
    <w:rsid w:val="00DF3386"/>
    <w:rsid w:val="00DF3426"/>
    <w:rsid w:val="00DF3595"/>
    <w:rsid w:val="00DF3672"/>
    <w:rsid w:val="00DF3E6A"/>
    <w:rsid w:val="00DF3FC7"/>
    <w:rsid w:val="00DF41CC"/>
    <w:rsid w:val="00DF4404"/>
    <w:rsid w:val="00DF4520"/>
    <w:rsid w:val="00DF4B18"/>
    <w:rsid w:val="00DF4B2E"/>
    <w:rsid w:val="00DF4B59"/>
    <w:rsid w:val="00DF5033"/>
    <w:rsid w:val="00DF5261"/>
    <w:rsid w:val="00DF53BC"/>
    <w:rsid w:val="00DF5523"/>
    <w:rsid w:val="00DF5673"/>
    <w:rsid w:val="00DF5695"/>
    <w:rsid w:val="00DF57C6"/>
    <w:rsid w:val="00DF5EB6"/>
    <w:rsid w:val="00DF5F55"/>
    <w:rsid w:val="00DF61B7"/>
    <w:rsid w:val="00DF623C"/>
    <w:rsid w:val="00DF6276"/>
    <w:rsid w:val="00DF657A"/>
    <w:rsid w:val="00DF661F"/>
    <w:rsid w:val="00DF6673"/>
    <w:rsid w:val="00DF667A"/>
    <w:rsid w:val="00DF6A9A"/>
    <w:rsid w:val="00DF6B3E"/>
    <w:rsid w:val="00DF6C24"/>
    <w:rsid w:val="00DF6C2F"/>
    <w:rsid w:val="00DF6C64"/>
    <w:rsid w:val="00DF6D9C"/>
    <w:rsid w:val="00DF6DD2"/>
    <w:rsid w:val="00DF6FAC"/>
    <w:rsid w:val="00DF6FE0"/>
    <w:rsid w:val="00DF7283"/>
    <w:rsid w:val="00DF7575"/>
    <w:rsid w:val="00DF78A8"/>
    <w:rsid w:val="00DF7A61"/>
    <w:rsid w:val="00DF7DED"/>
    <w:rsid w:val="00DF7E23"/>
    <w:rsid w:val="00DF7F39"/>
    <w:rsid w:val="00DF7F55"/>
    <w:rsid w:val="00DF7F67"/>
    <w:rsid w:val="00E0024F"/>
    <w:rsid w:val="00E003D4"/>
    <w:rsid w:val="00E0042E"/>
    <w:rsid w:val="00E00565"/>
    <w:rsid w:val="00E005A4"/>
    <w:rsid w:val="00E00674"/>
    <w:rsid w:val="00E00700"/>
    <w:rsid w:val="00E009FB"/>
    <w:rsid w:val="00E00AC9"/>
    <w:rsid w:val="00E00C6B"/>
    <w:rsid w:val="00E00D29"/>
    <w:rsid w:val="00E01362"/>
    <w:rsid w:val="00E016A5"/>
    <w:rsid w:val="00E019DF"/>
    <w:rsid w:val="00E01A81"/>
    <w:rsid w:val="00E01AC5"/>
    <w:rsid w:val="00E01CD3"/>
    <w:rsid w:val="00E01D4F"/>
    <w:rsid w:val="00E020C6"/>
    <w:rsid w:val="00E02585"/>
    <w:rsid w:val="00E02762"/>
    <w:rsid w:val="00E0276A"/>
    <w:rsid w:val="00E027D5"/>
    <w:rsid w:val="00E02B97"/>
    <w:rsid w:val="00E02BAB"/>
    <w:rsid w:val="00E02E73"/>
    <w:rsid w:val="00E0305E"/>
    <w:rsid w:val="00E030DD"/>
    <w:rsid w:val="00E03169"/>
    <w:rsid w:val="00E03343"/>
    <w:rsid w:val="00E0339F"/>
    <w:rsid w:val="00E033EF"/>
    <w:rsid w:val="00E03425"/>
    <w:rsid w:val="00E03488"/>
    <w:rsid w:val="00E0369A"/>
    <w:rsid w:val="00E03730"/>
    <w:rsid w:val="00E03B11"/>
    <w:rsid w:val="00E03B27"/>
    <w:rsid w:val="00E03B7A"/>
    <w:rsid w:val="00E03DFF"/>
    <w:rsid w:val="00E03F78"/>
    <w:rsid w:val="00E04076"/>
    <w:rsid w:val="00E0412D"/>
    <w:rsid w:val="00E041EC"/>
    <w:rsid w:val="00E0432E"/>
    <w:rsid w:val="00E0442A"/>
    <w:rsid w:val="00E046B2"/>
    <w:rsid w:val="00E0479E"/>
    <w:rsid w:val="00E04CFD"/>
    <w:rsid w:val="00E04D19"/>
    <w:rsid w:val="00E04DBB"/>
    <w:rsid w:val="00E04F68"/>
    <w:rsid w:val="00E05187"/>
    <w:rsid w:val="00E051F6"/>
    <w:rsid w:val="00E05693"/>
    <w:rsid w:val="00E056ED"/>
    <w:rsid w:val="00E05773"/>
    <w:rsid w:val="00E058A4"/>
    <w:rsid w:val="00E058D9"/>
    <w:rsid w:val="00E05BE7"/>
    <w:rsid w:val="00E05BF3"/>
    <w:rsid w:val="00E05CFF"/>
    <w:rsid w:val="00E05D3D"/>
    <w:rsid w:val="00E05DA3"/>
    <w:rsid w:val="00E06032"/>
    <w:rsid w:val="00E0608B"/>
    <w:rsid w:val="00E06314"/>
    <w:rsid w:val="00E0673E"/>
    <w:rsid w:val="00E067D4"/>
    <w:rsid w:val="00E068BA"/>
    <w:rsid w:val="00E06963"/>
    <w:rsid w:val="00E06B67"/>
    <w:rsid w:val="00E06FBA"/>
    <w:rsid w:val="00E07083"/>
    <w:rsid w:val="00E0709F"/>
    <w:rsid w:val="00E07100"/>
    <w:rsid w:val="00E07617"/>
    <w:rsid w:val="00E0764A"/>
    <w:rsid w:val="00E0774A"/>
    <w:rsid w:val="00E07A79"/>
    <w:rsid w:val="00E07AF4"/>
    <w:rsid w:val="00E07BAB"/>
    <w:rsid w:val="00E07DDC"/>
    <w:rsid w:val="00E1020F"/>
    <w:rsid w:val="00E1030C"/>
    <w:rsid w:val="00E10355"/>
    <w:rsid w:val="00E10451"/>
    <w:rsid w:val="00E10602"/>
    <w:rsid w:val="00E107BB"/>
    <w:rsid w:val="00E10A49"/>
    <w:rsid w:val="00E10BE5"/>
    <w:rsid w:val="00E10DF7"/>
    <w:rsid w:val="00E10EB4"/>
    <w:rsid w:val="00E113A7"/>
    <w:rsid w:val="00E114EB"/>
    <w:rsid w:val="00E1170A"/>
    <w:rsid w:val="00E119F0"/>
    <w:rsid w:val="00E11F59"/>
    <w:rsid w:val="00E120BC"/>
    <w:rsid w:val="00E1220A"/>
    <w:rsid w:val="00E1280D"/>
    <w:rsid w:val="00E12991"/>
    <w:rsid w:val="00E12F14"/>
    <w:rsid w:val="00E12F45"/>
    <w:rsid w:val="00E12FCB"/>
    <w:rsid w:val="00E131FA"/>
    <w:rsid w:val="00E13247"/>
    <w:rsid w:val="00E13367"/>
    <w:rsid w:val="00E13394"/>
    <w:rsid w:val="00E1347A"/>
    <w:rsid w:val="00E13A17"/>
    <w:rsid w:val="00E13C49"/>
    <w:rsid w:val="00E13DFC"/>
    <w:rsid w:val="00E1415F"/>
    <w:rsid w:val="00E14583"/>
    <w:rsid w:val="00E145C8"/>
    <w:rsid w:val="00E145E0"/>
    <w:rsid w:val="00E14822"/>
    <w:rsid w:val="00E14BD4"/>
    <w:rsid w:val="00E14D81"/>
    <w:rsid w:val="00E14FDC"/>
    <w:rsid w:val="00E1511F"/>
    <w:rsid w:val="00E1584F"/>
    <w:rsid w:val="00E15925"/>
    <w:rsid w:val="00E15A66"/>
    <w:rsid w:val="00E15B69"/>
    <w:rsid w:val="00E15D03"/>
    <w:rsid w:val="00E15DC0"/>
    <w:rsid w:val="00E15F6F"/>
    <w:rsid w:val="00E15FC9"/>
    <w:rsid w:val="00E16126"/>
    <w:rsid w:val="00E16131"/>
    <w:rsid w:val="00E161FC"/>
    <w:rsid w:val="00E162D8"/>
    <w:rsid w:val="00E16301"/>
    <w:rsid w:val="00E1641D"/>
    <w:rsid w:val="00E164D3"/>
    <w:rsid w:val="00E166BF"/>
    <w:rsid w:val="00E167CF"/>
    <w:rsid w:val="00E168B2"/>
    <w:rsid w:val="00E16962"/>
    <w:rsid w:val="00E16C33"/>
    <w:rsid w:val="00E16D0F"/>
    <w:rsid w:val="00E16D33"/>
    <w:rsid w:val="00E16DCD"/>
    <w:rsid w:val="00E16DF0"/>
    <w:rsid w:val="00E16FEF"/>
    <w:rsid w:val="00E171D8"/>
    <w:rsid w:val="00E171EE"/>
    <w:rsid w:val="00E174F7"/>
    <w:rsid w:val="00E17824"/>
    <w:rsid w:val="00E1782C"/>
    <w:rsid w:val="00E1782E"/>
    <w:rsid w:val="00E17A0D"/>
    <w:rsid w:val="00E200BE"/>
    <w:rsid w:val="00E2010D"/>
    <w:rsid w:val="00E20495"/>
    <w:rsid w:val="00E20511"/>
    <w:rsid w:val="00E2087C"/>
    <w:rsid w:val="00E20979"/>
    <w:rsid w:val="00E209C3"/>
    <w:rsid w:val="00E20B07"/>
    <w:rsid w:val="00E20C14"/>
    <w:rsid w:val="00E20D07"/>
    <w:rsid w:val="00E20F0D"/>
    <w:rsid w:val="00E20FEE"/>
    <w:rsid w:val="00E210C8"/>
    <w:rsid w:val="00E21213"/>
    <w:rsid w:val="00E21344"/>
    <w:rsid w:val="00E21495"/>
    <w:rsid w:val="00E2149D"/>
    <w:rsid w:val="00E2198A"/>
    <w:rsid w:val="00E219D6"/>
    <w:rsid w:val="00E21BFA"/>
    <w:rsid w:val="00E21D26"/>
    <w:rsid w:val="00E21EF4"/>
    <w:rsid w:val="00E220FE"/>
    <w:rsid w:val="00E221F8"/>
    <w:rsid w:val="00E223F8"/>
    <w:rsid w:val="00E22569"/>
    <w:rsid w:val="00E22867"/>
    <w:rsid w:val="00E228A4"/>
    <w:rsid w:val="00E22913"/>
    <w:rsid w:val="00E2293D"/>
    <w:rsid w:val="00E22AE1"/>
    <w:rsid w:val="00E22B2A"/>
    <w:rsid w:val="00E22BF9"/>
    <w:rsid w:val="00E22D08"/>
    <w:rsid w:val="00E22E02"/>
    <w:rsid w:val="00E22E65"/>
    <w:rsid w:val="00E22EDC"/>
    <w:rsid w:val="00E22F35"/>
    <w:rsid w:val="00E22FF0"/>
    <w:rsid w:val="00E22FFC"/>
    <w:rsid w:val="00E23472"/>
    <w:rsid w:val="00E234EE"/>
    <w:rsid w:val="00E23A21"/>
    <w:rsid w:val="00E23E13"/>
    <w:rsid w:val="00E23E24"/>
    <w:rsid w:val="00E2415D"/>
    <w:rsid w:val="00E2419C"/>
    <w:rsid w:val="00E24507"/>
    <w:rsid w:val="00E2481B"/>
    <w:rsid w:val="00E24989"/>
    <w:rsid w:val="00E24A00"/>
    <w:rsid w:val="00E24A9A"/>
    <w:rsid w:val="00E24CBA"/>
    <w:rsid w:val="00E24CDB"/>
    <w:rsid w:val="00E24DB3"/>
    <w:rsid w:val="00E24F5D"/>
    <w:rsid w:val="00E25238"/>
    <w:rsid w:val="00E258BD"/>
    <w:rsid w:val="00E25AF6"/>
    <w:rsid w:val="00E25DDC"/>
    <w:rsid w:val="00E25E1D"/>
    <w:rsid w:val="00E260E0"/>
    <w:rsid w:val="00E264F8"/>
    <w:rsid w:val="00E26552"/>
    <w:rsid w:val="00E26641"/>
    <w:rsid w:val="00E26697"/>
    <w:rsid w:val="00E26CC5"/>
    <w:rsid w:val="00E26DC7"/>
    <w:rsid w:val="00E26DE8"/>
    <w:rsid w:val="00E26EC0"/>
    <w:rsid w:val="00E26F76"/>
    <w:rsid w:val="00E26F7D"/>
    <w:rsid w:val="00E271DB"/>
    <w:rsid w:val="00E272E5"/>
    <w:rsid w:val="00E27540"/>
    <w:rsid w:val="00E275F9"/>
    <w:rsid w:val="00E2767A"/>
    <w:rsid w:val="00E27723"/>
    <w:rsid w:val="00E27A4B"/>
    <w:rsid w:val="00E27BEE"/>
    <w:rsid w:val="00E27EF6"/>
    <w:rsid w:val="00E27FD3"/>
    <w:rsid w:val="00E30321"/>
    <w:rsid w:val="00E3044B"/>
    <w:rsid w:val="00E30886"/>
    <w:rsid w:val="00E30949"/>
    <w:rsid w:val="00E30B53"/>
    <w:rsid w:val="00E30BBE"/>
    <w:rsid w:val="00E30BC8"/>
    <w:rsid w:val="00E30D9B"/>
    <w:rsid w:val="00E30F55"/>
    <w:rsid w:val="00E30FB8"/>
    <w:rsid w:val="00E3103C"/>
    <w:rsid w:val="00E31118"/>
    <w:rsid w:val="00E3124D"/>
    <w:rsid w:val="00E313A4"/>
    <w:rsid w:val="00E31477"/>
    <w:rsid w:val="00E3147A"/>
    <w:rsid w:val="00E3154E"/>
    <w:rsid w:val="00E31600"/>
    <w:rsid w:val="00E31850"/>
    <w:rsid w:val="00E31AD0"/>
    <w:rsid w:val="00E31B72"/>
    <w:rsid w:val="00E31C4F"/>
    <w:rsid w:val="00E31EE6"/>
    <w:rsid w:val="00E31FCD"/>
    <w:rsid w:val="00E32046"/>
    <w:rsid w:val="00E32108"/>
    <w:rsid w:val="00E32305"/>
    <w:rsid w:val="00E324B6"/>
    <w:rsid w:val="00E3254A"/>
    <w:rsid w:val="00E325AE"/>
    <w:rsid w:val="00E328D8"/>
    <w:rsid w:val="00E32931"/>
    <w:rsid w:val="00E3299C"/>
    <w:rsid w:val="00E32E84"/>
    <w:rsid w:val="00E33471"/>
    <w:rsid w:val="00E33498"/>
    <w:rsid w:val="00E334FB"/>
    <w:rsid w:val="00E3353C"/>
    <w:rsid w:val="00E335E1"/>
    <w:rsid w:val="00E3362E"/>
    <w:rsid w:val="00E3369C"/>
    <w:rsid w:val="00E336DC"/>
    <w:rsid w:val="00E336EC"/>
    <w:rsid w:val="00E33779"/>
    <w:rsid w:val="00E33787"/>
    <w:rsid w:val="00E33854"/>
    <w:rsid w:val="00E33CCC"/>
    <w:rsid w:val="00E33D78"/>
    <w:rsid w:val="00E33D9D"/>
    <w:rsid w:val="00E33FD4"/>
    <w:rsid w:val="00E3412B"/>
    <w:rsid w:val="00E34173"/>
    <w:rsid w:val="00E34455"/>
    <w:rsid w:val="00E344E3"/>
    <w:rsid w:val="00E346BC"/>
    <w:rsid w:val="00E34777"/>
    <w:rsid w:val="00E34824"/>
    <w:rsid w:val="00E34A70"/>
    <w:rsid w:val="00E34CF4"/>
    <w:rsid w:val="00E34CFD"/>
    <w:rsid w:val="00E34D30"/>
    <w:rsid w:val="00E34D73"/>
    <w:rsid w:val="00E34EB5"/>
    <w:rsid w:val="00E352E0"/>
    <w:rsid w:val="00E352EA"/>
    <w:rsid w:val="00E3552B"/>
    <w:rsid w:val="00E3556B"/>
    <w:rsid w:val="00E357D8"/>
    <w:rsid w:val="00E357F8"/>
    <w:rsid w:val="00E35AF2"/>
    <w:rsid w:val="00E35B91"/>
    <w:rsid w:val="00E35CB6"/>
    <w:rsid w:val="00E35CF0"/>
    <w:rsid w:val="00E362A8"/>
    <w:rsid w:val="00E362CB"/>
    <w:rsid w:val="00E362D8"/>
    <w:rsid w:val="00E36389"/>
    <w:rsid w:val="00E366DB"/>
    <w:rsid w:val="00E367C9"/>
    <w:rsid w:val="00E36FC7"/>
    <w:rsid w:val="00E370DF"/>
    <w:rsid w:val="00E3719C"/>
    <w:rsid w:val="00E374C6"/>
    <w:rsid w:val="00E3783B"/>
    <w:rsid w:val="00E37B2A"/>
    <w:rsid w:val="00E37B4C"/>
    <w:rsid w:val="00E37BBE"/>
    <w:rsid w:val="00E37D82"/>
    <w:rsid w:val="00E37E30"/>
    <w:rsid w:val="00E400A5"/>
    <w:rsid w:val="00E4028A"/>
    <w:rsid w:val="00E40442"/>
    <w:rsid w:val="00E404C4"/>
    <w:rsid w:val="00E4078F"/>
    <w:rsid w:val="00E408B8"/>
    <w:rsid w:val="00E40A52"/>
    <w:rsid w:val="00E40C09"/>
    <w:rsid w:val="00E40CA1"/>
    <w:rsid w:val="00E40F54"/>
    <w:rsid w:val="00E41197"/>
    <w:rsid w:val="00E41399"/>
    <w:rsid w:val="00E4142E"/>
    <w:rsid w:val="00E4178E"/>
    <w:rsid w:val="00E41815"/>
    <w:rsid w:val="00E41AF3"/>
    <w:rsid w:val="00E41D76"/>
    <w:rsid w:val="00E41FC2"/>
    <w:rsid w:val="00E42044"/>
    <w:rsid w:val="00E42184"/>
    <w:rsid w:val="00E42340"/>
    <w:rsid w:val="00E4250D"/>
    <w:rsid w:val="00E425C6"/>
    <w:rsid w:val="00E42670"/>
    <w:rsid w:val="00E426A6"/>
    <w:rsid w:val="00E42E36"/>
    <w:rsid w:val="00E433ED"/>
    <w:rsid w:val="00E4364A"/>
    <w:rsid w:val="00E43AE8"/>
    <w:rsid w:val="00E43C77"/>
    <w:rsid w:val="00E43CE1"/>
    <w:rsid w:val="00E43D04"/>
    <w:rsid w:val="00E43EB4"/>
    <w:rsid w:val="00E43FCF"/>
    <w:rsid w:val="00E4403D"/>
    <w:rsid w:val="00E441F9"/>
    <w:rsid w:val="00E443B6"/>
    <w:rsid w:val="00E4444B"/>
    <w:rsid w:val="00E4455B"/>
    <w:rsid w:val="00E445EF"/>
    <w:rsid w:val="00E447A5"/>
    <w:rsid w:val="00E44956"/>
    <w:rsid w:val="00E44D26"/>
    <w:rsid w:val="00E44EF3"/>
    <w:rsid w:val="00E4508C"/>
    <w:rsid w:val="00E4513C"/>
    <w:rsid w:val="00E45273"/>
    <w:rsid w:val="00E4559B"/>
    <w:rsid w:val="00E455DB"/>
    <w:rsid w:val="00E457EA"/>
    <w:rsid w:val="00E45948"/>
    <w:rsid w:val="00E45A3A"/>
    <w:rsid w:val="00E45ABC"/>
    <w:rsid w:val="00E45C5A"/>
    <w:rsid w:val="00E45DCE"/>
    <w:rsid w:val="00E45F2B"/>
    <w:rsid w:val="00E460BB"/>
    <w:rsid w:val="00E461A8"/>
    <w:rsid w:val="00E461C3"/>
    <w:rsid w:val="00E461D9"/>
    <w:rsid w:val="00E462DE"/>
    <w:rsid w:val="00E46430"/>
    <w:rsid w:val="00E46442"/>
    <w:rsid w:val="00E46AA4"/>
    <w:rsid w:val="00E46AEA"/>
    <w:rsid w:val="00E46AF0"/>
    <w:rsid w:val="00E46BB9"/>
    <w:rsid w:val="00E46BDA"/>
    <w:rsid w:val="00E46F18"/>
    <w:rsid w:val="00E47010"/>
    <w:rsid w:val="00E47623"/>
    <w:rsid w:val="00E47775"/>
    <w:rsid w:val="00E477E7"/>
    <w:rsid w:val="00E478F7"/>
    <w:rsid w:val="00E47A15"/>
    <w:rsid w:val="00E47B63"/>
    <w:rsid w:val="00E47F04"/>
    <w:rsid w:val="00E500B7"/>
    <w:rsid w:val="00E50137"/>
    <w:rsid w:val="00E50143"/>
    <w:rsid w:val="00E5017D"/>
    <w:rsid w:val="00E501FE"/>
    <w:rsid w:val="00E5035B"/>
    <w:rsid w:val="00E5060D"/>
    <w:rsid w:val="00E50AC3"/>
    <w:rsid w:val="00E50ACA"/>
    <w:rsid w:val="00E50B2C"/>
    <w:rsid w:val="00E50D33"/>
    <w:rsid w:val="00E50DCB"/>
    <w:rsid w:val="00E50E5D"/>
    <w:rsid w:val="00E50F69"/>
    <w:rsid w:val="00E50FB4"/>
    <w:rsid w:val="00E5115B"/>
    <w:rsid w:val="00E512D2"/>
    <w:rsid w:val="00E51376"/>
    <w:rsid w:val="00E5149A"/>
    <w:rsid w:val="00E5156B"/>
    <w:rsid w:val="00E51672"/>
    <w:rsid w:val="00E5168C"/>
    <w:rsid w:val="00E517E7"/>
    <w:rsid w:val="00E51820"/>
    <w:rsid w:val="00E51930"/>
    <w:rsid w:val="00E520C6"/>
    <w:rsid w:val="00E521A2"/>
    <w:rsid w:val="00E524C2"/>
    <w:rsid w:val="00E52654"/>
    <w:rsid w:val="00E52679"/>
    <w:rsid w:val="00E52711"/>
    <w:rsid w:val="00E52B97"/>
    <w:rsid w:val="00E52D68"/>
    <w:rsid w:val="00E52FAD"/>
    <w:rsid w:val="00E531E4"/>
    <w:rsid w:val="00E53356"/>
    <w:rsid w:val="00E5337C"/>
    <w:rsid w:val="00E533CE"/>
    <w:rsid w:val="00E53589"/>
    <w:rsid w:val="00E53649"/>
    <w:rsid w:val="00E53736"/>
    <w:rsid w:val="00E53C27"/>
    <w:rsid w:val="00E53F99"/>
    <w:rsid w:val="00E540E6"/>
    <w:rsid w:val="00E54388"/>
    <w:rsid w:val="00E54524"/>
    <w:rsid w:val="00E5487E"/>
    <w:rsid w:val="00E548AA"/>
    <w:rsid w:val="00E54903"/>
    <w:rsid w:val="00E5498D"/>
    <w:rsid w:val="00E54B78"/>
    <w:rsid w:val="00E54E24"/>
    <w:rsid w:val="00E54FA2"/>
    <w:rsid w:val="00E54FF6"/>
    <w:rsid w:val="00E55085"/>
    <w:rsid w:val="00E550AD"/>
    <w:rsid w:val="00E55273"/>
    <w:rsid w:val="00E552E9"/>
    <w:rsid w:val="00E554C5"/>
    <w:rsid w:val="00E555E1"/>
    <w:rsid w:val="00E556E3"/>
    <w:rsid w:val="00E55759"/>
    <w:rsid w:val="00E557CD"/>
    <w:rsid w:val="00E557F7"/>
    <w:rsid w:val="00E5580C"/>
    <w:rsid w:val="00E55896"/>
    <w:rsid w:val="00E559B8"/>
    <w:rsid w:val="00E559C5"/>
    <w:rsid w:val="00E559F9"/>
    <w:rsid w:val="00E55C14"/>
    <w:rsid w:val="00E55DA9"/>
    <w:rsid w:val="00E55E32"/>
    <w:rsid w:val="00E55F5D"/>
    <w:rsid w:val="00E55FC2"/>
    <w:rsid w:val="00E5609C"/>
    <w:rsid w:val="00E560DD"/>
    <w:rsid w:val="00E561F3"/>
    <w:rsid w:val="00E5642B"/>
    <w:rsid w:val="00E56506"/>
    <w:rsid w:val="00E56685"/>
    <w:rsid w:val="00E569A2"/>
    <w:rsid w:val="00E56DF6"/>
    <w:rsid w:val="00E56E24"/>
    <w:rsid w:val="00E56E75"/>
    <w:rsid w:val="00E57183"/>
    <w:rsid w:val="00E57466"/>
    <w:rsid w:val="00E574F0"/>
    <w:rsid w:val="00E57648"/>
    <w:rsid w:val="00E57748"/>
    <w:rsid w:val="00E57793"/>
    <w:rsid w:val="00E57C25"/>
    <w:rsid w:val="00E60153"/>
    <w:rsid w:val="00E6079C"/>
    <w:rsid w:val="00E60D66"/>
    <w:rsid w:val="00E60D8E"/>
    <w:rsid w:val="00E610EA"/>
    <w:rsid w:val="00E6111A"/>
    <w:rsid w:val="00E6131E"/>
    <w:rsid w:val="00E614C6"/>
    <w:rsid w:val="00E61595"/>
    <w:rsid w:val="00E615E7"/>
    <w:rsid w:val="00E6165F"/>
    <w:rsid w:val="00E61688"/>
    <w:rsid w:val="00E6181B"/>
    <w:rsid w:val="00E6196B"/>
    <w:rsid w:val="00E61D18"/>
    <w:rsid w:val="00E62165"/>
    <w:rsid w:val="00E621B2"/>
    <w:rsid w:val="00E62327"/>
    <w:rsid w:val="00E62391"/>
    <w:rsid w:val="00E62619"/>
    <w:rsid w:val="00E62733"/>
    <w:rsid w:val="00E62754"/>
    <w:rsid w:val="00E6276D"/>
    <w:rsid w:val="00E6277B"/>
    <w:rsid w:val="00E62883"/>
    <w:rsid w:val="00E62949"/>
    <w:rsid w:val="00E62EBF"/>
    <w:rsid w:val="00E63076"/>
    <w:rsid w:val="00E63376"/>
    <w:rsid w:val="00E6346E"/>
    <w:rsid w:val="00E636CC"/>
    <w:rsid w:val="00E638B0"/>
    <w:rsid w:val="00E6394A"/>
    <w:rsid w:val="00E63971"/>
    <w:rsid w:val="00E639C4"/>
    <w:rsid w:val="00E63B58"/>
    <w:rsid w:val="00E63C17"/>
    <w:rsid w:val="00E63C6E"/>
    <w:rsid w:val="00E63E4F"/>
    <w:rsid w:val="00E64007"/>
    <w:rsid w:val="00E64070"/>
    <w:rsid w:val="00E64109"/>
    <w:rsid w:val="00E6415A"/>
    <w:rsid w:val="00E6453E"/>
    <w:rsid w:val="00E645B5"/>
    <w:rsid w:val="00E64691"/>
    <w:rsid w:val="00E64721"/>
    <w:rsid w:val="00E6487D"/>
    <w:rsid w:val="00E64994"/>
    <w:rsid w:val="00E64ABC"/>
    <w:rsid w:val="00E64AF7"/>
    <w:rsid w:val="00E65545"/>
    <w:rsid w:val="00E655CD"/>
    <w:rsid w:val="00E6563E"/>
    <w:rsid w:val="00E65700"/>
    <w:rsid w:val="00E659A4"/>
    <w:rsid w:val="00E65C43"/>
    <w:rsid w:val="00E65FDC"/>
    <w:rsid w:val="00E65FFD"/>
    <w:rsid w:val="00E660E1"/>
    <w:rsid w:val="00E665DE"/>
    <w:rsid w:val="00E6675C"/>
    <w:rsid w:val="00E6685A"/>
    <w:rsid w:val="00E669C5"/>
    <w:rsid w:val="00E66ABC"/>
    <w:rsid w:val="00E66B78"/>
    <w:rsid w:val="00E66B8A"/>
    <w:rsid w:val="00E66D0E"/>
    <w:rsid w:val="00E66D47"/>
    <w:rsid w:val="00E66DD0"/>
    <w:rsid w:val="00E66E4A"/>
    <w:rsid w:val="00E66F05"/>
    <w:rsid w:val="00E66FBB"/>
    <w:rsid w:val="00E67131"/>
    <w:rsid w:val="00E67187"/>
    <w:rsid w:val="00E67619"/>
    <w:rsid w:val="00E67650"/>
    <w:rsid w:val="00E676B3"/>
    <w:rsid w:val="00E67B86"/>
    <w:rsid w:val="00E67C36"/>
    <w:rsid w:val="00E67F78"/>
    <w:rsid w:val="00E67FD1"/>
    <w:rsid w:val="00E7002A"/>
    <w:rsid w:val="00E701C7"/>
    <w:rsid w:val="00E7023F"/>
    <w:rsid w:val="00E703BA"/>
    <w:rsid w:val="00E703EB"/>
    <w:rsid w:val="00E70614"/>
    <w:rsid w:val="00E70841"/>
    <w:rsid w:val="00E7090B"/>
    <w:rsid w:val="00E70B0C"/>
    <w:rsid w:val="00E70CB0"/>
    <w:rsid w:val="00E70CD8"/>
    <w:rsid w:val="00E70FFD"/>
    <w:rsid w:val="00E7107B"/>
    <w:rsid w:val="00E713A1"/>
    <w:rsid w:val="00E713DC"/>
    <w:rsid w:val="00E71452"/>
    <w:rsid w:val="00E715DD"/>
    <w:rsid w:val="00E718CC"/>
    <w:rsid w:val="00E71AD2"/>
    <w:rsid w:val="00E71D0D"/>
    <w:rsid w:val="00E71D61"/>
    <w:rsid w:val="00E7200A"/>
    <w:rsid w:val="00E7205F"/>
    <w:rsid w:val="00E722F1"/>
    <w:rsid w:val="00E722F8"/>
    <w:rsid w:val="00E723AA"/>
    <w:rsid w:val="00E723FE"/>
    <w:rsid w:val="00E72517"/>
    <w:rsid w:val="00E7259F"/>
    <w:rsid w:val="00E726A8"/>
    <w:rsid w:val="00E726FD"/>
    <w:rsid w:val="00E7294F"/>
    <w:rsid w:val="00E72ADB"/>
    <w:rsid w:val="00E72AF8"/>
    <w:rsid w:val="00E72E00"/>
    <w:rsid w:val="00E7307C"/>
    <w:rsid w:val="00E730D9"/>
    <w:rsid w:val="00E73756"/>
    <w:rsid w:val="00E7376D"/>
    <w:rsid w:val="00E737FE"/>
    <w:rsid w:val="00E7382E"/>
    <w:rsid w:val="00E7396D"/>
    <w:rsid w:val="00E73BA0"/>
    <w:rsid w:val="00E73BA4"/>
    <w:rsid w:val="00E73D46"/>
    <w:rsid w:val="00E73D5F"/>
    <w:rsid w:val="00E73DDD"/>
    <w:rsid w:val="00E73E38"/>
    <w:rsid w:val="00E74227"/>
    <w:rsid w:val="00E74274"/>
    <w:rsid w:val="00E74704"/>
    <w:rsid w:val="00E74714"/>
    <w:rsid w:val="00E74870"/>
    <w:rsid w:val="00E748F7"/>
    <w:rsid w:val="00E74997"/>
    <w:rsid w:val="00E74DC1"/>
    <w:rsid w:val="00E74F7D"/>
    <w:rsid w:val="00E7505D"/>
    <w:rsid w:val="00E75254"/>
    <w:rsid w:val="00E7569C"/>
    <w:rsid w:val="00E75702"/>
    <w:rsid w:val="00E75990"/>
    <w:rsid w:val="00E75C71"/>
    <w:rsid w:val="00E75C8E"/>
    <w:rsid w:val="00E75D46"/>
    <w:rsid w:val="00E75D63"/>
    <w:rsid w:val="00E7609B"/>
    <w:rsid w:val="00E760E8"/>
    <w:rsid w:val="00E76240"/>
    <w:rsid w:val="00E7639F"/>
    <w:rsid w:val="00E76412"/>
    <w:rsid w:val="00E7643C"/>
    <w:rsid w:val="00E769A0"/>
    <w:rsid w:val="00E76A0E"/>
    <w:rsid w:val="00E76A86"/>
    <w:rsid w:val="00E76C17"/>
    <w:rsid w:val="00E76D14"/>
    <w:rsid w:val="00E77079"/>
    <w:rsid w:val="00E77176"/>
    <w:rsid w:val="00E7733B"/>
    <w:rsid w:val="00E77380"/>
    <w:rsid w:val="00E77569"/>
    <w:rsid w:val="00E7773B"/>
    <w:rsid w:val="00E777E0"/>
    <w:rsid w:val="00E77907"/>
    <w:rsid w:val="00E77B29"/>
    <w:rsid w:val="00E77D84"/>
    <w:rsid w:val="00E77DC2"/>
    <w:rsid w:val="00E77DD8"/>
    <w:rsid w:val="00E77F54"/>
    <w:rsid w:val="00E80127"/>
    <w:rsid w:val="00E80290"/>
    <w:rsid w:val="00E804C4"/>
    <w:rsid w:val="00E806AF"/>
    <w:rsid w:val="00E80784"/>
    <w:rsid w:val="00E80917"/>
    <w:rsid w:val="00E80D07"/>
    <w:rsid w:val="00E80E9C"/>
    <w:rsid w:val="00E80F06"/>
    <w:rsid w:val="00E81160"/>
    <w:rsid w:val="00E812C0"/>
    <w:rsid w:val="00E81627"/>
    <w:rsid w:val="00E8191B"/>
    <w:rsid w:val="00E819E5"/>
    <w:rsid w:val="00E81A34"/>
    <w:rsid w:val="00E81CB2"/>
    <w:rsid w:val="00E81E01"/>
    <w:rsid w:val="00E81E6E"/>
    <w:rsid w:val="00E81EDF"/>
    <w:rsid w:val="00E821E8"/>
    <w:rsid w:val="00E82573"/>
    <w:rsid w:val="00E82B76"/>
    <w:rsid w:val="00E82C08"/>
    <w:rsid w:val="00E82CA2"/>
    <w:rsid w:val="00E83355"/>
    <w:rsid w:val="00E83858"/>
    <w:rsid w:val="00E839B8"/>
    <w:rsid w:val="00E83AC7"/>
    <w:rsid w:val="00E83BBD"/>
    <w:rsid w:val="00E83C02"/>
    <w:rsid w:val="00E840F4"/>
    <w:rsid w:val="00E84259"/>
    <w:rsid w:val="00E84372"/>
    <w:rsid w:val="00E84402"/>
    <w:rsid w:val="00E84661"/>
    <w:rsid w:val="00E84B62"/>
    <w:rsid w:val="00E84C1C"/>
    <w:rsid w:val="00E84E6C"/>
    <w:rsid w:val="00E85310"/>
    <w:rsid w:val="00E8546C"/>
    <w:rsid w:val="00E8550B"/>
    <w:rsid w:val="00E85716"/>
    <w:rsid w:val="00E85955"/>
    <w:rsid w:val="00E8599E"/>
    <w:rsid w:val="00E85B6E"/>
    <w:rsid w:val="00E85C0A"/>
    <w:rsid w:val="00E85CD2"/>
    <w:rsid w:val="00E85DE4"/>
    <w:rsid w:val="00E85E6F"/>
    <w:rsid w:val="00E86363"/>
    <w:rsid w:val="00E8637D"/>
    <w:rsid w:val="00E864DD"/>
    <w:rsid w:val="00E86583"/>
    <w:rsid w:val="00E866AE"/>
    <w:rsid w:val="00E86A27"/>
    <w:rsid w:val="00E86ABD"/>
    <w:rsid w:val="00E86F8C"/>
    <w:rsid w:val="00E87059"/>
    <w:rsid w:val="00E87069"/>
    <w:rsid w:val="00E870F6"/>
    <w:rsid w:val="00E87B2E"/>
    <w:rsid w:val="00E87CD2"/>
    <w:rsid w:val="00E87D93"/>
    <w:rsid w:val="00E90041"/>
    <w:rsid w:val="00E90394"/>
    <w:rsid w:val="00E90672"/>
    <w:rsid w:val="00E90842"/>
    <w:rsid w:val="00E90899"/>
    <w:rsid w:val="00E90BE6"/>
    <w:rsid w:val="00E90C4E"/>
    <w:rsid w:val="00E90FC7"/>
    <w:rsid w:val="00E90FD6"/>
    <w:rsid w:val="00E91193"/>
    <w:rsid w:val="00E91222"/>
    <w:rsid w:val="00E9134F"/>
    <w:rsid w:val="00E913AF"/>
    <w:rsid w:val="00E9155B"/>
    <w:rsid w:val="00E91822"/>
    <w:rsid w:val="00E9188A"/>
    <w:rsid w:val="00E91A53"/>
    <w:rsid w:val="00E91A5D"/>
    <w:rsid w:val="00E91A85"/>
    <w:rsid w:val="00E92456"/>
    <w:rsid w:val="00E92556"/>
    <w:rsid w:val="00E927D6"/>
    <w:rsid w:val="00E92CA2"/>
    <w:rsid w:val="00E92DD3"/>
    <w:rsid w:val="00E92DF3"/>
    <w:rsid w:val="00E92E3F"/>
    <w:rsid w:val="00E92E8C"/>
    <w:rsid w:val="00E93199"/>
    <w:rsid w:val="00E932CE"/>
    <w:rsid w:val="00E93621"/>
    <w:rsid w:val="00E93624"/>
    <w:rsid w:val="00E93888"/>
    <w:rsid w:val="00E9393B"/>
    <w:rsid w:val="00E93C0C"/>
    <w:rsid w:val="00E93E63"/>
    <w:rsid w:val="00E942BA"/>
    <w:rsid w:val="00E943BF"/>
    <w:rsid w:val="00E943EA"/>
    <w:rsid w:val="00E949AA"/>
    <w:rsid w:val="00E94E7B"/>
    <w:rsid w:val="00E94F92"/>
    <w:rsid w:val="00E94F9C"/>
    <w:rsid w:val="00E95059"/>
    <w:rsid w:val="00E95111"/>
    <w:rsid w:val="00E951C0"/>
    <w:rsid w:val="00E956A1"/>
    <w:rsid w:val="00E956B1"/>
    <w:rsid w:val="00E956E0"/>
    <w:rsid w:val="00E9584A"/>
    <w:rsid w:val="00E9586F"/>
    <w:rsid w:val="00E95949"/>
    <w:rsid w:val="00E95BAA"/>
    <w:rsid w:val="00E95D22"/>
    <w:rsid w:val="00E95D2B"/>
    <w:rsid w:val="00E95EF8"/>
    <w:rsid w:val="00E9603D"/>
    <w:rsid w:val="00E96522"/>
    <w:rsid w:val="00E965C7"/>
    <w:rsid w:val="00E967F4"/>
    <w:rsid w:val="00E96AF6"/>
    <w:rsid w:val="00E96B28"/>
    <w:rsid w:val="00E96DF4"/>
    <w:rsid w:val="00E96E23"/>
    <w:rsid w:val="00E96E62"/>
    <w:rsid w:val="00E96EE0"/>
    <w:rsid w:val="00E96EEB"/>
    <w:rsid w:val="00E96F91"/>
    <w:rsid w:val="00E9711D"/>
    <w:rsid w:val="00E972D9"/>
    <w:rsid w:val="00E97416"/>
    <w:rsid w:val="00E97423"/>
    <w:rsid w:val="00E974C1"/>
    <w:rsid w:val="00E9751C"/>
    <w:rsid w:val="00E9778D"/>
    <w:rsid w:val="00E979BE"/>
    <w:rsid w:val="00E979E4"/>
    <w:rsid w:val="00E97A39"/>
    <w:rsid w:val="00E97A6B"/>
    <w:rsid w:val="00E97E51"/>
    <w:rsid w:val="00EA0012"/>
    <w:rsid w:val="00EA0013"/>
    <w:rsid w:val="00EA010B"/>
    <w:rsid w:val="00EA0115"/>
    <w:rsid w:val="00EA03D6"/>
    <w:rsid w:val="00EA03DB"/>
    <w:rsid w:val="00EA043D"/>
    <w:rsid w:val="00EA052B"/>
    <w:rsid w:val="00EA05FB"/>
    <w:rsid w:val="00EA06E8"/>
    <w:rsid w:val="00EA09E6"/>
    <w:rsid w:val="00EA0EB2"/>
    <w:rsid w:val="00EA100C"/>
    <w:rsid w:val="00EA1072"/>
    <w:rsid w:val="00EA1075"/>
    <w:rsid w:val="00EA1160"/>
    <w:rsid w:val="00EA1181"/>
    <w:rsid w:val="00EA1234"/>
    <w:rsid w:val="00EA1299"/>
    <w:rsid w:val="00EA13D6"/>
    <w:rsid w:val="00EA13E8"/>
    <w:rsid w:val="00EA1B1F"/>
    <w:rsid w:val="00EA1CE6"/>
    <w:rsid w:val="00EA1D95"/>
    <w:rsid w:val="00EA1EE5"/>
    <w:rsid w:val="00EA2038"/>
    <w:rsid w:val="00EA24E0"/>
    <w:rsid w:val="00EA25D4"/>
    <w:rsid w:val="00EA2646"/>
    <w:rsid w:val="00EA26C6"/>
    <w:rsid w:val="00EA290C"/>
    <w:rsid w:val="00EA2A9C"/>
    <w:rsid w:val="00EA2DA0"/>
    <w:rsid w:val="00EA30F5"/>
    <w:rsid w:val="00EA34BE"/>
    <w:rsid w:val="00EA3539"/>
    <w:rsid w:val="00EA360C"/>
    <w:rsid w:val="00EA3815"/>
    <w:rsid w:val="00EA3875"/>
    <w:rsid w:val="00EA39A6"/>
    <w:rsid w:val="00EA3DDA"/>
    <w:rsid w:val="00EA428E"/>
    <w:rsid w:val="00EA44AD"/>
    <w:rsid w:val="00EA4665"/>
    <w:rsid w:val="00EA4667"/>
    <w:rsid w:val="00EA46E1"/>
    <w:rsid w:val="00EA473D"/>
    <w:rsid w:val="00EA4954"/>
    <w:rsid w:val="00EA4BF6"/>
    <w:rsid w:val="00EA4C7A"/>
    <w:rsid w:val="00EA4DB8"/>
    <w:rsid w:val="00EA521B"/>
    <w:rsid w:val="00EA52B4"/>
    <w:rsid w:val="00EA5540"/>
    <w:rsid w:val="00EA5577"/>
    <w:rsid w:val="00EA5918"/>
    <w:rsid w:val="00EA5B52"/>
    <w:rsid w:val="00EA5BAF"/>
    <w:rsid w:val="00EA5BC7"/>
    <w:rsid w:val="00EA5CB4"/>
    <w:rsid w:val="00EA5EEB"/>
    <w:rsid w:val="00EA61E9"/>
    <w:rsid w:val="00EA6266"/>
    <w:rsid w:val="00EA6355"/>
    <w:rsid w:val="00EA6478"/>
    <w:rsid w:val="00EA6606"/>
    <w:rsid w:val="00EA673D"/>
    <w:rsid w:val="00EA674D"/>
    <w:rsid w:val="00EA6DF3"/>
    <w:rsid w:val="00EA7085"/>
    <w:rsid w:val="00EA7232"/>
    <w:rsid w:val="00EA7577"/>
    <w:rsid w:val="00EA7620"/>
    <w:rsid w:val="00EA7639"/>
    <w:rsid w:val="00EA774B"/>
    <w:rsid w:val="00EA77C8"/>
    <w:rsid w:val="00EA78B1"/>
    <w:rsid w:val="00EA7B25"/>
    <w:rsid w:val="00EA7D40"/>
    <w:rsid w:val="00EA7DA7"/>
    <w:rsid w:val="00EA7DD9"/>
    <w:rsid w:val="00EB0030"/>
    <w:rsid w:val="00EB00A0"/>
    <w:rsid w:val="00EB00A1"/>
    <w:rsid w:val="00EB0344"/>
    <w:rsid w:val="00EB034B"/>
    <w:rsid w:val="00EB059A"/>
    <w:rsid w:val="00EB08A2"/>
    <w:rsid w:val="00EB09A7"/>
    <w:rsid w:val="00EB0AED"/>
    <w:rsid w:val="00EB0CFF"/>
    <w:rsid w:val="00EB0E9F"/>
    <w:rsid w:val="00EB0EEE"/>
    <w:rsid w:val="00EB0F34"/>
    <w:rsid w:val="00EB1052"/>
    <w:rsid w:val="00EB1087"/>
    <w:rsid w:val="00EB10BA"/>
    <w:rsid w:val="00EB1183"/>
    <w:rsid w:val="00EB13B2"/>
    <w:rsid w:val="00EB13BF"/>
    <w:rsid w:val="00EB1AC1"/>
    <w:rsid w:val="00EB1BA7"/>
    <w:rsid w:val="00EB1BC7"/>
    <w:rsid w:val="00EB1CE9"/>
    <w:rsid w:val="00EB1E66"/>
    <w:rsid w:val="00EB252A"/>
    <w:rsid w:val="00EB25F3"/>
    <w:rsid w:val="00EB2709"/>
    <w:rsid w:val="00EB272B"/>
    <w:rsid w:val="00EB27C0"/>
    <w:rsid w:val="00EB28D3"/>
    <w:rsid w:val="00EB2933"/>
    <w:rsid w:val="00EB29A1"/>
    <w:rsid w:val="00EB29DC"/>
    <w:rsid w:val="00EB2A80"/>
    <w:rsid w:val="00EB2A8F"/>
    <w:rsid w:val="00EB2CEE"/>
    <w:rsid w:val="00EB2E8E"/>
    <w:rsid w:val="00EB2F58"/>
    <w:rsid w:val="00EB3078"/>
    <w:rsid w:val="00EB3592"/>
    <w:rsid w:val="00EB3639"/>
    <w:rsid w:val="00EB3691"/>
    <w:rsid w:val="00EB3ADB"/>
    <w:rsid w:val="00EB3B92"/>
    <w:rsid w:val="00EB3DBB"/>
    <w:rsid w:val="00EB4129"/>
    <w:rsid w:val="00EB4163"/>
    <w:rsid w:val="00EB437E"/>
    <w:rsid w:val="00EB43FA"/>
    <w:rsid w:val="00EB463F"/>
    <w:rsid w:val="00EB47ED"/>
    <w:rsid w:val="00EB491C"/>
    <w:rsid w:val="00EB4EA8"/>
    <w:rsid w:val="00EB4FC8"/>
    <w:rsid w:val="00EB504F"/>
    <w:rsid w:val="00EB5201"/>
    <w:rsid w:val="00EB52D6"/>
    <w:rsid w:val="00EB5393"/>
    <w:rsid w:val="00EB582A"/>
    <w:rsid w:val="00EB5BB3"/>
    <w:rsid w:val="00EB5EA0"/>
    <w:rsid w:val="00EB5EEF"/>
    <w:rsid w:val="00EB60CE"/>
    <w:rsid w:val="00EB60D9"/>
    <w:rsid w:val="00EB619D"/>
    <w:rsid w:val="00EB621C"/>
    <w:rsid w:val="00EB6350"/>
    <w:rsid w:val="00EB6369"/>
    <w:rsid w:val="00EB65B7"/>
    <w:rsid w:val="00EB67B3"/>
    <w:rsid w:val="00EB69B7"/>
    <w:rsid w:val="00EB6C5C"/>
    <w:rsid w:val="00EB6EF6"/>
    <w:rsid w:val="00EB6F25"/>
    <w:rsid w:val="00EB6F7C"/>
    <w:rsid w:val="00EB6FBA"/>
    <w:rsid w:val="00EB721C"/>
    <w:rsid w:val="00EB75BE"/>
    <w:rsid w:val="00EB7724"/>
    <w:rsid w:val="00EB780F"/>
    <w:rsid w:val="00EB798C"/>
    <w:rsid w:val="00EB7C6E"/>
    <w:rsid w:val="00EB7E4F"/>
    <w:rsid w:val="00EC0031"/>
    <w:rsid w:val="00EC00D5"/>
    <w:rsid w:val="00EC0128"/>
    <w:rsid w:val="00EC02C6"/>
    <w:rsid w:val="00EC030A"/>
    <w:rsid w:val="00EC03B0"/>
    <w:rsid w:val="00EC0701"/>
    <w:rsid w:val="00EC09B4"/>
    <w:rsid w:val="00EC0AEF"/>
    <w:rsid w:val="00EC0D3F"/>
    <w:rsid w:val="00EC0F78"/>
    <w:rsid w:val="00EC1182"/>
    <w:rsid w:val="00EC149C"/>
    <w:rsid w:val="00EC1716"/>
    <w:rsid w:val="00EC19CA"/>
    <w:rsid w:val="00EC1EBD"/>
    <w:rsid w:val="00EC2015"/>
    <w:rsid w:val="00EC205C"/>
    <w:rsid w:val="00EC23C0"/>
    <w:rsid w:val="00EC247E"/>
    <w:rsid w:val="00EC257F"/>
    <w:rsid w:val="00EC2744"/>
    <w:rsid w:val="00EC2777"/>
    <w:rsid w:val="00EC2800"/>
    <w:rsid w:val="00EC2927"/>
    <w:rsid w:val="00EC2A7B"/>
    <w:rsid w:val="00EC2A87"/>
    <w:rsid w:val="00EC2E62"/>
    <w:rsid w:val="00EC30A1"/>
    <w:rsid w:val="00EC311B"/>
    <w:rsid w:val="00EC34DC"/>
    <w:rsid w:val="00EC34E2"/>
    <w:rsid w:val="00EC357D"/>
    <w:rsid w:val="00EC3A23"/>
    <w:rsid w:val="00EC3DD3"/>
    <w:rsid w:val="00EC403E"/>
    <w:rsid w:val="00EC407C"/>
    <w:rsid w:val="00EC4171"/>
    <w:rsid w:val="00EC4380"/>
    <w:rsid w:val="00EC4448"/>
    <w:rsid w:val="00EC4600"/>
    <w:rsid w:val="00EC472A"/>
    <w:rsid w:val="00EC473F"/>
    <w:rsid w:val="00EC483D"/>
    <w:rsid w:val="00EC4888"/>
    <w:rsid w:val="00EC49F0"/>
    <w:rsid w:val="00EC4B67"/>
    <w:rsid w:val="00EC4BDF"/>
    <w:rsid w:val="00EC4E05"/>
    <w:rsid w:val="00EC4EEC"/>
    <w:rsid w:val="00EC5063"/>
    <w:rsid w:val="00EC50D6"/>
    <w:rsid w:val="00EC51CF"/>
    <w:rsid w:val="00EC554D"/>
    <w:rsid w:val="00EC555A"/>
    <w:rsid w:val="00EC56E0"/>
    <w:rsid w:val="00EC58CA"/>
    <w:rsid w:val="00EC58FF"/>
    <w:rsid w:val="00EC5A50"/>
    <w:rsid w:val="00EC5CE5"/>
    <w:rsid w:val="00EC5EE0"/>
    <w:rsid w:val="00EC5FAE"/>
    <w:rsid w:val="00EC618C"/>
    <w:rsid w:val="00EC6263"/>
    <w:rsid w:val="00EC63B2"/>
    <w:rsid w:val="00EC661E"/>
    <w:rsid w:val="00EC663F"/>
    <w:rsid w:val="00EC684A"/>
    <w:rsid w:val="00EC6E10"/>
    <w:rsid w:val="00EC6E3D"/>
    <w:rsid w:val="00EC6F9C"/>
    <w:rsid w:val="00EC7082"/>
    <w:rsid w:val="00EC7982"/>
    <w:rsid w:val="00EC7C40"/>
    <w:rsid w:val="00EC7D27"/>
    <w:rsid w:val="00ED0155"/>
    <w:rsid w:val="00ED0253"/>
    <w:rsid w:val="00ED093F"/>
    <w:rsid w:val="00ED0B64"/>
    <w:rsid w:val="00ED0B90"/>
    <w:rsid w:val="00ED0EB3"/>
    <w:rsid w:val="00ED115C"/>
    <w:rsid w:val="00ED116E"/>
    <w:rsid w:val="00ED149C"/>
    <w:rsid w:val="00ED15FF"/>
    <w:rsid w:val="00ED160B"/>
    <w:rsid w:val="00ED185B"/>
    <w:rsid w:val="00ED196E"/>
    <w:rsid w:val="00ED19E6"/>
    <w:rsid w:val="00ED1AC7"/>
    <w:rsid w:val="00ED1BB6"/>
    <w:rsid w:val="00ED1EA1"/>
    <w:rsid w:val="00ED1EBD"/>
    <w:rsid w:val="00ED20E4"/>
    <w:rsid w:val="00ED213F"/>
    <w:rsid w:val="00ED21BA"/>
    <w:rsid w:val="00ED26C6"/>
    <w:rsid w:val="00ED28BB"/>
    <w:rsid w:val="00ED2BAF"/>
    <w:rsid w:val="00ED2BE6"/>
    <w:rsid w:val="00ED3030"/>
    <w:rsid w:val="00ED3207"/>
    <w:rsid w:val="00ED335B"/>
    <w:rsid w:val="00ED33E2"/>
    <w:rsid w:val="00ED33F9"/>
    <w:rsid w:val="00ED3B76"/>
    <w:rsid w:val="00ED3DD2"/>
    <w:rsid w:val="00ED3FA3"/>
    <w:rsid w:val="00ED4090"/>
    <w:rsid w:val="00ED4353"/>
    <w:rsid w:val="00ED43D1"/>
    <w:rsid w:val="00ED4963"/>
    <w:rsid w:val="00ED4BCE"/>
    <w:rsid w:val="00ED4F64"/>
    <w:rsid w:val="00ED4FCC"/>
    <w:rsid w:val="00ED5246"/>
    <w:rsid w:val="00ED534A"/>
    <w:rsid w:val="00ED5562"/>
    <w:rsid w:val="00ED56F1"/>
    <w:rsid w:val="00ED5798"/>
    <w:rsid w:val="00ED5A90"/>
    <w:rsid w:val="00ED5D91"/>
    <w:rsid w:val="00ED6062"/>
    <w:rsid w:val="00ED61ED"/>
    <w:rsid w:val="00ED6305"/>
    <w:rsid w:val="00ED630C"/>
    <w:rsid w:val="00ED673C"/>
    <w:rsid w:val="00ED6A6C"/>
    <w:rsid w:val="00ED6D55"/>
    <w:rsid w:val="00ED72F4"/>
    <w:rsid w:val="00ED748A"/>
    <w:rsid w:val="00ED7529"/>
    <w:rsid w:val="00ED767F"/>
    <w:rsid w:val="00ED78F2"/>
    <w:rsid w:val="00ED7A8C"/>
    <w:rsid w:val="00ED7D6D"/>
    <w:rsid w:val="00ED7D84"/>
    <w:rsid w:val="00ED7F32"/>
    <w:rsid w:val="00EE0002"/>
    <w:rsid w:val="00EE02CF"/>
    <w:rsid w:val="00EE02FA"/>
    <w:rsid w:val="00EE03D1"/>
    <w:rsid w:val="00EE04F7"/>
    <w:rsid w:val="00EE0624"/>
    <w:rsid w:val="00EE0811"/>
    <w:rsid w:val="00EE0B47"/>
    <w:rsid w:val="00EE0D6D"/>
    <w:rsid w:val="00EE0D7C"/>
    <w:rsid w:val="00EE1118"/>
    <w:rsid w:val="00EE11B4"/>
    <w:rsid w:val="00EE12D6"/>
    <w:rsid w:val="00EE16EA"/>
    <w:rsid w:val="00EE1896"/>
    <w:rsid w:val="00EE18ED"/>
    <w:rsid w:val="00EE1E1C"/>
    <w:rsid w:val="00EE1E68"/>
    <w:rsid w:val="00EE2506"/>
    <w:rsid w:val="00EE253A"/>
    <w:rsid w:val="00EE2544"/>
    <w:rsid w:val="00EE2BA3"/>
    <w:rsid w:val="00EE2DBC"/>
    <w:rsid w:val="00EE304D"/>
    <w:rsid w:val="00EE3328"/>
    <w:rsid w:val="00EE354B"/>
    <w:rsid w:val="00EE359F"/>
    <w:rsid w:val="00EE364D"/>
    <w:rsid w:val="00EE3658"/>
    <w:rsid w:val="00EE375B"/>
    <w:rsid w:val="00EE37F0"/>
    <w:rsid w:val="00EE38C0"/>
    <w:rsid w:val="00EE3C40"/>
    <w:rsid w:val="00EE406A"/>
    <w:rsid w:val="00EE40F7"/>
    <w:rsid w:val="00EE410D"/>
    <w:rsid w:val="00EE413B"/>
    <w:rsid w:val="00EE4270"/>
    <w:rsid w:val="00EE4545"/>
    <w:rsid w:val="00EE48DF"/>
    <w:rsid w:val="00EE4D5B"/>
    <w:rsid w:val="00EE5175"/>
    <w:rsid w:val="00EE5182"/>
    <w:rsid w:val="00EE5234"/>
    <w:rsid w:val="00EE5245"/>
    <w:rsid w:val="00EE525C"/>
    <w:rsid w:val="00EE53B6"/>
    <w:rsid w:val="00EE556D"/>
    <w:rsid w:val="00EE569C"/>
    <w:rsid w:val="00EE57C1"/>
    <w:rsid w:val="00EE58A2"/>
    <w:rsid w:val="00EE5962"/>
    <w:rsid w:val="00EE5990"/>
    <w:rsid w:val="00EE59B0"/>
    <w:rsid w:val="00EE59E5"/>
    <w:rsid w:val="00EE5A11"/>
    <w:rsid w:val="00EE5DAA"/>
    <w:rsid w:val="00EE5DE7"/>
    <w:rsid w:val="00EE5E0D"/>
    <w:rsid w:val="00EE5F17"/>
    <w:rsid w:val="00EE6245"/>
    <w:rsid w:val="00EE62E5"/>
    <w:rsid w:val="00EE633B"/>
    <w:rsid w:val="00EE641D"/>
    <w:rsid w:val="00EE6459"/>
    <w:rsid w:val="00EE663D"/>
    <w:rsid w:val="00EE6783"/>
    <w:rsid w:val="00EE694A"/>
    <w:rsid w:val="00EE6F58"/>
    <w:rsid w:val="00EE7002"/>
    <w:rsid w:val="00EE7234"/>
    <w:rsid w:val="00EE743A"/>
    <w:rsid w:val="00EE7621"/>
    <w:rsid w:val="00EE7782"/>
    <w:rsid w:val="00EE7824"/>
    <w:rsid w:val="00EE7D04"/>
    <w:rsid w:val="00EE7D99"/>
    <w:rsid w:val="00EE7E1F"/>
    <w:rsid w:val="00EE7EFC"/>
    <w:rsid w:val="00EE7F7B"/>
    <w:rsid w:val="00EF0005"/>
    <w:rsid w:val="00EF01F5"/>
    <w:rsid w:val="00EF032D"/>
    <w:rsid w:val="00EF0390"/>
    <w:rsid w:val="00EF0450"/>
    <w:rsid w:val="00EF0A61"/>
    <w:rsid w:val="00EF0DBB"/>
    <w:rsid w:val="00EF113C"/>
    <w:rsid w:val="00EF11C5"/>
    <w:rsid w:val="00EF13D4"/>
    <w:rsid w:val="00EF161E"/>
    <w:rsid w:val="00EF17A4"/>
    <w:rsid w:val="00EF17C1"/>
    <w:rsid w:val="00EF186D"/>
    <w:rsid w:val="00EF1F1A"/>
    <w:rsid w:val="00EF1F7F"/>
    <w:rsid w:val="00EF20D7"/>
    <w:rsid w:val="00EF21BF"/>
    <w:rsid w:val="00EF26AC"/>
    <w:rsid w:val="00EF26B6"/>
    <w:rsid w:val="00EF276D"/>
    <w:rsid w:val="00EF293F"/>
    <w:rsid w:val="00EF29BB"/>
    <w:rsid w:val="00EF2B33"/>
    <w:rsid w:val="00EF2C9A"/>
    <w:rsid w:val="00EF2F74"/>
    <w:rsid w:val="00EF3193"/>
    <w:rsid w:val="00EF31A9"/>
    <w:rsid w:val="00EF34A2"/>
    <w:rsid w:val="00EF3515"/>
    <w:rsid w:val="00EF376E"/>
    <w:rsid w:val="00EF37F4"/>
    <w:rsid w:val="00EF42EF"/>
    <w:rsid w:val="00EF430C"/>
    <w:rsid w:val="00EF44B5"/>
    <w:rsid w:val="00EF453A"/>
    <w:rsid w:val="00EF46AD"/>
    <w:rsid w:val="00EF4925"/>
    <w:rsid w:val="00EF4951"/>
    <w:rsid w:val="00EF4981"/>
    <w:rsid w:val="00EF49AC"/>
    <w:rsid w:val="00EF4AF9"/>
    <w:rsid w:val="00EF4F16"/>
    <w:rsid w:val="00EF51B1"/>
    <w:rsid w:val="00EF523E"/>
    <w:rsid w:val="00EF5707"/>
    <w:rsid w:val="00EF5739"/>
    <w:rsid w:val="00EF57C7"/>
    <w:rsid w:val="00EF5A20"/>
    <w:rsid w:val="00EF5C32"/>
    <w:rsid w:val="00EF5E09"/>
    <w:rsid w:val="00EF6159"/>
    <w:rsid w:val="00EF61AC"/>
    <w:rsid w:val="00EF63C5"/>
    <w:rsid w:val="00EF658E"/>
    <w:rsid w:val="00EF6959"/>
    <w:rsid w:val="00EF6B93"/>
    <w:rsid w:val="00EF6BCC"/>
    <w:rsid w:val="00EF6C28"/>
    <w:rsid w:val="00EF6F95"/>
    <w:rsid w:val="00EF704A"/>
    <w:rsid w:val="00EF74D5"/>
    <w:rsid w:val="00EF7534"/>
    <w:rsid w:val="00EF75E2"/>
    <w:rsid w:val="00EF766C"/>
    <w:rsid w:val="00EF769E"/>
    <w:rsid w:val="00EF7756"/>
    <w:rsid w:val="00EF77D4"/>
    <w:rsid w:val="00EF7A5C"/>
    <w:rsid w:val="00EF7B80"/>
    <w:rsid w:val="00EF7C3B"/>
    <w:rsid w:val="00EF7C62"/>
    <w:rsid w:val="00EF7DEE"/>
    <w:rsid w:val="00EF7F92"/>
    <w:rsid w:val="00EF7FAA"/>
    <w:rsid w:val="00F001B8"/>
    <w:rsid w:val="00F001C0"/>
    <w:rsid w:val="00F00449"/>
    <w:rsid w:val="00F004E0"/>
    <w:rsid w:val="00F0061E"/>
    <w:rsid w:val="00F00B74"/>
    <w:rsid w:val="00F00DB2"/>
    <w:rsid w:val="00F00E3F"/>
    <w:rsid w:val="00F00F4F"/>
    <w:rsid w:val="00F01195"/>
    <w:rsid w:val="00F01296"/>
    <w:rsid w:val="00F0130C"/>
    <w:rsid w:val="00F014B5"/>
    <w:rsid w:val="00F01787"/>
    <w:rsid w:val="00F0198D"/>
    <w:rsid w:val="00F01CE1"/>
    <w:rsid w:val="00F01E2A"/>
    <w:rsid w:val="00F01F43"/>
    <w:rsid w:val="00F020E9"/>
    <w:rsid w:val="00F02110"/>
    <w:rsid w:val="00F02306"/>
    <w:rsid w:val="00F02354"/>
    <w:rsid w:val="00F0254B"/>
    <w:rsid w:val="00F0271D"/>
    <w:rsid w:val="00F02808"/>
    <w:rsid w:val="00F0294B"/>
    <w:rsid w:val="00F02A00"/>
    <w:rsid w:val="00F02AD6"/>
    <w:rsid w:val="00F02B39"/>
    <w:rsid w:val="00F02ED3"/>
    <w:rsid w:val="00F02F49"/>
    <w:rsid w:val="00F031AA"/>
    <w:rsid w:val="00F031FE"/>
    <w:rsid w:val="00F0359F"/>
    <w:rsid w:val="00F03619"/>
    <w:rsid w:val="00F039B8"/>
    <w:rsid w:val="00F03AA2"/>
    <w:rsid w:val="00F03B2B"/>
    <w:rsid w:val="00F03B42"/>
    <w:rsid w:val="00F03CC3"/>
    <w:rsid w:val="00F04078"/>
    <w:rsid w:val="00F042AA"/>
    <w:rsid w:val="00F04452"/>
    <w:rsid w:val="00F04596"/>
    <w:rsid w:val="00F046C3"/>
    <w:rsid w:val="00F049EB"/>
    <w:rsid w:val="00F04C2F"/>
    <w:rsid w:val="00F04EE0"/>
    <w:rsid w:val="00F04F41"/>
    <w:rsid w:val="00F05210"/>
    <w:rsid w:val="00F05266"/>
    <w:rsid w:val="00F052CB"/>
    <w:rsid w:val="00F055A9"/>
    <w:rsid w:val="00F05730"/>
    <w:rsid w:val="00F058E2"/>
    <w:rsid w:val="00F05B08"/>
    <w:rsid w:val="00F05DFB"/>
    <w:rsid w:val="00F062D9"/>
    <w:rsid w:val="00F06401"/>
    <w:rsid w:val="00F06519"/>
    <w:rsid w:val="00F06552"/>
    <w:rsid w:val="00F065F6"/>
    <w:rsid w:val="00F066EF"/>
    <w:rsid w:val="00F06CCB"/>
    <w:rsid w:val="00F06D4C"/>
    <w:rsid w:val="00F06EF4"/>
    <w:rsid w:val="00F0726B"/>
    <w:rsid w:val="00F072A4"/>
    <w:rsid w:val="00F0772F"/>
    <w:rsid w:val="00F07855"/>
    <w:rsid w:val="00F07B7E"/>
    <w:rsid w:val="00F07BE3"/>
    <w:rsid w:val="00F07C3A"/>
    <w:rsid w:val="00F07C3D"/>
    <w:rsid w:val="00F07FC9"/>
    <w:rsid w:val="00F10030"/>
    <w:rsid w:val="00F10393"/>
    <w:rsid w:val="00F104A3"/>
    <w:rsid w:val="00F10588"/>
    <w:rsid w:val="00F106EA"/>
    <w:rsid w:val="00F10733"/>
    <w:rsid w:val="00F10875"/>
    <w:rsid w:val="00F1097C"/>
    <w:rsid w:val="00F10A4D"/>
    <w:rsid w:val="00F10B5B"/>
    <w:rsid w:val="00F110F3"/>
    <w:rsid w:val="00F115AC"/>
    <w:rsid w:val="00F116C3"/>
    <w:rsid w:val="00F117BD"/>
    <w:rsid w:val="00F118ED"/>
    <w:rsid w:val="00F11BD0"/>
    <w:rsid w:val="00F11CB0"/>
    <w:rsid w:val="00F11CFD"/>
    <w:rsid w:val="00F121C8"/>
    <w:rsid w:val="00F122EF"/>
    <w:rsid w:val="00F12405"/>
    <w:rsid w:val="00F12431"/>
    <w:rsid w:val="00F126FD"/>
    <w:rsid w:val="00F127C7"/>
    <w:rsid w:val="00F1284E"/>
    <w:rsid w:val="00F12ABF"/>
    <w:rsid w:val="00F12C75"/>
    <w:rsid w:val="00F12D8E"/>
    <w:rsid w:val="00F12DA2"/>
    <w:rsid w:val="00F12E8A"/>
    <w:rsid w:val="00F1308B"/>
    <w:rsid w:val="00F1309A"/>
    <w:rsid w:val="00F13222"/>
    <w:rsid w:val="00F1325F"/>
    <w:rsid w:val="00F13268"/>
    <w:rsid w:val="00F13958"/>
    <w:rsid w:val="00F1396B"/>
    <w:rsid w:val="00F13D1D"/>
    <w:rsid w:val="00F1413E"/>
    <w:rsid w:val="00F14315"/>
    <w:rsid w:val="00F1443D"/>
    <w:rsid w:val="00F14829"/>
    <w:rsid w:val="00F14989"/>
    <w:rsid w:val="00F14A40"/>
    <w:rsid w:val="00F14A5C"/>
    <w:rsid w:val="00F14AC7"/>
    <w:rsid w:val="00F14C79"/>
    <w:rsid w:val="00F14C80"/>
    <w:rsid w:val="00F14F75"/>
    <w:rsid w:val="00F1500B"/>
    <w:rsid w:val="00F1548B"/>
    <w:rsid w:val="00F1594D"/>
    <w:rsid w:val="00F15E20"/>
    <w:rsid w:val="00F15F62"/>
    <w:rsid w:val="00F160CE"/>
    <w:rsid w:val="00F16326"/>
    <w:rsid w:val="00F165F6"/>
    <w:rsid w:val="00F16650"/>
    <w:rsid w:val="00F16AEC"/>
    <w:rsid w:val="00F16D57"/>
    <w:rsid w:val="00F16E8C"/>
    <w:rsid w:val="00F16FCA"/>
    <w:rsid w:val="00F17C1F"/>
    <w:rsid w:val="00F17D02"/>
    <w:rsid w:val="00F17D28"/>
    <w:rsid w:val="00F17DFC"/>
    <w:rsid w:val="00F17E7C"/>
    <w:rsid w:val="00F17EA6"/>
    <w:rsid w:val="00F2012F"/>
    <w:rsid w:val="00F20376"/>
    <w:rsid w:val="00F20440"/>
    <w:rsid w:val="00F2064F"/>
    <w:rsid w:val="00F20DA0"/>
    <w:rsid w:val="00F20DFF"/>
    <w:rsid w:val="00F20F58"/>
    <w:rsid w:val="00F2105B"/>
    <w:rsid w:val="00F211E9"/>
    <w:rsid w:val="00F212A1"/>
    <w:rsid w:val="00F21315"/>
    <w:rsid w:val="00F213A0"/>
    <w:rsid w:val="00F213F2"/>
    <w:rsid w:val="00F21582"/>
    <w:rsid w:val="00F21781"/>
    <w:rsid w:val="00F218FF"/>
    <w:rsid w:val="00F21CE4"/>
    <w:rsid w:val="00F220CE"/>
    <w:rsid w:val="00F22291"/>
    <w:rsid w:val="00F22381"/>
    <w:rsid w:val="00F22396"/>
    <w:rsid w:val="00F22508"/>
    <w:rsid w:val="00F2257D"/>
    <w:rsid w:val="00F226B9"/>
    <w:rsid w:val="00F226C3"/>
    <w:rsid w:val="00F22FD6"/>
    <w:rsid w:val="00F2312C"/>
    <w:rsid w:val="00F2314B"/>
    <w:rsid w:val="00F2325B"/>
    <w:rsid w:val="00F23341"/>
    <w:rsid w:val="00F2337E"/>
    <w:rsid w:val="00F234A9"/>
    <w:rsid w:val="00F23BD1"/>
    <w:rsid w:val="00F23D95"/>
    <w:rsid w:val="00F23E80"/>
    <w:rsid w:val="00F23F38"/>
    <w:rsid w:val="00F24228"/>
    <w:rsid w:val="00F242A4"/>
    <w:rsid w:val="00F2464E"/>
    <w:rsid w:val="00F246DF"/>
    <w:rsid w:val="00F249CF"/>
    <w:rsid w:val="00F24AF2"/>
    <w:rsid w:val="00F24B49"/>
    <w:rsid w:val="00F24C3D"/>
    <w:rsid w:val="00F24D8E"/>
    <w:rsid w:val="00F25346"/>
    <w:rsid w:val="00F253B1"/>
    <w:rsid w:val="00F2569A"/>
    <w:rsid w:val="00F25814"/>
    <w:rsid w:val="00F259EB"/>
    <w:rsid w:val="00F25EC1"/>
    <w:rsid w:val="00F25EFA"/>
    <w:rsid w:val="00F25F85"/>
    <w:rsid w:val="00F26022"/>
    <w:rsid w:val="00F260C9"/>
    <w:rsid w:val="00F26121"/>
    <w:rsid w:val="00F261E2"/>
    <w:rsid w:val="00F2625D"/>
    <w:rsid w:val="00F2626F"/>
    <w:rsid w:val="00F263B7"/>
    <w:rsid w:val="00F26428"/>
    <w:rsid w:val="00F264E5"/>
    <w:rsid w:val="00F264ED"/>
    <w:rsid w:val="00F267B8"/>
    <w:rsid w:val="00F267BC"/>
    <w:rsid w:val="00F26A17"/>
    <w:rsid w:val="00F26AA1"/>
    <w:rsid w:val="00F26D00"/>
    <w:rsid w:val="00F26DEF"/>
    <w:rsid w:val="00F26E65"/>
    <w:rsid w:val="00F27028"/>
    <w:rsid w:val="00F2708A"/>
    <w:rsid w:val="00F27727"/>
    <w:rsid w:val="00F277C3"/>
    <w:rsid w:val="00F27A92"/>
    <w:rsid w:val="00F300BF"/>
    <w:rsid w:val="00F30253"/>
    <w:rsid w:val="00F30258"/>
    <w:rsid w:val="00F30665"/>
    <w:rsid w:val="00F30941"/>
    <w:rsid w:val="00F30D00"/>
    <w:rsid w:val="00F30D3A"/>
    <w:rsid w:val="00F30DB9"/>
    <w:rsid w:val="00F31053"/>
    <w:rsid w:val="00F313A0"/>
    <w:rsid w:val="00F31573"/>
    <w:rsid w:val="00F31964"/>
    <w:rsid w:val="00F31B1B"/>
    <w:rsid w:val="00F31BBE"/>
    <w:rsid w:val="00F31C49"/>
    <w:rsid w:val="00F31CBA"/>
    <w:rsid w:val="00F31DB7"/>
    <w:rsid w:val="00F31DBA"/>
    <w:rsid w:val="00F31E42"/>
    <w:rsid w:val="00F32117"/>
    <w:rsid w:val="00F321FF"/>
    <w:rsid w:val="00F32353"/>
    <w:rsid w:val="00F3250E"/>
    <w:rsid w:val="00F3252B"/>
    <w:rsid w:val="00F32D7F"/>
    <w:rsid w:val="00F32EBA"/>
    <w:rsid w:val="00F32FFF"/>
    <w:rsid w:val="00F33142"/>
    <w:rsid w:val="00F3317B"/>
    <w:rsid w:val="00F33357"/>
    <w:rsid w:val="00F33B59"/>
    <w:rsid w:val="00F33D42"/>
    <w:rsid w:val="00F33EB0"/>
    <w:rsid w:val="00F341DE"/>
    <w:rsid w:val="00F341E4"/>
    <w:rsid w:val="00F34269"/>
    <w:rsid w:val="00F34302"/>
    <w:rsid w:val="00F34476"/>
    <w:rsid w:val="00F344E0"/>
    <w:rsid w:val="00F3468C"/>
    <w:rsid w:val="00F3498C"/>
    <w:rsid w:val="00F349B6"/>
    <w:rsid w:val="00F34B71"/>
    <w:rsid w:val="00F34C62"/>
    <w:rsid w:val="00F34D6A"/>
    <w:rsid w:val="00F34D74"/>
    <w:rsid w:val="00F34D83"/>
    <w:rsid w:val="00F35075"/>
    <w:rsid w:val="00F3515A"/>
    <w:rsid w:val="00F351EF"/>
    <w:rsid w:val="00F3525C"/>
    <w:rsid w:val="00F3585D"/>
    <w:rsid w:val="00F35872"/>
    <w:rsid w:val="00F358FF"/>
    <w:rsid w:val="00F35AA5"/>
    <w:rsid w:val="00F360D0"/>
    <w:rsid w:val="00F36198"/>
    <w:rsid w:val="00F36369"/>
    <w:rsid w:val="00F3639B"/>
    <w:rsid w:val="00F364AE"/>
    <w:rsid w:val="00F36587"/>
    <w:rsid w:val="00F36592"/>
    <w:rsid w:val="00F365FD"/>
    <w:rsid w:val="00F36666"/>
    <w:rsid w:val="00F366ED"/>
    <w:rsid w:val="00F3674F"/>
    <w:rsid w:val="00F368CB"/>
    <w:rsid w:val="00F369BF"/>
    <w:rsid w:val="00F36A50"/>
    <w:rsid w:val="00F36B84"/>
    <w:rsid w:val="00F36BE1"/>
    <w:rsid w:val="00F36C9B"/>
    <w:rsid w:val="00F36D52"/>
    <w:rsid w:val="00F36E3C"/>
    <w:rsid w:val="00F36EE3"/>
    <w:rsid w:val="00F376AD"/>
    <w:rsid w:val="00F379BB"/>
    <w:rsid w:val="00F379E4"/>
    <w:rsid w:val="00F37B48"/>
    <w:rsid w:val="00F37C7D"/>
    <w:rsid w:val="00F37E2F"/>
    <w:rsid w:val="00F37ECD"/>
    <w:rsid w:val="00F4000D"/>
    <w:rsid w:val="00F401E6"/>
    <w:rsid w:val="00F4034E"/>
    <w:rsid w:val="00F4039F"/>
    <w:rsid w:val="00F40402"/>
    <w:rsid w:val="00F40581"/>
    <w:rsid w:val="00F40A00"/>
    <w:rsid w:val="00F40B13"/>
    <w:rsid w:val="00F40B4D"/>
    <w:rsid w:val="00F40B85"/>
    <w:rsid w:val="00F40C16"/>
    <w:rsid w:val="00F40C55"/>
    <w:rsid w:val="00F40CE9"/>
    <w:rsid w:val="00F40D3E"/>
    <w:rsid w:val="00F40ED3"/>
    <w:rsid w:val="00F40EE9"/>
    <w:rsid w:val="00F40FD3"/>
    <w:rsid w:val="00F4105E"/>
    <w:rsid w:val="00F41241"/>
    <w:rsid w:val="00F413FF"/>
    <w:rsid w:val="00F41428"/>
    <w:rsid w:val="00F41623"/>
    <w:rsid w:val="00F41868"/>
    <w:rsid w:val="00F41909"/>
    <w:rsid w:val="00F41ACD"/>
    <w:rsid w:val="00F41AFD"/>
    <w:rsid w:val="00F4224F"/>
    <w:rsid w:val="00F42385"/>
    <w:rsid w:val="00F4245C"/>
    <w:rsid w:val="00F424AC"/>
    <w:rsid w:val="00F4262F"/>
    <w:rsid w:val="00F42678"/>
    <w:rsid w:val="00F42798"/>
    <w:rsid w:val="00F42CC7"/>
    <w:rsid w:val="00F42E8B"/>
    <w:rsid w:val="00F42EF5"/>
    <w:rsid w:val="00F4306A"/>
    <w:rsid w:val="00F430A8"/>
    <w:rsid w:val="00F4357C"/>
    <w:rsid w:val="00F43B89"/>
    <w:rsid w:val="00F43CC2"/>
    <w:rsid w:val="00F43E6F"/>
    <w:rsid w:val="00F43EF2"/>
    <w:rsid w:val="00F442A2"/>
    <w:rsid w:val="00F44685"/>
    <w:rsid w:val="00F4486D"/>
    <w:rsid w:val="00F4487D"/>
    <w:rsid w:val="00F449FF"/>
    <w:rsid w:val="00F44BF5"/>
    <w:rsid w:val="00F44D7C"/>
    <w:rsid w:val="00F44DD1"/>
    <w:rsid w:val="00F44E15"/>
    <w:rsid w:val="00F4534A"/>
    <w:rsid w:val="00F456F6"/>
    <w:rsid w:val="00F45859"/>
    <w:rsid w:val="00F4590B"/>
    <w:rsid w:val="00F45B5B"/>
    <w:rsid w:val="00F45CDD"/>
    <w:rsid w:val="00F45D8C"/>
    <w:rsid w:val="00F463FA"/>
    <w:rsid w:val="00F46B9D"/>
    <w:rsid w:val="00F46BC5"/>
    <w:rsid w:val="00F46DBD"/>
    <w:rsid w:val="00F46E7F"/>
    <w:rsid w:val="00F47082"/>
    <w:rsid w:val="00F4721D"/>
    <w:rsid w:val="00F47510"/>
    <w:rsid w:val="00F4752F"/>
    <w:rsid w:val="00F47552"/>
    <w:rsid w:val="00F47629"/>
    <w:rsid w:val="00F4781A"/>
    <w:rsid w:val="00F47A61"/>
    <w:rsid w:val="00F47CF7"/>
    <w:rsid w:val="00F47D19"/>
    <w:rsid w:val="00F47F96"/>
    <w:rsid w:val="00F5071D"/>
    <w:rsid w:val="00F50AEE"/>
    <w:rsid w:val="00F50B1A"/>
    <w:rsid w:val="00F50FE6"/>
    <w:rsid w:val="00F51118"/>
    <w:rsid w:val="00F51276"/>
    <w:rsid w:val="00F5129C"/>
    <w:rsid w:val="00F512DB"/>
    <w:rsid w:val="00F5141F"/>
    <w:rsid w:val="00F51496"/>
    <w:rsid w:val="00F51564"/>
    <w:rsid w:val="00F5173B"/>
    <w:rsid w:val="00F51797"/>
    <w:rsid w:val="00F51A9B"/>
    <w:rsid w:val="00F51D5D"/>
    <w:rsid w:val="00F51DB7"/>
    <w:rsid w:val="00F51FBB"/>
    <w:rsid w:val="00F520FF"/>
    <w:rsid w:val="00F5214A"/>
    <w:rsid w:val="00F5260C"/>
    <w:rsid w:val="00F52611"/>
    <w:rsid w:val="00F52874"/>
    <w:rsid w:val="00F5289D"/>
    <w:rsid w:val="00F52992"/>
    <w:rsid w:val="00F52A4D"/>
    <w:rsid w:val="00F52B02"/>
    <w:rsid w:val="00F52BCD"/>
    <w:rsid w:val="00F52D48"/>
    <w:rsid w:val="00F52E7E"/>
    <w:rsid w:val="00F5308A"/>
    <w:rsid w:val="00F532E0"/>
    <w:rsid w:val="00F53388"/>
    <w:rsid w:val="00F533C6"/>
    <w:rsid w:val="00F5343D"/>
    <w:rsid w:val="00F534C1"/>
    <w:rsid w:val="00F53533"/>
    <w:rsid w:val="00F53857"/>
    <w:rsid w:val="00F53C42"/>
    <w:rsid w:val="00F53CC5"/>
    <w:rsid w:val="00F53F4C"/>
    <w:rsid w:val="00F5440D"/>
    <w:rsid w:val="00F544E8"/>
    <w:rsid w:val="00F544F3"/>
    <w:rsid w:val="00F54542"/>
    <w:rsid w:val="00F54779"/>
    <w:rsid w:val="00F54936"/>
    <w:rsid w:val="00F54A38"/>
    <w:rsid w:val="00F54A61"/>
    <w:rsid w:val="00F54DD1"/>
    <w:rsid w:val="00F54E9A"/>
    <w:rsid w:val="00F5503D"/>
    <w:rsid w:val="00F55359"/>
    <w:rsid w:val="00F553CF"/>
    <w:rsid w:val="00F55AA6"/>
    <w:rsid w:val="00F55B53"/>
    <w:rsid w:val="00F55C9A"/>
    <w:rsid w:val="00F55E2D"/>
    <w:rsid w:val="00F55E89"/>
    <w:rsid w:val="00F56061"/>
    <w:rsid w:val="00F562F8"/>
    <w:rsid w:val="00F567B0"/>
    <w:rsid w:val="00F56A2C"/>
    <w:rsid w:val="00F56B47"/>
    <w:rsid w:val="00F56B92"/>
    <w:rsid w:val="00F56CB0"/>
    <w:rsid w:val="00F56EFA"/>
    <w:rsid w:val="00F56F31"/>
    <w:rsid w:val="00F56F38"/>
    <w:rsid w:val="00F571B5"/>
    <w:rsid w:val="00F574BB"/>
    <w:rsid w:val="00F574E3"/>
    <w:rsid w:val="00F575DB"/>
    <w:rsid w:val="00F57CC8"/>
    <w:rsid w:val="00F57E6F"/>
    <w:rsid w:val="00F60215"/>
    <w:rsid w:val="00F60303"/>
    <w:rsid w:val="00F604C1"/>
    <w:rsid w:val="00F60622"/>
    <w:rsid w:val="00F60789"/>
    <w:rsid w:val="00F607F6"/>
    <w:rsid w:val="00F608B9"/>
    <w:rsid w:val="00F60AD9"/>
    <w:rsid w:val="00F60C73"/>
    <w:rsid w:val="00F60CF1"/>
    <w:rsid w:val="00F6131B"/>
    <w:rsid w:val="00F6147A"/>
    <w:rsid w:val="00F61B28"/>
    <w:rsid w:val="00F61FB8"/>
    <w:rsid w:val="00F621D9"/>
    <w:rsid w:val="00F621DA"/>
    <w:rsid w:val="00F62450"/>
    <w:rsid w:val="00F6245C"/>
    <w:rsid w:val="00F62711"/>
    <w:rsid w:val="00F6289F"/>
    <w:rsid w:val="00F62AF2"/>
    <w:rsid w:val="00F62B0E"/>
    <w:rsid w:val="00F62C1A"/>
    <w:rsid w:val="00F62C2E"/>
    <w:rsid w:val="00F62F59"/>
    <w:rsid w:val="00F630A0"/>
    <w:rsid w:val="00F632C7"/>
    <w:rsid w:val="00F63905"/>
    <w:rsid w:val="00F63D25"/>
    <w:rsid w:val="00F63E0E"/>
    <w:rsid w:val="00F63E52"/>
    <w:rsid w:val="00F64278"/>
    <w:rsid w:val="00F644D4"/>
    <w:rsid w:val="00F64B18"/>
    <w:rsid w:val="00F64B65"/>
    <w:rsid w:val="00F64CBA"/>
    <w:rsid w:val="00F64CD5"/>
    <w:rsid w:val="00F64E89"/>
    <w:rsid w:val="00F65033"/>
    <w:rsid w:val="00F650F8"/>
    <w:rsid w:val="00F651C4"/>
    <w:rsid w:val="00F65367"/>
    <w:rsid w:val="00F65497"/>
    <w:rsid w:val="00F654A5"/>
    <w:rsid w:val="00F6560F"/>
    <w:rsid w:val="00F65A42"/>
    <w:rsid w:val="00F65EB7"/>
    <w:rsid w:val="00F65F02"/>
    <w:rsid w:val="00F660EB"/>
    <w:rsid w:val="00F661F8"/>
    <w:rsid w:val="00F6624B"/>
    <w:rsid w:val="00F66382"/>
    <w:rsid w:val="00F664B4"/>
    <w:rsid w:val="00F665AE"/>
    <w:rsid w:val="00F66BBE"/>
    <w:rsid w:val="00F66FD8"/>
    <w:rsid w:val="00F673CA"/>
    <w:rsid w:val="00F67BEA"/>
    <w:rsid w:val="00F67CC5"/>
    <w:rsid w:val="00F67F8E"/>
    <w:rsid w:val="00F67FA4"/>
    <w:rsid w:val="00F700E4"/>
    <w:rsid w:val="00F70125"/>
    <w:rsid w:val="00F70196"/>
    <w:rsid w:val="00F70267"/>
    <w:rsid w:val="00F7048F"/>
    <w:rsid w:val="00F70665"/>
    <w:rsid w:val="00F70C85"/>
    <w:rsid w:val="00F70D55"/>
    <w:rsid w:val="00F7137D"/>
    <w:rsid w:val="00F71384"/>
    <w:rsid w:val="00F71662"/>
    <w:rsid w:val="00F7180F"/>
    <w:rsid w:val="00F71B14"/>
    <w:rsid w:val="00F71CCA"/>
    <w:rsid w:val="00F71EA1"/>
    <w:rsid w:val="00F7203C"/>
    <w:rsid w:val="00F72181"/>
    <w:rsid w:val="00F72979"/>
    <w:rsid w:val="00F72D8A"/>
    <w:rsid w:val="00F72FD5"/>
    <w:rsid w:val="00F73C4B"/>
    <w:rsid w:val="00F73CB7"/>
    <w:rsid w:val="00F73DF8"/>
    <w:rsid w:val="00F73F2E"/>
    <w:rsid w:val="00F74146"/>
    <w:rsid w:val="00F7424D"/>
    <w:rsid w:val="00F746A8"/>
    <w:rsid w:val="00F74715"/>
    <w:rsid w:val="00F74949"/>
    <w:rsid w:val="00F749DA"/>
    <w:rsid w:val="00F74A4E"/>
    <w:rsid w:val="00F74DC7"/>
    <w:rsid w:val="00F74E15"/>
    <w:rsid w:val="00F74F35"/>
    <w:rsid w:val="00F74FA7"/>
    <w:rsid w:val="00F750AB"/>
    <w:rsid w:val="00F7534E"/>
    <w:rsid w:val="00F7563C"/>
    <w:rsid w:val="00F75C70"/>
    <w:rsid w:val="00F75D38"/>
    <w:rsid w:val="00F76555"/>
    <w:rsid w:val="00F76585"/>
    <w:rsid w:val="00F76C1E"/>
    <w:rsid w:val="00F76D8A"/>
    <w:rsid w:val="00F76E34"/>
    <w:rsid w:val="00F76EC5"/>
    <w:rsid w:val="00F76ED3"/>
    <w:rsid w:val="00F76EEA"/>
    <w:rsid w:val="00F76FD4"/>
    <w:rsid w:val="00F76FEB"/>
    <w:rsid w:val="00F77026"/>
    <w:rsid w:val="00F77033"/>
    <w:rsid w:val="00F7704A"/>
    <w:rsid w:val="00F771B7"/>
    <w:rsid w:val="00F77273"/>
    <w:rsid w:val="00F7735A"/>
    <w:rsid w:val="00F773E1"/>
    <w:rsid w:val="00F77452"/>
    <w:rsid w:val="00F77733"/>
    <w:rsid w:val="00F77800"/>
    <w:rsid w:val="00F7790F"/>
    <w:rsid w:val="00F77ADE"/>
    <w:rsid w:val="00F77AFE"/>
    <w:rsid w:val="00F77D16"/>
    <w:rsid w:val="00F80162"/>
    <w:rsid w:val="00F8022C"/>
    <w:rsid w:val="00F807A7"/>
    <w:rsid w:val="00F80857"/>
    <w:rsid w:val="00F80A0A"/>
    <w:rsid w:val="00F80C35"/>
    <w:rsid w:val="00F80DC6"/>
    <w:rsid w:val="00F80EFE"/>
    <w:rsid w:val="00F8115B"/>
    <w:rsid w:val="00F813C8"/>
    <w:rsid w:val="00F813D8"/>
    <w:rsid w:val="00F81406"/>
    <w:rsid w:val="00F81638"/>
    <w:rsid w:val="00F81AE9"/>
    <w:rsid w:val="00F82037"/>
    <w:rsid w:val="00F8212D"/>
    <w:rsid w:val="00F8241F"/>
    <w:rsid w:val="00F82630"/>
    <w:rsid w:val="00F8269D"/>
    <w:rsid w:val="00F827A8"/>
    <w:rsid w:val="00F8284F"/>
    <w:rsid w:val="00F82A20"/>
    <w:rsid w:val="00F82DD2"/>
    <w:rsid w:val="00F82EAD"/>
    <w:rsid w:val="00F830B6"/>
    <w:rsid w:val="00F8311B"/>
    <w:rsid w:val="00F83191"/>
    <w:rsid w:val="00F832DA"/>
    <w:rsid w:val="00F8336D"/>
    <w:rsid w:val="00F833E0"/>
    <w:rsid w:val="00F8346F"/>
    <w:rsid w:val="00F834D2"/>
    <w:rsid w:val="00F8377F"/>
    <w:rsid w:val="00F83E01"/>
    <w:rsid w:val="00F84140"/>
    <w:rsid w:val="00F842A2"/>
    <w:rsid w:val="00F845BC"/>
    <w:rsid w:val="00F84999"/>
    <w:rsid w:val="00F849FF"/>
    <w:rsid w:val="00F84C2C"/>
    <w:rsid w:val="00F84C8E"/>
    <w:rsid w:val="00F84C9F"/>
    <w:rsid w:val="00F84CF0"/>
    <w:rsid w:val="00F851A5"/>
    <w:rsid w:val="00F854F9"/>
    <w:rsid w:val="00F85507"/>
    <w:rsid w:val="00F85549"/>
    <w:rsid w:val="00F8559F"/>
    <w:rsid w:val="00F856C4"/>
    <w:rsid w:val="00F856DB"/>
    <w:rsid w:val="00F85739"/>
    <w:rsid w:val="00F857E0"/>
    <w:rsid w:val="00F857EF"/>
    <w:rsid w:val="00F8599E"/>
    <w:rsid w:val="00F85A88"/>
    <w:rsid w:val="00F85AD9"/>
    <w:rsid w:val="00F85BA1"/>
    <w:rsid w:val="00F85C9D"/>
    <w:rsid w:val="00F85CAD"/>
    <w:rsid w:val="00F85FB8"/>
    <w:rsid w:val="00F862DB"/>
    <w:rsid w:val="00F86523"/>
    <w:rsid w:val="00F86573"/>
    <w:rsid w:val="00F867B6"/>
    <w:rsid w:val="00F867BA"/>
    <w:rsid w:val="00F8690D"/>
    <w:rsid w:val="00F86BF2"/>
    <w:rsid w:val="00F86C52"/>
    <w:rsid w:val="00F86C82"/>
    <w:rsid w:val="00F87029"/>
    <w:rsid w:val="00F870B8"/>
    <w:rsid w:val="00F873C5"/>
    <w:rsid w:val="00F8747D"/>
    <w:rsid w:val="00F87623"/>
    <w:rsid w:val="00F87677"/>
    <w:rsid w:val="00F878A3"/>
    <w:rsid w:val="00F87CC7"/>
    <w:rsid w:val="00F87D20"/>
    <w:rsid w:val="00F900C6"/>
    <w:rsid w:val="00F901C9"/>
    <w:rsid w:val="00F9037B"/>
    <w:rsid w:val="00F904FA"/>
    <w:rsid w:val="00F90785"/>
    <w:rsid w:val="00F9099D"/>
    <w:rsid w:val="00F90A08"/>
    <w:rsid w:val="00F90D05"/>
    <w:rsid w:val="00F90E98"/>
    <w:rsid w:val="00F91101"/>
    <w:rsid w:val="00F91735"/>
    <w:rsid w:val="00F917F6"/>
    <w:rsid w:val="00F918DD"/>
    <w:rsid w:val="00F919A7"/>
    <w:rsid w:val="00F91AC9"/>
    <w:rsid w:val="00F91B52"/>
    <w:rsid w:val="00F91F4F"/>
    <w:rsid w:val="00F921CB"/>
    <w:rsid w:val="00F921EC"/>
    <w:rsid w:val="00F92215"/>
    <w:rsid w:val="00F92325"/>
    <w:rsid w:val="00F9252A"/>
    <w:rsid w:val="00F92638"/>
    <w:rsid w:val="00F9273A"/>
    <w:rsid w:val="00F92A49"/>
    <w:rsid w:val="00F92DE9"/>
    <w:rsid w:val="00F92EE8"/>
    <w:rsid w:val="00F92FC9"/>
    <w:rsid w:val="00F93070"/>
    <w:rsid w:val="00F930EC"/>
    <w:rsid w:val="00F93418"/>
    <w:rsid w:val="00F934F6"/>
    <w:rsid w:val="00F938BD"/>
    <w:rsid w:val="00F9399E"/>
    <w:rsid w:val="00F93A65"/>
    <w:rsid w:val="00F93B70"/>
    <w:rsid w:val="00F93E85"/>
    <w:rsid w:val="00F93EDF"/>
    <w:rsid w:val="00F9416B"/>
    <w:rsid w:val="00F94468"/>
    <w:rsid w:val="00F944A8"/>
    <w:rsid w:val="00F946F0"/>
    <w:rsid w:val="00F948CD"/>
    <w:rsid w:val="00F94A3A"/>
    <w:rsid w:val="00F94CD3"/>
    <w:rsid w:val="00F94CE6"/>
    <w:rsid w:val="00F951EC"/>
    <w:rsid w:val="00F952C4"/>
    <w:rsid w:val="00F952D9"/>
    <w:rsid w:val="00F95384"/>
    <w:rsid w:val="00F9577B"/>
    <w:rsid w:val="00F957BC"/>
    <w:rsid w:val="00F9591E"/>
    <w:rsid w:val="00F95BBC"/>
    <w:rsid w:val="00F96111"/>
    <w:rsid w:val="00F9657B"/>
    <w:rsid w:val="00F96AE4"/>
    <w:rsid w:val="00F96D8D"/>
    <w:rsid w:val="00F96E2F"/>
    <w:rsid w:val="00F96E41"/>
    <w:rsid w:val="00F97113"/>
    <w:rsid w:val="00F971CD"/>
    <w:rsid w:val="00F97290"/>
    <w:rsid w:val="00F97427"/>
    <w:rsid w:val="00F97456"/>
    <w:rsid w:val="00F97554"/>
    <w:rsid w:val="00F97579"/>
    <w:rsid w:val="00F9762D"/>
    <w:rsid w:val="00F97632"/>
    <w:rsid w:val="00F976FF"/>
    <w:rsid w:val="00F97705"/>
    <w:rsid w:val="00F978C0"/>
    <w:rsid w:val="00F9792B"/>
    <w:rsid w:val="00F97ADF"/>
    <w:rsid w:val="00F97BE2"/>
    <w:rsid w:val="00F97CAC"/>
    <w:rsid w:val="00F97CE0"/>
    <w:rsid w:val="00F97D92"/>
    <w:rsid w:val="00F97F12"/>
    <w:rsid w:val="00F97F18"/>
    <w:rsid w:val="00FA008D"/>
    <w:rsid w:val="00FA020E"/>
    <w:rsid w:val="00FA0265"/>
    <w:rsid w:val="00FA02A3"/>
    <w:rsid w:val="00FA0555"/>
    <w:rsid w:val="00FA0625"/>
    <w:rsid w:val="00FA06DE"/>
    <w:rsid w:val="00FA079A"/>
    <w:rsid w:val="00FA0AD2"/>
    <w:rsid w:val="00FA0B71"/>
    <w:rsid w:val="00FA0E45"/>
    <w:rsid w:val="00FA11B9"/>
    <w:rsid w:val="00FA1265"/>
    <w:rsid w:val="00FA1368"/>
    <w:rsid w:val="00FA1510"/>
    <w:rsid w:val="00FA155A"/>
    <w:rsid w:val="00FA1934"/>
    <w:rsid w:val="00FA1B89"/>
    <w:rsid w:val="00FA1D1B"/>
    <w:rsid w:val="00FA1DF9"/>
    <w:rsid w:val="00FA1E66"/>
    <w:rsid w:val="00FA1EFC"/>
    <w:rsid w:val="00FA20DC"/>
    <w:rsid w:val="00FA21E0"/>
    <w:rsid w:val="00FA26B5"/>
    <w:rsid w:val="00FA2746"/>
    <w:rsid w:val="00FA287E"/>
    <w:rsid w:val="00FA2931"/>
    <w:rsid w:val="00FA2971"/>
    <w:rsid w:val="00FA2A89"/>
    <w:rsid w:val="00FA2AF8"/>
    <w:rsid w:val="00FA2D8B"/>
    <w:rsid w:val="00FA2E14"/>
    <w:rsid w:val="00FA2F48"/>
    <w:rsid w:val="00FA313C"/>
    <w:rsid w:val="00FA32CD"/>
    <w:rsid w:val="00FA345A"/>
    <w:rsid w:val="00FA3974"/>
    <w:rsid w:val="00FA3C64"/>
    <w:rsid w:val="00FA3F10"/>
    <w:rsid w:val="00FA4369"/>
    <w:rsid w:val="00FA4386"/>
    <w:rsid w:val="00FA4433"/>
    <w:rsid w:val="00FA453B"/>
    <w:rsid w:val="00FA45FB"/>
    <w:rsid w:val="00FA48B2"/>
    <w:rsid w:val="00FA4DA0"/>
    <w:rsid w:val="00FA4E46"/>
    <w:rsid w:val="00FA51F4"/>
    <w:rsid w:val="00FA527B"/>
    <w:rsid w:val="00FA5389"/>
    <w:rsid w:val="00FA54EF"/>
    <w:rsid w:val="00FA55E6"/>
    <w:rsid w:val="00FA56C7"/>
    <w:rsid w:val="00FA5D25"/>
    <w:rsid w:val="00FA5D74"/>
    <w:rsid w:val="00FA5EAA"/>
    <w:rsid w:val="00FA5F4C"/>
    <w:rsid w:val="00FA6003"/>
    <w:rsid w:val="00FA6385"/>
    <w:rsid w:val="00FA65F0"/>
    <w:rsid w:val="00FA68B9"/>
    <w:rsid w:val="00FA6909"/>
    <w:rsid w:val="00FA6968"/>
    <w:rsid w:val="00FA69D4"/>
    <w:rsid w:val="00FA6D17"/>
    <w:rsid w:val="00FA6DEC"/>
    <w:rsid w:val="00FA6EA3"/>
    <w:rsid w:val="00FA6ED4"/>
    <w:rsid w:val="00FA6F10"/>
    <w:rsid w:val="00FA6F92"/>
    <w:rsid w:val="00FA71C5"/>
    <w:rsid w:val="00FA71F3"/>
    <w:rsid w:val="00FA72C7"/>
    <w:rsid w:val="00FA735A"/>
    <w:rsid w:val="00FA73B3"/>
    <w:rsid w:val="00FA74F7"/>
    <w:rsid w:val="00FA76C0"/>
    <w:rsid w:val="00FA76F9"/>
    <w:rsid w:val="00FA79A5"/>
    <w:rsid w:val="00FA79DB"/>
    <w:rsid w:val="00FA7AF1"/>
    <w:rsid w:val="00FA7BF0"/>
    <w:rsid w:val="00FA7CBA"/>
    <w:rsid w:val="00FA7FEF"/>
    <w:rsid w:val="00FB00FB"/>
    <w:rsid w:val="00FB0206"/>
    <w:rsid w:val="00FB021E"/>
    <w:rsid w:val="00FB0272"/>
    <w:rsid w:val="00FB07E1"/>
    <w:rsid w:val="00FB082B"/>
    <w:rsid w:val="00FB0889"/>
    <w:rsid w:val="00FB0933"/>
    <w:rsid w:val="00FB096B"/>
    <w:rsid w:val="00FB0C82"/>
    <w:rsid w:val="00FB0C92"/>
    <w:rsid w:val="00FB0D03"/>
    <w:rsid w:val="00FB0D39"/>
    <w:rsid w:val="00FB0D95"/>
    <w:rsid w:val="00FB0E55"/>
    <w:rsid w:val="00FB1157"/>
    <w:rsid w:val="00FB11FE"/>
    <w:rsid w:val="00FB120E"/>
    <w:rsid w:val="00FB123C"/>
    <w:rsid w:val="00FB1276"/>
    <w:rsid w:val="00FB13A2"/>
    <w:rsid w:val="00FB1440"/>
    <w:rsid w:val="00FB14B9"/>
    <w:rsid w:val="00FB1555"/>
    <w:rsid w:val="00FB186A"/>
    <w:rsid w:val="00FB186B"/>
    <w:rsid w:val="00FB18B2"/>
    <w:rsid w:val="00FB18B9"/>
    <w:rsid w:val="00FB1C80"/>
    <w:rsid w:val="00FB1D28"/>
    <w:rsid w:val="00FB239C"/>
    <w:rsid w:val="00FB24CA"/>
    <w:rsid w:val="00FB25D8"/>
    <w:rsid w:val="00FB29F8"/>
    <w:rsid w:val="00FB2B40"/>
    <w:rsid w:val="00FB2D17"/>
    <w:rsid w:val="00FB2E82"/>
    <w:rsid w:val="00FB2ECA"/>
    <w:rsid w:val="00FB311B"/>
    <w:rsid w:val="00FB31C2"/>
    <w:rsid w:val="00FB32D2"/>
    <w:rsid w:val="00FB339E"/>
    <w:rsid w:val="00FB33A1"/>
    <w:rsid w:val="00FB33EB"/>
    <w:rsid w:val="00FB3445"/>
    <w:rsid w:val="00FB369C"/>
    <w:rsid w:val="00FB37B2"/>
    <w:rsid w:val="00FB3816"/>
    <w:rsid w:val="00FB3A93"/>
    <w:rsid w:val="00FB3AE3"/>
    <w:rsid w:val="00FB3C4F"/>
    <w:rsid w:val="00FB3EDC"/>
    <w:rsid w:val="00FB4048"/>
    <w:rsid w:val="00FB424D"/>
    <w:rsid w:val="00FB4773"/>
    <w:rsid w:val="00FB4913"/>
    <w:rsid w:val="00FB4937"/>
    <w:rsid w:val="00FB49BF"/>
    <w:rsid w:val="00FB4A24"/>
    <w:rsid w:val="00FB4A6B"/>
    <w:rsid w:val="00FB4C07"/>
    <w:rsid w:val="00FB4D3C"/>
    <w:rsid w:val="00FB4FE4"/>
    <w:rsid w:val="00FB550F"/>
    <w:rsid w:val="00FB555D"/>
    <w:rsid w:val="00FB5703"/>
    <w:rsid w:val="00FB59A8"/>
    <w:rsid w:val="00FB59ED"/>
    <w:rsid w:val="00FB5A15"/>
    <w:rsid w:val="00FB5D8D"/>
    <w:rsid w:val="00FB5DDB"/>
    <w:rsid w:val="00FB5FC4"/>
    <w:rsid w:val="00FB6334"/>
    <w:rsid w:val="00FB654C"/>
    <w:rsid w:val="00FB68C1"/>
    <w:rsid w:val="00FB6A11"/>
    <w:rsid w:val="00FB6D32"/>
    <w:rsid w:val="00FB6F3C"/>
    <w:rsid w:val="00FB70C9"/>
    <w:rsid w:val="00FB7505"/>
    <w:rsid w:val="00FB7B90"/>
    <w:rsid w:val="00FB7BB9"/>
    <w:rsid w:val="00FB7CB9"/>
    <w:rsid w:val="00FB7E51"/>
    <w:rsid w:val="00FC000D"/>
    <w:rsid w:val="00FC016C"/>
    <w:rsid w:val="00FC028A"/>
    <w:rsid w:val="00FC07CA"/>
    <w:rsid w:val="00FC0924"/>
    <w:rsid w:val="00FC0D8A"/>
    <w:rsid w:val="00FC0ECA"/>
    <w:rsid w:val="00FC0FAF"/>
    <w:rsid w:val="00FC1108"/>
    <w:rsid w:val="00FC15F6"/>
    <w:rsid w:val="00FC1912"/>
    <w:rsid w:val="00FC1E27"/>
    <w:rsid w:val="00FC1E6E"/>
    <w:rsid w:val="00FC1EAC"/>
    <w:rsid w:val="00FC2079"/>
    <w:rsid w:val="00FC21FA"/>
    <w:rsid w:val="00FC233D"/>
    <w:rsid w:val="00FC2538"/>
    <w:rsid w:val="00FC273E"/>
    <w:rsid w:val="00FC27F8"/>
    <w:rsid w:val="00FC2BC1"/>
    <w:rsid w:val="00FC2C4D"/>
    <w:rsid w:val="00FC2D36"/>
    <w:rsid w:val="00FC2DE6"/>
    <w:rsid w:val="00FC2FB4"/>
    <w:rsid w:val="00FC3088"/>
    <w:rsid w:val="00FC30C0"/>
    <w:rsid w:val="00FC3324"/>
    <w:rsid w:val="00FC3485"/>
    <w:rsid w:val="00FC350E"/>
    <w:rsid w:val="00FC36DB"/>
    <w:rsid w:val="00FC397C"/>
    <w:rsid w:val="00FC39E9"/>
    <w:rsid w:val="00FC3A64"/>
    <w:rsid w:val="00FC3E6D"/>
    <w:rsid w:val="00FC401E"/>
    <w:rsid w:val="00FC42DA"/>
    <w:rsid w:val="00FC44E6"/>
    <w:rsid w:val="00FC451F"/>
    <w:rsid w:val="00FC469A"/>
    <w:rsid w:val="00FC46C6"/>
    <w:rsid w:val="00FC4725"/>
    <w:rsid w:val="00FC4851"/>
    <w:rsid w:val="00FC4873"/>
    <w:rsid w:val="00FC4A9F"/>
    <w:rsid w:val="00FC4B13"/>
    <w:rsid w:val="00FC4B9E"/>
    <w:rsid w:val="00FC4C93"/>
    <w:rsid w:val="00FC4E42"/>
    <w:rsid w:val="00FC4F65"/>
    <w:rsid w:val="00FC5102"/>
    <w:rsid w:val="00FC5359"/>
    <w:rsid w:val="00FC53D7"/>
    <w:rsid w:val="00FC5781"/>
    <w:rsid w:val="00FC588F"/>
    <w:rsid w:val="00FC58AF"/>
    <w:rsid w:val="00FC5B5F"/>
    <w:rsid w:val="00FC5F37"/>
    <w:rsid w:val="00FC5FF6"/>
    <w:rsid w:val="00FC61D2"/>
    <w:rsid w:val="00FC6987"/>
    <w:rsid w:val="00FC6A23"/>
    <w:rsid w:val="00FC6BFF"/>
    <w:rsid w:val="00FC6C5A"/>
    <w:rsid w:val="00FC6DBE"/>
    <w:rsid w:val="00FC712E"/>
    <w:rsid w:val="00FC72DA"/>
    <w:rsid w:val="00FC74E5"/>
    <w:rsid w:val="00FC7640"/>
    <w:rsid w:val="00FC788C"/>
    <w:rsid w:val="00FC7E52"/>
    <w:rsid w:val="00FC7EC5"/>
    <w:rsid w:val="00FD0284"/>
    <w:rsid w:val="00FD0369"/>
    <w:rsid w:val="00FD05EE"/>
    <w:rsid w:val="00FD0865"/>
    <w:rsid w:val="00FD0A8F"/>
    <w:rsid w:val="00FD0AB9"/>
    <w:rsid w:val="00FD0E5E"/>
    <w:rsid w:val="00FD0FAF"/>
    <w:rsid w:val="00FD12AA"/>
    <w:rsid w:val="00FD1388"/>
    <w:rsid w:val="00FD148E"/>
    <w:rsid w:val="00FD149C"/>
    <w:rsid w:val="00FD149E"/>
    <w:rsid w:val="00FD160D"/>
    <w:rsid w:val="00FD192A"/>
    <w:rsid w:val="00FD194E"/>
    <w:rsid w:val="00FD1988"/>
    <w:rsid w:val="00FD1B0D"/>
    <w:rsid w:val="00FD1B30"/>
    <w:rsid w:val="00FD1BA4"/>
    <w:rsid w:val="00FD1C85"/>
    <w:rsid w:val="00FD1D3B"/>
    <w:rsid w:val="00FD1DD8"/>
    <w:rsid w:val="00FD1E88"/>
    <w:rsid w:val="00FD21B9"/>
    <w:rsid w:val="00FD21C1"/>
    <w:rsid w:val="00FD244C"/>
    <w:rsid w:val="00FD2569"/>
    <w:rsid w:val="00FD2621"/>
    <w:rsid w:val="00FD2743"/>
    <w:rsid w:val="00FD2ABF"/>
    <w:rsid w:val="00FD2BA7"/>
    <w:rsid w:val="00FD3204"/>
    <w:rsid w:val="00FD3259"/>
    <w:rsid w:val="00FD3423"/>
    <w:rsid w:val="00FD35B9"/>
    <w:rsid w:val="00FD3616"/>
    <w:rsid w:val="00FD36F7"/>
    <w:rsid w:val="00FD3AD9"/>
    <w:rsid w:val="00FD3B25"/>
    <w:rsid w:val="00FD3D64"/>
    <w:rsid w:val="00FD3DE1"/>
    <w:rsid w:val="00FD3EE0"/>
    <w:rsid w:val="00FD411D"/>
    <w:rsid w:val="00FD4136"/>
    <w:rsid w:val="00FD46D1"/>
    <w:rsid w:val="00FD471B"/>
    <w:rsid w:val="00FD488A"/>
    <w:rsid w:val="00FD4B0B"/>
    <w:rsid w:val="00FD4BDF"/>
    <w:rsid w:val="00FD51C2"/>
    <w:rsid w:val="00FD5344"/>
    <w:rsid w:val="00FD55AD"/>
    <w:rsid w:val="00FD5871"/>
    <w:rsid w:val="00FD59C5"/>
    <w:rsid w:val="00FD5B8F"/>
    <w:rsid w:val="00FD5CAB"/>
    <w:rsid w:val="00FD5E34"/>
    <w:rsid w:val="00FD6072"/>
    <w:rsid w:val="00FD6310"/>
    <w:rsid w:val="00FD660C"/>
    <w:rsid w:val="00FD665D"/>
    <w:rsid w:val="00FD68BC"/>
    <w:rsid w:val="00FD6A4A"/>
    <w:rsid w:val="00FD6ABA"/>
    <w:rsid w:val="00FD7418"/>
    <w:rsid w:val="00FD770B"/>
    <w:rsid w:val="00FD7806"/>
    <w:rsid w:val="00FD780A"/>
    <w:rsid w:val="00FD7A5A"/>
    <w:rsid w:val="00FD7B72"/>
    <w:rsid w:val="00FD7D2A"/>
    <w:rsid w:val="00FD7DEF"/>
    <w:rsid w:val="00FE0271"/>
    <w:rsid w:val="00FE0400"/>
    <w:rsid w:val="00FE063C"/>
    <w:rsid w:val="00FE08D2"/>
    <w:rsid w:val="00FE08DC"/>
    <w:rsid w:val="00FE0A3C"/>
    <w:rsid w:val="00FE0B99"/>
    <w:rsid w:val="00FE0C84"/>
    <w:rsid w:val="00FE0D3F"/>
    <w:rsid w:val="00FE11E9"/>
    <w:rsid w:val="00FE13BD"/>
    <w:rsid w:val="00FE163A"/>
    <w:rsid w:val="00FE1695"/>
    <w:rsid w:val="00FE1720"/>
    <w:rsid w:val="00FE188E"/>
    <w:rsid w:val="00FE18EC"/>
    <w:rsid w:val="00FE1CED"/>
    <w:rsid w:val="00FE1CF7"/>
    <w:rsid w:val="00FE22F1"/>
    <w:rsid w:val="00FE2511"/>
    <w:rsid w:val="00FE2582"/>
    <w:rsid w:val="00FE268A"/>
    <w:rsid w:val="00FE26AA"/>
    <w:rsid w:val="00FE27C5"/>
    <w:rsid w:val="00FE2B9B"/>
    <w:rsid w:val="00FE2BC2"/>
    <w:rsid w:val="00FE2C32"/>
    <w:rsid w:val="00FE2CE7"/>
    <w:rsid w:val="00FE30D3"/>
    <w:rsid w:val="00FE3455"/>
    <w:rsid w:val="00FE3560"/>
    <w:rsid w:val="00FE359E"/>
    <w:rsid w:val="00FE36AE"/>
    <w:rsid w:val="00FE3757"/>
    <w:rsid w:val="00FE3789"/>
    <w:rsid w:val="00FE3910"/>
    <w:rsid w:val="00FE3A1E"/>
    <w:rsid w:val="00FE3BDE"/>
    <w:rsid w:val="00FE3D68"/>
    <w:rsid w:val="00FE3D6B"/>
    <w:rsid w:val="00FE3E1C"/>
    <w:rsid w:val="00FE4062"/>
    <w:rsid w:val="00FE40C8"/>
    <w:rsid w:val="00FE40F9"/>
    <w:rsid w:val="00FE4223"/>
    <w:rsid w:val="00FE454B"/>
    <w:rsid w:val="00FE45D3"/>
    <w:rsid w:val="00FE4776"/>
    <w:rsid w:val="00FE4866"/>
    <w:rsid w:val="00FE49EB"/>
    <w:rsid w:val="00FE4B52"/>
    <w:rsid w:val="00FE4BEE"/>
    <w:rsid w:val="00FE4E57"/>
    <w:rsid w:val="00FE4EAB"/>
    <w:rsid w:val="00FE4F45"/>
    <w:rsid w:val="00FE4F8E"/>
    <w:rsid w:val="00FE5515"/>
    <w:rsid w:val="00FE57B8"/>
    <w:rsid w:val="00FE58CF"/>
    <w:rsid w:val="00FE5B7E"/>
    <w:rsid w:val="00FE5EF3"/>
    <w:rsid w:val="00FE63A5"/>
    <w:rsid w:val="00FE6420"/>
    <w:rsid w:val="00FE6481"/>
    <w:rsid w:val="00FE64C9"/>
    <w:rsid w:val="00FE6511"/>
    <w:rsid w:val="00FE68D1"/>
    <w:rsid w:val="00FE68EF"/>
    <w:rsid w:val="00FE6B98"/>
    <w:rsid w:val="00FE6E2A"/>
    <w:rsid w:val="00FE6F06"/>
    <w:rsid w:val="00FE6FA7"/>
    <w:rsid w:val="00FE71AA"/>
    <w:rsid w:val="00FE74CD"/>
    <w:rsid w:val="00FE753E"/>
    <w:rsid w:val="00FE77F4"/>
    <w:rsid w:val="00FE78A4"/>
    <w:rsid w:val="00FE795C"/>
    <w:rsid w:val="00FE7A07"/>
    <w:rsid w:val="00FE7B74"/>
    <w:rsid w:val="00FE7B85"/>
    <w:rsid w:val="00FE7BBF"/>
    <w:rsid w:val="00FE7C0B"/>
    <w:rsid w:val="00FE7C63"/>
    <w:rsid w:val="00FE7E68"/>
    <w:rsid w:val="00FE7ECF"/>
    <w:rsid w:val="00FF02FC"/>
    <w:rsid w:val="00FF0565"/>
    <w:rsid w:val="00FF0571"/>
    <w:rsid w:val="00FF06DA"/>
    <w:rsid w:val="00FF09AD"/>
    <w:rsid w:val="00FF0CC1"/>
    <w:rsid w:val="00FF10D4"/>
    <w:rsid w:val="00FF11D3"/>
    <w:rsid w:val="00FF120F"/>
    <w:rsid w:val="00FF1230"/>
    <w:rsid w:val="00FF12BA"/>
    <w:rsid w:val="00FF131A"/>
    <w:rsid w:val="00FF139A"/>
    <w:rsid w:val="00FF1481"/>
    <w:rsid w:val="00FF15B0"/>
    <w:rsid w:val="00FF1720"/>
    <w:rsid w:val="00FF1D57"/>
    <w:rsid w:val="00FF1DF0"/>
    <w:rsid w:val="00FF1F2B"/>
    <w:rsid w:val="00FF2165"/>
    <w:rsid w:val="00FF21A6"/>
    <w:rsid w:val="00FF233B"/>
    <w:rsid w:val="00FF2440"/>
    <w:rsid w:val="00FF24AD"/>
    <w:rsid w:val="00FF27A6"/>
    <w:rsid w:val="00FF27D8"/>
    <w:rsid w:val="00FF27DF"/>
    <w:rsid w:val="00FF2B83"/>
    <w:rsid w:val="00FF2B8D"/>
    <w:rsid w:val="00FF2DB7"/>
    <w:rsid w:val="00FF2F6E"/>
    <w:rsid w:val="00FF30EC"/>
    <w:rsid w:val="00FF316F"/>
    <w:rsid w:val="00FF31B0"/>
    <w:rsid w:val="00FF3299"/>
    <w:rsid w:val="00FF334B"/>
    <w:rsid w:val="00FF3363"/>
    <w:rsid w:val="00FF33D2"/>
    <w:rsid w:val="00FF35EF"/>
    <w:rsid w:val="00FF369C"/>
    <w:rsid w:val="00FF37C5"/>
    <w:rsid w:val="00FF37E2"/>
    <w:rsid w:val="00FF3944"/>
    <w:rsid w:val="00FF395E"/>
    <w:rsid w:val="00FF39A7"/>
    <w:rsid w:val="00FF3A0F"/>
    <w:rsid w:val="00FF3ABD"/>
    <w:rsid w:val="00FF3D99"/>
    <w:rsid w:val="00FF40A1"/>
    <w:rsid w:val="00FF42AD"/>
    <w:rsid w:val="00FF47E7"/>
    <w:rsid w:val="00FF4952"/>
    <w:rsid w:val="00FF4A45"/>
    <w:rsid w:val="00FF4AD0"/>
    <w:rsid w:val="00FF4B1C"/>
    <w:rsid w:val="00FF4B71"/>
    <w:rsid w:val="00FF4CE1"/>
    <w:rsid w:val="00FF5228"/>
    <w:rsid w:val="00FF5321"/>
    <w:rsid w:val="00FF53BA"/>
    <w:rsid w:val="00FF53FD"/>
    <w:rsid w:val="00FF541F"/>
    <w:rsid w:val="00FF5618"/>
    <w:rsid w:val="00FF566F"/>
    <w:rsid w:val="00FF568F"/>
    <w:rsid w:val="00FF5759"/>
    <w:rsid w:val="00FF57DF"/>
    <w:rsid w:val="00FF5A35"/>
    <w:rsid w:val="00FF5B47"/>
    <w:rsid w:val="00FF5BFF"/>
    <w:rsid w:val="00FF5CB3"/>
    <w:rsid w:val="00FF5D8D"/>
    <w:rsid w:val="00FF5E28"/>
    <w:rsid w:val="00FF5F87"/>
    <w:rsid w:val="00FF5FF6"/>
    <w:rsid w:val="00FF62D5"/>
    <w:rsid w:val="00FF64D0"/>
    <w:rsid w:val="00FF6789"/>
    <w:rsid w:val="00FF68CD"/>
    <w:rsid w:val="00FF6982"/>
    <w:rsid w:val="00FF6B33"/>
    <w:rsid w:val="00FF6C51"/>
    <w:rsid w:val="00FF70DE"/>
    <w:rsid w:val="00FF729B"/>
    <w:rsid w:val="00FF766C"/>
    <w:rsid w:val="00FF794F"/>
    <w:rsid w:val="00FF796F"/>
    <w:rsid w:val="00FF7AAA"/>
    <w:rsid w:val="00FF7DC7"/>
    <w:rsid w:val="00FF7DCD"/>
    <w:rsid w:val="00FF7F06"/>
    <w:rsid w:val="00FF7F57"/>
    <w:rsid w:val="00FF7FE4"/>
    <w:rsid w:val="015C63ED"/>
    <w:rsid w:val="0160A7AA"/>
    <w:rsid w:val="0169F65C"/>
    <w:rsid w:val="01B2EE2D"/>
    <w:rsid w:val="024D5FB0"/>
    <w:rsid w:val="025E5A2A"/>
    <w:rsid w:val="02A2F522"/>
    <w:rsid w:val="04074227"/>
    <w:rsid w:val="04C34727"/>
    <w:rsid w:val="0564B24F"/>
    <w:rsid w:val="06223CF9"/>
    <w:rsid w:val="06398068"/>
    <w:rsid w:val="068837C4"/>
    <w:rsid w:val="068B6015"/>
    <w:rsid w:val="06C1B7D3"/>
    <w:rsid w:val="075F6B5D"/>
    <w:rsid w:val="07EAF3B0"/>
    <w:rsid w:val="08459E70"/>
    <w:rsid w:val="09676D0E"/>
    <w:rsid w:val="0A1F2E6D"/>
    <w:rsid w:val="0A28F0B9"/>
    <w:rsid w:val="0A8A93D1"/>
    <w:rsid w:val="0A8C3C9C"/>
    <w:rsid w:val="0ACBD87B"/>
    <w:rsid w:val="0AE31B76"/>
    <w:rsid w:val="0AE7360E"/>
    <w:rsid w:val="0B20C585"/>
    <w:rsid w:val="0B252BF2"/>
    <w:rsid w:val="0BA0FDB6"/>
    <w:rsid w:val="0CA72B93"/>
    <w:rsid w:val="0EC555B4"/>
    <w:rsid w:val="0F809CE1"/>
    <w:rsid w:val="0FD701A8"/>
    <w:rsid w:val="104A4373"/>
    <w:rsid w:val="11E2433D"/>
    <w:rsid w:val="12172BA8"/>
    <w:rsid w:val="124D6CDF"/>
    <w:rsid w:val="12530466"/>
    <w:rsid w:val="133320A4"/>
    <w:rsid w:val="1399E5FE"/>
    <w:rsid w:val="14EFF6EA"/>
    <w:rsid w:val="155B4A10"/>
    <w:rsid w:val="155ECFB5"/>
    <w:rsid w:val="15EE492D"/>
    <w:rsid w:val="15F81BFE"/>
    <w:rsid w:val="164CCBFB"/>
    <w:rsid w:val="16B4B2CC"/>
    <w:rsid w:val="16C42AD3"/>
    <w:rsid w:val="17303F4F"/>
    <w:rsid w:val="17454C27"/>
    <w:rsid w:val="17470E36"/>
    <w:rsid w:val="17C20400"/>
    <w:rsid w:val="17E3D211"/>
    <w:rsid w:val="1884F7D2"/>
    <w:rsid w:val="19CD3E94"/>
    <w:rsid w:val="1AA75052"/>
    <w:rsid w:val="1B57E71D"/>
    <w:rsid w:val="1BC62992"/>
    <w:rsid w:val="1BE93541"/>
    <w:rsid w:val="1CEF4C09"/>
    <w:rsid w:val="1D649C69"/>
    <w:rsid w:val="1D780DFB"/>
    <w:rsid w:val="1D8E74CA"/>
    <w:rsid w:val="1DA1629A"/>
    <w:rsid w:val="1DAC5E1F"/>
    <w:rsid w:val="1E7DAF1C"/>
    <w:rsid w:val="1E919E96"/>
    <w:rsid w:val="1F84E20B"/>
    <w:rsid w:val="1FD88EAB"/>
    <w:rsid w:val="20151F31"/>
    <w:rsid w:val="206F55DD"/>
    <w:rsid w:val="209A75BC"/>
    <w:rsid w:val="20FFE1FE"/>
    <w:rsid w:val="210417EC"/>
    <w:rsid w:val="212118A1"/>
    <w:rsid w:val="218C13D0"/>
    <w:rsid w:val="22A43748"/>
    <w:rsid w:val="22CCD6A1"/>
    <w:rsid w:val="237E8E9E"/>
    <w:rsid w:val="23AF2FE6"/>
    <w:rsid w:val="245DA4D2"/>
    <w:rsid w:val="24BF555B"/>
    <w:rsid w:val="24E14F2B"/>
    <w:rsid w:val="24F8A135"/>
    <w:rsid w:val="25E48441"/>
    <w:rsid w:val="2758758A"/>
    <w:rsid w:val="27682E24"/>
    <w:rsid w:val="2774C540"/>
    <w:rsid w:val="291227BA"/>
    <w:rsid w:val="2A48747B"/>
    <w:rsid w:val="2A4FE1B8"/>
    <w:rsid w:val="2A78482D"/>
    <w:rsid w:val="2AF5106B"/>
    <w:rsid w:val="2B355B38"/>
    <w:rsid w:val="2BD92B9F"/>
    <w:rsid w:val="2CF157DB"/>
    <w:rsid w:val="2D08E3EA"/>
    <w:rsid w:val="2E7B9997"/>
    <w:rsid w:val="2EA61F8E"/>
    <w:rsid w:val="2EC4716F"/>
    <w:rsid w:val="2ECD7B47"/>
    <w:rsid w:val="2ED9EB7C"/>
    <w:rsid w:val="2F0D5FF0"/>
    <w:rsid w:val="2FA17F80"/>
    <w:rsid w:val="2FFD4920"/>
    <w:rsid w:val="3074A336"/>
    <w:rsid w:val="31219E5F"/>
    <w:rsid w:val="315927F8"/>
    <w:rsid w:val="318393CC"/>
    <w:rsid w:val="3292967F"/>
    <w:rsid w:val="3299FCC3"/>
    <w:rsid w:val="32B42140"/>
    <w:rsid w:val="334127B0"/>
    <w:rsid w:val="334BA683"/>
    <w:rsid w:val="33A8C575"/>
    <w:rsid w:val="3557464A"/>
    <w:rsid w:val="35A9CC13"/>
    <w:rsid w:val="35AE0D83"/>
    <w:rsid w:val="3636952B"/>
    <w:rsid w:val="36854F05"/>
    <w:rsid w:val="368FF120"/>
    <w:rsid w:val="36F5D120"/>
    <w:rsid w:val="370CC2FB"/>
    <w:rsid w:val="378974E8"/>
    <w:rsid w:val="381D9E99"/>
    <w:rsid w:val="383690D1"/>
    <w:rsid w:val="390EA5DA"/>
    <w:rsid w:val="3AEC6FE2"/>
    <w:rsid w:val="3B0B780A"/>
    <w:rsid w:val="3B515A2A"/>
    <w:rsid w:val="3B8949B0"/>
    <w:rsid w:val="3BC6CBB3"/>
    <w:rsid w:val="3BD7D4AE"/>
    <w:rsid w:val="3BDF108B"/>
    <w:rsid w:val="3C67A2C2"/>
    <w:rsid w:val="3CA5FDAC"/>
    <w:rsid w:val="3CD8A3EC"/>
    <w:rsid w:val="3DB1610B"/>
    <w:rsid w:val="3DDF6200"/>
    <w:rsid w:val="3DE88808"/>
    <w:rsid w:val="3E186E40"/>
    <w:rsid w:val="3ED86F1D"/>
    <w:rsid w:val="3F6996DA"/>
    <w:rsid w:val="401E4D11"/>
    <w:rsid w:val="40718954"/>
    <w:rsid w:val="425C488D"/>
    <w:rsid w:val="430BC5E0"/>
    <w:rsid w:val="439D0367"/>
    <w:rsid w:val="43EDEF6B"/>
    <w:rsid w:val="476D902F"/>
    <w:rsid w:val="47F7E977"/>
    <w:rsid w:val="48416D26"/>
    <w:rsid w:val="488AC3A8"/>
    <w:rsid w:val="48A4EA4B"/>
    <w:rsid w:val="48F71682"/>
    <w:rsid w:val="49043FCB"/>
    <w:rsid w:val="4920B93E"/>
    <w:rsid w:val="49CAAFB6"/>
    <w:rsid w:val="4A8F4ADF"/>
    <w:rsid w:val="4D95239F"/>
    <w:rsid w:val="4DAB6F89"/>
    <w:rsid w:val="4E1649DC"/>
    <w:rsid w:val="4E42FA35"/>
    <w:rsid w:val="4F39B948"/>
    <w:rsid w:val="4F4C21C3"/>
    <w:rsid w:val="4F670DF0"/>
    <w:rsid w:val="4FB398FD"/>
    <w:rsid w:val="4FC971A6"/>
    <w:rsid w:val="5010FE13"/>
    <w:rsid w:val="505DEDF4"/>
    <w:rsid w:val="50B9DFD3"/>
    <w:rsid w:val="50CE9B31"/>
    <w:rsid w:val="50D994CB"/>
    <w:rsid w:val="50DCBCB1"/>
    <w:rsid w:val="50F71E59"/>
    <w:rsid w:val="51246EA5"/>
    <w:rsid w:val="5136B779"/>
    <w:rsid w:val="52766E4D"/>
    <w:rsid w:val="5409F225"/>
    <w:rsid w:val="542ECECD"/>
    <w:rsid w:val="5512D3CC"/>
    <w:rsid w:val="5645CA41"/>
    <w:rsid w:val="5649F93C"/>
    <w:rsid w:val="56799FC8"/>
    <w:rsid w:val="5766D691"/>
    <w:rsid w:val="5910BD6D"/>
    <w:rsid w:val="5A6041F9"/>
    <w:rsid w:val="5B753594"/>
    <w:rsid w:val="5BA70249"/>
    <w:rsid w:val="5BC90C5C"/>
    <w:rsid w:val="5BF3CBCB"/>
    <w:rsid w:val="5C91B4D9"/>
    <w:rsid w:val="5D11A0F1"/>
    <w:rsid w:val="5DC04232"/>
    <w:rsid w:val="5DD24484"/>
    <w:rsid w:val="5DF1529C"/>
    <w:rsid w:val="5E8A1E98"/>
    <w:rsid w:val="5EBDD382"/>
    <w:rsid w:val="5F26FB06"/>
    <w:rsid w:val="5FE447CF"/>
    <w:rsid w:val="5FEDE0D3"/>
    <w:rsid w:val="5FF9BDC9"/>
    <w:rsid w:val="6048D482"/>
    <w:rsid w:val="606F9659"/>
    <w:rsid w:val="6089C553"/>
    <w:rsid w:val="60DD5A96"/>
    <w:rsid w:val="61258CE1"/>
    <w:rsid w:val="62294218"/>
    <w:rsid w:val="624C3F39"/>
    <w:rsid w:val="62B8DEA8"/>
    <w:rsid w:val="6312CFA0"/>
    <w:rsid w:val="646FB002"/>
    <w:rsid w:val="661D26D6"/>
    <w:rsid w:val="664F31D8"/>
    <w:rsid w:val="66B4F2B8"/>
    <w:rsid w:val="6724A1E4"/>
    <w:rsid w:val="680454D8"/>
    <w:rsid w:val="685477A2"/>
    <w:rsid w:val="689FDC29"/>
    <w:rsid w:val="6972F4DE"/>
    <w:rsid w:val="69B0EE96"/>
    <w:rsid w:val="69E4BBBB"/>
    <w:rsid w:val="6A3BC3AE"/>
    <w:rsid w:val="6ACB1CEC"/>
    <w:rsid w:val="6B4AB3D8"/>
    <w:rsid w:val="6B998DD1"/>
    <w:rsid w:val="6BC793F4"/>
    <w:rsid w:val="6C21A756"/>
    <w:rsid w:val="6C326DA9"/>
    <w:rsid w:val="6CA69116"/>
    <w:rsid w:val="6CD2BD0F"/>
    <w:rsid w:val="6D23E428"/>
    <w:rsid w:val="6D39CBD0"/>
    <w:rsid w:val="6D39E84F"/>
    <w:rsid w:val="6E3050F2"/>
    <w:rsid w:val="6E7331DF"/>
    <w:rsid w:val="6E8ADF13"/>
    <w:rsid w:val="6EAFFE3D"/>
    <w:rsid w:val="6EEC6315"/>
    <w:rsid w:val="6F344CF3"/>
    <w:rsid w:val="6F355164"/>
    <w:rsid w:val="6F372735"/>
    <w:rsid w:val="6F56FD4D"/>
    <w:rsid w:val="6FC0E5F7"/>
    <w:rsid w:val="6FE134B9"/>
    <w:rsid w:val="715BFCF7"/>
    <w:rsid w:val="716987AD"/>
    <w:rsid w:val="72AC7BED"/>
    <w:rsid w:val="72CE8C06"/>
    <w:rsid w:val="72D3EB3C"/>
    <w:rsid w:val="7308A593"/>
    <w:rsid w:val="7325D069"/>
    <w:rsid w:val="740A7923"/>
    <w:rsid w:val="747D9C03"/>
    <w:rsid w:val="7536A20C"/>
    <w:rsid w:val="7550F18E"/>
    <w:rsid w:val="766B1690"/>
    <w:rsid w:val="768D2D93"/>
    <w:rsid w:val="77106223"/>
    <w:rsid w:val="779A151E"/>
    <w:rsid w:val="77A88C4C"/>
    <w:rsid w:val="7811F2E1"/>
    <w:rsid w:val="782B89E5"/>
    <w:rsid w:val="78AE59C7"/>
    <w:rsid w:val="78D68805"/>
    <w:rsid w:val="78E19120"/>
    <w:rsid w:val="79852262"/>
    <w:rsid w:val="7A0522A1"/>
    <w:rsid w:val="7A23BED2"/>
    <w:rsid w:val="7AC914FD"/>
    <w:rsid w:val="7ADDA8BB"/>
    <w:rsid w:val="7B4BF247"/>
    <w:rsid w:val="7B7C6FFA"/>
    <w:rsid w:val="7BF6826E"/>
    <w:rsid w:val="7D1B247C"/>
    <w:rsid w:val="7E27EE5F"/>
    <w:rsid w:val="7F00A0C6"/>
    <w:rsid w:val="7F7D3281"/>
    <w:rsid w:val="7FC09A65"/>
    <w:rsid w:val="7FD5D73B"/>
    <w:rsid w:val="7FF88B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174103"/>
  <w15:docId w15:val="{A4CB28A5-110F-4181-8A62-5AA51A0D8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51B3"/>
    <w:rPr>
      <w:rFonts w:eastAsia="Times New Roman" w:cs="Arial"/>
      <w:sz w:val="24"/>
    </w:rPr>
  </w:style>
  <w:style w:type="paragraph" w:styleId="Ttulo1">
    <w:name w:val="heading 1"/>
    <w:basedOn w:val="Normal"/>
    <w:next w:val="Normal"/>
    <w:link w:val="Ttulo1Car"/>
    <w:qFormat/>
    <w:rsid w:val="00AE51B3"/>
    <w:pPr>
      <w:keepNext/>
      <w:tabs>
        <w:tab w:val="num" w:pos="360"/>
      </w:tabs>
      <w:spacing w:before="480" w:after="240"/>
      <w:outlineLvl w:val="0"/>
    </w:pPr>
    <w:rPr>
      <w:b/>
      <w:bCs/>
      <w:caps/>
      <w:kern w:val="32"/>
      <w:sz w:val="28"/>
      <w:szCs w:val="32"/>
    </w:rPr>
  </w:style>
  <w:style w:type="paragraph" w:styleId="Ttulo2">
    <w:name w:val="heading 2"/>
    <w:basedOn w:val="Normal"/>
    <w:next w:val="Normal"/>
    <w:link w:val="Ttulo2Car"/>
    <w:qFormat/>
    <w:rsid w:val="00AE51B3"/>
    <w:pPr>
      <w:keepNext/>
      <w:tabs>
        <w:tab w:val="num" w:pos="360"/>
      </w:tabs>
      <w:spacing w:before="120" w:after="120"/>
      <w:outlineLvl w:val="1"/>
    </w:pPr>
    <w:rPr>
      <w:b/>
      <w:bCs/>
      <w:sz w:val="28"/>
      <w:szCs w:val="28"/>
    </w:rPr>
  </w:style>
  <w:style w:type="paragraph" w:styleId="Ttulo3">
    <w:name w:val="heading 3"/>
    <w:basedOn w:val="Normal"/>
    <w:next w:val="Normal"/>
    <w:link w:val="Ttulo3Car"/>
    <w:qFormat/>
    <w:rsid w:val="00AE51B3"/>
    <w:pPr>
      <w:keepNext/>
      <w:tabs>
        <w:tab w:val="num" w:pos="360"/>
      </w:tabs>
      <w:spacing w:after="120"/>
      <w:outlineLvl w:val="2"/>
    </w:pPr>
    <w:rPr>
      <w:b/>
    </w:rPr>
  </w:style>
  <w:style w:type="paragraph" w:styleId="Ttulo4">
    <w:name w:val="heading 4"/>
    <w:basedOn w:val="Normal"/>
    <w:next w:val="Normal"/>
    <w:link w:val="Ttulo4Car"/>
    <w:qFormat/>
    <w:rsid w:val="00AE51B3"/>
    <w:pPr>
      <w:keepNext/>
      <w:tabs>
        <w:tab w:val="num" w:pos="360"/>
      </w:tabs>
      <w:spacing w:after="120"/>
      <w:outlineLvl w:val="3"/>
    </w:pPr>
    <w:rPr>
      <w:rFonts w:cs="Times New Roman"/>
      <w:b/>
      <w:bCs/>
      <w:szCs w:val="28"/>
    </w:rPr>
  </w:style>
  <w:style w:type="paragraph" w:styleId="Ttulo5">
    <w:name w:val="heading 5"/>
    <w:basedOn w:val="Normal"/>
    <w:next w:val="Normal"/>
    <w:link w:val="Ttulo5Car"/>
    <w:qFormat/>
    <w:rsid w:val="00AE51B3"/>
    <w:pPr>
      <w:keepNext/>
      <w:tabs>
        <w:tab w:val="num" w:pos="360"/>
      </w:tabs>
      <w:spacing w:after="120"/>
      <w:outlineLvl w:val="4"/>
    </w:pPr>
    <w:rPr>
      <w:b/>
      <w:bCs/>
      <w:szCs w:val="26"/>
    </w:rPr>
  </w:style>
  <w:style w:type="paragraph" w:styleId="Ttulo6">
    <w:name w:val="heading 6"/>
    <w:basedOn w:val="Normal"/>
    <w:next w:val="Normal"/>
    <w:link w:val="Ttulo6Car"/>
    <w:qFormat/>
    <w:rsid w:val="00AE51B3"/>
    <w:pPr>
      <w:keepNext/>
      <w:tabs>
        <w:tab w:val="num" w:pos="360"/>
      </w:tabs>
      <w:spacing w:after="120"/>
      <w:outlineLvl w:val="5"/>
    </w:pPr>
    <w:rPr>
      <w:rFonts w:cs="Times New Roman"/>
      <w:b/>
      <w:bCs/>
      <w:szCs w:val="22"/>
    </w:rPr>
  </w:style>
  <w:style w:type="paragraph" w:styleId="Ttulo7">
    <w:name w:val="heading 7"/>
    <w:aliases w:val="Appendix Heading"/>
    <w:basedOn w:val="Normal"/>
    <w:next w:val="Normal"/>
    <w:link w:val="Ttulo7Car"/>
    <w:qFormat/>
    <w:rsid w:val="00AE51B3"/>
    <w:pPr>
      <w:tabs>
        <w:tab w:val="num" w:pos="360"/>
      </w:tabs>
      <w:spacing w:before="240" w:after="60"/>
      <w:outlineLvl w:val="6"/>
    </w:pPr>
    <w:rPr>
      <w:rFonts w:cs="Times New Roman"/>
      <w:szCs w:val="24"/>
    </w:rPr>
  </w:style>
  <w:style w:type="paragraph" w:styleId="Ttulo8">
    <w:name w:val="heading 8"/>
    <w:basedOn w:val="Normal"/>
    <w:next w:val="Normal"/>
    <w:link w:val="Ttulo8Car"/>
    <w:qFormat/>
    <w:rsid w:val="00AE51B3"/>
    <w:pPr>
      <w:tabs>
        <w:tab w:val="num" w:pos="360"/>
      </w:tabs>
      <w:spacing w:before="240" w:after="60"/>
      <w:outlineLvl w:val="7"/>
    </w:pPr>
    <w:rPr>
      <w:rFonts w:cs="Times New Roman"/>
      <w:i/>
      <w:iCs/>
      <w:szCs w:val="24"/>
    </w:rPr>
  </w:style>
  <w:style w:type="paragraph" w:styleId="Ttulo9">
    <w:name w:val="heading 9"/>
    <w:aliases w:val="-References"/>
    <w:basedOn w:val="Normal"/>
    <w:next w:val="Normal"/>
    <w:link w:val="Ttulo9Car"/>
    <w:qFormat/>
    <w:rsid w:val="00AE51B3"/>
    <w:pPr>
      <w:tabs>
        <w:tab w:val="num" w:pos="360"/>
      </w:tabs>
      <w:spacing w:before="240" w:after="60"/>
      <w:outlineLvl w:val="8"/>
    </w:pPr>
    <w:rPr>
      <w:rFonts w:ascii="Arial" w:hAnsi="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eastAsia="Times New Roman" w:cs="Arial"/>
      <w:b/>
      <w:bCs/>
      <w:caps/>
      <w:kern w:val="32"/>
      <w:sz w:val="28"/>
      <w:szCs w:val="32"/>
    </w:rPr>
  </w:style>
  <w:style w:type="character" w:customStyle="1" w:styleId="Ttulo2Car">
    <w:name w:val="Título 2 Car"/>
    <w:link w:val="Ttulo2"/>
    <w:rPr>
      <w:rFonts w:eastAsia="Times New Roman" w:cs="Arial"/>
      <w:b/>
      <w:bCs/>
      <w:sz w:val="28"/>
      <w:szCs w:val="28"/>
    </w:rPr>
  </w:style>
  <w:style w:type="character" w:customStyle="1" w:styleId="Ttulo3Car">
    <w:name w:val="Título 3 Car"/>
    <w:link w:val="Ttulo3"/>
    <w:rPr>
      <w:rFonts w:eastAsia="Times New Roman" w:cs="Arial"/>
      <w:b/>
      <w:sz w:val="24"/>
    </w:rPr>
  </w:style>
  <w:style w:type="character" w:customStyle="1" w:styleId="Ttulo4Car">
    <w:name w:val="Título 4 Car"/>
    <w:link w:val="Ttulo4"/>
    <w:rPr>
      <w:rFonts w:eastAsia="Times New Roman"/>
      <w:b/>
      <w:bCs/>
      <w:sz w:val="24"/>
      <w:szCs w:val="28"/>
    </w:rPr>
  </w:style>
  <w:style w:type="character" w:customStyle="1" w:styleId="Ttulo5Car">
    <w:name w:val="Título 5 Car"/>
    <w:link w:val="Ttulo5"/>
    <w:rPr>
      <w:rFonts w:eastAsia="Times New Roman" w:cs="Arial"/>
      <w:b/>
      <w:bCs/>
      <w:sz w:val="24"/>
      <w:szCs w:val="26"/>
    </w:rPr>
  </w:style>
  <w:style w:type="character" w:customStyle="1" w:styleId="Ttulo6Car">
    <w:name w:val="Título 6 Car"/>
    <w:link w:val="Ttulo6"/>
    <w:rPr>
      <w:rFonts w:eastAsia="Times New Roman"/>
      <w:b/>
      <w:bCs/>
      <w:sz w:val="24"/>
      <w:szCs w:val="22"/>
    </w:rPr>
  </w:style>
  <w:style w:type="character" w:customStyle="1" w:styleId="Ttulo7Car">
    <w:name w:val="Título 7 Car"/>
    <w:aliases w:val="Appendix Heading Car"/>
    <w:link w:val="Ttulo7"/>
    <w:rPr>
      <w:rFonts w:eastAsia="Times New Roman"/>
      <w:sz w:val="24"/>
      <w:szCs w:val="24"/>
    </w:rPr>
  </w:style>
  <w:style w:type="character" w:customStyle="1" w:styleId="Ttulo8Car">
    <w:name w:val="Título 8 Car"/>
    <w:link w:val="Ttulo8"/>
    <w:rPr>
      <w:rFonts w:eastAsia="Times New Roman"/>
      <w:i/>
      <w:iCs/>
      <w:sz w:val="24"/>
      <w:szCs w:val="24"/>
    </w:rPr>
  </w:style>
  <w:style w:type="character" w:customStyle="1" w:styleId="Ttulo9Car">
    <w:name w:val="Título 9 Car"/>
    <w:aliases w:val="-References Car"/>
    <w:link w:val="Ttulo9"/>
    <w:rPr>
      <w:rFonts w:ascii="Arial" w:eastAsia="Times New Roman" w:hAnsi="Arial" w:cs="Arial"/>
      <w:sz w:val="22"/>
      <w:szCs w:val="22"/>
    </w:rPr>
  </w:style>
  <w:style w:type="paragraph" w:styleId="Encabezado">
    <w:name w:val="header"/>
    <w:basedOn w:val="Normal"/>
    <w:link w:val="EncabezadoCar"/>
    <w:uiPriority w:val="99"/>
    <w:unhideWhenUsed/>
    <w:pPr>
      <w:tabs>
        <w:tab w:val="center" w:pos="4680"/>
        <w:tab w:val="right" w:pos="9360"/>
      </w:tabs>
    </w:pPr>
  </w:style>
  <w:style w:type="character" w:customStyle="1" w:styleId="EncabezadoCar">
    <w:name w:val="Encabezado Car"/>
    <w:basedOn w:val="Fuentedeprrafopredeter"/>
    <w:link w:val="Encabezado"/>
    <w:uiPriority w:val="99"/>
    <w:rPr>
      <w:rFonts w:eastAsia="Times New Roman" w:cs="Arial"/>
      <w:sz w:val="24"/>
    </w:rPr>
  </w:style>
  <w:style w:type="character" w:styleId="Hipervnculo">
    <w:name w:val="Hyperlink"/>
    <w:rsid w:val="00AE51B3"/>
    <w:rPr>
      <w:color w:val="0000FF"/>
      <w:u w:val="single"/>
    </w:rPr>
  </w:style>
  <w:style w:type="paragraph" w:styleId="Revisin">
    <w:name w:val="Revision"/>
    <w:hidden/>
    <w:uiPriority w:val="99"/>
    <w:semiHidden/>
    <w:rPr>
      <w:rFonts w:eastAsia="Times New Roman"/>
      <w:sz w:val="24"/>
      <w:szCs w:val="24"/>
    </w:rPr>
  </w:style>
  <w:style w:type="paragraph" w:styleId="Descripcin">
    <w:name w:val="caption"/>
    <w:aliases w:val="wcp_Caption,Légende_Legend,Alexion Caption,Bayer Caption,Table Caption,Caption-FUSA,Caption Char2,Caption Char1 Char,Caption Char Char Char,Caption Char Char1,c,Char Char Char Char Char,Caption Char1,Caption Char Char"/>
    <w:next w:val="C-BodyText"/>
    <w:link w:val="DescripcinCar"/>
    <w:qFormat/>
    <w:rsid w:val="00AE51B3"/>
    <w:pPr>
      <w:keepNext/>
      <w:spacing w:before="120" w:after="120" w:line="280" w:lineRule="atLeast"/>
      <w:ind w:left="1440" w:hanging="1440"/>
    </w:pPr>
    <w:rPr>
      <w:rFonts w:eastAsia="Times New Roman"/>
      <w:b/>
      <w:bCs/>
      <w:sz w:val="24"/>
      <w:szCs w:val="24"/>
    </w:rPr>
  </w:style>
  <w:style w:type="paragraph" w:styleId="Textocomentario">
    <w:name w:val="annotation text"/>
    <w:aliases w:val="Comment Text Char2 Char,Comment Text Char1 Char Char,Comment Text Char Char Char Char,Comment Text Char Char1 Char,Comment Text Char Char,Char2,Annotationtext,Kommentartext Char,메모,Char,Comment Text Char Char1"/>
    <w:basedOn w:val="Normal"/>
    <w:link w:val="TextocomentarioCar"/>
    <w:rsid w:val="00AE51B3"/>
    <w:rPr>
      <w:sz w:val="20"/>
    </w:rPr>
  </w:style>
  <w:style w:type="character" w:customStyle="1" w:styleId="TextocomentarioCar">
    <w:name w:val="Texto comentario Car"/>
    <w:aliases w:val="Comment Text Char2 Char Car,Comment Text Char1 Char Char Car,Comment Text Char Char Char Char Car,Comment Text Char Char1 Char Car,Comment Text Char Char Car,Char2 Car,Annotationtext Car,Kommentartext Char Car,메모 Car,Char Car"/>
    <w:basedOn w:val="Fuentedeprrafopredeter"/>
    <w:link w:val="Textocomentario"/>
    <w:rPr>
      <w:rFonts w:eastAsia="Times New Roman" w:cs="Arial"/>
    </w:rPr>
  </w:style>
  <w:style w:type="paragraph" w:styleId="Asuntodelcomentario">
    <w:name w:val="annotation subject"/>
    <w:basedOn w:val="Textocomentario"/>
    <w:next w:val="Textocomentario"/>
    <w:link w:val="AsuntodelcomentarioCar"/>
    <w:rsid w:val="00AE51B3"/>
    <w:rPr>
      <w:b/>
      <w:bCs/>
    </w:rPr>
  </w:style>
  <w:style w:type="character" w:customStyle="1" w:styleId="AsuntodelcomentarioCar">
    <w:name w:val="Asunto del comentario Car"/>
    <w:basedOn w:val="TextocomentarioCar"/>
    <w:link w:val="Asuntodelcomentario"/>
    <w:rPr>
      <w:rFonts w:eastAsia="Times New Roman" w:cs="Arial"/>
      <w:b/>
      <w:bCs/>
    </w:rPr>
  </w:style>
  <w:style w:type="paragraph" w:customStyle="1" w:styleId="C-BodyText">
    <w:name w:val="C-Body Text"/>
    <w:link w:val="C-BodyTextChar"/>
    <w:rsid w:val="00AE51B3"/>
    <w:pPr>
      <w:spacing w:before="120" w:after="120" w:line="280" w:lineRule="atLeast"/>
    </w:pPr>
    <w:rPr>
      <w:rFonts w:eastAsia="Times New Roman"/>
      <w:sz w:val="24"/>
    </w:rPr>
  </w:style>
  <w:style w:type="paragraph" w:customStyle="1" w:styleId="C-Heading1">
    <w:name w:val="C-Heading 1"/>
    <w:next w:val="C-BodyText"/>
    <w:link w:val="C-Heading1Char"/>
    <w:rsid w:val="00AE51B3"/>
    <w:pPr>
      <w:keepNext/>
      <w:pageBreakBefore/>
      <w:numPr>
        <w:numId w:val="1"/>
      </w:numPr>
      <w:spacing w:before="480" w:after="120"/>
      <w:outlineLvl w:val="0"/>
    </w:pPr>
    <w:rPr>
      <w:rFonts w:eastAsia="Times New Roman"/>
      <w:b/>
      <w:caps/>
      <w:sz w:val="28"/>
    </w:rPr>
  </w:style>
  <w:style w:type="paragraph" w:customStyle="1" w:styleId="C-Heading2">
    <w:name w:val="C-Heading 2"/>
    <w:next w:val="C-BodyText"/>
    <w:link w:val="C-Heading2Char"/>
    <w:rsid w:val="00AE51B3"/>
    <w:pPr>
      <w:keepNext/>
      <w:numPr>
        <w:ilvl w:val="1"/>
        <w:numId w:val="1"/>
      </w:numPr>
      <w:spacing w:before="240"/>
      <w:outlineLvl w:val="1"/>
    </w:pPr>
    <w:rPr>
      <w:rFonts w:eastAsia="Times New Roman"/>
      <w:b/>
      <w:sz w:val="28"/>
    </w:rPr>
  </w:style>
  <w:style w:type="paragraph" w:customStyle="1" w:styleId="C-Heading3">
    <w:name w:val="C-Heading 3"/>
    <w:next w:val="C-BodyText"/>
    <w:link w:val="C-Heading30"/>
    <w:rsid w:val="00AE51B3"/>
    <w:pPr>
      <w:keepNext/>
      <w:numPr>
        <w:ilvl w:val="2"/>
        <w:numId w:val="1"/>
      </w:numPr>
      <w:spacing w:before="240"/>
      <w:outlineLvl w:val="2"/>
    </w:pPr>
    <w:rPr>
      <w:rFonts w:eastAsia="Times New Roman"/>
      <w:b/>
      <w:sz w:val="24"/>
    </w:rPr>
  </w:style>
  <w:style w:type="paragraph" w:customStyle="1" w:styleId="C-Heading4">
    <w:name w:val="C-Heading 4"/>
    <w:next w:val="C-BodyText"/>
    <w:rsid w:val="00AE51B3"/>
    <w:pPr>
      <w:keepNext/>
      <w:numPr>
        <w:ilvl w:val="3"/>
        <w:numId w:val="1"/>
      </w:numPr>
      <w:spacing w:before="240"/>
      <w:outlineLvl w:val="3"/>
    </w:pPr>
    <w:rPr>
      <w:rFonts w:eastAsia="Times New Roman"/>
      <w:b/>
      <w:sz w:val="24"/>
    </w:rPr>
  </w:style>
  <w:style w:type="paragraph" w:customStyle="1" w:styleId="C-Heading5">
    <w:name w:val="C-Heading 5"/>
    <w:next w:val="C-BodyText"/>
    <w:rsid w:val="00AE51B3"/>
    <w:pPr>
      <w:keepNext/>
      <w:numPr>
        <w:ilvl w:val="4"/>
        <w:numId w:val="1"/>
      </w:numPr>
      <w:spacing w:before="240"/>
      <w:outlineLvl w:val="4"/>
    </w:pPr>
    <w:rPr>
      <w:rFonts w:eastAsia="Times New Roman"/>
      <w:b/>
      <w:sz w:val="24"/>
    </w:rPr>
  </w:style>
  <w:style w:type="paragraph" w:customStyle="1" w:styleId="C-Heading6">
    <w:name w:val="C-Heading 6"/>
    <w:next w:val="C-BodyText"/>
    <w:rsid w:val="00AE51B3"/>
    <w:pPr>
      <w:keepNext/>
      <w:numPr>
        <w:ilvl w:val="5"/>
        <w:numId w:val="1"/>
      </w:numPr>
      <w:tabs>
        <w:tab w:val="clear" w:pos="1080"/>
        <w:tab w:val="num" w:pos="1224"/>
      </w:tabs>
      <w:spacing w:before="240"/>
      <w:ind w:left="1224" w:hanging="1224"/>
      <w:outlineLvl w:val="5"/>
    </w:pPr>
    <w:rPr>
      <w:rFonts w:eastAsia="Times New Roman"/>
      <w:b/>
      <w:sz w:val="24"/>
    </w:rPr>
  </w:style>
  <w:style w:type="paragraph" w:customStyle="1" w:styleId="C-BodyTextIndent">
    <w:name w:val="C-Body Text Indent"/>
    <w:rsid w:val="00AE51B3"/>
    <w:pPr>
      <w:spacing w:before="120" w:after="120" w:line="280" w:lineRule="atLeast"/>
      <w:ind w:left="360"/>
    </w:pPr>
    <w:rPr>
      <w:rFonts w:eastAsia="Times New Roman"/>
      <w:sz w:val="24"/>
    </w:rPr>
  </w:style>
  <w:style w:type="paragraph" w:customStyle="1" w:styleId="C-Bullet">
    <w:name w:val="C-Bullet"/>
    <w:link w:val="C-BulletChar"/>
    <w:rsid w:val="00AE51B3"/>
    <w:pPr>
      <w:numPr>
        <w:numId w:val="10"/>
      </w:numPr>
      <w:spacing w:before="120" w:after="120" w:line="280" w:lineRule="atLeast"/>
    </w:pPr>
    <w:rPr>
      <w:rFonts w:eastAsia="Times New Roman"/>
      <w:sz w:val="24"/>
    </w:rPr>
  </w:style>
  <w:style w:type="paragraph" w:customStyle="1" w:styleId="C-BulletIndented">
    <w:name w:val="C-Bullet Indented"/>
    <w:link w:val="C-BulletIndentedChar"/>
    <w:rsid w:val="00AE51B3"/>
    <w:pPr>
      <w:numPr>
        <w:ilvl w:val="1"/>
        <w:numId w:val="10"/>
      </w:numPr>
      <w:spacing w:before="120" w:after="120" w:line="280" w:lineRule="atLeast"/>
    </w:pPr>
    <w:rPr>
      <w:rFonts w:eastAsia="Times New Roman" w:cs="Arial"/>
      <w:sz w:val="24"/>
    </w:rPr>
  </w:style>
  <w:style w:type="paragraph" w:customStyle="1" w:styleId="C-TableHeader">
    <w:name w:val="C-Table Header"/>
    <w:next w:val="C-TableText"/>
    <w:link w:val="C-TableHeaderChar"/>
    <w:rsid w:val="00AE51B3"/>
    <w:pPr>
      <w:keepNext/>
      <w:spacing w:before="60" w:after="60"/>
    </w:pPr>
    <w:rPr>
      <w:rFonts w:eastAsia="Times New Roman"/>
      <w:b/>
      <w:sz w:val="22"/>
    </w:rPr>
  </w:style>
  <w:style w:type="paragraph" w:customStyle="1" w:styleId="C-TableText">
    <w:name w:val="C-Table Text"/>
    <w:link w:val="C-TableTextChar"/>
    <w:rsid w:val="00AE51B3"/>
    <w:pPr>
      <w:spacing w:before="60" w:after="60"/>
    </w:pPr>
    <w:rPr>
      <w:rFonts w:eastAsia="Times New Roman"/>
      <w:sz w:val="22"/>
    </w:rPr>
  </w:style>
  <w:style w:type="paragraph" w:customStyle="1" w:styleId="C-TableFootnote">
    <w:name w:val="C-Table Footnote"/>
    <w:next w:val="C-BodyText"/>
    <w:link w:val="C-TableFootnoteChar"/>
    <w:rsid w:val="00AE51B3"/>
    <w:pPr>
      <w:tabs>
        <w:tab w:val="left" w:pos="144"/>
      </w:tabs>
      <w:ind w:left="144" w:hanging="144"/>
    </w:pPr>
    <w:rPr>
      <w:rFonts w:eastAsia="Times New Roman" w:cs="Arial"/>
    </w:rPr>
  </w:style>
  <w:style w:type="paragraph" w:customStyle="1" w:styleId="C-TOCTitle">
    <w:name w:val="C-TOC Title"/>
    <w:next w:val="C-BodyText"/>
    <w:rsid w:val="00AE51B3"/>
    <w:pPr>
      <w:spacing w:after="120"/>
      <w:jc w:val="center"/>
      <w:outlineLvl w:val="0"/>
    </w:pPr>
    <w:rPr>
      <w:rFonts w:eastAsia="Times New Roman"/>
      <w:b/>
      <w:caps/>
      <w:sz w:val="28"/>
      <w:szCs w:val="28"/>
    </w:rPr>
  </w:style>
  <w:style w:type="paragraph" w:customStyle="1" w:styleId="C-CaptionContinued">
    <w:name w:val="C-Caption Continued"/>
    <w:next w:val="C-BodyText"/>
    <w:rsid w:val="00AE51B3"/>
    <w:pPr>
      <w:keepNext/>
      <w:spacing w:before="120" w:after="120" w:line="280" w:lineRule="atLeast"/>
      <w:ind w:left="1440" w:hanging="1440"/>
    </w:pPr>
    <w:rPr>
      <w:rFonts w:eastAsia="Times New Roman" w:cs="Arial"/>
      <w:b/>
      <w:sz w:val="24"/>
    </w:rPr>
  </w:style>
  <w:style w:type="paragraph" w:customStyle="1" w:styleId="C-NumberedList">
    <w:name w:val="C-Numbered List"/>
    <w:link w:val="C-NumberedListChar"/>
    <w:rsid w:val="00AE51B3"/>
    <w:pPr>
      <w:numPr>
        <w:numId w:val="24"/>
      </w:numPr>
      <w:spacing w:before="120" w:after="120" w:line="280" w:lineRule="atLeast"/>
    </w:pPr>
    <w:rPr>
      <w:rFonts w:eastAsia="Times New Roman"/>
      <w:sz w:val="24"/>
    </w:rPr>
  </w:style>
  <w:style w:type="paragraph" w:customStyle="1" w:styleId="C-InstructionText">
    <w:name w:val="C-Instruction Text"/>
    <w:rsid w:val="00AE51B3"/>
    <w:pPr>
      <w:spacing w:before="120" w:after="120" w:line="280" w:lineRule="atLeast"/>
    </w:pPr>
    <w:rPr>
      <w:rFonts w:eastAsia="Times New Roman"/>
      <w:vanish/>
      <w:color w:val="FF0000"/>
      <w:sz w:val="24"/>
      <w:szCs w:val="24"/>
    </w:rPr>
  </w:style>
  <w:style w:type="paragraph" w:customStyle="1" w:styleId="C-Title">
    <w:name w:val="C-Title"/>
    <w:next w:val="C-BodyText"/>
    <w:rsid w:val="00AE51B3"/>
    <w:pPr>
      <w:spacing w:after="120"/>
      <w:jc w:val="center"/>
    </w:pPr>
    <w:rPr>
      <w:rFonts w:eastAsia="Times New Roman"/>
      <w:b/>
      <w:caps/>
      <w:sz w:val="36"/>
    </w:rPr>
  </w:style>
  <w:style w:type="paragraph" w:customStyle="1" w:styleId="C-Header">
    <w:name w:val="C-Header"/>
    <w:rsid w:val="00AE51B3"/>
    <w:rPr>
      <w:rFonts w:eastAsia="Times New Roman"/>
      <w:sz w:val="24"/>
    </w:rPr>
  </w:style>
  <w:style w:type="paragraph" w:customStyle="1" w:styleId="C-Footer">
    <w:name w:val="C-Footer"/>
    <w:rsid w:val="00AE51B3"/>
    <w:rPr>
      <w:rFonts w:eastAsia="Times New Roman"/>
      <w:sz w:val="24"/>
    </w:rPr>
  </w:style>
  <w:style w:type="paragraph" w:customStyle="1" w:styleId="C-Heading1non-numbered">
    <w:name w:val="C-Heading 1 (non-numbered)"/>
    <w:basedOn w:val="C-Heading1"/>
    <w:next w:val="C-BodyText"/>
    <w:rsid w:val="00AE51B3"/>
    <w:pPr>
      <w:numPr>
        <w:numId w:val="0"/>
      </w:numPr>
      <w:tabs>
        <w:tab w:val="left" w:pos="1080"/>
      </w:tabs>
      <w:ind w:left="1080" w:hanging="1080"/>
    </w:pPr>
  </w:style>
  <w:style w:type="paragraph" w:customStyle="1" w:styleId="C-Heading2non-numbered">
    <w:name w:val="C-Heading 2 (non-numbered)"/>
    <w:basedOn w:val="C-Heading2"/>
    <w:next w:val="C-BodyText"/>
    <w:rsid w:val="00AE51B3"/>
    <w:pPr>
      <w:numPr>
        <w:ilvl w:val="0"/>
        <w:numId w:val="0"/>
      </w:numPr>
      <w:tabs>
        <w:tab w:val="left" w:pos="1080"/>
      </w:tabs>
      <w:ind w:left="1080" w:hanging="1080"/>
    </w:pPr>
  </w:style>
  <w:style w:type="paragraph" w:customStyle="1" w:styleId="C-Heading3non-numbered">
    <w:name w:val="C-Heading 3 (non-numbered)"/>
    <w:basedOn w:val="C-Heading3"/>
    <w:next w:val="C-BodyText"/>
    <w:rsid w:val="00AE51B3"/>
    <w:pPr>
      <w:numPr>
        <w:ilvl w:val="0"/>
        <w:numId w:val="0"/>
      </w:numPr>
      <w:tabs>
        <w:tab w:val="left" w:pos="1080"/>
      </w:tabs>
      <w:ind w:left="1080" w:hanging="1080"/>
    </w:pPr>
  </w:style>
  <w:style w:type="paragraph" w:customStyle="1" w:styleId="C-Heading4non-numbered">
    <w:name w:val="C-Heading 4 (non-numbered)"/>
    <w:basedOn w:val="C-Heading4"/>
    <w:next w:val="C-BodyText"/>
    <w:rsid w:val="00AE51B3"/>
    <w:pPr>
      <w:numPr>
        <w:ilvl w:val="0"/>
        <w:numId w:val="0"/>
      </w:numPr>
      <w:tabs>
        <w:tab w:val="left" w:pos="1080"/>
      </w:tabs>
      <w:ind w:left="1080" w:hanging="1080"/>
    </w:pPr>
  </w:style>
  <w:style w:type="paragraph" w:customStyle="1" w:styleId="C-Heading5non-numbered">
    <w:name w:val="C-Heading 5 (non-numbered)"/>
    <w:basedOn w:val="C-Heading5"/>
    <w:next w:val="C-BodyText"/>
    <w:rsid w:val="00AE51B3"/>
    <w:pPr>
      <w:numPr>
        <w:ilvl w:val="0"/>
        <w:numId w:val="0"/>
      </w:numPr>
      <w:tabs>
        <w:tab w:val="left" w:pos="1080"/>
      </w:tabs>
      <w:ind w:left="1080" w:hanging="1080"/>
    </w:pPr>
  </w:style>
  <w:style w:type="paragraph" w:customStyle="1" w:styleId="C-Heading6non-numbered">
    <w:name w:val="C-Heading 6 (non-numbered)"/>
    <w:basedOn w:val="C-Heading6"/>
    <w:next w:val="C-BodyText"/>
    <w:rsid w:val="00AE51B3"/>
    <w:pPr>
      <w:numPr>
        <w:ilvl w:val="0"/>
        <w:numId w:val="0"/>
      </w:numPr>
      <w:tabs>
        <w:tab w:val="left" w:pos="1080"/>
      </w:tabs>
      <w:ind w:left="1080" w:hanging="1080"/>
    </w:pPr>
  </w:style>
  <w:style w:type="paragraph" w:customStyle="1" w:styleId="C-Heading1nopagebreak">
    <w:name w:val="C-Heading 1 (no page break)"/>
    <w:basedOn w:val="C-Heading1"/>
    <w:next w:val="C-BodyText"/>
    <w:rsid w:val="00AE51B3"/>
    <w:pPr>
      <w:pageBreakBefore w:val="0"/>
    </w:pPr>
  </w:style>
  <w:style w:type="paragraph" w:customStyle="1" w:styleId="C-Heading1nopagebreak0">
    <w:name w:val="C-Heading 1 (no page break"/>
    <w:aliases w:val="non-numbered)"/>
    <w:basedOn w:val="C-Heading1non-numbered"/>
    <w:next w:val="C-BodyText"/>
    <w:rsid w:val="00AE51B3"/>
    <w:pPr>
      <w:pageBreakBefore w:val="0"/>
    </w:pPr>
  </w:style>
  <w:style w:type="paragraph" w:customStyle="1" w:styleId="C-AlphabeticList">
    <w:name w:val="C-Alphabetic List"/>
    <w:rsid w:val="00AE51B3"/>
    <w:pPr>
      <w:numPr>
        <w:ilvl w:val="1"/>
        <w:numId w:val="24"/>
      </w:numPr>
    </w:pPr>
    <w:rPr>
      <w:rFonts w:eastAsia="Times New Roman"/>
      <w:sz w:val="24"/>
    </w:rPr>
  </w:style>
  <w:style w:type="paragraph" w:customStyle="1" w:styleId="C-Appendix">
    <w:name w:val="C-Appendix"/>
    <w:next w:val="C-BodyText"/>
    <w:rsid w:val="00AE51B3"/>
    <w:pPr>
      <w:keepNext/>
      <w:pageBreakBefore/>
      <w:numPr>
        <w:numId w:val="2"/>
      </w:numPr>
      <w:spacing w:before="480" w:after="120"/>
      <w:outlineLvl w:val="0"/>
    </w:pPr>
    <w:rPr>
      <w:rFonts w:eastAsia="Times New Roman"/>
      <w:b/>
      <w:caps/>
      <w:sz w:val="28"/>
    </w:rPr>
  </w:style>
  <w:style w:type="paragraph" w:customStyle="1" w:styleId="C-PLR-NumberedList">
    <w:name w:val="C-PLR-Numbered List"/>
    <w:rsid w:val="00AE51B3"/>
    <w:pPr>
      <w:numPr>
        <w:numId w:val="7"/>
      </w:numPr>
    </w:pPr>
    <w:rPr>
      <w:rFonts w:eastAsia="Times New Roman"/>
      <w:sz w:val="16"/>
    </w:rPr>
  </w:style>
  <w:style w:type="paragraph" w:customStyle="1" w:styleId="C-PLR-BodyText">
    <w:name w:val="C-PLR-Body Text"/>
    <w:rsid w:val="00AE51B3"/>
    <w:rPr>
      <w:rFonts w:eastAsia="Times New Roman"/>
      <w:sz w:val="16"/>
    </w:rPr>
  </w:style>
  <w:style w:type="paragraph" w:customStyle="1" w:styleId="C-PLR-BodyTextIndent">
    <w:name w:val="C-PLR-Body Text Indent"/>
    <w:rsid w:val="00AE51B3"/>
    <w:pPr>
      <w:ind w:left="360"/>
    </w:pPr>
    <w:rPr>
      <w:rFonts w:eastAsia="Times New Roman"/>
      <w:sz w:val="16"/>
    </w:rPr>
  </w:style>
  <w:style w:type="paragraph" w:customStyle="1" w:styleId="C-PLR-Bullet">
    <w:name w:val="C-PLR-Bullet"/>
    <w:rsid w:val="00AE51B3"/>
    <w:pPr>
      <w:numPr>
        <w:numId w:val="3"/>
      </w:numPr>
    </w:pPr>
    <w:rPr>
      <w:rFonts w:eastAsia="Times New Roman"/>
      <w:sz w:val="16"/>
    </w:rPr>
  </w:style>
  <w:style w:type="paragraph" w:customStyle="1" w:styleId="C-PLR-BulletIndented">
    <w:name w:val="C-PLR-Bullet Indented"/>
    <w:rsid w:val="00AE51B3"/>
    <w:pPr>
      <w:numPr>
        <w:numId w:val="4"/>
      </w:numPr>
    </w:pPr>
    <w:rPr>
      <w:rFonts w:eastAsia="Times New Roman"/>
      <w:sz w:val="16"/>
    </w:rPr>
  </w:style>
  <w:style w:type="paragraph" w:customStyle="1" w:styleId="C-PLR-Caption">
    <w:name w:val="C-PLR-Caption"/>
    <w:next w:val="C-PLR-BodyText"/>
    <w:rsid w:val="00AE51B3"/>
    <w:pPr>
      <w:keepNext/>
      <w:ind w:left="360" w:hanging="360"/>
    </w:pPr>
    <w:rPr>
      <w:rFonts w:eastAsia="Times New Roman"/>
      <w:b/>
      <w:sz w:val="16"/>
    </w:rPr>
  </w:style>
  <w:style w:type="paragraph" w:customStyle="1" w:styleId="C-PLR-Heading1nopagebreaknon-numbered">
    <w:name w:val="C-PLR-Heading 1 (no page break.non-numbered)"/>
    <w:basedOn w:val="C-PLR-Heading1non-numbered"/>
    <w:next w:val="C-PLR-BodyText"/>
    <w:rsid w:val="00AE51B3"/>
  </w:style>
  <w:style w:type="paragraph" w:customStyle="1" w:styleId="C-PLR-Heading2non-numbered">
    <w:name w:val="C-PLR-Heading 2 (non-numbered)"/>
    <w:basedOn w:val="C-PLR-Heading2"/>
    <w:next w:val="C-PLR-BodyText"/>
    <w:rsid w:val="00AE51B3"/>
    <w:pPr>
      <w:numPr>
        <w:ilvl w:val="0"/>
        <w:numId w:val="0"/>
      </w:numPr>
      <w:ind w:left="720" w:hanging="720"/>
    </w:pPr>
  </w:style>
  <w:style w:type="paragraph" w:customStyle="1" w:styleId="C-PLR-TableHeader">
    <w:name w:val="C-PLR-Table Header"/>
    <w:next w:val="C-PLR-TableText"/>
    <w:rsid w:val="00AE51B3"/>
    <w:pPr>
      <w:keepNext/>
    </w:pPr>
    <w:rPr>
      <w:rFonts w:eastAsia="Times New Roman"/>
      <w:b/>
      <w:sz w:val="16"/>
    </w:rPr>
  </w:style>
  <w:style w:type="paragraph" w:customStyle="1" w:styleId="C-PLR-TableText">
    <w:name w:val="C-PLR-Table Text"/>
    <w:rsid w:val="00AE51B3"/>
    <w:rPr>
      <w:rFonts w:eastAsia="Times New Roman"/>
      <w:sz w:val="16"/>
    </w:rPr>
  </w:style>
  <w:style w:type="paragraph" w:customStyle="1" w:styleId="C-PLR-Title">
    <w:name w:val="C-PLR-Title"/>
    <w:next w:val="C-PLR-BodyText"/>
    <w:rsid w:val="00AE51B3"/>
    <w:pPr>
      <w:jc w:val="center"/>
    </w:pPr>
    <w:rPr>
      <w:rFonts w:eastAsia="Times New Roman"/>
      <w:b/>
      <w:caps/>
      <w:sz w:val="16"/>
    </w:rPr>
  </w:style>
  <w:style w:type="paragraph" w:customStyle="1" w:styleId="C-PLR-TOCTitle">
    <w:name w:val="C-PLR-TOC Title"/>
    <w:next w:val="C-PLR-BodyText"/>
    <w:rsid w:val="00AE51B3"/>
    <w:pPr>
      <w:tabs>
        <w:tab w:val="center" w:leader="underscore" w:pos="2520"/>
        <w:tab w:val="right" w:leader="underscore" w:pos="5040"/>
      </w:tabs>
      <w:jc w:val="center"/>
    </w:pPr>
    <w:rPr>
      <w:rFonts w:eastAsia="Times New Roman"/>
      <w:b/>
      <w:caps/>
      <w:sz w:val="16"/>
    </w:rPr>
  </w:style>
  <w:style w:type="paragraph" w:customStyle="1" w:styleId="C-PLR-TOC1">
    <w:name w:val="C-PLR-TOC 1"/>
    <w:next w:val="C-PLR-BodyText"/>
    <w:rsid w:val="00AE51B3"/>
    <w:pPr>
      <w:ind w:left="432" w:hanging="432"/>
    </w:pPr>
    <w:rPr>
      <w:rFonts w:ascii="Times New Roman Bold" w:eastAsia="Times New Roman" w:hAnsi="Times New Roman Bold"/>
      <w:b/>
      <w:caps/>
      <w:color w:val="0000FF"/>
      <w:sz w:val="16"/>
    </w:rPr>
  </w:style>
  <w:style w:type="paragraph" w:customStyle="1" w:styleId="C-PLR-TOC2">
    <w:name w:val="C-PLR-TOC 2"/>
    <w:basedOn w:val="C-PLR-TOC1"/>
    <w:next w:val="C-PLR-BodyText"/>
    <w:rsid w:val="00AE51B3"/>
    <w:pPr>
      <w:ind w:left="864"/>
    </w:pPr>
    <w:rPr>
      <w:rFonts w:ascii="Times New Roman" w:hAnsi="Times New Roman"/>
      <w:b w:val="0"/>
      <w:caps w:val="0"/>
    </w:rPr>
  </w:style>
  <w:style w:type="paragraph" w:customStyle="1" w:styleId="C-PLR-TableFootnote">
    <w:name w:val="C-PLR-Table Footnote"/>
    <w:next w:val="C-PLR-BodyText"/>
    <w:rsid w:val="00AE51B3"/>
    <w:pPr>
      <w:tabs>
        <w:tab w:val="left" w:pos="432"/>
      </w:tabs>
      <w:ind w:left="432" w:hanging="432"/>
    </w:pPr>
    <w:rPr>
      <w:rFonts w:eastAsia="Times New Roman"/>
      <w:sz w:val="16"/>
    </w:rPr>
  </w:style>
  <w:style w:type="character" w:customStyle="1" w:styleId="C-Hyperlink">
    <w:name w:val="C-Hyperlink"/>
    <w:rsid w:val="00AE51B3"/>
    <w:rPr>
      <w:color w:val="0000FF"/>
    </w:rPr>
  </w:style>
  <w:style w:type="table" w:customStyle="1" w:styleId="C-Table">
    <w:name w:val="C-Table"/>
    <w:basedOn w:val="Tablanormal"/>
    <w:rsid w:val="00AE51B3"/>
    <w:rPr>
      <w:rFonts w:eastAsia="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rPr>
      <w:cantSplit/>
    </w:trPr>
  </w:style>
  <w:style w:type="character" w:customStyle="1" w:styleId="C-TableCallout">
    <w:name w:val="C-Table Callout"/>
    <w:rsid w:val="00AE51B3"/>
    <w:rPr>
      <w:rFonts w:ascii="Times New Roman" w:hAnsi="Times New Roman"/>
      <w:dstrike w:val="0"/>
      <w:color w:val="auto"/>
      <w:spacing w:val="0"/>
      <w:w w:val="100"/>
      <w:position w:val="-1"/>
      <w:sz w:val="22"/>
      <w:szCs w:val="22"/>
      <w:u w:val="none"/>
      <w:effect w:val="none"/>
      <w:vertAlign w:val="superscript"/>
      <w:em w:val="none"/>
    </w:rPr>
  </w:style>
  <w:style w:type="paragraph" w:customStyle="1" w:styleId="C-PLR-AlphabeticList">
    <w:name w:val="C-PLR-Alphabetic List"/>
    <w:rsid w:val="00AE51B3"/>
    <w:pPr>
      <w:numPr>
        <w:numId w:val="6"/>
      </w:numPr>
    </w:pPr>
    <w:rPr>
      <w:rFonts w:eastAsia="Times New Roman" w:cs="Arial"/>
      <w:sz w:val="16"/>
    </w:rPr>
  </w:style>
  <w:style w:type="paragraph" w:customStyle="1" w:styleId="C-PLR-CaptionContinued">
    <w:name w:val="C-PLR-Caption Continued"/>
    <w:next w:val="C-PLR-BodyText"/>
    <w:rsid w:val="00AE51B3"/>
    <w:pPr>
      <w:keepNext/>
      <w:ind w:left="360" w:hanging="360"/>
    </w:pPr>
    <w:rPr>
      <w:rFonts w:ascii="Times New Roman Bold" w:eastAsia="Times New Roman" w:hAnsi="Times New Roman Bold" w:cs="Arial"/>
      <w:b/>
      <w:sz w:val="16"/>
    </w:rPr>
  </w:style>
  <w:style w:type="paragraph" w:customStyle="1" w:styleId="C-PLR-Heading1">
    <w:name w:val="C-PLR-Heading 1"/>
    <w:next w:val="C-PLR-BodyText"/>
    <w:rsid w:val="00AE51B3"/>
    <w:pPr>
      <w:keepNext/>
      <w:numPr>
        <w:numId w:val="5"/>
      </w:numPr>
      <w:tabs>
        <w:tab w:val="clear" w:pos="1080"/>
        <w:tab w:val="left" w:pos="720"/>
      </w:tabs>
      <w:ind w:left="720" w:hanging="720"/>
      <w:outlineLvl w:val="0"/>
    </w:pPr>
    <w:rPr>
      <w:rFonts w:ascii="Times New Roman Bold" w:eastAsia="Times New Roman" w:hAnsi="Times New Roman Bold"/>
      <w:caps/>
      <w:sz w:val="16"/>
    </w:rPr>
  </w:style>
  <w:style w:type="paragraph" w:customStyle="1" w:styleId="C-PLR-Heading1nopagebreak">
    <w:name w:val="C-PLR-Heading 1 (no page break)"/>
    <w:basedOn w:val="C-PLR-Heading1"/>
    <w:next w:val="C-PLR-BodyText"/>
    <w:rsid w:val="00AE51B3"/>
  </w:style>
  <w:style w:type="paragraph" w:customStyle="1" w:styleId="C-PLR-Heading2">
    <w:name w:val="C-PLR-Heading 2"/>
    <w:next w:val="C-PLR-BodyText"/>
    <w:rsid w:val="00AE51B3"/>
    <w:pPr>
      <w:numPr>
        <w:ilvl w:val="1"/>
        <w:numId w:val="5"/>
      </w:numPr>
      <w:tabs>
        <w:tab w:val="clear" w:pos="1080"/>
        <w:tab w:val="left" w:pos="720"/>
      </w:tabs>
      <w:ind w:left="720" w:hanging="720"/>
      <w:outlineLvl w:val="1"/>
    </w:pPr>
    <w:rPr>
      <w:rFonts w:ascii="Times New Roman Bold" w:eastAsia="Times New Roman" w:hAnsi="Times New Roman Bold" w:cs="Arial"/>
      <w:sz w:val="16"/>
    </w:rPr>
  </w:style>
  <w:style w:type="paragraph" w:customStyle="1" w:styleId="C-PLR-Heading3">
    <w:name w:val="C-PLR-Heading 3"/>
    <w:next w:val="C-PLR-BodyText"/>
    <w:rsid w:val="00AE51B3"/>
    <w:pPr>
      <w:numPr>
        <w:ilvl w:val="2"/>
        <w:numId w:val="5"/>
      </w:numPr>
      <w:tabs>
        <w:tab w:val="clear" w:pos="1080"/>
        <w:tab w:val="left" w:pos="720"/>
      </w:tabs>
      <w:ind w:left="720" w:hanging="720"/>
      <w:outlineLvl w:val="2"/>
    </w:pPr>
    <w:rPr>
      <w:rFonts w:ascii="Times New Roman Bold" w:eastAsia="Times New Roman" w:hAnsi="Times New Roman Bold" w:cs="Arial"/>
      <w:sz w:val="16"/>
    </w:rPr>
  </w:style>
  <w:style w:type="paragraph" w:customStyle="1" w:styleId="C-PLR-Heading3non-numbered">
    <w:name w:val="C-PLR-Heading 3 (non-numbered)"/>
    <w:basedOn w:val="C-PLR-Heading3"/>
    <w:next w:val="C-PLR-BodyText"/>
    <w:rsid w:val="00AE51B3"/>
    <w:pPr>
      <w:numPr>
        <w:ilvl w:val="0"/>
        <w:numId w:val="0"/>
      </w:numPr>
      <w:ind w:left="720" w:hanging="720"/>
    </w:pPr>
  </w:style>
  <w:style w:type="paragraph" w:customStyle="1" w:styleId="C-PLR-Heading4">
    <w:name w:val="C-PLR-Heading 4"/>
    <w:next w:val="C-PLR-BodyText"/>
    <w:rsid w:val="00AE51B3"/>
    <w:pPr>
      <w:numPr>
        <w:ilvl w:val="3"/>
        <w:numId w:val="5"/>
      </w:numPr>
      <w:tabs>
        <w:tab w:val="clear" w:pos="1080"/>
        <w:tab w:val="left" w:pos="720"/>
      </w:tabs>
      <w:ind w:left="720" w:hanging="720"/>
      <w:outlineLvl w:val="3"/>
    </w:pPr>
    <w:rPr>
      <w:rFonts w:ascii="Times New Roman Bold" w:eastAsia="Times New Roman" w:hAnsi="Times New Roman Bold" w:cs="Arial"/>
      <w:sz w:val="16"/>
    </w:rPr>
  </w:style>
  <w:style w:type="paragraph" w:customStyle="1" w:styleId="C-PLR-Heading4non-numbered">
    <w:name w:val="C-PLR-Heading 4 (non-numbered)"/>
    <w:basedOn w:val="C-PLR-Heading4"/>
    <w:next w:val="C-PLR-BodyText"/>
    <w:rsid w:val="00AE51B3"/>
    <w:pPr>
      <w:numPr>
        <w:ilvl w:val="0"/>
        <w:numId w:val="0"/>
      </w:numPr>
      <w:ind w:left="720" w:hanging="720"/>
    </w:pPr>
  </w:style>
  <w:style w:type="paragraph" w:customStyle="1" w:styleId="C-PLR-Heading5">
    <w:name w:val="C-PLR-Heading 5"/>
    <w:next w:val="C-PLR-BodyText"/>
    <w:rsid w:val="00AE51B3"/>
    <w:pPr>
      <w:numPr>
        <w:ilvl w:val="4"/>
        <w:numId w:val="5"/>
      </w:numPr>
      <w:tabs>
        <w:tab w:val="clear" w:pos="1080"/>
        <w:tab w:val="left" w:pos="720"/>
      </w:tabs>
      <w:ind w:left="720" w:hanging="720"/>
      <w:outlineLvl w:val="4"/>
    </w:pPr>
    <w:rPr>
      <w:rFonts w:ascii="Times New Roman Bold" w:eastAsia="Times New Roman" w:hAnsi="Times New Roman Bold" w:cs="Arial"/>
      <w:sz w:val="16"/>
    </w:rPr>
  </w:style>
  <w:style w:type="paragraph" w:customStyle="1" w:styleId="C-PLR-Heading5non-numbered">
    <w:name w:val="C-PLR-Heading 5 (non-numbered)"/>
    <w:basedOn w:val="C-PLR-Heading5"/>
    <w:next w:val="C-PLR-BodyText"/>
    <w:rsid w:val="00AE51B3"/>
    <w:pPr>
      <w:numPr>
        <w:ilvl w:val="0"/>
        <w:numId w:val="0"/>
      </w:numPr>
      <w:ind w:left="720" w:hanging="720"/>
    </w:pPr>
  </w:style>
  <w:style w:type="paragraph" w:customStyle="1" w:styleId="C-PLR-Heading6">
    <w:name w:val="C-PLR-Heading 6"/>
    <w:next w:val="C-PLR-BodyText"/>
    <w:rsid w:val="00AE51B3"/>
    <w:pPr>
      <w:numPr>
        <w:ilvl w:val="5"/>
        <w:numId w:val="5"/>
      </w:numPr>
      <w:tabs>
        <w:tab w:val="clear" w:pos="1080"/>
        <w:tab w:val="left" w:pos="864"/>
      </w:tabs>
      <w:ind w:left="864" w:hanging="864"/>
      <w:outlineLvl w:val="5"/>
    </w:pPr>
    <w:rPr>
      <w:rFonts w:ascii="Times New Roman Bold" w:eastAsia="Times New Roman" w:hAnsi="Times New Roman Bold" w:cs="Arial"/>
      <w:sz w:val="16"/>
    </w:rPr>
  </w:style>
  <w:style w:type="paragraph" w:customStyle="1" w:styleId="C-PLR-Heading6non-numbered">
    <w:name w:val="C-PLR-Heading 6 (non-numbered)"/>
    <w:basedOn w:val="C-PLR-Heading6"/>
    <w:next w:val="C-PLR-BodyText"/>
    <w:rsid w:val="00AE51B3"/>
    <w:pPr>
      <w:numPr>
        <w:ilvl w:val="0"/>
        <w:numId w:val="0"/>
      </w:numPr>
      <w:ind w:left="864" w:hanging="864"/>
    </w:pPr>
  </w:style>
  <w:style w:type="paragraph" w:customStyle="1" w:styleId="C-PLR-InstructionText">
    <w:name w:val="C-PLR-Instruction Text"/>
    <w:rsid w:val="00AE51B3"/>
    <w:rPr>
      <w:rFonts w:ascii="Times New Roman Bold" w:eastAsia="Times New Roman" w:hAnsi="Times New Roman Bold" w:cs="Arial"/>
      <w:vanish/>
      <w:color w:val="FF0000"/>
      <w:sz w:val="16"/>
    </w:rPr>
  </w:style>
  <w:style w:type="paragraph" w:customStyle="1" w:styleId="C-PLR-TOC3">
    <w:name w:val="C-PLR-TOC 3"/>
    <w:basedOn w:val="C-PLR-TOC1"/>
    <w:next w:val="C-PLR-BodyText"/>
    <w:rsid w:val="00AE51B3"/>
    <w:pPr>
      <w:tabs>
        <w:tab w:val="left" w:pos="432"/>
      </w:tabs>
      <w:ind w:left="864"/>
    </w:pPr>
    <w:rPr>
      <w:rFonts w:ascii="Times New Roman" w:hAnsi="Times New Roman"/>
      <w:b w:val="0"/>
      <w:caps w:val="0"/>
    </w:rPr>
  </w:style>
  <w:style w:type="paragraph" w:customStyle="1" w:styleId="C-PLR-TOC4">
    <w:name w:val="C-PLR-TOC 4"/>
    <w:basedOn w:val="C-PLR-TOC1"/>
    <w:next w:val="C-PLR-BodyText"/>
    <w:rsid w:val="00AE51B3"/>
    <w:pPr>
      <w:tabs>
        <w:tab w:val="left" w:pos="432"/>
      </w:tabs>
      <w:ind w:left="864"/>
    </w:pPr>
    <w:rPr>
      <w:rFonts w:ascii="Times New Roman" w:hAnsi="Times New Roman"/>
      <w:b w:val="0"/>
      <w:caps w:val="0"/>
    </w:rPr>
  </w:style>
  <w:style w:type="paragraph" w:customStyle="1" w:styleId="C-PLR-Heading1non-numbered">
    <w:name w:val="C-PLR-Heading 1 (non-numbered)"/>
    <w:basedOn w:val="C-PLR-Heading1"/>
    <w:next w:val="C-PLR-BodyText"/>
    <w:rsid w:val="00AE51B3"/>
    <w:pPr>
      <w:numPr>
        <w:numId w:val="0"/>
      </w:numPr>
      <w:ind w:left="720" w:hanging="720"/>
    </w:pPr>
  </w:style>
  <w:style w:type="paragraph" w:customStyle="1" w:styleId="C-AppendixNumbered">
    <w:name w:val="C-Appendix (Numbered)"/>
    <w:basedOn w:val="C-Appendix"/>
    <w:next w:val="C-BodyText"/>
    <w:rsid w:val="00AE51B3"/>
    <w:pPr>
      <w:numPr>
        <w:numId w:val="8"/>
      </w:numPr>
      <w:tabs>
        <w:tab w:val="left" w:pos="1987"/>
      </w:tabs>
      <w:ind w:left="1987" w:hanging="1987"/>
    </w:pPr>
  </w:style>
  <w:style w:type="paragraph" w:customStyle="1" w:styleId="C-Alphabetic">
    <w:name w:val="C-Alphabetic"/>
    <w:basedOn w:val="C-Heading1"/>
    <w:next w:val="C-BodyText"/>
    <w:link w:val="C-AlphabeticChar"/>
    <w:qFormat/>
    <w:rsid w:val="00AE51B3"/>
    <w:pPr>
      <w:numPr>
        <w:numId w:val="9"/>
      </w:numPr>
      <w:tabs>
        <w:tab w:val="left" w:pos="1080"/>
      </w:tabs>
      <w:ind w:left="1080" w:hanging="1080"/>
    </w:pPr>
  </w:style>
  <w:style w:type="paragraph" w:customStyle="1" w:styleId="C-Footnote">
    <w:name w:val="C-Footnote"/>
    <w:basedOn w:val="C-TableFootnote"/>
    <w:qFormat/>
    <w:rsid w:val="00AE51B3"/>
    <w:pPr>
      <w:ind w:left="0" w:firstLine="0"/>
    </w:pPr>
  </w:style>
  <w:style w:type="character" w:customStyle="1" w:styleId="C-Heading1Char">
    <w:name w:val="C-Heading 1 Char"/>
    <w:link w:val="C-Heading1"/>
    <w:rsid w:val="00AE51B3"/>
    <w:rPr>
      <w:rFonts w:eastAsia="Times New Roman"/>
      <w:b/>
      <w:caps/>
      <w:sz w:val="28"/>
    </w:rPr>
  </w:style>
  <w:style w:type="character" w:customStyle="1" w:styleId="C-AlphabeticChar">
    <w:name w:val="C-Alphabetic Char"/>
    <w:basedOn w:val="C-Heading1Char"/>
    <w:link w:val="C-Alphabetic"/>
    <w:rsid w:val="00AE51B3"/>
    <w:rPr>
      <w:rFonts w:eastAsia="Times New Roman"/>
      <w:b/>
      <w:caps/>
      <w:sz w:val="28"/>
    </w:rPr>
  </w:style>
  <w:style w:type="character" w:customStyle="1" w:styleId="UnresolvedMention1">
    <w:name w:val="Unresolved Mention1"/>
    <w:basedOn w:val="Fuentedeprrafopredeter"/>
    <w:uiPriority w:val="99"/>
    <w:unhideWhenUsed/>
    <w:rPr>
      <w:color w:val="605E5C"/>
      <w:shd w:val="clear" w:color="auto" w:fill="E1DFDD"/>
    </w:rPr>
  </w:style>
  <w:style w:type="paragraph" w:styleId="TDC1">
    <w:name w:val="toc 1"/>
    <w:next w:val="C-BodyText"/>
    <w:rsid w:val="00AE51B3"/>
    <w:pPr>
      <w:tabs>
        <w:tab w:val="left" w:pos="1152"/>
        <w:tab w:val="right" w:leader="dot" w:pos="9360"/>
      </w:tabs>
      <w:spacing w:before="120"/>
      <w:ind w:left="1152" w:right="792" w:hanging="1152"/>
    </w:pPr>
    <w:rPr>
      <w:rFonts w:eastAsia="Times New Roman" w:cs="Arial"/>
      <w:caps/>
      <w:color w:val="0000FF"/>
      <w:sz w:val="24"/>
      <w:szCs w:val="24"/>
    </w:rPr>
  </w:style>
  <w:style w:type="paragraph" w:styleId="TDC2">
    <w:name w:val="toc 2"/>
    <w:basedOn w:val="TDC1"/>
    <w:next w:val="C-BodyText"/>
    <w:rsid w:val="00AE51B3"/>
    <w:rPr>
      <w:caps w:val="0"/>
    </w:rPr>
  </w:style>
  <w:style w:type="paragraph" w:styleId="TDC3">
    <w:name w:val="toc 3"/>
    <w:basedOn w:val="TDC1"/>
    <w:next w:val="C-BodyText"/>
    <w:rsid w:val="00AE51B3"/>
    <w:rPr>
      <w:caps w:val="0"/>
    </w:rPr>
  </w:style>
  <w:style w:type="paragraph" w:styleId="TDC4">
    <w:name w:val="toc 4"/>
    <w:basedOn w:val="TDC1"/>
    <w:next w:val="C-BodyText"/>
    <w:rsid w:val="00AE51B3"/>
    <w:rPr>
      <w:caps w:val="0"/>
    </w:rPr>
  </w:style>
  <w:style w:type="paragraph" w:styleId="TDC5">
    <w:name w:val="toc 5"/>
    <w:basedOn w:val="TDC1"/>
    <w:next w:val="C-BodyText"/>
    <w:rsid w:val="00AE51B3"/>
    <w:rPr>
      <w:caps w:val="0"/>
    </w:rPr>
  </w:style>
  <w:style w:type="paragraph" w:styleId="TDC6">
    <w:name w:val="toc 6"/>
    <w:basedOn w:val="TDC1"/>
    <w:next w:val="C-BodyText"/>
    <w:rsid w:val="00AE51B3"/>
    <w:rPr>
      <w:caps w:val="0"/>
    </w:rPr>
  </w:style>
  <w:style w:type="paragraph" w:styleId="TDC7">
    <w:name w:val="toc 7"/>
    <w:basedOn w:val="TDC1"/>
    <w:next w:val="C-BodyText"/>
    <w:rsid w:val="00AE51B3"/>
    <w:rPr>
      <w:caps w:val="0"/>
    </w:rPr>
  </w:style>
  <w:style w:type="paragraph" w:styleId="TDC8">
    <w:name w:val="toc 8"/>
    <w:basedOn w:val="TDC1"/>
    <w:next w:val="C-BodyText"/>
    <w:rsid w:val="00AE51B3"/>
    <w:rPr>
      <w:caps w:val="0"/>
    </w:rPr>
  </w:style>
  <w:style w:type="paragraph" w:styleId="TDC9">
    <w:name w:val="toc 9"/>
    <w:basedOn w:val="TDC1"/>
    <w:next w:val="C-BodyText"/>
    <w:rsid w:val="00AE51B3"/>
  </w:style>
  <w:style w:type="paragraph" w:styleId="Encabezadodelista">
    <w:name w:val="toa heading"/>
    <w:basedOn w:val="Normal"/>
    <w:next w:val="Normal"/>
    <w:rsid w:val="00AE51B3"/>
    <w:pPr>
      <w:spacing w:before="120"/>
    </w:pPr>
    <w:rPr>
      <w:rFonts w:ascii="Arial" w:hAnsi="Arial"/>
      <w:b/>
      <w:bCs/>
      <w:szCs w:val="24"/>
    </w:rPr>
  </w:style>
  <w:style w:type="paragraph" w:styleId="TtuloTDC">
    <w:name w:val="TOC Heading"/>
    <w:basedOn w:val="Ttulo1"/>
    <w:next w:val="Normal"/>
    <w:uiPriority w:val="39"/>
    <w:unhideWhenUsed/>
    <w:pPr>
      <w:keepLines/>
      <w:tabs>
        <w:tab w:val="clear" w:pos="360"/>
      </w:tabs>
      <w:spacing w:before="240" w:after="0"/>
      <w:outlineLvl w:val="9"/>
    </w:pPr>
    <w:rPr>
      <w:rFonts w:asciiTheme="majorHAnsi" w:eastAsiaTheme="majorEastAsia" w:hAnsiTheme="majorHAnsi" w:cstheme="majorBidi"/>
      <w:b w:val="0"/>
      <w:bCs w:val="0"/>
      <w:caps w:val="0"/>
      <w:color w:val="365F91" w:themeColor="accent1" w:themeShade="BF"/>
      <w:kern w:val="0"/>
      <w:sz w:val="32"/>
    </w:rPr>
  </w:style>
  <w:style w:type="paragraph" w:customStyle="1" w:styleId="Heading2non-numbered">
    <w:name w:val="Heading 2 (non-numbered)"/>
    <w:basedOn w:val="Ttulo2"/>
    <w:next w:val="Normal"/>
  </w:style>
  <w:style w:type="character" w:customStyle="1" w:styleId="HiddenTextChar">
    <w:name w:val="Hidden Text Char"/>
    <w:basedOn w:val="Fuentedeprrafopredeter"/>
    <w:link w:val="HiddenText"/>
    <w:locked/>
    <w:rPr>
      <w:rFonts w:ascii="Arial" w:hAnsi="Arial" w:cs="Arial"/>
      <w:vanish/>
      <w:color w:val="FF0000"/>
    </w:rPr>
  </w:style>
  <w:style w:type="paragraph" w:customStyle="1" w:styleId="HiddenText">
    <w:name w:val="Hidden Text"/>
    <w:basedOn w:val="Normal"/>
    <w:link w:val="HiddenTextChar"/>
    <w:pPr>
      <w:spacing w:after="240"/>
    </w:pPr>
    <w:rPr>
      <w:rFonts w:ascii="Arial" w:eastAsia="MS Mincho" w:hAnsi="Arial"/>
      <w:vanish/>
      <w:color w:val="FF0000"/>
      <w:sz w:val="20"/>
    </w:rPr>
  </w:style>
  <w:style w:type="paragraph" w:styleId="Tabladeilustraciones">
    <w:name w:val="table of figures"/>
    <w:next w:val="C-BodyText"/>
    <w:rsid w:val="00AE51B3"/>
    <w:pPr>
      <w:tabs>
        <w:tab w:val="left" w:pos="1152"/>
        <w:tab w:val="right" w:leader="dot" w:pos="9360"/>
      </w:tabs>
      <w:spacing w:before="120" w:line="280" w:lineRule="atLeast"/>
      <w:ind w:left="1152" w:right="792" w:hanging="1152"/>
    </w:pPr>
    <w:rPr>
      <w:rFonts w:eastAsia="Times New Roman" w:cs="Arial"/>
      <w:color w:val="0000FF"/>
      <w:sz w:val="24"/>
    </w:rPr>
  </w:style>
  <w:style w:type="paragraph" w:styleId="Textodeglobo">
    <w:name w:val="Balloon Text"/>
    <w:basedOn w:val="Normal"/>
    <w:link w:val="TextodegloboCar"/>
    <w:uiPriority w:val="99"/>
    <w:semiHidden/>
    <w:unhideWhenUsed/>
    <w:rsid w:val="00AE51B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E51B3"/>
    <w:rPr>
      <w:rFonts w:ascii="Segoe UI" w:eastAsia="Times New Roman" w:hAnsi="Segoe UI" w:cs="Segoe UI"/>
      <w:sz w:val="18"/>
      <w:szCs w:val="18"/>
    </w:rPr>
  </w:style>
  <w:style w:type="paragraph" w:styleId="Ttulo">
    <w:name w:val="Title"/>
    <w:basedOn w:val="Normal"/>
    <w:next w:val="Normal"/>
    <w:link w:val="TtuloCar"/>
    <w:qFormat/>
    <w:pPr>
      <w:spacing w:before="120" w:after="120"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tuloCar">
    <w:name w:val="Título Car"/>
    <w:basedOn w:val="Fuentedeprrafopredeter"/>
    <w:link w:val="Ttulo"/>
    <w:rPr>
      <w:rFonts w:ascii="Times New Roman Bold" w:eastAsiaTheme="majorEastAsia" w:hAnsi="Times New Roman Bold" w:cstheme="majorBidi"/>
      <w:b/>
      <w:spacing w:val="-10"/>
      <w:kern w:val="28"/>
      <w:sz w:val="32"/>
      <w:szCs w:val="56"/>
    </w:rPr>
  </w:style>
  <w:style w:type="paragraph" w:styleId="Bibliografa">
    <w:name w:val="Bibliography"/>
    <w:basedOn w:val="Normal"/>
    <w:next w:val="Normal"/>
    <w:uiPriority w:val="37"/>
    <w:semiHidden/>
    <w:unhideWhenUsed/>
    <w:pPr>
      <w:spacing w:before="120" w:after="120" w:line="280" w:lineRule="atLeast"/>
    </w:pPr>
    <w:rPr>
      <w:rFonts w:eastAsia="Calibri" w:cs="Cordia New"/>
      <w:szCs w:val="22"/>
    </w:rPr>
  </w:style>
  <w:style w:type="paragraph" w:styleId="Textoindependiente2">
    <w:name w:val="Body Text 2"/>
    <w:basedOn w:val="Normal"/>
    <w:link w:val="Textoindependiente2Car"/>
    <w:semiHidden/>
    <w:unhideWhenUsed/>
    <w:pPr>
      <w:spacing w:before="120" w:after="120" w:line="480" w:lineRule="auto"/>
    </w:pPr>
    <w:rPr>
      <w:rFonts w:eastAsia="Calibri" w:cs="Cordia New"/>
      <w:szCs w:val="22"/>
    </w:rPr>
  </w:style>
  <w:style w:type="character" w:customStyle="1" w:styleId="Textoindependiente2Car">
    <w:name w:val="Texto independiente 2 Car"/>
    <w:basedOn w:val="Fuentedeprrafopredeter"/>
    <w:link w:val="Textoindependiente2"/>
    <w:semiHidden/>
    <w:rPr>
      <w:rFonts w:eastAsia="Calibri" w:cs="Cordia New"/>
      <w:sz w:val="24"/>
      <w:szCs w:val="22"/>
    </w:rPr>
  </w:style>
  <w:style w:type="paragraph" w:styleId="Textoindependiente3">
    <w:name w:val="Body Text 3"/>
    <w:basedOn w:val="Normal"/>
    <w:link w:val="Textoindependiente3Car"/>
    <w:semiHidden/>
    <w:unhideWhenUsed/>
    <w:pPr>
      <w:spacing w:before="120" w:after="120" w:line="280" w:lineRule="atLeast"/>
    </w:pPr>
    <w:rPr>
      <w:rFonts w:eastAsia="Calibri" w:cs="Cordia New"/>
      <w:sz w:val="16"/>
      <w:szCs w:val="16"/>
    </w:rPr>
  </w:style>
  <w:style w:type="character" w:customStyle="1" w:styleId="Textoindependiente3Car">
    <w:name w:val="Texto independiente 3 Car"/>
    <w:basedOn w:val="Fuentedeprrafopredeter"/>
    <w:link w:val="Textoindependiente3"/>
    <w:semiHidden/>
    <w:rPr>
      <w:rFonts w:eastAsia="Calibri" w:cs="Cordia New"/>
      <w:sz w:val="16"/>
      <w:szCs w:val="16"/>
    </w:rPr>
  </w:style>
  <w:style w:type="paragraph" w:styleId="Sangradetextonormal">
    <w:name w:val="Body Text Indent"/>
    <w:basedOn w:val="Normal"/>
    <w:link w:val="SangradetextonormalCar"/>
    <w:rsid w:val="00AE51B3"/>
    <w:pPr>
      <w:spacing w:after="120"/>
      <w:ind w:left="360"/>
    </w:pPr>
  </w:style>
  <w:style w:type="character" w:customStyle="1" w:styleId="SangradetextonormalCar">
    <w:name w:val="Sangría de texto normal Car"/>
    <w:basedOn w:val="Fuentedeprrafopredeter"/>
    <w:link w:val="Sangradetextonormal"/>
    <w:rPr>
      <w:rFonts w:eastAsia="Times New Roman" w:cs="Arial"/>
      <w:sz w:val="24"/>
    </w:rPr>
  </w:style>
  <w:style w:type="paragraph" w:styleId="Textoindependienteprimerasangra2">
    <w:name w:val="Body Text First Indent 2"/>
    <w:basedOn w:val="Sangradetextonormal"/>
    <w:link w:val="Textoindependienteprimerasangra2Car"/>
    <w:rsid w:val="00AE51B3"/>
    <w:pPr>
      <w:ind w:firstLine="210"/>
    </w:pPr>
  </w:style>
  <w:style w:type="character" w:customStyle="1" w:styleId="Textoindependienteprimerasangra2Car">
    <w:name w:val="Texto independiente primera sangría 2 Car"/>
    <w:basedOn w:val="SangradetextonormalCar"/>
    <w:link w:val="Textoindependienteprimerasangra2"/>
    <w:rPr>
      <w:rFonts w:eastAsia="Times New Roman" w:cs="Arial"/>
      <w:sz w:val="24"/>
    </w:rPr>
  </w:style>
  <w:style w:type="paragraph" w:styleId="Sangra2detindependiente">
    <w:name w:val="Body Text Indent 2"/>
    <w:basedOn w:val="Normal"/>
    <w:link w:val="Sangra2detindependienteCar"/>
    <w:semiHidden/>
    <w:unhideWhenUsed/>
    <w:pPr>
      <w:spacing w:before="120" w:after="120" w:line="480" w:lineRule="auto"/>
      <w:ind w:left="360"/>
    </w:pPr>
    <w:rPr>
      <w:rFonts w:eastAsia="Calibri" w:cs="Cordia New"/>
      <w:szCs w:val="22"/>
    </w:rPr>
  </w:style>
  <w:style w:type="character" w:customStyle="1" w:styleId="Sangra2detindependienteCar">
    <w:name w:val="Sangría 2 de t. independiente Car"/>
    <w:basedOn w:val="Fuentedeprrafopredeter"/>
    <w:link w:val="Sangra2detindependiente"/>
    <w:semiHidden/>
    <w:rPr>
      <w:rFonts w:eastAsia="Calibri" w:cs="Cordia New"/>
      <w:sz w:val="24"/>
      <w:szCs w:val="22"/>
    </w:rPr>
  </w:style>
  <w:style w:type="paragraph" w:styleId="Sangra3detindependiente">
    <w:name w:val="Body Text Indent 3"/>
    <w:basedOn w:val="Normal"/>
    <w:link w:val="Sangra3detindependienteCar"/>
    <w:semiHidden/>
    <w:unhideWhenUsed/>
    <w:pPr>
      <w:spacing w:before="120" w:after="120" w:line="280" w:lineRule="atLeast"/>
      <w:ind w:left="360"/>
    </w:pPr>
    <w:rPr>
      <w:rFonts w:eastAsia="Calibri" w:cs="Cordia New"/>
      <w:sz w:val="16"/>
      <w:szCs w:val="16"/>
    </w:rPr>
  </w:style>
  <w:style w:type="character" w:customStyle="1" w:styleId="Sangra3detindependienteCar">
    <w:name w:val="Sangría 3 de t. independiente Car"/>
    <w:basedOn w:val="Fuentedeprrafopredeter"/>
    <w:link w:val="Sangra3detindependiente"/>
    <w:semiHidden/>
    <w:rPr>
      <w:rFonts w:eastAsia="Calibri" w:cs="Cordia New"/>
      <w:sz w:val="16"/>
      <w:szCs w:val="16"/>
    </w:rPr>
  </w:style>
  <w:style w:type="paragraph" w:styleId="Cierre">
    <w:name w:val="Closing"/>
    <w:basedOn w:val="Normal"/>
    <w:link w:val="CierreCar"/>
    <w:semiHidden/>
    <w:unhideWhenUsed/>
    <w:pPr>
      <w:ind w:left="4320"/>
    </w:pPr>
    <w:rPr>
      <w:rFonts w:eastAsia="Calibri" w:cs="Cordia New"/>
      <w:szCs w:val="22"/>
    </w:rPr>
  </w:style>
  <w:style w:type="character" w:customStyle="1" w:styleId="CierreCar">
    <w:name w:val="Cierre Car"/>
    <w:basedOn w:val="Fuentedeprrafopredeter"/>
    <w:link w:val="Cierre"/>
    <w:semiHidden/>
    <w:rPr>
      <w:rFonts w:eastAsia="Calibri" w:cs="Cordia New"/>
      <w:sz w:val="24"/>
      <w:szCs w:val="22"/>
    </w:rPr>
  </w:style>
  <w:style w:type="table" w:styleId="Cuadrculavistosa">
    <w:name w:val="Colorful Grid"/>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Firmadecorreoelectrnico">
    <w:name w:val="E-mail Signature"/>
    <w:basedOn w:val="Normal"/>
    <w:link w:val="FirmadecorreoelectrnicoCar"/>
    <w:semiHidden/>
    <w:unhideWhenUsed/>
    <w:rPr>
      <w:rFonts w:eastAsia="Calibri" w:cs="Cordia New"/>
      <w:szCs w:val="22"/>
    </w:rPr>
  </w:style>
  <w:style w:type="character" w:customStyle="1" w:styleId="FirmadecorreoelectrnicoCar">
    <w:name w:val="Firma de correo electrónico Car"/>
    <w:basedOn w:val="Fuentedeprrafopredeter"/>
    <w:link w:val="Firmadecorreoelectrnico"/>
    <w:semiHidden/>
    <w:rPr>
      <w:rFonts w:eastAsia="Calibri" w:cs="Cordia New"/>
      <w:sz w:val="24"/>
      <w:szCs w:val="22"/>
    </w:rPr>
  </w:style>
  <w:style w:type="character" w:styleId="Refdenotaalfinal">
    <w:name w:val="endnote reference"/>
    <w:basedOn w:val="Fuentedeprrafopredeter"/>
    <w:semiHidden/>
    <w:unhideWhenUsed/>
    <w:rPr>
      <w:vertAlign w:val="superscript"/>
    </w:rPr>
  </w:style>
  <w:style w:type="paragraph" w:styleId="Direccinsobre">
    <w:name w:val="envelope address"/>
    <w:basedOn w:val="Normal"/>
    <w:semiHidden/>
    <w:unhideWhenUsed/>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Remitedesobre">
    <w:name w:val="envelope return"/>
    <w:basedOn w:val="Normal"/>
    <w:semiHidden/>
    <w:unhideWhenUsed/>
    <w:rPr>
      <w:rFonts w:asciiTheme="majorHAnsi" w:eastAsiaTheme="majorEastAsia" w:hAnsiTheme="majorHAnsi" w:cstheme="majorBidi"/>
      <w:sz w:val="20"/>
    </w:rPr>
  </w:style>
  <w:style w:type="character" w:styleId="Refdenotaalpie">
    <w:name w:val="footnote reference"/>
    <w:basedOn w:val="Fuentedeprrafopredeter"/>
    <w:semiHidden/>
    <w:unhideWhenUsed/>
    <w:rPr>
      <w:vertAlign w:val="superscript"/>
    </w:rPr>
  </w:style>
  <w:style w:type="character" w:styleId="AcrnimoHTML">
    <w:name w:val="HTML Acronym"/>
    <w:basedOn w:val="Fuentedeprrafopredeter"/>
    <w:semiHidden/>
    <w:unhideWhenUsed/>
  </w:style>
  <w:style w:type="paragraph" w:styleId="DireccinHTML">
    <w:name w:val="HTML Address"/>
    <w:basedOn w:val="Normal"/>
    <w:link w:val="DireccinHTMLCar"/>
    <w:semiHidden/>
    <w:unhideWhenUsed/>
    <w:rPr>
      <w:rFonts w:eastAsia="Calibri" w:cs="Cordia New"/>
      <w:i/>
      <w:iCs/>
      <w:szCs w:val="22"/>
    </w:rPr>
  </w:style>
  <w:style w:type="character" w:customStyle="1" w:styleId="DireccinHTMLCar">
    <w:name w:val="Dirección HTML Car"/>
    <w:basedOn w:val="Fuentedeprrafopredeter"/>
    <w:link w:val="DireccinHTML"/>
    <w:semiHidden/>
    <w:rPr>
      <w:rFonts w:eastAsia="Calibri" w:cs="Cordia New"/>
      <w:i/>
      <w:iCs/>
      <w:sz w:val="24"/>
      <w:szCs w:val="22"/>
    </w:rPr>
  </w:style>
  <w:style w:type="character" w:styleId="CitaHTML">
    <w:name w:val="HTML Cite"/>
    <w:basedOn w:val="Fuentedeprrafopredeter"/>
    <w:semiHidden/>
    <w:unhideWhenUsed/>
    <w:rPr>
      <w:i/>
      <w:iCs/>
    </w:rPr>
  </w:style>
  <w:style w:type="character" w:styleId="CdigoHTML">
    <w:name w:val="HTML Code"/>
    <w:basedOn w:val="Fuentedeprrafopredeter"/>
    <w:semiHidden/>
    <w:unhideWhenUsed/>
    <w:rPr>
      <w:rFonts w:ascii="Consolas" w:hAnsi="Consolas" w:cs="Consolas"/>
      <w:sz w:val="20"/>
      <w:szCs w:val="20"/>
    </w:rPr>
  </w:style>
  <w:style w:type="character" w:styleId="DefinicinHTML">
    <w:name w:val="HTML Definition"/>
    <w:basedOn w:val="Fuentedeprrafopredeter"/>
    <w:semiHidden/>
    <w:unhideWhenUsed/>
    <w:rPr>
      <w:i/>
      <w:iCs/>
    </w:rPr>
  </w:style>
  <w:style w:type="character" w:styleId="TecladoHTML">
    <w:name w:val="HTML Keyboard"/>
    <w:rsid w:val="00AE51B3"/>
    <w:rPr>
      <w:rFonts w:ascii="Courier New" w:hAnsi="Courier New"/>
      <w:sz w:val="20"/>
      <w:szCs w:val="20"/>
    </w:rPr>
  </w:style>
  <w:style w:type="paragraph" w:styleId="HTMLconformatoprevio">
    <w:name w:val="HTML Preformatted"/>
    <w:basedOn w:val="Normal"/>
    <w:link w:val="HTMLconformatoprevioCar"/>
    <w:semiHidden/>
    <w:unhideWhenUsed/>
    <w:rPr>
      <w:rFonts w:ascii="Consolas" w:eastAsia="Calibri" w:hAnsi="Consolas" w:cs="Consolas"/>
      <w:sz w:val="20"/>
    </w:rPr>
  </w:style>
  <w:style w:type="character" w:customStyle="1" w:styleId="HTMLconformatoprevioCar">
    <w:name w:val="HTML con formato previo Car"/>
    <w:basedOn w:val="Fuentedeprrafopredeter"/>
    <w:link w:val="HTMLconformatoprevio"/>
    <w:semiHidden/>
    <w:rPr>
      <w:rFonts w:ascii="Consolas" w:eastAsia="Calibri" w:hAnsi="Consolas" w:cs="Consolas"/>
    </w:rPr>
  </w:style>
  <w:style w:type="character" w:styleId="EjemplodeHTML">
    <w:name w:val="HTML Sample"/>
    <w:basedOn w:val="Fuentedeprrafopredeter"/>
    <w:semiHidden/>
    <w:unhideWhenUsed/>
    <w:rPr>
      <w:rFonts w:ascii="Consolas" w:hAnsi="Consolas" w:cs="Consolas"/>
      <w:sz w:val="24"/>
      <w:szCs w:val="24"/>
    </w:rPr>
  </w:style>
  <w:style w:type="character" w:styleId="VariableHTML">
    <w:name w:val="HTML Variable"/>
    <w:basedOn w:val="Fuentedeprrafopredeter"/>
    <w:semiHidden/>
    <w:unhideWhenUsed/>
    <w:rPr>
      <w:i/>
      <w:iCs/>
    </w:rPr>
  </w:style>
  <w:style w:type="paragraph" w:styleId="ndice1">
    <w:name w:val="index 1"/>
    <w:basedOn w:val="Normal"/>
    <w:next w:val="Normal"/>
    <w:autoRedefine/>
    <w:semiHidden/>
    <w:unhideWhenUsed/>
    <w:pPr>
      <w:ind w:left="240" w:hanging="240"/>
    </w:pPr>
    <w:rPr>
      <w:rFonts w:eastAsia="Calibri" w:cs="Cordia New"/>
      <w:szCs w:val="22"/>
    </w:rPr>
  </w:style>
  <w:style w:type="paragraph" w:styleId="ndice2">
    <w:name w:val="index 2"/>
    <w:basedOn w:val="Normal"/>
    <w:next w:val="Normal"/>
    <w:autoRedefine/>
    <w:semiHidden/>
    <w:unhideWhenUsed/>
    <w:pPr>
      <w:ind w:left="480" w:hanging="240"/>
    </w:pPr>
    <w:rPr>
      <w:rFonts w:eastAsia="Calibri" w:cs="Cordia New"/>
      <w:szCs w:val="22"/>
    </w:rPr>
  </w:style>
  <w:style w:type="paragraph" w:styleId="ndice3">
    <w:name w:val="index 3"/>
    <w:basedOn w:val="Normal"/>
    <w:next w:val="Normal"/>
    <w:autoRedefine/>
    <w:semiHidden/>
    <w:unhideWhenUsed/>
    <w:pPr>
      <w:ind w:left="720" w:hanging="240"/>
    </w:pPr>
    <w:rPr>
      <w:rFonts w:eastAsia="Calibri" w:cs="Cordia New"/>
      <w:szCs w:val="22"/>
    </w:rPr>
  </w:style>
  <w:style w:type="paragraph" w:styleId="ndice4">
    <w:name w:val="index 4"/>
    <w:basedOn w:val="Normal"/>
    <w:next w:val="Normal"/>
    <w:autoRedefine/>
    <w:semiHidden/>
    <w:unhideWhenUsed/>
    <w:pPr>
      <w:ind w:left="960" w:hanging="240"/>
    </w:pPr>
    <w:rPr>
      <w:rFonts w:eastAsia="Calibri" w:cs="Cordia New"/>
      <w:szCs w:val="22"/>
    </w:rPr>
  </w:style>
  <w:style w:type="paragraph" w:styleId="ndice5">
    <w:name w:val="index 5"/>
    <w:basedOn w:val="Normal"/>
    <w:next w:val="Normal"/>
    <w:autoRedefine/>
    <w:semiHidden/>
    <w:unhideWhenUsed/>
    <w:pPr>
      <w:ind w:left="1200" w:hanging="240"/>
    </w:pPr>
    <w:rPr>
      <w:rFonts w:eastAsia="Calibri" w:cs="Cordia New"/>
      <w:szCs w:val="22"/>
    </w:rPr>
  </w:style>
  <w:style w:type="paragraph" w:styleId="ndice6">
    <w:name w:val="index 6"/>
    <w:basedOn w:val="Normal"/>
    <w:next w:val="Normal"/>
    <w:autoRedefine/>
    <w:semiHidden/>
    <w:unhideWhenUsed/>
    <w:pPr>
      <w:ind w:left="1440" w:hanging="240"/>
    </w:pPr>
    <w:rPr>
      <w:rFonts w:eastAsia="Calibri" w:cs="Cordia New"/>
      <w:szCs w:val="22"/>
    </w:rPr>
  </w:style>
  <w:style w:type="paragraph" w:styleId="ndice7">
    <w:name w:val="index 7"/>
    <w:basedOn w:val="Normal"/>
    <w:next w:val="Normal"/>
    <w:autoRedefine/>
    <w:semiHidden/>
    <w:unhideWhenUsed/>
    <w:pPr>
      <w:ind w:left="1680" w:hanging="240"/>
    </w:pPr>
    <w:rPr>
      <w:rFonts w:eastAsia="Calibri" w:cs="Cordia New"/>
      <w:szCs w:val="22"/>
    </w:rPr>
  </w:style>
  <w:style w:type="paragraph" w:styleId="ndice8">
    <w:name w:val="index 8"/>
    <w:basedOn w:val="Normal"/>
    <w:next w:val="Normal"/>
    <w:autoRedefine/>
    <w:semiHidden/>
    <w:unhideWhenUsed/>
    <w:pPr>
      <w:ind w:left="1920" w:hanging="240"/>
    </w:pPr>
    <w:rPr>
      <w:rFonts w:eastAsia="Calibri" w:cs="Cordia New"/>
      <w:szCs w:val="22"/>
    </w:rPr>
  </w:style>
  <w:style w:type="paragraph" w:styleId="ndice9">
    <w:name w:val="index 9"/>
    <w:basedOn w:val="Normal"/>
    <w:next w:val="Normal"/>
    <w:autoRedefine/>
    <w:semiHidden/>
    <w:unhideWhenUsed/>
    <w:pPr>
      <w:ind w:left="2160" w:hanging="240"/>
    </w:pPr>
    <w:rPr>
      <w:rFonts w:eastAsia="Calibri" w:cs="Cordia New"/>
      <w:szCs w:val="22"/>
    </w:rPr>
  </w:style>
  <w:style w:type="paragraph" w:styleId="Ttulodendice">
    <w:name w:val="index heading"/>
    <w:basedOn w:val="Normal"/>
    <w:next w:val="ndice1"/>
    <w:semiHidden/>
    <w:unhideWhenUsed/>
    <w:pPr>
      <w:spacing w:before="120" w:after="120" w:line="280" w:lineRule="atLeast"/>
    </w:pPr>
    <w:rPr>
      <w:rFonts w:asciiTheme="majorHAnsi" w:eastAsiaTheme="majorEastAsia" w:hAnsiTheme="majorHAnsi" w:cstheme="majorBidi"/>
      <w:b/>
      <w:bCs/>
      <w:szCs w:val="22"/>
    </w:rPr>
  </w:style>
  <w:style w:type="paragraph" w:styleId="Piedepgina">
    <w:name w:val="footer"/>
    <w:basedOn w:val="Normal"/>
    <w:link w:val="PiedepginaCar"/>
    <w:unhideWhenUsed/>
    <w:pPr>
      <w:tabs>
        <w:tab w:val="center" w:pos="4680"/>
        <w:tab w:val="right" w:pos="9360"/>
      </w:tabs>
    </w:pPr>
    <w:rPr>
      <w:rFonts w:eastAsia="Calibri" w:cs="Cordia New"/>
      <w:szCs w:val="22"/>
    </w:rPr>
  </w:style>
  <w:style w:type="character" w:customStyle="1" w:styleId="PiedepginaCar">
    <w:name w:val="Pie de página Car"/>
    <w:basedOn w:val="Fuentedeprrafopredeter"/>
    <w:link w:val="Piedepgina"/>
    <w:rPr>
      <w:rFonts w:eastAsia="Calibri" w:cs="Cordia New"/>
      <w:sz w:val="24"/>
      <w:szCs w:val="22"/>
    </w:rPr>
  </w:style>
  <w:style w:type="paragraph" w:styleId="Textodebloque">
    <w:name w:val="Block Text"/>
    <w:basedOn w:val="Normal"/>
    <w:semiHidden/>
    <w:unhideWhenUsed/>
    <w:qFormat/>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spacing w:before="120" w:after="120" w:line="280" w:lineRule="atLeast"/>
      <w:ind w:left="1152" w:right="1152"/>
    </w:pPr>
    <w:rPr>
      <w:rFonts w:asciiTheme="minorHAnsi" w:eastAsiaTheme="minorEastAsia" w:hAnsiTheme="minorHAnsi" w:cstheme="minorBidi"/>
      <w:i/>
      <w:iCs/>
      <w:color w:val="4F81BD" w:themeColor="accent1"/>
      <w:szCs w:val="22"/>
    </w:rPr>
  </w:style>
  <w:style w:type="paragraph" w:styleId="Textoindependiente">
    <w:name w:val="Body Text"/>
    <w:basedOn w:val="Normal"/>
    <w:link w:val="TextoindependienteCar"/>
    <w:uiPriority w:val="99"/>
    <w:semiHidden/>
    <w:unhideWhenUsed/>
    <w:pPr>
      <w:spacing w:before="120" w:after="120" w:line="280" w:lineRule="atLeast"/>
    </w:pPr>
    <w:rPr>
      <w:rFonts w:eastAsia="Calibri" w:cs="Cordia New"/>
      <w:szCs w:val="22"/>
    </w:rPr>
  </w:style>
  <w:style w:type="character" w:customStyle="1" w:styleId="TextoindependienteCar">
    <w:name w:val="Texto independiente Car"/>
    <w:basedOn w:val="Fuentedeprrafopredeter"/>
    <w:link w:val="Textoindependiente"/>
    <w:uiPriority w:val="99"/>
    <w:semiHidden/>
    <w:rPr>
      <w:rFonts w:eastAsia="Calibri" w:cs="Cordia New"/>
      <w:sz w:val="24"/>
      <w:szCs w:val="22"/>
    </w:rPr>
  </w:style>
  <w:style w:type="paragraph" w:styleId="Mapadeldocumento">
    <w:name w:val="Document Map"/>
    <w:basedOn w:val="Normal"/>
    <w:link w:val="MapadeldocumentoCar"/>
    <w:uiPriority w:val="99"/>
    <w:semiHidden/>
    <w:unhideWhenUsed/>
    <w:rPr>
      <w:rFonts w:ascii="Tahoma" w:eastAsia="Calibri" w:hAnsi="Tahoma" w:cs="Tahoma"/>
      <w:sz w:val="16"/>
      <w:szCs w:val="16"/>
    </w:rPr>
  </w:style>
  <w:style w:type="character" w:customStyle="1" w:styleId="MapadeldocumentoCar">
    <w:name w:val="Mapa del documento Car"/>
    <w:basedOn w:val="Fuentedeprrafopredeter"/>
    <w:link w:val="Mapadeldocumento"/>
    <w:uiPriority w:val="99"/>
    <w:semiHidden/>
    <w:rPr>
      <w:rFonts w:ascii="Tahoma" w:eastAsia="Calibri" w:hAnsi="Tahoma" w:cs="Tahoma"/>
      <w:sz w:val="16"/>
      <w:szCs w:val="16"/>
    </w:rPr>
  </w:style>
  <w:style w:type="paragraph" w:styleId="Textonotaalfinal">
    <w:name w:val="endnote text"/>
    <w:basedOn w:val="Normal"/>
    <w:link w:val="TextonotaalfinalCar"/>
    <w:semiHidden/>
    <w:unhideWhenUsed/>
    <w:rPr>
      <w:rFonts w:eastAsia="Calibri" w:cs="Cordia New"/>
      <w:sz w:val="20"/>
    </w:rPr>
  </w:style>
  <w:style w:type="character" w:customStyle="1" w:styleId="TextonotaalfinalCar">
    <w:name w:val="Texto nota al final Car"/>
    <w:basedOn w:val="Fuentedeprrafopredeter"/>
    <w:link w:val="Textonotaalfinal"/>
    <w:semiHidden/>
    <w:rPr>
      <w:rFonts w:eastAsia="Calibri" w:cs="Cordia New"/>
    </w:rPr>
  </w:style>
  <w:style w:type="paragraph" w:styleId="Textonotapie">
    <w:name w:val="footnote text"/>
    <w:basedOn w:val="Normal"/>
    <w:link w:val="TextonotapieCar"/>
    <w:semiHidden/>
    <w:unhideWhenUsed/>
    <w:rPr>
      <w:rFonts w:eastAsia="Calibri" w:cs="Cordia New"/>
      <w:sz w:val="20"/>
    </w:rPr>
  </w:style>
  <w:style w:type="character" w:customStyle="1" w:styleId="TextonotapieCar">
    <w:name w:val="Texto nota pie Car"/>
    <w:basedOn w:val="Fuentedeprrafopredeter"/>
    <w:link w:val="Textonotapie"/>
    <w:semiHidden/>
    <w:rPr>
      <w:rFonts w:eastAsia="Calibri" w:cs="Cordia New"/>
    </w:rPr>
  </w:style>
  <w:style w:type="character" w:styleId="MquinadeescribirHTML">
    <w:name w:val="HTML Typewriter"/>
    <w:basedOn w:val="Fuentedeprrafopredeter"/>
    <w:uiPriority w:val="99"/>
    <w:semiHidden/>
    <w:unhideWhenUsed/>
    <w:rPr>
      <w:rFonts w:ascii="Consolas" w:hAnsi="Consolas" w:cs="Consolas"/>
      <w:sz w:val="20"/>
      <w:szCs w:val="20"/>
    </w:rPr>
  </w:style>
  <w:style w:type="paragraph" w:styleId="Citadestacada">
    <w:name w:val="Intense Quote"/>
    <w:basedOn w:val="Normal"/>
    <w:next w:val="Normal"/>
    <w:link w:val="CitadestacadaCar"/>
    <w:uiPriority w:val="30"/>
    <w:pPr>
      <w:pBdr>
        <w:bottom w:val="single" w:sz="4" w:space="4" w:color="4F81BD" w:themeColor="accent1"/>
      </w:pBdr>
      <w:spacing w:before="200" w:after="280" w:line="280" w:lineRule="atLeast"/>
      <w:ind w:left="936" w:right="936"/>
    </w:pPr>
    <w:rPr>
      <w:rFonts w:eastAsia="Calibri" w:cs="Cordia New"/>
      <w:b/>
      <w:bCs/>
      <w:i/>
      <w:iCs/>
      <w:color w:val="4F81BD" w:themeColor="accent1"/>
      <w:szCs w:val="22"/>
    </w:rPr>
  </w:style>
  <w:style w:type="character" w:customStyle="1" w:styleId="CitadestacadaCar">
    <w:name w:val="Cita destacada Car"/>
    <w:basedOn w:val="Fuentedeprrafopredeter"/>
    <w:link w:val="Citadestacada"/>
    <w:uiPriority w:val="30"/>
    <w:rPr>
      <w:rFonts w:eastAsia="Calibri" w:cs="Cordia New"/>
      <w:b/>
      <w:bCs/>
      <w:i/>
      <w:iCs/>
      <w:color w:val="4F81BD" w:themeColor="accent1"/>
      <w:sz w:val="24"/>
      <w:szCs w:val="22"/>
    </w:rPr>
  </w:style>
  <w:style w:type="character" w:styleId="Referenciaintensa">
    <w:name w:val="Intense Reference"/>
    <w:basedOn w:val="Fuentedeprrafopredeter"/>
    <w:uiPriority w:val="32"/>
    <w:rPr>
      <w:b/>
      <w:bCs/>
      <w:smallCaps/>
      <w:color w:val="C0504D" w:themeColor="accent2"/>
      <w:spacing w:val="5"/>
      <w:u w:val="single"/>
    </w:rPr>
  </w:style>
  <w:style w:type="character" w:customStyle="1" w:styleId="Bold">
    <w:name w:val="Bold"/>
    <w:basedOn w:val="Fuentedeprrafopredeter"/>
    <w:uiPriority w:val="1"/>
    <w:rPr>
      <w:rFonts w:ascii="Times New Roman" w:hAnsi="Times New Roman"/>
      <w:b/>
      <w:sz w:val="24"/>
    </w:rPr>
  </w:style>
  <w:style w:type="paragraph" w:styleId="Textoindependienteprimerasangra">
    <w:name w:val="Body Text First Indent"/>
    <w:basedOn w:val="Textoindependiente"/>
    <w:link w:val="TextoindependienteprimerasangraCar"/>
    <w:pPr>
      <w:ind w:firstLine="360"/>
    </w:pPr>
  </w:style>
  <w:style w:type="character" w:customStyle="1" w:styleId="TextoindependienteprimerasangraCar">
    <w:name w:val="Texto independiente primera sangría Car"/>
    <w:basedOn w:val="TextoindependienteCar"/>
    <w:link w:val="Textoindependienteprimerasangra"/>
    <w:rPr>
      <w:rFonts w:eastAsia="Calibri" w:cs="Cordia New"/>
      <w:sz w:val="24"/>
      <w:szCs w:val="22"/>
    </w:rPr>
  </w:style>
  <w:style w:type="character" w:styleId="Ttulodellibro">
    <w:name w:val="Book Title"/>
    <w:basedOn w:val="Fuentedeprrafopredeter"/>
    <w:uiPriority w:val="33"/>
    <w:rPr>
      <w:b/>
      <w:bCs/>
      <w:i/>
      <w:iCs/>
      <w:spacing w:val="5"/>
    </w:rPr>
  </w:style>
  <w:style w:type="paragraph" w:styleId="Fecha">
    <w:name w:val="Date"/>
    <w:basedOn w:val="Normal"/>
    <w:next w:val="Normal"/>
    <w:link w:val="FechaCar"/>
    <w:pPr>
      <w:spacing w:before="120" w:after="120" w:line="280" w:lineRule="atLeast"/>
    </w:pPr>
    <w:rPr>
      <w:rFonts w:eastAsia="Calibri" w:cs="Cordia New"/>
      <w:szCs w:val="22"/>
    </w:rPr>
  </w:style>
  <w:style w:type="character" w:customStyle="1" w:styleId="FechaCar">
    <w:name w:val="Fecha Car"/>
    <w:basedOn w:val="Fuentedeprrafopredeter"/>
    <w:link w:val="Fecha"/>
    <w:rPr>
      <w:rFonts w:eastAsia="Calibri" w:cs="Cordia New"/>
      <w:sz w:val="24"/>
      <w:szCs w:val="22"/>
    </w:rPr>
  </w:style>
  <w:style w:type="character" w:styleId="nfasis">
    <w:name w:val="Emphasis"/>
    <w:basedOn w:val="Fuentedeprrafopredeter"/>
    <w:uiPriority w:val="20"/>
    <w:qFormat/>
    <w:rPr>
      <w:i/>
      <w:iCs/>
    </w:rPr>
  </w:style>
  <w:style w:type="character" w:styleId="nfasisintenso">
    <w:name w:val="Intense Emphasis"/>
    <w:basedOn w:val="Fuentedeprrafopredeter"/>
    <w:uiPriority w:val="21"/>
    <w:rPr>
      <w:i/>
      <w:iCs/>
      <w:color w:val="4F81BD" w:themeColor="accent1"/>
    </w:rPr>
  </w:style>
  <w:style w:type="numbering" w:customStyle="1" w:styleId="SPNumberedTabs">
    <w:name w:val="SP Numbered Tabs"/>
    <w:rsid w:val="00AE51B3"/>
    <w:pPr>
      <w:numPr>
        <w:numId w:val="23"/>
      </w:numPr>
    </w:pPr>
  </w:style>
  <w:style w:type="numbering" w:customStyle="1" w:styleId="SPBulletTabs">
    <w:name w:val="SP Bullet Tabs"/>
    <w:rsid w:val="00AE51B3"/>
    <w:pPr>
      <w:numPr>
        <w:numId w:val="25"/>
      </w:numPr>
    </w:pPr>
  </w:style>
  <w:style w:type="character" w:styleId="Refdecomentario">
    <w:name w:val="annotation reference"/>
    <w:aliases w:val="-H18"/>
    <w:basedOn w:val="Fuentedeprrafopredeter"/>
    <w:uiPriority w:val="99"/>
    <w:unhideWhenUsed/>
    <w:rPr>
      <w:sz w:val="16"/>
      <w:szCs w:val="16"/>
    </w:rPr>
  </w:style>
  <w:style w:type="paragraph" w:customStyle="1" w:styleId="CPTInstructional">
    <w:name w:val="CPT_Instructional"/>
    <w:basedOn w:val="Normal"/>
    <w:link w:val="CPTInstructionalChar"/>
    <w:qFormat/>
    <w:pPr>
      <w:spacing w:before="120" w:after="120" w:line="280" w:lineRule="atLeast"/>
    </w:pPr>
    <w:rPr>
      <w:rFonts w:eastAsia="Calibri"/>
      <w:vanish/>
      <w:color w:val="FF0000"/>
      <w:sz w:val="22"/>
    </w:rPr>
  </w:style>
  <w:style w:type="character" w:customStyle="1" w:styleId="CPTInstructionalChar">
    <w:name w:val="CPT_Instructional Char"/>
    <w:basedOn w:val="Fuentedeprrafopredeter"/>
    <w:link w:val="CPTInstructional"/>
    <w:rPr>
      <w:rFonts w:eastAsia="Calibri" w:cs="Arial"/>
      <w:vanish/>
      <w:color w:val="FF0000"/>
      <w:sz w:val="22"/>
    </w:rPr>
  </w:style>
  <w:style w:type="character" w:customStyle="1" w:styleId="C-BodyTextChar">
    <w:name w:val="C-Body Text Char"/>
    <w:basedOn w:val="Fuentedeprrafopredeter"/>
    <w:link w:val="C-BodyText"/>
    <w:locked/>
    <w:rPr>
      <w:rFonts w:eastAsia="Times New Roman"/>
      <w:sz w:val="24"/>
    </w:rPr>
  </w:style>
  <w:style w:type="character" w:customStyle="1" w:styleId="C-TableTextChar">
    <w:name w:val="C-Table Text Char"/>
    <w:basedOn w:val="Fuentedeprrafopredeter"/>
    <w:link w:val="C-TableText"/>
    <w:locked/>
    <w:rPr>
      <w:rFonts w:eastAsia="Times New Roman"/>
      <w:sz w:val="22"/>
    </w:rPr>
  </w:style>
  <w:style w:type="character" w:customStyle="1" w:styleId="C-TableHeaderChar">
    <w:name w:val="C-Table Header Char"/>
    <w:basedOn w:val="Fuentedeprrafopredeter"/>
    <w:link w:val="C-TableHeader"/>
    <w:locked/>
    <w:rPr>
      <w:rFonts w:eastAsia="Times New Roman"/>
      <w:b/>
      <w:sz w:val="22"/>
    </w:rPr>
  </w:style>
  <w:style w:type="character" w:customStyle="1" w:styleId="C-TableFootnoteChar">
    <w:name w:val="C-Table Footnote Char"/>
    <w:link w:val="C-TableFootnote"/>
    <w:locked/>
    <w:rPr>
      <w:rFonts w:eastAsia="Times New Roman" w:cs="Arial"/>
    </w:rPr>
  </w:style>
  <w:style w:type="character" w:customStyle="1" w:styleId="DescripcinCar">
    <w:name w:val="Descripción Car"/>
    <w:aliases w:val="wcp_Caption Car,Légende_Legend Car,Alexion Caption Car,Bayer Caption Car,Table Caption Car,Caption-FUSA Car,Caption Char2 Car,Caption Char1 Char Car,Caption Char Char Char Car,Caption Char Char1 Car,c Car,Char Char Char Char Char Car"/>
    <w:link w:val="Descripcin"/>
    <w:locked/>
    <w:rPr>
      <w:rFonts w:eastAsia="Times New Roman"/>
      <w:b/>
      <w:bCs/>
      <w:sz w:val="24"/>
      <w:szCs w:val="24"/>
    </w:rPr>
  </w:style>
  <w:style w:type="paragraph" w:customStyle="1" w:styleId="Default">
    <w:name w:val="Default"/>
    <w:pPr>
      <w:autoSpaceDE w:val="0"/>
      <w:autoSpaceDN w:val="0"/>
      <w:adjustRightInd w:val="0"/>
    </w:pPr>
    <w:rPr>
      <w:color w:val="000000"/>
      <w:sz w:val="24"/>
      <w:szCs w:val="24"/>
    </w:rPr>
  </w:style>
  <w:style w:type="table" w:styleId="Tablaconcuadrcula">
    <w:name w:val="Table Grid"/>
    <w:aliases w:val="Table Grid No Line"/>
    <w:basedOn w:val="Tablanormal"/>
    <w:pPr>
      <w:spacing w:before="14" w:after="144" w:line="300" w:lineRule="atLeas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NoTOC">
    <w:name w:val="Heading (No TOC)"/>
    <w:next w:val="Normal"/>
    <w:uiPriority w:val="99"/>
    <w:qFormat/>
    <w:pPr>
      <w:spacing w:before="240"/>
    </w:pPr>
    <w:rPr>
      <w:rFonts w:ascii="Times New Roman Bold" w:eastAsia="Times New Roman" w:hAnsi="Times New Roman Bold" w:cs="Cordia New"/>
      <w:sz w:val="24"/>
      <w:szCs w:val="24"/>
      <w:lang w:eastAsia="ja-JP"/>
    </w:rPr>
  </w:style>
  <w:style w:type="character" w:customStyle="1" w:styleId="C-NumberedListChar">
    <w:name w:val="C-Numbered List Char"/>
    <w:link w:val="C-NumberedList"/>
    <w:rPr>
      <w:rFonts w:eastAsia="Times New Roman"/>
      <w:sz w:val="24"/>
    </w:rPr>
  </w:style>
  <w:style w:type="paragraph" w:customStyle="1" w:styleId="TableHeaderText">
    <w:name w:val="Table Header Text"/>
    <w:basedOn w:val="Normal"/>
    <w:pPr>
      <w:spacing w:before="60" w:after="60"/>
      <w:jc w:val="center"/>
    </w:pPr>
    <w:rPr>
      <w:rFonts w:cs="Times New Roman"/>
      <w:b/>
      <w:color w:val="000000"/>
    </w:rPr>
  </w:style>
  <w:style w:type="character" w:customStyle="1" w:styleId="CPTVariable">
    <w:name w:val="CPT_Variable"/>
    <w:basedOn w:val="Fuentedeprrafopredeter"/>
    <w:uiPriority w:val="1"/>
    <w:qFormat/>
    <w:rPr>
      <w:color w:val="0070C0"/>
    </w:rPr>
  </w:style>
  <w:style w:type="paragraph" w:customStyle="1" w:styleId="CPTListNumber">
    <w:name w:val="CPT_List Number"/>
    <w:basedOn w:val="Normal"/>
    <w:qFormat/>
    <w:pPr>
      <w:numPr>
        <w:numId w:val="22"/>
      </w:numPr>
      <w:spacing w:after="120"/>
    </w:pPr>
    <w:rPr>
      <w:rFonts w:eastAsia="Calibri" w:cs="Times New Roman"/>
      <w:szCs w:val="22"/>
    </w:rPr>
  </w:style>
  <w:style w:type="character" w:customStyle="1" w:styleId="C-BulletChar">
    <w:name w:val="C-Bullet Char"/>
    <w:link w:val="C-Bullet"/>
    <w:rPr>
      <w:rFonts w:eastAsia="Times New Roman"/>
      <w:sz w:val="24"/>
    </w:rPr>
  </w:style>
  <w:style w:type="paragraph" w:customStyle="1" w:styleId="CPTExample">
    <w:name w:val="CPT_Example"/>
    <w:basedOn w:val="Normal"/>
    <w:next w:val="Normal"/>
    <w:link w:val="CPTExampleChar"/>
    <w:qFormat/>
    <w:pPr>
      <w:spacing w:before="120" w:after="120" w:line="280" w:lineRule="atLeast"/>
    </w:pPr>
    <w:rPr>
      <w:rFonts w:ascii="Arial" w:hAnsi="Arial" w:cs="Times New Roman"/>
      <w:i/>
      <w:color w:val="00B050"/>
      <w:sz w:val="20"/>
    </w:rPr>
  </w:style>
  <w:style w:type="character" w:customStyle="1" w:styleId="CPTExampleChar">
    <w:name w:val="CPT_Example Char"/>
    <w:basedOn w:val="Fuentedeprrafopredeter"/>
    <w:link w:val="CPTExample"/>
    <w:uiPriority w:val="1"/>
    <w:locked/>
    <w:rPr>
      <w:rFonts w:ascii="Arial" w:eastAsia="Times New Roman" w:hAnsi="Arial"/>
      <w:i/>
      <w:color w:val="00B050"/>
    </w:rPr>
  </w:style>
  <w:style w:type="paragraph" w:customStyle="1" w:styleId="listbull">
    <w:name w:val="list:bull"/>
    <w:basedOn w:val="Normal"/>
    <w:link w:val="listbullChar"/>
    <w:pPr>
      <w:spacing w:before="120" w:after="120"/>
    </w:pPr>
    <w:rPr>
      <w:rFonts w:cs="Times New Roman"/>
      <w:szCs w:val="24"/>
      <w:lang w:val="en-GB"/>
    </w:rPr>
  </w:style>
  <w:style w:type="character" w:customStyle="1" w:styleId="listbullChar">
    <w:name w:val="list:bull Char"/>
    <w:basedOn w:val="Fuentedeprrafopredeter"/>
    <w:link w:val="listbull"/>
    <w:rPr>
      <w:rFonts w:eastAsia="Times New Roman"/>
      <w:sz w:val="24"/>
      <w:szCs w:val="24"/>
      <w:lang w:val="en-GB"/>
    </w:rPr>
  </w:style>
  <w:style w:type="paragraph" w:customStyle="1" w:styleId="CPTListBullet">
    <w:name w:val="CPT_List Bullet"/>
    <w:basedOn w:val="Normal"/>
    <w:qFormat/>
    <w:pPr>
      <w:numPr>
        <w:numId w:val="11"/>
      </w:numPr>
      <w:spacing w:after="120"/>
    </w:pPr>
    <w:rPr>
      <w:rFonts w:eastAsia="Calibri" w:cs="Times New Roman"/>
      <w:szCs w:val="22"/>
    </w:rPr>
  </w:style>
  <w:style w:type="character" w:customStyle="1" w:styleId="C-BulletIndentedChar">
    <w:name w:val="C-Bullet Indented Char"/>
    <w:basedOn w:val="Fuentedeprrafopredeter"/>
    <w:link w:val="C-BulletIndented"/>
    <w:locked/>
    <w:rPr>
      <w:rFonts w:eastAsia="Times New Roman" w:cs="Arial"/>
      <w:sz w:val="24"/>
    </w:rPr>
  </w:style>
  <w:style w:type="paragraph" w:styleId="Prrafodelista">
    <w:name w:val="List Paragraph"/>
    <w:basedOn w:val="Normal"/>
    <w:link w:val="PrrafodelistaCar"/>
    <w:uiPriority w:val="34"/>
    <w:qFormat/>
    <w:pPr>
      <w:autoSpaceDE w:val="0"/>
      <w:autoSpaceDN w:val="0"/>
      <w:adjustRightInd w:val="0"/>
      <w:ind w:left="399" w:right="99" w:hanging="360"/>
      <w:jc w:val="both"/>
    </w:pPr>
    <w:rPr>
      <w:rFonts w:ascii="Calibri" w:eastAsia="MS Mincho" w:hAnsi="Calibri" w:cs="Calibri"/>
      <w:szCs w:val="24"/>
    </w:rPr>
  </w:style>
  <w:style w:type="paragraph" w:customStyle="1" w:styleId="Paragraph">
    <w:name w:val="Paragraph"/>
    <w:link w:val="ParagraphChar"/>
    <w:qFormat/>
    <w:pPr>
      <w:widowControl w:val="0"/>
      <w:spacing w:after="240" w:line="276" w:lineRule="auto"/>
    </w:pPr>
    <w:rPr>
      <w:rFonts w:asciiTheme="minorHAnsi" w:eastAsiaTheme="minorEastAsia" w:hAnsiTheme="minorHAnsi"/>
      <w:kern w:val="2"/>
      <w:sz w:val="24"/>
      <w:szCs w:val="24"/>
    </w:rPr>
  </w:style>
  <w:style w:type="character" w:customStyle="1" w:styleId="ParagraphChar">
    <w:name w:val="Paragraph Char"/>
    <w:basedOn w:val="Fuentedeprrafopredeter"/>
    <w:link w:val="Paragraph"/>
    <w:rPr>
      <w:rFonts w:asciiTheme="minorHAnsi" w:eastAsiaTheme="minorEastAsia" w:hAnsiTheme="minorHAnsi"/>
      <w:kern w:val="2"/>
      <w:sz w:val="24"/>
      <w:szCs w:val="24"/>
    </w:rPr>
  </w:style>
  <w:style w:type="character" w:customStyle="1" w:styleId="st">
    <w:name w:val="st"/>
    <w:basedOn w:val="Fuentedeprrafopredeter"/>
  </w:style>
  <w:style w:type="character" w:customStyle="1" w:styleId="Mention1">
    <w:name w:val="Mention1"/>
    <w:basedOn w:val="Fuentedeprrafopredeter"/>
    <w:uiPriority w:val="99"/>
    <w:unhideWhenUsed/>
    <w:rPr>
      <w:color w:val="2B579A"/>
      <w:shd w:val="clear" w:color="auto" w:fill="E1DFDD"/>
    </w:rPr>
  </w:style>
  <w:style w:type="character" w:styleId="Hipervnculovisitado">
    <w:name w:val="FollowedHyperlink"/>
    <w:basedOn w:val="Fuentedeprrafopredeter"/>
    <w:uiPriority w:val="99"/>
    <w:semiHidden/>
    <w:unhideWhenUsed/>
    <w:rPr>
      <w:color w:val="800080" w:themeColor="followedHyperlink"/>
      <w:u w:val="single"/>
    </w:rPr>
  </w:style>
  <w:style w:type="character" w:customStyle="1" w:styleId="C-Heading2Char">
    <w:name w:val="C-Heading 2 Char"/>
    <w:basedOn w:val="Fuentedeprrafopredeter"/>
    <w:link w:val="C-Heading2"/>
    <w:rPr>
      <w:rFonts w:eastAsia="Times New Roman"/>
      <w:b/>
      <w:sz w:val="28"/>
    </w:rPr>
  </w:style>
  <w:style w:type="paragraph" w:styleId="NormalWeb">
    <w:name w:val="Normal (Web)"/>
    <w:basedOn w:val="Normal"/>
    <w:uiPriority w:val="99"/>
    <w:unhideWhenUsed/>
    <w:pPr>
      <w:spacing w:before="100" w:beforeAutospacing="1" w:after="100" w:afterAutospacing="1"/>
    </w:pPr>
    <w:rPr>
      <w:rFonts w:cs="Times New Roman"/>
      <w:szCs w:val="24"/>
    </w:rPr>
  </w:style>
  <w:style w:type="character" w:customStyle="1" w:styleId="C-Heading30">
    <w:name w:val="C-Heading 3 (文字)"/>
    <w:link w:val="C-Heading3"/>
    <w:rPr>
      <w:rFonts w:eastAsia="Times New Roman"/>
      <w:b/>
      <w:sz w:val="24"/>
    </w:rPr>
  </w:style>
  <w:style w:type="character" w:styleId="Nmerodepgina">
    <w:name w:val="page number"/>
    <w:basedOn w:val="Fuentedeprrafopredeter"/>
  </w:style>
  <w:style w:type="character" w:customStyle="1" w:styleId="Z-RedHidden">
    <w:name w:val="Z-Red Hidden"/>
    <w:rPr>
      <w:rFonts w:ascii="Arial" w:hAnsi="Arial"/>
      <w:vanish/>
      <w:color w:val="FF0000"/>
      <w:sz w:val="16"/>
    </w:rPr>
  </w:style>
  <w:style w:type="character" w:customStyle="1" w:styleId="Mention2">
    <w:name w:val="Mention2"/>
    <w:basedOn w:val="Fuentedeprrafopredeter"/>
    <w:uiPriority w:val="99"/>
    <w:unhideWhenUsed/>
    <w:rPr>
      <w:color w:val="2B579A"/>
      <w:shd w:val="clear" w:color="auto" w:fill="E1DFDD"/>
    </w:rPr>
  </w:style>
  <w:style w:type="character" w:customStyle="1" w:styleId="Mention3">
    <w:name w:val="Mention3"/>
    <w:basedOn w:val="Fuentedeprrafopredeter"/>
    <w:uiPriority w:val="99"/>
    <w:unhideWhenUsed/>
    <w:rPr>
      <w:color w:val="2B579A"/>
      <w:shd w:val="clear" w:color="auto" w:fill="E1DFDD"/>
    </w:rPr>
  </w:style>
  <w:style w:type="character" w:customStyle="1" w:styleId="UnresolvedMention2">
    <w:name w:val="Unresolved Mention2"/>
    <w:basedOn w:val="Fuentedeprrafopredeter"/>
    <w:uiPriority w:val="99"/>
    <w:unhideWhenUsed/>
    <w:rPr>
      <w:color w:val="605E5C"/>
      <w:shd w:val="clear" w:color="auto" w:fill="E1DFDD"/>
    </w:rPr>
  </w:style>
  <w:style w:type="paragraph" w:customStyle="1" w:styleId="tablerefalpha">
    <w:name w:val="table:ref (alpha)"/>
    <w:basedOn w:val="Normal"/>
    <w:pPr>
      <w:numPr>
        <w:numId w:val="12"/>
      </w:numPr>
      <w:spacing w:before="120"/>
    </w:pPr>
    <w:rPr>
      <w:rFonts w:ascii="CourierNewPSMT" w:eastAsia="Consolas" w:hAnsi="CourierNewPSMT" w:cs="CourierNewPSMT"/>
      <w:sz w:val="20"/>
      <w:lang w:val="en-GB"/>
    </w:rPr>
  </w:style>
  <w:style w:type="character" w:customStyle="1" w:styleId="PrrafodelistaCar">
    <w:name w:val="Párrafo de lista Car"/>
    <w:link w:val="Prrafodelista"/>
    <w:uiPriority w:val="34"/>
    <w:locked/>
    <w:rPr>
      <w:rFonts w:ascii="Calibri" w:hAnsi="Calibri" w:cs="Calibri"/>
      <w:sz w:val="24"/>
      <w:szCs w:val="24"/>
    </w:rPr>
  </w:style>
  <w:style w:type="paragraph" w:customStyle="1" w:styleId="paragraph0">
    <w:name w:val="paragraph"/>
    <w:basedOn w:val="Normal"/>
    <w:pPr>
      <w:spacing w:before="100" w:beforeAutospacing="1" w:after="100" w:afterAutospacing="1"/>
    </w:pPr>
    <w:rPr>
      <w:rFonts w:cs="Times New Roman"/>
      <w:szCs w:val="24"/>
    </w:rPr>
  </w:style>
  <w:style w:type="character" w:customStyle="1" w:styleId="normaltextrun">
    <w:name w:val="normaltextrun"/>
    <w:basedOn w:val="Fuentedeprrafopredeter"/>
  </w:style>
  <w:style w:type="character" w:customStyle="1" w:styleId="eop">
    <w:name w:val="eop"/>
    <w:basedOn w:val="Fuentedeprrafopredeter"/>
  </w:style>
  <w:style w:type="character" w:customStyle="1" w:styleId="scxw152151999">
    <w:name w:val="scxw152151999"/>
    <w:basedOn w:val="Fuentedeprrafopredeter"/>
  </w:style>
  <w:style w:type="paragraph" w:customStyle="1" w:styleId="EndNoteBibliographyTitle">
    <w:name w:val="EndNote Bibliography Title"/>
    <w:basedOn w:val="Normal"/>
    <w:link w:val="EndNoteBibliographyTitleChar"/>
    <w:pPr>
      <w:jc w:val="center"/>
    </w:pPr>
    <w:rPr>
      <w:rFonts w:cs="Times New Roman"/>
    </w:rPr>
  </w:style>
  <w:style w:type="character" w:customStyle="1" w:styleId="EndNoteBibliographyTitleChar">
    <w:name w:val="EndNote Bibliography Title Char"/>
    <w:basedOn w:val="C-BodyTextChar"/>
    <w:link w:val="EndNoteBibliographyTitle"/>
    <w:rPr>
      <w:rFonts w:eastAsia="Times New Roman"/>
      <w:sz w:val="24"/>
    </w:rPr>
  </w:style>
  <w:style w:type="paragraph" w:customStyle="1" w:styleId="EndNoteBibliography">
    <w:name w:val="EndNote Bibliography"/>
    <w:basedOn w:val="Normal"/>
    <w:link w:val="EndNoteBibliographyChar"/>
    <w:rPr>
      <w:rFonts w:cs="Times New Roman"/>
    </w:rPr>
  </w:style>
  <w:style w:type="character" w:customStyle="1" w:styleId="EndNoteBibliographyChar">
    <w:name w:val="EndNote Bibliography Char"/>
    <w:basedOn w:val="C-BodyTextChar"/>
    <w:link w:val="EndNoteBibliography"/>
    <w:rPr>
      <w:rFonts w:eastAsia="Times New Roman"/>
      <w:sz w:val="24"/>
    </w:rPr>
  </w:style>
  <w:style w:type="character" w:customStyle="1" w:styleId="Mention4">
    <w:name w:val="Mention4"/>
    <w:basedOn w:val="Fuentedeprrafopredeter"/>
    <w:uiPriority w:val="99"/>
    <w:unhideWhenUsed/>
    <w:rPr>
      <w:color w:val="2B579A"/>
      <w:shd w:val="clear" w:color="auto" w:fill="E1DFDD"/>
    </w:rPr>
  </w:style>
  <w:style w:type="character" w:customStyle="1" w:styleId="UnresolvedMention3">
    <w:name w:val="Unresolved Mention3"/>
    <w:basedOn w:val="Fuentedeprrafopredeter"/>
    <w:uiPriority w:val="99"/>
    <w:unhideWhenUsed/>
    <w:rPr>
      <w:color w:val="605E5C"/>
      <w:shd w:val="clear" w:color="auto" w:fill="E1DFDD"/>
    </w:rPr>
  </w:style>
  <w:style w:type="character" w:customStyle="1" w:styleId="UnresolvedMention4">
    <w:name w:val="Unresolved Mention4"/>
    <w:basedOn w:val="Fuentedeprrafopredeter"/>
    <w:uiPriority w:val="99"/>
    <w:unhideWhenUsed/>
    <w:rPr>
      <w:color w:val="605E5C"/>
      <w:shd w:val="clear" w:color="auto" w:fill="E1DFDD"/>
    </w:rPr>
  </w:style>
  <w:style w:type="character" w:customStyle="1" w:styleId="Mention5">
    <w:name w:val="Mention5"/>
    <w:basedOn w:val="Fuentedeprrafopredeter"/>
    <w:uiPriority w:val="99"/>
    <w:unhideWhenUsed/>
    <w:rPr>
      <w:color w:val="2B579A"/>
      <w:shd w:val="clear" w:color="auto" w:fill="E1DFDD"/>
    </w:rPr>
  </w:style>
  <w:style w:type="paragraph" w:customStyle="1" w:styleId="msonormal0">
    <w:name w:val="msonormal"/>
    <w:basedOn w:val="Normal"/>
    <w:pPr>
      <w:spacing w:before="100" w:beforeAutospacing="1" w:after="100" w:afterAutospacing="1"/>
    </w:pPr>
    <w:rPr>
      <w:rFonts w:cs="Times New Roman"/>
      <w:szCs w:val="24"/>
    </w:rPr>
  </w:style>
  <w:style w:type="paragraph" w:customStyle="1" w:styleId="font5">
    <w:name w:val="font5"/>
    <w:basedOn w:val="Normal"/>
    <w:pPr>
      <w:spacing w:before="100" w:beforeAutospacing="1" w:after="100" w:afterAutospacing="1"/>
    </w:pPr>
    <w:rPr>
      <w:rFonts w:cs="Times New Roman"/>
      <w:color w:val="000000"/>
      <w:sz w:val="16"/>
      <w:szCs w:val="16"/>
    </w:rPr>
  </w:style>
  <w:style w:type="paragraph" w:customStyle="1" w:styleId="font6">
    <w:name w:val="font6"/>
    <w:basedOn w:val="Normal"/>
    <w:pPr>
      <w:spacing w:before="100" w:beforeAutospacing="1" w:after="100" w:afterAutospacing="1"/>
    </w:pPr>
    <w:rPr>
      <w:rFonts w:cs="Times New Roman"/>
      <w:color w:val="000000"/>
      <w:sz w:val="18"/>
      <w:szCs w:val="18"/>
    </w:rPr>
  </w:style>
  <w:style w:type="paragraph" w:customStyle="1" w:styleId="font7">
    <w:name w:val="font7"/>
    <w:basedOn w:val="Normal"/>
    <w:pPr>
      <w:spacing w:before="100" w:beforeAutospacing="1" w:after="100" w:afterAutospacing="1"/>
    </w:pPr>
    <w:rPr>
      <w:rFonts w:cs="Times New Roman"/>
      <w:color w:val="FF0000"/>
      <w:sz w:val="18"/>
      <w:szCs w:val="18"/>
    </w:rPr>
  </w:style>
  <w:style w:type="paragraph" w:customStyle="1" w:styleId="xl65">
    <w:name w:val="xl65"/>
    <w:basedOn w:val="Normal"/>
    <w:pPr>
      <w:pBdr>
        <w:bottom w:val="single" w:sz="8" w:space="0" w:color="auto"/>
        <w:right w:val="single" w:sz="8" w:space="0" w:color="auto"/>
      </w:pBdr>
      <w:spacing w:before="100" w:beforeAutospacing="1" w:after="100" w:afterAutospacing="1"/>
      <w:textAlignment w:val="top"/>
    </w:pPr>
    <w:rPr>
      <w:rFonts w:cs="Times New Roman"/>
      <w:sz w:val="20"/>
    </w:rPr>
  </w:style>
  <w:style w:type="paragraph" w:customStyle="1" w:styleId="xl66">
    <w:name w:val="xl66"/>
    <w:basedOn w:val="Normal"/>
    <w:pPr>
      <w:pBdr>
        <w:bottom w:val="single" w:sz="8" w:space="0" w:color="auto"/>
        <w:right w:val="single" w:sz="8" w:space="0" w:color="auto"/>
      </w:pBdr>
      <w:spacing w:before="100" w:beforeAutospacing="1" w:after="100" w:afterAutospacing="1"/>
      <w:jc w:val="center"/>
      <w:textAlignment w:val="center"/>
    </w:pPr>
    <w:rPr>
      <w:rFonts w:cs="Times New Roman"/>
      <w:sz w:val="18"/>
      <w:szCs w:val="18"/>
    </w:rPr>
  </w:style>
  <w:style w:type="paragraph" w:customStyle="1" w:styleId="xl67">
    <w:name w:val="xl67"/>
    <w:basedOn w:val="Normal"/>
    <w:pPr>
      <w:pBdr>
        <w:bottom w:val="single" w:sz="8" w:space="0" w:color="auto"/>
        <w:right w:val="single" w:sz="8" w:space="0" w:color="auto"/>
      </w:pBdr>
      <w:spacing w:before="100" w:beforeAutospacing="1" w:after="100" w:afterAutospacing="1"/>
      <w:textAlignment w:val="center"/>
    </w:pPr>
    <w:rPr>
      <w:rFonts w:cs="Times New Roman"/>
      <w:sz w:val="18"/>
      <w:szCs w:val="18"/>
    </w:rPr>
  </w:style>
  <w:style w:type="paragraph" w:customStyle="1" w:styleId="xl68">
    <w:name w:val="xl68"/>
    <w:basedOn w:val="Normal"/>
    <w:pPr>
      <w:pBdr>
        <w:bottom w:val="single" w:sz="8" w:space="0" w:color="auto"/>
        <w:right w:val="single" w:sz="8" w:space="0" w:color="auto"/>
      </w:pBdr>
      <w:spacing w:before="100" w:beforeAutospacing="1" w:after="100" w:afterAutospacing="1"/>
      <w:jc w:val="center"/>
      <w:textAlignment w:val="top"/>
    </w:pPr>
    <w:rPr>
      <w:rFonts w:cs="Times New Roman"/>
      <w:sz w:val="20"/>
    </w:rPr>
  </w:style>
  <w:style w:type="paragraph" w:customStyle="1" w:styleId="xl69">
    <w:name w:val="xl69"/>
    <w:basedOn w:val="Normal"/>
    <w:pPr>
      <w:pBdr>
        <w:left w:val="single" w:sz="8" w:space="0" w:color="auto"/>
        <w:bottom w:val="single" w:sz="8" w:space="0" w:color="auto"/>
        <w:right w:val="single" w:sz="8" w:space="0" w:color="auto"/>
      </w:pBdr>
      <w:spacing w:before="100" w:beforeAutospacing="1" w:after="100" w:afterAutospacing="1"/>
      <w:textAlignment w:val="center"/>
    </w:pPr>
    <w:rPr>
      <w:rFonts w:cs="Times New Roman"/>
      <w:sz w:val="18"/>
      <w:szCs w:val="18"/>
    </w:rPr>
  </w:style>
  <w:style w:type="paragraph" w:customStyle="1" w:styleId="xl70">
    <w:name w:val="xl70"/>
    <w:basedOn w:val="Normal"/>
    <w:pPr>
      <w:pBdr>
        <w:bottom w:val="single" w:sz="8" w:space="0" w:color="auto"/>
        <w:right w:val="single" w:sz="8" w:space="0" w:color="auto"/>
      </w:pBdr>
      <w:spacing w:before="100" w:beforeAutospacing="1" w:after="100" w:afterAutospacing="1"/>
      <w:jc w:val="center"/>
      <w:textAlignment w:val="center"/>
    </w:pPr>
    <w:rPr>
      <w:rFonts w:cs="Times New Roman"/>
      <w:sz w:val="18"/>
      <w:szCs w:val="18"/>
    </w:rPr>
  </w:style>
  <w:style w:type="paragraph" w:customStyle="1" w:styleId="xl71">
    <w:name w:val="xl71"/>
    <w:basedOn w:val="Normal"/>
    <w:pPr>
      <w:pBdr>
        <w:bottom w:val="single" w:sz="8" w:space="0" w:color="auto"/>
        <w:right w:val="single" w:sz="8" w:space="0" w:color="auto"/>
      </w:pBdr>
      <w:spacing w:before="100" w:beforeAutospacing="1" w:after="100" w:afterAutospacing="1"/>
      <w:jc w:val="center"/>
      <w:textAlignment w:val="center"/>
    </w:pPr>
    <w:rPr>
      <w:rFonts w:cs="Times New Roman"/>
      <w:b/>
      <w:bCs/>
      <w:sz w:val="18"/>
      <w:szCs w:val="18"/>
    </w:rPr>
  </w:style>
  <w:style w:type="paragraph" w:customStyle="1" w:styleId="xl72">
    <w:name w:val="xl72"/>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right"/>
      <w:textAlignment w:val="center"/>
    </w:pPr>
    <w:rPr>
      <w:rFonts w:cs="Times New Roman"/>
      <w:b/>
      <w:bCs/>
      <w:sz w:val="18"/>
      <w:szCs w:val="18"/>
    </w:rPr>
  </w:style>
  <w:style w:type="paragraph" w:customStyle="1" w:styleId="xl73">
    <w:name w:val="xl73"/>
    <w:basedOn w:val="Normal"/>
    <w:pPr>
      <w:pBdr>
        <w:top w:val="single" w:sz="8" w:space="0" w:color="auto"/>
        <w:bottom w:val="single" w:sz="8" w:space="0" w:color="auto"/>
        <w:right w:val="single" w:sz="8" w:space="0" w:color="auto"/>
      </w:pBdr>
      <w:spacing w:before="100" w:beforeAutospacing="1" w:after="100" w:afterAutospacing="1"/>
      <w:jc w:val="center"/>
      <w:textAlignment w:val="center"/>
    </w:pPr>
    <w:rPr>
      <w:rFonts w:cs="Times New Roman"/>
      <w:b/>
      <w:bCs/>
      <w:sz w:val="18"/>
      <w:szCs w:val="18"/>
    </w:rPr>
  </w:style>
  <w:style w:type="paragraph" w:customStyle="1" w:styleId="xl74">
    <w:name w:val="xl74"/>
    <w:basedOn w:val="Normal"/>
    <w:pPr>
      <w:pBdr>
        <w:left w:val="single" w:sz="8" w:space="0" w:color="auto"/>
        <w:bottom w:val="single" w:sz="8" w:space="0" w:color="auto"/>
        <w:right w:val="single" w:sz="8" w:space="0" w:color="auto"/>
      </w:pBdr>
      <w:spacing w:before="100" w:beforeAutospacing="1" w:after="100" w:afterAutospacing="1"/>
      <w:jc w:val="right"/>
      <w:textAlignment w:val="center"/>
    </w:pPr>
    <w:rPr>
      <w:rFonts w:cs="Times New Roman"/>
      <w:b/>
      <w:bCs/>
      <w:sz w:val="18"/>
      <w:szCs w:val="18"/>
    </w:rPr>
  </w:style>
  <w:style w:type="paragraph" w:customStyle="1" w:styleId="xl75">
    <w:name w:val="xl75"/>
    <w:basedOn w:val="Normal"/>
    <w:pPr>
      <w:pBdr>
        <w:bottom w:val="single" w:sz="8" w:space="0" w:color="auto"/>
        <w:right w:val="single" w:sz="8" w:space="0" w:color="auto"/>
      </w:pBdr>
      <w:spacing w:before="100" w:beforeAutospacing="1" w:after="100" w:afterAutospacing="1"/>
      <w:textAlignment w:val="center"/>
    </w:pPr>
    <w:rPr>
      <w:rFonts w:cs="Times New Roman"/>
      <w:b/>
      <w:bCs/>
      <w:sz w:val="18"/>
      <w:szCs w:val="18"/>
    </w:rPr>
  </w:style>
  <w:style w:type="paragraph" w:customStyle="1" w:styleId="xl76">
    <w:name w:val="xl76"/>
    <w:basedOn w:val="Normal"/>
    <w:pPr>
      <w:pBdr>
        <w:left w:val="single" w:sz="8" w:space="0" w:color="auto"/>
        <w:bottom w:val="single" w:sz="8" w:space="0" w:color="auto"/>
        <w:right w:val="single" w:sz="8" w:space="0" w:color="auto"/>
      </w:pBdr>
      <w:spacing w:before="100" w:beforeAutospacing="1" w:after="100" w:afterAutospacing="1"/>
      <w:jc w:val="right"/>
      <w:textAlignment w:val="center"/>
    </w:pPr>
    <w:rPr>
      <w:rFonts w:cs="Times New Roman"/>
      <w:b/>
      <w:bCs/>
      <w:sz w:val="18"/>
      <w:szCs w:val="18"/>
    </w:rPr>
  </w:style>
  <w:style w:type="paragraph" w:customStyle="1" w:styleId="xl77">
    <w:name w:val="xl77"/>
    <w:basedOn w:val="Normal"/>
    <w:pPr>
      <w:pBdr>
        <w:bottom w:val="single" w:sz="8" w:space="0" w:color="auto"/>
        <w:right w:val="single" w:sz="8" w:space="0" w:color="auto"/>
      </w:pBdr>
      <w:spacing w:before="100" w:beforeAutospacing="1" w:after="100" w:afterAutospacing="1"/>
      <w:jc w:val="center"/>
      <w:textAlignment w:val="center"/>
    </w:pPr>
    <w:rPr>
      <w:rFonts w:cs="Times New Roman"/>
      <w:b/>
      <w:bCs/>
      <w:sz w:val="18"/>
      <w:szCs w:val="18"/>
    </w:rPr>
  </w:style>
  <w:style w:type="paragraph" w:customStyle="1" w:styleId="xl78">
    <w:name w:val="xl78"/>
    <w:basedOn w:val="Normal"/>
    <w:pPr>
      <w:spacing w:before="100" w:beforeAutospacing="1" w:after="100" w:afterAutospacing="1"/>
      <w:jc w:val="center"/>
    </w:pPr>
    <w:rPr>
      <w:rFonts w:cs="Times New Roman"/>
      <w:szCs w:val="24"/>
    </w:rPr>
  </w:style>
  <w:style w:type="paragraph" w:customStyle="1" w:styleId="xl79">
    <w:name w:val="xl79"/>
    <w:basedOn w:val="Normal"/>
    <w:pPr>
      <w:pBdr>
        <w:bottom w:val="single" w:sz="8" w:space="0" w:color="auto"/>
        <w:right w:val="single" w:sz="8" w:space="0" w:color="auto"/>
      </w:pBdr>
      <w:spacing w:before="100" w:beforeAutospacing="1" w:after="100" w:afterAutospacing="1"/>
      <w:textAlignment w:val="center"/>
    </w:pPr>
    <w:rPr>
      <w:rFonts w:cs="Times New Roman"/>
      <w:sz w:val="18"/>
      <w:szCs w:val="18"/>
    </w:rPr>
  </w:style>
  <w:style w:type="paragraph" w:customStyle="1" w:styleId="xl80">
    <w:name w:val="xl80"/>
    <w:basedOn w:val="Normal"/>
    <w:pPr>
      <w:pBdr>
        <w:bottom w:val="single" w:sz="8" w:space="0" w:color="auto"/>
        <w:right w:val="single" w:sz="8" w:space="0" w:color="auto"/>
      </w:pBdr>
      <w:spacing w:before="100" w:beforeAutospacing="1" w:after="100" w:afterAutospacing="1"/>
      <w:jc w:val="center"/>
      <w:textAlignment w:val="top"/>
    </w:pPr>
    <w:rPr>
      <w:rFonts w:cs="Times New Roman"/>
      <w:sz w:val="20"/>
    </w:rPr>
  </w:style>
  <w:style w:type="paragraph" w:customStyle="1" w:styleId="xl81">
    <w:name w:val="xl81"/>
    <w:basedOn w:val="Normal"/>
    <w:pPr>
      <w:pBdr>
        <w:top w:val="single" w:sz="8" w:space="0" w:color="auto"/>
        <w:bottom w:val="single" w:sz="8" w:space="0" w:color="auto"/>
        <w:right w:val="single" w:sz="8" w:space="0" w:color="auto"/>
      </w:pBdr>
      <w:shd w:val="clear" w:color="000000" w:fill="70AD47"/>
      <w:spacing w:before="100" w:beforeAutospacing="1" w:after="100" w:afterAutospacing="1"/>
      <w:jc w:val="center"/>
      <w:textAlignment w:val="center"/>
    </w:pPr>
    <w:rPr>
      <w:rFonts w:cs="Times New Roman"/>
      <w:b/>
      <w:bCs/>
      <w:sz w:val="18"/>
      <w:szCs w:val="18"/>
    </w:rPr>
  </w:style>
  <w:style w:type="paragraph" w:customStyle="1" w:styleId="xl82">
    <w:name w:val="xl82"/>
    <w:basedOn w:val="Normal"/>
    <w:pPr>
      <w:pBdr>
        <w:left w:val="single" w:sz="8" w:space="0" w:color="auto"/>
        <w:bottom w:val="single" w:sz="8" w:space="0" w:color="auto"/>
        <w:right w:val="single" w:sz="8" w:space="0" w:color="auto"/>
      </w:pBdr>
      <w:shd w:val="clear" w:color="000000" w:fill="FFFF00"/>
      <w:spacing w:before="100" w:beforeAutospacing="1" w:after="100" w:afterAutospacing="1"/>
      <w:textAlignment w:val="center"/>
    </w:pPr>
    <w:rPr>
      <w:rFonts w:cs="Times New Roman"/>
      <w:sz w:val="18"/>
      <w:szCs w:val="18"/>
    </w:rPr>
  </w:style>
  <w:style w:type="paragraph" w:customStyle="1" w:styleId="xl83">
    <w:name w:val="xl83"/>
    <w:basedOn w:val="Normal"/>
    <w:pPr>
      <w:spacing w:before="100" w:beforeAutospacing="1" w:after="100" w:afterAutospacing="1"/>
      <w:jc w:val="center"/>
    </w:pPr>
    <w:rPr>
      <w:rFonts w:cs="Times New Roman"/>
      <w:szCs w:val="24"/>
    </w:rPr>
  </w:style>
  <w:style w:type="paragraph" w:customStyle="1" w:styleId="xl84">
    <w:name w:val="xl84"/>
    <w:basedOn w:val="Normal"/>
    <w:pPr>
      <w:pBdr>
        <w:left w:val="single" w:sz="8" w:space="0" w:color="auto"/>
        <w:bottom w:val="single" w:sz="8" w:space="0" w:color="auto"/>
        <w:right w:val="single" w:sz="8" w:space="0" w:color="auto"/>
      </w:pBdr>
      <w:spacing w:before="100" w:beforeAutospacing="1" w:after="100" w:afterAutospacing="1"/>
      <w:jc w:val="center"/>
      <w:textAlignment w:val="center"/>
    </w:pPr>
    <w:rPr>
      <w:rFonts w:cs="Times New Roman"/>
      <w:sz w:val="18"/>
      <w:szCs w:val="18"/>
    </w:rPr>
  </w:style>
  <w:style w:type="paragraph" w:customStyle="1" w:styleId="xl85">
    <w:name w:val="xl85"/>
    <w:basedOn w:val="Normal"/>
    <w:pPr>
      <w:pBdr>
        <w:left w:val="single" w:sz="8" w:space="0" w:color="auto"/>
        <w:bottom w:val="single" w:sz="8" w:space="0" w:color="auto"/>
        <w:right w:val="single" w:sz="8" w:space="0" w:color="auto"/>
      </w:pBdr>
      <w:spacing w:before="100" w:beforeAutospacing="1" w:after="100" w:afterAutospacing="1"/>
      <w:textAlignment w:val="center"/>
    </w:pPr>
    <w:rPr>
      <w:rFonts w:cs="Times New Roman"/>
      <w:sz w:val="18"/>
      <w:szCs w:val="18"/>
    </w:rPr>
  </w:style>
  <w:style w:type="paragraph" w:customStyle="1" w:styleId="xl86">
    <w:name w:val="xl86"/>
    <w:basedOn w:val="Normal"/>
    <w:pPr>
      <w:pBdr>
        <w:bottom w:val="single" w:sz="8" w:space="0" w:color="auto"/>
        <w:right w:val="single" w:sz="8" w:space="0" w:color="auto"/>
      </w:pBdr>
      <w:shd w:val="clear" w:color="000000" w:fill="FCE4D6"/>
      <w:spacing w:before="100" w:beforeAutospacing="1" w:after="100" w:afterAutospacing="1"/>
      <w:jc w:val="center"/>
      <w:textAlignment w:val="center"/>
    </w:pPr>
    <w:rPr>
      <w:rFonts w:cs="Times New Roman"/>
      <w:b/>
      <w:bCs/>
      <w:sz w:val="18"/>
      <w:szCs w:val="18"/>
    </w:rPr>
  </w:style>
  <w:style w:type="paragraph" w:customStyle="1" w:styleId="xl87">
    <w:name w:val="xl87"/>
    <w:basedOn w:val="Normal"/>
    <w:pPr>
      <w:pBdr>
        <w:bottom w:val="single" w:sz="8" w:space="0" w:color="auto"/>
        <w:right w:val="single" w:sz="8" w:space="0" w:color="auto"/>
      </w:pBdr>
      <w:shd w:val="clear" w:color="000000" w:fill="FCE4D6"/>
      <w:spacing w:before="100" w:beforeAutospacing="1" w:after="100" w:afterAutospacing="1"/>
      <w:jc w:val="center"/>
      <w:textAlignment w:val="top"/>
    </w:pPr>
    <w:rPr>
      <w:rFonts w:cs="Times New Roman"/>
      <w:sz w:val="20"/>
    </w:rPr>
  </w:style>
  <w:style w:type="paragraph" w:customStyle="1" w:styleId="xl88">
    <w:name w:val="xl88"/>
    <w:basedOn w:val="Normal"/>
    <w:pPr>
      <w:pBdr>
        <w:bottom w:val="single" w:sz="8" w:space="0" w:color="auto"/>
        <w:right w:val="single" w:sz="8" w:space="0" w:color="auto"/>
      </w:pBdr>
      <w:shd w:val="clear" w:color="000000" w:fill="FCE4D6"/>
      <w:spacing w:before="100" w:beforeAutospacing="1" w:after="100" w:afterAutospacing="1"/>
      <w:textAlignment w:val="center"/>
    </w:pPr>
    <w:rPr>
      <w:rFonts w:cs="Times New Roman"/>
      <w:b/>
      <w:bCs/>
      <w:sz w:val="18"/>
      <w:szCs w:val="18"/>
    </w:rPr>
  </w:style>
  <w:style w:type="paragraph" w:customStyle="1" w:styleId="xl89">
    <w:name w:val="xl89"/>
    <w:basedOn w:val="Normal"/>
    <w:pPr>
      <w:pBdr>
        <w:bottom w:val="single" w:sz="8" w:space="0" w:color="auto"/>
        <w:right w:val="single" w:sz="8" w:space="0" w:color="auto"/>
      </w:pBdr>
      <w:shd w:val="clear" w:color="000000" w:fill="FCE4D6"/>
      <w:spacing w:before="100" w:beforeAutospacing="1" w:after="100" w:afterAutospacing="1"/>
      <w:textAlignment w:val="top"/>
    </w:pPr>
    <w:rPr>
      <w:rFonts w:cs="Times New Roman"/>
      <w:sz w:val="20"/>
    </w:rPr>
  </w:style>
  <w:style w:type="paragraph" w:customStyle="1" w:styleId="xl90">
    <w:name w:val="xl90"/>
    <w:basedOn w:val="Normal"/>
    <w:pPr>
      <w:pBdr>
        <w:bottom w:val="single" w:sz="8" w:space="0" w:color="auto"/>
        <w:right w:val="single" w:sz="8" w:space="0" w:color="auto"/>
      </w:pBdr>
      <w:shd w:val="clear" w:color="000000" w:fill="FCE4D6"/>
      <w:spacing w:before="100" w:beforeAutospacing="1" w:after="100" w:afterAutospacing="1"/>
      <w:jc w:val="center"/>
      <w:textAlignment w:val="top"/>
    </w:pPr>
    <w:rPr>
      <w:rFonts w:cs="Times New Roman"/>
      <w:sz w:val="20"/>
    </w:rPr>
  </w:style>
  <w:style w:type="paragraph" w:customStyle="1" w:styleId="xl91">
    <w:name w:val="xl91"/>
    <w:basedOn w:val="Normal"/>
    <w:pPr>
      <w:pBdr>
        <w:bottom w:val="single" w:sz="8" w:space="0" w:color="auto"/>
        <w:right w:val="single" w:sz="8" w:space="0" w:color="auto"/>
      </w:pBdr>
      <w:shd w:val="clear" w:color="000000" w:fill="FCE4D6"/>
      <w:spacing w:before="100" w:beforeAutospacing="1" w:after="100" w:afterAutospacing="1"/>
      <w:jc w:val="center"/>
      <w:textAlignment w:val="center"/>
    </w:pPr>
    <w:rPr>
      <w:rFonts w:cs="Times New Roman"/>
      <w:sz w:val="18"/>
      <w:szCs w:val="18"/>
    </w:rPr>
  </w:style>
  <w:style w:type="paragraph" w:customStyle="1" w:styleId="xl92">
    <w:name w:val="xl92"/>
    <w:basedOn w:val="Normal"/>
    <w:pPr>
      <w:pBdr>
        <w:left w:val="single" w:sz="8" w:space="0" w:color="auto"/>
        <w:bottom w:val="single" w:sz="8" w:space="0" w:color="auto"/>
        <w:right w:val="single" w:sz="8" w:space="0" w:color="auto"/>
      </w:pBdr>
      <w:shd w:val="clear" w:color="000000" w:fill="FCE4D6"/>
      <w:spacing w:before="100" w:beforeAutospacing="1" w:after="100" w:afterAutospacing="1"/>
      <w:jc w:val="center"/>
      <w:textAlignment w:val="center"/>
    </w:pPr>
    <w:rPr>
      <w:rFonts w:cs="Times New Roman"/>
      <w:sz w:val="18"/>
      <w:szCs w:val="18"/>
    </w:rPr>
  </w:style>
  <w:style w:type="paragraph" w:customStyle="1" w:styleId="xl93">
    <w:name w:val="xl93"/>
    <w:basedOn w:val="Normal"/>
    <w:pPr>
      <w:shd w:val="clear" w:color="000000" w:fill="FCE4D6"/>
      <w:spacing w:before="100" w:beforeAutospacing="1" w:after="100" w:afterAutospacing="1"/>
    </w:pPr>
    <w:rPr>
      <w:rFonts w:cs="Times New Roman"/>
      <w:szCs w:val="24"/>
    </w:rPr>
  </w:style>
  <w:style w:type="paragraph" w:customStyle="1" w:styleId="xl94">
    <w:name w:val="xl94"/>
    <w:basedOn w:val="Normal"/>
    <w:pPr>
      <w:pBdr>
        <w:bottom w:val="single" w:sz="8" w:space="0" w:color="auto"/>
        <w:right w:val="single" w:sz="8" w:space="0" w:color="auto"/>
      </w:pBdr>
      <w:shd w:val="clear" w:color="000000" w:fill="FCE4D6"/>
      <w:spacing w:before="100" w:beforeAutospacing="1" w:after="100" w:afterAutospacing="1"/>
      <w:jc w:val="center"/>
      <w:textAlignment w:val="center"/>
    </w:pPr>
    <w:rPr>
      <w:rFonts w:cs="Times New Roman"/>
      <w:b/>
      <w:bCs/>
      <w:sz w:val="18"/>
      <w:szCs w:val="18"/>
    </w:rPr>
  </w:style>
  <w:style w:type="paragraph" w:customStyle="1" w:styleId="xl95">
    <w:name w:val="xl95"/>
    <w:basedOn w:val="Normal"/>
    <w:pPr>
      <w:pBdr>
        <w:bottom w:val="single" w:sz="8" w:space="0" w:color="auto"/>
        <w:right w:val="single" w:sz="8" w:space="0" w:color="auto"/>
      </w:pBdr>
      <w:shd w:val="clear" w:color="000000" w:fill="D9E1F2"/>
      <w:spacing w:before="100" w:beforeAutospacing="1" w:after="100" w:afterAutospacing="1"/>
      <w:jc w:val="center"/>
      <w:textAlignment w:val="center"/>
    </w:pPr>
    <w:rPr>
      <w:rFonts w:cs="Times New Roman"/>
      <w:b/>
      <w:bCs/>
      <w:sz w:val="18"/>
      <w:szCs w:val="18"/>
    </w:rPr>
  </w:style>
  <w:style w:type="paragraph" w:customStyle="1" w:styleId="xl96">
    <w:name w:val="xl96"/>
    <w:basedOn w:val="Normal"/>
    <w:pPr>
      <w:pBdr>
        <w:bottom w:val="single" w:sz="8" w:space="0" w:color="auto"/>
        <w:right w:val="single" w:sz="8" w:space="0" w:color="auto"/>
      </w:pBdr>
      <w:shd w:val="clear" w:color="000000" w:fill="D9E1F2"/>
      <w:spacing w:before="100" w:beforeAutospacing="1" w:after="100" w:afterAutospacing="1"/>
      <w:jc w:val="center"/>
      <w:textAlignment w:val="center"/>
    </w:pPr>
    <w:rPr>
      <w:rFonts w:cs="Times New Roman"/>
      <w:b/>
      <w:bCs/>
      <w:sz w:val="18"/>
      <w:szCs w:val="18"/>
    </w:rPr>
  </w:style>
  <w:style w:type="paragraph" w:customStyle="1" w:styleId="xl97">
    <w:name w:val="xl97"/>
    <w:basedOn w:val="Normal"/>
    <w:pPr>
      <w:pBdr>
        <w:bottom w:val="single" w:sz="8" w:space="0" w:color="auto"/>
        <w:right w:val="single" w:sz="8" w:space="0" w:color="auto"/>
      </w:pBdr>
      <w:shd w:val="clear" w:color="000000" w:fill="D9E1F2"/>
      <w:spacing w:before="100" w:beforeAutospacing="1" w:after="100" w:afterAutospacing="1"/>
      <w:textAlignment w:val="top"/>
    </w:pPr>
    <w:rPr>
      <w:rFonts w:cs="Times New Roman"/>
      <w:sz w:val="20"/>
    </w:rPr>
  </w:style>
  <w:style w:type="paragraph" w:customStyle="1" w:styleId="xl98">
    <w:name w:val="xl98"/>
    <w:basedOn w:val="Normal"/>
    <w:pPr>
      <w:pBdr>
        <w:bottom w:val="single" w:sz="8" w:space="0" w:color="auto"/>
        <w:right w:val="single" w:sz="8" w:space="0" w:color="auto"/>
      </w:pBdr>
      <w:shd w:val="clear" w:color="000000" w:fill="D9E1F2"/>
      <w:spacing w:before="100" w:beforeAutospacing="1" w:after="100" w:afterAutospacing="1"/>
      <w:jc w:val="center"/>
      <w:textAlignment w:val="center"/>
    </w:pPr>
    <w:rPr>
      <w:rFonts w:cs="Times New Roman"/>
      <w:sz w:val="18"/>
      <w:szCs w:val="18"/>
    </w:rPr>
  </w:style>
  <w:style w:type="paragraph" w:customStyle="1" w:styleId="xl99">
    <w:name w:val="xl99"/>
    <w:basedOn w:val="Normal"/>
    <w:pPr>
      <w:pBdr>
        <w:left w:val="single" w:sz="8" w:space="0" w:color="auto"/>
        <w:bottom w:val="single" w:sz="8" w:space="0" w:color="auto"/>
        <w:right w:val="single" w:sz="8" w:space="0" w:color="auto"/>
      </w:pBdr>
      <w:shd w:val="clear" w:color="000000" w:fill="D9E1F2"/>
      <w:spacing w:before="100" w:beforeAutospacing="1" w:after="100" w:afterAutospacing="1"/>
      <w:jc w:val="center"/>
      <w:textAlignment w:val="center"/>
    </w:pPr>
    <w:rPr>
      <w:rFonts w:cs="Times New Roman"/>
      <w:sz w:val="18"/>
      <w:szCs w:val="18"/>
    </w:rPr>
  </w:style>
  <w:style w:type="paragraph" w:customStyle="1" w:styleId="xl100">
    <w:name w:val="xl100"/>
    <w:basedOn w:val="Normal"/>
    <w:pPr>
      <w:shd w:val="clear" w:color="000000" w:fill="D9E1F2"/>
      <w:spacing w:before="100" w:beforeAutospacing="1" w:after="100" w:afterAutospacing="1"/>
    </w:pPr>
    <w:rPr>
      <w:rFonts w:cs="Times New Roman"/>
      <w:szCs w:val="24"/>
    </w:rPr>
  </w:style>
  <w:style w:type="paragraph" w:customStyle="1" w:styleId="xl101">
    <w:name w:val="xl101"/>
    <w:basedOn w:val="Normal"/>
    <w:pPr>
      <w:pBdr>
        <w:bottom w:val="single" w:sz="8" w:space="0" w:color="auto"/>
        <w:right w:val="single" w:sz="8" w:space="0" w:color="auto"/>
      </w:pBdr>
      <w:shd w:val="clear" w:color="000000" w:fill="B4C6E7"/>
      <w:spacing w:before="100" w:beforeAutospacing="1" w:after="100" w:afterAutospacing="1"/>
      <w:jc w:val="center"/>
      <w:textAlignment w:val="center"/>
    </w:pPr>
    <w:rPr>
      <w:rFonts w:cs="Times New Roman"/>
      <w:b/>
      <w:bCs/>
      <w:sz w:val="18"/>
      <w:szCs w:val="18"/>
    </w:rPr>
  </w:style>
  <w:style w:type="paragraph" w:customStyle="1" w:styleId="xl102">
    <w:name w:val="xl102"/>
    <w:basedOn w:val="Normal"/>
    <w:pPr>
      <w:pBdr>
        <w:bottom w:val="single" w:sz="8" w:space="0" w:color="auto"/>
        <w:right w:val="single" w:sz="8" w:space="0" w:color="auto"/>
      </w:pBdr>
      <w:shd w:val="clear" w:color="000000" w:fill="B4C6E7"/>
      <w:spacing w:before="100" w:beforeAutospacing="1" w:after="100" w:afterAutospacing="1"/>
      <w:jc w:val="center"/>
      <w:textAlignment w:val="top"/>
    </w:pPr>
    <w:rPr>
      <w:rFonts w:cs="Times New Roman"/>
      <w:sz w:val="20"/>
    </w:rPr>
  </w:style>
  <w:style w:type="paragraph" w:customStyle="1" w:styleId="xl103">
    <w:name w:val="xl103"/>
    <w:basedOn w:val="Normal"/>
    <w:pPr>
      <w:pBdr>
        <w:bottom w:val="single" w:sz="8" w:space="0" w:color="auto"/>
        <w:right w:val="single" w:sz="8" w:space="0" w:color="auto"/>
      </w:pBdr>
      <w:shd w:val="clear" w:color="000000" w:fill="B4C6E7"/>
      <w:spacing w:before="100" w:beforeAutospacing="1" w:after="100" w:afterAutospacing="1"/>
      <w:textAlignment w:val="center"/>
    </w:pPr>
    <w:rPr>
      <w:rFonts w:cs="Times New Roman"/>
      <w:b/>
      <w:bCs/>
      <w:sz w:val="18"/>
      <w:szCs w:val="18"/>
    </w:rPr>
  </w:style>
  <w:style w:type="paragraph" w:customStyle="1" w:styleId="xl104">
    <w:name w:val="xl104"/>
    <w:basedOn w:val="Normal"/>
    <w:pPr>
      <w:pBdr>
        <w:bottom w:val="single" w:sz="8" w:space="0" w:color="auto"/>
        <w:right w:val="single" w:sz="8" w:space="0" w:color="auto"/>
      </w:pBdr>
      <w:shd w:val="clear" w:color="000000" w:fill="B4C6E7"/>
      <w:spacing w:before="100" w:beforeAutospacing="1" w:after="100" w:afterAutospacing="1"/>
      <w:textAlignment w:val="top"/>
    </w:pPr>
    <w:rPr>
      <w:rFonts w:cs="Times New Roman"/>
      <w:sz w:val="20"/>
    </w:rPr>
  </w:style>
  <w:style w:type="paragraph" w:customStyle="1" w:styleId="xl105">
    <w:name w:val="xl105"/>
    <w:basedOn w:val="Normal"/>
    <w:pPr>
      <w:pBdr>
        <w:bottom w:val="single" w:sz="8" w:space="0" w:color="auto"/>
        <w:right w:val="single" w:sz="8" w:space="0" w:color="auto"/>
      </w:pBdr>
      <w:shd w:val="clear" w:color="000000" w:fill="B4C6E7"/>
      <w:spacing w:before="100" w:beforeAutospacing="1" w:after="100" w:afterAutospacing="1"/>
      <w:jc w:val="center"/>
      <w:textAlignment w:val="center"/>
    </w:pPr>
    <w:rPr>
      <w:rFonts w:cs="Times New Roman"/>
      <w:sz w:val="18"/>
      <w:szCs w:val="18"/>
    </w:rPr>
  </w:style>
  <w:style w:type="paragraph" w:customStyle="1" w:styleId="xl106">
    <w:name w:val="xl106"/>
    <w:basedOn w:val="Normal"/>
    <w:pPr>
      <w:pBdr>
        <w:left w:val="single" w:sz="8" w:space="0" w:color="auto"/>
        <w:bottom w:val="single" w:sz="8" w:space="0" w:color="auto"/>
        <w:right w:val="single" w:sz="8" w:space="0" w:color="auto"/>
      </w:pBdr>
      <w:shd w:val="clear" w:color="000000" w:fill="B4C6E7"/>
      <w:spacing w:before="100" w:beforeAutospacing="1" w:after="100" w:afterAutospacing="1"/>
      <w:jc w:val="center"/>
      <w:textAlignment w:val="center"/>
    </w:pPr>
    <w:rPr>
      <w:rFonts w:cs="Times New Roman"/>
      <w:sz w:val="18"/>
      <w:szCs w:val="18"/>
    </w:rPr>
  </w:style>
  <w:style w:type="paragraph" w:customStyle="1" w:styleId="xl107">
    <w:name w:val="xl107"/>
    <w:basedOn w:val="Normal"/>
    <w:pPr>
      <w:shd w:val="clear" w:color="000000" w:fill="B4C6E7"/>
      <w:spacing w:before="100" w:beforeAutospacing="1" w:after="100" w:afterAutospacing="1"/>
    </w:pPr>
    <w:rPr>
      <w:rFonts w:cs="Times New Roman"/>
      <w:szCs w:val="24"/>
    </w:rPr>
  </w:style>
  <w:style w:type="paragraph" w:customStyle="1" w:styleId="xl108">
    <w:name w:val="xl108"/>
    <w:basedOn w:val="Normal"/>
    <w:pPr>
      <w:pBdr>
        <w:left w:val="single" w:sz="8" w:space="0" w:color="auto"/>
        <w:bottom w:val="single" w:sz="8" w:space="0" w:color="auto"/>
        <w:right w:val="single" w:sz="8" w:space="0" w:color="auto"/>
      </w:pBdr>
      <w:spacing w:before="100" w:beforeAutospacing="1" w:after="100" w:afterAutospacing="1"/>
      <w:textAlignment w:val="center"/>
    </w:pPr>
    <w:rPr>
      <w:rFonts w:cs="Times New Roman"/>
      <w:color w:val="FF0000"/>
      <w:sz w:val="18"/>
      <w:szCs w:val="18"/>
    </w:rPr>
  </w:style>
  <w:style w:type="paragraph" w:customStyle="1" w:styleId="xl109">
    <w:name w:val="xl109"/>
    <w:basedOn w:val="Normal"/>
    <w:pPr>
      <w:pBdr>
        <w:bottom w:val="single" w:sz="8" w:space="0" w:color="auto"/>
      </w:pBdr>
      <w:spacing w:before="100" w:beforeAutospacing="1" w:after="100" w:afterAutospacing="1"/>
      <w:jc w:val="center"/>
      <w:textAlignment w:val="center"/>
    </w:pPr>
    <w:rPr>
      <w:rFonts w:cs="Times New Roman"/>
      <w:sz w:val="18"/>
      <w:szCs w:val="18"/>
    </w:rPr>
  </w:style>
  <w:style w:type="paragraph" w:customStyle="1" w:styleId="xl110">
    <w:name w:val="xl110"/>
    <w:basedOn w:val="Normal"/>
    <w:pPr>
      <w:pBdr>
        <w:bottom w:val="single" w:sz="8" w:space="0" w:color="auto"/>
      </w:pBdr>
      <w:spacing w:before="100" w:beforeAutospacing="1" w:after="100" w:afterAutospacing="1"/>
      <w:jc w:val="center"/>
      <w:textAlignment w:val="center"/>
    </w:pPr>
    <w:rPr>
      <w:rFonts w:cs="Times New Roman"/>
      <w:szCs w:val="24"/>
    </w:rPr>
  </w:style>
  <w:style w:type="paragraph" w:customStyle="1" w:styleId="xl111">
    <w:name w:val="xl111"/>
    <w:basedOn w:val="Normal"/>
    <w:pPr>
      <w:pBdr>
        <w:bottom w:val="single" w:sz="8" w:space="0" w:color="auto"/>
        <w:right w:val="single" w:sz="8" w:space="0" w:color="auto"/>
      </w:pBdr>
      <w:spacing w:before="100" w:beforeAutospacing="1" w:after="100" w:afterAutospacing="1"/>
      <w:jc w:val="center"/>
      <w:textAlignment w:val="center"/>
    </w:pPr>
    <w:rPr>
      <w:rFonts w:cs="Times New Roman"/>
      <w:szCs w:val="24"/>
    </w:rPr>
  </w:style>
  <w:style w:type="paragraph" w:customStyle="1" w:styleId="xl112">
    <w:name w:val="xl112"/>
    <w:basedOn w:val="Normal"/>
    <w:pPr>
      <w:pBdr>
        <w:bottom w:val="single" w:sz="8" w:space="0" w:color="auto"/>
      </w:pBdr>
      <w:spacing w:before="100" w:beforeAutospacing="1" w:after="100" w:afterAutospacing="1"/>
      <w:jc w:val="center"/>
      <w:textAlignment w:val="center"/>
    </w:pPr>
    <w:rPr>
      <w:rFonts w:cs="Times New Roman"/>
      <w:b/>
      <w:bCs/>
      <w:sz w:val="18"/>
      <w:szCs w:val="18"/>
    </w:rPr>
  </w:style>
  <w:style w:type="paragraph" w:customStyle="1" w:styleId="xl113">
    <w:name w:val="xl113"/>
    <w:basedOn w:val="Normal"/>
    <w:pPr>
      <w:pBdr>
        <w:top w:val="single" w:sz="8" w:space="0" w:color="auto"/>
        <w:left w:val="single" w:sz="8" w:space="0" w:color="auto"/>
        <w:bottom w:val="single" w:sz="8" w:space="0" w:color="auto"/>
      </w:pBdr>
      <w:spacing w:before="100" w:beforeAutospacing="1" w:after="100" w:afterAutospacing="1"/>
      <w:jc w:val="center"/>
      <w:textAlignment w:val="center"/>
    </w:pPr>
    <w:rPr>
      <w:rFonts w:cs="Times New Roman"/>
      <w:sz w:val="18"/>
      <w:szCs w:val="18"/>
    </w:rPr>
  </w:style>
  <w:style w:type="paragraph" w:customStyle="1" w:styleId="xl114">
    <w:name w:val="xl114"/>
    <w:basedOn w:val="Normal"/>
    <w:pPr>
      <w:pBdr>
        <w:top w:val="single" w:sz="8" w:space="0" w:color="auto"/>
        <w:bottom w:val="single" w:sz="8" w:space="0" w:color="auto"/>
      </w:pBdr>
      <w:spacing w:before="100" w:beforeAutospacing="1" w:after="100" w:afterAutospacing="1"/>
      <w:jc w:val="center"/>
      <w:textAlignment w:val="center"/>
    </w:pPr>
    <w:rPr>
      <w:rFonts w:cs="Times New Roman"/>
      <w:sz w:val="18"/>
      <w:szCs w:val="18"/>
    </w:rPr>
  </w:style>
  <w:style w:type="paragraph" w:customStyle="1" w:styleId="xl115">
    <w:name w:val="xl115"/>
    <w:basedOn w:val="Normal"/>
    <w:pPr>
      <w:pBdr>
        <w:top w:val="single" w:sz="8" w:space="0" w:color="auto"/>
        <w:bottom w:val="single" w:sz="8" w:space="0" w:color="auto"/>
      </w:pBdr>
      <w:spacing w:before="100" w:beforeAutospacing="1" w:after="100" w:afterAutospacing="1"/>
      <w:jc w:val="center"/>
      <w:textAlignment w:val="center"/>
    </w:pPr>
    <w:rPr>
      <w:rFonts w:cs="Times New Roman"/>
      <w:szCs w:val="24"/>
    </w:rPr>
  </w:style>
  <w:style w:type="paragraph" w:customStyle="1" w:styleId="xl116">
    <w:name w:val="xl116"/>
    <w:basedOn w:val="Normal"/>
    <w:pPr>
      <w:pBdr>
        <w:top w:val="single" w:sz="8" w:space="0" w:color="auto"/>
        <w:bottom w:val="single" w:sz="8" w:space="0" w:color="auto"/>
        <w:right w:val="single" w:sz="8" w:space="0" w:color="auto"/>
      </w:pBdr>
      <w:spacing w:before="100" w:beforeAutospacing="1" w:after="100" w:afterAutospacing="1"/>
      <w:jc w:val="center"/>
      <w:textAlignment w:val="center"/>
    </w:pPr>
    <w:rPr>
      <w:rFonts w:cs="Times New Roman"/>
      <w:szCs w:val="24"/>
    </w:rPr>
  </w:style>
  <w:style w:type="paragraph" w:customStyle="1" w:styleId="xl117">
    <w:name w:val="xl117"/>
    <w:basedOn w:val="Normal"/>
    <w:pPr>
      <w:pBdr>
        <w:top w:val="single" w:sz="8" w:space="0" w:color="auto"/>
        <w:left w:val="single" w:sz="8" w:space="0" w:color="auto"/>
        <w:bottom w:val="single" w:sz="8" w:space="0" w:color="auto"/>
      </w:pBdr>
      <w:spacing w:before="100" w:beforeAutospacing="1" w:after="100" w:afterAutospacing="1"/>
      <w:jc w:val="center"/>
      <w:textAlignment w:val="center"/>
    </w:pPr>
    <w:rPr>
      <w:rFonts w:cs="Times New Roman"/>
      <w:b/>
      <w:bCs/>
      <w:sz w:val="18"/>
      <w:szCs w:val="18"/>
    </w:rPr>
  </w:style>
  <w:style w:type="paragraph" w:customStyle="1" w:styleId="xl118">
    <w:name w:val="xl118"/>
    <w:basedOn w:val="Normal"/>
    <w:pPr>
      <w:pBdr>
        <w:bottom w:val="single" w:sz="8" w:space="0" w:color="auto"/>
        <w:right w:val="single" w:sz="8" w:space="0" w:color="auto"/>
      </w:pBdr>
      <w:spacing w:before="100" w:beforeAutospacing="1" w:after="100" w:afterAutospacing="1"/>
      <w:jc w:val="center"/>
      <w:textAlignment w:val="top"/>
    </w:pPr>
    <w:rPr>
      <w:rFonts w:cs="Times New Roman"/>
      <w:color w:val="FF0000"/>
      <w:sz w:val="20"/>
    </w:rPr>
  </w:style>
  <w:style w:type="paragraph" w:customStyle="1" w:styleId="xl119">
    <w:name w:val="xl119"/>
    <w:basedOn w:val="Normal"/>
    <w:pPr>
      <w:pBdr>
        <w:bottom w:val="single" w:sz="8" w:space="0" w:color="auto"/>
        <w:right w:val="single" w:sz="8" w:space="0" w:color="auto"/>
      </w:pBdr>
      <w:spacing w:before="100" w:beforeAutospacing="1" w:after="100" w:afterAutospacing="1"/>
      <w:jc w:val="center"/>
      <w:textAlignment w:val="center"/>
    </w:pPr>
    <w:rPr>
      <w:rFonts w:cs="Times New Roman"/>
      <w:color w:val="FF0000"/>
      <w:sz w:val="18"/>
      <w:szCs w:val="18"/>
    </w:rPr>
  </w:style>
  <w:style w:type="paragraph" w:customStyle="1" w:styleId="xl120">
    <w:name w:val="xl120"/>
    <w:basedOn w:val="Normal"/>
    <w:pPr>
      <w:pBdr>
        <w:bottom w:val="single" w:sz="8" w:space="0" w:color="auto"/>
        <w:right w:val="single" w:sz="8" w:space="0" w:color="auto"/>
      </w:pBdr>
      <w:shd w:val="clear" w:color="000000" w:fill="FCE4D6"/>
      <w:spacing w:before="100" w:beforeAutospacing="1" w:after="100" w:afterAutospacing="1"/>
      <w:jc w:val="center"/>
      <w:textAlignment w:val="center"/>
    </w:pPr>
    <w:rPr>
      <w:rFonts w:cs="Times New Roman"/>
      <w:color w:val="FF0000"/>
      <w:sz w:val="18"/>
      <w:szCs w:val="18"/>
    </w:rPr>
  </w:style>
  <w:style w:type="paragraph" w:customStyle="1" w:styleId="xl121">
    <w:name w:val="xl121"/>
    <w:basedOn w:val="Normal"/>
    <w:pPr>
      <w:pBdr>
        <w:bottom w:val="single" w:sz="8" w:space="0" w:color="auto"/>
        <w:right w:val="single" w:sz="8" w:space="0" w:color="auto"/>
      </w:pBdr>
      <w:shd w:val="clear" w:color="000000" w:fill="D9E1F2"/>
      <w:spacing w:before="100" w:beforeAutospacing="1" w:after="100" w:afterAutospacing="1"/>
      <w:jc w:val="center"/>
      <w:textAlignment w:val="top"/>
    </w:pPr>
    <w:rPr>
      <w:rFonts w:cs="Times New Roman"/>
      <w:sz w:val="20"/>
    </w:rPr>
  </w:style>
  <w:style w:type="paragraph" w:customStyle="1" w:styleId="xl122">
    <w:name w:val="xl122"/>
    <w:basedOn w:val="Normal"/>
    <w:pPr>
      <w:pBdr>
        <w:bottom w:val="single" w:sz="8" w:space="0" w:color="auto"/>
        <w:right w:val="single" w:sz="8" w:space="0" w:color="auto"/>
      </w:pBdr>
      <w:shd w:val="clear" w:color="000000" w:fill="D9E1F2"/>
      <w:spacing w:before="100" w:beforeAutospacing="1" w:after="100" w:afterAutospacing="1"/>
      <w:textAlignment w:val="center"/>
    </w:pPr>
    <w:rPr>
      <w:rFonts w:cs="Times New Roman"/>
      <w:b/>
      <w:bCs/>
      <w:sz w:val="18"/>
      <w:szCs w:val="18"/>
    </w:rPr>
  </w:style>
  <w:style w:type="paragraph" w:customStyle="1" w:styleId="xl123">
    <w:name w:val="xl123"/>
    <w:basedOn w:val="Normal"/>
    <w:pPr>
      <w:pBdr>
        <w:bottom w:val="single" w:sz="8" w:space="0" w:color="auto"/>
        <w:right w:val="single" w:sz="8" w:space="0" w:color="auto"/>
      </w:pBdr>
      <w:shd w:val="clear" w:color="000000" w:fill="D9E1F2"/>
      <w:spacing w:before="100" w:beforeAutospacing="1" w:after="100" w:afterAutospacing="1"/>
      <w:jc w:val="center"/>
      <w:textAlignment w:val="top"/>
    </w:pPr>
    <w:rPr>
      <w:rFonts w:cs="Times New Roman"/>
      <w:sz w:val="20"/>
    </w:rPr>
  </w:style>
  <w:style w:type="paragraph" w:customStyle="1" w:styleId="xl124">
    <w:name w:val="xl124"/>
    <w:basedOn w:val="Normal"/>
    <w:pPr>
      <w:pBdr>
        <w:bottom w:val="single" w:sz="8" w:space="0" w:color="auto"/>
        <w:right w:val="single" w:sz="8" w:space="0" w:color="auto"/>
      </w:pBdr>
      <w:shd w:val="clear" w:color="000000" w:fill="D9E1F2"/>
      <w:spacing w:before="100" w:beforeAutospacing="1" w:after="100" w:afterAutospacing="1"/>
      <w:jc w:val="center"/>
      <w:textAlignment w:val="top"/>
    </w:pPr>
    <w:rPr>
      <w:rFonts w:cs="Times New Roman"/>
      <w:color w:val="FF0000"/>
      <w:sz w:val="20"/>
    </w:rPr>
  </w:style>
  <w:style w:type="paragraph" w:customStyle="1" w:styleId="xl125">
    <w:name w:val="xl125"/>
    <w:basedOn w:val="Normal"/>
    <w:pPr>
      <w:pBdr>
        <w:top w:val="single" w:sz="8" w:space="0" w:color="auto"/>
        <w:bottom w:val="single" w:sz="8" w:space="0" w:color="auto"/>
      </w:pBdr>
      <w:shd w:val="clear" w:color="000000" w:fill="D9E1F2"/>
      <w:spacing w:before="100" w:beforeAutospacing="1" w:after="100" w:afterAutospacing="1"/>
      <w:jc w:val="center"/>
      <w:textAlignment w:val="center"/>
    </w:pPr>
    <w:rPr>
      <w:rFonts w:cs="Times New Roman"/>
      <w:sz w:val="18"/>
      <w:szCs w:val="18"/>
    </w:rPr>
  </w:style>
  <w:style w:type="paragraph" w:customStyle="1" w:styleId="xl126">
    <w:name w:val="xl126"/>
    <w:basedOn w:val="Normal"/>
    <w:pPr>
      <w:pBdr>
        <w:bottom w:val="single" w:sz="8" w:space="0" w:color="auto"/>
      </w:pBdr>
      <w:shd w:val="clear" w:color="000000" w:fill="D9E1F2"/>
      <w:spacing w:before="100" w:beforeAutospacing="1" w:after="100" w:afterAutospacing="1"/>
      <w:jc w:val="center"/>
      <w:textAlignment w:val="center"/>
    </w:pPr>
    <w:rPr>
      <w:rFonts w:cs="Times New Roman"/>
      <w:sz w:val="18"/>
      <w:szCs w:val="18"/>
    </w:rPr>
  </w:style>
  <w:style w:type="paragraph" w:customStyle="1" w:styleId="xl127">
    <w:name w:val="xl127"/>
    <w:basedOn w:val="Normal"/>
    <w:pPr>
      <w:pBdr>
        <w:bottom w:val="single" w:sz="8" w:space="0" w:color="auto"/>
        <w:right w:val="single" w:sz="8" w:space="0" w:color="auto"/>
      </w:pBdr>
      <w:spacing w:before="100" w:beforeAutospacing="1" w:after="100" w:afterAutospacing="1"/>
      <w:jc w:val="center"/>
      <w:textAlignment w:val="center"/>
    </w:pPr>
    <w:rPr>
      <w:rFonts w:cs="Times New Roman"/>
      <w:sz w:val="20"/>
    </w:rPr>
  </w:style>
  <w:style w:type="paragraph" w:customStyle="1" w:styleId="xl128">
    <w:name w:val="xl128"/>
    <w:basedOn w:val="Normal"/>
    <w:pPr>
      <w:spacing w:before="100" w:beforeAutospacing="1" w:after="100" w:afterAutospacing="1"/>
      <w:jc w:val="center"/>
      <w:textAlignment w:val="center"/>
    </w:pPr>
    <w:rPr>
      <w:rFonts w:cs="Times New Roman"/>
      <w:szCs w:val="24"/>
    </w:rPr>
  </w:style>
  <w:style w:type="paragraph" w:customStyle="1" w:styleId="xl129">
    <w:name w:val="xl129"/>
    <w:basedOn w:val="Normal"/>
    <w:pPr>
      <w:pBdr>
        <w:bottom w:val="single" w:sz="8" w:space="0" w:color="auto"/>
        <w:right w:val="single" w:sz="8" w:space="0" w:color="auto"/>
      </w:pBdr>
      <w:shd w:val="clear" w:color="000000" w:fill="D9E1F2"/>
      <w:spacing w:before="100" w:beforeAutospacing="1" w:after="100" w:afterAutospacing="1"/>
      <w:jc w:val="center"/>
      <w:textAlignment w:val="center"/>
    </w:pPr>
    <w:rPr>
      <w:rFonts w:cs="Times New Roman"/>
      <w:sz w:val="20"/>
    </w:rPr>
  </w:style>
  <w:style w:type="paragraph" w:customStyle="1" w:styleId="xl130">
    <w:name w:val="xl130"/>
    <w:basedOn w:val="Normal"/>
    <w:pPr>
      <w:pBdr>
        <w:left w:val="single" w:sz="8" w:space="0" w:color="auto"/>
        <w:bottom w:val="single" w:sz="8" w:space="0" w:color="auto"/>
        <w:right w:val="single" w:sz="8" w:space="0" w:color="auto"/>
      </w:pBdr>
      <w:spacing w:before="100" w:beforeAutospacing="1" w:after="100" w:afterAutospacing="1"/>
      <w:textAlignment w:val="center"/>
    </w:pPr>
    <w:rPr>
      <w:rFonts w:cs="Times New Roman"/>
      <w:color w:val="FF0000"/>
      <w:sz w:val="18"/>
      <w:szCs w:val="18"/>
    </w:rPr>
  </w:style>
  <w:style w:type="paragraph" w:customStyle="1" w:styleId="xl131">
    <w:name w:val="xl131"/>
    <w:basedOn w:val="Normal"/>
    <w:pPr>
      <w:pBdr>
        <w:left w:val="single" w:sz="8" w:space="0" w:color="auto"/>
        <w:bottom w:val="single" w:sz="8" w:space="0" w:color="auto"/>
      </w:pBdr>
      <w:shd w:val="clear" w:color="000000" w:fill="FFFF00"/>
      <w:spacing w:before="100" w:beforeAutospacing="1" w:after="100" w:afterAutospacing="1"/>
      <w:jc w:val="center"/>
      <w:textAlignment w:val="center"/>
    </w:pPr>
    <w:rPr>
      <w:rFonts w:cs="Times New Roman"/>
      <w:b/>
      <w:bCs/>
      <w:sz w:val="18"/>
      <w:szCs w:val="18"/>
    </w:rPr>
  </w:style>
  <w:style w:type="paragraph" w:customStyle="1" w:styleId="xl132">
    <w:name w:val="xl132"/>
    <w:basedOn w:val="Normal"/>
    <w:pPr>
      <w:pBdr>
        <w:bottom w:val="single" w:sz="8" w:space="0" w:color="auto"/>
      </w:pBdr>
      <w:shd w:val="clear" w:color="000000" w:fill="FFFF00"/>
      <w:spacing w:before="100" w:beforeAutospacing="1" w:after="100" w:afterAutospacing="1"/>
      <w:jc w:val="center"/>
      <w:textAlignment w:val="center"/>
    </w:pPr>
    <w:rPr>
      <w:rFonts w:cs="Times New Roman"/>
      <w:szCs w:val="24"/>
    </w:rPr>
  </w:style>
  <w:style w:type="paragraph" w:customStyle="1" w:styleId="xl133">
    <w:name w:val="xl133"/>
    <w:basedOn w:val="Normal"/>
    <w:pPr>
      <w:pBdr>
        <w:bottom w:val="single" w:sz="8" w:space="0" w:color="auto"/>
        <w:right w:val="single" w:sz="8" w:space="0" w:color="auto"/>
      </w:pBdr>
      <w:shd w:val="clear" w:color="000000" w:fill="FFFF00"/>
      <w:spacing w:before="100" w:beforeAutospacing="1" w:after="100" w:afterAutospacing="1"/>
      <w:jc w:val="center"/>
      <w:textAlignment w:val="center"/>
    </w:pPr>
    <w:rPr>
      <w:rFonts w:cs="Times New Roman"/>
      <w:szCs w:val="24"/>
    </w:rPr>
  </w:style>
  <w:style w:type="paragraph" w:customStyle="1" w:styleId="xl134">
    <w:name w:val="xl134"/>
    <w:basedOn w:val="Normal"/>
    <w:pPr>
      <w:pBdr>
        <w:left w:val="single" w:sz="8" w:space="0" w:color="auto"/>
        <w:bottom w:val="single" w:sz="8" w:space="0" w:color="auto"/>
      </w:pBdr>
      <w:shd w:val="clear" w:color="000000" w:fill="B4C6E7"/>
      <w:spacing w:before="100" w:beforeAutospacing="1" w:after="100" w:afterAutospacing="1"/>
      <w:jc w:val="center"/>
      <w:textAlignment w:val="center"/>
    </w:pPr>
    <w:rPr>
      <w:rFonts w:cs="Times New Roman"/>
      <w:b/>
      <w:bCs/>
      <w:sz w:val="18"/>
      <w:szCs w:val="18"/>
    </w:rPr>
  </w:style>
  <w:style w:type="paragraph" w:customStyle="1" w:styleId="xl135">
    <w:name w:val="xl135"/>
    <w:basedOn w:val="Normal"/>
    <w:pPr>
      <w:pBdr>
        <w:bottom w:val="single" w:sz="8" w:space="0" w:color="auto"/>
      </w:pBdr>
      <w:shd w:val="clear" w:color="000000" w:fill="B4C6E7"/>
      <w:spacing w:before="100" w:beforeAutospacing="1" w:after="100" w:afterAutospacing="1"/>
      <w:jc w:val="center"/>
      <w:textAlignment w:val="center"/>
    </w:pPr>
    <w:rPr>
      <w:rFonts w:cs="Times New Roman"/>
      <w:szCs w:val="24"/>
    </w:rPr>
  </w:style>
  <w:style w:type="paragraph" w:customStyle="1" w:styleId="xl136">
    <w:name w:val="xl136"/>
    <w:basedOn w:val="Normal"/>
    <w:pPr>
      <w:pBdr>
        <w:bottom w:val="single" w:sz="8" w:space="0" w:color="auto"/>
        <w:right w:val="single" w:sz="8" w:space="0" w:color="auto"/>
      </w:pBdr>
      <w:shd w:val="clear" w:color="000000" w:fill="B4C6E7"/>
      <w:spacing w:before="100" w:beforeAutospacing="1" w:after="100" w:afterAutospacing="1"/>
      <w:jc w:val="center"/>
      <w:textAlignment w:val="center"/>
    </w:pPr>
    <w:rPr>
      <w:rFonts w:cs="Times New Roman"/>
      <w:szCs w:val="24"/>
    </w:rPr>
  </w:style>
  <w:style w:type="paragraph" w:customStyle="1" w:styleId="xl137">
    <w:name w:val="xl137"/>
    <w:basedOn w:val="Normal"/>
    <w:pPr>
      <w:pBdr>
        <w:top w:val="single" w:sz="8" w:space="0" w:color="auto"/>
        <w:left w:val="single" w:sz="8" w:space="0" w:color="auto"/>
        <w:bottom w:val="single" w:sz="8" w:space="0" w:color="auto"/>
      </w:pBdr>
      <w:spacing w:before="100" w:beforeAutospacing="1" w:after="100" w:afterAutospacing="1"/>
      <w:textAlignment w:val="center"/>
    </w:pPr>
    <w:rPr>
      <w:rFonts w:cs="Times New Roman"/>
      <w:sz w:val="18"/>
      <w:szCs w:val="18"/>
    </w:rPr>
  </w:style>
  <w:style w:type="paragraph" w:customStyle="1" w:styleId="xl138">
    <w:name w:val="xl138"/>
    <w:basedOn w:val="Normal"/>
    <w:pPr>
      <w:pBdr>
        <w:top w:val="single" w:sz="8" w:space="0" w:color="auto"/>
        <w:bottom w:val="single" w:sz="8" w:space="0" w:color="auto"/>
      </w:pBdr>
      <w:spacing w:before="100" w:beforeAutospacing="1" w:after="100" w:afterAutospacing="1"/>
      <w:textAlignment w:val="center"/>
    </w:pPr>
    <w:rPr>
      <w:rFonts w:cs="Times New Roman"/>
      <w:sz w:val="18"/>
      <w:szCs w:val="18"/>
    </w:rPr>
  </w:style>
  <w:style w:type="paragraph" w:customStyle="1" w:styleId="xl139">
    <w:name w:val="xl139"/>
    <w:basedOn w:val="Normal"/>
    <w:pPr>
      <w:pBdr>
        <w:top w:val="single" w:sz="8" w:space="0" w:color="auto"/>
        <w:bottom w:val="single" w:sz="8" w:space="0" w:color="auto"/>
      </w:pBdr>
      <w:spacing w:before="100" w:beforeAutospacing="1" w:after="100" w:afterAutospacing="1"/>
      <w:textAlignment w:val="center"/>
    </w:pPr>
    <w:rPr>
      <w:rFonts w:cs="Times New Roman"/>
      <w:szCs w:val="24"/>
    </w:rPr>
  </w:style>
  <w:style w:type="paragraph" w:customStyle="1" w:styleId="xl140">
    <w:name w:val="xl140"/>
    <w:basedOn w:val="Normal"/>
    <w:pPr>
      <w:pBdr>
        <w:top w:val="single" w:sz="8" w:space="0" w:color="auto"/>
        <w:bottom w:val="single" w:sz="8" w:space="0" w:color="auto"/>
        <w:right w:val="single" w:sz="8" w:space="0" w:color="auto"/>
      </w:pBdr>
      <w:spacing w:before="100" w:beforeAutospacing="1" w:after="100" w:afterAutospacing="1"/>
      <w:textAlignment w:val="center"/>
    </w:pPr>
    <w:rPr>
      <w:rFonts w:cs="Times New Roman"/>
      <w:szCs w:val="24"/>
    </w:rPr>
  </w:style>
  <w:style w:type="paragraph" w:customStyle="1" w:styleId="xl141">
    <w:name w:val="xl141"/>
    <w:basedOn w:val="Normal"/>
    <w:pPr>
      <w:pBdr>
        <w:top w:val="single" w:sz="8" w:space="0" w:color="auto"/>
        <w:left w:val="single" w:sz="8" w:space="0" w:color="auto"/>
        <w:bottom w:val="single" w:sz="8" w:space="0" w:color="auto"/>
      </w:pBdr>
      <w:shd w:val="clear" w:color="000000" w:fill="FFFF00"/>
      <w:spacing w:before="100" w:beforeAutospacing="1" w:after="100" w:afterAutospacing="1"/>
      <w:jc w:val="center"/>
      <w:textAlignment w:val="center"/>
    </w:pPr>
    <w:rPr>
      <w:rFonts w:cs="Times New Roman"/>
      <w:b/>
      <w:bCs/>
      <w:sz w:val="18"/>
      <w:szCs w:val="18"/>
    </w:rPr>
  </w:style>
  <w:style w:type="paragraph" w:customStyle="1" w:styleId="xl142">
    <w:name w:val="xl142"/>
    <w:basedOn w:val="Normal"/>
    <w:pPr>
      <w:pBdr>
        <w:top w:val="single" w:sz="8" w:space="0" w:color="auto"/>
        <w:bottom w:val="single" w:sz="8" w:space="0" w:color="auto"/>
        <w:right w:val="single" w:sz="8" w:space="0" w:color="auto"/>
      </w:pBdr>
      <w:shd w:val="clear" w:color="000000" w:fill="FFFF00"/>
      <w:spacing w:before="100" w:beforeAutospacing="1" w:after="100" w:afterAutospacing="1"/>
      <w:jc w:val="center"/>
      <w:textAlignment w:val="center"/>
    </w:pPr>
    <w:rPr>
      <w:rFonts w:cs="Times New Roman"/>
      <w:b/>
      <w:bCs/>
      <w:sz w:val="18"/>
      <w:szCs w:val="18"/>
    </w:rPr>
  </w:style>
  <w:style w:type="paragraph" w:customStyle="1" w:styleId="xl143">
    <w:name w:val="xl143"/>
    <w:basedOn w:val="Normal"/>
    <w:pPr>
      <w:pBdr>
        <w:top w:val="single" w:sz="8" w:space="0" w:color="auto"/>
        <w:bottom w:val="single" w:sz="8" w:space="0" w:color="auto"/>
        <w:right w:val="single" w:sz="8" w:space="0" w:color="auto"/>
      </w:pBdr>
      <w:spacing w:before="100" w:beforeAutospacing="1" w:after="100" w:afterAutospacing="1"/>
      <w:jc w:val="center"/>
      <w:textAlignment w:val="center"/>
    </w:pPr>
    <w:rPr>
      <w:rFonts w:cs="Times New Roman"/>
      <w:color w:val="FF0000"/>
      <w:szCs w:val="24"/>
    </w:rPr>
  </w:style>
  <w:style w:type="paragraph" w:customStyle="1" w:styleId="xl144">
    <w:name w:val="xl144"/>
    <w:basedOn w:val="Normal"/>
    <w:pPr>
      <w:pBdr>
        <w:top w:val="single" w:sz="8" w:space="0" w:color="auto"/>
        <w:left w:val="single" w:sz="8" w:space="0" w:color="auto"/>
        <w:bottom w:val="single" w:sz="8" w:space="0" w:color="auto"/>
      </w:pBdr>
      <w:spacing w:before="100" w:beforeAutospacing="1" w:after="100" w:afterAutospacing="1"/>
      <w:jc w:val="center"/>
      <w:textAlignment w:val="center"/>
    </w:pPr>
    <w:rPr>
      <w:rFonts w:cs="Times New Roman"/>
      <w:color w:val="FF0000"/>
      <w:sz w:val="18"/>
      <w:szCs w:val="18"/>
    </w:rPr>
  </w:style>
  <w:style w:type="character" w:styleId="Mencinsinresolver">
    <w:name w:val="Unresolved Mention"/>
    <w:basedOn w:val="Fuentedeprrafopredeter"/>
    <w:uiPriority w:val="99"/>
    <w:unhideWhenUsed/>
    <w:rsid w:val="00655DA2"/>
    <w:rPr>
      <w:color w:val="605E5C"/>
      <w:shd w:val="clear" w:color="auto" w:fill="E1DFDD"/>
    </w:rPr>
  </w:style>
  <w:style w:type="character" w:styleId="Mencionar">
    <w:name w:val="Mention"/>
    <w:basedOn w:val="Fuentedeprrafopredeter"/>
    <w:uiPriority w:val="99"/>
    <w:unhideWhenUsed/>
    <w:rsid w:val="003C2C06"/>
    <w:rPr>
      <w:color w:val="2B579A"/>
      <w:shd w:val="clear" w:color="auto" w:fill="E1DFDD"/>
    </w:rPr>
  </w:style>
  <w:style w:type="character" w:customStyle="1" w:styleId="ui-provider">
    <w:name w:val="ui-provider"/>
    <w:basedOn w:val="Fuentedeprrafopredeter"/>
    <w:rsid w:val="00224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2848">
      <w:bodyDiv w:val="1"/>
      <w:marLeft w:val="0"/>
      <w:marRight w:val="0"/>
      <w:marTop w:val="0"/>
      <w:marBottom w:val="0"/>
      <w:divBdr>
        <w:top w:val="none" w:sz="0" w:space="0" w:color="auto"/>
        <w:left w:val="none" w:sz="0" w:space="0" w:color="auto"/>
        <w:bottom w:val="none" w:sz="0" w:space="0" w:color="auto"/>
        <w:right w:val="none" w:sz="0" w:space="0" w:color="auto"/>
      </w:divBdr>
    </w:div>
    <w:div w:id="18744722">
      <w:bodyDiv w:val="1"/>
      <w:marLeft w:val="0"/>
      <w:marRight w:val="0"/>
      <w:marTop w:val="0"/>
      <w:marBottom w:val="0"/>
      <w:divBdr>
        <w:top w:val="none" w:sz="0" w:space="0" w:color="auto"/>
        <w:left w:val="none" w:sz="0" w:space="0" w:color="auto"/>
        <w:bottom w:val="none" w:sz="0" w:space="0" w:color="auto"/>
        <w:right w:val="none" w:sz="0" w:space="0" w:color="auto"/>
      </w:divBdr>
      <w:divsChild>
        <w:div w:id="2118059198">
          <w:marLeft w:val="446"/>
          <w:marRight w:val="0"/>
          <w:marTop w:val="0"/>
          <w:marBottom w:val="240"/>
          <w:divBdr>
            <w:top w:val="none" w:sz="0" w:space="0" w:color="auto"/>
            <w:left w:val="none" w:sz="0" w:space="0" w:color="auto"/>
            <w:bottom w:val="none" w:sz="0" w:space="0" w:color="auto"/>
            <w:right w:val="none" w:sz="0" w:space="0" w:color="auto"/>
          </w:divBdr>
        </w:div>
      </w:divsChild>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5097">
      <w:bodyDiv w:val="1"/>
      <w:marLeft w:val="0"/>
      <w:marRight w:val="0"/>
      <w:marTop w:val="0"/>
      <w:marBottom w:val="0"/>
      <w:divBdr>
        <w:top w:val="none" w:sz="0" w:space="0" w:color="auto"/>
        <w:left w:val="none" w:sz="0" w:space="0" w:color="auto"/>
        <w:bottom w:val="none" w:sz="0" w:space="0" w:color="auto"/>
        <w:right w:val="none" w:sz="0" w:space="0" w:color="auto"/>
      </w:divBdr>
      <w:divsChild>
        <w:div w:id="62333805">
          <w:marLeft w:val="0"/>
          <w:marRight w:val="0"/>
          <w:marTop w:val="0"/>
          <w:marBottom w:val="0"/>
          <w:divBdr>
            <w:top w:val="none" w:sz="0" w:space="0" w:color="auto"/>
            <w:left w:val="none" w:sz="0" w:space="0" w:color="auto"/>
            <w:bottom w:val="none" w:sz="0" w:space="0" w:color="auto"/>
            <w:right w:val="none" w:sz="0" w:space="0" w:color="auto"/>
          </w:divBdr>
        </w:div>
        <w:div w:id="263071435">
          <w:marLeft w:val="0"/>
          <w:marRight w:val="0"/>
          <w:marTop w:val="0"/>
          <w:marBottom w:val="0"/>
          <w:divBdr>
            <w:top w:val="none" w:sz="0" w:space="0" w:color="auto"/>
            <w:left w:val="none" w:sz="0" w:space="0" w:color="auto"/>
            <w:bottom w:val="none" w:sz="0" w:space="0" w:color="auto"/>
            <w:right w:val="none" w:sz="0" w:space="0" w:color="auto"/>
          </w:divBdr>
        </w:div>
        <w:div w:id="469980695">
          <w:marLeft w:val="0"/>
          <w:marRight w:val="0"/>
          <w:marTop w:val="0"/>
          <w:marBottom w:val="0"/>
          <w:divBdr>
            <w:top w:val="none" w:sz="0" w:space="0" w:color="auto"/>
            <w:left w:val="none" w:sz="0" w:space="0" w:color="auto"/>
            <w:bottom w:val="none" w:sz="0" w:space="0" w:color="auto"/>
            <w:right w:val="none" w:sz="0" w:space="0" w:color="auto"/>
          </w:divBdr>
        </w:div>
        <w:div w:id="985890513">
          <w:marLeft w:val="0"/>
          <w:marRight w:val="0"/>
          <w:marTop w:val="0"/>
          <w:marBottom w:val="0"/>
          <w:divBdr>
            <w:top w:val="none" w:sz="0" w:space="0" w:color="auto"/>
            <w:left w:val="none" w:sz="0" w:space="0" w:color="auto"/>
            <w:bottom w:val="none" w:sz="0" w:space="0" w:color="auto"/>
            <w:right w:val="none" w:sz="0" w:space="0" w:color="auto"/>
          </w:divBdr>
        </w:div>
        <w:div w:id="1016231750">
          <w:marLeft w:val="0"/>
          <w:marRight w:val="0"/>
          <w:marTop w:val="0"/>
          <w:marBottom w:val="0"/>
          <w:divBdr>
            <w:top w:val="none" w:sz="0" w:space="0" w:color="auto"/>
            <w:left w:val="none" w:sz="0" w:space="0" w:color="auto"/>
            <w:bottom w:val="none" w:sz="0" w:space="0" w:color="auto"/>
            <w:right w:val="none" w:sz="0" w:space="0" w:color="auto"/>
          </w:divBdr>
        </w:div>
        <w:div w:id="1068579277">
          <w:marLeft w:val="0"/>
          <w:marRight w:val="0"/>
          <w:marTop w:val="0"/>
          <w:marBottom w:val="0"/>
          <w:divBdr>
            <w:top w:val="none" w:sz="0" w:space="0" w:color="auto"/>
            <w:left w:val="none" w:sz="0" w:space="0" w:color="auto"/>
            <w:bottom w:val="none" w:sz="0" w:space="0" w:color="auto"/>
            <w:right w:val="none" w:sz="0" w:space="0" w:color="auto"/>
          </w:divBdr>
        </w:div>
        <w:div w:id="1526556173">
          <w:marLeft w:val="0"/>
          <w:marRight w:val="0"/>
          <w:marTop w:val="0"/>
          <w:marBottom w:val="0"/>
          <w:divBdr>
            <w:top w:val="none" w:sz="0" w:space="0" w:color="auto"/>
            <w:left w:val="none" w:sz="0" w:space="0" w:color="auto"/>
            <w:bottom w:val="none" w:sz="0" w:space="0" w:color="auto"/>
            <w:right w:val="none" w:sz="0" w:space="0" w:color="auto"/>
          </w:divBdr>
        </w:div>
      </w:divsChild>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8488588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32214136">
      <w:bodyDiv w:val="1"/>
      <w:marLeft w:val="0"/>
      <w:marRight w:val="0"/>
      <w:marTop w:val="0"/>
      <w:marBottom w:val="0"/>
      <w:divBdr>
        <w:top w:val="none" w:sz="0" w:space="0" w:color="auto"/>
        <w:left w:val="none" w:sz="0" w:space="0" w:color="auto"/>
        <w:bottom w:val="none" w:sz="0" w:space="0" w:color="auto"/>
        <w:right w:val="none" w:sz="0" w:space="0" w:color="auto"/>
      </w:divBdr>
      <w:divsChild>
        <w:div w:id="12652060">
          <w:marLeft w:val="547"/>
          <w:marRight w:val="0"/>
          <w:marTop w:val="0"/>
          <w:marBottom w:val="0"/>
          <w:divBdr>
            <w:top w:val="none" w:sz="0" w:space="0" w:color="auto"/>
            <w:left w:val="none" w:sz="0" w:space="0" w:color="auto"/>
            <w:bottom w:val="none" w:sz="0" w:space="0" w:color="auto"/>
            <w:right w:val="none" w:sz="0" w:space="0" w:color="auto"/>
          </w:divBdr>
        </w:div>
        <w:div w:id="15811413">
          <w:marLeft w:val="1166"/>
          <w:marRight w:val="0"/>
          <w:marTop w:val="0"/>
          <w:marBottom w:val="0"/>
          <w:divBdr>
            <w:top w:val="none" w:sz="0" w:space="0" w:color="auto"/>
            <w:left w:val="none" w:sz="0" w:space="0" w:color="auto"/>
            <w:bottom w:val="none" w:sz="0" w:space="0" w:color="auto"/>
            <w:right w:val="none" w:sz="0" w:space="0" w:color="auto"/>
          </w:divBdr>
        </w:div>
        <w:div w:id="216626948">
          <w:marLeft w:val="547"/>
          <w:marRight w:val="0"/>
          <w:marTop w:val="0"/>
          <w:marBottom w:val="0"/>
          <w:divBdr>
            <w:top w:val="none" w:sz="0" w:space="0" w:color="auto"/>
            <w:left w:val="none" w:sz="0" w:space="0" w:color="auto"/>
            <w:bottom w:val="none" w:sz="0" w:space="0" w:color="auto"/>
            <w:right w:val="none" w:sz="0" w:space="0" w:color="auto"/>
          </w:divBdr>
        </w:div>
        <w:div w:id="235363700">
          <w:marLeft w:val="547"/>
          <w:marRight w:val="0"/>
          <w:marTop w:val="0"/>
          <w:marBottom w:val="0"/>
          <w:divBdr>
            <w:top w:val="none" w:sz="0" w:space="0" w:color="auto"/>
            <w:left w:val="none" w:sz="0" w:space="0" w:color="auto"/>
            <w:bottom w:val="none" w:sz="0" w:space="0" w:color="auto"/>
            <w:right w:val="none" w:sz="0" w:space="0" w:color="auto"/>
          </w:divBdr>
        </w:div>
        <w:div w:id="271478875">
          <w:marLeft w:val="547"/>
          <w:marRight w:val="0"/>
          <w:marTop w:val="0"/>
          <w:marBottom w:val="0"/>
          <w:divBdr>
            <w:top w:val="none" w:sz="0" w:space="0" w:color="auto"/>
            <w:left w:val="none" w:sz="0" w:space="0" w:color="auto"/>
            <w:bottom w:val="none" w:sz="0" w:space="0" w:color="auto"/>
            <w:right w:val="none" w:sz="0" w:space="0" w:color="auto"/>
          </w:divBdr>
        </w:div>
        <w:div w:id="329142611">
          <w:marLeft w:val="547"/>
          <w:marRight w:val="0"/>
          <w:marTop w:val="0"/>
          <w:marBottom w:val="0"/>
          <w:divBdr>
            <w:top w:val="none" w:sz="0" w:space="0" w:color="auto"/>
            <w:left w:val="none" w:sz="0" w:space="0" w:color="auto"/>
            <w:bottom w:val="none" w:sz="0" w:space="0" w:color="auto"/>
            <w:right w:val="none" w:sz="0" w:space="0" w:color="auto"/>
          </w:divBdr>
        </w:div>
        <w:div w:id="421797779">
          <w:marLeft w:val="547"/>
          <w:marRight w:val="0"/>
          <w:marTop w:val="0"/>
          <w:marBottom w:val="0"/>
          <w:divBdr>
            <w:top w:val="none" w:sz="0" w:space="0" w:color="auto"/>
            <w:left w:val="none" w:sz="0" w:space="0" w:color="auto"/>
            <w:bottom w:val="none" w:sz="0" w:space="0" w:color="auto"/>
            <w:right w:val="none" w:sz="0" w:space="0" w:color="auto"/>
          </w:divBdr>
        </w:div>
        <w:div w:id="466555132">
          <w:marLeft w:val="1166"/>
          <w:marRight w:val="0"/>
          <w:marTop w:val="0"/>
          <w:marBottom w:val="0"/>
          <w:divBdr>
            <w:top w:val="none" w:sz="0" w:space="0" w:color="auto"/>
            <w:left w:val="none" w:sz="0" w:space="0" w:color="auto"/>
            <w:bottom w:val="none" w:sz="0" w:space="0" w:color="auto"/>
            <w:right w:val="none" w:sz="0" w:space="0" w:color="auto"/>
          </w:divBdr>
        </w:div>
        <w:div w:id="480999323">
          <w:marLeft w:val="547"/>
          <w:marRight w:val="0"/>
          <w:marTop w:val="0"/>
          <w:marBottom w:val="0"/>
          <w:divBdr>
            <w:top w:val="none" w:sz="0" w:space="0" w:color="auto"/>
            <w:left w:val="none" w:sz="0" w:space="0" w:color="auto"/>
            <w:bottom w:val="none" w:sz="0" w:space="0" w:color="auto"/>
            <w:right w:val="none" w:sz="0" w:space="0" w:color="auto"/>
          </w:divBdr>
        </w:div>
        <w:div w:id="502473853">
          <w:marLeft w:val="547"/>
          <w:marRight w:val="0"/>
          <w:marTop w:val="0"/>
          <w:marBottom w:val="0"/>
          <w:divBdr>
            <w:top w:val="none" w:sz="0" w:space="0" w:color="auto"/>
            <w:left w:val="none" w:sz="0" w:space="0" w:color="auto"/>
            <w:bottom w:val="none" w:sz="0" w:space="0" w:color="auto"/>
            <w:right w:val="none" w:sz="0" w:space="0" w:color="auto"/>
          </w:divBdr>
        </w:div>
        <w:div w:id="827598174">
          <w:marLeft w:val="547"/>
          <w:marRight w:val="0"/>
          <w:marTop w:val="0"/>
          <w:marBottom w:val="0"/>
          <w:divBdr>
            <w:top w:val="none" w:sz="0" w:space="0" w:color="auto"/>
            <w:left w:val="none" w:sz="0" w:space="0" w:color="auto"/>
            <w:bottom w:val="none" w:sz="0" w:space="0" w:color="auto"/>
            <w:right w:val="none" w:sz="0" w:space="0" w:color="auto"/>
          </w:divBdr>
        </w:div>
        <w:div w:id="830367957">
          <w:marLeft w:val="1166"/>
          <w:marRight w:val="0"/>
          <w:marTop w:val="0"/>
          <w:marBottom w:val="0"/>
          <w:divBdr>
            <w:top w:val="none" w:sz="0" w:space="0" w:color="auto"/>
            <w:left w:val="none" w:sz="0" w:space="0" w:color="auto"/>
            <w:bottom w:val="none" w:sz="0" w:space="0" w:color="auto"/>
            <w:right w:val="none" w:sz="0" w:space="0" w:color="auto"/>
          </w:divBdr>
        </w:div>
        <w:div w:id="845095445">
          <w:marLeft w:val="547"/>
          <w:marRight w:val="0"/>
          <w:marTop w:val="0"/>
          <w:marBottom w:val="0"/>
          <w:divBdr>
            <w:top w:val="none" w:sz="0" w:space="0" w:color="auto"/>
            <w:left w:val="none" w:sz="0" w:space="0" w:color="auto"/>
            <w:bottom w:val="none" w:sz="0" w:space="0" w:color="auto"/>
            <w:right w:val="none" w:sz="0" w:space="0" w:color="auto"/>
          </w:divBdr>
        </w:div>
        <w:div w:id="890775926">
          <w:marLeft w:val="547"/>
          <w:marRight w:val="0"/>
          <w:marTop w:val="0"/>
          <w:marBottom w:val="0"/>
          <w:divBdr>
            <w:top w:val="none" w:sz="0" w:space="0" w:color="auto"/>
            <w:left w:val="none" w:sz="0" w:space="0" w:color="auto"/>
            <w:bottom w:val="none" w:sz="0" w:space="0" w:color="auto"/>
            <w:right w:val="none" w:sz="0" w:space="0" w:color="auto"/>
          </w:divBdr>
        </w:div>
        <w:div w:id="1085876809">
          <w:marLeft w:val="547"/>
          <w:marRight w:val="0"/>
          <w:marTop w:val="0"/>
          <w:marBottom w:val="0"/>
          <w:divBdr>
            <w:top w:val="none" w:sz="0" w:space="0" w:color="auto"/>
            <w:left w:val="none" w:sz="0" w:space="0" w:color="auto"/>
            <w:bottom w:val="none" w:sz="0" w:space="0" w:color="auto"/>
            <w:right w:val="none" w:sz="0" w:space="0" w:color="auto"/>
          </w:divBdr>
        </w:div>
        <w:div w:id="1128665024">
          <w:marLeft w:val="1166"/>
          <w:marRight w:val="0"/>
          <w:marTop w:val="0"/>
          <w:marBottom w:val="0"/>
          <w:divBdr>
            <w:top w:val="none" w:sz="0" w:space="0" w:color="auto"/>
            <w:left w:val="none" w:sz="0" w:space="0" w:color="auto"/>
            <w:bottom w:val="none" w:sz="0" w:space="0" w:color="auto"/>
            <w:right w:val="none" w:sz="0" w:space="0" w:color="auto"/>
          </w:divBdr>
        </w:div>
        <w:div w:id="1216744973">
          <w:marLeft w:val="547"/>
          <w:marRight w:val="0"/>
          <w:marTop w:val="0"/>
          <w:marBottom w:val="0"/>
          <w:divBdr>
            <w:top w:val="none" w:sz="0" w:space="0" w:color="auto"/>
            <w:left w:val="none" w:sz="0" w:space="0" w:color="auto"/>
            <w:bottom w:val="none" w:sz="0" w:space="0" w:color="auto"/>
            <w:right w:val="none" w:sz="0" w:space="0" w:color="auto"/>
          </w:divBdr>
        </w:div>
        <w:div w:id="1443384344">
          <w:marLeft w:val="547"/>
          <w:marRight w:val="0"/>
          <w:marTop w:val="0"/>
          <w:marBottom w:val="0"/>
          <w:divBdr>
            <w:top w:val="none" w:sz="0" w:space="0" w:color="auto"/>
            <w:left w:val="none" w:sz="0" w:space="0" w:color="auto"/>
            <w:bottom w:val="none" w:sz="0" w:space="0" w:color="auto"/>
            <w:right w:val="none" w:sz="0" w:space="0" w:color="auto"/>
          </w:divBdr>
        </w:div>
        <w:div w:id="1462382355">
          <w:marLeft w:val="547"/>
          <w:marRight w:val="0"/>
          <w:marTop w:val="0"/>
          <w:marBottom w:val="0"/>
          <w:divBdr>
            <w:top w:val="none" w:sz="0" w:space="0" w:color="auto"/>
            <w:left w:val="none" w:sz="0" w:space="0" w:color="auto"/>
            <w:bottom w:val="none" w:sz="0" w:space="0" w:color="auto"/>
            <w:right w:val="none" w:sz="0" w:space="0" w:color="auto"/>
          </w:divBdr>
        </w:div>
        <w:div w:id="1526751155">
          <w:marLeft w:val="547"/>
          <w:marRight w:val="0"/>
          <w:marTop w:val="0"/>
          <w:marBottom w:val="0"/>
          <w:divBdr>
            <w:top w:val="none" w:sz="0" w:space="0" w:color="auto"/>
            <w:left w:val="none" w:sz="0" w:space="0" w:color="auto"/>
            <w:bottom w:val="none" w:sz="0" w:space="0" w:color="auto"/>
            <w:right w:val="none" w:sz="0" w:space="0" w:color="auto"/>
          </w:divBdr>
        </w:div>
        <w:div w:id="1742866460">
          <w:marLeft w:val="1166"/>
          <w:marRight w:val="0"/>
          <w:marTop w:val="0"/>
          <w:marBottom w:val="0"/>
          <w:divBdr>
            <w:top w:val="none" w:sz="0" w:space="0" w:color="auto"/>
            <w:left w:val="none" w:sz="0" w:space="0" w:color="auto"/>
            <w:bottom w:val="none" w:sz="0" w:space="0" w:color="auto"/>
            <w:right w:val="none" w:sz="0" w:space="0" w:color="auto"/>
          </w:divBdr>
        </w:div>
        <w:div w:id="1927420822">
          <w:marLeft w:val="547"/>
          <w:marRight w:val="0"/>
          <w:marTop w:val="0"/>
          <w:marBottom w:val="0"/>
          <w:divBdr>
            <w:top w:val="none" w:sz="0" w:space="0" w:color="auto"/>
            <w:left w:val="none" w:sz="0" w:space="0" w:color="auto"/>
            <w:bottom w:val="none" w:sz="0" w:space="0" w:color="auto"/>
            <w:right w:val="none" w:sz="0" w:space="0" w:color="auto"/>
          </w:divBdr>
        </w:div>
        <w:div w:id="2105415560">
          <w:marLeft w:val="547"/>
          <w:marRight w:val="0"/>
          <w:marTop w:val="0"/>
          <w:marBottom w:val="0"/>
          <w:divBdr>
            <w:top w:val="none" w:sz="0" w:space="0" w:color="auto"/>
            <w:left w:val="none" w:sz="0" w:space="0" w:color="auto"/>
            <w:bottom w:val="none" w:sz="0" w:space="0" w:color="auto"/>
            <w:right w:val="none" w:sz="0" w:space="0" w:color="auto"/>
          </w:divBdr>
        </w:div>
      </w:divsChild>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203761041">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23178242">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66081146">
      <w:bodyDiv w:val="1"/>
      <w:marLeft w:val="0"/>
      <w:marRight w:val="0"/>
      <w:marTop w:val="0"/>
      <w:marBottom w:val="0"/>
      <w:divBdr>
        <w:top w:val="none" w:sz="0" w:space="0" w:color="auto"/>
        <w:left w:val="none" w:sz="0" w:space="0" w:color="auto"/>
        <w:bottom w:val="none" w:sz="0" w:space="0" w:color="auto"/>
        <w:right w:val="none" w:sz="0" w:space="0" w:color="auto"/>
      </w:divBdr>
    </w:div>
    <w:div w:id="269898622">
      <w:bodyDiv w:val="1"/>
      <w:marLeft w:val="0"/>
      <w:marRight w:val="0"/>
      <w:marTop w:val="0"/>
      <w:marBottom w:val="0"/>
      <w:divBdr>
        <w:top w:val="none" w:sz="0" w:space="0" w:color="auto"/>
        <w:left w:val="none" w:sz="0" w:space="0" w:color="auto"/>
        <w:bottom w:val="none" w:sz="0" w:space="0" w:color="auto"/>
        <w:right w:val="none" w:sz="0" w:space="0" w:color="auto"/>
      </w:divBdr>
      <w:divsChild>
        <w:div w:id="239410138">
          <w:marLeft w:val="0"/>
          <w:marRight w:val="0"/>
          <w:marTop w:val="0"/>
          <w:marBottom w:val="0"/>
          <w:divBdr>
            <w:top w:val="none" w:sz="0" w:space="0" w:color="auto"/>
            <w:left w:val="none" w:sz="0" w:space="0" w:color="auto"/>
            <w:bottom w:val="none" w:sz="0" w:space="0" w:color="auto"/>
            <w:right w:val="none" w:sz="0" w:space="0" w:color="auto"/>
          </w:divBdr>
        </w:div>
        <w:div w:id="643966476">
          <w:marLeft w:val="0"/>
          <w:marRight w:val="0"/>
          <w:marTop w:val="0"/>
          <w:marBottom w:val="0"/>
          <w:divBdr>
            <w:top w:val="none" w:sz="0" w:space="0" w:color="auto"/>
            <w:left w:val="none" w:sz="0" w:space="0" w:color="auto"/>
            <w:bottom w:val="none" w:sz="0" w:space="0" w:color="auto"/>
            <w:right w:val="none" w:sz="0" w:space="0" w:color="auto"/>
          </w:divBdr>
        </w:div>
        <w:div w:id="1065761979">
          <w:marLeft w:val="0"/>
          <w:marRight w:val="0"/>
          <w:marTop w:val="0"/>
          <w:marBottom w:val="0"/>
          <w:divBdr>
            <w:top w:val="none" w:sz="0" w:space="0" w:color="auto"/>
            <w:left w:val="none" w:sz="0" w:space="0" w:color="auto"/>
            <w:bottom w:val="none" w:sz="0" w:space="0" w:color="auto"/>
            <w:right w:val="none" w:sz="0" w:space="0" w:color="auto"/>
          </w:divBdr>
        </w:div>
        <w:div w:id="1738479352">
          <w:marLeft w:val="0"/>
          <w:marRight w:val="0"/>
          <w:marTop w:val="0"/>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16961897">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1054186">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61845328">
      <w:bodyDiv w:val="1"/>
      <w:marLeft w:val="0"/>
      <w:marRight w:val="0"/>
      <w:marTop w:val="0"/>
      <w:marBottom w:val="0"/>
      <w:divBdr>
        <w:top w:val="none" w:sz="0" w:space="0" w:color="auto"/>
        <w:left w:val="none" w:sz="0" w:space="0" w:color="auto"/>
        <w:bottom w:val="none" w:sz="0" w:space="0" w:color="auto"/>
        <w:right w:val="none" w:sz="0" w:space="0" w:color="auto"/>
      </w:divBdr>
    </w:div>
    <w:div w:id="469061040">
      <w:bodyDiv w:val="1"/>
      <w:marLeft w:val="0"/>
      <w:marRight w:val="0"/>
      <w:marTop w:val="0"/>
      <w:marBottom w:val="0"/>
      <w:divBdr>
        <w:top w:val="none" w:sz="0" w:space="0" w:color="auto"/>
        <w:left w:val="none" w:sz="0" w:space="0" w:color="auto"/>
        <w:bottom w:val="none" w:sz="0" w:space="0" w:color="auto"/>
        <w:right w:val="none" w:sz="0" w:space="0" w:color="auto"/>
      </w:divBdr>
    </w:div>
    <w:div w:id="47665510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29804974">
      <w:bodyDiv w:val="1"/>
      <w:marLeft w:val="0"/>
      <w:marRight w:val="0"/>
      <w:marTop w:val="0"/>
      <w:marBottom w:val="0"/>
      <w:divBdr>
        <w:top w:val="none" w:sz="0" w:space="0" w:color="auto"/>
        <w:left w:val="none" w:sz="0" w:space="0" w:color="auto"/>
        <w:bottom w:val="none" w:sz="0" w:space="0" w:color="auto"/>
        <w:right w:val="none" w:sz="0" w:space="0" w:color="auto"/>
      </w:divBdr>
      <w:divsChild>
        <w:div w:id="56320740">
          <w:marLeft w:val="0"/>
          <w:marRight w:val="0"/>
          <w:marTop w:val="0"/>
          <w:marBottom w:val="0"/>
          <w:divBdr>
            <w:top w:val="none" w:sz="0" w:space="0" w:color="auto"/>
            <w:left w:val="none" w:sz="0" w:space="0" w:color="auto"/>
            <w:bottom w:val="none" w:sz="0" w:space="0" w:color="auto"/>
            <w:right w:val="none" w:sz="0" w:space="0" w:color="auto"/>
          </w:divBdr>
        </w:div>
        <w:div w:id="372658945">
          <w:marLeft w:val="0"/>
          <w:marRight w:val="0"/>
          <w:marTop w:val="0"/>
          <w:marBottom w:val="0"/>
          <w:divBdr>
            <w:top w:val="none" w:sz="0" w:space="0" w:color="auto"/>
            <w:left w:val="none" w:sz="0" w:space="0" w:color="auto"/>
            <w:bottom w:val="none" w:sz="0" w:space="0" w:color="auto"/>
            <w:right w:val="none" w:sz="0" w:space="0" w:color="auto"/>
          </w:divBdr>
          <w:divsChild>
            <w:div w:id="640497251">
              <w:marLeft w:val="-75"/>
              <w:marRight w:val="0"/>
              <w:marTop w:val="30"/>
              <w:marBottom w:val="30"/>
              <w:divBdr>
                <w:top w:val="none" w:sz="0" w:space="0" w:color="auto"/>
                <w:left w:val="none" w:sz="0" w:space="0" w:color="auto"/>
                <w:bottom w:val="none" w:sz="0" w:space="0" w:color="auto"/>
                <w:right w:val="none" w:sz="0" w:space="0" w:color="auto"/>
              </w:divBdr>
              <w:divsChild>
                <w:div w:id="64036715">
                  <w:marLeft w:val="0"/>
                  <w:marRight w:val="0"/>
                  <w:marTop w:val="0"/>
                  <w:marBottom w:val="0"/>
                  <w:divBdr>
                    <w:top w:val="none" w:sz="0" w:space="0" w:color="auto"/>
                    <w:left w:val="none" w:sz="0" w:space="0" w:color="auto"/>
                    <w:bottom w:val="none" w:sz="0" w:space="0" w:color="auto"/>
                    <w:right w:val="none" w:sz="0" w:space="0" w:color="auto"/>
                  </w:divBdr>
                  <w:divsChild>
                    <w:div w:id="37627887">
                      <w:marLeft w:val="0"/>
                      <w:marRight w:val="0"/>
                      <w:marTop w:val="0"/>
                      <w:marBottom w:val="0"/>
                      <w:divBdr>
                        <w:top w:val="none" w:sz="0" w:space="0" w:color="auto"/>
                        <w:left w:val="none" w:sz="0" w:space="0" w:color="auto"/>
                        <w:bottom w:val="none" w:sz="0" w:space="0" w:color="auto"/>
                        <w:right w:val="none" w:sz="0" w:space="0" w:color="auto"/>
                      </w:divBdr>
                    </w:div>
                  </w:divsChild>
                </w:div>
                <w:div w:id="93865076">
                  <w:marLeft w:val="0"/>
                  <w:marRight w:val="0"/>
                  <w:marTop w:val="0"/>
                  <w:marBottom w:val="0"/>
                  <w:divBdr>
                    <w:top w:val="none" w:sz="0" w:space="0" w:color="auto"/>
                    <w:left w:val="none" w:sz="0" w:space="0" w:color="auto"/>
                    <w:bottom w:val="none" w:sz="0" w:space="0" w:color="auto"/>
                    <w:right w:val="none" w:sz="0" w:space="0" w:color="auto"/>
                  </w:divBdr>
                  <w:divsChild>
                    <w:div w:id="1756591536">
                      <w:marLeft w:val="0"/>
                      <w:marRight w:val="0"/>
                      <w:marTop w:val="0"/>
                      <w:marBottom w:val="0"/>
                      <w:divBdr>
                        <w:top w:val="none" w:sz="0" w:space="0" w:color="auto"/>
                        <w:left w:val="none" w:sz="0" w:space="0" w:color="auto"/>
                        <w:bottom w:val="none" w:sz="0" w:space="0" w:color="auto"/>
                        <w:right w:val="none" w:sz="0" w:space="0" w:color="auto"/>
                      </w:divBdr>
                    </w:div>
                  </w:divsChild>
                </w:div>
                <w:div w:id="110513026">
                  <w:marLeft w:val="0"/>
                  <w:marRight w:val="0"/>
                  <w:marTop w:val="0"/>
                  <w:marBottom w:val="0"/>
                  <w:divBdr>
                    <w:top w:val="none" w:sz="0" w:space="0" w:color="auto"/>
                    <w:left w:val="none" w:sz="0" w:space="0" w:color="auto"/>
                    <w:bottom w:val="none" w:sz="0" w:space="0" w:color="auto"/>
                    <w:right w:val="none" w:sz="0" w:space="0" w:color="auto"/>
                  </w:divBdr>
                  <w:divsChild>
                    <w:div w:id="1555892915">
                      <w:marLeft w:val="0"/>
                      <w:marRight w:val="0"/>
                      <w:marTop w:val="0"/>
                      <w:marBottom w:val="0"/>
                      <w:divBdr>
                        <w:top w:val="none" w:sz="0" w:space="0" w:color="auto"/>
                        <w:left w:val="none" w:sz="0" w:space="0" w:color="auto"/>
                        <w:bottom w:val="none" w:sz="0" w:space="0" w:color="auto"/>
                        <w:right w:val="none" w:sz="0" w:space="0" w:color="auto"/>
                      </w:divBdr>
                    </w:div>
                  </w:divsChild>
                </w:div>
                <w:div w:id="112942957">
                  <w:marLeft w:val="0"/>
                  <w:marRight w:val="0"/>
                  <w:marTop w:val="0"/>
                  <w:marBottom w:val="0"/>
                  <w:divBdr>
                    <w:top w:val="none" w:sz="0" w:space="0" w:color="auto"/>
                    <w:left w:val="none" w:sz="0" w:space="0" w:color="auto"/>
                    <w:bottom w:val="none" w:sz="0" w:space="0" w:color="auto"/>
                    <w:right w:val="none" w:sz="0" w:space="0" w:color="auto"/>
                  </w:divBdr>
                  <w:divsChild>
                    <w:div w:id="1960990623">
                      <w:marLeft w:val="0"/>
                      <w:marRight w:val="0"/>
                      <w:marTop w:val="0"/>
                      <w:marBottom w:val="0"/>
                      <w:divBdr>
                        <w:top w:val="none" w:sz="0" w:space="0" w:color="auto"/>
                        <w:left w:val="none" w:sz="0" w:space="0" w:color="auto"/>
                        <w:bottom w:val="none" w:sz="0" w:space="0" w:color="auto"/>
                        <w:right w:val="none" w:sz="0" w:space="0" w:color="auto"/>
                      </w:divBdr>
                    </w:div>
                  </w:divsChild>
                </w:div>
                <w:div w:id="157356616">
                  <w:marLeft w:val="0"/>
                  <w:marRight w:val="0"/>
                  <w:marTop w:val="0"/>
                  <w:marBottom w:val="0"/>
                  <w:divBdr>
                    <w:top w:val="none" w:sz="0" w:space="0" w:color="auto"/>
                    <w:left w:val="none" w:sz="0" w:space="0" w:color="auto"/>
                    <w:bottom w:val="none" w:sz="0" w:space="0" w:color="auto"/>
                    <w:right w:val="none" w:sz="0" w:space="0" w:color="auto"/>
                  </w:divBdr>
                  <w:divsChild>
                    <w:div w:id="1463572770">
                      <w:marLeft w:val="0"/>
                      <w:marRight w:val="0"/>
                      <w:marTop w:val="0"/>
                      <w:marBottom w:val="0"/>
                      <w:divBdr>
                        <w:top w:val="none" w:sz="0" w:space="0" w:color="auto"/>
                        <w:left w:val="none" w:sz="0" w:space="0" w:color="auto"/>
                        <w:bottom w:val="none" w:sz="0" w:space="0" w:color="auto"/>
                        <w:right w:val="none" w:sz="0" w:space="0" w:color="auto"/>
                      </w:divBdr>
                    </w:div>
                  </w:divsChild>
                </w:div>
                <w:div w:id="177548718">
                  <w:marLeft w:val="0"/>
                  <w:marRight w:val="0"/>
                  <w:marTop w:val="0"/>
                  <w:marBottom w:val="0"/>
                  <w:divBdr>
                    <w:top w:val="none" w:sz="0" w:space="0" w:color="auto"/>
                    <w:left w:val="none" w:sz="0" w:space="0" w:color="auto"/>
                    <w:bottom w:val="none" w:sz="0" w:space="0" w:color="auto"/>
                    <w:right w:val="none" w:sz="0" w:space="0" w:color="auto"/>
                  </w:divBdr>
                  <w:divsChild>
                    <w:div w:id="1709797391">
                      <w:marLeft w:val="0"/>
                      <w:marRight w:val="0"/>
                      <w:marTop w:val="0"/>
                      <w:marBottom w:val="0"/>
                      <w:divBdr>
                        <w:top w:val="none" w:sz="0" w:space="0" w:color="auto"/>
                        <w:left w:val="none" w:sz="0" w:space="0" w:color="auto"/>
                        <w:bottom w:val="none" w:sz="0" w:space="0" w:color="auto"/>
                        <w:right w:val="none" w:sz="0" w:space="0" w:color="auto"/>
                      </w:divBdr>
                    </w:div>
                  </w:divsChild>
                </w:div>
                <w:div w:id="235212100">
                  <w:marLeft w:val="0"/>
                  <w:marRight w:val="0"/>
                  <w:marTop w:val="0"/>
                  <w:marBottom w:val="0"/>
                  <w:divBdr>
                    <w:top w:val="none" w:sz="0" w:space="0" w:color="auto"/>
                    <w:left w:val="none" w:sz="0" w:space="0" w:color="auto"/>
                    <w:bottom w:val="none" w:sz="0" w:space="0" w:color="auto"/>
                    <w:right w:val="none" w:sz="0" w:space="0" w:color="auto"/>
                  </w:divBdr>
                  <w:divsChild>
                    <w:div w:id="951404729">
                      <w:marLeft w:val="0"/>
                      <w:marRight w:val="0"/>
                      <w:marTop w:val="0"/>
                      <w:marBottom w:val="0"/>
                      <w:divBdr>
                        <w:top w:val="none" w:sz="0" w:space="0" w:color="auto"/>
                        <w:left w:val="none" w:sz="0" w:space="0" w:color="auto"/>
                        <w:bottom w:val="none" w:sz="0" w:space="0" w:color="auto"/>
                        <w:right w:val="none" w:sz="0" w:space="0" w:color="auto"/>
                      </w:divBdr>
                    </w:div>
                  </w:divsChild>
                </w:div>
                <w:div w:id="240336220">
                  <w:marLeft w:val="0"/>
                  <w:marRight w:val="0"/>
                  <w:marTop w:val="0"/>
                  <w:marBottom w:val="0"/>
                  <w:divBdr>
                    <w:top w:val="none" w:sz="0" w:space="0" w:color="auto"/>
                    <w:left w:val="none" w:sz="0" w:space="0" w:color="auto"/>
                    <w:bottom w:val="none" w:sz="0" w:space="0" w:color="auto"/>
                    <w:right w:val="none" w:sz="0" w:space="0" w:color="auto"/>
                  </w:divBdr>
                  <w:divsChild>
                    <w:div w:id="2002196465">
                      <w:marLeft w:val="0"/>
                      <w:marRight w:val="0"/>
                      <w:marTop w:val="0"/>
                      <w:marBottom w:val="0"/>
                      <w:divBdr>
                        <w:top w:val="none" w:sz="0" w:space="0" w:color="auto"/>
                        <w:left w:val="none" w:sz="0" w:space="0" w:color="auto"/>
                        <w:bottom w:val="none" w:sz="0" w:space="0" w:color="auto"/>
                        <w:right w:val="none" w:sz="0" w:space="0" w:color="auto"/>
                      </w:divBdr>
                    </w:div>
                  </w:divsChild>
                </w:div>
                <w:div w:id="266544021">
                  <w:marLeft w:val="0"/>
                  <w:marRight w:val="0"/>
                  <w:marTop w:val="0"/>
                  <w:marBottom w:val="0"/>
                  <w:divBdr>
                    <w:top w:val="none" w:sz="0" w:space="0" w:color="auto"/>
                    <w:left w:val="none" w:sz="0" w:space="0" w:color="auto"/>
                    <w:bottom w:val="none" w:sz="0" w:space="0" w:color="auto"/>
                    <w:right w:val="none" w:sz="0" w:space="0" w:color="auto"/>
                  </w:divBdr>
                  <w:divsChild>
                    <w:div w:id="1648197598">
                      <w:marLeft w:val="0"/>
                      <w:marRight w:val="0"/>
                      <w:marTop w:val="0"/>
                      <w:marBottom w:val="0"/>
                      <w:divBdr>
                        <w:top w:val="none" w:sz="0" w:space="0" w:color="auto"/>
                        <w:left w:val="none" w:sz="0" w:space="0" w:color="auto"/>
                        <w:bottom w:val="none" w:sz="0" w:space="0" w:color="auto"/>
                        <w:right w:val="none" w:sz="0" w:space="0" w:color="auto"/>
                      </w:divBdr>
                    </w:div>
                  </w:divsChild>
                </w:div>
                <w:div w:id="272247310">
                  <w:marLeft w:val="0"/>
                  <w:marRight w:val="0"/>
                  <w:marTop w:val="0"/>
                  <w:marBottom w:val="0"/>
                  <w:divBdr>
                    <w:top w:val="none" w:sz="0" w:space="0" w:color="auto"/>
                    <w:left w:val="none" w:sz="0" w:space="0" w:color="auto"/>
                    <w:bottom w:val="none" w:sz="0" w:space="0" w:color="auto"/>
                    <w:right w:val="none" w:sz="0" w:space="0" w:color="auto"/>
                  </w:divBdr>
                  <w:divsChild>
                    <w:div w:id="1734547548">
                      <w:marLeft w:val="0"/>
                      <w:marRight w:val="0"/>
                      <w:marTop w:val="0"/>
                      <w:marBottom w:val="0"/>
                      <w:divBdr>
                        <w:top w:val="none" w:sz="0" w:space="0" w:color="auto"/>
                        <w:left w:val="none" w:sz="0" w:space="0" w:color="auto"/>
                        <w:bottom w:val="none" w:sz="0" w:space="0" w:color="auto"/>
                        <w:right w:val="none" w:sz="0" w:space="0" w:color="auto"/>
                      </w:divBdr>
                    </w:div>
                  </w:divsChild>
                </w:div>
                <w:div w:id="300035113">
                  <w:marLeft w:val="0"/>
                  <w:marRight w:val="0"/>
                  <w:marTop w:val="0"/>
                  <w:marBottom w:val="0"/>
                  <w:divBdr>
                    <w:top w:val="none" w:sz="0" w:space="0" w:color="auto"/>
                    <w:left w:val="none" w:sz="0" w:space="0" w:color="auto"/>
                    <w:bottom w:val="none" w:sz="0" w:space="0" w:color="auto"/>
                    <w:right w:val="none" w:sz="0" w:space="0" w:color="auto"/>
                  </w:divBdr>
                  <w:divsChild>
                    <w:div w:id="1969191908">
                      <w:marLeft w:val="0"/>
                      <w:marRight w:val="0"/>
                      <w:marTop w:val="0"/>
                      <w:marBottom w:val="0"/>
                      <w:divBdr>
                        <w:top w:val="none" w:sz="0" w:space="0" w:color="auto"/>
                        <w:left w:val="none" w:sz="0" w:space="0" w:color="auto"/>
                        <w:bottom w:val="none" w:sz="0" w:space="0" w:color="auto"/>
                        <w:right w:val="none" w:sz="0" w:space="0" w:color="auto"/>
                      </w:divBdr>
                    </w:div>
                  </w:divsChild>
                </w:div>
                <w:div w:id="300157703">
                  <w:marLeft w:val="0"/>
                  <w:marRight w:val="0"/>
                  <w:marTop w:val="0"/>
                  <w:marBottom w:val="0"/>
                  <w:divBdr>
                    <w:top w:val="none" w:sz="0" w:space="0" w:color="auto"/>
                    <w:left w:val="none" w:sz="0" w:space="0" w:color="auto"/>
                    <w:bottom w:val="none" w:sz="0" w:space="0" w:color="auto"/>
                    <w:right w:val="none" w:sz="0" w:space="0" w:color="auto"/>
                  </w:divBdr>
                  <w:divsChild>
                    <w:div w:id="589199529">
                      <w:marLeft w:val="0"/>
                      <w:marRight w:val="0"/>
                      <w:marTop w:val="0"/>
                      <w:marBottom w:val="0"/>
                      <w:divBdr>
                        <w:top w:val="none" w:sz="0" w:space="0" w:color="auto"/>
                        <w:left w:val="none" w:sz="0" w:space="0" w:color="auto"/>
                        <w:bottom w:val="none" w:sz="0" w:space="0" w:color="auto"/>
                        <w:right w:val="none" w:sz="0" w:space="0" w:color="auto"/>
                      </w:divBdr>
                    </w:div>
                  </w:divsChild>
                </w:div>
                <w:div w:id="332728996">
                  <w:marLeft w:val="0"/>
                  <w:marRight w:val="0"/>
                  <w:marTop w:val="0"/>
                  <w:marBottom w:val="0"/>
                  <w:divBdr>
                    <w:top w:val="none" w:sz="0" w:space="0" w:color="auto"/>
                    <w:left w:val="none" w:sz="0" w:space="0" w:color="auto"/>
                    <w:bottom w:val="none" w:sz="0" w:space="0" w:color="auto"/>
                    <w:right w:val="none" w:sz="0" w:space="0" w:color="auto"/>
                  </w:divBdr>
                  <w:divsChild>
                    <w:div w:id="1702973202">
                      <w:marLeft w:val="0"/>
                      <w:marRight w:val="0"/>
                      <w:marTop w:val="0"/>
                      <w:marBottom w:val="0"/>
                      <w:divBdr>
                        <w:top w:val="none" w:sz="0" w:space="0" w:color="auto"/>
                        <w:left w:val="none" w:sz="0" w:space="0" w:color="auto"/>
                        <w:bottom w:val="none" w:sz="0" w:space="0" w:color="auto"/>
                        <w:right w:val="none" w:sz="0" w:space="0" w:color="auto"/>
                      </w:divBdr>
                    </w:div>
                  </w:divsChild>
                </w:div>
                <w:div w:id="379792796">
                  <w:marLeft w:val="0"/>
                  <w:marRight w:val="0"/>
                  <w:marTop w:val="0"/>
                  <w:marBottom w:val="0"/>
                  <w:divBdr>
                    <w:top w:val="none" w:sz="0" w:space="0" w:color="auto"/>
                    <w:left w:val="none" w:sz="0" w:space="0" w:color="auto"/>
                    <w:bottom w:val="none" w:sz="0" w:space="0" w:color="auto"/>
                    <w:right w:val="none" w:sz="0" w:space="0" w:color="auto"/>
                  </w:divBdr>
                  <w:divsChild>
                    <w:div w:id="551229175">
                      <w:marLeft w:val="0"/>
                      <w:marRight w:val="0"/>
                      <w:marTop w:val="0"/>
                      <w:marBottom w:val="0"/>
                      <w:divBdr>
                        <w:top w:val="none" w:sz="0" w:space="0" w:color="auto"/>
                        <w:left w:val="none" w:sz="0" w:space="0" w:color="auto"/>
                        <w:bottom w:val="none" w:sz="0" w:space="0" w:color="auto"/>
                        <w:right w:val="none" w:sz="0" w:space="0" w:color="auto"/>
                      </w:divBdr>
                    </w:div>
                  </w:divsChild>
                </w:div>
                <w:div w:id="433747416">
                  <w:marLeft w:val="0"/>
                  <w:marRight w:val="0"/>
                  <w:marTop w:val="0"/>
                  <w:marBottom w:val="0"/>
                  <w:divBdr>
                    <w:top w:val="none" w:sz="0" w:space="0" w:color="auto"/>
                    <w:left w:val="none" w:sz="0" w:space="0" w:color="auto"/>
                    <w:bottom w:val="none" w:sz="0" w:space="0" w:color="auto"/>
                    <w:right w:val="none" w:sz="0" w:space="0" w:color="auto"/>
                  </w:divBdr>
                  <w:divsChild>
                    <w:div w:id="30301608">
                      <w:marLeft w:val="0"/>
                      <w:marRight w:val="0"/>
                      <w:marTop w:val="0"/>
                      <w:marBottom w:val="0"/>
                      <w:divBdr>
                        <w:top w:val="none" w:sz="0" w:space="0" w:color="auto"/>
                        <w:left w:val="none" w:sz="0" w:space="0" w:color="auto"/>
                        <w:bottom w:val="none" w:sz="0" w:space="0" w:color="auto"/>
                        <w:right w:val="none" w:sz="0" w:space="0" w:color="auto"/>
                      </w:divBdr>
                    </w:div>
                  </w:divsChild>
                </w:div>
                <w:div w:id="534731549">
                  <w:marLeft w:val="0"/>
                  <w:marRight w:val="0"/>
                  <w:marTop w:val="0"/>
                  <w:marBottom w:val="0"/>
                  <w:divBdr>
                    <w:top w:val="none" w:sz="0" w:space="0" w:color="auto"/>
                    <w:left w:val="none" w:sz="0" w:space="0" w:color="auto"/>
                    <w:bottom w:val="none" w:sz="0" w:space="0" w:color="auto"/>
                    <w:right w:val="none" w:sz="0" w:space="0" w:color="auto"/>
                  </w:divBdr>
                  <w:divsChild>
                    <w:div w:id="680744236">
                      <w:marLeft w:val="0"/>
                      <w:marRight w:val="0"/>
                      <w:marTop w:val="0"/>
                      <w:marBottom w:val="0"/>
                      <w:divBdr>
                        <w:top w:val="none" w:sz="0" w:space="0" w:color="auto"/>
                        <w:left w:val="none" w:sz="0" w:space="0" w:color="auto"/>
                        <w:bottom w:val="none" w:sz="0" w:space="0" w:color="auto"/>
                        <w:right w:val="none" w:sz="0" w:space="0" w:color="auto"/>
                      </w:divBdr>
                    </w:div>
                  </w:divsChild>
                </w:div>
                <w:div w:id="536353808">
                  <w:marLeft w:val="0"/>
                  <w:marRight w:val="0"/>
                  <w:marTop w:val="0"/>
                  <w:marBottom w:val="0"/>
                  <w:divBdr>
                    <w:top w:val="none" w:sz="0" w:space="0" w:color="auto"/>
                    <w:left w:val="none" w:sz="0" w:space="0" w:color="auto"/>
                    <w:bottom w:val="none" w:sz="0" w:space="0" w:color="auto"/>
                    <w:right w:val="none" w:sz="0" w:space="0" w:color="auto"/>
                  </w:divBdr>
                  <w:divsChild>
                    <w:div w:id="1292636412">
                      <w:marLeft w:val="0"/>
                      <w:marRight w:val="0"/>
                      <w:marTop w:val="0"/>
                      <w:marBottom w:val="0"/>
                      <w:divBdr>
                        <w:top w:val="none" w:sz="0" w:space="0" w:color="auto"/>
                        <w:left w:val="none" w:sz="0" w:space="0" w:color="auto"/>
                        <w:bottom w:val="none" w:sz="0" w:space="0" w:color="auto"/>
                        <w:right w:val="none" w:sz="0" w:space="0" w:color="auto"/>
                      </w:divBdr>
                    </w:div>
                  </w:divsChild>
                </w:div>
                <w:div w:id="563954934">
                  <w:marLeft w:val="0"/>
                  <w:marRight w:val="0"/>
                  <w:marTop w:val="0"/>
                  <w:marBottom w:val="0"/>
                  <w:divBdr>
                    <w:top w:val="none" w:sz="0" w:space="0" w:color="auto"/>
                    <w:left w:val="none" w:sz="0" w:space="0" w:color="auto"/>
                    <w:bottom w:val="none" w:sz="0" w:space="0" w:color="auto"/>
                    <w:right w:val="none" w:sz="0" w:space="0" w:color="auto"/>
                  </w:divBdr>
                  <w:divsChild>
                    <w:div w:id="900942874">
                      <w:marLeft w:val="0"/>
                      <w:marRight w:val="0"/>
                      <w:marTop w:val="0"/>
                      <w:marBottom w:val="0"/>
                      <w:divBdr>
                        <w:top w:val="none" w:sz="0" w:space="0" w:color="auto"/>
                        <w:left w:val="none" w:sz="0" w:space="0" w:color="auto"/>
                        <w:bottom w:val="none" w:sz="0" w:space="0" w:color="auto"/>
                        <w:right w:val="none" w:sz="0" w:space="0" w:color="auto"/>
                      </w:divBdr>
                    </w:div>
                  </w:divsChild>
                </w:div>
                <w:div w:id="592324451">
                  <w:marLeft w:val="0"/>
                  <w:marRight w:val="0"/>
                  <w:marTop w:val="0"/>
                  <w:marBottom w:val="0"/>
                  <w:divBdr>
                    <w:top w:val="none" w:sz="0" w:space="0" w:color="auto"/>
                    <w:left w:val="none" w:sz="0" w:space="0" w:color="auto"/>
                    <w:bottom w:val="none" w:sz="0" w:space="0" w:color="auto"/>
                    <w:right w:val="none" w:sz="0" w:space="0" w:color="auto"/>
                  </w:divBdr>
                  <w:divsChild>
                    <w:div w:id="893194769">
                      <w:marLeft w:val="0"/>
                      <w:marRight w:val="0"/>
                      <w:marTop w:val="0"/>
                      <w:marBottom w:val="0"/>
                      <w:divBdr>
                        <w:top w:val="none" w:sz="0" w:space="0" w:color="auto"/>
                        <w:left w:val="none" w:sz="0" w:space="0" w:color="auto"/>
                        <w:bottom w:val="none" w:sz="0" w:space="0" w:color="auto"/>
                        <w:right w:val="none" w:sz="0" w:space="0" w:color="auto"/>
                      </w:divBdr>
                    </w:div>
                  </w:divsChild>
                </w:div>
                <w:div w:id="616764454">
                  <w:marLeft w:val="0"/>
                  <w:marRight w:val="0"/>
                  <w:marTop w:val="0"/>
                  <w:marBottom w:val="0"/>
                  <w:divBdr>
                    <w:top w:val="none" w:sz="0" w:space="0" w:color="auto"/>
                    <w:left w:val="none" w:sz="0" w:space="0" w:color="auto"/>
                    <w:bottom w:val="none" w:sz="0" w:space="0" w:color="auto"/>
                    <w:right w:val="none" w:sz="0" w:space="0" w:color="auto"/>
                  </w:divBdr>
                  <w:divsChild>
                    <w:div w:id="493570935">
                      <w:marLeft w:val="0"/>
                      <w:marRight w:val="0"/>
                      <w:marTop w:val="0"/>
                      <w:marBottom w:val="0"/>
                      <w:divBdr>
                        <w:top w:val="none" w:sz="0" w:space="0" w:color="auto"/>
                        <w:left w:val="none" w:sz="0" w:space="0" w:color="auto"/>
                        <w:bottom w:val="none" w:sz="0" w:space="0" w:color="auto"/>
                        <w:right w:val="none" w:sz="0" w:space="0" w:color="auto"/>
                      </w:divBdr>
                    </w:div>
                  </w:divsChild>
                </w:div>
                <w:div w:id="637878449">
                  <w:marLeft w:val="0"/>
                  <w:marRight w:val="0"/>
                  <w:marTop w:val="0"/>
                  <w:marBottom w:val="0"/>
                  <w:divBdr>
                    <w:top w:val="none" w:sz="0" w:space="0" w:color="auto"/>
                    <w:left w:val="none" w:sz="0" w:space="0" w:color="auto"/>
                    <w:bottom w:val="none" w:sz="0" w:space="0" w:color="auto"/>
                    <w:right w:val="none" w:sz="0" w:space="0" w:color="auto"/>
                  </w:divBdr>
                  <w:divsChild>
                    <w:div w:id="1212032741">
                      <w:marLeft w:val="0"/>
                      <w:marRight w:val="0"/>
                      <w:marTop w:val="0"/>
                      <w:marBottom w:val="0"/>
                      <w:divBdr>
                        <w:top w:val="none" w:sz="0" w:space="0" w:color="auto"/>
                        <w:left w:val="none" w:sz="0" w:space="0" w:color="auto"/>
                        <w:bottom w:val="none" w:sz="0" w:space="0" w:color="auto"/>
                        <w:right w:val="none" w:sz="0" w:space="0" w:color="auto"/>
                      </w:divBdr>
                    </w:div>
                  </w:divsChild>
                </w:div>
                <w:div w:id="661279981">
                  <w:marLeft w:val="0"/>
                  <w:marRight w:val="0"/>
                  <w:marTop w:val="0"/>
                  <w:marBottom w:val="0"/>
                  <w:divBdr>
                    <w:top w:val="none" w:sz="0" w:space="0" w:color="auto"/>
                    <w:left w:val="none" w:sz="0" w:space="0" w:color="auto"/>
                    <w:bottom w:val="none" w:sz="0" w:space="0" w:color="auto"/>
                    <w:right w:val="none" w:sz="0" w:space="0" w:color="auto"/>
                  </w:divBdr>
                  <w:divsChild>
                    <w:div w:id="1704480794">
                      <w:marLeft w:val="0"/>
                      <w:marRight w:val="0"/>
                      <w:marTop w:val="0"/>
                      <w:marBottom w:val="0"/>
                      <w:divBdr>
                        <w:top w:val="none" w:sz="0" w:space="0" w:color="auto"/>
                        <w:left w:val="none" w:sz="0" w:space="0" w:color="auto"/>
                        <w:bottom w:val="none" w:sz="0" w:space="0" w:color="auto"/>
                        <w:right w:val="none" w:sz="0" w:space="0" w:color="auto"/>
                      </w:divBdr>
                    </w:div>
                  </w:divsChild>
                </w:div>
                <w:div w:id="703016071">
                  <w:marLeft w:val="0"/>
                  <w:marRight w:val="0"/>
                  <w:marTop w:val="0"/>
                  <w:marBottom w:val="0"/>
                  <w:divBdr>
                    <w:top w:val="none" w:sz="0" w:space="0" w:color="auto"/>
                    <w:left w:val="none" w:sz="0" w:space="0" w:color="auto"/>
                    <w:bottom w:val="none" w:sz="0" w:space="0" w:color="auto"/>
                    <w:right w:val="none" w:sz="0" w:space="0" w:color="auto"/>
                  </w:divBdr>
                  <w:divsChild>
                    <w:div w:id="1601522521">
                      <w:marLeft w:val="0"/>
                      <w:marRight w:val="0"/>
                      <w:marTop w:val="0"/>
                      <w:marBottom w:val="0"/>
                      <w:divBdr>
                        <w:top w:val="none" w:sz="0" w:space="0" w:color="auto"/>
                        <w:left w:val="none" w:sz="0" w:space="0" w:color="auto"/>
                        <w:bottom w:val="none" w:sz="0" w:space="0" w:color="auto"/>
                        <w:right w:val="none" w:sz="0" w:space="0" w:color="auto"/>
                      </w:divBdr>
                    </w:div>
                  </w:divsChild>
                </w:div>
                <w:div w:id="709763998">
                  <w:marLeft w:val="0"/>
                  <w:marRight w:val="0"/>
                  <w:marTop w:val="0"/>
                  <w:marBottom w:val="0"/>
                  <w:divBdr>
                    <w:top w:val="none" w:sz="0" w:space="0" w:color="auto"/>
                    <w:left w:val="none" w:sz="0" w:space="0" w:color="auto"/>
                    <w:bottom w:val="none" w:sz="0" w:space="0" w:color="auto"/>
                    <w:right w:val="none" w:sz="0" w:space="0" w:color="auto"/>
                  </w:divBdr>
                  <w:divsChild>
                    <w:div w:id="1904025340">
                      <w:marLeft w:val="0"/>
                      <w:marRight w:val="0"/>
                      <w:marTop w:val="0"/>
                      <w:marBottom w:val="0"/>
                      <w:divBdr>
                        <w:top w:val="none" w:sz="0" w:space="0" w:color="auto"/>
                        <w:left w:val="none" w:sz="0" w:space="0" w:color="auto"/>
                        <w:bottom w:val="none" w:sz="0" w:space="0" w:color="auto"/>
                        <w:right w:val="none" w:sz="0" w:space="0" w:color="auto"/>
                      </w:divBdr>
                    </w:div>
                  </w:divsChild>
                </w:div>
                <w:div w:id="750279937">
                  <w:marLeft w:val="0"/>
                  <w:marRight w:val="0"/>
                  <w:marTop w:val="0"/>
                  <w:marBottom w:val="0"/>
                  <w:divBdr>
                    <w:top w:val="none" w:sz="0" w:space="0" w:color="auto"/>
                    <w:left w:val="none" w:sz="0" w:space="0" w:color="auto"/>
                    <w:bottom w:val="none" w:sz="0" w:space="0" w:color="auto"/>
                    <w:right w:val="none" w:sz="0" w:space="0" w:color="auto"/>
                  </w:divBdr>
                  <w:divsChild>
                    <w:div w:id="1060396346">
                      <w:marLeft w:val="0"/>
                      <w:marRight w:val="0"/>
                      <w:marTop w:val="0"/>
                      <w:marBottom w:val="0"/>
                      <w:divBdr>
                        <w:top w:val="none" w:sz="0" w:space="0" w:color="auto"/>
                        <w:left w:val="none" w:sz="0" w:space="0" w:color="auto"/>
                        <w:bottom w:val="none" w:sz="0" w:space="0" w:color="auto"/>
                        <w:right w:val="none" w:sz="0" w:space="0" w:color="auto"/>
                      </w:divBdr>
                    </w:div>
                  </w:divsChild>
                </w:div>
                <w:div w:id="762646471">
                  <w:marLeft w:val="0"/>
                  <w:marRight w:val="0"/>
                  <w:marTop w:val="0"/>
                  <w:marBottom w:val="0"/>
                  <w:divBdr>
                    <w:top w:val="none" w:sz="0" w:space="0" w:color="auto"/>
                    <w:left w:val="none" w:sz="0" w:space="0" w:color="auto"/>
                    <w:bottom w:val="none" w:sz="0" w:space="0" w:color="auto"/>
                    <w:right w:val="none" w:sz="0" w:space="0" w:color="auto"/>
                  </w:divBdr>
                  <w:divsChild>
                    <w:div w:id="1355764936">
                      <w:marLeft w:val="0"/>
                      <w:marRight w:val="0"/>
                      <w:marTop w:val="0"/>
                      <w:marBottom w:val="0"/>
                      <w:divBdr>
                        <w:top w:val="none" w:sz="0" w:space="0" w:color="auto"/>
                        <w:left w:val="none" w:sz="0" w:space="0" w:color="auto"/>
                        <w:bottom w:val="none" w:sz="0" w:space="0" w:color="auto"/>
                        <w:right w:val="none" w:sz="0" w:space="0" w:color="auto"/>
                      </w:divBdr>
                    </w:div>
                  </w:divsChild>
                </w:div>
                <w:div w:id="776363382">
                  <w:marLeft w:val="0"/>
                  <w:marRight w:val="0"/>
                  <w:marTop w:val="0"/>
                  <w:marBottom w:val="0"/>
                  <w:divBdr>
                    <w:top w:val="none" w:sz="0" w:space="0" w:color="auto"/>
                    <w:left w:val="none" w:sz="0" w:space="0" w:color="auto"/>
                    <w:bottom w:val="none" w:sz="0" w:space="0" w:color="auto"/>
                    <w:right w:val="none" w:sz="0" w:space="0" w:color="auto"/>
                  </w:divBdr>
                  <w:divsChild>
                    <w:div w:id="990521918">
                      <w:marLeft w:val="0"/>
                      <w:marRight w:val="0"/>
                      <w:marTop w:val="0"/>
                      <w:marBottom w:val="0"/>
                      <w:divBdr>
                        <w:top w:val="none" w:sz="0" w:space="0" w:color="auto"/>
                        <w:left w:val="none" w:sz="0" w:space="0" w:color="auto"/>
                        <w:bottom w:val="none" w:sz="0" w:space="0" w:color="auto"/>
                        <w:right w:val="none" w:sz="0" w:space="0" w:color="auto"/>
                      </w:divBdr>
                    </w:div>
                  </w:divsChild>
                </w:div>
                <w:div w:id="807549735">
                  <w:marLeft w:val="0"/>
                  <w:marRight w:val="0"/>
                  <w:marTop w:val="0"/>
                  <w:marBottom w:val="0"/>
                  <w:divBdr>
                    <w:top w:val="none" w:sz="0" w:space="0" w:color="auto"/>
                    <w:left w:val="none" w:sz="0" w:space="0" w:color="auto"/>
                    <w:bottom w:val="none" w:sz="0" w:space="0" w:color="auto"/>
                    <w:right w:val="none" w:sz="0" w:space="0" w:color="auto"/>
                  </w:divBdr>
                  <w:divsChild>
                    <w:div w:id="632491097">
                      <w:marLeft w:val="0"/>
                      <w:marRight w:val="0"/>
                      <w:marTop w:val="0"/>
                      <w:marBottom w:val="0"/>
                      <w:divBdr>
                        <w:top w:val="none" w:sz="0" w:space="0" w:color="auto"/>
                        <w:left w:val="none" w:sz="0" w:space="0" w:color="auto"/>
                        <w:bottom w:val="none" w:sz="0" w:space="0" w:color="auto"/>
                        <w:right w:val="none" w:sz="0" w:space="0" w:color="auto"/>
                      </w:divBdr>
                    </w:div>
                  </w:divsChild>
                </w:div>
                <w:div w:id="809515867">
                  <w:marLeft w:val="0"/>
                  <w:marRight w:val="0"/>
                  <w:marTop w:val="0"/>
                  <w:marBottom w:val="0"/>
                  <w:divBdr>
                    <w:top w:val="none" w:sz="0" w:space="0" w:color="auto"/>
                    <w:left w:val="none" w:sz="0" w:space="0" w:color="auto"/>
                    <w:bottom w:val="none" w:sz="0" w:space="0" w:color="auto"/>
                    <w:right w:val="none" w:sz="0" w:space="0" w:color="auto"/>
                  </w:divBdr>
                  <w:divsChild>
                    <w:div w:id="1420638340">
                      <w:marLeft w:val="0"/>
                      <w:marRight w:val="0"/>
                      <w:marTop w:val="0"/>
                      <w:marBottom w:val="0"/>
                      <w:divBdr>
                        <w:top w:val="none" w:sz="0" w:space="0" w:color="auto"/>
                        <w:left w:val="none" w:sz="0" w:space="0" w:color="auto"/>
                        <w:bottom w:val="none" w:sz="0" w:space="0" w:color="auto"/>
                        <w:right w:val="none" w:sz="0" w:space="0" w:color="auto"/>
                      </w:divBdr>
                    </w:div>
                  </w:divsChild>
                </w:div>
                <w:div w:id="926571803">
                  <w:marLeft w:val="0"/>
                  <w:marRight w:val="0"/>
                  <w:marTop w:val="0"/>
                  <w:marBottom w:val="0"/>
                  <w:divBdr>
                    <w:top w:val="none" w:sz="0" w:space="0" w:color="auto"/>
                    <w:left w:val="none" w:sz="0" w:space="0" w:color="auto"/>
                    <w:bottom w:val="none" w:sz="0" w:space="0" w:color="auto"/>
                    <w:right w:val="none" w:sz="0" w:space="0" w:color="auto"/>
                  </w:divBdr>
                  <w:divsChild>
                    <w:div w:id="2093696793">
                      <w:marLeft w:val="0"/>
                      <w:marRight w:val="0"/>
                      <w:marTop w:val="0"/>
                      <w:marBottom w:val="0"/>
                      <w:divBdr>
                        <w:top w:val="none" w:sz="0" w:space="0" w:color="auto"/>
                        <w:left w:val="none" w:sz="0" w:space="0" w:color="auto"/>
                        <w:bottom w:val="none" w:sz="0" w:space="0" w:color="auto"/>
                        <w:right w:val="none" w:sz="0" w:space="0" w:color="auto"/>
                      </w:divBdr>
                    </w:div>
                  </w:divsChild>
                </w:div>
                <w:div w:id="937367419">
                  <w:marLeft w:val="0"/>
                  <w:marRight w:val="0"/>
                  <w:marTop w:val="0"/>
                  <w:marBottom w:val="0"/>
                  <w:divBdr>
                    <w:top w:val="none" w:sz="0" w:space="0" w:color="auto"/>
                    <w:left w:val="none" w:sz="0" w:space="0" w:color="auto"/>
                    <w:bottom w:val="none" w:sz="0" w:space="0" w:color="auto"/>
                    <w:right w:val="none" w:sz="0" w:space="0" w:color="auto"/>
                  </w:divBdr>
                  <w:divsChild>
                    <w:div w:id="2079554403">
                      <w:marLeft w:val="0"/>
                      <w:marRight w:val="0"/>
                      <w:marTop w:val="0"/>
                      <w:marBottom w:val="0"/>
                      <w:divBdr>
                        <w:top w:val="none" w:sz="0" w:space="0" w:color="auto"/>
                        <w:left w:val="none" w:sz="0" w:space="0" w:color="auto"/>
                        <w:bottom w:val="none" w:sz="0" w:space="0" w:color="auto"/>
                        <w:right w:val="none" w:sz="0" w:space="0" w:color="auto"/>
                      </w:divBdr>
                    </w:div>
                  </w:divsChild>
                </w:div>
                <w:div w:id="989556538">
                  <w:marLeft w:val="0"/>
                  <w:marRight w:val="0"/>
                  <w:marTop w:val="0"/>
                  <w:marBottom w:val="0"/>
                  <w:divBdr>
                    <w:top w:val="none" w:sz="0" w:space="0" w:color="auto"/>
                    <w:left w:val="none" w:sz="0" w:space="0" w:color="auto"/>
                    <w:bottom w:val="none" w:sz="0" w:space="0" w:color="auto"/>
                    <w:right w:val="none" w:sz="0" w:space="0" w:color="auto"/>
                  </w:divBdr>
                  <w:divsChild>
                    <w:div w:id="65881011">
                      <w:marLeft w:val="0"/>
                      <w:marRight w:val="0"/>
                      <w:marTop w:val="0"/>
                      <w:marBottom w:val="0"/>
                      <w:divBdr>
                        <w:top w:val="none" w:sz="0" w:space="0" w:color="auto"/>
                        <w:left w:val="none" w:sz="0" w:space="0" w:color="auto"/>
                        <w:bottom w:val="none" w:sz="0" w:space="0" w:color="auto"/>
                        <w:right w:val="none" w:sz="0" w:space="0" w:color="auto"/>
                      </w:divBdr>
                    </w:div>
                  </w:divsChild>
                </w:div>
                <w:div w:id="1035499750">
                  <w:marLeft w:val="0"/>
                  <w:marRight w:val="0"/>
                  <w:marTop w:val="0"/>
                  <w:marBottom w:val="0"/>
                  <w:divBdr>
                    <w:top w:val="none" w:sz="0" w:space="0" w:color="auto"/>
                    <w:left w:val="none" w:sz="0" w:space="0" w:color="auto"/>
                    <w:bottom w:val="none" w:sz="0" w:space="0" w:color="auto"/>
                    <w:right w:val="none" w:sz="0" w:space="0" w:color="auto"/>
                  </w:divBdr>
                  <w:divsChild>
                    <w:div w:id="853803240">
                      <w:marLeft w:val="0"/>
                      <w:marRight w:val="0"/>
                      <w:marTop w:val="0"/>
                      <w:marBottom w:val="0"/>
                      <w:divBdr>
                        <w:top w:val="none" w:sz="0" w:space="0" w:color="auto"/>
                        <w:left w:val="none" w:sz="0" w:space="0" w:color="auto"/>
                        <w:bottom w:val="none" w:sz="0" w:space="0" w:color="auto"/>
                        <w:right w:val="none" w:sz="0" w:space="0" w:color="auto"/>
                      </w:divBdr>
                    </w:div>
                  </w:divsChild>
                </w:div>
                <w:div w:id="1071581489">
                  <w:marLeft w:val="0"/>
                  <w:marRight w:val="0"/>
                  <w:marTop w:val="0"/>
                  <w:marBottom w:val="0"/>
                  <w:divBdr>
                    <w:top w:val="none" w:sz="0" w:space="0" w:color="auto"/>
                    <w:left w:val="none" w:sz="0" w:space="0" w:color="auto"/>
                    <w:bottom w:val="none" w:sz="0" w:space="0" w:color="auto"/>
                    <w:right w:val="none" w:sz="0" w:space="0" w:color="auto"/>
                  </w:divBdr>
                  <w:divsChild>
                    <w:div w:id="1702978475">
                      <w:marLeft w:val="0"/>
                      <w:marRight w:val="0"/>
                      <w:marTop w:val="0"/>
                      <w:marBottom w:val="0"/>
                      <w:divBdr>
                        <w:top w:val="none" w:sz="0" w:space="0" w:color="auto"/>
                        <w:left w:val="none" w:sz="0" w:space="0" w:color="auto"/>
                        <w:bottom w:val="none" w:sz="0" w:space="0" w:color="auto"/>
                        <w:right w:val="none" w:sz="0" w:space="0" w:color="auto"/>
                      </w:divBdr>
                    </w:div>
                  </w:divsChild>
                </w:div>
                <w:div w:id="1108545793">
                  <w:marLeft w:val="0"/>
                  <w:marRight w:val="0"/>
                  <w:marTop w:val="0"/>
                  <w:marBottom w:val="0"/>
                  <w:divBdr>
                    <w:top w:val="none" w:sz="0" w:space="0" w:color="auto"/>
                    <w:left w:val="none" w:sz="0" w:space="0" w:color="auto"/>
                    <w:bottom w:val="none" w:sz="0" w:space="0" w:color="auto"/>
                    <w:right w:val="none" w:sz="0" w:space="0" w:color="auto"/>
                  </w:divBdr>
                  <w:divsChild>
                    <w:div w:id="951669797">
                      <w:marLeft w:val="0"/>
                      <w:marRight w:val="0"/>
                      <w:marTop w:val="0"/>
                      <w:marBottom w:val="0"/>
                      <w:divBdr>
                        <w:top w:val="none" w:sz="0" w:space="0" w:color="auto"/>
                        <w:left w:val="none" w:sz="0" w:space="0" w:color="auto"/>
                        <w:bottom w:val="none" w:sz="0" w:space="0" w:color="auto"/>
                        <w:right w:val="none" w:sz="0" w:space="0" w:color="auto"/>
                      </w:divBdr>
                    </w:div>
                  </w:divsChild>
                </w:div>
                <w:div w:id="1118531163">
                  <w:marLeft w:val="0"/>
                  <w:marRight w:val="0"/>
                  <w:marTop w:val="0"/>
                  <w:marBottom w:val="0"/>
                  <w:divBdr>
                    <w:top w:val="none" w:sz="0" w:space="0" w:color="auto"/>
                    <w:left w:val="none" w:sz="0" w:space="0" w:color="auto"/>
                    <w:bottom w:val="none" w:sz="0" w:space="0" w:color="auto"/>
                    <w:right w:val="none" w:sz="0" w:space="0" w:color="auto"/>
                  </w:divBdr>
                  <w:divsChild>
                    <w:div w:id="1509901382">
                      <w:marLeft w:val="0"/>
                      <w:marRight w:val="0"/>
                      <w:marTop w:val="0"/>
                      <w:marBottom w:val="0"/>
                      <w:divBdr>
                        <w:top w:val="none" w:sz="0" w:space="0" w:color="auto"/>
                        <w:left w:val="none" w:sz="0" w:space="0" w:color="auto"/>
                        <w:bottom w:val="none" w:sz="0" w:space="0" w:color="auto"/>
                        <w:right w:val="none" w:sz="0" w:space="0" w:color="auto"/>
                      </w:divBdr>
                    </w:div>
                  </w:divsChild>
                </w:div>
                <w:div w:id="1133062926">
                  <w:marLeft w:val="0"/>
                  <w:marRight w:val="0"/>
                  <w:marTop w:val="0"/>
                  <w:marBottom w:val="0"/>
                  <w:divBdr>
                    <w:top w:val="none" w:sz="0" w:space="0" w:color="auto"/>
                    <w:left w:val="none" w:sz="0" w:space="0" w:color="auto"/>
                    <w:bottom w:val="none" w:sz="0" w:space="0" w:color="auto"/>
                    <w:right w:val="none" w:sz="0" w:space="0" w:color="auto"/>
                  </w:divBdr>
                  <w:divsChild>
                    <w:div w:id="1468819468">
                      <w:marLeft w:val="0"/>
                      <w:marRight w:val="0"/>
                      <w:marTop w:val="0"/>
                      <w:marBottom w:val="0"/>
                      <w:divBdr>
                        <w:top w:val="none" w:sz="0" w:space="0" w:color="auto"/>
                        <w:left w:val="none" w:sz="0" w:space="0" w:color="auto"/>
                        <w:bottom w:val="none" w:sz="0" w:space="0" w:color="auto"/>
                        <w:right w:val="none" w:sz="0" w:space="0" w:color="auto"/>
                      </w:divBdr>
                    </w:div>
                  </w:divsChild>
                </w:div>
                <w:div w:id="1150442537">
                  <w:marLeft w:val="0"/>
                  <w:marRight w:val="0"/>
                  <w:marTop w:val="0"/>
                  <w:marBottom w:val="0"/>
                  <w:divBdr>
                    <w:top w:val="none" w:sz="0" w:space="0" w:color="auto"/>
                    <w:left w:val="none" w:sz="0" w:space="0" w:color="auto"/>
                    <w:bottom w:val="none" w:sz="0" w:space="0" w:color="auto"/>
                    <w:right w:val="none" w:sz="0" w:space="0" w:color="auto"/>
                  </w:divBdr>
                  <w:divsChild>
                    <w:div w:id="644118852">
                      <w:marLeft w:val="0"/>
                      <w:marRight w:val="0"/>
                      <w:marTop w:val="0"/>
                      <w:marBottom w:val="0"/>
                      <w:divBdr>
                        <w:top w:val="none" w:sz="0" w:space="0" w:color="auto"/>
                        <w:left w:val="none" w:sz="0" w:space="0" w:color="auto"/>
                        <w:bottom w:val="none" w:sz="0" w:space="0" w:color="auto"/>
                        <w:right w:val="none" w:sz="0" w:space="0" w:color="auto"/>
                      </w:divBdr>
                    </w:div>
                  </w:divsChild>
                </w:div>
                <w:div w:id="1208954111">
                  <w:marLeft w:val="0"/>
                  <w:marRight w:val="0"/>
                  <w:marTop w:val="0"/>
                  <w:marBottom w:val="0"/>
                  <w:divBdr>
                    <w:top w:val="none" w:sz="0" w:space="0" w:color="auto"/>
                    <w:left w:val="none" w:sz="0" w:space="0" w:color="auto"/>
                    <w:bottom w:val="none" w:sz="0" w:space="0" w:color="auto"/>
                    <w:right w:val="none" w:sz="0" w:space="0" w:color="auto"/>
                  </w:divBdr>
                  <w:divsChild>
                    <w:div w:id="1419473660">
                      <w:marLeft w:val="0"/>
                      <w:marRight w:val="0"/>
                      <w:marTop w:val="0"/>
                      <w:marBottom w:val="0"/>
                      <w:divBdr>
                        <w:top w:val="none" w:sz="0" w:space="0" w:color="auto"/>
                        <w:left w:val="none" w:sz="0" w:space="0" w:color="auto"/>
                        <w:bottom w:val="none" w:sz="0" w:space="0" w:color="auto"/>
                        <w:right w:val="none" w:sz="0" w:space="0" w:color="auto"/>
                      </w:divBdr>
                    </w:div>
                  </w:divsChild>
                </w:div>
                <w:div w:id="1230531668">
                  <w:marLeft w:val="0"/>
                  <w:marRight w:val="0"/>
                  <w:marTop w:val="0"/>
                  <w:marBottom w:val="0"/>
                  <w:divBdr>
                    <w:top w:val="none" w:sz="0" w:space="0" w:color="auto"/>
                    <w:left w:val="none" w:sz="0" w:space="0" w:color="auto"/>
                    <w:bottom w:val="none" w:sz="0" w:space="0" w:color="auto"/>
                    <w:right w:val="none" w:sz="0" w:space="0" w:color="auto"/>
                  </w:divBdr>
                  <w:divsChild>
                    <w:div w:id="1055659942">
                      <w:marLeft w:val="0"/>
                      <w:marRight w:val="0"/>
                      <w:marTop w:val="0"/>
                      <w:marBottom w:val="0"/>
                      <w:divBdr>
                        <w:top w:val="none" w:sz="0" w:space="0" w:color="auto"/>
                        <w:left w:val="none" w:sz="0" w:space="0" w:color="auto"/>
                        <w:bottom w:val="none" w:sz="0" w:space="0" w:color="auto"/>
                        <w:right w:val="none" w:sz="0" w:space="0" w:color="auto"/>
                      </w:divBdr>
                    </w:div>
                  </w:divsChild>
                </w:div>
                <w:div w:id="1240603861">
                  <w:marLeft w:val="0"/>
                  <w:marRight w:val="0"/>
                  <w:marTop w:val="0"/>
                  <w:marBottom w:val="0"/>
                  <w:divBdr>
                    <w:top w:val="none" w:sz="0" w:space="0" w:color="auto"/>
                    <w:left w:val="none" w:sz="0" w:space="0" w:color="auto"/>
                    <w:bottom w:val="none" w:sz="0" w:space="0" w:color="auto"/>
                    <w:right w:val="none" w:sz="0" w:space="0" w:color="auto"/>
                  </w:divBdr>
                  <w:divsChild>
                    <w:div w:id="431244975">
                      <w:marLeft w:val="0"/>
                      <w:marRight w:val="0"/>
                      <w:marTop w:val="0"/>
                      <w:marBottom w:val="0"/>
                      <w:divBdr>
                        <w:top w:val="none" w:sz="0" w:space="0" w:color="auto"/>
                        <w:left w:val="none" w:sz="0" w:space="0" w:color="auto"/>
                        <w:bottom w:val="none" w:sz="0" w:space="0" w:color="auto"/>
                        <w:right w:val="none" w:sz="0" w:space="0" w:color="auto"/>
                      </w:divBdr>
                    </w:div>
                  </w:divsChild>
                </w:div>
                <w:div w:id="1241939863">
                  <w:marLeft w:val="0"/>
                  <w:marRight w:val="0"/>
                  <w:marTop w:val="0"/>
                  <w:marBottom w:val="0"/>
                  <w:divBdr>
                    <w:top w:val="none" w:sz="0" w:space="0" w:color="auto"/>
                    <w:left w:val="none" w:sz="0" w:space="0" w:color="auto"/>
                    <w:bottom w:val="none" w:sz="0" w:space="0" w:color="auto"/>
                    <w:right w:val="none" w:sz="0" w:space="0" w:color="auto"/>
                  </w:divBdr>
                  <w:divsChild>
                    <w:div w:id="516432447">
                      <w:marLeft w:val="0"/>
                      <w:marRight w:val="0"/>
                      <w:marTop w:val="0"/>
                      <w:marBottom w:val="0"/>
                      <w:divBdr>
                        <w:top w:val="none" w:sz="0" w:space="0" w:color="auto"/>
                        <w:left w:val="none" w:sz="0" w:space="0" w:color="auto"/>
                        <w:bottom w:val="none" w:sz="0" w:space="0" w:color="auto"/>
                        <w:right w:val="none" w:sz="0" w:space="0" w:color="auto"/>
                      </w:divBdr>
                    </w:div>
                  </w:divsChild>
                </w:div>
                <w:div w:id="1261180323">
                  <w:marLeft w:val="0"/>
                  <w:marRight w:val="0"/>
                  <w:marTop w:val="0"/>
                  <w:marBottom w:val="0"/>
                  <w:divBdr>
                    <w:top w:val="none" w:sz="0" w:space="0" w:color="auto"/>
                    <w:left w:val="none" w:sz="0" w:space="0" w:color="auto"/>
                    <w:bottom w:val="none" w:sz="0" w:space="0" w:color="auto"/>
                    <w:right w:val="none" w:sz="0" w:space="0" w:color="auto"/>
                  </w:divBdr>
                  <w:divsChild>
                    <w:div w:id="638269115">
                      <w:marLeft w:val="0"/>
                      <w:marRight w:val="0"/>
                      <w:marTop w:val="0"/>
                      <w:marBottom w:val="0"/>
                      <w:divBdr>
                        <w:top w:val="none" w:sz="0" w:space="0" w:color="auto"/>
                        <w:left w:val="none" w:sz="0" w:space="0" w:color="auto"/>
                        <w:bottom w:val="none" w:sz="0" w:space="0" w:color="auto"/>
                        <w:right w:val="none" w:sz="0" w:space="0" w:color="auto"/>
                      </w:divBdr>
                    </w:div>
                  </w:divsChild>
                </w:div>
                <w:div w:id="1310939430">
                  <w:marLeft w:val="0"/>
                  <w:marRight w:val="0"/>
                  <w:marTop w:val="0"/>
                  <w:marBottom w:val="0"/>
                  <w:divBdr>
                    <w:top w:val="none" w:sz="0" w:space="0" w:color="auto"/>
                    <w:left w:val="none" w:sz="0" w:space="0" w:color="auto"/>
                    <w:bottom w:val="none" w:sz="0" w:space="0" w:color="auto"/>
                    <w:right w:val="none" w:sz="0" w:space="0" w:color="auto"/>
                  </w:divBdr>
                  <w:divsChild>
                    <w:div w:id="173498573">
                      <w:marLeft w:val="0"/>
                      <w:marRight w:val="0"/>
                      <w:marTop w:val="0"/>
                      <w:marBottom w:val="0"/>
                      <w:divBdr>
                        <w:top w:val="none" w:sz="0" w:space="0" w:color="auto"/>
                        <w:left w:val="none" w:sz="0" w:space="0" w:color="auto"/>
                        <w:bottom w:val="none" w:sz="0" w:space="0" w:color="auto"/>
                        <w:right w:val="none" w:sz="0" w:space="0" w:color="auto"/>
                      </w:divBdr>
                    </w:div>
                  </w:divsChild>
                </w:div>
                <w:div w:id="1329091046">
                  <w:marLeft w:val="0"/>
                  <w:marRight w:val="0"/>
                  <w:marTop w:val="0"/>
                  <w:marBottom w:val="0"/>
                  <w:divBdr>
                    <w:top w:val="none" w:sz="0" w:space="0" w:color="auto"/>
                    <w:left w:val="none" w:sz="0" w:space="0" w:color="auto"/>
                    <w:bottom w:val="none" w:sz="0" w:space="0" w:color="auto"/>
                    <w:right w:val="none" w:sz="0" w:space="0" w:color="auto"/>
                  </w:divBdr>
                  <w:divsChild>
                    <w:div w:id="320085333">
                      <w:marLeft w:val="0"/>
                      <w:marRight w:val="0"/>
                      <w:marTop w:val="0"/>
                      <w:marBottom w:val="0"/>
                      <w:divBdr>
                        <w:top w:val="none" w:sz="0" w:space="0" w:color="auto"/>
                        <w:left w:val="none" w:sz="0" w:space="0" w:color="auto"/>
                        <w:bottom w:val="none" w:sz="0" w:space="0" w:color="auto"/>
                        <w:right w:val="none" w:sz="0" w:space="0" w:color="auto"/>
                      </w:divBdr>
                    </w:div>
                  </w:divsChild>
                </w:div>
                <w:div w:id="1332292645">
                  <w:marLeft w:val="0"/>
                  <w:marRight w:val="0"/>
                  <w:marTop w:val="0"/>
                  <w:marBottom w:val="0"/>
                  <w:divBdr>
                    <w:top w:val="none" w:sz="0" w:space="0" w:color="auto"/>
                    <w:left w:val="none" w:sz="0" w:space="0" w:color="auto"/>
                    <w:bottom w:val="none" w:sz="0" w:space="0" w:color="auto"/>
                    <w:right w:val="none" w:sz="0" w:space="0" w:color="auto"/>
                  </w:divBdr>
                  <w:divsChild>
                    <w:div w:id="616369558">
                      <w:marLeft w:val="0"/>
                      <w:marRight w:val="0"/>
                      <w:marTop w:val="0"/>
                      <w:marBottom w:val="0"/>
                      <w:divBdr>
                        <w:top w:val="none" w:sz="0" w:space="0" w:color="auto"/>
                        <w:left w:val="none" w:sz="0" w:space="0" w:color="auto"/>
                        <w:bottom w:val="none" w:sz="0" w:space="0" w:color="auto"/>
                        <w:right w:val="none" w:sz="0" w:space="0" w:color="auto"/>
                      </w:divBdr>
                    </w:div>
                    <w:div w:id="897932320">
                      <w:marLeft w:val="0"/>
                      <w:marRight w:val="0"/>
                      <w:marTop w:val="0"/>
                      <w:marBottom w:val="0"/>
                      <w:divBdr>
                        <w:top w:val="none" w:sz="0" w:space="0" w:color="auto"/>
                        <w:left w:val="none" w:sz="0" w:space="0" w:color="auto"/>
                        <w:bottom w:val="none" w:sz="0" w:space="0" w:color="auto"/>
                        <w:right w:val="none" w:sz="0" w:space="0" w:color="auto"/>
                      </w:divBdr>
                    </w:div>
                  </w:divsChild>
                </w:div>
                <w:div w:id="1353993942">
                  <w:marLeft w:val="0"/>
                  <w:marRight w:val="0"/>
                  <w:marTop w:val="0"/>
                  <w:marBottom w:val="0"/>
                  <w:divBdr>
                    <w:top w:val="none" w:sz="0" w:space="0" w:color="auto"/>
                    <w:left w:val="none" w:sz="0" w:space="0" w:color="auto"/>
                    <w:bottom w:val="none" w:sz="0" w:space="0" w:color="auto"/>
                    <w:right w:val="none" w:sz="0" w:space="0" w:color="auto"/>
                  </w:divBdr>
                  <w:divsChild>
                    <w:div w:id="1556627906">
                      <w:marLeft w:val="0"/>
                      <w:marRight w:val="0"/>
                      <w:marTop w:val="0"/>
                      <w:marBottom w:val="0"/>
                      <w:divBdr>
                        <w:top w:val="none" w:sz="0" w:space="0" w:color="auto"/>
                        <w:left w:val="none" w:sz="0" w:space="0" w:color="auto"/>
                        <w:bottom w:val="none" w:sz="0" w:space="0" w:color="auto"/>
                        <w:right w:val="none" w:sz="0" w:space="0" w:color="auto"/>
                      </w:divBdr>
                    </w:div>
                  </w:divsChild>
                </w:div>
                <w:div w:id="1394541049">
                  <w:marLeft w:val="0"/>
                  <w:marRight w:val="0"/>
                  <w:marTop w:val="0"/>
                  <w:marBottom w:val="0"/>
                  <w:divBdr>
                    <w:top w:val="none" w:sz="0" w:space="0" w:color="auto"/>
                    <w:left w:val="none" w:sz="0" w:space="0" w:color="auto"/>
                    <w:bottom w:val="none" w:sz="0" w:space="0" w:color="auto"/>
                    <w:right w:val="none" w:sz="0" w:space="0" w:color="auto"/>
                  </w:divBdr>
                  <w:divsChild>
                    <w:div w:id="1192648846">
                      <w:marLeft w:val="0"/>
                      <w:marRight w:val="0"/>
                      <w:marTop w:val="0"/>
                      <w:marBottom w:val="0"/>
                      <w:divBdr>
                        <w:top w:val="none" w:sz="0" w:space="0" w:color="auto"/>
                        <w:left w:val="none" w:sz="0" w:space="0" w:color="auto"/>
                        <w:bottom w:val="none" w:sz="0" w:space="0" w:color="auto"/>
                        <w:right w:val="none" w:sz="0" w:space="0" w:color="auto"/>
                      </w:divBdr>
                    </w:div>
                  </w:divsChild>
                </w:div>
                <w:div w:id="1425611245">
                  <w:marLeft w:val="0"/>
                  <w:marRight w:val="0"/>
                  <w:marTop w:val="0"/>
                  <w:marBottom w:val="0"/>
                  <w:divBdr>
                    <w:top w:val="none" w:sz="0" w:space="0" w:color="auto"/>
                    <w:left w:val="none" w:sz="0" w:space="0" w:color="auto"/>
                    <w:bottom w:val="none" w:sz="0" w:space="0" w:color="auto"/>
                    <w:right w:val="none" w:sz="0" w:space="0" w:color="auto"/>
                  </w:divBdr>
                  <w:divsChild>
                    <w:div w:id="1256354236">
                      <w:marLeft w:val="0"/>
                      <w:marRight w:val="0"/>
                      <w:marTop w:val="0"/>
                      <w:marBottom w:val="0"/>
                      <w:divBdr>
                        <w:top w:val="none" w:sz="0" w:space="0" w:color="auto"/>
                        <w:left w:val="none" w:sz="0" w:space="0" w:color="auto"/>
                        <w:bottom w:val="none" w:sz="0" w:space="0" w:color="auto"/>
                        <w:right w:val="none" w:sz="0" w:space="0" w:color="auto"/>
                      </w:divBdr>
                    </w:div>
                  </w:divsChild>
                </w:div>
                <w:div w:id="1465736128">
                  <w:marLeft w:val="0"/>
                  <w:marRight w:val="0"/>
                  <w:marTop w:val="0"/>
                  <w:marBottom w:val="0"/>
                  <w:divBdr>
                    <w:top w:val="none" w:sz="0" w:space="0" w:color="auto"/>
                    <w:left w:val="none" w:sz="0" w:space="0" w:color="auto"/>
                    <w:bottom w:val="none" w:sz="0" w:space="0" w:color="auto"/>
                    <w:right w:val="none" w:sz="0" w:space="0" w:color="auto"/>
                  </w:divBdr>
                  <w:divsChild>
                    <w:div w:id="441538708">
                      <w:marLeft w:val="0"/>
                      <w:marRight w:val="0"/>
                      <w:marTop w:val="0"/>
                      <w:marBottom w:val="0"/>
                      <w:divBdr>
                        <w:top w:val="none" w:sz="0" w:space="0" w:color="auto"/>
                        <w:left w:val="none" w:sz="0" w:space="0" w:color="auto"/>
                        <w:bottom w:val="none" w:sz="0" w:space="0" w:color="auto"/>
                        <w:right w:val="none" w:sz="0" w:space="0" w:color="auto"/>
                      </w:divBdr>
                    </w:div>
                  </w:divsChild>
                </w:div>
                <w:div w:id="1495416463">
                  <w:marLeft w:val="0"/>
                  <w:marRight w:val="0"/>
                  <w:marTop w:val="0"/>
                  <w:marBottom w:val="0"/>
                  <w:divBdr>
                    <w:top w:val="none" w:sz="0" w:space="0" w:color="auto"/>
                    <w:left w:val="none" w:sz="0" w:space="0" w:color="auto"/>
                    <w:bottom w:val="none" w:sz="0" w:space="0" w:color="auto"/>
                    <w:right w:val="none" w:sz="0" w:space="0" w:color="auto"/>
                  </w:divBdr>
                  <w:divsChild>
                    <w:div w:id="1336805996">
                      <w:marLeft w:val="0"/>
                      <w:marRight w:val="0"/>
                      <w:marTop w:val="0"/>
                      <w:marBottom w:val="0"/>
                      <w:divBdr>
                        <w:top w:val="none" w:sz="0" w:space="0" w:color="auto"/>
                        <w:left w:val="none" w:sz="0" w:space="0" w:color="auto"/>
                        <w:bottom w:val="none" w:sz="0" w:space="0" w:color="auto"/>
                        <w:right w:val="none" w:sz="0" w:space="0" w:color="auto"/>
                      </w:divBdr>
                    </w:div>
                  </w:divsChild>
                </w:div>
                <w:div w:id="1496339178">
                  <w:marLeft w:val="0"/>
                  <w:marRight w:val="0"/>
                  <w:marTop w:val="0"/>
                  <w:marBottom w:val="0"/>
                  <w:divBdr>
                    <w:top w:val="none" w:sz="0" w:space="0" w:color="auto"/>
                    <w:left w:val="none" w:sz="0" w:space="0" w:color="auto"/>
                    <w:bottom w:val="none" w:sz="0" w:space="0" w:color="auto"/>
                    <w:right w:val="none" w:sz="0" w:space="0" w:color="auto"/>
                  </w:divBdr>
                  <w:divsChild>
                    <w:div w:id="163282435">
                      <w:marLeft w:val="0"/>
                      <w:marRight w:val="0"/>
                      <w:marTop w:val="0"/>
                      <w:marBottom w:val="0"/>
                      <w:divBdr>
                        <w:top w:val="none" w:sz="0" w:space="0" w:color="auto"/>
                        <w:left w:val="none" w:sz="0" w:space="0" w:color="auto"/>
                        <w:bottom w:val="none" w:sz="0" w:space="0" w:color="auto"/>
                        <w:right w:val="none" w:sz="0" w:space="0" w:color="auto"/>
                      </w:divBdr>
                    </w:div>
                  </w:divsChild>
                </w:div>
                <w:div w:id="1547378479">
                  <w:marLeft w:val="0"/>
                  <w:marRight w:val="0"/>
                  <w:marTop w:val="0"/>
                  <w:marBottom w:val="0"/>
                  <w:divBdr>
                    <w:top w:val="none" w:sz="0" w:space="0" w:color="auto"/>
                    <w:left w:val="none" w:sz="0" w:space="0" w:color="auto"/>
                    <w:bottom w:val="none" w:sz="0" w:space="0" w:color="auto"/>
                    <w:right w:val="none" w:sz="0" w:space="0" w:color="auto"/>
                  </w:divBdr>
                  <w:divsChild>
                    <w:div w:id="2058240447">
                      <w:marLeft w:val="0"/>
                      <w:marRight w:val="0"/>
                      <w:marTop w:val="0"/>
                      <w:marBottom w:val="0"/>
                      <w:divBdr>
                        <w:top w:val="none" w:sz="0" w:space="0" w:color="auto"/>
                        <w:left w:val="none" w:sz="0" w:space="0" w:color="auto"/>
                        <w:bottom w:val="none" w:sz="0" w:space="0" w:color="auto"/>
                        <w:right w:val="none" w:sz="0" w:space="0" w:color="auto"/>
                      </w:divBdr>
                    </w:div>
                  </w:divsChild>
                </w:div>
                <w:div w:id="1574968690">
                  <w:marLeft w:val="0"/>
                  <w:marRight w:val="0"/>
                  <w:marTop w:val="0"/>
                  <w:marBottom w:val="0"/>
                  <w:divBdr>
                    <w:top w:val="none" w:sz="0" w:space="0" w:color="auto"/>
                    <w:left w:val="none" w:sz="0" w:space="0" w:color="auto"/>
                    <w:bottom w:val="none" w:sz="0" w:space="0" w:color="auto"/>
                    <w:right w:val="none" w:sz="0" w:space="0" w:color="auto"/>
                  </w:divBdr>
                  <w:divsChild>
                    <w:div w:id="1708868919">
                      <w:marLeft w:val="0"/>
                      <w:marRight w:val="0"/>
                      <w:marTop w:val="0"/>
                      <w:marBottom w:val="0"/>
                      <w:divBdr>
                        <w:top w:val="none" w:sz="0" w:space="0" w:color="auto"/>
                        <w:left w:val="none" w:sz="0" w:space="0" w:color="auto"/>
                        <w:bottom w:val="none" w:sz="0" w:space="0" w:color="auto"/>
                        <w:right w:val="none" w:sz="0" w:space="0" w:color="auto"/>
                      </w:divBdr>
                    </w:div>
                  </w:divsChild>
                </w:div>
                <w:div w:id="1587029663">
                  <w:marLeft w:val="0"/>
                  <w:marRight w:val="0"/>
                  <w:marTop w:val="0"/>
                  <w:marBottom w:val="0"/>
                  <w:divBdr>
                    <w:top w:val="none" w:sz="0" w:space="0" w:color="auto"/>
                    <w:left w:val="none" w:sz="0" w:space="0" w:color="auto"/>
                    <w:bottom w:val="none" w:sz="0" w:space="0" w:color="auto"/>
                    <w:right w:val="none" w:sz="0" w:space="0" w:color="auto"/>
                  </w:divBdr>
                  <w:divsChild>
                    <w:div w:id="726956813">
                      <w:marLeft w:val="0"/>
                      <w:marRight w:val="0"/>
                      <w:marTop w:val="0"/>
                      <w:marBottom w:val="0"/>
                      <w:divBdr>
                        <w:top w:val="none" w:sz="0" w:space="0" w:color="auto"/>
                        <w:left w:val="none" w:sz="0" w:space="0" w:color="auto"/>
                        <w:bottom w:val="none" w:sz="0" w:space="0" w:color="auto"/>
                        <w:right w:val="none" w:sz="0" w:space="0" w:color="auto"/>
                      </w:divBdr>
                    </w:div>
                  </w:divsChild>
                </w:div>
                <w:div w:id="1629630069">
                  <w:marLeft w:val="0"/>
                  <w:marRight w:val="0"/>
                  <w:marTop w:val="0"/>
                  <w:marBottom w:val="0"/>
                  <w:divBdr>
                    <w:top w:val="none" w:sz="0" w:space="0" w:color="auto"/>
                    <w:left w:val="none" w:sz="0" w:space="0" w:color="auto"/>
                    <w:bottom w:val="none" w:sz="0" w:space="0" w:color="auto"/>
                    <w:right w:val="none" w:sz="0" w:space="0" w:color="auto"/>
                  </w:divBdr>
                  <w:divsChild>
                    <w:div w:id="877593326">
                      <w:marLeft w:val="0"/>
                      <w:marRight w:val="0"/>
                      <w:marTop w:val="0"/>
                      <w:marBottom w:val="0"/>
                      <w:divBdr>
                        <w:top w:val="none" w:sz="0" w:space="0" w:color="auto"/>
                        <w:left w:val="none" w:sz="0" w:space="0" w:color="auto"/>
                        <w:bottom w:val="none" w:sz="0" w:space="0" w:color="auto"/>
                        <w:right w:val="none" w:sz="0" w:space="0" w:color="auto"/>
                      </w:divBdr>
                    </w:div>
                  </w:divsChild>
                </w:div>
                <w:div w:id="1689990470">
                  <w:marLeft w:val="0"/>
                  <w:marRight w:val="0"/>
                  <w:marTop w:val="0"/>
                  <w:marBottom w:val="0"/>
                  <w:divBdr>
                    <w:top w:val="none" w:sz="0" w:space="0" w:color="auto"/>
                    <w:left w:val="none" w:sz="0" w:space="0" w:color="auto"/>
                    <w:bottom w:val="none" w:sz="0" w:space="0" w:color="auto"/>
                    <w:right w:val="none" w:sz="0" w:space="0" w:color="auto"/>
                  </w:divBdr>
                  <w:divsChild>
                    <w:div w:id="527986702">
                      <w:marLeft w:val="0"/>
                      <w:marRight w:val="0"/>
                      <w:marTop w:val="0"/>
                      <w:marBottom w:val="0"/>
                      <w:divBdr>
                        <w:top w:val="none" w:sz="0" w:space="0" w:color="auto"/>
                        <w:left w:val="none" w:sz="0" w:space="0" w:color="auto"/>
                        <w:bottom w:val="none" w:sz="0" w:space="0" w:color="auto"/>
                        <w:right w:val="none" w:sz="0" w:space="0" w:color="auto"/>
                      </w:divBdr>
                    </w:div>
                  </w:divsChild>
                </w:div>
                <w:div w:id="1741708951">
                  <w:marLeft w:val="0"/>
                  <w:marRight w:val="0"/>
                  <w:marTop w:val="0"/>
                  <w:marBottom w:val="0"/>
                  <w:divBdr>
                    <w:top w:val="none" w:sz="0" w:space="0" w:color="auto"/>
                    <w:left w:val="none" w:sz="0" w:space="0" w:color="auto"/>
                    <w:bottom w:val="none" w:sz="0" w:space="0" w:color="auto"/>
                    <w:right w:val="none" w:sz="0" w:space="0" w:color="auto"/>
                  </w:divBdr>
                  <w:divsChild>
                    <w:div w:id="176384280">
                      <w:marLeft w:val="0"/>
                      <w:marRight w:val="0"/>
                      <w:marTop w:val="0"/>
                      <w:marBottom w:val="0"/>
                      <w:divBdr>
                        <w:top w:val="none" w:sz="0" w:space="0" w:color="auto"/>
                        <w:left w:val="none" w:sz="0" w:space="0" w:color="auto"/>
                        <w:bottom w:val="none" w:sz="0" w:space="0" w:color="auto"/>
                        <w:right w:val="none" w:sz="0" w:space="0" w:color="auto"/>
                      </w:divBdr>
                    </w:div>
                  </w:divsChild>
                </w:div>
                <w:div w:id="1766269669">
                  <w:marLeft w:val="0"/>
                  <w:marRight w:val="0"/>
                  <w:marTop w:val="0"/>
                  <w:marBottom w:val="0"/>
                  <w:divBdr>
                    <w:top w:val="none" w:sz="0" w:space="0" w:color="auto"/>
                    <w:left w:val="none" w:sz="0" w:space="0" w:color="auto"/>
                    <w:bottom w:val="none" w:sz="0" w:space="0" w:color="auto"/>
                    <w:right w:val="none" w:sz="0" w:space="0" w:color="auto"/>
                  </w:divBdr>
                  <w:divsChild>
                    <w:div w:id="547451247">
                      <w:marLeft w:val="0"/>
                      <w:marRight w:val="0"/>
                      <w:marTop w:val="0"/>
                      <w:marBottom w:val="0"/>
                      <w:divBdr>
                        <w:top w:val="none" w:sz="0" w:space="0" w:color="auto"/>
                        <w:left w:val="none" w:sz="0" w:space="0" w:color="auto"/>
                        <w:bottom w:val="none" w:sz="0" w:space="0" w:color="auto"/>
                        <w:right w:val="none" w:sz="0" w:space="0" w:color="auto"/>
                      </w:divBdr>
                    </w:div>
                  </w:divsChild>
                </w:div>
                <w:div w:id="1770195051">
                  <w:marLeft w:val="0"/>
                  <w:marRight w:val="0"/>
                  <w:marTop w:val="0"/>
                  <w:marBottom w:val="0"/>
                  <w:divBdr>
                    <w:top w:val="none" w:sz="0" w:space="0" w:color="auto"/>
                    <w:left w:val="none" w:sz="0" w:space="0" w:color="auto"/>
                    <w:bottom w:val="none" w:sz="0" w:space="0" w:color="auto"/>
                    <w:right w:val="none" w:sz="0" w:space="0" w:color="auto"/>
                  </w:divBdr>
                  <w:divsChild>
                    <w:div w:id="1679497894">
                      <w:marLeft w:val="0"/>
                      <w:marRight w:val="0"/>
                      <w:marTop w:val="0"/>
                      <w:marBottom w:val="0"/>
                      <w:divBdr>
                        <w:top w:val="none" w:sz="0" w:space="0" w:color="auto"/>
                        <w:left w:val="none" w:sz="0" w:space="0" w:color="auto"/>
                        <w:bottom w:val="none" w:sz="0" w:space="0" w:color="auto"/>
                        <w:right w:val="none" w:sz="0" w:space="0" w:color="auto"/>
                      </w:divBdr>
                    </w:div>
                  </w:divsChild>
                </w:div>
                <w:div w:id="1793476676">
                  <w:marLeft w:val="0"/>
                  <w:marRight w:val="0"/>
                  <w:marTop w:val="0"/>
                  <w:marBottom w:val="0"/>
                  <w:divBdr>
                    <w:top w:val="none" w:sz="0" w:space="0" w:color="auto"/>
                    <w:left w:val="none" w:sz="0" w:space="0" w:color="auto"/>
                    <w:bottom w:val="none" w:sz="0" w:space="0" w:color="auto"/>
                    <w:right w:val="none" w:sz="0" w:space="0" w:color="auto"/>
                  </w:divBdr>
                  <w:divsChild>
                    <w:div w:id="1198397805">
                      <w:marLeft w:val="0"/>
                      <w:marRight w:val="0"/>
                      <w:marTop w:val="0"/>
                      <w:marBottom w:val="0"/>
                      <w:divBdr>
                        <w:top w:val="none" w:sz="0" w:space="0" w:color="auto"/>
                        <w:left w:val="none" w:sz="0" w:space="0" w:color="auto"/>
                        <w:bottom w:val="none" w:sz="0" w:space="0" w:color="auto"/>
                        <w:right w:val="none" w:sz="0" w:space="0" w:color="auto"/>
                      </w:divBdr>
                    </w:div>
                  </w:divsChild>
                </w:div>
                <w:div w:id="1831750342">
                  <w:marLeft w:val="0"/>
                  <w:marRight w:val="0"/>
                  <w:marTop w:val="0"/>
                  <w:marBottom w:val="0"/>
                  <w:divBdr>
                    <w:top w:val="none" w:sz="0" w:space="0" w:color="auto"/>
                    <w:left w:val="none" w:sz="0" w:space="0" w:color="auto"/>
                    <w:bottom w:val="none" w:sz="0" w:space="0" w:color="auto"/>
                    <w:right w:val="none" w:sz="0" w:space="0" w:color="auto"/>
                  </w:divBdr>
                  <w:divsChild>
                    <w:div w:id="1436901689">
                      <w:marLeft w:val="0"/>
                      <w:marRight w:val="0"/>
                      <w:marTop w:val="0"/>
                      <w:marBottom w:val="0"/>
                      <w:divBdr>
                        <w:top w:val="none" w:sz="0" w:space="0" w:color="auto"/>
                        <w:left w:val="none" w:sz="0" w:space="0" w:color="auto"/>
                        <w:bottom w:val="none" w:sz="0" w:space="0" w:color="auto"/>
                        <w:right w:val="none" w:sz="0" w:space="0" w:color="auto"/>
                      </w:divBdr>
                    </w:div>
                  </w:divsChild>
                </w:div>
                <w:div w:id="1861358978">
                  <w:marLeft w:val="0"/>
                  <w:marRight w:val="0"/>
                  <w:marTop w:val="0"/>
                  <w:marBottom w:val="0"/>
                  <w:divBdr>
                    <w:top w:val="none" w:sz="0" w:space="0" w:color="auto"/>
                    <w:left w:val="none" w:sz="0" w:space="0" w:color="auto"/>
                    <w:bottom w:val="none" w:sz="0" w:space="0" w:color="auto"/>
                    <w:right w:val="none" w:sz="0" w:space="0" w:color="auto"/>
                  </w:divBdr>
                  <w:divsChild>
                    <w:div w:id="670376728">
                      <w:marLeft w:val="0"/>
                      <w:marRight w:val="0"/>
                      <w:marTop w:val="0"/>
                      <w:marBottom w:val="0"/>
                      <w:divBdr>
                        <w:top w:val="none" w:sz="0" w:space="0" w:color="auto"/>
                        <w:left w:val="none" w:sz="0" w:space="0" w:color="auto"/>
                        <w:bottom w:val="none" w:sz="0" w:space="0" w:color="auto"/>
                        <w:right w:val="none" w:sz="0" w:space="0" w:color="auto"/>
                      </w:divBdr>
                    </w:div>
                  </w:divsChild>
                </w:div>
                <w:div w:id="1868634722">
                  <w:marLeft w:val="0"/>
                  <w:marRight w:val="0"/>
                  <w:marTop w:val="0"/>
                  <w:marBottom w:val="0"/>
                  <w:divBdr>
                    <w:top w:val="none" w:sz="0" w:space="0" w:color="auto"/>
                    <w:left w:val="none" w:sz="0" w:space="0" w:color="auto"/>
                    <w:bottom w:val="none" w:sz="0" w:space="0" w:color="auto"/>
                    <w:right w:val="none" w:sz="0" w:space="0" w:color="auto"/>
                  </w:divBdr>
                  <w:divsChild>
                    <w:div w:id="1555433422">
                      <w:marLeft w:val="0"/>
                      <w:marRight w:val="0"/>
                      <w:marTop w:val="0"/>
                      <w:marBottom w:val="0"/>
                      <w:divBdr>
                        <w:top w:val="none" w:sz="0" w:space="0" w:color="auto"/>
                        <w:left w:val="none" w:sz="0" w:space="0" w:color="auto"/>
                        <w:bottom w:val="none" w:sz="0" w:space="0" w:color="auto"/>
                        <w:right w:val="none" w:sz="0" w:space="0" w:color="auto"/>
                      </w:divBdr>
                    </w:div>
                  </w:divsChild>
                </w:div>
                <w:div w:id="1874341427">
                  <w:marLeft w:val="0"/>
                  <w:marRight w:val="0"/>
                  <w:marTop w:val="0"/>
                  <w:marBottom w:val="0"/>
                  <w:divBdr>
                    <w:top w:val="none" w:sz="0" w:space="0" w:color="auto"/>
                    <w:left w:val="none" w:sz="0" w:space="0" w:color="auto"/>
                    <w:bottom w:val="none" w:sz="0" w:space="0" w:color="auto"/>
                    <w:right w:val="none" w:sz="0" w:space="0" w:color="auto"/>
                  </w:divBdr>
                  <w:divsChild>
                    <w:div w:id="144862155">
                      <w:marLeft w:val="0"/>
                      <w:marRight w:val="0"/>
                      <w:marTop w:val="0"/>
                      <w:marBottom w:val="0"/>
                      <w:divBdr>
                        <w:top w:val="none" w:sz="0" w:space="0" w:color="auto"/>
                        <w:left w:val="none" w:sz="0" w:space="0" w:color="auto"/>
                        <w:bottom w:val="none" w:sz="0" w:space="0" w:color="auto"/>
                        <w:right w:val="none" w:sz="0" w:space="0" w:color="auto"/>
                      </w:divBdr>
                    </w:div>
                  </w:divsChild>
                </w:div>
                <w:div w:id="1902595788">
                  <w:marLeft w:val="0"/>
                  <w:marRight w:val="0"/>
                  <w:marTop w:val="0"/>
                  <w:marBottom w:val="0"/>
                  <w:divBdr>
                    <w:top w:val="none" w:sz="0" w:space="0" w:color="auto"/>
                    <w:left w:val="none" w:sz="0" w:space="0" w:color="auto"/>
                    <w:bottom w:val="none" w:sz="0" w:space="0" w:color="auto"/>
                    <w:right w:val="none" w:sz="0" w:space="0" w:color="auto"/>
                  </w:divBdr>
                  <w:divsChild>
                    <w:div w:id="663046989">
                      <w:marLeft w:val="0"/>
                      <w:marRight w:val="0"/>
                      <w:marTop w:val="0"/>
                      <w:marBottom w:val="0"/>
                      <w:divBdr>
                        <w:top w:val="none" w:sz="0" w:space="0" w:color="auto"/>
                        <w:left w:val="none" w:sz="0" w:space="0" w:color="auto"/>
                        <w:bottom w:val="none" w:sz="0" w:space="0" w:color="auto"/>
                        <w:right w:val="none" w:sz="0" w:space="0" w:color="auto"/>
                      </w:divBdr>
                    </w:div>
                  </w:divsChild>
                </w:div>
                <w:div w:id="1960645949">
                  <w:marLeft w:val="0"/>
                  <w:marRight w:val="0"/>
                  <w:marTop w:val="0"/>
                  <w:marBottom w:val="0"/>
                  <w:divBdr>
                    <w:top w:val="none" w:sz="0" w:space="0" w:color="auto"/>
                    <w:left w:val="none" w:sz="0" w:space="0" w:color="auto"/>
                    <w:bottom w:val="none" w:sz="0" w:space="0" w:color="auto"/>
                    <w:right w:val="none" w:sz="0" w:space="0" w:color="auto"/>
                  </w:divBdr>
                  <w:divsChild>
                    <w:div w:id="800264726">
                      <w:marLeft w:val="0"/>
                      <w:marRight w:val="0"/>
                      <w:marTop w:val="0"/>
                      <w:marBottom w:val="0"/>
                      <w:divBdr>
                        <w:top w:val="none" w:sz="0" w:space="0" w:color="auto"/>
                        <w:left w:val="none" w:sz="0" w:space="0" w:color="auto"/>
                        <w:bottom w:val="none" w:sz="0" w:space="0" w:color="auto"/>
                        <w:right w:val="none" w:sz="0" w:space="0" w:color="auto"/>
                      </w:divBdr>
                    </w:div>
                  </w:divsChild>
                </w:div>
                <w:div w:id="1969628782">
                  <w:marLeft w:val="0"/>
                  <w:marRight w:val="0"/>
                  <w:marTop w:val="0"/>
                  <w:marBottom w:val="0"/>
                  <w:divBdr>
                    <w:top w:val="none" w:sz="0" w:space="0" w:color="auto"/>
                    <w:left w:val="none" w:sz="0" w:space="0" w:color="auto"/>
                    <w:bottom w:val="none" w:sz="0" w:space="0" w:color="auto"/>
                    <w:right w:val="none" w:sz="0" w:space="0" w:color="auto"/>
                  </w:divBdr>
                  <w:divsChild>
                    <w:div w:id="868027903">
                      <w:marLeft w:val="0"/>
                      <w:marRight w:val="0"/>
                      <w:marTop w:val="0"/>
                      <w:marBottom w:val="0"/>
                      <w:divBdr>
                        <w:top w:val="none" w:sz="0" w:space="0" w:color="auto"/>
                        <w:left w:val="none" w:sz="0" w:space="0" w:color="auto"/>
                        <w:bottom w:val="none" w:sz="0" w:space="0" w:color="auto"/>
                        <w:right w:val="none" w:sz="0" w:space="0" w:color="auto"/>
                      </w:divBdr>
                    </w:div>
                  </w:divsChild>
                </w:div>
                <w:div w:id="1978023591">
                  <w:marLeft w:val="0"/>
                  <w:marRight w:val="0"/>
                  <w:marTop w:val="0"/>
                  <w:marBottom w:val="0"/>
                  <w:divBdr>
                    <w:top w:val="none" w:sz="0" w:space="0" w:color="auto"/>
                    <w:left w:val="none" w:sz="0" w:space="0" w:color="auto"/>
                    <w:bottom w:val="none" w:sz="0" w:space="0" w:color="auto"/>
                    <w:right w:val="none" w:sz="0" w:space="0" w:color="auto"/>
                  </w:divBdr>
                  <w:divsChild>
                    <w:div w:id="1922057644">
                      <w:marLeft w:val="0"/>
                      <w:marRight w:val="0"/>
                      <w:marTop w:val="0"/>
                      <w:marBottom w:val="0"/>
                      <w:divBdr>
                        <w:top w:val="none" w:sz="0" w:space="0" w:color="auto"/>
                        <w:left w:val="none" w:sz="0" w:space="0" w:color="auto"/>
                        <w:bottom w:val="none" w:sz="0" w:space="0" w:color="auto"/>
                        <w:right w:val="none" w:sz="0" w:space="0" w:color="auto"/>
                      </w:divBdr>
                    </w:div>
                  </w:divsChild>
                </w:div>
                <w:div w:id="2057271155">
                  <w:marLeft w:val="0"/>
                  <w:marRight w:val="0"/>
                  <w:marTop w:val="0"/>
                  <w:marBottom w:val="0"/>
                  <w:divBdr>
                    <w:top w:val="none" w:sz="0" w:space="0" w:color="auto"/>
                    <w:left w:val="none" w:sz="0" w:space="0" w:color="auto"/>
                    <w:bottom w:val="none" w:sz="0" w:space="0" w:color="auto"/>
                    <w:right w:val="none" w:sz="0" w:space="0" w:color="auto"/>
                  </w:divBdr>
                  <w:divsChild>
                    <w:div w:id="566645956">
                      <w:marLeft w:val="0"/>
                      <w:marRight w:val="0"/>
                      <w:marTop w:val="0"/>
                      <w:marBottom w:val="0"/>
                      <w:divBdr>
                        <w:top w:val="none" w:sz="0" w:space="0" w:color="auto"/>
                        <w:left w:val="none" w:sz="0" w:space="0" w:color="auto"/>
                        <w:bottom w:val="none" w:sz="0" w:space="0" w:color="auto"/>
                        <w:right w:val="none" w:sz="0" w:space="0" w:color="auto"/>
                      </w:divBdr>
                    </w:div>
                  </w:divsChild>
                </w:div>
                <w:div w:id="2080976779">
                  <w:marLeft w:val="0"/>
                  <w:marRight w:val="0"/>
                  <w:marTop w:val="0"/>
                  <w:marBottom w:val="0"/>
                  <w:divBdr>
                    <w:top w:val="none" w:sz="0" w:space="0" w:color="auto"/>
                    <w:left w:val="none" w:sz="0" w:space="0" w:color="auto"/>
                    <w:bottom w:val="none" w:sz="0" w:space="0" w:color="auto"/>
                    <w:right w:val="none" w:sz="0" w:space="0" w:color="auto"/>
                  </w:divBdr>
                  <w:divsChild>
                    <w:div w:id="1973514351">
                      <w:marLeft w:val="0"/>
                      <w:marRight w:val="0"/>
                      <w:marTop w:val="0"/>
                      <w:marBottom w:val="0"/>
                      <w:divBdr>
                        <w:top w:val="none" w:sz="0" w:space="0" w:color="auto"/>
                        <w:left w:val="none" w:sz="0" w:space="0" w:color="auto"/>
                        <w:bottom w:val="none" w:sz="0" w:space="0" w:color="auto"/>
                        <w:right w:val="none" w:sz="0" w:space="0" w:color="auto"/>
                      </w:divBdr>
                    </w:div>
                  </w:divsChild>
                </w:div>
                <w:div w:id="2143041195">
                  <w:marLeft w:val="0"/>
                  <w:marRight w:val="0"/>
                  <w:marTop w:val="0"/>
                  <w:marBottom w:val="0"/>
                  <w:divBdr>
                    <w:top w:val="none" w:sz="0" w:space="0" w:color="auto"/>
                    <w:left w:val="none" w:sz="0" w:space="0" w:color="auto"/>
                    <w:bottom w:val="none" w:sz="0" w:space="0" w:color="auto"/>
                    <w:right w:val="none" w:sz="0" w:space="0" w:color="auto"/>
                  </w:divBdr>
                  <w:divsChild>
                    <w:div w:id="5452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406859">
          <w:marLeft w:val="0"/>
          <w:marRight w:val="0"/>
          <w:marTop w:val="0"/>
          <w:marBottom w:val="0"/>
          <w:divBdr>
            <w:top w:val="none" w:sz="0" w:space="0" w:color="auto"/>
            <w:left w:val="none" w:sz="0" w:space="0" w:color="auto"/>
            <w:bottom w:val="none" w:sz="0" w:space="0" w:color="auto"/>
            <w:right w:val="none" w:sz="0" w:space="0" w:color="auto"/>
          </w:divBdr>
        </w:div>
        <w:div w:id="1532694113">
          <w:marLeft w:val="0"/>
          <w:marRight w:val="0"/>
          <w:marTop w:val="0"/>
          <w:marBottom w:val="0"/>
          <w:divBdr>
            <w:top w:val="none" w:sz="0" w:space="0" w:color="auto"/>
            <w:left w:val="none" w:sz="0" w:space="0" w:color="auto"/>
            <w:bottom w:val="none" w:sz="0" w:space="0" w:color="auto"/>
            <w:right w:val="none" w:sz="0" w:space="0" w:color="auto"/>
          </w:divBdr>
        </w:div>
      </w:divsChild>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312802">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33369294">
      <w:bodyDiv w:val="1"/>
      <w:marLeft w:val="0"/>
      <w:marRight w:val="0"/>
      <w:marTop w:val="0"/>
      <w:marBottom w:val="0"/>
      <w:divBdr>
        <w:top w:val="none" w:sz="0" w:space="0" w:color="auto"/>
        <w:left w:val="none" w:sz="0" w:space="0" w:color="auto"/>
        <w:bottom w:val="none" w:sz="0" w:space="0" w:color="auto"/>
        <w:right w:val="none" w:sz="0" w:space="0" w:color="auto"/>
      </w:divBdr>
    </w:div>
    <w:div w:id="639459283">
      <w:bodyDiv w:val="1"/>
      <w:marLeft w:val="0"/>
      <w:marRight w:val="0"/>
      <w:marTop w:val="0"/>
      <w:marBottom w:val="0"/>
      <w:divBdr>
        <w:top w:val="none" w:sz="0" w:space="0" w:color="auto"/>
        <w:left w:val="none" w:sz="0" w:space="0" w:color="auto"/>
        <w:bottom w:val="none" w:sz="0" w:space="0" w:color="auto"/>
        <w:right w:val="none" w:sz="0" w:space="0" w:color="auto"/>
      </w:divBdr>
    </w:div>
    <w:div w:id="687605047">
      <w:bodyDiv w:val="1"/>
      <w:marLeft w:val="0"/>
      <w:marRight w:val="0"/>
      <w:marTop w:val="0"/>
      <w:marBottom w:val="0"/>
      <w:divBdr>
        <w:top w:val="none" w:sz="0" w:space="0" w:color="auto"/>
        <w:left w:val="none" w:sz="0" w:space="0" w:color="auto"/>
        <w:bottom w:val="none" w:sz="0" w:space="0" w:color="auto"/>
        <w:right w:val="none" w:sz="0" w:space="0" w:color="auto"/>
      </w:divBdr>
    </w:div>
    <w:div w:id="68879405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68163711">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124008878">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27438666">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56465500">
      <w:bodyDiv w:val="1"/>
      <w:marLeft w:val="0"/>
      <w:marRight w:val="0"/>
      <w:marTop w:val="0"/>
      <w:marBottom w:val="0"/>
      <w:divBdr>
        <w:top w:val="none" w:sz="0" w:space="0" w:color="auto"/>
        <w:left w:val="none" w:sz="0" w:space="0" w:color="auto"/>
        <w:bottom w:val="none" w:sz="0" w:space="0" w:color="auto"/>
        <w:right w:val="none" w:sz="0" w:space="0" w:color="auto"/>
      </w:divBdr>
    </w:div>
    <w:div w:id="1387684793">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497185179">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602761498">
      <w:bodyDiv w:val="1"/>
      <w:marLeft w:val="0"/>
      <w:marRight w:val="0"/>
      <w:marTop w:val="0"/>
      <w:marBottom w:val="0"/>
      <w:divBdr>
        <w:top w:val="none" w:sz="0" w:space="0" w:color="auto"/>
        <w:left w:val="none" w:sz="0" w:space="0" w:color="auto"/>
        <w:bottom w:val="none" w:sz="0" w:space="0" w:color="auto"/>
        <w:right w:val="none" w:sz="0" w:space="0" w:color="auto"/>
      </w:divBdr>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1107864">
      <w:bodyDiv w:val="1"/>
      <w:marLeft w:val="0"/>
      <w:marRight w:val="0"/>
      <w:marTop w:val="0"/>
      <w:marBottom w:val="0"/>
      <w:divBdr>
        <w:top w:val="none" w:sz="0" w:space="0" w:color="auto"/>
        <w:left w:val="none" w:sz="0" w:space="0" w:color="auto"/>
        <w:bottom w:val="none" w:sz="0" w:space="0" w:color="auto"/>
        <w:right w:val="none" w:sz="0" w:space="0" w:color="auto"/>
      </w:divBdr>
    </w:div>
    <w:div w:id="1750808768">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21464074">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66305915">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019864">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58552215">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19176117">
      <w:bodyDiv w:val="1"/>
      <w:marLeft w:val="0"/>
      <w:marRight w:val="0"/>
      <w:marTop w:val="0"/>
      <w:marBottom w:val="0"/>
      <w:divBdr>
        <w:top w:val="none" w:sz="0" w:space="0" w:color="auto"/>
        <w:left w:val="none" w:sz="0" w:space="0" w:color="auto"/>
        <w:bottom w:val="none" w:sz="0" w:space="0" w:color="auto"/>
        <w:right w:val="none" w:sz="0" w:space="0" w:color="auto"/>
      </w:divBdr>
      <w:divsChild>
        <w:div w:id="200168308">
          <w:marLeft w:val="0"/>
          <w:marRight w:val="0"/>
          <w:marTop w:val="0"/>
          <w:marBottom w:val="0"/>
          <w:divBdr>
            <w:top w:val="none" w:sz="0" w:space="0" w:color="auto"/>
            <w:left w:val="none" w:sz="0" w:space="0" w:color="auto"/>
            <w:bottom w:val="none" w:sz="0" w:space="0" w:color="auto"/>
            <w:right w:val="none" w:sz="0" w:space="0" w:color="auto"/>
          </w:divBdr>
        </w:div>
        <w:div w:id="209348662">
          <w:marLeft w:val="0"/>
          <w:marRight w:val="0"/>
          <w:marTop w:val="0"/>
          <w:marBottom w:val="0"/>
          <w:divBdr>
            <w:top w:val="none" w:sz="0" w:space="0" w:color="auto"/>
            <w:left w:val="none" w:sz="0" w:space="0" w:color="auto"/>
            <w:bottom w:val="none" w:sz="0" w:space="0" w:color="auto"/>
            <w:right w:val="none" w:sz="0" w:space="0" w:color="auto"/>
          </w:divBdr>
        </w:div>
        <w:div w:id="292103781">
          <w:marLeft w:val="0"/>
          <w:marRight w:val="0"/>
          <w:marTop w:val="0"/>
          <w:marBottom w:val="0"/>
          <w:divBdr>
            <w:top w:val="none" w:sz="0" w:space="0" w:color="auto"/>
            <w:left w:val="none" w:sz="0" w:space="0" w:color="auto"/>
            <w:bottom w:val="none" w:sz="0" w:space="0" w:color="auto"/>
            <w:right w:val="none" w:sz="0" w:space="0" w:color="auto"/>
          </w:divBdr>
        </w:div>
        <w:div w:id="427239285">
          <w:marLeft w:val="0"/>
          <w:marRight w:val="0"/>
          <w:marTop w:val="0"/>
          <w:marBottom w:val="0"/>
          <w:divBdr>
            <w:top w:val="none" w:sz="0" w:space="0" w:color="auto"/>
            <w:left w:val="none" w:sz="0" w:space="0" w:color="auto"/>
            <w:bottom w:val="none" w:sz="0" w:space="0" w:color="auto"/>
            <w:right w:val="none" w:sz="0" w:space="0" w:color="auto"/>
          </w:divBdr>
        </w:div>
        <w:div w:id="663893097">
          <w:marLeft w:val="0"/>
          <w:marRight w:val="0"/>
          <w:marTop w:val="0"/>
          <w:marBottom w:val="0"/>
          <w:divBdr>
            <w:top w:val="none" w:sz="0" w:space="0" w:color="auto"/>
            <w:left w:val="none" w:sz="0" w:space="0" w:color="auto"/>
            <w:bottom w:val="none" w:sz="0" w:space="0" w:color="auto"/>
            <w:right w:val="none" w:sz="0" w:space="0" w:color="auto"/>
          </w:divBdr>
        </w:div>
        <w:div w:id="817770928">
          <w:marLeft w:val="0"/>
          <w:marRight w:val="0"/>
          <w:marTop w:val="0"/>
          <w:marBottom w:val="0"/>
          <w:divBdr>
            <w:top w:val="none" w:sz="0" w:space="0" w:color="auto"/>
            <w:left w:val="none" w:sz="0" w:space="0" w:color="auto"/>
            <w:bottom w:val="none" w:sz="0" w:space="0" w:color="auto"/>
            <w:right w:val="none" w:sz="0" w:space="0" w:color="auto"/>
          </w:divBdr>
        </w:div>
        <w:div w:id="991104797">
          <w:marLeft w:val="0"/>
          <w:marRight w:val="0"/>
          <w:marTop w:val="0"/>
          <w:marBottom w:val="0"/>
          <w:divBdr>
            <w:top w:val="none" w:sz="0" w:space="0" w:color="auto"/>
            <w:left w:val="none" w:sz="0" w:space="0" w:color="auto"/>
            <w:bottom w:val="none" w:sz="0" w:space="0" w:color="auto"/>
            <w:right w:val="none" w:sz="0" w:space="0" w:color="auto"/>
          </w:divBdr>
        </w:div>
        <w:div w:id="1014114794">
          <w:marLeft w:val="0"/>
          <w:marRight w:val="0"/>
          <w:marTop w:val="0"/>
          <w:marBottom w:val="0"/>
          <w:divBdr>
            <w:top w:val="none" w:sz="0" w:space="0" w:color="auto"/>
            <w:left w:val="none" w:sz="0" w:space="0" w:color="auto"/>
            <w:bottom w:val="none" w:sz="0" w:space="0" w:color="auto"/>
            <w:right w:val="none" w:sz="0" w:space="0" w:color="auto"/>
          </w:divBdr>
        </w:div>
        <w:div w:id="1031154378">
          <w:marLeft w:val="0"/>
          <w:marRight w:val="0"/>
          <w:marTop w:val="0"/>
          <w:marBottom w:val="0"/>
          <w:divBdr>
            <w:top w:val="none" w:sz="0" w:space="0" w:color="auto"/>
            <w:left w:val="none" w:sz="0" w:space="0" w:color="auto"/>
            <w:bottom w:val="none" w:sz="0" w:space="0" w:color="auto"/>
            <w:right w:val="none" w:sz="0" w:space="0" w:color="auto"/>
          </w:divBdr>
        </w:div>
        <w:div w:id="1256939921">
          <w:marLeft w:val="0"/>
          <w:marRight w:val="0"/>
          <w:marTop w:val="0"/>
          <w:marBottom w:val="0"/>
          <w:divBdr>
            <w:top w:val="none" w:sz="0" w:space="0" w:color="auto"/>
            <w:left w:val="none" w:sz="0" w:space="0" w:color="auto"/>
            <w:bottom w:val="none" w:sz="0" w:space="0" w:color="auto"/>
            <w:right w:val="none" w:sz="0" w:space="0" w:color="auto"/>
          </w:divBdr>
        </w:div>
        <w:div w:id="1439569531">
          <w:marLeft w:val="0"/>
          <w:marRight w:val="0"/>
          <w:marTop w:val="0"/>
          <w:marBottom w:val="0"/>
          <w:divBdr>
            <w:top w:val="none" w:sz="0" w:space="0" w:color="auto"/>
            <w:left w:val="none" w:sz="0" w:space="0" w:color="auto"/>
            <w:bottom w:val="none" w:sz="0" w:space="0" w:color="auto"/>
            <w:right w:val="none" w:sz="0" w:space="0" w:color="auto"/>
          </w:divBdr>
        </w:div>
        <w:div w:id="1637687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numbering" Target="numbering.xml"/><Relationship Id="rId26"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webSettings" Target="webSettings.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settings" Target="settings.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endnotes" Target="endnotes.xml"/><Relationship Id="rId28" Type="http://schemas.openxmlformats.org/officeDocument/2006/relationships/footer" Target="footer2.xml"/><Relationship Id="rId10" Type="http://schemas.openxmlformats.org/officeDocument/2006/relationships/customXml" Target="../customXml/item10.xml"/><Relationship Id="rId19"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footnotes" Target="footnotes.xml"/><Relationship Id="rId27" Type="http://schemas.openxmlformats.org/officeDocument/2006/relationships/header" Target="header2.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fbr032\AppData\Roaming\Microsoft\Templates\Autho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89264D416DE614F9B8E8C681DF096A3" ma:contentTypeVersion="17" ma:contentTypeDescription="Create a new document." ma:contentTypeScope="" ma:versionID="8212d5f1c0a76a034e22fe8024c26537">
  <xsd:schema xmlns:xsd="http://www.w3.org/2001/XMLSchema" xmlns:xs="http://www.w3.org/2001/XMLSchema" xmlns:p="http://schemas.microsoft.com/office/2006/metadata/properties" xmlns:ns2="44a56295-c29e-4898-8136-a54736c65b82" xmlns:ns3="a4a93d37-f920-49d1-94d5-ab6e0521a8fd" xmlns:ns4="3422d798-c032-474e-91c4-03f2ddda14f2" targetNamespace="http://schemas.microsoft.com/office/2006/metadata/properties" ma:root="true" ma:fieldsID="b2b7c46204fa155bbb66ef84a30a1d80" ns2:_="" ns3:_="" ns4:_="">
    <xsd:import namespace="44a56295-c29e-4898-8136-a54736c65b82"/>
    <xsd:import namespace="a4a93d37-f920-49d1-94d5-ab6e0521a8fd"/>
    <xsd:import namespace="3422d798-c032-474e-91c4-03f2ddda14f2"/>
    <xsd:element name="properties">
      <xsd:complexType>
        <xsd:sequence>
          <xsd:element name="documentManagement">
            <xsd:complexType>
              <xsd:all>
                <xsd:element ref="ns2:Descriptions" minOccurs="0"/>
                <xsd:element ref="ns2:Keyword" minOccurs="0"/>
                <xsd:element ref="ns3:SharedWithUsers" minOccurs="0"/>
                <xsd:element ref="ns3:SharedWithDetails" minOccurs="0"/>
                <xsd:element ref="ns4:MediaServiceMetadata" minOccurs="0"/>
                <xsd:element ref="ns4:MediaServiceFastMetadata" minOccurs="0"/>
                <xsd:element ref="ns4:MediaServiceDateTaken" minOccurs="0"/>
                <xsd:element ref="ns4:MediaServiceObjectDetectorVersions" minOccurs="0"/>
                <xsd:element ref="ns4:MediaLengthInSeconds" minOccurs="0"/>
                <xsd:element ref="ns4:lcf76f155ced4ddcb4097134ff3c332f" minOccurs="0"/>
                <xsd:element ref="ns3:TaxCatchAll" minOccurs="0"/>
                <xsd:element ref="ns4:MediaServiceLocation" minOccurs="0"/>
                <xsd:element ref="ns4:MediaServiceOCR" minOccurs="0"/>
                <xsd:element ref="ns4:MediaServiceGenerationTime" minOccurs="0"/>
                <xsd:element ref="ns4:MediaServiceEventHashCode"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a93d37-f920-49d1-94d5-ab6e0521a8f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f9c4993-311c-454c-bcef-f1825b451b82}" ma:internalName="TaxCatchAll" ma:showField="CatchAllData" ma:web="a4a93d37-f920-49d1-94d5-ab6e0521a8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422d798-c032-474e-91c4-03f2ddda14f2"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1ee89e71-04cd-405e-9ca3-99e020c1694d" ContentTypeId="0x0101" PreviousValue="false"/>
</file>

<file path=customXml/item5.xml><?xml version="1.0" encoding="utf-8"?>
<ClinicalStudy xmlns="urn:cpt:protocol" Name="Protocol">
  <Metadata>
    <Acronym/>
    <BriefTitle/>
    <CompoundNumber/>
    <DataMonitoringCommittee/>
    <DrugName/>
    <EnrollmentTarget/>
    <HealthyVolunteer/>
    <InterventionModel/>
    <Masking/>
    <NumberOfArms/>
    <NumberOfParticipants/>
    <OrganizationAddress/>
    <ParticipantAndStudyCompletion/>
    <PlannedNumberofArms/>
    <PrimaryPurpose/>
    <ProtocolID/>
    <ProtocolNumber/>
    <ProtocolVersionDate/>
    <RegulatoryAgencies>
      <RegistryIdentifiers/>
    </RegulatoryAgencies>
    <SponsorName/>
    <StudyName/>
    <StudyPhase/>
    <StudyType/>
    <TherapeuticArea/>
    <TrialPhase/>
    <Version/>
  </Metadata>
  <Objectives>
    <PrimaryObjectives/>
    <SecondaryObjectives/>
    <TertiaryExploratoryObjectives/>
  </Objectives>
  <Rationale/>
  <StudyDesign/>
  <OverallDesign/>
  <InterventionGroupsAndDuration/>
  <ArmName/>
  <InterventionName/>
  <IMPandNIMP/>
  <InterventionType/>
  <DoseFormulation/>
  <DosageLevel/>
  <Sourcing/>
  <PackagingandLabeling/>
  <UnitDoseStrength/>
  <RouteOfAdministration/>
  <CurrentFormerNamesAliases/>
  <InclusionCriteria>
    <PlannedMinimumAgeOfSubjects/>
    <PlannedMaximumAgeOfSubjects/>
    <InclusionCriteriaAge/>
    <InclusionCriteriaTypeOfParticipant/>
    <InclusionCriteriaSex/>
    <SexOfParticipants/>
    <InclusionCriteriaWeight/>
  </InclusionCriteria>
  <ExclusionCriteria>
    <ExclusionCriteriaMedicalConditions/>
    <ExclusionCriteriaPriorConcomitantTherapy/>
    <ExclusionCriteriaPriorConcurrentClinicalStudyExperience/>
    <ExclusionCriteriaDiagnosticAssessments/>
    <ExclusionCriteriaOther/>
  </ExclusionCriteria>
</ClinicalStudy>
</file>

<file path=customXml/item6.xml><?xml version="1.0" encoding="utf-8"?>
<b:Sources xmlns="http://schemas.openxmlformats.org/officeDocument/2006/bibliography" xmlns:b="http://schemas.openxmlformats.org/officeDocument/2006/bibliography" SelectedStyle="\APA.XSL" StyleName="APA"/>
</file>

<file path=customXml/item7.xml><?xml version="1.0" encoding="utf-8"?>
<FormTemplates xmlns="http://schemas.microsoft.com/sharepoint/v3/contenttype/forms">
  <Display>DocumentLibraryForm</Display>
  <Edit>DocumentLibraryForm</Edit>
  <New>DocumentLibraryForm</New>
</FormTemplates>
</file>

<file path=customXml/item8.xml><?xml version="1.0" encoding="utf-8"?>
<b:Sources xmlns="http://schemas.openxmlformats.org/officeDocument/2006/bibliography" xmlns:b="http://schemas.openxmlformats.org/officeDocument/2006/bibliography" SelectedStyle="\APA.XSL" StyleName="APA"/>
</file>

<file path=customXml/item9.xml><?xml version="1.0" encoding="utf-8"?>
<FormTemplates xmlns="http://schemas.microsoft.com/sharepoint/v3/contenttype/forms">
  <Display>DocumentLibraryForm</Display>
  <Edit>DocumentLibraryForm</Edit>
  <New>DocumentLibraryForm</New>
</FormTemplates>
</file>

<file path=customXml/item10.xml><?xml version="1.0" encoding="utf-8"?>
<ClinicalStudy xmlns="urn:cpt:protocol">
  <Metadata>
    <StudyNumber/>
    <ProductCode/>
    <AgencyId/>
    <ShortTitle/>
    <LongTitle/>
    <DrugName/>
    <NumberOfParticipants/>
    <ParticipantAndStudyCompletion>&lt;?mso-application progid="Word.Document"?&gt;
&lt;pkg:package xmlns:pkg="http://schemas.microsoft.com/office/2006/xmlPackage"&gt;
  &lt;pkg:part pkg:name="/_rels/.rels" pkg:contentType="application/vnd.openxmlformats-package.relationships+xml" pkg:padding="512"&gt;
    &lt;pkg:xmlData&gt;
      &lt;Relationships xmlns="http://schemas.openxmlformats.org/package/2006/relationships"&gt;
        &lt;Relationship Id="rId1" Type="http://schemas.openxmlformats.org/officeDocument/2006/relationships/officeDocument" Target="word/document.xml" /&gt;
      &lt;/Relationships&gt;
    &lt;/pkg:xmlData&gt;
  &lt;/pkg:part&gt;
  &lt;pkg:part pkg:name="/word/_rels/document.xml.rels" pkg:contentType="application/vnd.openxmlformats-package.relationships+xml" pkg:padding="256"&gt;
    &lt;pkg:xmlData&gt;
      &lt;Relationships xmlns="http://schemas.openxmlformats.org/package/2006/relationships"&gt;
        &lt;Relationship Id="rId8" Type="http://schemas.openxmlformats.org/officeDocument/2006/relationships/fontTable" Target="fontTable.xml" /&gt;
        &lt;Relationship Id="rId3" Type="http://schemas.microsoft.com/office/2007/relationships/stylesWithEffects" Target="stylesWithEffects.xml" /&gt;
        &lt;Relationship Id="rId34" Type="http://schemas.microsoft.com/office/2011/relationships/people" Target="people.xml" /&gt;
        &lt;Relationship Id="rId7" Type="http://schemas.openxmlformats.org/officeDocument/2006/relationships/endnotes" Target="endnotes.xml" /&gt;
        &lt;Relationship Id="rId33" Type="http://schemas.microsoft.com/office/2011/relationships/commentsExtended" Target="commentsExtended.xml" /&gt;
        &lt;Relationship Id="rId2" Type="http://schemas.openxmlformats.org/officeDocument/2006/relationships/styles" Target="styles.xml" /&gt;
        &lt;Relationship Id="rId1" Type="http://schemas.openxmlformats.org/officeDocument/2006/relationships/numbering" Target="numbering.xml" /&gt;
        &lt;Relationship Id="rId6" Type="http://schemas.openxmlformats.org/officeDocument/2006/relationships/footnotes" Target="footnotes.xml" /&gt;
        &lt;Relationship Id="rId5" Type="http://schemas.openxmlformats.org/officeDocument/2006/relationships/webSettings" Target="webSettings.xml" /&gt;
        &lt;Relationship Id="rId4" Type="http://schemas.openxmlformats.org/officeDocument/2006/relationships/settings" Target="settings.xml" /&gt;
        &lt;Relationship Id="rId9" Type="http://schemas.openxmlformats.org/officeDocument/2006/relationships/theme" Target="theme/theme1.xml" /&gt;
      &lt;/Relationships&gt;
    &lt;/pkg:xmlData&gt;
  &lt;/pkg:part&gt;
  &lt;pkg:part pkg:name="/word/document.xml" pkg:contentType="application/vnd.openxmlformats-officedocument.wordprocessingml.document.main+xml"&gt;
    &lt;pkg:xmlData&gt;
      &lt;w:document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&lt;w:body&gt;
          &lt;w:p&gt;
            &lt;w:r&gt;
              &lt;w:t xml:space="preserve"&gt;Approximately &lt;/w:t&gt;
            &lt;/w:r&gt;
            &lt;w:r&gt;
              &lt;w:rPr&gt;
                &lt;w:color w:val="0070C0" /&gt;
              &lt;/w:rPr&gt;
              &lt;w:t&gt;X&lt;/w:t&gt;
            &lt;/w:r&gt;
            &lt;w:r&gt;
              &lt;w:t xml:space="preserve"&gt; participants will be screened to achieve &lt;/w:t&gt;
            &lt;/w:r&gt;
            &lt;w:r&gt;
              &lt;w:rPr&gt;
                &lt;w:color w:val="0070C0" /&gt;
              &lt;/w:rPr&gt;
              &lt;w:t&gt;X&lt;/w:t&gt;
            &lt;/w:r&gt;
            &lt;w:r&gt;
              &lt;w:t xml:space="preserve"&gt; randomly assigned to study treatment and &lt;/w:t&gt;
            &lt;/w:r&gt;
            &lt;w:r&gt;
              &lt;w:rPr&gt;
                &lt;w:color w:val="0070C0" /&gt;
              &lt;/w:rPr&gt;
              &lt;w:t&gt;X&lt;/w:t&gt;
            &lt;/w:r&gt;
            &lt;w:r&gt;
              &lt;w:rPr&gt;
                &lt;w:color w:val="0000FF" /&gt;
              &lt;/w:rPr&gt;
              &lt;w:t xml:space="preserve"&gt; &lt;/w:t&gt;
            &lt;/w:r&gt;
            &lt;w:r&gt;
              &lt;w:t xml:space="preserve"&gt;evaluable participants for an estimated total of &lt;/w:t&gt;
            &lt;/w:r&gt;
            &lt;w:r&gt;
              &lt;w:rPr&gt;
                &lt;w:color w:val="0070C0" /&gt;
              &lt;/w:rPr&gt;
              &lt;w:t&gt;X&lt;/w:t&gt;
            &lt;/w:r&gt;
            &lt;w:r&gt;
              &lt;w:t xml:space="preserve"&gt; evaluable participants per treatment group.&lt;/w:t&gt;
            &lt;/w:r&gt;
          &lt;/w:p&gt;
          &lt;w:p&gt;
            &lt;w:pPr&gt;
              &lt;w:pStyle w:val="CPTInstructional" /&gt;
            &lt;/w:pPr&gt;
            &lt;w:r&gt;
              &lt;w:t&gt;OR&lt;/w:t&gt;
            &lt;/w:r&gt;
          &lt;/w:p&gt;
          &lt;w:p&gt;
            &lt;w:r&gt;
              &lt;w:rPr&gt;
                &lt;w:rFonts w:eastAsia="Times New Roman" w:cs="Times New Roman" /&gt;
                &lt;w:szCs w:val="24" /&gt;
              &lt;/w:rPr&gt;
              &lt;w:t xml:space="preserve"&gt;A maximum of &lt;/w:t&gt;
            &lt;/w:r&gt;
            &lt;w:r&gt;
              &lt;w:rPr&gt;
                &lt;w:color w:val="0070C0" /&gt;
              &lt;/w:rPr&gt;
              &lt;w:t&gt;X&lt;/w:t&gt;
            &lt;/w:r&gt;
            &lt;w:r&gt;
              &lt;w:rPr&gt;
                &lt;w:rFonts w:eastAsia="Times New Roman" w:cs="Times New Roman" /&gt;
                &lt;w:szCs w:val="24" /&gt;
              &lt;/w:rPr&gt;
              &lt;w:t xml:space="preserve"&gt; participants will be randomly assigned to study treatment such that approximately &lt;/w:t&gt;
            &lt;/w:r&gt;
            &lt;w:r&gt;
              &lt;w:rPr&gt;
                &lt;w:color w:val="0070C0" /&gt;
              &lt;/w:rPr&gt;
              &lt;w:t&gt;Y&lt;/w:t&gt;
            &lt;/w:r&gt;
            &lt;w:r&gt;
              &lt;w:rPr&gt;
                &lt;w:rFonts w:eastAsia="Times New Roman" w:cs="Times New Roman" /&gt;
                &lt;w:szCs w:val="24" /&gt;
              &lt;/w:rPr&gt;
              &lt;w:t xml:space="preserve"&gt; evaluable participants complete the study.&lt;/w:t&gt;
            &lt;/w:r&gt;
          &lt;/w:p&gt;
          &lt;w:p /&gt;
          &lt;w:sectPr&gt;
            &lt;w:pgSz w:w="12240" w:h="15840" /&gt;
            &lt;w:pgMar w:top="1440" w:right="1440" w:bottom="1440" w:left="1440" w:header="720" w:footer="720" w:gutter="0" /&gt;
            &lt;w:cols w:space="720" /&gt;
          &lt;/w:sectPr&gt;
        &lt;/w:body&gt;
      &lt;/w:document&gt;
    &lt;/pkg:xmlData&gt;
  &lt;/pkg:part&gt;
  &lt;pkg:part pkg:name="/word/endnotes.xml" pkg:contentType="application/vnd.openxmlformats-officedocument.wordprocessingml.endnotes+xml"&gt;
    &lt;pkg:xmlData&gt;
      &lt;w:endnotes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&lt;w:endnote w:type="separator" w:id="-1"&gt;
          &lt;w:p&gt;
            &lt;w:pPr&gt;
              &lt;w:spacing w:after="0" w:line="240" w:lineRule="auto" /&gt;
            &lt;/w:pPr&gt;
            &lt;w:r&gt;
              &lt;w:separator /&gt;
            &lt;/w:r&gt;
          &lt;/w:p&gt;
          &lt;w:p /&gt;
          &lt;w:p /&gt;
          &lt;w:p /&gt;
        &lt;/w:endnote&gt;
        &lt;w:endnote w:type="continuationSeparator" w:id="0"&gt;
          &lt;w:p&gt;
            &lt;w:pPr&gt;
              &lt;w:spacing w:after="0" w:line="240" w:lineRule="auto" /&gt;
            &lt;/w:pPr&gt;
            &lt;w:r&gt;
              &lt;w:continuationSeparator /&gt;
            &lt;/w:r&gt;
          &lt;/w:p&gt;
          &lt;w:p /&gt;
          &lt;w:p /&gt;
          &lt;w:p /&gt;
        &lt;/w:endnote&gt;
        &lt;w:endnote w:type="continuationNotice" w:id="1"&gt;
          &lt;w:p&gt;
            &lt;w:pPr&gt;
              &lt;w:spacing w:after="0" w:line="240" w:lineRule="auto" /&gt;
            &lt;/w:pPr&gt;
          &lt;/w:p&gt;
          &lt;w:p /&gt;
          &lt;w:p /&gt;
          &lt;w:p /&gt;
        &lt;/w:endnote&gt;
      &lt;/w:endnotes&gt;
    &lt;/pkg:xmlData&gt;
  &lt;/pkg:part&gt;
  &lt;pkg:part pkg:name="/word/footnotes.xml" pkg:contentType="application/vnd.openxmlformats-officedocument.wordprocessingml.footnotes+xml"&gt;
    &lt;pkg:xmlData&gt;
      &lt;w:footnotes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&lt;w:footnote w:type="separator" w:id="-1"&gt;
          &lt;w:p&gt;
            &lt;w:pPr&gt;
              &lt;w:spacing w:after="0" w:line="240" w:lineRule="auto" /&gt;
            &lt;/w:pPr&gt;
            &lt;w:r&gt;
              &lt;w:separator /&gt;
            &lt;/w:r&gt;
          &lt;/w:p&gt;
          &lt;w:p /&gt;
          &lt;w:p /&gt;
          &lt;w:p /&gt;
        &lt;/w:footnote&gt;
        &lt;w:footnote w:type="continuationSeparator" w:id="0"&gt;
          &lt;w:p&gt;
            &lt;w:pPr&gt;
              &lt;w:spacing w:after="0" w:line="240" w:lineRule="auto" /&gt;
            &lt;/w:pPr&gt;
            &lt;w:r&gt;
              &lt;w:continuationSeparator /&gt;
            &lt;/w:r&gt;
          &lt;/w:p&gt;
          &lt;w:p /&gt;
          &lt;w:p /&gt;
          &lt;w:p /&gt;
        &lt;/w:footnote&gt;
        &lt;w:footnote w:type="continuationNotice" w:id="1"&gt;
          &lt;w:p&gt;
            &lt;w:pPr&gt;
              &lt;w:spacing w:after="0" w:line="240" w:lineRule="auto" /&gt;
            &lt;/w:pPr&gt;
          &lt;/w:p&gt;
          &lt;w:p /&gt;
          &lt;w:p /&gt;
          &lt;w:p /&gt;
        &lt;/w:footnote&gt;
      &lt;/w:footnotes&gt;
    &lt;/pkg:xmlData&gt;
  &lt;/pkg:part&gt;
  &lt;pkg:part pkg:name="/word/theme/theme1.xml" pkg:contentType="application/vnd.openxmlformats-officedocument.theme+xml"&gt;
    &lt;pkg:xmlData&gt;
      &lt;a:theme name="Office Theme" xmlns:a="http://schemas.openxmlformats.org/drawingml/2006/main"&gt;
        &lt;a:themeElements&gt;
          &lt;a:clrScheme name="Office"&gt;
            &lt;a:dk1&gt;
              &lt;a:sysClr val="windowText" lastClr="000000" /&gt;
            &lt;/a:dk1&gt;
            &lt;a:lt1&gt;
              &lt;a:sysClr val="window" lastClr="FFFFFF" /&gt;
            &lt;/a:lt1&gt;
            &lt;a:dk2&gt;
              &lt;a:srgbClr val="1F497D" /&gt;
            &lt;/a:dk2&gt;
            &lt;a:lt2&gt;
              &lt;a:srgbClr val="EEECE1" /&gt;
            &lt;/a:lt2&gt;
            &lt;a:accent1&gt;
              &lt;a:srgbClr val="4F81BD" /&gt;
            &lt;/a:accent1&gt;
            &lt;a:accent2&gt;
              &lt;a:srgbClr val="C0504D" /&gt;
            &lt;/a:accent2&gt;
            &lt;a:accent3&gt;
              &lt;a:srgbClr val="9BBB59" /&gt;
            &lt;/a:accent3&gt;
            &lt;a:accent4&gt;
              &lt;a:srgbClr val="8064A2" /&gt;
            &lt;/a:accent4&gt;
            &lt;a:accent5&gt;
              &lt;a:srgbClr val="4BACC6" /&gt;
            &lt;/a:accent5&gt;
            &lt;a:accent6&gt;
              &lt;a:srgbClr val="F79646" /&gt;
            &lt;/a:accent6&gt;
            &lt;a:hlink&gt;
              &lt;a:srgbClr val="0000FF" /&gt;
            &lt;/a:hlink&gt;
            &lt;a:folHlink&gt;
              &lt;a:srgbClr val="800080" /&gt;
            &lt;/a:folHlink&gt;
          &lt;/a:clrScheme&gt;
          &lt;a:fontScheme name="Office"&gt;
            &lt;a:majorFont&gt;
              &lt;a:latin typeface="Cambria" /&gt;
              &lt;a:ea typeface="" /&gt;
              &lt;a:cs typeface="" /&gt;
              &lt;a:font script="Jpan" typeface="ＭＳ ゴシック" /&gt;
              &lt;a:font script="Hang" typeface="맑은 고딕" /&gt;
              &lt;a:font script="Hans" typeface="宋体" /&gt;
              &lt;a:font script="Hant" typeface="新細明體" /&gt;
              &lt;a:font script="Arab" typeface="Times New Roman" /&gt;
              &lt;a:font script="Hebr" typeface="Times New Roman" /&gt;
              &lt;a:font script="Thai" typeface="Angsana New" /&gt;
              &lt;a:font script="Ethi" typeface="Nyala" /&gt;
              &lt;a:font script="Beng" typeface="Vrinda" /&gt;
              &lt;a:font script="Gujr" typeface="Shruti" /&gt;
              &lt;a:font script="Khmr" typeface="MoolBoran"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typeface="Times New Roman" /&gt;
              &lt;a:font script="Uigh" typeface="Microsoft Uighur" /&gt;
              &lt;a:font script="Geor" typeface="Sylfaen" /&gt;
            &lt;/a:majorFont&gt;
            &lt;a:minorFont&gt;
              &lt;a:latin typeface="Calibri" /&gt;
              &lt;a:ea typeface="" /&gt;
              &lt;a:cs typeface="" /&gt;
              &lt;a:font script="Jpan" typeface="ＭＳ 明朝" /&gt;
              &lt;a:font script="Hang" typeface="맑은 고딕" /&gt;
              &lt;a:font script="Hans" typeface="宋体" /&gt;
              &lt;a:font script="Hant" typeface="新細明體" /&gt;
              &lt;a:font script="Arab" typeface="Arial" /&gt;
              &lt;a:font script="Hebr" typeface="Arial" /&gt;
              &lt;a:font script="Thai" typeface="Cordia New" /&gt;
              &lt;a:font script="Ethi" typeface="Nyala" /&gt;
              &lt;a:font script="Beng" typeface="Vrinda" /&gt;
              &lt;a:font script="Gujr" typeface="Shruti" /&gt;
              &lt;a:font script="Khmr" typeface="DaunPenh"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typeface="Arial" /&gt;
              &lt;a:font script="Uigh" typeface="Microsoft Uighur" /&gt;
              &lt;a:font script="Geor" typeface="Sylfaen" /&gt;
            &lt;/a:minorFont&gt;
          &lt;/a:fontScheme&gt;
          &lt;a:fmtScheme name="Office"&gt;
            &lt;a:fillStyleLst&gt;
              &lt;a:solidFill&gt;
                &lt;a:schemeClr val="phClr" /&gt;
              &lt;/a:solidFill&gt;
              &lt;a:gradFill rotWithShape="1"&gt;
                &lt;a:gsLst&gt;
                  &lt;a:gs pos="0"&gt;
                    &lt;a:schemeClr val="phClr"&gt;
                      &lt;a:tint val="50000" /&gt;
                      &lt;a:satMod val="300000" /&gt;
                    &lt;/a:schemeClr&gt;
                  &lt;/a:gs&gt;
                  &lt;a:gs pos="35000"&gt;
                    &lt;a:schemeClr val="phClr"&gt;
                      &lt;a:tint val="37000" /&gt;
                      &lt;a:satMod val="300000" /&gt;
                    &lt;/a:schemeClr&gt;
                  &lt;/a:gs&gt;
                  &lt;a:gs pos="100000"&gt;
                    &lt;a:schemeClr val="phClr"&gt;
                      &lt;a:tint val="15000" /&gt;
                      &lt;a:satMod val="350000" /&gt;
                    &lt;/a:schemeClr&gt;
                  &lt;/a:gs&gt;
                &lt;/a:gsLst&gt;
                &lt;a:lin ang="16200000" scaled="1" /&gt;
              &lt;/a:gradFill&gt;
              &lt;a:gradFill rotWithShape="1"&gt;
                &lt;a:gsLst&gt;
                  &lt;a:gs pos="0"&gt;
                    &lt;a:schemeClr val="phClr"&gt;
                      &lt;a:shade val="51000" /&gt;
                      &lt;a:satMod val="130000" /&gt;
                    &lt;/a:schemeClr&gt;
                  &lt;/a:gs&gt;
                  &lt;a:gs pos="80000"&gt;
                    &lt;a:schemeClr val="phClr"&gt;
                      &lt;a:shade val="93000" /&gt;
                      &lt;a:satMod val="130000" /&gt;
                    &lt;/a:schemeClr&gt;
                  &lt;/a:gs&gt;
                  &lt;a:gs pos="100000"&gt;
                    &lt;a:schemeClr val="phClr"&gt;
                      &lt;a:shade val="94000" /&gt;
                      &lt;a:satMod val="135000" /&gt;
                    &lt;/a:schemeClr&gt;
                  &lt;/a:gs&gt;
                &lt;/a:gsLst&gt;
                &lt;a:lin ang="16200000" scaled="0" /&gt;
              &lt;/a:gradFill&gt;
            &lt;/a:fillStyleLst&gt;
            &lt;a:lnStyleLst&gt;
              &lt;a:ln w="9525" cap="flat" cmpd="sng" algn="ctr"&gt;
                &lt;a:solidFill&gt;
                  &lt;a:schemeClr val="phClr"&gt;
                    &lt;a:shade val="95000" /&gt;
                    &lt;a:satMod val="105000" /&gt;
                  &lt;/a:schemeClr&gt;
                &lt;/a:solidFill&gt;
                &lt;a:prstDash val="solid" /&gt;
              &lt;/a:ln&gt;
              &lt;a:ln w="25400" cap="flat" cmpd="sng" algn="ctr"&gt;
                &lt;a:solidFill&gt;
                  &lt;a:schemeClr val="phClr" /&gt;
                &lt;/a:solidFill&gt;
                &lt;a:prstDash val="solid" /&gt;
              &lt;/a:ln&gt;
              &lt;a:ln w="38100" cap="flat" cmpd="sng" algn="ctr"&gt;
                &lt;a:solidFill&gt;
                  &lt;a:schemeClr val="phClr" /&gt;
                &lt;/a:solidFill&gt;
                &lt;a:prstDash val="solid" /&gt;
              &lt;/a:ln&gt;
            &lt;/a:lnStyleLst&gt;
            &lt;a:effectStyleLst&gt;
              &lt;a:effectStyle&gt;
                &lt;a:effectLst&gt;
                  &lt;a:outerShdw blurRad="40000" dist="20000" dir="5400000" rotWithShape="0"&gt;
                    &lt;a:srgbClr val="000000"&gt;
                      &lt;a:alpha val="38000" /&gt;
                    &lt;/a:srgbClr&gt;
                  &lt;/a:outerShdw&gt;
                &lt;/a:effectLst&gt;
              &lt;/a:effectStyle&gt;
              &lt;a:effectStyle&gt;
                &lt;a:effectLst&gt;
                  &lt;a:outerShdw blurRad="40000" dist="23000" dir="5400000" rotWithShape="0"&gt;
                    &lt;a:srgbClr val="000000"&gt;
                      &lt;a:alpha val="35000" /&gt;
                    &lt;/a:srgbClr&gt;
                  &lt;/a:outerShdw&gt;
                &lt;/a:effectLst&gt;
              &lt;/a:effectStyle&gt;
              &lt;a:effectStyle&gt;
                &lt;a:effectLst&gt;
                  &lt;a:outerShdw blurRad="40000" dist="23000" dir="5400000" rotWithShape="0"&gt;
                    &lt;a:srgbClr val="000000"&gt;
                      &lt;a:alpha val="35000" /&gt;
                    &lt;/a:srgbClr&gt;
                  &lt;/a:outerShdw&gt;
                &lt;/a:effectLst&gt;
                &lt;a:scene3d&gt;
                  &lt;a:camera prst="orthographicFront"&gt;
                    &lt;a:rot lat="0" lon="0" rev="0" /&gt;
                  &lt;/a:camera&gt;
                  &lt;a:lightRig rig="threePt" dir="t"&gt;
                    &lt;a:rot lat="0" lon="0" rev="1200000" /&gt;
                  &lt;/a:lightRig&gt;
                &lt;/a:scene3d&gt;
                &lt;a:sp3d&gt;
                  &lt;a:bevelT w="63500" h="25400" /&gt;
                &lt;/a:sp3d&gt;
              &lt;/a:effectStyle&gt;
            &lt;/a:effectStyleLst&gt;
            &lt;a:bgFillStyleLst&gt;
              &lt;a:solidFill&gt;
                &lt;a:schemeClr val="phClr" /&gt;
              &lt;/a:solidFill&gt;
              &lt;a:gradFill rotWithShape="1"&gt;
                &lt;a:gsLst&gt;
                  &lt;a:gs pos="0"&gt;
                    &lt;a:schemeClr val="phClr"&gt;
                      &lt;a:tint val="40000" /&gt;
                      &lt;a:satMod val="350000" /&gt;
                    &lt;/a:schemeClr&gt;
                  &lt;/a:gs&gt;
                  &lt;a:gs pos="40000"&gt;
                    &lt;a:schemeClr val="phClr"&gt;
                      &lt;a:tint val="45000" /&gt;
                      &lt;a:shade val="99000" /&gt;
                      &lt;a:satMod val="350000" /&gt;
                    &lt;/a:schemeClr&gt;
                  &lt;/a:gs&gt;
                  &lt;a:gs pos="100000"&gt;
                    &lt;a:schemeClr val="phClr"&gt;
                      &lt;a:shade val="20000" /&gt;
                      &lt;a:satMod val="255000" /&gt;
                    &lt;/a:schemeClr&gt;
                  &lt;/a:gs&gt;
                &lt;/a:gsLst&gt;
                &lt;a:path path="circle"&gt;
                  &lt;a:fillToRect l="50000" t="-80000" r="50000" b="180000" /&gt;
                &lt;/a:path&gt;
              &lt;/a:gradFill&gt;
              &lt;a:gradFill rotWithShape="1"&gt;
                &lt;a:gsLst&gt;
                  &lt;a:gs pos="0"&gt;
                    &lt;a:schemeClr val="phClr"&gt;
                      &lt;a:tint val="80000" /&gt;
                      &lt;a:satMod val="300000" /&gt;
                    &lt;/a:schemeClr&gt;
                  &lt;/a:gs&gt;
                  &lt;a:gs pos="100000"&gt;
                    &lt;a:schemeClr val="phClr"&gt;
                      &lt;a:shade val="30000" /&gt;
                      &lt;a:satMod val="200000" /&gt;
                    &lt;/a:schemeClr&gt;
                  &lt;/a:gs&gt;
                &lt;/a:gsLst&gt;
                &lt;a:path path="circle"&gt;
                  &lt;a:fillToRect l="50000" t="50000" r="50000" b="50000" /&gt;
                &lt;/a:path&gt;
              &lt;/a:gradFill&gt;
            &lt;/a:bgFillStyleLst&gt;
          &lt;/a:fmtScheme&gt;
        &lt;/a:themeElements&gt;
        &lt;a:objectDefaults /&gt;
        &lt;a:extraClrSchemeLst /&gt;
      &lt;/a:theme&gt;
    &lt;/pkg:xmlData&gt;
  &lt;/pkg:part&gt;
  &lt;pkg:part pkg:name="/word/settings.xml" pkg:contentType="application/vnd.openxmlformats-officedocument.wordprocessingml.settings+xml"&gt;
    &lt;pkg:xmlData&gt;
      &lt;w:settings mc:Ignorable="w14"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xmlns:sl="http://schemas.openxmlformats.org/schemaLibrary/2006/main"&gt;
        &lt;w:zoom w:percent="100" /&gt;
        &lt;w:bordersDoNotSurroundHeader /&gt;
        &lt;w:bordersDoNotSurroundFooter /&gt;
        &lt;w:stylePaneFormatFilter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/&gt;
        &lt;w:stylePaneSortMethod w:val="0000" /&gt;
        &lt;w:documentProtection w:edit="readOnly" w:enforcement="0" /&gt;
        &lt;w:defaultTabStop w:val="720" /&gt;
        &lt;w:drawingGridHorizontalSpacing w:val="110" /&gt;
        &lt;w:displayHorizontalDrawingGridEvery w:val="2" /&gt;
        &lt;w:characterSpacingControl w:val="doNotCompress" /&gt;
        &lt;w:hdrShapeDefaults&gt;
          &lt;o:shapedefaults v:ext="edit" spidmax="2049"&gt;
            &lt;v:textbox inset="5.85pt,.7pt,5.85pt,.7pt" /&gt;
          &lt;/o:shapedefaults&gt;
        &lt;/w:hdrShapeDefaults&gt;
        &lt;w:footnotePr&gt;
          &lt;w:footnote w:id="-1" /&gt;
          &lt;w:footnote w:id="0" /&gt;
          &lt;w:footnote w:id="1" /&gt;
        &lt;/w:footnotePr&gt;
        &lt;w:endnotePr&gt;
          &lt;w:endnote w:id="-1" /&gt;
          &lt;w:endnote w:id="0" /&gt;
          &lt;w:endnote w:id="1" /&gt;
        &lt;/w:endnotePr&gt;
        &lt;w:compat&gt;
          &lt;w:useFELayout /&gt;
          &lt;w:compatSetting w:name="compatibilityMode" w:uri="http://schemas.microsoft.com/office/word" w:val="14" /&gt;
          &lt;w:compatSetting w:name="overrideTableStyleFontSizeAndJustification" w:uri="http://schemas.microsoft.com/office/word" w:val="1" /&gt;
          &lt;w:compatSetting w:name="enableOpenTypeFeatures" w:uri="http://schemas.microsoft.com/office/word" w:val="1" /&gt;
          &lt;w:compatSetting w:name="doNotFlipMirrorIndents" w:uri="http://schemas.microsoft.com/office/word" w:val="1" /&gt;
        &lt;/w:compat&gt;
        &lt;w:docVars&gt;
          &lt;w:docVar w:name="LibraryFilter" w:val="V2.1_CPT Library_Asthma Master.docx,V2.1_CPT_Library_Diabetes Master.docx|V2.1_CPT Library_Healthy Volunteer Master.docx,V2.1_CPT Library_Patient Master.docx|" /&gt;
        &lt;/w:docVars&gt;
        &lt;w:rsids&gt;
          &lt;w:rsidRoot w:val="00433693" /&gt;
        &lt;/w:rsids&gt;
        &lt;m:mathPr&gt;
          &lt;m:mathFont m:val="Cambria Math" /&gt;
          &lt;m:brkBin m:val="before" /&gt;
          &lt;m:brkBinSub m:val="--" /&gt;
          &lt;m:smallFrac m:val="0" /&gt;
          &lt;m:dispDef /&gt;
          &lt;m:lMargin m:val="0" /&gt;
          &lt;m:rMargin m:val="0" /&gt;
          &lt;m:defJc m:val="centerGroup" /&gt;
          &lt;m:wrapIndent m:val="1440" /&gt;
          &lt;m:intLim m:val="subSup" /&gt;
          &lt;m:naryLim m:val="undOvr" /&gt;
        &lt;/m:mathPr&gt;
        &lt;w:themeFontLang w:val="en-US" /&gt;
        &lt;w:clrSchemeMapping w:bg1="light1" w:t1="dark1" w:bg2="light2" w:t2="dark2" w:accent1="accent1" w:accent2="accent2" w:accent3="accent3" w:accent4="accent4" w:accent5="accent5" w:accent6="accent6" w:hyperlink="hyperlink" w:followedHyperlink="followedHyperlink" /&gt;
        &lt;w:shapeDefaults&gt;
          &lt;o:shapedefaults v:ext="edit" spidmax="2049"&gt;
            &lt;v:textbox inset="5.85pt,.7pt,5.85pt,.7pt" /&gt;
          &lt;/o:shapedefaults&gt;
          &lt;o:shapelayout v:ext="edit"&gt;
            &lt;o:idmap v:ext="edit" data="1" /&gt;
          &lt;/o:shapelayout&gt;
        &lt;/w:shapeDefaults&gt;
        &lt;w:decimalSymbol w:val="." /&gt;
        &lt;w:listSeparator w:val="," /&gt;
        &lt;w14:docId w14:val="72174103" /&gt;
      &lt;/w:settings&gt;
    &lt;/pkg:xmlData&gt;
  &lt;/pkg:part&gt;
  &lt;pkg:part pkg:name="/word/fontTable.xml" pkg:contentType="application/vnd.openxmlformats-officedocument.wordprocessingml.fontTable+xml"&gt;
    &lt;pkg:xmlData&gt;
      &lt;w:fonts mc:Ignorable="w14" xmlns:mc="http://schemas.openxmlformats.org/markup-compatibility/2006" xmlns:r="http://schemas.openxmlformats.org/officeDocument/2006/relationships" xmlns:w="http://schemas.openxmlformats.org/wordprocessingml/2006/main" xmlns:w14="http://schemas.microsoft.com/office/word/2010/wordml"&gt;
        &lt;w:font w:name="Symbol"&gt;
          &lt;w:panose1 w:val="05050102010706020507" /&gt;
          &lt;w:charset w:val="02" /&gt;
          &lt;w:family w:val="roman" /&gt;
          &lt;w:pitch w:val="variable" /&gt;
          &lt;w:sig w:usb0="00000000" w:usb1="10000000" w:usb2="00000000" w:usb3="00000000" w:csb0="80000000" w:csb1="00000000" /&gt;
        &lt;/w:font&gt;
        &lt;w:font w:name="Times New Roman"&gt;
          &lt;w:panose1 w:val="02020603050405020304" /&gt;
          &lt;w:charset w:val="00" /&gt;
          &lt;w:family w:val="roman" /&gt;
          &lt;w:pitch w:val="variable" /&gt;
          &lt;w:sig w:usb0="E0002AFF" w:usb1="C0007841" w:usb2="00000009" w:usb3="00000000" w:csb0="000001FF" w:csb1="00000000" /&gt;
        &lt;/w:font&gt;
        &lt;w:font w:name="Arial"&gt;
          &lt;w:panose1 w:val="020B0604020202020204" /&gt;
          &lt;w:charset w:val="00" /&gt;
          &lt;w:family w:val="swiss" /&gt;
          &lt;w:pitch w:val="variable" /&gt;
          &lt;w:sig w:usb0="E0002AFF" w:usb1="C0007843" w:usb2="00000009" w:usb3="00000000" w:csb0="000001FF" w:csb1="00000000" /&gt;
        &lt;/w:font&gt;
        &lt;w:font w:name="MS Gothic"&gt;
          &lt;w:altName w:val="ＭＳ ゴシック" /&gt;
          &lt;w:panose1 w:val="020B0609070205080204" /&gt;
          &lt;w:charset w:val="80" /&gt;
          &lt;w:family w:val="modern" /&gt;
          &lt;w:pitch w:val="fixed" /&gt;
          &lt;w:sig w:usb0="E00002FF" w:usb1="6AC7FDFB" w:usb2="00000012" w:usb3="00000000" w:csb0="0002009F" w:csb1="00000000" /&gt;
        &lt;/w:font&gt;
        &lt;w:font w:name="Courier New"&gt;
          &lt;w:panose1 w:val="02070309020205020404" /&gt;
          &lt;w:charset w:val="00" /&gt;
          &lt;w:family w:val="modern" /&gt;
          &lt;w:pitch w:val="fixed" /&gt;
          &lt;w:sig w:usb0="E0002AFF" w:usb1="C0007843" w:usb2="00000009" w:usb3="00000000" w:csb0="000001FF" w:csb1="00000000" /&gt;
        &lt;/w:font&gt;
        &lt;w:font w:name="Wingdings"&gt;
          &lt;w:panose1 w:val="05000000000000000000" /&gt;
          &lt;w:charset w:val="02" /&gt;
          &lt;w:family w:val="auto" /&gt;
          &lt;w:pitch w:val="variable" /&gt;
          &lt;w:sig w:usb0="00000000" w:usb1="10000000" w:usb2="00000000" w:usb3="00000000" w:csb0="80000000" w:csb1="00000000" /&gt;
        &lt;/w:font&gt;
        &lt;w:font w:name="MS Mincho"&gt;
          &lt;w:altName w:val="ＭＳ 明朝" /&gt;
          &lt;w:panose1 w:val="02020609040205080304" /&gt;
          &lt;w:charset w:val="80" /&gt;
          &lt;w:family w:val="modern" /&gt;
          &lt;w:pitch w:val="fixed" /&gt;
          &lt;w:sig w:usb0="E00002FF" w:usb1="6AC7FDFB" w:usb2="00000012" w:usb3="00000000" w:csb0="0002009F" w:csb1="00000000" /&gt;
        &lt;/w:font&gt;
        &lt;w:font w:name="Calibri"&gt;
          &lt;w:panose1 w:val="020F0502020204030204" /&gt;
          &lt;w:charset w:val="00" /&gt;
          &lt;w:family w:val="swiss" /&gt;
          &lt;w:pitch w:val="variable" /&gt;
          &lt;w:sig w:usb0="E00002FF" w:usb1="4000ACFF" w:usb2="00000001" w:usb3="00000000" w:csb0="0000019F" w:csb1="00000000" /&gt;
        &lt;/w:font&gt;
        &lt;w:font w:name="Cordia New"&gt;
          &lt;w:panose1 w:val="020B0304020202020204" /&gt;
          &lt;w:charset w:val="00" /&gt;
          &lt;w:family w:val="swiss" /&gt;
          &lt;w:pitch w:val="variable" /&gt;
          &lt;w:sig w:usb0="81000003" w:usb1="00000000" w:usb2="00000000" w:usb3="00000000" w:csb0="00010001" w:csb1="00000000" /&gt;
        &lt;/w:font&gt;
        &lt;w:font w:name="Times New Roman Bold"&gt;
          &lt;w:panose1 w:val="02020803070505020304" /&gt;
          &lt;w:charset w:val="00" /&gt;
          &lt;w:family w:val="roman" /&gt;
          &lt;w:notTrueType /&gt;
          &lt;w:pitch w:val="default" /&gt;
        &lt;/w:font&gt;
        &lt;w:font w:name="Tahoma"&gt;
          &lt;w:panose1 w:val="020B0604030504040204" /&gt;
          &lt;w:charset w:val="00" /&gt;
          &lt;w:family w:val="swiss" /&gt;
          &lt;w:pitch w:val="variable" /&gt;
          &lt;w:sig w:usb0="E1002EFF" w:usb1="C000605B" w:usb2="00000029" w:usb3="00000000" w:csb0="000101FF" w:csb1="00000000" /&gt;
        &lt;/w:font&gt;
        &lt;w:font w:name="Arial Narrow"&gt;
          &lt;w:panose1 w:val="020B0606020202030204" /&gt;
          &lt;w:charset w:val="00" /&gt;
          &lt;w:family w:val="swiss" /&gt;
          &lt;w:pitch w:val="variable" /&gt;
          &lt;w:sig w:usb0="00000287" w:usb1="00000800" w:usb2="00000000" w:usb3="00000000" w:csb0="0000009F" w:csb1="00000000" /&gt;
        &lt;/w:font&gt;
        &lt;w:font w:name="Cambria"&gt;
          &lt;w:panose1 w:val="02040503050406030204" /&gt;
          &lt;w:charset w:val="00" /&gt;
          &lt;w:family w:val="roman" /&gt;
          &lt;w:pitch w:val="variable" /&gt;
          &lt;w:sig w:usb0="E00002FF" w:usb1="400004FF" w:usb2="00000000" w:usb3="00000000" w:csb0="0000019F" w:csb1="00000000" /&gt;
        &lt;/w:font&gt;
        &lt;w:font w:name="Consolas"&gt;
          &lt;w:panose1 w:val="020B0609020204030204" /&gt;
          &lt;w:charset w:val="00" /&gt;
          &lt;w:family w:val="modern" /&gt;
          &lt;w:pitch w:val="fixed" /&gt;
          &lt;w:sig w:usb0="E10002FF" w:usb1="4000FCFF" w:usb2="00000009" w:usb3="00000000" w:csb0="0000019F" w:csb1="00000000" /&gt;
        &lt;/w:font&gt;
      &lt;/w:fonts&gt;
    &lt;/pkg:xmlData&gt;
  &lt;/pkg:part&gt;
  &lt;pkg:part pkg:name="/word/styles.xml" pkg:contentType="application/vnd.openxmlformats-officedocument.wordprocessingml.styles+xml"&gt;
    &lt;pkg:xmlData&gt;
      &lt;w:styles mc:Ignorable="w14" xmlns:mc="http://schemas.openxmlformats.org/markup-compatibility/2006" xmlns:r="http://schemas.openxmlformats.org/officeDocument/2006/relationships" xmlns:w="http://schemas.openxmlformats.org/wordprocessingml/2006/main" xmlns:w14="http://schemas.microsoft.com/office/word/2010/wordml"&gt;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pkg:name="/word/stylesWithEffects.xml" pkg:contentType="application/vnd.ms-word.stylesWithEffects+xml"&gt;
    &lt;pkg:xmlData&gt;
      &lt;w:styles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pkg:name="/word/numbering.xml" pkg:contentType="application/vnd.openxmlformats-officedocument.wordprocessingml.numbering+xml"&gt;
    &lt;pkg:xmlData&gt;
      &lt;w:numbering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&lt;w:abstractNum w:abstractNumId="0"&gt;
          &lt;w:nsid w:val="FFFFFF7C" /&gt;
          &lt;w:multiLevelType w:val="singleLevel" /&gt;
          &lt;w:tmpl w:val="099CEC46" /&gt;
          &lt;w:lvl w:ilvl="0"&gt;
            &lt;w:start w:val="1" /&gt;
            &lt;w:numFmt w:val="decimal" /&gt;
            &lt;w:pStyle w:val="ListNumber5" /&gt;
            &lt;w:lvlText w:val="%1." /&gt;
            &lt;w:lvlJc w:val="left" /&gt;
            &lt;w:pPr&gt;
              &lt;w:tabs&gt;
                &lt;w:tab w:val="num" w:pos="1800" /&gt;
              &lt;/w:tabs&gt;
              &lt;w:ind w:left="1800" w:hanging="360" /&gt;
            &lt;/w:pPr&gt;
          &lt;/w:lvl&gt;
        &lt;/w:abstractNum&gt;
        &lt;w:abstractNum w:abstractNumId="1"&gt;
          &lt;w:nsid w:val="FFFFFF7D" /&gt;
          &lt;w:multiLevelType w:val="singleLevel" /&gt;
          &lt;w:tmpl w:val="01FA2F5A" /&gt;
          &lt;w:lvl w:ilvl="0"&gt;
            &lt;w:start w:val="1" /&gt;
            &lt;w:numFmt w:val="decimal" /&gt;
            &lt;w:pStyle w:val="ListNumber4" /&gt;
            &lt;w:lvlText w:val="%1." /&gt;
            &lt;w:lvlJc w:val="left" /&gt;
            &lt;w:pPr&gt;
              &lt;w:tabs&gt;
                &lt;w:tab w:val="num" w:pos="1440" /&gt;
              &lt;/w:tabs&gt;
              &lt;w:ind w:left="1440" w:hanging="360" /&gt;
            &lt;/w:pPr&gt;
          &lt;/w:lvl&gt;
        &lt;/w:abstractNum&gt;
        &lt;w:abstractNum w:abstractNumId="2"&gt;
          &lt;w:nsid w:val="FFFFFF7E" /&gt;
          &lt;w:multiLevelType w:val="singleLevel" /&gt;
          &lt;w:tmpl w:val="36AE0290" /&gt;
          &lt;w:lvl w:ilvl="0"&gt;
            &lt;w:start w:val="1" /&gt;
            &lt;w:numFmt w:val="decimal" /&gt;
            &lt;w:pStyle w:val="ListNumber3" /&gt;
            &lt;w:lvlText w:val="%1." /&gt;
            &lt;w:lvlJc w:val="left" /&gt;
            &lt;w:pPr&gt;
              &lt;w:tabs&gt;
                &lt;w:tab w:val="num" w:pos="1080" /&gt;
              &lt;/w:tabs&gt;
              &lt;w:ind w:left="1080" w:hanging="360" /&gt;
            &lt;/w:pPr&gt;
          &lt;/w:lvl&gt;
        &lt;/w:abstractNum&gt;
        &lt;w:abstractNum w:abstractNumId="3"&gt;
          &lt;w:nsid w:val="FFFFFF7F" /&gt;
          &lt;w:multiLevelType w:val="singleLevel" /&gt;
          &lt;w:tmpl w:val="AE94ECAE" /&gt;
          &lt;w:lvl w:ilvl="0"&gt;
            &lt;w:start w:val="1" /&gt;
            &lt;w:numFmt w:val="decimal" /&gt;
            &lt;w:pStyle w:val="ListNumber2" /&gt;
            &lt;w:lvlText w:val="%1." /&gt;
            &lt;w:lvlJc w:val="left" /&gt;
            &lt;w:pPr&gt;
              &lt;w:tabs&gt;
                &lt;w:tab w:val="num" w:pos="720" /&gt;
              &lt;/w:tabs&gt;
              &lt;w:ind w:left="720" w:hanging="360" /&gt;
            &lt;/w:pPr&gt;
          &lt;/w:lvl&gt;
        &lt;/w:abstractNum&gt;
        &lt;w:abstractNum w:abstractNumId="4"&gt;
          &lt;w:nsid w:val="FFFFFF80" /&gt;
          &lt;w:multiLevelType w:val="singleLevel" /&gt;
          &lt;w:tmpl w:val="CED67F02" /&gt;
          &lt;w:lvl w:ilvl="0"&gt;
            &lt;w:start w:val="1" /&gt;
            &lt;w:numFmt w:val="bullet" /&gt;
            &lt;w:pStyle w:val="ListBullet5" /&gt;
            &lt;w:lvlText w:val="" /&gt;
            &lt;w:lvlJc w:val="left" /&gt;
            &lt;w:pPr&gt;
              &lt;w:tabs&gt;
                &lt;w:tab w:val="num" w:pos="1800" /&gt;
              &lt;/w:tabs&gt;
              &lt;w:ind w:left="1800" w:hanging="360" /&gt;
            &lt;/w:pPr&gt;
            &lt;w:rPr&gt;
              &lt;w:rFonts w:ascii="Symbol" w:hAnsi="Symbol" w:hint="default" /&gt;
            &lt;/w:rPr&gt;
          &lt;/w:lvl&gt;
        &lt;/w:abstractNum&gt;
        &lt;w:abstractNum w:abstractNumId="5"&gt;
          &lt;w:nsid w:val="FFFFFF81" /&gt;
          &lt;w:multiLevelType w:val="singleLevel" /&gt;
          &lt;w:tmpl w:val="D4C2BE8E" /&gt;
          &lt;w:lvl w:ilvl="0"&gt;
            &lt;w:start w:val="1" /&gt;
            &lt;w:numFmt w:val="bullet" /&gt;
            &lt;w:pStyle w:val="ListBullet4" /&gt;
            &lt;w:lvlText w:val="" /&gt;
            &lt;w:lvlJc w:val="left" /&gt;
            &lt;w:pPr&gt;
              &lt;w:tabs&gt;
                &lt;w:tab w:val="num" w:pos="1440" /&gt;
              &lt;/w:tabs&gt;
              &lt;w:ind w:left="1440" w:hanging="360" /&gt;
            &lt;/w:pPr&gt;
            &lt;w:rPr&gt;
              &lt;w:rFonts w:ascii="Symbol" w:hAnsi="Symbol" w:hint="default" /&gt;
            &lt;/w:rPr&gt;
          &lt;/w:lvl&gt;
        &lt;/w:abstractNum&gt;
        &lt;w:abstractNum w:abstractNumId="6"&gt;
          &lt;w:nsid w:val="FFFFFF82" /&gt;
          &lt;w:multiLevelType w:val="singleLevel" /&gt;
          &lt;w:tmpl w:val="EDFA492A" /&gt;
          &lt;w:lvl w:ilvl="0"&gt;
            &lt;w:start w:val="1" /&gt;
            &lt;w:numFmt w:val="bullet" /&gt;
            &lt;w:pStyle w:val="ListBullet3" /&gt;
            &lt;w:lvlText w:val="" /&gt;
            &lt;w:lvlJc w:val="left" /&gt;
            &lt;w:pPr&gt;
              &lt;w:tabs&gt;
                &lt;w:tab w:val="num" w:pos="1080" /&gt;
              &lt;/w:tabs&gt;
              &lt;w:ind w:left="1080" w:hanging="360" /&gt;
            &lt;/w:pPr&gt;
            &lt;w:rPr&gt;
              &lt;w:rFonts w:ascii="Symbol" w:hAnsi="Symbol" w:hint="default" /&gt;
            &lt;/w:rPr&gt;
          &lt;/w:lvl&gt;
        &lt;/w:abstractNum&gt;
        &lt;w:abstractNum w:abstractNumId="7"&gt;
          &lt;w:nsid w:val="FFFFFF83" /&gt;
          &lt;w:multiLevelType w:val="singleLevel" /&gt;
          &lt;w:tmpl w:val="F57E6798" /&gt;
          &lt;w:lvl w:ilvl="0"&gt;
            &lt;w:start w:val="1" /&gt;
            &lt;w:numFmt w:val="bullet" /&gt;
            &lt;w:pStyle w:val="ListBullet2" /&gt;
            &lt;w:lvlText w:val="" /&gt;
            &lt;w:lvlJc w:val="left" /&gt;
            &lt;w:pPr&gt;
              &lt;w:tabs&gt;
                &lt;w:tab w:val="num" w:pos="720" /&gt;
              &lt;/w:tabs&gt;
              &lt;w:ind w:left="720" w:hanging="360" /&gt;
            &lt;/w:pPr&gt;
            &lt;w:rPr&gt;
              &lt;w:rFonts w:ascii="Symbol" w:hAnsi="Symbol" w:hint="default" /&gt;
            &lt;/w:rPr&gt;
          &lt;/w:lvl&gt;
        &lt;/w:abstractNum&gt;
        &lt;w:abstractNum w:abstractNumId="8"&gt;
          &lt;w:nsid w:val="FFFFFF88" /&gt;
          &lt;w:multiLevelType w:val="singleLevel" /&gt;
          &lt;w:tmpl w:val="0F8CE2AE" /&gt;
          &lt;w:lvl w:ilvl="0"&gt;
            &lt;w:start w:val="1" /&gt;
            &lt;w:numFmt w:val="decimal" /&gt;
            &lt;w:pStyle w:val="ListNumber" /&gt;
            &lt;w:lvlText w:val="%1." /&gt;
            &lt;w:lvlJc w:val="left" /&gt;
            &lt;w:pPr&gt;
              &lt;w:tabs&gt;
                &lt;w:tab w:val="num" w:pos="360" /&gt;
              &lt;/w:tabs&gt;
              &lt;w:ind w:left="360" w:hanging="360" /&gt;
            &lt;/w:pPr&gt;
          &lt;/w:lvl&gt;
        &lt;/w:abstractNum&gt;
        &lt;w:abstractNum w:abstractNumId="9"&gt;
          &lt;w:nsid w:val="00B24F4A" /&gt;
          &lt;w:multiLevelType w:val="multilevel" /&gt;
          &lt;w:tmpl w:val="E49CC518" /&gt;
          &lt;w:lvl w:ilvl="0"&gt;
            &lt;w:start w:val="1" /&gt;
            &lt;w:numFmt w:val="decimal" /&gt;
            &lt;w:lvlText w:val="%1." /&gt;
            &lt;w:lvlJc w:val="left" /&gt;
            &lt;w:pPr&gt;
              &lt;w:ind w:left="3338" w:hanging="360" /&gt;
            &lt;/w:pPr&gt;
            &lt;w:rPr&gt;
              &lt;w:rFonts w:ascii="Times New Roman" w:hAnsi="Times New Roman" w:hint="default" /&gt;
              &lt;w:b /&gt;
              &lt;w:i w:val="0" /&gt;
              &lt;w:caps w:val="0" /&gt;
              &lt;w:strike w:val="0" /&gt;
              &lt;w:dstrike w:val="0" /&gt;
              &lt;w:snapToGrid w:val="0" /&gt;
              &lt;w:vanish w:val="0" /&gt;
              &lt;w:color w:val="auto" /&gt;
              &lt;w:spacing w:val="0" /&gt;
              &lt;w:w w:val="100" /&gt;
              &lt;w:kern w:val="0" /&gt;
              &lt;w:position w:val="0" /&gt;
              &lt;w:sz w:val="32" /&gt;
              &lt;w:u w:val="none" /&gt;
              &lt;w:vertAlign w:val="baseline" /&gt;
            &lt;/w:rPr&gt;
          &lt;/w:lvl&gt;
          &lt;w:lvl w:ilvl="1"&gt;
            &lt;w:start w:val="1" /&gt;
            &lt;w:numFmt w:val="decimal" /&gt;
            &lt;w:lvlText w:val="%1.%2." /&gt;
            &lt;w:lvlJc w:val="left" /&gt;
            &lt;w:pPr&gt;
              &lt;w:tabs&gt;
                &lt;w:tab w:val="num" w:pos="720" /&gt;
              &lt;/w:tabs&gt;
              &lt;w:ind w:left="720" w:hanging="720"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&lt;w:effect w:val="none" /&gt;
              &lt;w:vertAlign w:val="baseline" /&gt;
            &lt;/w:rPr&gt;
          &lt;/w:lvl&gt;
          &lt;w:lvl w:ilvl="2"&gt;
            &lt;w:start w:val="1" /&gt;
            &lt;w:numFmt w:val="decimal" /&gt;
            &lt;w:lvlText w:val="%1.%2.%3." /&gt;
            &lt;w:lvlJc w:val="left" /&gt;
            &lt;w:pPr&gt;
              &lt;w:tabs&gt;
                &lt;w:tab w:val="num" w:pos="3738" /&gt;
              &lt;/w:tabs&gt;
              &lt;w:ind w:left="3738" w:hanging="902"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w:val="28" /&gt;
              &lt;w:u w:val="none" /&gt;
              &lt;w:vertAlign w:val="baseline" /&gt;
            &lt;/w:rPr&gt;
          &lt;/w:lvl&gt;
          &lt;w:lvl w:ilvl="3"&gt;
            &lt;w:start w:val="1" /&gt;
            &lt;w:numFmt w:val="decimal" /&gt;
            &lt;w:lvlText w:val="%1.%2.%3.%4." /&gt;
            &lt;w:lvlJc w:val="left" /&gt;
            &lt;w:pPr&gt;
              &lt;w:tabs&gt;
                &lt;w:tab w:val="num" w:pos="1009" /&gt;
              &lt;/w:tabs&gt;
              &lt;w:ind w:left="1009" w:hanging="1009"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w:ilvl="4"&gt;
            &lt;w:start w:val="1" /&gt;
            &lt;w:numFmt w:val="decimal" /&gt;
            &lt;w:lvlText w:val="%1.%2.%3.%4.%5." /&gt;
            &lt;w:lvlJc w:val="left" /&gt;
            &lt;w:pPr&gt;
              &lt;w:tabs&gt;
                &lt;w:tab w:val="num" w:pos="1168" /&gt;
              &lt;/w:tabs&gt;
              &lt;w:ind w:left="1168" w:hanging="1168"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w:ilvl="5"&gt;
            &lt;w:start w:val="1" /&gt;
            &lt;w:numFmt w:val="decimal" /&gt;
            &lt;w:lvlText w:val="%1.%2.%3.%4.%5.%6." /&gt;
            &lt;w:lvlJc w:val="left" /&gt;
            &lt;w:pPr&gt;
              &lt;w:tabs&gt;
                &lt;w:tab w:val="num" w:pos="1355" /&gt;
              &lt;/w:tabs&gt;
              &lt;w:ind w:left="1355" w:hanging="1355"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w:ilvl="6"&gt;
            &lt;w:start w:val="1" /&gt;
            &lt;w:numFmt w:val="decimal" /&gt;
            &lt;w:pStyle w:val="Heading7" /&gt;
            &lt;w:lvlText w:val="%1.%2.%3.%4.%5.%6.%7." /&gt;
            &lt;w:lvlJc w:val="left" /&gt;
            &lt;w:pPr&gt;
              &lt;w:tabs&gt;
                &lt;w:tab w:val="num" w:pos="1531" /&gt;
              &lt;/w:tabs&gt;
              &lt;w:ind w:left="1531" w:hanging="1531"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w:ilvl="7"&gt;
            &lt;w:start w:val="1" /&gt;
            &lt;w:numFmt w:val="decimal" /&gt;
            &lt;w:pStyle w:val="Heading8" /&gt;
            &lt;w:lvlText w:val="%1.%2.%3.%4.%5.%6.%7.%8." /&gt;
            &lt;w:lvlJc w:val="left" /&gt;
            &lt;w:pPr&gt;
              &lt;w:tabs&gt;
                &lt;w:tab w:val="num" w:pos="1758" /&gt;
              &lt;/w:tabs&gt;
              &lt;w:ind w:left="1758" w:hanging="1758"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&lt;w:lvl w:ilvl="8"&gt;
            &lt;w:start w:val="1" /&gt;
            &lt;w:numFmt w:val="decimal" /&gt;
            &lt;w:pStyle w:val="Heading9" /&gt;
            &lt;w:lvlText w:val="%1.%2.%3.%4.%5.%6.%7.%8.%9." /&gt;
            &lt;w:lvlJc w:val="left" /&gt;
            &lt;w:pPr&gt;
              &lt;w:tabs&gt;
                &lt;w:tab w:val="num" w:pos="1985" /&gt;
              &lt;/w:tabs&gt;
              &lt;w:ind w:left="1985" w:hanging="1985"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&lt;/w:abstractNum&gt;
        &lt;w:abstractNum w:abstractNumId="10"&gt;
          &lt;w:nsid w:val="01043306" /&gt;
          &lt;w:multiLevelType w:val="multilevel" /&gt;
          &lt;w:tmpl w:val="41A85F48" /&gt;
          &lt;w:lvl w:ilvl="0"&gt;
            &lt;w:start w:val="1" /&gt;
            &lt;w:numFmt w:val="bullet" /&gt;
            &lt;w:lvlText w:val="" /&gt;
            &lt;w:lvlJc w:val="left" /&gt;
            &lt;w:pPr&gt;
              &lt;w:tabs&gt;
                &lt;w:tab w:val="num" w:pos="720" /&gt;
              &lt;/w:tabs&gt;
              &lt;w:ind w:left="720" w:hanging="360" /&gt;
            &lt;/w:pPr&gt;
            &lt;w:rPr&gt;
              &lt;w:rFonts w:ascii="Symbol" w:hAnsi="Symbol"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w:abstractNumId="11"&gt;
          &lt;w:nsid w:val="02BE53DE" /&gt;
          &lt;w:multiLevelType w:val="hybridMultilevel" /&gt;
          &lt;w:tmpl w:val="C848FB64" /&gt;
          &lt;w:lvl w:ilvl="0" w:tplc="BCC8ED2E"&gt;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w:abstractNumId="12"&gt;
          &lt;w:nsid w:val="07D6403F" /&gt;
          &lt;w:multiLevelType w:val="hybridMultilevel" /&gt;
          &lt;w:tmpl w:val="D4F8AF14" /&gt;
          &lt;w:lvl w:ilvl="0" w:tplc="97DAF9BC"&gt;
            &lt;w:start w:val="1" /&gt;
            &lt;w:numFmt w:val="bullet" /&gt;
            &lt;w:lvlText w:val="" /&gt;
            &lt;w:lvlJc w:val="left" /&gt;
            &lt;w:pPr&gt;
              &lt;w:ind w:left="720" w:hanging="360" /&gt;
            &lt;/w:pPr&gt;
            &lt;w:rPr&gt;
              &lt;w:rFonts w:ascii="Symbol" w:hAnsi="Symbol" w:hint="default" /&gt;
              &lt;w:color w:val="auto"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w:abstractNumId="13"&gt;
          &lt;w:nsid w:val="0B5267F0" /&gt;
          &lt;w:multiLevelType w:val="hybridMultilevel" /&gt;
          &lt;w:tmpl w:val="7992709C" /&gt;
          &lt;w:lvl w:ilvl="0" w:tplc="EAD0C812"&gt;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w:abstractNumId="14"&gt;
          &lt;w:nsid w:val="0DED7971" /&gt;
          &lt;w:multiLevelType w:val="hybridMultilevel" /&gt;
          &lt;w:tmpl w:val="93B2828E" /&gt;
          &lt;w:lvl w:ilvl="0" w:tplc="BC4AEF8E"&gt;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w:abstractNumId="15"&gt;
          &lt;w:nsid w:val="0EBA3226" /&gt;
          &lt;w:multiLevelType w:val="hybridMultilevel" /&gt;
          &lt;w:tmpl w:val="3F561DA0" /&gt;
          &lt;w:lvl w:ilvl="0" w:tplc="EDA6C29A"&gt;
            &lt;w:start w:val="6"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w:abstractNumId="16"&gt;
          &lt;w:nsid w:val="0F4E5AC4" /&gt;
          &lt;w:multiLevelType w:val="singleLevel" /&gt;
          &lt;w:tmpl w:val="62E445DA" /&gt;
          &lt;w:lvl w:ilvl="0"&gt;
            &lt;w:start w:val="1" /&gt;
            &lt;w:numFmt w:val="decimal" /&gt;
            &lt;w:lvlText w:val="%1." /&gt;
            &lt;w:lvlJc w:val="left" /&gt;
            &lt;w:pPr&gt;
              &lt;w:tabs&gt;
                &lt;w:tab w:val="num" w:pos="432" /&gt;
              &lt;/w:tabs&gt;
              &lt;w:ind w:left="432" w:hanging="432" /&gt;
            &lt;/w:pPr&gt;
            &lt;w:rPr&gt;
              &lt;w:rFonts w:hint="default" /&gt;
            &lt;/w:rPr&gt;
          &lt;/w:lvl&gt;
        &lt;/w:abstractNum&gt;
        &lt;w:abstractNum w:abstractNumId="17"&gt;
          &lt;w:nsid w:val="104F4ABA" /&gt;
          &lt;w:multiLevelType w:val="hybridMultilevel" /&gt;
          &lt;w:tmpl w:val="F152626E" /&gt;
          &lt;w:lvl w:ilvl="0" w:tplc="04090003"&gt;
            &lt;w:start w:val="1" /&gt;
            &lt;w:numFmt w:val="bullet" /&gt;
            &lt;w:lvlText w:val="o" /&gt;
            &lt;w:lvlJc w:val="left" /&gt;
            &lt;w:pPr&gt;
              &lt;w:ind w:left="1080" w:hanging="360" /&gt;
            &lt;/w:pPr&gt;
            &lt;w:rPr&gt;
              &lt;w:rFonts w:ascii="Courier New" w:hAnsi="Courier New" w:cs="Courier New"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w:abstractNumId="18"&gt;
          &lt;w:nsid w:val="13490AF4" /&gt;
          &lt;w:multiLevelType w:val="hybridMultilevel" /&gt;
          &lt;w:tmpl w:val="61DEFBCC" /&gt;
          &lt;w:lvl w:ilvl="0" w:tplc="77A6A24A"&gt;
            &lt;w:start w:val="1" /&gt;
            &lt;w:numFmt w:val="bullet" /&gt;
            &lt;w:lvlText w:val="" /&gt;
            &lt;w:lvlJc w:val="left" /&gt;
            &lt;w:pPr&gt;
              &lt;w:ind w:left="720" w:hanging="360" /&gt;
            &lt;/w:pPr&gt;
            &lt;w:rPr&gt;
              &lt;w:rFonts w:ascii="Symbol" w:hAnsi="Symbol" w:hint="default" /&gt;
              &lt;w:color w:val="auto"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w:abstractNumId="19"&gt;
          &lt;w:nsid w:val="13514FC7" /&gt;
          &lt;w:multiLevelType w:val="singleLevel" /&gt;
          &lt;w:tmpl w:val="1A9414BA" /&gt;
          &lt;w:lvl w:ilvl="0"&gt;
            &lt;w:start w:val="1" /&gt;
            &lt;w:numFmt w:val="lowerLetter" /&gt;
            &lt;w:pStyle w:val="listalpha" /&gt;
            &lt;w:lvlText w:val="%1." /&gt;
            &lt;w:lvlJc w:val="left" /&gt;
            &lt;w:pPr&gt;
              &lt;w:tabs&gt;
                &lt;w:tab w:val="num" w:pos="432" /&gt;
              &lt;/w:tabs&gt;
              &lt;w:ind w:left="432" w:hanging="432" /&gt;
            &lt;/w:pPr&gt;
            &lt;w:rPr&gt;
              &lt;w:rFonts w:ascii="Times New Roman" w:hAnsi="Times New Roman" w:cs="Times New Roman" w:hint="default" /&gt;
            &lt;/w:rPr&gt;
          &lt;/w:lvl&gt;
        &lt;/w:abstractNum&gt;
        &lt;w:abstractNum w:abstractNumId="20"&gt;
          &lt;w:nsid w:val="151C77D2" /&gt;
          &lt;w:multiLevelType w:val="hybridMultilevel" /&gt;
          &lt;w:tmpl w:val="10F87182" /&gt;
          &lt;w:lvl w:ilvl="0" w:tplc="04090001"&gt;
            &lt;w:start w:val="1" /&gt;
            &lt;w:numFmt w:val="bullet" /&gt;
            &lt;w:lvlText w:val="" /&gt;
            &lt;w:lvlJc w:val="left" /&gt;
            &lt;w:pPr&gt;
              &lt;w:ind w:left="1440" w:hanging="360" /&gt;
            &lt;/w:pPr&gt;
            &lt;w:rPr&gt;
              &lt;w:rFonts w:ascii="Symbol" w:hAnsi="Symbol" w:hint="default" /&gt;
            &lt;/w:rPr&gt;
          &lt;/w:lvl&gt;
          &lt;w:lvl w:ilvl="1" w:tplc="04090003" w:tentative="1"&gt;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w:abstractNumId="21"&gt;
          &lt;w:nsid w:val="153A0E1D"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w:abstractNumId="22"&gt;
          &lt;w:nsid w:val="16125948" /&gt;
          &lt;w:multiLevelType w:val="hybridMultilevel" /&gt;
          &lt;w:tmpl w:val="EE9A2992" /&gt;
          &lt;w:lvl w:ilvl="0" w:tplc="E346BA9A"&gt;
            &lt;w:start w:val="1" /&gt;
            &lt;w:numFmt w:val="bullet" /&gt;
            &lt;w:lvlText w:val="" /&gt;
            &lt;w:lvlJc w:val="left" /&gt;
            &lt;w:pPr&gt;
              &lt;w:ind w:left="1440" w:hanging="360" /&gt;
            &lt;/w:pPr&gt;
            &lt;w:rPr&gt;
              &lt;w:rFonts w:ascii="Symbol" w:hAnsi="Symbol" w:hint="default" /&gt;
              &lt;w:sz w:val="24"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w:abstractNumId="23"&gt;
          &lt;w:nsid w:val="1C082410" /&gt;
          &lt;w:multiLevelType w:val="hybridMultilevel" /&gt;
          &lt;w:tmpl w:val="D5F235DA"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w:abstractNumId="24"&gt;
          &lt;w:nsid w:val="1C3D7F2F" /&gt;
          &lt;w:multiLevelType w:val="hybridMultilevel" /&gt;
          &lt;w:tmpl w:val="269445F8"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w:abstractNumId="25"&gt;
          &lt;w:nsid w:val="1D4D390B" /&gt;
          &lt;w:multiLevelType w:val="hybridMultilevel" /&gt;
          &lt;w:tmpl w:val="253E2E92" /&gt;
          &lt;w:lvl w:ilvl="0" w:tplc="04090001"&gt;
            &lt;w:start w:val="1" /&gt;
            &lt;w:numFmt w:val="bullet" /&gt;
            &lt;w:lvlText w:val="" /&gt;
            &lt;w:lvlJc w:val="left" /&gt;
            &lt;w:pPr&gt;
              &lt;w:ind w:left="1080" w:hanging="360" /&gt;
            &lt;/w:pPr&gt;
            &lt;w:rPr&gt;
              &lt;w:rFonts w:ascii="Symbol" w:hAnsi="Symbol"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w:abstractNumId="26"&gt;
          &lt;w:nsid w:val="1E183F31" /&gt;
          &lt;w:multiLevelType w:val="hybridMultilevel" /&gt;
          &lt;w:tmpl w:val="A590F580" /&gt;
          &lt;w:lvl w:ilvl="0" w:tplc="04090001"&gt;
            &lt;w:start w:val="1" /&gt;
            &lt;w:numFmt w:val="bullet" /&gt;
            &lt;w:lvlText w:val="" /&gt;
            &lt;w:lvlJc w:val="left" /&gt;
            &lt;w:pPr&gt;
              &lt;w:ind w:left="2250"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w:abstractNumId="27"&gt;
          &lt;w:nsid w:val="1E4329B0" /&gt;
          &lt;w:multiLevelType w:val="hybridMultilevel" /&gt;
          &lt;w:tmpl w:val="1D78E608"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w:abstractNumId="28"&gt;
          &lt;w:nsid w:val="1EC94193" /&gt;
          &lt;w:multiLevelType w:val="hybridMultilevel" /&gt;
          &lt;w:tmpl w:val="DECCDEE4"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w:abstractNumId="29"&gt;
          &lt;w:nsid w:val="1FF81BC6" /&gt;
          &lt;w:multiLevelType w:val="hybridMultilevel" /&gt;
          &lt;w:tmpl w:val="B23AF288"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w:abstractNumId="30"&gt;
          &lt;w:nsid w:val="22206345" /&gt;
          &lt;w:multiLevelType w:val="hybridMultilevel" /&gt;
          &lt;w:tmpl w:val="1EC8693E"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w:abstractNumId="31"&gt;
          &lt;w:nsid w:val="252E197A" /&gt;
          &lt;w:multiLevelType w:val="hybridMultilevel" /&gt;
          &lt;w:tmpl w:val="0A5E13A0" /&gt;
          &lt;w:lvl w:ilvl="0" w:tplc="04090001"&gt;
            &lt;w:start w:val="1" /&gt;
            &lt;w:numFmt w:val="bullet" /&gt;
            &lt;w:lvlText w:val="" /&gt;
            &lt;w:lvlJc w:val="left" /&gt;
            &lt;w:pPr&gt;
              &lt;w:ind w:left="774" w:hanging="360" /&gt;
            &lt;/w:pPr&gt;
            &lt;w:rPr&gt;
              &lt;w:rFonts w:ascii="Symbol" w:hAnsi="Symbol" w:hint="default" /&gt;
            &lt;/w:rPr&gt;
          &lt;/w:lvl&gt;
          &lt;w:lvl w:ilvl="1" w:tplc="04090003" w:tentative="1"&gt;
            &lt;w:start w:val="1" /&gt;
            &lt;w:numFmt w:val="bullet" /&gt;
            &lt;w:lvlText w:val="o" /&gt;
            &lt;w:lvlJc w:val="left" /&gt;
            &lt;w:pPr&gt;
              &lt;w:ind w:left="1494" w:hanging="360" /&gt;
            &lt;/w:pPr&gt;
            &lt;w:rPr&gt;
              &lt;w:rFonts w:ascii="Courier New" w:hAnsi="Courier New" w:cs="Courier New" w:hint="default" /&gt;
            &lt;/w:rPr&gt;
          &lt;/w:lvl&gt;
          &lt;w:lvl w:ilvl="2" w:tplc="04090005" w:tentative="1"&gt;
            &lt;w:start w:val="1" /&gt;
            &lt;w:numFmt w:val="bullet" /&gt;
            &lt;w:lvlText w:val="" /&gt;
            &lt;w:lvlJc w:val="left" /&gt;
            &lt;w:pPr&gt;
              &lt;w:ind w:left="2214" w:hanging="360" /&gt;
            &lt;/w:pPr&gt;
            &lt;w:rPr&gt;
              &lt;w:rFonts w:ascii="Wingdings" w:hAnsi="Wingdings" w:hint="default" /&gt;
            &lt;/w:rPr&gt;
          &lt;/w:lvl&gt;
          &lt;w:lvl w:ilvl="3" w:tplc="04090001" w:tentative="1"&gt;
            &lt;w:start w:val="1" /&gt;
            &lt;w:numFmt w:val="bullet" /&gt;
            &lt;w:lvlText w:val="" /&gt;
            &lt;w:lvlJc w:val="left" /&gt;
            &lt;w:pPr&gt;
              &lt;w:ind w:left="2934" w:hanging="360" /&gt;
            &lt;/w:pPr&gt;
            &lt;w:rPr&gt;
              &lt;w:rFonts w:ascii="Symbol" w:hAnsi="Symbol" w:hint="default" /&gt;
            &lt;/w:rPr&gt;
          &lt;/w:lvl&gt;
          &lt;w:lvl w:ilvl="4" w:tplc="04090003" w:tentative="1"&gt;
            &lt;w:start w:val="1" /&gt;
            &lt;w:numFmt w:val="bullet" /&gt;
            &lt;w:lvlText w:val="o" /&gt;
            &lt;w:lvlJc w:val="left" /&gt;
            &lt;w:pPr&gt;
              &lt;w:ind w:left="3654" w:hanging="360" /&gt;
            &lt;/w:pPr&gt;
            &lt;w:rPr&gt;
              &lt;w:rFonts w:ascii="Courier New" w:hAnsi="Courier New" w:cs="Courier New" w:hint="default" /&gt;
            &lt;/w:rPr&gt;
          &lt;/w:lvl&gt;
          &lt;w:lvl w:ilvl="5" w:tplc="04090005" w:tentative="1"&gt;
            &lt;w:start w:val="1" /&gt;
            &lt;w:numFmt w:val="bullet" /&gt;
            &lt;w:lvlText w:val="" /&gt;
            &lt;w:lvlJc w:val="left" /&gt;
            &lt;w:pPr&gt;
              &lt;w:ind w:left="4374" w:hanging="360" /&gt;
            &lt;/w:pPr&gt;
            &lt;w:rPr&gt;
              &lt;w:rFonts w:ascii="Wingdings" w:hAnsi="Wingdings" w:hint="default" /&gt;
            &lt;/w:rPr&gt;
          &lt;/w:lvl&gt;
          &lt;w:lvl w:ilvl="6" w:tplc="04090001" w:tentative="1"&gt;
            &lt;w:start w:val="1" /&gt;
            &lt;w:numFmt w:val="bullet" /&gt;
            &lt;w:lvlText w:val="" /&gt;
            &lt;w:lvlJc w:val="left" /&gt;
            &lt;w:pPr&gt;
              &lt;w:ind w:left="5094" w:hanging="360" /&gt;
            &lt;/w:pPr&gt;
            &lt;w:rPr&gt;
              &lt;w:rFonts w:ascii="Symbol" w:hAnsi="Symbol" w:hint="default" /&gt;
            &lt;/w:rPr&gt;
          &lt;/w:lvl&gt;
          &lt;w:lvl w:ilvl="7" w:tplc="04090003" w:tentative="1"&gt;
            &lt;w:start w:val="1" /&gt;
            &lt;w:numFmt w:val="bullet" /&gt;
            &lt;w:lvlText w:val="o" /&gt;
            &lt;w:lvlJc w:val="left" /&gt;
            &lt;w:pPr&gt;
              &lt;w:ind w:left="5814" w:hanging="360" /&gt;
            &lt;/w:pPr&gt;
            &lt;w:rPr&gt;
              &lt;w:rFonts w:ascii="Courier New" w:hAnsi="Courier New" w:cs="Courier New" w:hint="default" /&gt;
            &lt;/w:rPr&gt;
          &lt;/w:lvl&gt;
          &lt;w:lvl w:ilvl="8" w:tplc="04090005" w:tentative="1"&gt;
            &lt;w:start w:val="1" /&gt;
            &lt;w:numFmt w:val="bullet" /&gt;
            &lt;w:lvlText w:val="" /&gt;
            &lt;w:lvlJc w:val="left" /&gt;
            &lt;w:pPr&gt;
              &lt;w:ind w:left="6534" w:hanging="360" /&gt;
            &lt;/w:pPr&gt;
            &lt;w:rPr&gt;
              &lt;w:rFonts w:ascii="Wingdings" w:hAnsi="Wingdings" w:hint="default" /&gt;
            &lt;/w:rPr&gt;
          &lt;/w:lvl&gt;
        &lt;/w:abstractNum&gt;
        &lt;w:abstractNum w:abstractNumId="32"&gt;
          &lt;w:nsid w:val="2ADC020B" /&gt;
          &lt;w:multiLevelType w:val="hybridMultilevel" /&gt;
          &lt;w:tmpl w:val="33C6A7A8" /&gt;
          &lt;w:lvl w:ilvl="0" w:tplc="45A67E58"&gt;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w:abstractNumId="33"&gt;
          &lt;w:nsid w:val="2E0A6A0D" /&gt;
          &lt;w:multiLevelType w:val="hybridMultilevel" /&gt;
          &lt;w:tmpl w:val="BDB4322E"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w:abstractNumId="34"&gt;
          &lt;w:nsid w:val="3035190D" /&gt;
          &lt;w:multiLevelType w:val="singleLevel" /&gt;
          &lt;w:tmpl w:val="6EA66680" /&gt;
          &lt;w:lvl w:ilvl="0"&gt;
            &lt;w:start w:val="1" /&gt;
            &lt;w:numFmt w:val="bullet" /&gt;
            &lt;w:pStyle w:val="listbull" /&gt;
            &lt;w:lvlText w:val="" /&gt;
            &lt;w:lvlJc w:val="left" /&gt;
            &lt;w:pPr&gt;
              &lt;w:tabs&gt;
                &lt;w:tab w:val="num" w:pos="432" /&gt;
              &lt;/w:tabs&gt;
              &lt;w:ind w:left="432" w:hanging="432" /&gt;
            &lt;/w:pPr&gt;
            &lt;w:rPr&gt;
              &lt;w:rFonts w:ascii="Symbol" w:hAnsi="Symbol" w:cs="Symbol" w:hint="default" /&gt;
            &lt;/w:rPr&gt;
          &lt;/w:lvl&gt;
        &lt;/w:abstractNum&gt;
        &lt;w:abstractNum w:abstractNumId="35"&gt;
          &lt;w:nsid w:val="30D2285D" /&gt;
          &lt;w:multiLevelType w:val="hybridMultilevel" /&gt;
          &lt;w:tmpl w:val="57C8F9DA"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w:abstractNumId="36"&gt;
          &lt;w:nsid w:val="325E7691" /&gt;
          &lt;w:multiLevelType w:val="hybridMultilevel" /&gt;
          &lt;w:tmpl w:val="E2405C84"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w:abstractNumId="37"&gt;
          &lt;w:nsid w:val="34DC298A" /&gt;
          &lt;w:multiLevelType w:val="hybridMultilevel" /&gt;
          &lt;w:tmpl w:val="BC36D8CE" /&gt;
          &lt;w:lvl w:ilvl="0" w:tplc="E3E8E542"&gt;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w:abstractNumId="38"&gt;
          &lt;w:nsid w:val="36367896" /&gt;
          &lt;w:multiLevelType w:val="hybridMultilevel" /&gt;
          &lt;w:tmpl w:val="DE202B96"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w:abstractNumId="39"&gt;
          &lt;w:nsid w:val="36AA652D" /&gt;
          &lt;w:multiLevelType w:val="hybridMultilevel" /&gt;
          &lt;w:tmpl w:val="94A860E4"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w:abstractNumId="40"&gt;
          &lt;w:nsid w:val="370444DC" /&gt;
          &lt;w:multiLevelType w:val="hybridMultilevel" /&gt;
          &lt;w:tmpl w:val="FE580AF0" /&gt;
          &lt;w:lvl w:ilvl="0" w:tplc="04090001"&gt;
            &lt;w:start w:val="1" /&gt;
            &lt;w:numFmt w:val="decimal" /&gt;
            &lt;w:lvlText w:val="%1." /&gt;
            &lt;w:lvlJc w:val="left" /&gt;
            &lt;w:pPr&gt;
              &lt;w:ind w:left="720" w:hanging="360" /&gt;
            &lt;/w:pPr&gt;
            &lt;w:rPr&gt;
              &lt;w:rFonts w:hint="default" /&gt;
              &lt;w:color w:val="auto"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w:abstractNumId="41"&gt;
          &lt;w:nsid w:val="39036AC8" /&gt;
          &lt;w:multiLevelType w:val="hybridMultilevel" /&gt;
          &lt;w:tmpl w:val="8E446F00"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w:abstractNumId="42"&gt;
          &lt;w:nsid w:val="39813A87" /&gt;
          &lt;w:multiLevelType w:val="hybridMultilevel" /&gt;
          &lt;w:tmpl w:val="8DE06DCE"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w:abstractNumId="43"&gt;
          &lt;w:nsid w:val="3A1D1A41" /&gt;
          &lt;w:multiLevelType w:val="multilevel" /&gt;
          &lt;w:tmpl w:val="0409001F" /&gt;
          &lt;w:styleLink w:val="111111" /&gt;
          &lt;w:lvl w:ilvl="0"&gt;
            &lt;w:start w:val="1" /&gt;
            &lt;w:numFmt w:val="decimal" /&gt;
            &lt;w:lvlText w:val="%1." /&gt;
            &lt;w:lvlJc w:val="left" /&gt;
            &lt;w:pPr&gt;
              &lt;w:ind w:left="360" w:hanging="360" /&gt;
            &lt;/w:pPr&gt;
          &lt;/w:lvl&gt;
          &lt;w:lvl w:ilvl="1"&gt;
            &lt;w:start w:val="1" /&gt;
            &lt;w:numFmt w:val="decimal" /&gt;
            &lt;w:lvlText w:val="%1.%2." /&gt;
            &lt;w:lvlJc w:val="left" /&gt;
            &lt;w:pPr&gt;
              &lt;w:ind w:left="792" w:hanging="432" /&gt;
            &lt;/w:pPr&gt;
          &lt;/w:lvl&gt;
          &lt;w:lvl w:ilvl="2"&gt;
            &lt;w:start w:val="1" /&gt;
            &lt;w:numFmt w:val="decimal" /&gt;
            &lt;w:lvlText w:val="%1.%2.%3." /&gt;
            &lt;w:lvlJc w:val="left" /&gt;
            &lt;w:pPr&gt;
              &lt;w:ind w:left="1224" w:hanging="504" /&gt;
            &lt;/w:pPr&gt;
          &lt;/w:lvl&gt;
          &lt;w:lvl w:ilvl="3"&gt;
            &lt;w:start w:val="1" /&gt;
            &lt;w:numFmt w:val="decimal" /&gt;
            &lt;w:lvlText w:val="%1.%2.%3.%4." /&gt;
            &lt;w:lvlJc w:val="left" /&gt;
            &lt;w:pPr&gt;
              &lt;w:ind w:left="1728" w:hanging="648" /&gt;
            &lt;/w:pPr&gt;
          &lt;/w:lvl&gt;
          &lt;w:lvl w:ilvl="4"&gt;
            &lt;w:start w:val="1" /&gt;
            &lt;w:numFmt w:val="decimal" /&gt;
            &lt;w:lvlText w:val="%1.%2.%3.%4.%5." /&gt;
            &lt;w:lvlJc w:val="left" /&gt;
            &lt;w:pPr&gt;
              &lt;w:ind w:left="2232" w:hanging="792" /&gt;
            &lt;/w:pPr&gt;
          &lt;/w:lvl&gt;
          &lt;w:lvl w:ilvl="5"&gt;
            &lt;w:start w:val="1" /&gt;
            &lt;w:numFmt w:val="decimal" /&gt;
            &lt;w:lvlText w:val="%1.%2.%3.%4.%5.%6." /&gt;
            &lt;w:lvlJc w:val="left" /&gt;
            &lt;w:pPr&gt;
              &lt;w:ind w:left="2736" w:hanging="936" /&gt;
            &lt;/w:pPr&gt;
          &lt;/w:lvl&gt;
          &lt;w:lvl w:ilvl="6"&gt;
            &lt;w:start w:val="1" /&gt;
            &lt;w:numFmt w:val="decimal" /&gt;
            &lt;w:lvlText w:val="%1.%2.%3.%4.%5.%6.%7." /&gt;
            &lt;w:lvlJc w:val="left" /&gt;
            &lt;w:pPr&gt;
              &lt;w:ind w:left="3240" w:hanging="1080" /&gt;
            &lt;/w:pPr&gt;
          &lt;/w:lvl&gt;
          &lt;w:lvl w:ilvl="7"&gt;
            &lt;w:start w:val="1" /&gt;
            &lt;w:numFmt w:val="decimal" /&gt;
            &lt;w:lvlText w:val="%1.%2.%3.%4.%5.%6.%7.%8." /&gt;
            &lt;w:lvlJc w:val="left" /&gt;
            &lt;w:pPr&gt;
              &lt;w:ind w:left="3744" w:hanging="1224" /&gt;
            &lt;/w:pPr&gt;
          &lt;/w:lvl&gt;
          &lt;w:lvl w:ilvl="8"&gt;
            &lt;w:start w:val="1" /&gt;
            &lt;w:numFmt w:val="decimal" /&gt;
            &lt;w:lvlText w:val="%1.%2.%3.%4.%5.%6.%7.%8.%9." /&gt;
            &lt;w:lvlJc w:val="left" /&gt;
            &lt;w:pPr&gt;
              &lt;w:ind w:left="4320" w:hanging="1440" /&gt;
            &lt;/w:pPr&gt;
          &lt;/w:lvl&gt;
        &lt;/w:abstractNum&gt;
        &lt;w:abstractNum w:abstractNumId="44"&gt;
          &lt;w:nsid w:val="3AF504A6" /&gt;
          &lt;w:multiLevelType w:val="hybridMultilevel" /&gt;
          &lt;w:tmpl w:val="11C88C66"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w:abstractNumId="45"&gt;
          &lt;w:nsid w:val="3BFE4B2A" /&gt;
          &lt;w:multiLevelType w:val="hybridMultilevel" /&gt;
          &lt;w:tmpl w:val="0D68D196" /&gt;
          &lt;w:lvl w:ilvl="0" w:tplc="04090001"&gt;
            &lt;w:start w:val="1" /&gt;
            &lt;w:numFmt w:val="bullet" /&gt;
            &lt;w:lvlText w:val="" /&gt;
            &lt;w:lvlJc w:val="left" /&gt;
            &lt;w:pPr&gt;
              &lt;w:tabs&gt;
                &lt;w:tab w:val="num" w:pos="360" /&gt;
              &lt;/w:tabs&gt;
              &lt;w:ind w:left="288" w:hanging="288" /&gt;
            &lt;/w:pPr&gt;
            &lt;w:rPr&gt;
              &lt;w:rFonts w:ascii="Symbol" w:hAnsi="Symbol" w:hint="default" /&gt;
            &lt;/w:rPr&gt;
          &lt;/w:lvl&gt;
          &lt;w:lvl w:ilvl="1" w:tplc="04090003" w:tentative="1"&gt;
            &lt;w:start w:val="1" /&gt;
            &lt;w:numFmt w:val="bullet" /&gt;
            &lt;w:lvlText w:val="o" /&gt;
            &lt;w:lvlJc w:val="left" /&gt;
            &lt;w:pPr&gt;
              &lt;w:tabs&gt;
                &lt;w:tab w:val="num" w:pos="1440" /&gt;
              &lt;/w:tabs&gt;
              &lt;w:ind w:left="1440" w:hanging="360" /&gt;
            &lt;/w:pPr&gt;
            &lt;w:rPr&gt;
              &lt;w:rFonts w:ascii="Courier New" w:hAnsi="Courier New" w:hint="default" /&gt;
            &lt;/w:rPr&gt;
          &lt;/w:lvl&gt;
          &lt;w:lvl w:ilvl="2" w:tplc="04090005" w:tentative="1"&gt;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w:tplc="04090001" w:tentative="1"&gt;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w:tplc="04090003" w:tentative="1"&gt;
            &lt;w:start w:val="1" /&gt;
            &lt;w:numFmt w:val="bullet" /&gt;
            &lt;w:lvlText w:val="o" /&gt;
            &lt;w:lvlJc w:val="left" /&gt;
            &lt;w:pPr&gt;
              &lt;w:tabs&gt;
                &lt;w:tab w:val="num" w:pos="3600" /&gt;
              &lt;/w:tabs&gt;
              &lt;w:ind w:left="3600" w:hanging="360" /&gt;
            &lt;/w:pPr&gt;
            &lt;w:rPr&gt;
              &lt;w:rFonts w:ascii="Courier New" w:hAnsi="Courier New" w:hint="default" /&gt;
            &lt;/w:rPr&gt;
          &lt;/w:lvl&gt;
          &lt;w:lvl w:ilvl="5" w:tplc="04090005" w:tentative="1"&gt;
            &lt;w:start w:val="1" /&gt;
            &lt;w:numFmt w:val="bullet" /&gt;
            &lt;w:lvlText w:val="" /&gt;
            &lt;w:lvlJc w:val="left" /&gt;
            &lt;w:pPr&gt;
              &lt;w:tabs&gt;
                &lt;w:tab w:val="num" w:pos="4320" /&gt;
              &lt;/w:tabs&gt;
              &lt;w:ind w:left="4320" w:hanging="360" /&gt;
            &lt;/w:pPr&gt;
            &lt;w:rPr&gt;
              &lt;w:rFonts w:ascii="Wingdings" w:hAnsi="Wingdings" w:hint="default" /&gt;
            &lt;/w:rPr&gt;
          &lt;/w:lvl&gt;
          &lt;w:lvl w:ilvl="6" w:tplc="04090001" w:tentative="1"&gt;
            &lt;w:start w:val="1" /&gt;
            &lt;w:numFmt w:val="bullet" /&gt;
            &lt;w:lvlText w:val="" /&gt;
            &lt;w:lvlJc w:val="left" /&gt;
            &lt;w:pPr&gt;
              &lt;w:tabs&gt;
                &lt;w:tab w:val="num" w:pos="5040" /&gt;
              &lt;/w:tabs&gt;
              &lt;w:ind w:left="5040" w:hanging="360" /&gt;
            &lt;/w:pPr&gt;
            &lt;w:rPr&gt;
              &lt;w:rFonts w:ascii="Symbol" w:hAnsi="Symbol" w:hint="default" /&gt;
            &lt;/w:rPr&gt;
          &lt;/w:lvl&gt;
          &lt;w:lvl w:ilvl="7" w:tplc="04090003" w:tentative="1"&gt;
            &lt;w:start w:val="1" /&gt;
            &lt;w:numFmt w:val="bullet" /&gt;
            &lt;w:lvlText w:val="o" /&gt;
            &lt;w:lvlJc w:val="left" /&gt;
            &lt;w:pPr&gt;
              &lt;w:tabs&gt;
                &lt;w:tab w:val="num" w:pos="5760" /&gt;
              &lt;/w:tabs&gt;
              &lt;w:ind w:left="5760" w:hanging="360" /&gt;
            &lt;/w:pPr&gt;
            &lt;w:rPr&gt;
              &lt;w:rFonts w:ascii="Courier New" w:hAnsi="Courier New" w:hint="default" /&gt;
            &lt;/w:rPr&gt;
          &lt;/w:lvl&gt;
          &lt;w:lvl w:ilvl="8" w:tplc="04090005" w:tentative="1"&gt;
            &lt;w:start w:val="1" /&gt;
            &lt;w:numFmt w:val="bullet" /&gt;
            &lt;w:lvlText w:val="" /&gt;
            &lt;w:lvlJc w:val="left" /&gt;
            &lt;w:pPr&gt;
              &lt;w:tabs&gt;
                &lt;w:tab w:val="num" w:pos="6480" /&gt;
              &lt;/w:tabs&gt;
              &lt;w:ind w:left="6480" w:hanging="360" /&gt;
            &lt;/w:pPr&gt;
            &lt;w:rPr&gt;
              &lt;w:rFonts w:ascii="Wingdings" w:hAnsi="Wingdings" w:hint="default" /&gt;
            &lt;/w:rPr&gt;
          &lt;/w:lvl&gt;
        &lt;/w:abstractNum&gt;
        &lt;w:abstractNum w:abstractNumId="46"&gt;
          &lt;w:nsid w:val="3DD01B05" /&gt;
          &lt;w:multiLevelType w:val="hybridMultilevel" /&gt;
          &lt;w:tmpl w:val="C7E2CA84" /&gt;
          &lt;w:lvl w:ilvl="0" w:tplc="0409000F"&gt;
            &lt;w:start w:val="1" /&gt;
            &lt;w:numFmt w:val="decimal" /&gt;
            &lt;w:lvlText w:val="Appendix %1." /&gt;
            &lt;w:lvlJc w:val="left" /&gt;
            &lt;w:pPr&gt;
              &lt;w:ind w:left="720" w:hanging="360" /&gt;
            &lt;/w:pPr&gt;
            &lt;w:rPr&gt;
              &lt;w:rFonts w:hint="default" /&gt;
              &lt;w:color w:val="0000FF"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w:abstractNumId="47"&gt;
          &lt;w:nsid w:val="4042575F" /&gt;
          &lt;w:multiLevelType w:val="hybridMultilevel" /&gt;
          &lt;w:tmpl w:val="6516694A"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w:abstractNumId="48"&gt;
          &lt;w:nsid w:val="40803AE9" /&gt;
          &lt;w:multiLevelType w:val="hybridMultilevel" /&gt;
          &lt;w:tmpl w:val="556C6946" /&gt;
          &lt;w:lvl w:ilvl="0" w:tplc="04090001"&gt;
            &lt;w:start w:val="1" /&gt;
            &lt;w:numFmt w:val="bullet" /&gt;
            &lt;w:lvlText w:val="" /&gt;
            &lt;w:lvlJc w:val="left" /&gt;
            &lt;w:pPr&gt;
              &lt;w:ind w:left="360" w:hanging="360" /&gt;
            &lt;/w:pPr&gt;
            &lt;w:rPr&gt;
              &lt;w:rFonts w:ascii="Symbol" w:hAnsi="Symbol" w:hint="default" /&gt;
            &lt;/w:rPr&gt;
          &lt;/w:lvl&gt;
          &lt;w:lvl w:ilvl="1" w:tplc="04090001"&gt;
            &lt;w:start w:val="1" /&gt;
            &lt;w:numFmt w:val="bullet" /&gt;
            &lt;w:lvlText w:val="" /&gt;
            &lt;w:lvlJc w:val="left" /&gt;
            &lt;w:pPr&gt;
              &lt;w:ind w:left="1080" w:hanging="360" /&gt;
            &lt;/w:pPr&gt;
            &lt;w:rPr&gt;
              &lt;w:rFonts w:ascii="Symbol" w:hAnsi="Symbol"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w:abstractNumId="49"&gt;
          &lt;w:nsid w:val="410C2F53" /&gt;
          &lt;w:multiLevelType w:val="hybridMultilevel" /&gt;
          &lt;w:tmpl w:val="5A12E084" /&gt;
          &lt;w:lvl w:ilvl="0" w:tplc="CB12182E"&gt;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w:abstractNumId="50"&gt;
          &lt;w:nsid w:val="43401EC0" /&gt;
          &lt;w:multiLevelType w:val="singleLevel" /&gt;
          &lt;w:tmpl w:val="2C62F932" /&gt;
          &lt;w:lvl w:ilvl="0"&gt;
            &lt;w:start w:val="1" /&gt;
            &lt;w:numFmt w:val="bullet" /&gt;
            &lt;w:pStyle w:val="listindentbull" /&gt;
            &lt;w:lvlText w:val="" /&gt;
            &lt;w:lvlJc w:val="left" /&gt;
            &lt;w:pPr&gt;
              &lt;w:tabs&gt;
                &lt;w:tab w:val="num" w:pos="864" /&gt;
              &lt;/w:tabs&gt;
              &lt;w:ind w:left="864" w:hanging="432" /&gt;
            &lt;/w:pPr&gt;
            &lt;w:rPr&gt;
              &lt;w:rFonts w:ascii="Symbol" w:hAnsi="Symbol" w:cs="Symbol" w:hint="default" /&gt;
              &lt;w:color w:val="auto" /&gt;
            &lt;/w:rPr&gt;
          &lt;/w:lvl&gt;
        &lt;/w:abstractNum&gt;
        &lt;w:abstractNum w:abstractNumId="51"&gt;
          &lt;w:nsid w:val="45157467" /&gt;
          &lt;w:multiLevelType w:val="hybridMultilevel" /&gt;
          &lt;w:tmpl w:val="45C62AA2" /&gt;
          &lt;w:lvl w:ilvl="0" w:tplc="44FA8D1C"&gt;
            &lt;w:start w:val="1" /&gt;
            &lt;w:numFmt w:val="decimal" /&gt;
            &lt;w:lvlText w:val="%1." /&gt;
            &lt;w:lvlJc w:val="left" /&gt;
            &lt;w:pPr&gt;
              &lt;w:ind w:left="786" w:hanging="360" /&gt;
            &lt;/w:pPr&gt;
            &lt;w:rPr&gt;
              &lt;w:rFonts w:hint="default" /&gt;
            &lt;/w:rPr&gt;
          &lt;/w:lvl&gt;
          &lt;w:lvl w:ilvl="1" w:tplc="E8E68730"&gt;
            &lt;w:start w:val="1" /&gt;
            &lt;w:numFmt w:val="lowerLetter" /&gt;
            &lt;w:lvlText w:val="%2." /&gt;
            &lt;w:lvlJc w:val="left" /&gt;
            &lt;w:pPr&gt;
              &lt;w:ind w:left="1440" w:hanging="360" /&gt;
            &lt;/w:pPr&gt;
          &lt;/w:lvl&gt;
          &lt;w:lvl w:ilvl="2" w:tplc="A57895DE" w:tentative="1"&gt;
            &lt;w:start w:val="1" /&gt;
            &lt;w:numFmt w:val="lowerRoman" /&gt;
            &lt;w:lvlText w:val="%3." /&gt;
            &lt;w:lvlJc w:val="right" /&gt;
            &lt;w:pPr&gt;
              &lt;w:ind w:left="2160" w:hanging="180" /&gt;
            &lt;/w:pPr&gt;
          &lt;/w:lvl&gt;
          &lt;w:lvl w:ilvl="3" w:tplc="FC4A47B2" w:tentative="1"&gt;
            &lt;w:start w:val="1" /&gt;
            &lt;w:numFmt w:val="decimal" /&gt;
            &lt;w:lvlText w:val="%4." /&gt;
            &lt;w:lvlJc w:val="left" /&gt;
            &lt;w:pPr&gt;
              &lt;w:ind w:left="2880" w:hanging="360" /&gt;
            &lt;/w:pPr&gt;
          &lt;/w:lvl&gt;
          &lt;w:lvl w:ilvl="4" w:tplc="E7289BB0" w:tentative="1"&gt;
            &lt;w:start w:val="1" /&gt;
            &lt;w:numFmt w:val="lowerLetter" /&gt;
            &lt;w:lvlText w:val="%5." /&gt;
            &lt;w:lvlJc w:val="left" /&gt;
            &lt;w:pPr&gt;
              &lt;w:ind w:left="3600" w:hanging="360" /&gt;
            &lt;/w:pPr&gt;
          &lt;/w:lvl&gt;
          &lt;w:lvl w:ilvl="5" w:tplc="3E12A0F6" w:tentative="1"&gt;
            &lt;w:start w:val="1" /&gt;
            &lt;w:numFmt w:val="lowerRoman" /&gt;
            &lt;w:lvlText w:val="%6." /&gt;
            &lt;w:lvlJc w:val="right" /&gt;
            &lt;w:pPr&gt;
              &lt;w:ind w:left="4320" w:hanging="180" /&gt;
            &lt;/w:pPr&gt;
          &lt;/w:lvl&gt;
          &lt;w:lvl w:ilvl="6" w:tplc="831C63CC" w:tentative="1"&gt;
            &lt;w:start w:val="1" /&gt;
            &lt;w:numFmt w:val="decimal" /&gt;
            &lt;w:lvlText w:val="%7." /&gt;
            &lt;w:lvlJc w:val="left" /&gt;
            &lt;w:pPr&gt;
              &lt;w:ind w:left="5040" w:hanging="360" /&gt;
            &lt;/w:pPr&gt;
          &lt;/w:lvl&gt;
          &lt;w:lvl w:ilvl="7" w:tplc="23583832" w:tentative="1"&gt;
            &lt;w:start w:val="1" /&gt;
            &lt;w:numFmt w:val="lowerLetter" /&gt;
            &lt;w:lvlText w:val="%8." /&gt;
            &lt;w:lvlJc w:val="left" /&gt;
            &lt;w:pPr&gt;
              &lt;w:ind w:left="5760" w:hanging="360" /&gt;
            &lt;/w:pPr&gt;
          &lt;/w:lvl&gt;
          &lt;w:lvl w:ilvl="8" w:tplc="2C8AFB8C" w:tentative="1"&gt;
            &lt;w:start w:val="1" /&gt;
            &lt;w:numFmt w:val="lowerRoman" /&gt;
            &lt;w:lvlText w:val="%9." /&gt;
            &lt;w:lvlJc w:val="right" /&gt;
            &lt;w:pPr&gt;
              &lt;w:ind w:left="6480" w:hanging="180" /&gt;
            &lt;/w:pPr&gt;
          &lt;/w:lvl&gt;
        &lt;/w:abstractNum&gt;
        &lt;w:abstractNum w:abstractNumId="52"&gt;
          &lt;w:nsid w:val="47C64BA4" /&gt;
          &lt;w:multiLevelType w:val="hybridMultilevel" /&gt;
          &lt;w:tmpl w:val="335A5D68" /&gt;
          &lt;w:lvl w:ilvl="0" w:tplc="1FDECD82"&gt;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w:abstractNumId="53"&gt;
          &lt;w:nsid w:val="483609D1" /&gt;
          &lt;w:multiLevelType w:val="hybridMultilevel" /&gt;
          &lt;w:tmpl w:val="797E58CE"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w:abstractNumId="54"&gt;
          &lt;w:nsid w:val="48565AC2" /&gt;
          &lt;w:multiLevelType w:val="hybridMultilevel" /&gt;
          &lt;w:tmpl w:val="FAB81BA4"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w:abstractNumId="55"&gt;
          &lt;w:nsid w:val="4C9838FD" /&gt;
          &lt;w:multiLevelType w:val="hybridMultilevel" /&gt;
          &lt;w:tmpl w:val="F40E7ADA"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w:abstractNumId="56"&gt;
          &lt;w:nsid w:val="4D1B4F5D" /&gt;
          &lt;w:multiLevelType w:val="hybridMultilevel" /&gt;
          &lt;w:tmpl w:val="E11808A8"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w:abstractNumId="57"&gt;
          &lt;w:nsid w:val="4E97420C" /&gt;
          &lt;w:multiLevelType w:val="hybridMultilevel" /&gt;
          &lt;w:tmpl w:val="8D740B24"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w:abstractNumId="58"&gt;
          &lt;w:nsid w:val="50186FA2" /&gt;
          &lt;w:multiLevelType w:val="hybridMultilevel" /&gt;
          &lt;w:tmpl w:val="97E0D722" /&gt;
          &lt;w:lvl w:ilvl="0" w:tplc="04090001"&gt;
            &lt;w:start w:val="1" /&gt;
            &lt;w:numFmt w:val="bullet" /&gt;
            &lt;w:lvlText w:val="" /&gt;
            &lt;w:lvlJc w:val="left" /&gt;
            &lt;w:pPr&gt;
              &lt;w:ind w:left="2160"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w:abstractNumId="59"&gt;
          &lt;w:nsid w:val="508430E8" /&gt;
          &lt;w:multiLevelType w:val="hybridMultilevel" /&gt;
          &lt;w:tmpl w:val="9F5AACF2" /&gt;
          &lt;w:lvl w:ilvl="0" w:tplc="04090001"&gt;
            &lt;w:start w:val="1" /&gt;
            &lt;w:numFmt w:val="bullet" /&gt;
            &lt;w:lvlText w:val="" /&gt;
            &lt;w:lvlJc w:val="left" /&gt;
            &lt;w:pPr&gt;
              &lt;w:ind w:left="360"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w:abstractNumId="60"&gt;
          &lt;w:nsid w:val="50D71CF5" /&gt;
          &lt;w:multiLevelType w:val="hybridMultilevel" /&gt;
          &lt;w:tmpl w:val="29342CA0" /&gt;
          &lt;w:lvl w:ilvl="0" w:tplc="F6C81EBE"&gt;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w:abstractNumId="61"&gt;
          &lt;w:nsid w:val="51740E67" /&gt;
          &lt;w:multiLevelType w:val="hybridMultilevel" /&gt;
          &lt;w:tmpl w:val="6C822940"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w:abstractNumId="62"&gt;
          &lt;w:nsid w:val="51AC7A1A" /&gt;
          &lt;w:multiLevelType w:val="multilevel" /&gt;
          &lt;w:tmpl w:val="04090023" /&gt;
          &lt;w:styleLink w:val="ArticleSection" /&gt;
          &lt;w:lvl w:ilvl="0"&gt;
            &lt;w:start w:val="1" /&gt;
            &lt;w:numFmt w:val="upperRoman" /&gt;
            &lt;w:lvlText w:val="Article %1." /&gt;
            &lt;w:lvlJc w:val="left" /&gt;
            &lt;w:pPr&gt;
              &lt;w:ind w:left="0" w:firstLine="0" /&gt;
            &lt;/w:pPr&gt;
          &lt;/w:lvl&gt;
          &lt;w:lvl w:ilvl="1"&gt;
            &lt;w:start w:val="1" /&gt;
            &lt;w:numFmt w:val="decimalZero" /&gt;
            &lt;w:isLgl /&gt;
            &lt;w:lvlText w:val="Section %1.%2" /&gt;
            &lt;w:lvlJc w:val="left" /&gt;
            &lt;w:pPr&gt;
              &lt;w:ind w:left="0" w:firstLine="0" /&gt;
            &lt;/w:pPr&gt;
          &lt;/w:lvl&gt;
          &lt;w:lvl w:ilvl="2"&gt;
            &lt;w:start w:val="1" /&gt;
            &lt;w:numFmt w:val="lowerLetter" /&gt;
            &lt;w:lvlText w:val="(%3)" /&gt;
            &lt;w:lvlJc w:val="left" /&gt;
            &lt;w:pPr&gt;
              &lt;w:ind w:left="720" w:hanging="432" /&gt;
            &lt;/w:pPr&gt;
          &lt;/w:lvl&gt;
          &lt;w:lvl w:ilvl="3"&gt;
            &lt;w:start w:val="1" /&gt;
            &lt;w:numFmt w:val="lowerRoman" /&gt;
            &lt;w:lvlText w:val="(%4)" /&gt;
            &lt;w:lvlJc w:val="right" /&gt;
            &lt;w:pPr&gt;
              &lt;w:ind w:left="864" w:hanging="144" /&gt;
            &lt;/w:pPr&gt;
          &lt;/w:lvl&gt;
          &lt;w:lvl w:ilvl="4"&gt;
            &lt;w:start w:val="1" /&gt;
            &lt;w:numFmt w:val="decimal" /&gt;
            &lt;w:lvlText w:val="%5)" /&gt;
            &lt;w:lvlJc w:val="left" /&gt;
            &lt;w:pPr&gt;
              &lt;w:ind w:left="1008" w:hanging="432" /&gt;
            &lt;/w:pPr&gt;
          &lt;/w:lvl&gt;
          &lt;w:lvl w:ilvl="5"&gt;
            &lt;w:start w:val="1" /&gt;
            &lt;w:numFmt w:val="lowerLetter" /&gt;
            &lt;w:lvlText w:val="%6)" /&gt;
            &lt;w:lvlJc w:val="left" /&gt;
            &lt;w:pPr&gt;
              &lt;w:ind w:left="1152" w:hanging="432" /&gt;
            &lt;/w:pPr&gt;
          &lt;/w:lvl&gt;
          &lt;w:lvl w:ilvl="6"&gt;
            &lt;w:start w:val="1" /&gt;
            &lt;w:numFmt w:val="lowerRoman" /&gt;
            &lt;w:lvlText w:val="%7)" /&gt;
            &lt;w:lvlJc w:val="right" /&gt;
            &lt;w:pPr&gt;
              &lt;w:ind w:left="1296" w:hanging="288" /&gt;
            &lt;/w:pPr&gt;
          &lt;/w:lvl&gt;
          &lt;w:lvl w:ilvl="7"&gt;
            &lt;w:start w:val="1" /&gt;
            &lt;w:numFmt w:val="lowerLetter" /&gt;
            &lt;w:lvlText w:val="%8." /&gt;
            &lt;w:lvlJc w:val="left" /&gt;
            &lt;w:pPr&gt;
              &lt;w:ind w:left="1440" w:hanging="432" /&gt;
            &lt;/w:pPr&gt;
          &lt;/w:lvl&gt;
          &lt;w:lvl w:ilvl="8"&gt;
            &lt;w:start w:val="1" /&gt;
            &lt;w:numFmt w:val="lowerRoman" /&gt;
            &lt;w:lvlText w:val="%9." /&gt;
            &lt;w:lvlJc w:val="right" /&gt;
            &lt;w:pPr&gt;
              &lt;w:ind w:left="1584" w:hanging="144" /&gt;
            &lt;/w:pPr&gt;
          &lt;/w:lvl&gt;
        &lt;/w:abstractNum&gt;
        &lt;w:abstractNum w:abstractNumId="63"&gt;
          &lt;w:nsid w:val="52BA6B2A" /&gt;
          &lt;w:multiLevelType w:val="hybridMultilevel" /&gt;
          &lt;w:tmpl w:val="F434EF28"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w:abstractNumId="64"&gt;
          &lt;w:nsid w:val="54ED3DED" /&gt;
          &lt;w:multiLevelType w:val="hybridMultilevel" /&gt;
          &lt;w:tmpl w:val="9B9C2F48"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w:abstractNumId="65"&gt;
          &lt;w:nsid w:val="55BE2694" /&gt;
          &lt;w:multiLevelType w:val="hybridMultilevel" /&gt;
          &lt;w:tmpl w:val="4C467E8C" /&gt;
          &lt;w:lvl w:ilvl="0" w:tplc="16146F14"&gt;
            &lt;w:start w:val="2"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w:abstractNumId="66"&gt;
          &lt;w:nsid w:val="57A35B24" /&gt;
          &lt;w:multiLevelType w:val="hybridMultilevel" /&gt;
          &lt;w:tmpl w:val="CBAAAF40" /&gt;
          &lt;w:lvl w:ilvl="0" w:tplc="04090001"&gt;
            &lt;w:start w:val="1" /&gt;
            &lt;w:numFmt w:val="decimal" /&gt;
            &lt;w:lvlText w:val="%1." /&gt;
            &lt;w:lvlJc w:val="left" /&gt;
            &lt;w:pPr&gt;
              &lt;w:ind w:left="720" w:hanging="360" /&gt;
            &lt;/w:pPr&gt;
            &lt;w:rPr&gt;
              &lt;w:rFonts w:hint="default" /&gt;
              &lt;w:sz w:val="24"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w:abstractNumId="67"&gt;
          &lt;w:nsid w:val="5AB926F7" /&gt;
          &lt;w:multiLevelType w:val="hybridMultilevel" /&gt;
          &lt;w:tmpl w:val="335CD016" /&gt;
          &lt;w:lvl w:ilvl="0" w:tplc="04090001"&gt;
            &lt;w:start w:val="1" /&gt;
            &lt;w:numFmt w:val="bullet" /&gt;
            &lt;w:lvlText w:val="" /&gt;
            &lt;w:lvlJc w:val="left" /&gt;
            &lt;w:pPr&gt;
              &lt;w:ind w:left="1170" w:hanging="360" /&gt;
            &lt;/w:pPr&gt;
            &lt;w:rPr&gt;
              &lt;w:rFonts w:ascii="Symbol" w:hAnsi="Symbol" w:hint="default" /&gt;
            &lt;/w:rPr&gt;
          &lt;/w:lvl&gt;
          &lt;w:lvl w:ilvl="1" w:tplc="04090003" w:tentative="1"&gt;
            &lt;w:start w:val="1" /&gt;
            &lt;w:numFmt w:val="bullet" /&gt;
            &lt;w:lvlText w:val="o" /&gt;
            &lt;w:lvlJc w:val="left" /&gt;
            &lt;w:pPr&gt;
              &lt;w:ind w:left="1890" w:hanging="360" /&gt;
            &lt;/w:pPr&gt;
            &lt;w:rPr&gt;
              &lt;w:rFonts w:ascii="Courier New" w:hAnsi="Courier New" w:cs="Courier New" w:hint="default" /&gt;
            &lt;/w:rPr&gt;
          &lt;/w:lvl&gt;
          &lt;w:lvl w:ilvl="2" w:tplc="04090005" w:tentative="1"&gt;
            &lt;w:start w:val="1" /&gt;
            &lt;w:numFmt w:val="bullet" /&gt;
            &lt;w:lvlText w:val="" /&gt;
            &lt;w:lvlJc w:val="left" /&gt;
            &lt;w:pPr&gt;
              &lt;w:ind w:left="2610" w:hanging="360" /&gt;
            &lt;/w:pPr&gt;
            &lt;w:rPr&gt;
              &lt;w:rFonts w:ascii="Wingdings" w:hAnsi="Wingdings" w:hint="default" /&gt;
            &lt;/w:rPr&gt;
          &lt;/w:lvl&gt;
          &lt;w:lvl w:ilvl="3" w:tplc="04090001" w:tentative="1"&gt;
            &lt;w:start w:val="1" /&gt;
            &lt;w:numFmt w:val="bullet" /&gt;
            &lt;w:lvlText w:val="" /&gt;
            &lt;w:lvlJc w:val="left" /&gt;
            &lt;w:pPr&gt;
              &lt;w:ind w:left="3330" w:hanging="360" /&gt;
            &lt;/w:pPr&gt;
            &lt;w:rPr&gt;
              &lt;w:rFonts w:ascii="Symbol" w:hAnsi="Symbol" w:hint="default" /&gt;
            &lt;/w:rPr&gt;
          &lt;/w:lvl&gt;
          &lt;w:lvl w:ilvl="4" w:tplc="04090003" w:tentative="1"&gt;
            &lt;w:start w:val="1" /&gt;
            &lt;w:numFmt w:val="bullet" /&gt;
            &lt;w:lvlText w:val="o" /&gt;
            &lt;w:lvlJc w:val="left" /&gt;
            &lt;w:pPr&gt;
              &lt;w:ind w:left="4050" w:hanging="360" /&gt;
            &lt;/w:pPr&gt;
            &lt;w:rPr&gt;
              &lt;w:rFonts w:ascii="Courier New" w:hAnsi="Courier New" w:cs="Courier New" w:hint="default" /&gt;
            &lt;/w:rPr&gt;
          &lt;/w:lvl&gt;
          &lt;w:lvl w:ilvl="5" w:tplc="04090005" w:tentative="1"&gt;
            &lt;w:start w:val="1" /&gt;
            &lt;w:numFmt w:val="bullet" /&gt;
            &lt;w:lvlText w:val="" /&gt;
            &lt;w:lvlJc w:val="left" /&gt;
            &lt;w:pPr&gt;
              &lt;w:ind w:left="4770" w:hanging="360" /&gt;
            &lt;/w:pPr&gt;
            &lt;w:rPr&gt;
              &lt;w:rFonts w:ascii="Wingdings" w:hAnsi="Wingdings" w:hint="default" /&gt;
            &lt;/w:rPr&gt;
          &lt;/w:lvl&gt;
          &lt;w:lvl w:ilvl="6" w:tplc="04090001" w:tentative="1"&gt;
            &lt;w:start w:val="1" /&gt;
            &lt;w:numFmt w:val="bullet" /&gt;
            &lt;w:lvlText w:val="" /&gt;
            &lt;w:lvlJc w:val="left" /&gt;
            &lt;w:pPr&gt;
              &lt;w:ind w:left="5490" w:hanging="360" /&gt;
            &lt;/w:pPr&gt;
            &lt;w:rPr&gt;
              &lt;w:rFonts w:ascii="Symbol" w:hAnsi="Symbol" w:hint="default" /&gt;
            &lt;/w:rPr&gt;
          &lt;/w:lvl&gt;
          &lt;w:lvl w:ilvl="7" w:tplc="04090003" w:tentative="1"&gt;
            &lt;w:start w:val="1" /&gt;
            &lt;w:numFmt w:val="bullet" /&gt;
            &lt;w:lvlText w:val="o" /&gt;
            &lt;w:lvlJc w:val="left" /&gt;
            &lt;w:pPr&gt;
              &lt;w:ind w:left="6210" w:hanging="360" /&gt;
            &lt;/w:pPr&gt;
            &lt;w:rPr&gt;
              &lt;w:rFonts w:ascii="Courier New" w:hAnsi="Courier New" w:cs="Courier New" w:hint="default" /&gt;
            &lt;/w:rPr&gt;
          &lt;/w:lvl&gt;
          &lt;w:lvl w:ilvl="8" w:tplc="04090005" w:tentative="1"&gt;
            &lt;w:start w:val="1" /&gt;
            &lt;w:numFmt w:val="bullet" /&gt;
            &lt;w:lvlText w:val="" /&gt;
            &lt;w:lvlJc w:val="left" /&gt;
            &lt;w:pPr&gt;
              &lt;w:ind w:left="6930" w:hanging="360" /&gt;
            &lt;/w:pPr&gt;
            &lt;w:rPr&gt;
              &lt;w:rFonts w:ascii="Wingdings" w:hAnsi="Wingdings" w:hint="default" /&gt;
            &lt;/w:rPr&gt;
          &lt;/w:lvl&gt;
        &lt;/w:abstractNum&gt;
        &lt;w:abstractNum w:abstractNumId="68"&gt;
          &lt;w:nsid w:val="5DA00DD0" /&gt;
          &lt;w:multiLevelType w:val="hybridMultilevel" /&gt;
          &lt;w:tmpl w:val="0854D2EE" /&gt;
          &lt;w:lvl w:ilvl="0" w:tplc="D80248E6"&gt;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w:abstractNumId="69"&gt;
          &lt;w:nsid w:val="5F2A1ABE" /&gt;
          &lt;w:multiLevelType w:val="singleLevel" /&gt;
          &lt;w:tmpl w:val="B686D922" /&gt;
          &lt;w:lvl w:ilvl="0"&gt;
            &lt;w:start w:val="1" /&gt;
            &lt;w:numFmt w:val="bullet" /&gt;
            &lt;w:lvlText w:val="" /&gt;
            &lt;w:lvlJc w:val="left" /&gt;
            &lt;w:pPr&gt;
              &lt;w:tabs&gt;
                &lt;w:tab w:val="num" w:pos="432" /&gt;
              &lt;/w:tabs&gt;
              &lt;w:ind w:left="432" w:hanging="432" /&gt;
            &lt;/w:pPr&gt;
            &lt;w:rPr&gt;
              &lt;w:rFonts w:ascii="Symbol" w:hAnsi="Symbol" w:hint="default" /&gt;
            &lt;/w:rPr&gt;
          &lt;/w:lvl&gt;
        &lt;/w:abstractNum&gt;
        &lt;w:abstractNum w:abstractNumId="70"&gt;
          &lt;w:nsid w:val="5F3A6F28" /&gt;
          &lt;w:multiLevelType w:val="hybridMultilevel" /&gt;
          &lt;w:tmpl w:val="E83CD1AC" /&gt;
          &lt;w:lvl w:ilvl="0" w:tplc="668440E6"&gt;
            &lt;w:start w:val="1" /&gt;
            &lt;w:numFmt w:val="bullet" /&gt;
            &lt;w:lvlText w:val="" /&gt;
            &lt;w:lvlJc w:val="left" /&gt;
            &lt;w:pPr&gt;
              &lt;w:ind w:left="720" w:hanging="360" /&gt;
            &lt;/w:pPr&gt;
            &lt;w:rPr&gt;
              &lt;w:rFonts w:ascii="Symbol" w:hAnsi="Symbol" w:hint="default" /&gt;
            &lt;/w:rPr&gt;
          &lt;/w:lvl&gt;
          &lt;w:lvl w:ilvl="1" w:tplc="0978B978" w:tentative="1"&gt;
            &lt;w:start w:val="1" /&gt;
            &lt;w:numFmt w:val="bullet" /&gt;
            &lt;w:lvlText w:val="o" /&gt;
            &lt;w:lvlJc w:val="left" /&gt;
            &lt;w:pPr&gt;
              &lt;w:ind w:left="1440" w:hanging="360" /&gt;
            &lt;/w:pPr&gt;
            &lt;w:rPr&gt;
              &lt;w:rFonts w:ascii="Courier New" w:hAnsi="Courier New" w:cs="Courier New" w:hint="default" /&gt;
            &lt;/w:rPr&gt;
          &lt;/w:lvl&gt;
          &lt;w:lvl w:ilvl="2" w:tplc="DA220670" w:tentative="1"&gt;
            &lt;w:start w:val="1" /&gt;
            &lt;w:numFmt w:val="bullet" /&gt;
            &lt;w:lvlText w:val="" /&gt;
            &lt;w:lvlJc w:val="left" /&gt;
            &lt;w:pPr&gt;
              &lt;w:ind w:left="2160" w:hanging="360" /&gt;
            &lt;/w:pPr&gt;
            &lt;w:rPr&gt;
              &lt;w:rFonts w:ascii="Wingdings" w:hAnsi="Wingdings" w:hint="default" /&gt;
            &lt;/w:rPr&gt;
          &lt;/w:lvl&gt;
          &lt;w:lvl w:ilvl="3" w:tplc="519064CA" w:tentative="1"&gt;
            &lt;w:start w:val="1" /&gt;
            &lt;w:numFmt w:val="bullet" /&gt;
            &lt;w:lvlText w:val="" /&gt;
            &lt;w:lvlJc w:val="left" /&gt;
            &lt;w:pPr&gt;
              &lt;w:ind w:left="2880" w:hanging="360" /&gt;
            &lt;/w:pPr&gt;
            &lt;w:rPr&gt;
              &lt;w:rFonts w:ascii="Symbol" w:hAnsi="Symbol" w:hint="default" /&gt;
            &lt;/w:rPr&gt;
          &lt;/w:lvl&gt;
          &lt;w:lvl w:ilvl="4" w:tplc="0F523118" w:tentative="1"&gt;
            &lt;w:start w:val="1" /&gt;
            &lt;w:numFmt w:val="bullet" /&gt;
            &lt;w:lvlText w:val="o" /&gt;
            &lt;w:lvlJc w:val="left" /&gt;
            &lt;w:pPr&gt;
              &lt;w:ind w:left="3600" w:hanging="360" /&gt;
            &lt;/w:pPr&gt;
            &lt;w:rPr&gt;
              &lt;w:rFonts w:ascii="Courier New" w:hAnsi="Courier New" w:cs="Courier New" w:hint="default" /&gt;
            &lt;/w:rPr&gt;
          &lt;/w:lvl&gt;
          &lt;w:lvl w:ilvl="5" w:tplc="E70EB0C2" w:tentative="1"&gt;
            &lt;w:start w:val="1" /&gt;
            &lt;w:numFmt w:val="bullet" /&gt;
            &lt;w:lvlText w:val="" /&gt;
            &lt;w:lvlJc w:val="left" /&gt;
            &lt;w:pPr&gt;
              &lt;w:ind w:left="4320" w:hanging="360" /&gt;
            &lt;/w:pPr&gt;
            &lt;w:rPr&gt;
              &lt;w:rFonts w:ascii="Wingdings" w:hAnsi="Wingdings" w:hint="default" /&gt;
            &lt;/w:rPr&gt;
          &lt;/w:lvl&gt;
          &lt;w:lvl w:ilvl="6" w:tplc="975E649C" w:tentative="1"&gt;
            &lt;w:start w:val="1" /&gt;
            &lt;w:numFmt w:val="bullet" /&gt;
            &lt;w:lvlText w:val="" /&gt;
            &lt;w:lvlJc w:val="left" /&gt;
            &lt;w:pPr&gt;
              &lt;w:ind w:left="5040" w:hanging="360" /&gt;
            &lt;/w:pPr&gt;
            &lt;w:rPr&gt;
              &lt;w:rFonts w:ascii="Symbol" w:hAnsi="Symbol" w:hint="default" /&gt;
            &lt;/w:rPr&gt;
          &lt;/w:lvl&gt;
          &lt;w:lvl w:ilvl="7" w:tplc="360E2CA4" w:tentative="1"&gt;
            &lt;w:start w:val="1" /&gt;
            &lt;w:numFmt w:val="bullet" /&gt;
            &lt;w:lvlText w:val="o" /&gt;
            &lt;w:lvlJc w:val="left" /&gt;
            &lt;w:pPr&gt;
              &lt;w:ind w:left="5760" w:hanging="360" /&gt;
            &lt;/w:pPr&gt;
            &lt;w:rPr&gt;
              &lt;w:rFonts w:ascii="Courier New" w:hAnsi="Courier New" w:cs="Courier New" w:hint="default" /&gt;
            &lt;/w:rPr&gt;
          &lt;/w:lvl&gt;
          &lt;w:lvl w:ilvl="8" w:tplc="EB9C83BC" w:tentative="1"&gt;
            &lt;w:start w:val="1" /&gt;
            &lt;w:numFmt w:val="bullet" /&gt;
            &lt;w:lvlText w:val="" /&gt;
            &lt;w:lvlJc w:val="left" /&gt;
            &lt;w:pPr&gt;
              &lt;w:ind w:left="6480" w:hanging="360" /&gt;
            &lt;/w:pPr&gt;
            &lt;w:rPr&gt;
              &lt;w:rFonts w:ascii="Wingdings" w:hAnsi="Wingdings" w:hint="default" /&gt;
            &lt;/w:rPr&gt;
          &lt;/w:lvl&gt;
        &lt;/w:abstractNum&gt;
        &lt;w:abstractNum w:abstractNumId="71"&gt;
          &lt;w:nsid w:val="611227B5" /&gt;
          &lt;w:multiLevelType w:val="hybridMultilevel" /&gt;
          &lt;w:tmpl w:val="DD861FAE" /&gt;
          &lt;w:lvl w:ilvl="0" w:tplc="04090001"&gt;
            &lt;w:start w:val="1" /&gt;
            &lt;w:numFmt w:val="decimal" /&gt;
            &lt;w:lvlText w:val="%1." /&gt;
            &lt;w:lvlJc w:val="left" /&gt;
            &lt;w:pPr&gt;
              &lt;w:tabs&gt;
                &lt;w:tab w:val="num" w:pos="432" /&gt;
              &lt;/w:tabs&gt;
              &lt;w:ind w:left="432" w:hanging="432" /&gt;
            &lt;/w:pPr&gt;
            &lt;w:rPr&gt;
              &lt;w:rFonts w:ascii="Times New Roman" w:hAnsi="Times New Roman" w:hint="default" /&gt;
              &lt;w:sz w:val="22"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w:abstractNumId="72"&gt;
          &lt;w:nsid w:val="62DB3D68" /&gt;
          &lt;w:multiLevelType w:val="hybridMultilevel" /&gt;
          &lt;w:tmpl w:val="3286A04E" /&gt;
          &lt;w:lvl w:ilvl="0" w:tplc="AF42F0A2"&gt;
            &lt;w:start w:val="1" /&gt;
            &lt;w:numFmt w:val="bullet" /&gt;
            &lt;w:lvlText w:val="·" /&gt;
            &lt;w:lvlJc w:val="left" /&gt;
            &lt;w:pPr&gt;
              &lt;w:tabs&gt;
                &lt;w:tab w:val="num" w:pos="173" /&gt;
              &lt;/w:tabs&gt;
              &lt;w:ind w:left="173" w:firstLine="0" /&gt;
            &lt;/w:pPr&gt;
            &lt;w:rPr&gt;
              &lt;w:rFonts w:ascii="Symbol" w:hAnsi="Symbol" w:hint="default" /&gt;
              &lt;w:color w:val="auto" /&gt;
            &lt;/w:rPr&gt;
          &lt;/w:lvl&gt;
          &lt;w:lvl w:ilvl="1" w:tplc="0EFC342C"&gt;
            &lt;w:start w:val="1" /&gt;
            &lt;w:numFmt w:val="bullet" /&gt;
            &lt;w:lvlText w:val="o" /&gt;
            &lt;w:lvlJc w:val="left" /&gt;
            &lt;w:pPr&gt;
              &lt;w:tabs&gt;
                &lt;w:tab w:val="num" w:pos="1440" /&gt;
              &lt;/w:tabs&gt;
              &lt;w:ind w:left="1440" w:hanging="360" /&gt;
            &lt;/w:pPr&gt;
            &lt;w:rPr&gt;
              &lt;w:rFonts w:ascii="Courier New" w:hAnsi="Courier New" w:cs="Courier New" w:hint="default" /&gt;
            &lt;/w:rPr&gt;
          &lt;/w:lvl&gt;
          &lt;w:lvl w:ilvl="2" w:tplc="CF00D720"&gt;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w:tplc="849AA462"&gt;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w:tplc="E16A4628"&gt;
            &lt;w:start w:val="1" /&gt;
            &lt;w:numFmt w:val="decimal" /&gt;
            &lt;w:lvlText w:val="%5." /&gt;
            &lt;w:lvlJc w:val="left" /&gt;
            &lt;w:pPr&gt;
              &lt;w:tabs&gt;
                &lt;w:tab w:val="num" w:pos="3600" /&gt;
              &lt;/w:tabs&gt;
              &lt;w:ind w:left="3600" w:hanging="360" /&gt;
            &lt;/w:pPr&gt;
          &lt;/w:lvl&gt;
          &lt;w:lvl w:ilvl="5" w:tplc="F86869C0"&gt;
            &lt;w:start w:val="1" /&gt;
            &lt;w:numFmt w:val="decimal" /&gt;
            &lt;w:lvlText w:val="%6." /&gt;
            &lt;w:lvlJc w:val="left" /&gt;
            &lt;w:pPr&gt;
              &lt;w:tabs&gt;
                &lt;w:tab w:val="num" w:pos="4320" /&gt;
              &lt;/w:tabs&gt;
              &lt;w:ind w:left="4320" w:hanging="360" /&gt;
            &lt;/w:pPr&gt;
          &lt;/w:lvl&gt;
          &lt;w:lvl w:ilvl="6" w:tplc="78FCBDCA"&gt;
            &lt;w:start w:val="1" /&gt;
            &lt;w:numFmt w:val="decimal" /&gt;
            &lt;w:lvlText w:val="%7." /&gt;
            &lt;w:lvlJc w:val="left" /&gt;
            &lt;w:pPr&gt;
              &lt;w:tabs&gt;
                &lt;w:tab w:val="num" w:pos="5040" /&gt;
              &lt;/w:tabs&gt;
              &lt;w:ind w:left="5040" w:hanging="360" /&gt;
            &lt;/w:pPr&gt;
          &lt;/w:lvl&gt;
          &lt;w:lvl w:ilvl="7" w:tplc="A4561F82"&gt;
            &lt;w:start w:val="1" /&gt;
            &lt;w:numFmt w:val="decimal" /&gt;
            &lt;w:lvlText w:val="%8." /&gt;
            &lt;w:lvlJc w:val="left" /&gt;
            &lt;w:pPr&gt;
              &lt;w:tabs&gt;
                &lt;w:tab w:val="num" w:pos="5760" /&gt;
              &lt;/w:tabs&gt;
              &lt;w:ind w:left="5760" w:hanging="360" /&gt;
            &lt;/w:pPr&gt;
          &lt;/w:lvl&gt;
          &lt;w:lvl w:ilvl="8" w:tplc="37F04E72"&gt;
            &lt;w:start w:val="1" /&gt;
            &lt;w:numFmt w:val="decimal" /&gt;
            &lt;w:lvlText w:val="%9." /&gt;
            &lt;w:lvlJc w:val="left" /&gt;
            &lt;w:pPr&gt;
              &lt;w:tabs&gt;
                &lt;w:tab w:val="num" w:pos="6480" /&gt;
              &lt;/w:tabs&gt;
              &lt;w:ind w:left="6480" w:hanging="360" /&gt;
            &lt;/w:pPr&gt;
          &lt;/w:lvl&gt;
        &lt;/w:abstractNum&gt;
        &lt;w:abstractNum w:abstractNumId="73"&gt;
          &lt;w:nsid w:val="6353386C" /&gt;
          &lt;w:multiLevelType w:val="hybridMultilevel" /&gt;
          &lt;w:tmpl w:val="97004FE4" /&gt;
          &lt;w:lvl w:ilvl="0" w:tplc="04090001"&gt;
            &lt;w:start w:val="1" /&gt;
            &lt;w:numFmt w:val="bullet" /&gt;
            &lt;w:lvlText w:val="" /&gt;
            &lt;w:lvlJc w:val="left" /&gt;
            &lt;w:pPr&gt;
              &lt;w:ind w:left="1080" w:hanging="360" /&gt;
            &lt;/w:pPr&gt;
            &lt;w:rPr&gt;
              &lt;w:rFonts w:ascii="Symbol" w:hAnsi="Symbol" w:hint="default" /&gt;
            &lt;/w:rPr&gt;
          &lt;/w:lvl&gt;
          &lt;w:lvl w:ilvl="1" w:tplc="E8E68730"&gt;
            &lt;w:start w:val="1" /&gt;
            &lt;w:numFmt w:val="lowerLetter" /&gt;
            &lt;w:lvlText w:val="%2." /&gt;
            &lt;w:lvlJc w:val="left" /&gt;
            &lt;w:pPr&gt;
              &lt;w:ind w:left="1800" w:hanging="360" /&gt;
            &lt;/w:pPr&gt;
          &lt;/w:lvl&gt;
          &lt;w:lvl w:ilvl="2" w:tplc="A57895DE" w:tentative="1"&gt;
            &lt;w:start w:val="1" /&gt;
            &lt;w:numFmt w:val="lowerRoman" /&gt;
            &lt;w:lvlText w:val="%3." /&gt;
            &lt;w:lvlJc w:val="right" /&gt;
            &lt;w:pPr&gt;
              &lt;w:ind w:left="2520" w:hanging="180" /&gt;
            &lt;/w:pPr&gt;
          &lt;/w:lvl&gt;
          &lt;w:lvl w:ilvl="3" w:tplc="FC4A47B2" w:tentative="1"&gt;
            &lt;w:start w:val="1" /&gt;
            &lt;w:numFmt w:val="decimal" /&gt;
            &lt;w:lvlText w:val="%4." /&gt;
            &lt;w:lvlJc w:val="left" /&gt;
            &lt;w:pPr&gt;
              &lt;w:ind w:left="3240" w:hanging="360" /&gt;
            &lt;/w:pPr&gt;
          &lt;/w:lvl&gt;
          &lt;w:lvl w:ilvl="4" w:tplc="E7289BB0" w:tentative="1"&gt;
            &lt;w:start w:val="1" /&gt;
            &lt;w:numFmt w:val="lowerLetter" /&gt;
            &lt;w:lvlText w:val="%5." /&gt;
            &lt;w:lvlJc w:val="left" /&gt;
            &lt;w:pPr&gt;
              &lt;w:ind w:left="3960" w:hanging="360" /&gt;
            &lt;/w:pPr&gt;
          &lt;/w:lvl&gt;
          &lt;w:lvl w:ilvl="5" w:tplc="3E12A0F6" w:tentative="1"&gt;
            &lt;w:start w:val="1" /&gt;
            &lt;w:numFmt w:val="lowerRoman" /&gt;
            &lt;w:lvlText w:val="%6." /&gt;
            &lt;w:lvlJc w:val="right" /&gt;
            &lt;w:pPr&gt;
              &lt;w:ind w:left="4680" w:hanging="180" /&gt;
            &lt;/w:pPr&gt;
          &lt;/w:lvl&gt;
          &lt;w:lvl w:ilvl="6" w:tplc="831C63CC" w:tentative="1"&gt;
            &lt;w:start w:val="1" /&gt;
            &lt;w:numFmt w:val="decimal" /&gt;
            &lt;w:lvlText w:val="%7." /&gt;
            &lt;w:lvlJc w:val="left" /&gt;
            &lt;w:pPr&gt;
              &lt;w:ind w:left="5400" w:hanging="360" /&gt;
            &lt;/w:pPr&gt;
          &lt;/w:lvl&gt;
          &lt;w:lvl w:ilvl="7" w:tplc="23583832" w:tentative="1"&gt;
            &lt;w:start w:val="1" /&gt;
            &lt;w:numFmt w:val="lowerLetter" /&gt;
            &lt;w:lvlText w:val="%8." /&gt;
            &lt;w:lvlJc w:val="left" /&gt;
            &lt;w:pPr&gt;
              &lt;w:ind w:left="6120" w:hanging="360" /&gt;
            &lt;/w:pPr&gt;
          &lt;/w:lvl&gt;
          &lt;w:lvl w:ilvl="8" w:tplc="2C8AFB8C" w:tentative="1"&gt;
            &lt;w:start w:val="1" /&gt;
            &lt;w:numFmt w:val="lowerRoman" /&gt;
            &lt;w:lvlText w:val="%9." /&gt;
            &lt;w:lvlJc w:val="right" /&gt;
            &lt;w:pPr&gt;
              &lt;w:ind w:left="6840" w:hanging="180" /&gt;
            &lt;/w:pPr&gt;
          &lt;/w:lvl&gt;
        &lt;/w:abstractNum&gt;
        &lt;w:abstractNum w:abstractNumId="74"&gt;
          &lt;w:nsid w:val="63AC76B8" /&gt;
          &lt;w:multiLevelType w:val="hybridMultilevel" /&gt;
          &lt;w:tmpl w:val="1A964626" /&gt;
          &lt;w:lvl w:ilvl="0" w:tplc="04090001"&gt;
            &lt;w:start w:val="1" /&gt;
            &lt;w:numFmt w:val="bullet" /&gt;
            &lt;w:lvlText w:val="" /&gt;
            &lt;w:lvlJc w:val="left" /&gt;
            &lt;w:pPr&gt;
              &lt;w:ind w:left="1440" w:hanging="360" /&gt;
            &lt;/w:pPr&gt;
            &lt;w:rPr&gt;
              &lt;w:rFonts w:ascii="Symbol" w:hAnsi="Symbol" w:hint="default"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w:abstractNumId="75"&gt;
          &lt;w:nsid w:val="63DC4716" /&gt;
          &lt;w:multiLevelType w:val="hybridMultilevel" /&gt;
          &lt;w:tmpl w:val="5E04554C" /&gt;
          &lt;w:lvl w:ilvl="0" w:tplc="0409001B"&gt;
            &lt;w:start w:val="1" /&gt;
            &lt;w:numFmt w:val="lowerRoman" /&gt;
            &lt;w:lvlText w:val="%1." /&gt;
            &lt;w:lvlJc w:val="right" /&gt;
            &lt;w:pPr&gt;
              &lt;w:ind w:left="15480" w:hanging="360" /&gt;
            &lt;/w:pPr&gt;
          &lt;/w:lvl&gt;
          &lt;w:lvl w:ilvl="1" w:tplc="04090003"&gt;
            &lt;w:start w:val="1" /&gt;
            &lt;w:numFmt w:val="lowerLetter" /&gt;
            &lt;w:lvlText w:val="%2." /&gt;
            &lt;w:lvlJc w:val="left" /&gt;
            &lt;w:pPr&gt;
              &lt;w:ind w:left="16200" w:hanging="360" /&gt;
            &lt;/w:pPr&gt;
          &lt;/w:lvl&gt;
          &lt;w:lvl w:ilvl="2" w:tplc="04090005" w:tentative="1"&gt;
            &lt;w:start w:val="1" /&gt;
            &lt;w:numFmt w:val="lowerRoman" /&gt;
            &lt;w:lvlText w:val="%3." /&gt;
            &lt;w:lvlJc w:val="right" /&gt;
            &lt;w:pPr&gt;
              &lt;w:ind w:left="16920" w:hanging="180" /&gt;
            &lt;/w:pPr&gt;
          &lt;/w:lvl&gt;
          &lt;w:lvl w:ilvl="3" w:tplc="04090001" w:tentative="1"&gt;
            &lt;w:start w:val="1" /&gt;
            &lt;w:numFmt w:val="decimal" /&gt;
            &lt;w:lvlText w:val="%4." /&gt;
            &lt;w:lvlJc w:val="left" /&gt;
            &lt;w:pPr&gt;
              &lt;w:ind w:left="17640" w:hanging="360" /&gt;
            &lt;/w:pPr&gt;
          &lt;/w:lvl&gt;
          &lt;w:lvl w:ilvl="4" w:tplc="04090003" w:tentative="1"&gt;
            &lt;w:start w:val="1" /&gt;
            &lt;w:numFmt w:val="lowerLetter" /&gt;
            &lt;w:lvlText w:val="%5." /&gt;
            &lt;w:lvlJc w:val="left" /&gt;
            &lt;w:pPr&gt;
              &lt;w:ind w:left="18360" w:hanging="360" /&gt;
            &lt;/w:pPr&gt;
          &lt;/w:lvl&gt;
          &lt;w:lvl w:ilvl="5" w:tplc="04090005" w:tentative="1"&gt;
            &lt;w:start w:val="1" /&gt;
            &lt;w:numFmt w:val="lowerRoman" /&gt;
            &lt;w:lvlText w:val="%6." /&gt;
            &lt;w:lvlJc w:val="right" /&gt;
            &lt;w:pPr&gt;
              &lt;w:ind w:left="19080" w:hanging="180" /&gt;
            &lt;/w:pPr&gt;
          &lt;/w:lvl&gt;
          &lt;w:lvl w:ilvl="6" w:tplc="04090001" w:tentative="1"&gt;
            &lt;w:start w:val="1" /&gt;
            &lt;w:numFmt w:val="decimal" /&gt;
            &lt;w:lvlText w:val="%7." /&gt;
            &lt;w:lvlJc w:val="left" /&gt;
            &lt;w:pPr&gt;
              &lt;w:ind w:left="19800" w:hanging="360" /&gt;
            &lt;/w:pPr&gt;
          &lt;/w:lvl&gt;
          &lt;w:lvl w:ilvl="7" w:tplc="04090003" w:tentative="1"&gt;
            &lt;w:start w:val="1" /&gt;
            &lt;w:numFmt w:val="lowerLetter" /&gt;
            &lt;w:lvlText w:val="%8." /&gt;
            &lt;w:lvlJc w:val="left" /&gt;
            &lt;w:pPr&gt;
              &lt;w:ind w:left="20520" w:hanging="360" /&gt;
            &lt;/w:pPr&gt;
          &lt;/w:lvl&gt;
          &lt;w:lvl w:ilvl="8" w:tplc="04090005" w:tentative="1"&gt;
            &lt;w:start w:val="1" /&gt;
            &lt;w:numFmt w:val="lowerRoman" /&gt;
            &lt;w:lvlText w:val="%9." /&gt;
            &lt;w:lvlJc w:val="right" /&gt;
            &lt;w:pPr&gt;
              &lt;w:ind w:left="21240" w:hanging="180" /&gt;
            &lt;/w:pPr&gt;
          &lt;/w:lvl&gt;
        &lt;/w:abstractNum&gt;
        &lt;w:abstractNum w:abstractNumId="76"&gt;
          &lt;w:nsid w:val="641A1632" /&gt;
          &lt;w:multiLevelType w:val="hybridMultilevel" /&gt;
          &lt;w:tmpl w:val="EFDC5884"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w:abstractNumId="77"&gt;
          &lt;w:nsid w:val="656C3793" /&gt;
          &lt;w:multiLevelType w:val="multilevel" /&gt;
          &lt;w:tmpl w:val="FC68BD5E" /&gt;
          &lt;w:lvl w:ilvl="0"&gt;
            &lt;w:start w:val="1" /&gt;
            &lt;w:numFmt w:val="decimal" /&gt;
            &lt;w:pStyle w:val="Heading1" /&gt;
            &lt;w:lvlText w:val="%1."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w:ilvl="1"&gt;
            &lt;w:start w:val="1" /&gt;
            &lt;w:numFmt w:val="decimal" /&gt;
            &lt;w:pStyle w:val="Heading2" /&gt;
            &lt;w:lvlText w:val="%1.%2." /&gt;
            &lt;w:lvlJc w:val="left" /&gt;
            &lt;w:pPr&gt;
              &lt;w:ind w:left="1260"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w:ilvl="2"&gt;
            &lt;w:start w:val="1" /&gt;
            &lt;w:numFmt w:val="decimal" /&gt;
            &lt;w:pStyle w:val="Heading3" /&gt;
            &lt;w:lvlText w:val="%1.%2.%3."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w:ilvl="3"&gt;
            &lt;w:start w:val="1" /&gt;
            &lt;w:numFmt w:val="decimal" /&gt;
            &lt;w:pStyle w:val="Heading4" /&gt;
            &lt;w:lvlText w:val="%1.%2.%3.%4." /&gt;
            &lt;w:lvlJc w:val="left" /&gt;
            &lt;w:pPr&gt;
              &lt;w:ind w:left="1080" w:hanging="1080" /&gt;
            &lt;/w:pPr&gt;
            &lt;w:rPr&gt;
              &lt;w:rFonts w:hint="default" /&gt;
            &lt;/w:rPr&gt;
          &lt;/w:lvl&gt;
          &lt;w:lvl w:ilvl="4"&gt;
            &lt;w:start w:val="1" /&gt;
            &lt;w:numFmt w:val="decimal" /&gt;
            &lt;w:pStyle w:val="Heading5" /&gt;
            &lt;w:lvlText w:val="%1.%2.%3.%4.%5." /&gt;
            &lt;w:lvlJc w:val="left" /&gt;
            &lt;w:pPr&gt;
              &lt;w:tabs&gt;
                &lt;w:tab w:val="num" w:pos="1080" /&gt;
              &lt;/w:tabs&gt;
              &lt;w:ind w:left="1080" w:hanging="1080" /&gt;
            &lt;/w:pPr&gt;
            &lt;w:rPr&gt;
              &lt;w:rFonts w:hint="default" /&gt;
            &lt;/w:rPr&gt;
          &lt;/w:lvl&gt;
          &lt;w:lvl w:ilvl="5"&gt;
            &lt;w:start w:val="1" /&gt;
            &lt;w:numFmt w:val="decimal" /&gt;
            &lt;w:pStyle w:val="Heading6" /&gt;
            &lt;w:lvlText w:val="%1.%2.%3.%4.%5.%6." /&gt;
            &lt;w:lvlJc w:val="left" /&gt;
            &lt;w:pPr&gt;
              &lt;w:tabs&gt;
                &lt;w:tab w:val="num" w:pos="1080" /&gt;
              &lt;/w:tabs&gt;
              &lt;w:ind w:left="1080" w:hanging="1080" /&gt;
            &lt;/w:pPr&gt;
            &lt;w:rPr&gt;
              &lt;w:rFonts w:hint="default" /&gt;
            &lt;/w:rPr&gt;
          &lt;/w:lvl&gt;
          &lt;w:lvl w:ilvl="6"&gt;
            &lt;w:start w:val="1" /&gt;
            &lt;w:numFmt w:val="decimal" /&gt;
            &lt;w:lvlText w:val="%1.%2.%3.%4.%5.%6.%7." /&gt;
            &lt;w:lvlJc w:val="left" /&gt;
            &lt;w:pPr&gt;
              &lt;w:ind w:left="3240" w:hanging="1080" /&gt;
            &lt;/w:pPr&gt;
            &lt;w:rPr&gt;
              &lt;w:rFonts w:hint="default" /&gt;
            &lt;/w:rPr&gt;
          &lt;/w:lvl&gt;
          &lt;w:lvl w:ilvl="7"&gt;
            &lt;w:start w:val="1" /&gt;
            &lt;w:numFmt w:val="decimal" /&gt;
            &lt;w:lvlText w:val="%1.%2.%3.%4.%5.%6.%7.%8." /&gt;
            &lt;w:lvlJc w:val="left" /&gt;
            &lt;w:pPr&gt;
              &lt;w:ind w:left="3744" w:hanging="1224" /&gt;
            &lt;/w:pPr&gt;
            &lt;w:rPr&gt;
              &lt;w:rFonts w:hint="default" /&gt;
            &lt;/w:rPr&gt;
          &lt;/w:lvl&gt;
          &lt;w:lvl w:ilvl="8"&gt;
            &lt;w:start w:val="1" /&gt;
            &lt;w:numFmt w:val="decimal" /&gt;
            &lt;w:lvlText w:val="%1.%2.%3.%4.%5.%6.%7.%8.%9." /&gt;
            &lt;w:lvlJc w:val="left" /&gt;
            &lt;w:pPr&gt;
              &lt;w:ind w:left="4320" w:hanging="1440" /&gt;
            &lt;/w:pPr&gt;
            &lt;w:rPr&gt;
              &lt;w:rFonts w:hint="default" /&gt;
            &lt;/w:rPr&gt;
          &lt;/w:lvl&gt;
        &lt;/w:abstractNum&gt;
        &lt;w:abstractNum w:abstractNumId="78"&gt;
          &lt;w:nsid w:val="65E0129D" /&gt;
          &lt;w:multiLevelType w:val="hybridMultilevel" /&gt;
          &lt;w:tmpl w:val="A1500B7A"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w:abstractNumId="79"&gt;
          &lt;w:nsid w:val="6AF17F6D" /&gt;
          &lt;w:multiLevelType w:val="multilevel" /&gt;
          &lt;w:tmpl w:val="0409001D" /&gt;
          &lt;w:styleLink w:val="1ai" /&gt;
          &lt;w:lvl w:ilvl="0"&gt;
            &lt;w:start w:val="1" /&gt;
            &lt;w:numFmt w:val="decimal" /&gt;
            &lt;w:lvlText w:val="%1)" /&gt;
            &lt;w:lvlJc w:val="left" /&gt;
            &lt;w:pPr&gt;
              &lt;w:ind w:left="360" w:hanging="360" /&gt;
            &lt;/w:pPr&gt;
          &lt;/w:lvl&gt;
          &lt;w:lvl w:ilvl="1"&gt;
            &lt;w:start w:val="1" /&gt;
            &lt;w:numFmt w:val="lowerLetter" /&gt;
            &lt;w:lvlText w:val="%2)" /&gt;
            &lt;w:lvlJc w:val="left" /&gt;
            &lt;w:pPr&gt;
              &lt;w:ind w:left="720" w:hanging="360" /&gt;
            &lt;/w:pPr&gt;
          &lt;/w:lvl&gt;
          &lt;w:lvl w:ilvl="2"&gt;
            &lt;w:start w:val="1" /&gt;
            &lt;w:numFmt w:val="lowerRoman" /&gt;
            &lt;w:lvlText w:val="%3)" /&gt;
            &lt;w:lvlJc w:val="left" /&gt;
            &lt;w:pPr&gt;
              &lt;w:ind w:left="1080" w:hanging="360" /&gt;
            &lt;/w:pPr&gt;
          &lt;/w:lvl&gt;
          &lt;w:lvl w:ilvl="3"&gt;
            &lt;w:start w:val="1" /&gt;
            &lt;w:numFmt w:val="decimal" /&gt;
            &lt;w:lvlText w:val="(%4)" /&gt;
            &lt;w:lvlJc w:val="left" /&gt;
            &lt;w:pPr&gt;
              &lt;w:ind w:left="1440" w:hanging="360" /&gt;
            &lt;/w:pPr&gt;
          &lt;/w:lvl&gt;
          &lt;w:lvl w:ilvl="4"&gt;
            &lt;w:start w:val="1" /&gt;
            &lt;w:numFmt w:val="lowerLetter" /&gt;
            &lt;w:lvlText w:val="(%5)" /&gt;
            &lt;w:lvlJc w:val="left" /&gt;
            &lt;w:pPr&gt;
              &lt;w:ind w:left="1800" w:hanging="360" /&gt;
            &lt;/w:pPr&gt;
          &lt;/w:lvl&gt;
          &lt;w:lvl w:ilvl="5"&gt;
            &lt;w:start w:val="1" /&gt;
            &lt;w:numFmt w:val="lowerRoman" /&gt;
            &lt;w:lvlText w:val="(%6)" /&gt;
            &lt;w:lvlJc w:val="left" /&gt;
            &lt;w:pPr&gt;
              &lt;w:ind w:left="2160" w:hanging="360" /&gt;
            &lt;/w:pPr&gt;
          &lt;/w:lvl&gt;
          &lt;w:lvl w:ilvl="6"&gt;
            &lt;w:start w:val="1" /&gt;
            &lt;w:numFmt w:val="decimal" /&gt;
            &lt;w:lvlText w:val="%7." /&gt;
            &lt;w:lvlJc w:val="left" /&gt;
            &lt;w:pPr&gt;
              &lt;w:ind w:left="2520" w:hanging="360" /&gt;
            &lt;/w:pPr&gt;
          &lt;/w:lvl&gt;
          &lt;w:lvl w:ilvl="7"&gt;
            &lt;w:start w:val="1" /&gt;
            &lt;w:numFmt w:val="lowerLetter" /&gt;
            &lt;w:lvlText w:val="%8." /&gt;
            &lt;w:lvlJc w:val="left" /&gt;
            &lt;w:pPr&gt;
              &lt;w:ind w:left="2880" w:hanging="360" /&gt;
            &lt;/w:pPr&gt;
          &lt;/w:lvl&gt;
          &lt;w:lvl w:ilvl="8"&gt;
            &lt;w:start w:val="1" /&gt;
            &lt;w:numFmt w:val="lowerRoman" /&gt;
            &lt;w:lvlText w:val="%9." /&gt;
            &lt;w:lvlJc w:val="left" /&gt;
            &lt;w:pPr&gt;
              &lt;w:ind w:left="3240" w:hanging="360" /&gt;
            &lt;/w:pPr&gt;
          &lt;/w:lvl&gt;
        &lt;/w:abstractNum&gt;
        &lt;w:abstractNum w:abstractNumId="80"&gt;
          &lt;w:nsid w:val="6C2214B9" /&gt;
          &lt;w:multiLevelType w:val="multilevel" /&gt;
          &lt;w:tmpl w:val="69F42EB2" /&gt;
          &lt;w:lvl w:ilvl="0"&gt;
            &lt;w:start w:val="1" /&gt;
            &lt;w:numFmt w:val="bullet" /&gt;
            &lt;w:lvlText w:val="o" /&gt;
            &lt;w:lvlJc w:val="left" /&gt;
            &lt;w:pPr&gt;
              &lt;w:tabs&gt;
                &lt;w:tab w:val="num" w:pos="720" /&gt;
              &lt;/w:tabs&gt;
              &lt;w:ind w:left="720" w:hanging="360" /&gt;
            &lt;/w:pPr&gt;
            &lt;w:rPr&gt;
              &lt;w:rFonts w:ascii="Courier New" w:hAnsi="Courier New"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w:abstractNumId="81"&gt;
          &lt;w:nsid w:val="6D273DC5" /&gt;
          &lt;w:multiLevelType w:val="hybridMultilevel" /&gt;
          &lt;w:tmpl w:val="0E2AA980" /&gt;
          &lt;w:lvl w:ilvl="0" w:tplc="02D02A38"&gt;
            &lt;w:start w:val="1" /&gt;
            &lt;w:numFmt w:val="decimal" /&gt;
            &lt;w:lvlText w:val="%1." /&gt;
            &lt;w:lvlJc w:val="left" /&gt;
            &lt;w:pPr&gt;
              &lt;w:ind w:left="928" w:hanging="360" /&gt;
            &lt;/w:pPr&gt;
            &lt;w:rPr&gt;
              &lt;w:rFonts w:hint="default" /&gt;
              &lt;w:color w:val="auto" /&gt;
            &lt;/w:rPr&gt;
          &lt;/w:lvl&gt;
          &lt;w:lvl w:ilvl="1" w:tplc="04090019" w:tentative="1"&gt;
            &lt;w:start w:val="1" /&gt;
            &lt;w:numFmt w:val="lowerLetter" /&gt;
            &lt;w:lvlText w:val="%2." /&gt;
            &lt;w:lvlJc w:val="left" /&gt;
            &lt;w:pPr&gt;
              &lt;w:ind w:left="1648" w:hanging="360" /&gt;
            &lt;/w:pPr&gt;
          &lt;/w:lvl&gt;
          &lt;w:lvl w:ilvl="2" w:tplc="0409001B" w:tentative="1"&gt;
            &lt;w:start w:val="1" /&gt;
            &lt;w:numFmt w:val="lowerRoman" /&gt;
            &lt;w:lvlText w:val="%3." /&gt;
            &lt;w:lvlJc w:val="right" /&gt;
            &lt;w:pPr&gt;
              &lt;w:ind w:left="2368" w:hanging="180" /&gt;
            &lt;/w:pPr&gt;
          &lt;/w:lvl&gt;
          &lt;w:lvl w:ilvl="3" w:tplc="0409000F" w:tentative="1"&gt;
            &lt;w:start w:val="1" /&gt;
            &lt;w:numFmt w:val="decimal" /&gt;
            &lt;w:lvlText w:val="%4." /&gt;
            &lt;w:lvlJc w:val="left" /&gt;
            &lt;w:pPr&gt;
              &lt;w:ind w:left="3088" w:hanging="360" /&gt;
            &lt;/w:pPr&gt;
          &lt;/w:lvl&gt;
          &lt;w:lvl w:ilvl="4" w:tplc="04090019" w:tentative="1"&gt;
            &lt;w:start w:val="1" /&gt;
            &lt;w:numFmt w:val="lowerLetter" /&gt;
            &lt;w:lvlText w:val="%5." /&gt;
            &lt;w:lvlJc w:val="left" /&gt;
            &lt;w:pPr&gt;
              &lt;w:ind w:left="3808" w:hanging="360" /&gt;
            &lt;/w:pPr&gt;
          &lt;/w:lvl&gt;
          &lt;w:lvl w:ilvl="5" w:tplc="0409001B" w:tentative="1"&gt;
            &lt;w:start w:val="1" /&gt;
            &lt;w:numFmt w:val="lowerRoman" /&gt;
            &lt;w:lvlText w:val="%6." /&gt;
            &lt;w:lvlJc w:val="right" /&gt;
            &lt;w:pPr&gt;
              &lt;w:ind w:left="4528" w:hanging="180" /&gt;
            &lt;/w:pPr&gt;
          &lt;/w:lvl&gt;
          &lt;w:lvl w:ilvl="6" w:tplc="0409000F" w:tentative="1"&gt;
            &lt;w:start w:val="1" /&gt;
            &lt;w:numFmt w:val="decimal" /&gt;
            &lt;w:lvlText w:val="%7." /&gt;
            &lt;w:lvlJc w:val="left" /&gt;
            &lt;w:pPr&gt;
              &lt;w:ind w:left="5248" w:hanging="360" /&gt;
            &lt;/w:pPr&gt;
          &lt;/w:lvl&gt;
          &lt;w:lvl w:ilvl="7" w:tplc="04090019" w:tentative="1"&gt;
            &lt;w:start w:val="1" /&gt;
            &lt;w:numFmt w:val="lowerLetter" /&gt;
            &lt;w:lvlText w:val="%8." /&gt;
            &lt;w:lvlJc w:val="left" /&gt;
            &lt;w:pPr&gt;
              &lt;w:ind w:left="5968" w:hanging="360" /&gt;
            &lt;/w:pPr&gt;
          &lt;/w:lvl&gt;
          &lt;w:lvl w:ilvl="8" w:tplc="0409001B" w:tentative="1"&gt;
            &lt;w:start w:val="1" /&gt;
            &lt;w:numFmt w:val="lowerRoman" /&gt;
            &lt;w:lvlText w:val="%9." /&gt;
            &lt;w:lvlJc w:val="right" /&gt;
            &lt;w:pPr&gt;
              &lt;w:ind w:left="6688" w:hanging="180" /&gt;
            &lt;/w:pPr&gt;
          &lt;/w:lvl&gt;
        &lt;/w:abstractNum&gt;
        &lt;w:abstractNum w:abstractNumId="82"&gt;
          &lt;w:nsid w:val="6D762647" /&gt;
          &lt;w:multiLevelType w:val="hybridMultilevel" /&gt;
          &lt;w:tmpl w:val="767CFDA0" /&gt;
          &lt;w:lvl w:ilvl="0" w:tplc="8A5430F2"&gt;
            &lt;w:start w:val="1" /&gt;
            &lt;w:numFmt w:val="decimal" /&gt;
            &lt;w:lvlText w:val="Attachment %1." /&gt;
            &lt;w:lvlJc w:val="left" /&gt;
            &lt;w:pPr&gt;
              &lt;w:ind w:left="720" w:hanging="360" /&gt;
            &lt;/w:pPr&gt;
            &lt;w:rPr&gt;
              &lt;w:rFonts w:ascii="Arial" w:hAnsi="Arial" w:cs="Times New Roman" w:hint="default" /&gt;
              &lt;w:b /&gt;
              &lt;w:bCs w:val="0" /&gt;
              &lt;w:i w:val="0" /&gt;
              &lt;w:iCs w:val="0" /&gt;
              &lt;w:caps w:val="0" /&gt;
              &lt;w:smallCaps w:val="0" /&gt;
              &lt;w:strike w:val="0" /&gt;
              &lt;w:dstrike w:val="0" /&gt;
              &lt;w:noProof w:val="0" /&gt;
              &lt;w:vanish w:val="0" /&gt;
              &lt;w:color w:val="000000" /&gt;
              &lt;w:spacing w:val="0" /&gt;
              &lt;w:kern w:val="0" /&gt;
              &lt;w:position w:val="0" /&gt;
              &lt;w:sz w:val="32" /&gt;
              &lt;w:u w:val="none" /&gt;
              &lt;w:vertAlign w:val="baseline" /&gt;
              &lt;w:em w:val="none" /&gt;
            &lt;/w:rPr&gt;
          &lt;/w:lvl&gt;
          &lt;w:lvl w:ilvl="1" w:tplc="04090019"&gt;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w:abstractNumId="83"&gt;
          &lt;w:nsid w:val="6FEE528C" /&gt;
          &lt;w:multiLevelType w:val="hybridMultilevel" /&gt;
          &lt;w:tmpl w:val="3546199A" /&gt;
          &lt;w:lvl w:ilvl="0" w:tplc="3908748E"&gt;
            &lt;w:start w:val="4"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w:abstractNumId="84"&gt;
          &lt;w:nsid w:val="70AD7B72" /&gt;
          &lt;w:multiLevelType w:val="hybridMultilevel" /&gt;
          &lt;w:tmpl w:val="AFCE2014" /&gt;
          &lt;w:lvl w:ilvl="0" w:tplc="04090001"&gt;
            &lt;w:start w:val="1" /&gt;
            &lt;w:numFmt w:val="bullet" /&gt;
            &lt;w:lvlText w:val="" /&gt;
            &lt;w:lvlJc w:val="left" /&gt;
            &lt;w:pPr&gt;
              &lt;w:ind w:left="1080" w:hanging="360" /&gt;
            &lt;/w:pPr&gt;
            &lt;w:rPr&gt;
              &lt;w:rFonts w:ascii="Symbol" w:hAnsi="Symbol" w:hint="default" /&gt;
            &lt;/w:rPr&gt;
          &lt;/w:lvl&gt;
          &lt;w:lvl w:ilvl="1" w:tplc="04090001"&gt;
            &lt;w:start w:val="1" /&gt;
            &lt;w:numFmt w:val="bullet" /&gt;
            &lt;w:lvlText w:val="" /&gt;
            &lt;w:lvlJc w:val="left" /&gt;
            &lt;w:pPr&gt;
              &lt;w:ind w:left="1800" w:hanging="360" /&gt;
            &lt;/w:pPr&gt;
            &lt;w:rPr&gt;
              &lt;w:rFonts w:ascii="Symbol" w:hAnsi="Symbol"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w:abstractNumId="85"&gt;
          &lt;w:nsid w:val="70E5412A" /&gt;
          &lt;w:multiLevelType w:val="hybridMultilevel" /&gt;
          &lt;w:tmpl w:val="4426CB8E" /&gt;
          &lt;w:lvl w:ilvl="0" w:tplc="5618422C"&gt;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w:abstractNumId="86"&gt;
          &lt;w:nsid w:val="715E7661" /&gt;
          &lt;w:multiLevelType w:val="hybridMultilevel" /&gt;
          &lt;w:tmpl w:val="6B644DB4"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w:abstractNumId="87"&gt;
          &lt;w:nsid w:val="72B73157" /&gt;
          &lt;w:multiLevelType w:val="hybridMultilevel" /&gt;
          &lt;w:tmpl w:val="3FC48D5E"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w:abstractNumId="88"&gt;
          &lt;w:nsid w:val="75AE6016" /&gt;
          &lt;w:multiLevelType w:val="hybridMultilevel" /&gt;
          &lt;w:tmpl w:val="DAFEBEC4" /&gt;
          &lt;w:lvl w:ilvl="0" w:tplc="08090001"&gt;
            &lt;w:start w:val="1" /&gt;
            &lt;w:numFmt w:val="bullet" /&gt;
            &lt;w:lvlText w:val="" /&gt;
            &lt;w:lvlJc w:val="left" /&gt;
            &lt;w:pPr&gt;
              &lt;w:ind w:left="720" w:hanging="360" /&gt;
            &lt;/w:pPr&gt;
            &lt;w:rPr&gt;
              &lt;w:rFonts w:ascii="Symbol" w:hAnsi="Symbol" w:hint="default" /&gt;
            &lt;/w:rPr&gt;
          &lt;/w:lvl&gt;
          &lt;w:lvl w:ilvl="1" w:tplc="08090003"&gt;
            &lt;w:start w:val="1" /&gt;
            &lt;w:numFmt w:val="bullet" /&gt;
            &lt;w:lvlText w:val="o" /&gt;
            &lt;w:lvlJc w:val="left" /&gt;
            &lt;w:pPr&gt;
              &lt;w:ind w:left="1440" w:hanging="360" /&gt;
            &lt;/w:pPr&gt;
            &lt;w:rPr&gt;
              &lt;w:rFonts w:ascii="Courier New" w:hAnsi="Courier New" w:cs="Courier New" w:hint="default" /&gt;
            &lt;/w:rPr&gt;
          &lt;/w:lvl&gt;
          &lt;w:lvl w:ilvl="2" w:tplc="08090005" w:tentative="1"&gt;
            &lt;w:start w:val="1" /&gt;
            &lt;w:numFmt w:val="bullet" /&gt;
            &lt;w:lvlText w:val="" /&gt;
            &lt;w:lvlJc w:val="left" /&gt;
            &lt;w:pPr&gt;
              &lt;w:ind w:left="2160" w:hanging="360" /&gt;
            &lt;/w:pPr&gt;
            &lt;w:rPr&gt;
              &lt;w:rFonts w:ascii="Wingdings" w:hAnsi="Wingdings" w:hint="default" /&gt;
            &lt;/w:rPr&gt;
          &lt;/w:lvl&gt;
          &lt;w:lvl w:ilvl="3" w:tplc="08090001" w:tentative="1"&gt;
            &lt;w:start w:val="1" /&gt;
            &lt;w:numFmt w:val="bullet" /&gt;
            &lt;w:lvlText w:val="" /&gt;
            &lt;w:lvlJc w:val="left" /&gt;
            &lt;w:pPr&gt;
              &lt;w:ind w:left="2880" w:hanging="360" /&gt;
            &lt;/w:pPr&gt;
            &lt;w:rPr&gt;
              &lt;w:rFonts w:ascii="Symbol" w:hAnsi="Symbol" w:hint="default" /&gt;
            &lt;/w:rPr&gt;
          &lt;/w:lvl&gt;
          &lt;w:lvl w:ilvl="4" w:tplc="08090003" w:tentative="1"&gt;
            &lt;w:start w:val="1" /&gt;
            &lt;w:numFmt w:val="bullet" /&gt;
            &lt;w:lvlText w:val="o" /&gt;
            &lt;w:lvlJc w:val="left" /&gt;
            &lt;w:pPr&gt;
              &lt;w:ind w:left="3600" w:hanging="360" /&gt;
            &lt;/w:pPr&gt;
            &lt;w:rPr&gt;
              &lt;w:rFonts w:ascii="Courier New" w:hAnsi="Courier New" w:cs="Courier New" w:hint="default" /&gt;
            &lt;/w:rPr&gt;
          &lt;/w:lvl&gt;
          &lt;w:lvl w:ilvl="5" w:tplc="08090005" w:tentative="1"&gt;
            &lt;w:start w:val="1" /&gt;
            &lt;w:numFmt w:val="bullet" /&gt;
            &lt;w:lvlText w:val="" /&gt;
            &lt;w:lvlJc w:val="left" /&gt;
            &lt;w:pPr&gt;
              &lt;w:ind w:left="4320" w:hanging="360" /&gt;
            &lt;/w:pPr&gt;
            &lt;w:rPr&gt;
              &lt;w:rFonts w:ascii="Wingdings" w:hAnsi="Wingdings" w:hint="default" /&gt;
            &lt;/w:rPr&gt;
          &lt;/w:lvl&gt;
          &lt;w:lvl w:ilvl="6" w:tplc="08090001" w:tentative="1"&gt;
            &lt;w:start w:val="1" /&gt;
            &lt;w:numFmt w:val="bullet" /&gt;
            &lt;w:lvlText w:val="" /&gt;
            &lt;w:lvlJc w:val="left" /&gt;
            &lt;w:pPr&gt;
              &lt;w:ind w:left="5040" w:hanging="360" /&gt;
            &lt;/w:pPr&gt;
            &lt;w:rPr&gt;
              &lt;w:rFonts w:ascii="Symbol" w:hAnsi="Symbol" w:hint="default" /&gt;
            &lt;/w:rPr&gt;
          &lt;/w:lvl&gt;
          &lt;w:lvl w:ilvl="7" w:tplc="08090003" w:tentative="1"&gt;
            &lt;w:start w:val="1" /&gt;
            &lt;w:numFmt w:val="bullet" /&gt;
            &lt;w:lvlText w:val="o" /&gt;
            &lt;w:lvlJc w:val="left" /&gt;
            &lt;w:pPr&gt;
              &lt;w:ind w:left="5760" w:hanging="360" /&gt;
            &lt;/w:pPr&gt;
            &lt;w:rPr&gt;
              &lt;w:rFonts w:ascii="Courier New" w:hAnsi="Courier New" w:cs="Courier New" w:hint="default" /&gt;
            &lt;/w:rPr&gt;
          &lt;/w:lvl&gt;
          &lt;w:lvl w:ilvl="8" w:tplc="08090005"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w:abstractNumId="89"&gt;
          &lt;w:nsid w:val="790470C6" /&gt;
          &lt;w:multiLevelType w:val="hybridMultilevel" /&gt;
          &lt;w:tmpl w:val="7C180B3E" /&gt;
          &lt;w:lvl w:ilvl="0" w:tplc="08090001"&gt;
            &lt;w:start w:val="1" /&gt;
            &lt;w:numFmt w:val="bullet" /&gt;
            &lt;w:lvlText w:val="" /&gt;
            &lt;w:lvlJc w:val="left" /&gt;
            &lt;w:pPr&gt;
              &lt;w:ind w:left="360" w:hanging="360" /&gt;
            &lt;/w:pPr&gt;
            &lt;w:rPr&gt;
              &lt;w:rFonts w:ascii="Symbol" w:hAnsi="Symbol" w:hint="default" /&gt;
            &lt;/w:rPr&gt;
          &lt;/w:lvl&gt;
          &lt;w:lvl w:ilvl="1" w:tplc="08090003" w:tentative="1"&gt;
            &lt;w:start w:val="1" /&gt;
            &lt;w:numFmt w:val="bullet" /&gt;
            &lt;w:lvlText w:val="o" /&gt;
            &lt;w:lvlJc w:val="left" /&gt;
            &lt;w:pPr&gt;
              &lt;w:ind w:left="1080" w:hanging="360" /&gt;
            &lt;/w:pPr&gt;
            &lt;w:rPr&gt;
              &lt;w:rFonts w:ascii="Courier New" w:hAnsi="Courier New" w:cs="Courier New" w:hint="default" /&gt;
            &lt;/w:rPr&gt;
          &lt;/w:lvl&gt;
          &lt;w:lvl w:ilvl="2" w:tplc="08090005" w:tentative="1"&gt;
            &lt;w:start w:val="1" /&gt;
            &lt;w:numFmt w:val="bullet" /&gt;
            &lt;w:lvlText w:val="" /&gt;
            &lt;w:lvlJc w:val="left" /&gt;
            &lt;w:pPr&gt;
              &lt;w:ind w:left="1800" w:hanging="360" /&gt;
            &lt;/w:pPr&gt;
            &lt;w:rPr&gt;
              &lt;w:rFonts w:ascii="Wingdings" w:hAnsi="Wingdings" w:hint="default" /&gt;
            &lt;/w:rPr&gt;
          &lt;/w:lvl&gt;
          &lt;w:lvl w:ilvl="3" w:tplc="08090001" w:tentative="1"&gt;
            &lt;w:start w:val="1" /&gt;
            &lt;w:numFmt w:val="bullet" /&gt;
            &lt;w:lvlText w:val="" /&gt;
            &lt;w:lvlJc w:val="left" /&gt;
            &lt;w:pPr&gt;
              &lt;w:ind w:left="2520" w:hanging="360" /&gt;
            &lt;/w:pPr&gt;
            &lt;w:rPr&gt;
              &lt;w:rFonts w:ascii="Symbol" w:hAnsi="Symbol" w:hint="default" /&gt;
            &lt;/w:rPr&gt;
          &lt;/w:lvl&gt;
          &lt;w:lvl w:ilvl="4" w:tplc="08090003" w:tentative="1"&gt;
            &lt;w:start w:val="1" /&gt;
            &lt;w:numFmt w:val="bullet" /&gt;
            &lt;w:lvlText w:val="o" /&gt;
            &lt;w:lvlJc w:val="left" /&gt;
            &lt;w:pPr&gt;
              &lt;w:ind w:left="3240" w:hanging="360" /&gt;
            &lt;/w:pPr&gt;
            &lt;w:rPr&gt;
              &lt;w:rFonts w:ascii="Courier New" w:hAnsi="Courier New" w:cs="Courier New" w:hint="default" /&gt;
            &lt;/w:rPr&gt;
          &lt;/w:lvl&gt;
          &lt;w:lvl w:ilvl="5" w:tplc="08090005" w:tentative="1"&gt;
            &lt;w:start w:val="1" /&gt;
            &lt;w:numFmt w:val="bullet" /&gt;
            &lt;w:lvlText w:val="" /&gt;
            &lt;w:lvlJc w:val="left" /&gt;
            &lt;w:pPr&gt;
              &lt;w:ind w:left="3960" w:hanging="360" /&gt;
            &lt;/w:pPr&gt;
            &lt;w:rPr&gt;
              &lt;w:rFonts w:ascii="Wingdings" w:hAnsi="Wingdings" w:hint="default" /&gt;
            &lt;/w:rPr&gt;
          &lt;/w:lvl&gt;
          &lt;w:lvl w:ilvl="6" w:tplc="08090001" w:tentative="1"&gt;
            &lt;w:start w:val="1" /&gt;
            &lt;w:numFmt w:val="bullet" /&gt;
            &lt;w:lvlText w:val="" /&gt;
            &lt;w:lvlJc w:val="left" /&gt;
            &lt;w:pPr&gt;
              &lt;w:ind w:left="4680" w:hanging="360" /&gt;
            &lt;/w:pPr&gt;
            &lt;w:rPr&gt;
              &lt;w:rFonts w:ascii="Symbol" w:hAnsi="Symbol" w:hint="default" /&gt;
            &lt;/w:rPr&gt;
          &lt;/w:lvl&gt;
          &lt;w:lvl w:ilvl="7" w:tplc="08090003" w:tentative="1"&gt;
            &lt;w:start w:val="1" /&gt;
            &lt;w:numFmt w:val="bullet" /&gt;
            &lt;w:lvlText w:val="o" /&gt;
            &lt;w:lvlJc w:val="left" /&gt;
            &lt;w:pPr&gt;
              &lt;w:ind w:left="5400" w:hanging="360" /&gt;
            &lt;/w:pPr&gt;
            &lt;w:rPr&gt;
              &lt;w:rFonts w:ascii="Courier New" w:hAnsi="Courier New" w:cs="Courier New" w:hint="default" /&gt;
            &lt;/w:rPr&gt;
          &lt;/w:lvl&gt;
          &lt;w:lvl w:ilvl="8" w:tplc="08090005"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w:abstractNumId="90"&gt;
          &lt;w:nsid w:val="7BDD14CF"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w:abstractNumId="91"&gt;
          &lt;w:nsid w:val="7C884488" /&gt;
          &lt;w:multiLevelType w:val="hybridMultilevel" /&gt;
          &lt;w:tmpl w:val="B2223808"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w:abstractNumId="92"&gt;
          &lt;w:nsid w:val="7E26453C" /&gt;
          &lt;w:multiLevelType w:val="hybridMultilevel" /&gt;
          &lt;w:tmpl w:val="AEFA1E36"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&lt;w:num w:numId="1"&gt;
          &lt;w:abstractNumId w:val="9" /&gt;
        &lt;/w:num&gt;
        &lt;w:num w:numId="2"&gt;
          &lt;w:abstractNumId w:val="46" /&gt;
        &lt;/w:num&gt;
        &lt;w:num w:numId="3"&gt;
          &lt;w:abstractNumId w:val="82" /&gt;
        &lt;/w:num&gt;
        &lt;w:num w:numId="4"&gt;
          &lt;w:abstractNumId w:val="13" /&gt;
        &lt;/w:num&gt;
        &lt;w:num w:numId="5"&gt;
          &lt;w:abstractNumId w:val="45" /&gt;
        &lt;/w:num&gt;
        &lt;w:num w:numId="6"&gt;
          &lt;w:abstractNumId w:val="34" /&gt;
        &lt;/w:num&gt;
        &lt;w:num w:numId="7"&gt;
          &lt;w:abstractNumId w:val="19" /&gt;
        &lt;/w:num&gt;
        &lt;w:num w:numId="8"&gt;
          &lt;w:abstractNumId w:val="16" /&gt;
        &lt;/w:num&gt;
        &lt;w:num w:numId="9"&gt;
          &lt;w:abstractNumId w:val="69" /&gt;
        &lt;/w:num&gt;
        &lt;w:num w:numId="10"&gt;
          &lt;w:abstractNumId w:val="88" /&gt;
        &lt;/w:num&gt;
        &lt;w:num w:numId="11"&gt;
          &lt;w:abstractNumId w:val="50" /&gt;
        &lt;/w:num&gt;
        &lt;w:num w:numId="12"&gt;
          &lt;w:abstractNumId w:val="11" /&gt;
        &lt;/w:num&gt;
        &lt;w:num w:numId="13"&gt;
          &lt;w:abstractNumId w:val="71" /&gt;
        &lt;/w:num&gt;
        &lt;w:num w:numId="14"&gt;
          &lt;w:abstractNumId w:val="40" /&gt;
        &lt;/w:num&gt;
        &lt;w:num w:numId="15"&gt;
          &lt;w:abstractNumId w:val="49" /&gt;
        &lt;/w:num&gt;
        &lt;w:num w:numId="16"&gt;
          &lt;w:abstractNumId w:val="75" /&gt;
        &lt;/w:num&gt;
        &lt;w:num w:numId="17"&gt;
          &lt;w:abstractNumId w:val="72" /&gt;
          &lt;w:lvlOverride w:ilvl="0" /&gt;
          &lt;w:lvlOverride w:ilvl="1" /&gt;
          &lt;w:lvlOverride w:ilvl="2" /&gt;
          &lt;w:lvlOverride w:ilvl="3" /&gt;
          &lt;w:lvlOverride w:ilvl="4"&gt;
            &lt;w:startOverride w:val="1" /&gt;
          &lt;/w:lvlOverride&gt;
          &lt;w:lvlOverride w:ilvl="5"&gt;
            &lt;w:startOverride w:val="1" /&gt;
          &lt;/w:lvlOverride&gt;
          &lt;w:lvlOverride w:ilvl="6"&gt;
            &lt;w:startOverride w:val="1" /&gt;
          &lt;/w:lvlOverride&gt;
          &lt;w:lvlOverride w:ilvl="7"&gt;
            &lt;w:startOverride w:val="1" /&gt;
          &lt;/w:lvlOverride&gt;
          &lt;w:lvlOverride w:ilvl="8"&gt;
            &lt;w:startOverride w:val="1" /&gt;
          &lt;/w:lvlOverride&gt;
        &lt;/w:num&gt;
        &lt;w:num w:numId="18"&gt;
          &lt;w:abstractNumId w:val="26" /&gt;
        &lt;/w:num&gt;
        &lt;w:num w:numId="19"&gt;
          &lt;w:abstractNumId w:val="77" /&gt;
        &lt;/w:num&gt;
        &lt;w:num w:numId="20"&gt;
          &lt;w:abstractNumId w:val="58" /&gt;
        &lt;/w:num&gt;
        &lt;w:num w:numId="21"&gt;
          &lt;w:abstractNumId w:val="12" /&gt;
        &lt;/w:num&gt;
        &lt;w:num w:numId="22"&gt;
          &lt;w:abstractNumId w:val="66" /&gt;
        &lt;/w:num&gt;
        &lt;w:num w:numId="23"&gt;
          &lt;w:abstractNumId w:val="55" /&gt;
        &lt;/w:num&gt;
        &lt;w:num w:numId="24"&gt;
          &lt;w:abstractNumId w:val="41" /&gt;
        &lt;/w:num&gt;
        &lt;w:num w:numId="25"&gt;
          &lt;w:abstractNumId w:val="54" /&gt;
        &lt;/w:num&gt;
        &lt;w:num w:numId="26"&gt;
          &lt;w:abstractNumId w:val="63" /&gt;
        &lt;/w:num&gt;
        &lt;w:num w:numId="27"&gt;
          &lt;w:abstractNumId w:val="27" /&gt;
        &lt;/w:num&gt;
        &lt;w:num w:numId="28"&gt;
          &lt;w:abstractNumId w:val="92" /&gt;
        &lt;/w:num&gt;
        &lt;w:num w:numId="29"&gt;
          &lt;w:abstractNumId w:val="89" /&gt;
        &lt;/w:num&gt;
        &lt;w:num w:numId="30"&gt;
          &lt;w:abstractNumId w:val="56" /&gt;
        &lt;/w:num&gt;
        &lt;w:num w:numId="31"&gt;
          &lt;w:abstractNumId w:val="38" /&gt;
        &lt;/w:num&gt;
        &lt;w:num w:numId="32"&gt;
          &lt;w:abstractNumId w:val="28" /&gt;
        &lt;/w:num&gt;
        &lt;w:num w:numId="33"&gt;
          &lt;w:abstractNumId w:val="53" /&gt;
        &lt;/w:num&gt;
        &lt;w:num w:numId="34"&gt;
          &lt;w:abstractNumId w:val="37" /&gt;
        &lt;/w:num&gt;
        &lt;w:num w:numId="35"&gt;
          &lt;w:abstractNumId w:val="64" /&gt;
        &lt;/w:num&gt;
        &lt;w:num w:numId="36"&gt;
          &lt;w:abstractNumId w:val="44" /&gt;
        &lt;/w:num&gt;
        &lt;w:num w:numId="37"&gt;
          &lt;w:abstractNumId w:val="24" /&gt;
        &lt;/w:num&gt;
        &lt;w:num w:numId="38"&gt;
          &lt;w:abstractNumId w:val="68" /&gt;
        &lt;/w:num&gt;
        &lt;w:num w:numId="39"&gt;
          &lt;w:abstractNumId w:val="33" /&gt;
        &lt;/w:num&gt;
        &lt;w:num w:numId="40"&gt;
          &lt;w:abstractNumId w:val="42" /&gt;
        &lt;/w:num&gt;
        &lt;w:num w:numId="41"&gt;
          &lt;w:abstractNumId w:val="70" /&gt;
        &lt;/w:num&gt;
        &lt;w:num w:numId="42"&gt;
          &lt;w:abstractNumId w:val="57" /&gt;
        &lt;/w:num&gt;
        &lt;w:num w:numId="43"&gt;
          &lt;w:abstractNumId w:val="51" /&gt;
        &lt;/w:num&gt;
        &lt;w:num w:numId="44"&gt;
          &lt;w:abstractNumId w:val="73" /&gt;
        &lt;/w:num&gt;
        &lt;w:num w:numId="45"&gt;
          &lt;w:abstractNumId w:val="84" /&gt;
        &lt;/w:num&gt;
        &lt;w:num w:numId="46"&gt;
          &lt;w:abstractNumId w:val="39" /&gt;
        &lt;/w:num&gt;
        &lt;w:num w:numId="47"&gt;
          &lt;w:abstractNumId w:val="35" /&gt;
        &lt;/w:num&gt;
        &lt;w:num w:numId="48"&gt;
          &lt;w:abstractNumId w:val="21" /&gt;
        &lt;/w:num&gt;
        &lt;w:num w:numId="49"&gt;
          &lt;w:abstractNumId w:val="14" /&gt;
        &lt;/w:num&gt;
        &lt;w:num w:numId="50"&gt;
          &lt;w:abstractNumId w:val="15" /&gt;
        &lt;/w:num&gt;
        &lt;w:num w:numId="51"&gt;
          &lt;w:abstractNumId w:val="83" /&gt;
        &lt;/w:num&gt;
        &lt;w:num w:numId="52"&gt;
          &lt;w:abstractNumId w:val="81" /&gt;
        &lt;/w:num&gt;
        &lt;w:num w:numId="53"&gt;
          &lt;w:abstractNumId w:val="32" /&gt;
        &lt;/w:num&gt;
        &lt;w:num w:numId="54"&gt;
          &lt;w:abstractNumId w:val="52" /&gt;
        &lt;/w:num&gt;
        &lt;w:num w:numId="55"&gt;
          &lt;w:abstractNumId w:val="78" /&gt;
        &lt;/w:num&gt;
        &lt;w:num w:numId="56"&gt;
          &lt;w:abstractNumId w:val="87" /&gt;
        &lt;/w:num&gt;
        &lt;w:num w:numId="57"&gt;
          &lt;w:abstractNumId w:val="20" /&gt;
        &lt;/w:num&gt;
        &lt;w:num w:numId="58"&gt;
          &lt;w:abstractNumId w:val="67" /&gt;
        &lt;/w:num&gt;
        &lt;w:num w:numId="59"&gt;
          &lt;w:abstractNumId w:val="85" /&gt;
        &lt;/w:num&gt;
        &lt;w:num w:numId="60"&gt;
          &lt;w:abstractNumId w:val="60" /&gt;
        &lt;/w:num&gt;
        &lt;w:num w:numId="61"&gt;
          &lt;w:abstractNumId w:val="59" /&gt;
        &lt;/w:num&gt;
        &lt;w:num w:numId="62"&gt;
          &lt;w:abstractNumId w:val="31" /&gt;
        &lt;/w:num&gt;
        &lt;w:num w:numId="63"&gt;
          &lt;w:abstractNumId w:val="74" /&gt;
        &lt;/w:num&gt;
        &lt;w:num w:numId="64"&gt;
          &lt;w:abstractNumId w:val="22" /&gt;
        &lt;/w:num&gt;
        &lt;w:num w:numId="65"&gt;
          &lt;w:abstractNumId w:val="48" /&gt;
        &lt;/w:num&gt;
        &lt;w:num w:numId="66"&gt;
          &lt;w:abstractNumId w:val="80" /&gt;
        &lt;/w:num&gt;
        &lt;w:num w:numId="67"&gt;
          &lt;w:abstractNumId w:val="10" /&gt;
        &lt;/w:num&gt;
        &lt;w:num w:numId="68"&gt;
          &lt;w:abstractNumId w:val="47" /&gt;
        &lt;/w:num&gt;
        &lt;w:num w:numId="69"&gt;
          &lt;w:abstractNumId w:val="18" /&gt;
        &lt;/w:num&gt;
        &lt;w:num w:numId="70"&gt;
          &lt;w:abstractNumId w:val="43" /&gt;
        &lt;/w:num&gt;
        &lt;w:num w:numId="71"&gt;
          &lt;w:abstractNumId w:val="79" /&gt;
        &lt;/w:num&gt;
        &lt;w:num w:numId="72"&gt;
          &lt;w:abstractNumId w:val="62" /&gt;
        &lt;/w:num&gt;
        &lt;w:num w:numId="73"&gt;
          &lt;w:abstractNumId w:val="7" /&gt;
        &lt;/w:num&gt;
        &lt;w:num w:numId="74"&gt;
          &lt;w:abstractNumId w:val="6" /&gt;
        &lt;/w:num&gt;
        &lt;w:num w:numId="75"&gt;
          &lt;w:abstractNumId w:val="5" /&gt;
        &lt;/w:num&gt;
        &lt;w:num w:numId="76"&gt;
          &lt;w:abstractNumId w:val="4" /&gt;
        &lt;/w:num&gt;
        &lt;w:num w:numId="77"&gt;
          &lt;w:abstractNumId w:val="8" /&gt;
        &lt;/w:num&gt;
        &lt;w:num w:numId="78"&gt;
          &lt;w:abstractNumId w:val="3" /&gt;
        &lt;/w:num&gt;
        &lt;w:num w:numId="79"&gt;
          &lt;w:abstractNumId w:val="2" /&gt;
        &lt;/w:num&gt;
        &lt;w:num w:numId="80"&gt;
          &lt;w:abstractNumId w:val="1" /&gt;
        &lt;/w:num&gt;
        &lt;w:num w:numId="81"&gt;
          &lt;w:abstractNumId w:val="0" /&gt;
        &lt;/w:num&gt;
        &lt;w:num w:numId="82"&gt;
          &lt;w:abstractNumId w:val="29" /&gt;
        &lt;/w:num&gt;
        &lt;w:num w:numId="83"&gt;
          &lt;w:abstractNumId w:val="76" /&gt;
        &lt;/w:num&gt;
        &lt;w:num w:numId="84"&gt;
          &lt;w:abstractNumId w:val="17" /&gt;
        &lt;/w:num&gt;
        &lt;w:num w:numId="85"&gt;
          &lt;w:abstractNumId w:val="25" /&gt;
        &lt;/w:num&gt;
        &lt;w:num w:numId="86"&gt;
          &lt;w:abstractNumId w:val="90" /&gt;
        &lt;/w:num&gt;
        &lt;w:num w:numId="87"&gt;
          &lt;w:abstractNumId w:val="65" /&gt;
        &lt;/w:num&gt;
        &lt;w:num w:numId="88"&gt;
          &lt;w:abstractNumId w:val="86" /&gt;
        &lt;/w:num&gt;
        &lt;w:num w:numId="89"&gt;
          &lt;w:abstractNumId w:val="30" /&gt;
        &lt;/w:num&gt;
        &lt;w:num w:numId="90"&gt;
          &lt;w:abstractNumId w:val="36" /&gt;
        &lt;/w:num&gt;
        &lt;w:num w:numId="91"&gt;
          &lt;w:abstractNumId w:val="23" /&gt;
        &lt;/w:num&gt;
        &lt;w:num w:numId="92"&gt;
          &lt;w:abstractNumId w:val="91" /&gt;
        &lt;/w:num&gt;
        &lt;w:num w:numId="93"&gt;
          &lt;w:abstractNumId w:val="61" /&gt;
        &lt;/w:num&gt;
        &lt;w:numIdMacAtCleanup w:val="90" /&gt;
      &lt;/w:numbering&gt;
    &lt;/pkg:xmlData&gt;
  &lt;/pkg:part&gt;
  &lt;pkg:part pkg:name="/word/webSettings.xml" pkg:contentType="application/vnd.openxmlformats-officedocument.wordprocessingml.webSettings+xml"&gt;
    &lt;pkg:xmlData&gt;
      &lt;w:webSettings mc:Ignorable="w14" xmlns:mc="http://schemas.openxmlformats.org/markup-compatibility/2006" xmlns:r="http://schemas.openxmlformats.org/officeDocument/2006/relationships" xmlns:w="http://schemas.openxmlformats.org/wordprocessingml/2006/main" xmlns:w14="http://schemas.microsoft.com/office/word/2010/wordml"&gt;
        &lt;w:divs&gt;
          &lt;w:div w:id="25759458"&gt;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w:id="494761272"&gt;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w:id="1997804476"&gt;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w:id="131869412"&gt;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w:id="53891016"&gt;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w:id="1953517684"&gt;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w:id="553851822"&gt;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w:id="600257013"&gt;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w:id="683900744"&gt;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w:id="2041542282"&gt;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w:id="1235051300"&gt;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w:id="1424492860"&gt;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w:id="1935235908"&gt;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w:id="313997345"&gt;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w:id="1859156677"&gt;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w:id="344744159"&gt;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w:id="1192838189"&gt;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w:id="252202672"&gt;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w:id="1478761598"&gt;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w:id="834145486"&gt;
                                                                        &lt;w:marLeft w:val="-60"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w:id="216475956"&gt;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w:id="507135184"&gt;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w:id="2034915241"&gt;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w:id="1171676713"&gt;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w:id="1899898367"&gt;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w:id="1039205706"&gt;
                                                                                                &lt;w:marLeft w:val="0"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w:id="816528747"&gt;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w:id="458960326"&gt;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w:id="253830495"&gt;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w:id="461122879"&gt;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w:id="1263611001"&gt;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w:id="478812040"&gt;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w:id="576787361"&gt;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w:id="273175576"&gt;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w:id="696346435"&gt;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w:id="600260729"&gt;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w:id="1847480627"&gt;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w:id="1886526319"&gt;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w:id="898709377"&gt;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w:id="1871919723"&gt;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w:id="2081827701"&gt;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w:id="939725257"&gt;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w:id="1800342104"&gt;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w:id="73668054"&gt;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w:id="104925466"&gt;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w:id="142475324"&gt;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w:id="1044867453"&gt;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w:id="1658654422"&gt;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w:id="559177403"&gt;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w:id="882443078"&gt;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w:id="571086864"&gt;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w:id="1076633319"&gt;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w:id="2136024679"&gt;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w:id="148177251"&gt;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w:id="163202410"&gt;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w:id="180703083"&gt;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w:id="205605489"&gt;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w:id="245573317"&gt;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w:id="128592015"&gt;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w:id="936593910"&gt;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w:id="936672070"&gt;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w:id="1198816805"&gt;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w:id="1748073337"&gt;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w:id="1811366751"&gt;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w:id="1838155708"&gt;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&lt;/w:divsChild&gt;
          &lt;/w:div&gt;
          &lt;w:div w:id="274752243"&gt;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w:id="289945709"&gt;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w:id="340276332"&gt;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w:id="340789068"&gt;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w:id="379474221"&gt;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w:id="429816064"&gt;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w:id="1259101611"&gt;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w:id="1899196736"&gt;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w:id="477655101"&gt;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w:id="1541628949"&gt;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w:id="421293560"&gt;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w:id="2084140441"&gt;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w:id="1075857620"&gt;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w:id="1850636191"&gt;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w:id="96950938"&gt;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w:id="229777417"&gt;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w:id="796945135"&gt;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w:id="403184453"&gt;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w:id="463039790"&gt;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w:id="923950517"&gt;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w:id="570195354"&gt;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w:id="2026782452"&gt;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w:id="629476576"&gt;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w:id="364795276"&gt;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w:id="1795755945"&gt;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w:id="191573613"&gt;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w:id="455761562"&gt;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w:id="490365771"&gt;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w:id="515120086"&gt;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w:id="523059866"&gt;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w:id="527761925"&gt;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w:id="545724581"&gt;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w:id="2017145367"&gt;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w:id="928656207"&gt;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w:id="238488001"&gt;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w:id="972560990"&gt;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w:id="2110074705"&gt;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w:id="139465712"&gt;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w:id="442501801"&gt;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w:id="556866629"&gt;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w:id="624428452"&gt;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w:id="727728330"&gt;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w:id="742872865"&gt;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w:id="756513798"&gt;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w:id="758645715"&gt;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w:id="760415427"&gt;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w:id="769736342"&gt;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w:id="783966069"&gt;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w:id="835267103"&gt;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w:id="842159129"&gt;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w:id="870070122"&gt;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w:id="897477207"&gt;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w:id="912817360"&gt;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w:id="981079761"&gt;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w:id="393243083"&gt;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w:id="868221632"&gt;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w:id="488712867"&gt;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w:id="1657299362"&gt;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w:id="990984290"&gt;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w:id="1031221051"&gt;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w:id="97337710"&gt;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w:id="1035427166"&gt;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w:id="1040395038"&gt;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w:id="1071587667"&gt;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w:id="1560167564"&gt;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w:id="907885201"&gt;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w:id="209460991"&gt;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w:id="947274960"&gt;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w:id="817458478"&gt;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w:id="1681274665"&gt;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w:id="1587571539"&gt;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w:id="88964706"&gt;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w:id="207181404"&gt;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 w:id="1075054307"&gt;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w:id="1085111432"&gt;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w:id="1172792048"&gt;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w:id="1195773699"&gt;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w:id="1211309324"&gt;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w:id="1269118810"&gt;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w:id="1742602969"&gt;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w:id="1237012191"&gt;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w:id="464348839"&gt;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w:id="8526307"&gt;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w:id="242839847"&gt;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w:id="1520662703"&gt;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w:id="647902621"&gt;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w:id="1756240061"&gt;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w:id="1882935541"&gt;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w:id="926815290"&gt;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w:id="1970041645"&gt;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w:id="1034814757"&gt;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w:id="555243030"&gt;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w:id="2017730383"&gt;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w:id="706443923"&gt;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w:id="634876210"&gt;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w:id="1290551962"&gt;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w:id="1474787772"&gt;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w:id="1762557419"&gt;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w:id="73091580"&gt;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w:id="1568998911"&gt;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w:id="1300453855"&gt;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w:id="486440907"&gt;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w:id="769473978"&gt;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w:id="775369656"&gt;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w:id="1267614739"&gt;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w:id="1304894571"&gt;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w:id="1778328634"&gt;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w:id="61487908"&gt;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w:id="2146385584"&gt;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w:id="1164247620"&gt;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w:id="1319651447"&gt;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w:id="1331252759"&gt;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w:id="1338849430"&gt;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w:id="1345207292"&gt;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w:id="1395665249"&gt;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w:id="1412502090"&gt;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w:id="1252204205"&gt;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w:id="1422533069"&gt;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w:id="995038035"&gt;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w:id="1474446791"&gt;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w:id="1479033083"&gt;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w:id="1546985380"&gt;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w:id="1593396645"&gt;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w:id="379212842"&gt;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w:id="111175327"&gt;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w:id="661202883"&gt;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w:id="455409722"&gt;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w:id="460466757"&gt;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w:id="981420555"&gt;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w:id="988439490"&gt;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w:id="1639995103"&gt;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w:id="209196686"&gt;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w:id="526454729"&gt;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w:id="1763598063"&gt;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w:id="480998861"&gt;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w:id="670792850"&gt;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w:id="377050729"&gt;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w:id="859466680"&gt;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w:id="434906519"&gt;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w:id="649020978"&gt;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w:id="377171604"&gt;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w:id="465203978"&gt;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w:id="173539839"&gt;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w:id="546382327"&gt;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w:id="608047993"&gt;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w:id="1718779431"&gt;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w:id="1570967475"&gt;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w:id="1307203658"&gt;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w:id="1318726222"&gt;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w:id="124665785"&gt;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w:id="1196692319"&gt;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w:id="787092767"&gt;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w:id="496843513"&gt;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w:id="1369645363"&gt;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w:id="1142039399"&gt;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w:id="861937180"&gt;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w:id="615411299"&gt;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w:id="525675040"&gt;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w:id="693462070"&gt;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w:id="1971207419"&gt;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w:id="2082092849"&gt;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w:id="1571964000"&gt;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w:id="2134980248"&gt;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w:id="1464076449"&gt;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w:id="605890910"&gt;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w:id="128983582"&gt;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w:id="1547252371"&gt;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w:id="1577595697"&gt;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w:id="1622568909"&gt;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w:id="1662928586"&gt;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w:id="1687438568"&gt;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w:id="1695305078"&gt;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w:id="1702053215"&gt;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w:id="1705213348"&gt;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w:id="1786532623"&gt;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w:id="1812674503"&gt;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w:id="1856923257"&gt;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w:id="1916085533"&gt;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w:id="1921256742"&gt;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w:id="1974283759"&gt;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w:id="1979794675"&gt;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w:id="506602685"&gt;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w:id="191918465"&gt;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w:id="1436748758"&gt;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w:id="2069258522"&gt;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w:id="1988627881"&gt;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w:id="599945150"&gt;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w:id="384959496"&gt;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w:id="1378358791"&gt;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w:id="473987526"&gt;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w:id="867060058"&gt;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w:id="1460605514"&gt;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w:id="1554122841"&gt;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w:id="1797017494"&gt;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w:id="1963611782"&gt;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w:id="1892569953"&gt;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w:id="374621735"&gt;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w:id="110321658"&gt;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w:id="342172778"&gt;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w:id="2057311510"&gt;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w:id="2073116353"&gt;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w:id="1752196106"&gt;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w:id="587228063"&gt;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w:id="1150054125"&gt;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w:id="1981382390"&gt;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w:id="2087260149"&gt;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w:id="2094357373"&gt;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w:id="2095007865"&gt;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w:id="2107075370"&gt;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w:id="2118019280"&gt;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w:id="2118090268"&gt;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&lt;/w:divs&gt;
        &lt;w:optimizeForBrowser /&gt;
        &lt;w:relyOnVML /&gt;
        &lt;w:allowPNG /&gt;
      &lt;/w:webSettings&gt;
    &lt;/pkg:xmlData&gt;
  &lt;/pkg:part&gt;
  &lt;pkg:part pkg:name="/word/people.xml" pkg:contentType="application/vnd.openxmlformats-officedocument.wordprocessingml.people+xml"&gt;
    &lt;pkg:xmlData&gt;
      &lt;w15:people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&lt;w15:person w15:author="Stacy Tegan"&gt;
          &lt;w15:presenceInfo w15:providerId="None" w15:userId="Stacy Tegan" /&gt;
        &lt;/w15:person&gt;
      &lt;/w15:people&gt;
    &lt;/pkg:xmlData&gt;
  &lt;/pkg:part&gt;
  &lt;pkg:part pkg:name="/word/commentsExtended.xml" pkg:contentType="application/vnd.openxmlformats-officedocument.wordprocessingml.commentsExtended+xml"&gt;
    &lt;pkg:xmlData&gt;
      &lt;w15:commentsEx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&lt;w15:commentEx w15:paraId="3A53BF52" w15:done="0" /&gt;
        &lt;w15:commentEx w15:paraId="21D7C13A" w15:done="0" /&gt;
        &lt;w15:commentEx w15:paraId="2451C35C" w15:done="0" /&gt;
        &lt;w15:commentEx w15:paraId="153CB5F7" w15:done="0" /&gt;
        &lt;w15:commentEx w15:paraId="003DF36E" w15:done="0" /&gt;
        &lt;w15:commentEx w15:paraId="188BD655" w15:done="0" /&gt;
        &lt;w15:commentEx w15:paraId="6DCF61D8" w15:done="0" /&gt;
        &lt;w15:commentEx w15:paraId="18BB442E" w15:done="0" /&gt;
        &lt;w15:commentEx w15:paraId="7437DC8F" w15:done="0" /&gt;
        &lt;w15:commentEx w15:paraId="263809FA" w15:done="0" /&gt;
        &lt;w15:commentEx w15:paraId="44BD0A90" w15:done="0" /&gt;
        &lt;w15:commentEx w15:paraId="2EFD0CEA" w15:done="0" /&gt;
      &lt;/w15:commentsEx&gt;
    &lt;/pkg:xmlData&gt;
  &lt;/pkg:part&gt;
&lt;/pkg:package&gt;</ParticipantAndStudyCompletion>
    <StudyID/>
    <SubjectPatient/>
    <StudyType/>
    <StudyPhase/>
    <TherapeuticArea/>
    <SponsorName/>
    <Version/>
    <ApprovalDate/>
  </Metadata>
  <Objectives>
    <PrimaryObjectives/>
    <SecondaryObjectives/>
    <TertiaryExploratoryObjectives/>
  </Objectives>
  <Rationale>&lt;?mso-application progid="Word.Document"?&gt;
&lt;pkg:package xmlns:pkg="http://schemas.microsoft.com/office/2006/xmlPackage"&gt;
  &lt;pkg:part pkg:name="/_rels/.rels" pkg:contentType="application/vnd.openxmlformats-package.relationships+xml" pkg:padding="512"&gt;
    &lt;pkg:xmlData&gt;
      &lt;Relationships xmlns="http://schemas.openxmlformats.org/package/2006/relationships"&gt;
        &lt;Relationship Id="rId1" Type="http://schemas.openxmlformats.org/officeDocument/2006/relationships/officeDocument" Target="word/document.xml" /&gt;
      &lt;/Relationships&gt;
    &lt;/pkg:xmlData&gt;
  &lt;/pkg:part&gt;
  &lt;pkg:part pkg:name="/word/_rels/document.xml.rels" pkg:contentType="application/vnd.openxmlformats-package.relationships+xml" pkg:padding="256"&gt;
    &lt;pkg:xmlData&gt;
      &lt;Relationships xmlns="http://schemas.openxmlformats.org/package/2006/relationships"&gt;
        &lt;Relationship Id="rId8" Type="http://schemas.openxmlformats.org/officeDocument/2006/relationships/fontTable" Target="fontTable.xml" /&gt;
        &lt;Relationship Id="rId3" Type="http://schemas.microsoft.com/office/2007/relationships/stylesWithEffects" Target="stylesWithEffects.xml" /&gt;
        &lt;Relationship Id="rId34" Type="http://schemas.microsoft.com/office/2011/relationships/people" Target="people.xml" /&gt;
        &lt;Relationship Id="rId7" Type="http://schemas.openxmlformats.org/officeDocument/2006/relationships/endnotes" Target="endnotes.xml" /&gt;
        &lt;Relationship Id="rId33" Type="http://schemas.microsoft.com/office/2011/relationships/commentsExtended" Target="commentsExtended.xml" /&gt;
        &lt;Relationship Id="rId2" Type="http://schemas.openxmlformats.org/officeDocument/2006/relationships/styles" Target="styles.xml" /&gt;
        &lt;Relationship Id="rId1" Type="http://schemas.openxmlformats.org/officeDocument/2006/relationships/numbering" Target="numbering.xml" /&gt;
        &lt;Relationship Id="rId6" Type="http://schemas.openxmlformats.org/officeDocument/2006/relationships/footnotes" Target="footnotes.xml" /&gt;
        &lt;Relationship Id="rId5" Type="http://schemas.openxmlformats.org/officeDocument/2006/relationships/webSettings" Target="webSettings.xml" /&gt;
        &lt;Relationship Id="rId4" Type="http://schemas.openxmlformats.org/officeDocument/2006/relationships/settings" Target="settings.xml" /&gt;
        &lt;Relationship Id="rId9" Type="http://schemas.openxmlformats.org/officeDocument/2006/relationships/theme" Target="theme/theme1.xml" /&gt;
      &lt;/Relationships&gt;
    &lt;/pkg:xmlData&gt;
  &lt;/pkg:part&gt;
  &lt;pkg:part pkg:name="/word/document.xml" pkg:contentType="application/vnd.openxmlformats-officedocument.wordprocessingml.document.main+xml"&gt;
    &lt;pkg:xmlData&gt;
      &lt;w:document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&lt;w:body&gt;
          &lt;w:p /&gt;
          &lt;w:sectPr&gt;
            &lt;w:pgSz w:w="12240" w:h="15840" /&gt;
            &lt;w:pgMar w:top="1440" w:right="1440" w:bottom="1440" w:left="1440" w:header="720" w:footer="720" w:gutter="0" /&gt;
            &lt;w:cols w:space="720" /&gt;
          &lt;/w:sectPr&gt;
        &lt;/w:body&gt;
      &lt;/w:document&gt;
    &lt;/pkg:xmlData&gt;
  &lt;/pkg:part&gt;
  &lt;pkg:part pkg:name="/word/endnotes.xml" pkg:contentType="application/vnd.openxmlformats-officedocument.wordprocessingml.endnotes+xml"&gt;
    &lt;pkg:xmlData&gt;
      &lt;w:endnotes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&lt;w:endnote w:type="separator" w:id="-1"&gt;
          &lt;w:p&gt;
            &lt;w:pPr&gt;
              &lt;w:spacing w:after="0" w:line="240" w:lineRule="auto" /&gt;
            &lt;/w:pPr&gt;
            &lt;w:r&gt;
              &lt;w:separator /&gt;
            &lt;/w:r&gt;
          &lt;/w:p&gt;
          &lt;w:p /&gt;
          &lt;w:p /&gt;
          &lt;w:p /&gt;
        &lt;/w:endnote&gt;
        &lt;w:endnote w:type="continuationSeparator" w:id="0"&gt;
          &lt;w:p&gt;
            &lt;w:pPr&gt;
              &lt;w:spacing w:after="0" w:line="240" w:lineRule="auto" /&gt;
            &lt;/w:pPr&gt;
            &lt;w:r&gt;
              &lt;w:continuationSeparator /&gt;
            &lt;/w:r&gt;
          &lt;/w:p&gt;
          &lt;w:p /&gt;
          &lt;w:p /&gt;
          &lt;w:p /&gt;
        &lt;/w:endnote&gt;
        &lt;w:endnote w:type="continuationNotice" w:id="1"&gt;
          &lt;w:p&gt;
            &lt;w:pPr&gt;
              &lt;w:spacing w:after="0" w:line="240" w:lineRule="auto" /&gt;
            &lt;/w:pPr&gt;
          &lt;/w:p&gt;
          &lt;w:p /&gt;
          &lt;w:p /&gt;
          &lt;w:p /&gt;
        &lt;/w:endnote&gt;
      &lt;/w:endnotes&gt;
    &lt;/pkg:xmlData&gt;
  &lt;/pkg:part&gt;
  &lt;pkg:part pkg:name="/word/footnotes.xml" pkg:contentType="application/vnd.openxmlformats-officedocument.wordprocessingml.footnotes+xml"&gt;
    &lt;pkg:xmlData&gt;
      &lt;w:footnotes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&lt;w:footnote w:type="separator" w:id="-1"&gt;
          &lt;w:p&gt;
            &lt;w:pPr&gt;
              &lt;w:spacing w:after="0" w:line="240" w:lineRule="auto" /&gt;
            &lt;/w:pPr&gt;
            &lt;w:r&gt;
              &lt;w:separator /&gt;
            &lt;/w:r&gt;
          &lt;/w:p&gt;
          &lt;w:p /&gt;
          &lt;w:p /&gt;
          &lt;w:p /&gt;
        &lt;/w:footnote&gt;
        &lt;w:footnote w:type="continuationSeparator" w:id="0"&gt;
          &lt;w:p&gt;
            &lt;w:pPr&gt;
              &lt;w:spacing w:after="0" w:line="240" w:lineRule="auto" /&gt;
            &lt;/w:pPr&gt;
            &lt;w:r&gt;
              &lt;w:continuationSeparator /&gt;
            &lt;/w:r&gt;
          &lt;/w:p&gt;
          &lt;w:p /&gt;
          &lt;w:p /&gt;
          &lt;w:p /&gt;
        &lt;/w:footnote&gt;
        &lt;w:footnote w:type="continuationNotice" w:id="1"&gt;
          &lt;w:p&gt;
            &lt;w:pPr&gt;
              &lt;w:spacing w:after="0" w:line="240" w:lineRule="auto" /&gt;
            &lt;/w:pPr&gt;
          &lt;/w:p&gt;
          &lt;w:p /&gt;
          &lt;w:p /&gt;
          &lt;w:p /&gt;
        &lt;/w:footnote&gt;
      &lt;/w:footnotes&gt;
    &lt;/pkg:xmlData&gt;
  &lt;/pkg:part&gt;
  &lt;pkg:part pkg:name="/word/theme/theme1.xml" pkg:contentType="application/vnd.openxmlformats-officedocument.theme+xml"&gt;
    &lt;pkg:xmlData&gt;
      &lt;a:theme name="Office Theme" xmlns:a="http://schemas.openxmlformats.org/drawingml/2006/main"&gt;
        &lt;a:themeElements&gt;
          &lt;a:clrScheme name="Office"&gt;
            &lt;a:dk1&gt;
              &lt;a:sysClr val="windowText" lastClr="000000" /&gt;
            &lt;/a:dk1&gt;
            &lt;a:lt1&gt;
              &lt;a:sysClr val="window" lastClr="FFFFFF" /&gt;
            &lt;/a:lt1&gt;
            &lt;a:dk2&gt;
              &lt;a:srgbClr val="1F497D" /&gt;
            &lt;/a:dk2&gt;
            &lt;a:lt2&gt;
              &lt;a:srgbClr val="EEECE1" /&gt;
            &lt;/a:lt2&gt;
            &lt;a:accent1&gt;
              &lt;a:srgbClr val="4F81BD" /&gt;
            &lt;/a:accent1&gt;
            &lt;a:accent2&gt;
              &lt;a:srgbClr val="C0504D" /&gt;
            &lt;/a:accent2&gt;
            &lt;a:accent3&gt;
              &lt;a:srgbClr val="9BBB59" /&gt;
            &lt;/a:accent3&gt;
            &lt;a:accent4&gt;
              &lt;a:srgbClr val="8064A2" /&gt;
            &lt;/a:accent4&gt;
            &lt;a:accent5&gt;
              &lt;a:srgbClr val="4BACC6" /&gt;
            &lt;/a:accent5&gt;
            &lt;a:accent6&gt;
              &lt;a:srgbClr val="F79646" /&gt;
            &lt;/a:accent6&gt;
            &lt;a:hlink&gt;
              &lt;a:srgbClr val="0000FF" /&gt;
            &lt;/a:hlink&gt;
            &lt;a:folHlink&gt;
              &lt;a:srgbClr val="800080" /&gt;
            &lt;/a:folHlink&gt;
          &lt;/a:clrScheme&gt;
          &lt;a:fontScheme name="Office"&gt;
            &lt;a:majorFont&gt;
              &lt;a:latin typeface="Cambria" /&gt;
              &lt;a:ea typeface="" /&gt;
              &lt;a:cs typeface="" /&gt;
              &lt;a:font script="Jpan" typeface="ＭＳ ゴシック" /&gt;
              &lt;a:font script="Hang" typeface="맑은 고딕" /&gt;
              &lt;a:font script="Hans" typeface="宋体" /&gt;
              &lt;a:font script="Hant" typeface="新細明體" /&gt;
              &lt;a:font script="Arab" typeface="Times New Roman" /&gt;
              &lt;a:font script="Hebr" typeface="Times New Roman" /&gt;
              &lt;a:font script="Thai" typeface="Angsana New" /&gt;
              &lt;a:font script="Ethi" typeface="Nyala" /&gt;
              &lt;a:font script="Beng" typeface="Vrinda" /&gt;
              &lt;a:font script="Gujr" typeface="Shruti" /&gt;
              &lt;a:font script="Khmr" typeface="MoolBoran"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typeface="Times New Roman" /&gt;
              &lt;a:font script="Uigh" typeface="Microsoft Uighur" /&gt;
              &lt;a:font script="Geor" typeface="Sylfaen" /&gt;
            &lt;/a:majorFont&gt;
            &lt;a:minorFont&gt;
              &lt;a:latin typeface="Calibri" /&gt;
              &lt;a:ea typeface="" /&gt;
              &lt;a:cs typeface="" /&gt;
              &lt;a:font script="Jpan" typeface="ＭＳ 明朝" /&gt;
              &lt;a:font script="Hang" typeface="맑은 고딕" /&gt;
              &lt;a:font script="Hans" typeface="宋体" /&gt;
              &lt;a:font script="Hant" typeface="新細明體" /&gt;
              &lt;a:font script="Arab" typeface="Arial" /&gt;
              &lt;a:font script="Hebr" typeface="Arial" /&gt;
              &lt;a:font script="Thai" typeface="Cordia New" /&gt;
              &lt;a:font script="Ethi" typeface="Nyala" /&gt;
              &lt;a:font script="Beng" typeface="Vrinda" /&gt;
              &lt;a:font script="Gujr" typeface="Shruti" /&gt;
              &lt;a:font script="Khmr" typeface="DaunPenh"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typeface="Arial" /&gt;
              &lt;a:font script="Uigh" typeface="Microsoft Uighur" /&gt;
              &lt;a:font script="Geor" typeface="Sylfaen" /&gt;
            &lt;/a:minorFont&gt;
          &lt;/a:fontScheme&gt;
          &lt;a:fmtScheme name="Office"&gt;
            &lt;a:fillStyleLst&gt;
              &lt;a:solidFill&gt;
                &lt;a:schemeClr val="phClr" /&gt;
              &lt;/a:solidFill&gt;
              &lt;a:gradFill rotWithShape="1"&gt;
                &lt;a:gsLst&gt;
                  &lt;a:gs pos="0"&gt;
                    &lt;a:schemeClr val="phClr"&gt;
                      &lt;a:tint val="50000" /&gt;
                      &lt;a:satMod val="300000" /&gt;
                    &lt;/a:schemeClr&gt;
                  &lt;/a:gs&gt;
                  &lt;a:gs pos="35000"&gt;
                    &lt;a:schemeClr val="phClr"&gt;
                      &lt;a:tint val="37000" /&gt;
                      &lt;a:satMod val="300000" /&gt;
                    &lt;/a:schemeClr&gt;
                  &lt;/a:gs&gt;
                  &lt;a:gs pos="100000"&gt;
                    &lt;a:schemeClr val="phClr"&gt;
                      &lt;a:tint val="15000" /&gt;
                      &lt;a:satMod val="350000" /&gt;
                    &lt;/a:schemeClr&gt;
                  &lt;/a:gs&gt;
                &lt;/a:gsLst&gt;
                &lt;a:lin ang="16200000" scaled="1" /&gt;
              &lt;/a:gradFill&gt;
              &lt;a:gradFill rotWithShape="1"&gt;
                &lt;a:gsLst&gt;
                  &lt;a:gs pos="0"&gt;
                    &lt;a:schemeClr val="phClr"&gt;
                      &lt;a:shade val="51000" /&gt;
                      &lt;a:satMod val="130000" /&gt;
                    &lt;/a:schemeClr&gt;
                  &lt;/a:gs&gt;
                  &lt;a:gs pos="80000"&gt;
                    &lt;a:schemeClr val="phClr"&gt;
                      &lt;a:shade val="93000" /&gt;
                      &lt;a:satMod val="130000" /&gt;
                    &lt;/a:schemeClr&gt;
                  &lt;/a:gs&gt;
                  &lt;a:gs pos="100000"&gt;
                    &lt;a:schemeClr val="phClr"&gt;
                      &lt;a:shade val="94000" /&gt;
                      &lt;a:satMod val="135000" /&gt;
                    &lt;/a:schemeClr&gt;
                  &lt;/a:gs&gt;
                &lt;/a:gsLst&gt;
                &lt;a:lin ang="16200000" scaled="0" /&gt;
              &lt;/a:gradFill&gt;
            &lt;/a:fillStyleLst&gt;
            &lt;a:lnStyleLst&gt;
              &lt;a:ln w="9525" cap="flat" cmpd="sng" algn="ctr"&gt;
                &lt;a:solidFill&gt;
                  &lt;a:schemeClr val="phClr"&gt;
                    &lt;a:shade val="95000" /&gt;
                    &lt;a:satMod val="105000" /&gt;
                  &lt;/a:schemeClr&gt;
                &lt;/a:solidFill&gt;
                &lt;a:prstDash val="solid" /&gt;
              &lt;/a:ln&gt;
              &lt;a:ln w="25400" cap="flat" cmpd="sng" algn="ctr"&gt;
                &lt;a:solidFill&gt;
                  &lt;a:schemeClr val="phClr" /&gt;
                &lt;/a:solidFill&gt;
                &lt;a:prstDash val="solid" /&gt;
              &lt;/a:ln&gt;
              &lt;a:ln w="38100" cap="flat" cmpd="sng" algn="ctr"&gt;
                &lt;a:solidFill&gt;
                  &lt;a:schemeClr val="phClr" /&gt;
                &lt;/a:solidFill&gt;
                &lt;a:prstDash val="solid" /&gt;
              &lt;/a:ln&gt;
            &lt;/a:lnStyleLst&gt;
            &lt;a:effectStyleLst&gt;
              &lt;a:effectStyle&gt;
                &lt;a:effectLst&gt;
                  &lt;a:outerShdw blurRad="40000" dist="20000" dir="5400000" rotWithShape="0"&gt;
                    &lt;a:srgbClr val="000000"&gt;
                      &lt;a:alpha val="38000" /&gt;
                    &lt;/a:srgbClr&gt;
                  &lt;/a:outerShdw&gt;
                &lt;/a:effectLst&gt;
              &lt;/a:effectStyle&gt;
              &lt;a:effectStyle&gt;
                &lt;a:effectLst&gt;
                  &lt;a:outerShdw blurRad="40000" dist="23000" dir="5400000" rotWithShape="0"&gt;
                    &lt;a:srgbClr val="000000"&gt;
                      &lt;a:alpha val="35000" /&gt;
                    &lt;/a:srgbClr&gt;
                  &lt;/a:outerShdw&gt;
                &lt;/a:effectLst&gt;
              &lt;/a:effectStyle&gt;
              &lt;a:effectStyle&gt;
                &lt;a:effectLst&gt;
                  &lt;a:outerShdw blurRad="40000" dist="23000" dir="5400000" rotWithShape="0"&gt;
                    &lt;a:srgbClr val="000000"&gt;
                      &lt;a:alpha val="35000" /&gt;
                    &lt;/a:srgbClr&gt;
                  &lt;/a:outerShdw&gt;
                &lt;/a:effectLst&gt;
                &lt;a:scene3d&gt;
                  &lt;a:camera prst="orthographicFront"&gt;
                    &lt;a:rot lat="0" lon="0" rev="0" /&gt;
                  &lt;/a:camera&gt;
                  &lt;a:lightRig rig="threePt" dir="t"&gt;
                    &lt;a:rot lat="0" lon="0" rev="1200000" /&gt;
                  &lt;/a:lightRig&gt;
                &lt;/a:scene3d&gt;
                &lt;a:sp3d&gt;
                  &lt;a:bevelT w="63500" h="25400" /&gt;
                &lt;/a:sp3d&gt;
              &lt;/a:effectStyle&gt;
            &lt;/a:effectStyleLst&gt;
            &lt;a:bgFillStyleLst&gt;
              &lt;a:solidFill&gt;
                &lt;a:schemeClr val="phClr" /&gt;
              &lt;/a:solidFill&gt;
              &lt;a:gradFill rotWithShape="1"&gt;
                &lt;a:gsLst&gt;
                  &lt;a:gs pos="0"&gt;
                    &lt;a:schemeClr val="phClr"&gt;
                      &lt;a:tint val="40000" /&gt;
                      &lt;a:satMod val="350000" /&gt;
                    &lt;/a:schemeClr&gt;
                  &lt;/a:gs&gt;
                  &lt;a:gs pos="40000"&gt;
                    &lt;a:schemeClr val="phClr"&gt;
                      &lt;a:tint val="45000" /&gt;
                      &lt;a:shade val="99000" /&gt;
                      &lt;a:satMod val="350000" /&gt;
                    &lt;/a:schemeClr&gt;
                  &lt;/a:gs&gt;
                  &lt;a:gs pos="100000"&gt;
                    &lt;a:schemeClr val="phClr"&gt;
                      &lt;a:shade val="20000" /&gt;
                      &lt;a:satMod val="255000" /&gt;
                    &lt;/a:schemeClr&gt;
                  &lt;/a:gs&gt;
                &lt;/a:gsLst&gt;
                &lt;a:path path="circle"&gt;
                  &lt;a:fillToRect l="50000" t="-80000" r="50000" b="180000" /&gt;
                &lt;/a:path&gt;
              &lt;/a:gradFill&gt;
              &lt;a:gradFill rotWithShape="1"&gt;
                &lt;a:gsLst&gt;
                  &lt;a:gs pos="0"&gt;
                    &lt;a:schemeClr val="phClr"&gt;
                      &lt;a:tint val="80000" /&gt;
                      &lt;a:satMod val="300000" /&gt;
                    &lt;/a:schemeClr&gt;
                  &lt;/a:gs&gt;
                  &lt;a:gs pos="100000"&gt;
                    &lt;a:schemeClr val="phClr"&gt;
                      &lt;a:shade val="30000" /&gt;
                      &lt;a:satMod val="200000" /&gt;
                    &lt;/a:schemeClr&gt;
                  &lt;/a:gs&gt;
                &lt;/a:gsLst&gt;
                &lt;a:path path="circle"&gt;
                  &lt;a:fillToRect l="50000" t="50000" r="50000" b="50000" /&gt;
                &lt;/a:path&gt;
              &lt;/a:gradFill&gt;
            &lt;/a:bgFillStyleLst&gt;
          &lt;/a:fmtScheme&gt;
        &lt;/a:themeElements&gt;
        &lt;a:objectDefaults /&gt;
        &lt;a:extraClrSchemeLst /&gt;
      &lt;/a:theme&gt;
    &lt;/pkg:xmlData&gt;
  &lt;/pkg:part&gt;
  &lt;pkg:part pkg:name="/word/settings.xml" pkg:contentType="application/vnd.openxmlformats-officedocument.wordprocessingml.settings+xml"&gt;
    &lt;pkg:xmlData&gt;
      &lt;w:settings mc:Ignorable="w14"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xmlns:sl="http://schemas.openxmlformats.org/schemaLibrary/2006/main"&gt;
        &lt;w:zoom w:percent="100" /&gt;
        &lt;w:bordersDoNotSurroundHeader /&gt;
        &lt;w:bordersDoNotSurroundFooter /&gt;
        &lt;w:stylePaneFormatFilter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/&gt;
        &lt;w:stylePaneSortMethod w:val="0000" /&gt;
        &lt;w:documentProtection w:edit="readOnly" w:enforcement="0" /&gt;
        &lt;w:defaultTabStop w:val="720" /&gt;
        &lt;w:drawingGridHorizontalSpacing w:val="110" /&gt;
        &lt;w:displayHorizontalDrawingGridEvery w:val="2" /&gt;
        &lt;w:characterSpacingControl w:val="doNotCompress" /&gt;
        &lt;w:hdrShapeDefaults&gt;
          &lt;o:shapedefaults v:ext="edit" spidmax="2049"&gt;
            &lt;v:textbox inset="5.85pt,.7pt,5.85pt,.7pt" /&gt;
          &lt;/o:shapedefaults&gt;
        &lt;/w:hdrShapeDefaults&gt;
        &lt;w:footnotePr&gt;
          &lt;w:footnote w:id="-1" /&gt;
          &lt;w:footnote w:id="0" /&gt;
          &lt;w:footnote w:id="1" /&gt;
        &lt;/w:footnotePr&gt;
        &lt;w:endnotePr&gt;
          &lt;w:endnote w:id="-1" /&gt;
          &lt;w:endnote w:id="0" /&gt;
          &lt;w:endnote w:id="1" /&gt;
        &lt;/w:endnotePr&gt;
        &lt;w:compat&gt;
          &lt;w:useFELayout /&gt;
          &lt;w:compatSetting w:name="compatibilityMode" w:uri="http://schemas.microsoft.com/office/word" w:val="14" /&gt;
          &lt;w:compatSetting w:name="overrideTableStyleFontSizeAndJustification" w:uri="http://schemas.microsoft.com/office/word" w:val="1" /&gt;
          &lt;w:compatSetting w:name="enableOpenTypeFeatures" w:uri="http://schemas.microsoft.com/office/word" w:val="1" /&gt;
          &lt;w:compatSetting w:name="doNotFlipMirrorIndents" w:uri="http://schemas.microsoft.com/office/word" w:val="1" /&gt;
        &lt;/w:compat&gt;
        &lt;w:docVars&gt;
          &lt;w:docVar w:name="LibraryFilter" w:val="V2.1_CPT Library_Asthma Master.docx,V2.1_CPT_Library_Diabetes Master.docx|V2.1_CPT Library_Healthy Volunteer Master.docx,V2.1_CPT Library_Patient Master.docx|" /&gt;
        &lt;/w:docVars&gt;
        &lt;w:rsids&gt;
          &lt;w:rsidRoot w:val="00433693" /&gt;
        &lt;/w:rsids&gt;
        &lt;m:mathPr&gt;
          &lt;m:mathFont m:val="Cambria Math" /&gt;
          &lt;m:brkBin m:val="before" /&gt;
          &lt;m:brkBinSub m:val="--" /&gt;
          &lt;m:smallFrac m:val="0" /&gt;
          &lt;m:dispDef /&gt;
          &lt;m:lMargin m:val="0" /&gt;
          &lt;m:rMargin m:val="0" /&gt;
          &lt;m:defJc m:val="centerGroup" /&gt;
          &lt;m:wrapIndent m:val="1440" /&gt;
          &lt;m:intLim m:val="subSup" /&gt;
          &lt;m:naryLim m:val="undOvr" /&gt;
        &lt;/m:mathPr&gt;
        &lt;w:themeFontLang w:val="en-US" /&gt;
        &lt;w:clrSchemeMapping w:bg1="light1" w:t1="dark1" w:bg2="light2" w:t2="dark2" w:accent1="accent1" w:accent2="accent2" w:accent3="accent3" w:accent4="accent4" w:accent5="accent5" w:accent6="accent6" w:hyperlink="hyperlink" w:followedHyperlink="followedHyperlink" /&gt;
        &lt;w:shapeDefaults&gt;
          &lt;o:shapedefaults v:ext="edit" spidmax="2049"&gt;
            &lt;v:textbox inset="5.85pt,.7pt,5.85pt,.7pt" /&gt;
          &lt;/o:shapedefaults&gt;
          &lt;o:shapelayout v:ext="edit"&gt;
            &lt;o:idmap v:ext="edit" data="1" /&gt;
          &lt;/o:shapelayout&gt;
        &lt;/w:shapeDefaults&gt;
        &lt;w:decimalSymbol w:val="." /&gt;
        &lt;w:listSeparator w:val="," /&gt;
        &lt;w14:docId w14:val="72174103" /&gt;
      &lt;/w:settings&gt;
    &lt;/pkg:xmlData&gt;
  &lt;/pkg:part&gt;
  &lt;pkg:part pkg:name="/word/fontTable.xml" pkg:contentType="application/vnd.openxmlformats-officedocument.wordprocessingml.fontTable+xml"&gt;
    &lt;pkg:xmlData&gt;
      &lt;w:fonts mc:Ignorable="w14" xmlns:mc="http://schemas.openxmlformats.org/markup-compatibility/2006" xmlns:r="http://schemas.openxmlformats.org/officeDocument/2006/relationships" xmlns:w="http://schemas.openxmlformats.org/wordprocessingml/2006/main" xmlns:w14="http://schemas.microsoft.com/office/word/2010/wordml"&gt;
        &lt;w:font w:name="Symbol"&gt;
          &lt;w:panose1 w:val="05050102010706020507" /&gt;
          &lt;w:charset w:val="02" /&gt;
          &lt;w:family w:val="roman" /&gt;
          &lt;w:pitch w:val="variable" /&gt;
          &lt;w:sig w:usb0="00000000" w:usb1="10000000" w:usb2="00000000" w:usb3="00000000" w:csb0="80000000" w:csb1="00000000" /&gt;
        &lt;/w:font&gt;
        &lt;w:font w:name="Times New Roman"&gt;
          &lt;w:panose1 w:val="02020603050405020304" /&gt;
          &lt;w:charset w:val="00" /&gt;
          &lt;w:family w:val="roman" /&gt;
          &lt;w:pitch w:val="variable" /&gt;
          &lt;w:sig w:usb0="E0002AFF" w:usb1="C0007841" w:usb2="00000009" w:usb3="00000000" w:csb0="000001FF" w:csb1="00000000" /&gt;
        &lt;/w:font&gt;
        &lt;w:font w:name="Arial"&gt;
          &lt;w:panose1 w:val="020B0604020202020204" /&gt;
          &lt;w:charset w:val="00" /&gt;
          &lt;w:family w:val="swiss" /&gt;
          &lt;w:pitch w:val="variable" /&gt;
          &lt;w:sig w:usb0="E0002AFF" w:usb1="C0007843" w:usb2="00000009" w:usb3="00000000" w:csb0="000001FF" w:csb1="00000000" /&gt;
        &lt;/w:font&gt;
        &lt;w:font w:name="MS Gothic"&gt;
          &lt;w:altName w:val="ＭＳ ゴシック" /&gt;
          &lt;w:panose1 w:val="020B0609070205080204" /&gt;
          &lt;w:charset w:val="80" /&gt;
          &lt;w:family w:val="modern" /&gt;
          &lt;w:pitch w:val="fixed" /&gt;
          &lt;w:sig w:usb0="E00002FF" w:usb1="6AC7FDFB" w:usb2="00000012" w:usb3="00000000" w:csb0="0002009F" w:csb1="00000000" /&gt;
        &lt;/w:font&gt;
        &lt;w:font w:name="Courier New"&gt;
          &lt;w:panose1 w:val="02070309020205020404" /&gt;
          &lt;w:charset w:val="00" /&gt;
          &lt;w:family w:val="modern" /&gt;
          &lt;w:pitch w:val="fixed" /&gt;
          &lt;w:sig w:usb0="E0002AFF" w:usb1="C0007843" w:usb2="00000009" w:usb3="00000000" w:csb0="000001FF" w:csb1="00000000" /&gt;
        &lt;/w:font&gt;
        &lt;w:font w:name="Wingdings"&gt;
          &lt;w:panose1 w:val="05000000000000000000" /&gt;
          &lt;w:charset w:val="02" /&gt;
          &lt;w:family w:val="auto" /&gt;
          &lt;w:pitch w:val="variable" /&gt;
          &lt;w:sig w:usb0="00000000" w:usb1="10000000" w:usb2="00000000" w:usb3="00000000" w:csb0="80000000" w:csb1="00000000" /&gt;
        &lt;/w:font&gt;
        &lt;w:font w:name="MS Mincho"&gt;
          &lt;w:altName w:val="ＭＳ 明朝" /&gt;
          &lt;w:panose1 w:val="02020609040205080304" /&gt;
          &lt;w:charset w:val="80" /&gt;
          &lt;w:family w:val="modern" /&gt;
          &lt;w:pitch w:val="fixed" /&gt;
          &lt;w:sig w:usb0="E00002FF" w:usb1="6AC7FDFB" w:usb2="00000012" w:usb3="00000000" w:csb0="0002009F" w:csb1="00000000" /&gt;
        &lt;/w:font&gt;
        &lt;w:font w:name="Calibri"&gt;
          &lt;w:panose1 w:val="020F0502020204030204" /&gt;
          &lt;w:charset w:val="00" /&gt;
          &lt;w:family w:val="swiss" /&gt;
          &lt;w:pitch w:val="variable" /&gt;
          &lt;w:sig w:usb0="E00002FF" w:usb1="4000ACFF" w:usb2="00000001" w:usb3="00000000" w:csb0="0000019F" w:csb1="00000000" /&gt;
        &lt;/w:font&gt;
        &lt;w:font w:name="Cordia New"&gt;
          &lt;w:panose1 w:val="020B0304020202020204" /&gt;
          &lt;w:charset w:val="00" /&gt;
          &lt;w:family w:val="swiss" /&gt;
          &lt;w:pitch w:val="variable" /&gt;
          &lt;w:sig w:usb0="81000003" w:usb1="00000000" w:usb2="00000000" w:usb3="00000000" w:csb0="00010001" w:csb1="00000000" /&gt;
        &lt;/w:font&gt;
        &lt;w:font w:name="Times New Roman Bold"&gt;
          &lt;w:panose1 w:val="02020803070505020304" /&gt;
          &lt;w:charset w:val="00" /&gt;
          &lt;w:family w:val="roman" /&gt;
          &lt;w:notTrueType /&gt;
          &lt;w:pitch w:val="default" /&gt;
        &lt;/w:font&gt;
        &lt;w:font w:name="Tahoma"&gt;
          &lt;w:panose1 w:val="020B0604030504040204" /&gt;
          &lt;w:charset w:val="00" /&gt;
          &lt;w:family w:val="swiss" /&gt;
          &lt;w:pitch w:val="variable" /&gt;
          &lt;w:sig w:usb0="E1002EFF" w:usb1="C000605B" w:usb2="00000029" w:usb3="00000000" w:csb0="000101FF" w:csb1="00000000" /&gt;
        &lt;/w:font&gt;
        &lt;w:font w:name="Arial Narrow"&gt;
          &lt;w:panose1 w:val="020B0606020202030204" /&gt;
          &lt;w:charset w:val="00" /&gt;
          &lt;w:family w:val="swiss" /&gt;
          &lt;w:pitch w:val="variable" /&gt;
          &lt;w:sig w:usb0="00000287" w:usb1="00000800" w:usb2="00000000" w:usb3="00000000" w:csb0="0000009F" w:csb1="00000000" /&gt;
        &lt;/w:font&gt;
        &lt;w:font w:name="Cambria"&gt;
          &lt;w:panose1 w:val="02040503050406030204" /&gt;
          &lt;w:charset w:val="00" /&gt;
          &lt;w:family w:val="roman" /&gt;
          &lt;w:pitch w:val="variable" /&gt;
          &lt;w:sig w:usb0="E00002FF" w:usb1="400004FF" w:usb2="00000000" w:usb3="00000000" w:csb0="0000019F" w:csb1="00000000" /&gt;
        &lt;/w:font&gt;
        &lt;w:font w:name="Consolas"&gt;
          &lt;w:panose1 w:val="020B0609020204030204" /&gt;
          &lt;w:charset w:val="00" /&gt;
          &lt;w:family w:val="modern" /&gt;
          &lt;w:pitch w:val="fixed" /&gt;
          &lt;w:sig w:usb0="E10002FF" w:usb1="4000FCFF" w:usb2="00000009" w:usb3="00000000" w:csb0="0000019F" w:csb1="00000000" /&gt;
        &lt;/w:font&gt;
      &lt;/w:fonts&gt;
    &lt;/pkg:xmlData&gt;
  &lt;/pkg:part&gt;
  &lt;pkg:part pkg:name="/word/styles.xml" pkg:contentType="application/vnd.openxmlformats-officedocument.wordprocessingml.styles+xml"&gt;
    &lt;pkg:xmlData&gt;
      &lt;w:styles mc:Ignorable="w14" xmlns:mc="http://schemas.openxmlformats.org/markup-compatibility/2006" xmlns:r="http://schemas.openxmlformats.org/officeDocument/2006/relationships" xmlns:w="http://schemas.openxmlformats.org/wordprocessingml/2006/main" xmlns:w14="http://schemas.microsoft.com/office/word/2010/wordml"&gt;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pkg:name="/word/stylesWithEffects.xml" pkg:contentType="application/vnd.ms-word.stylesWithEffects+xml"&gt;
    &lt;pkg:xmlData&gt;
      &lt;w:styles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pkg:name="/word/numbering.xml" pkg:contentType="application/vnd.openxmlformats-officedocument.wordprocessingml.numbering+xml"&gt;
    &lt;pkg:xmlData&gt;
      &lt;w:numbering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&lt;w:abstractNum w:abstractNumId="0"&gt;
          &lt;w:nsid w:val="FFFFFF7C" /&gt;
          &lt;w:multiLevelType w:val="singleLevel" /&gt;
          &lt;w:tmpl w:val="099CEC46" /&gt;
          &lt;w:lvl w:ilvl="0"&gt;
            &lt;w:start w:val="1" /&gt;
            &lt;w:numFmt w:val="decimal" /&gt;
            &lt;w:pStyle w:val="ListNumber5" /&gt;
            &lt;w:lvlText w:val="%1." /&gt;
            &lt;w:lvlJc w:val="left" /&gt;
            &lt;w:pPr&gt;
              &lt;w:tabs&gt;
                &lt;w:tab w:val="num" w:pos="1800" /&gt;
              &lt;/w:tabs&gt;
              &lt;w:ind w:left="1800" w:hanging="360" /&gt;
            &lt;/w:pPr&gt;
          &lt;/w:lvl&gt;
        &lt;/w:abstractNum&gt;
        &lt;w:abstractNum w:abstractNumId="1"&gt;
          &lt;w:nsid w:val="FFFFFF7D" /&gt;
          &lt;w:multiLevelType w:val="singleLevel" /&gt;
          &lt;w:tmpl w:val="01FA2F5A" /&gt;
          &lt;w:lvl w:ilvl="0"&gt;
            &lt;w:start w:val="1" /&gt;
            &lt;w:numFmt w:val="decimal" /&gt;
            &lt;w:pStyle w:val="ListNumber4" /&gt;
            &lt;w:lvlText w:val="%1." /&gt;
            &lt;w:lvlJc w:val="left" /&gt;
            &lt;w:pPr&gt;
              &lt;w:tabs&gt;
                &lt;w:tab w:val="num" w:pos="1440" /&gt;
              &lt;/w:tabs&gt;
              &lt;w:ind w:left="1440" w:hanging="360" /&gt;
            &lt;/w:pPr&gt;
          &lt;/w:lvl&gt;
        &lt;/w:abstractNum&gt;
        &lt;w:abstractNum w:abstractNumId="2"&gt;
          &lt;w:nsid w:val="FFFFFF7E" /&gt;
          &lt;w:multiLevelType w:val="singleLevel" /&gt;
          &lt;w:tmpl w:val="36AE0290" /&gt;
          &lt;w:lvl w:ilvl="0"&gt;
            &lt;w:start w:val="1" /&gt;
            &lt;w:numFmt w:val="decimal" /&gt;
            &lt;w:pStyle w:val="ListNumber3" /&gt;
            &lt;w:lvlText w:val="%1." /&gt;
            &lt;w:lvlJc w:val="left" /&gt;
            &lt;w:pPr&gt;
              &lt;w:tabs&gt;
                &lt;w:tab w:val="num" w:pos="1080" /&gt;
              &lt;/w:tabs&gt;
              &lt;w:ind w:left="1080" w:hanging="360" /&gt;
            &lt;/w:pPr&gt;
          &lt;/w:lvl&gt;
        &lt;/w:abstractNum&gt;
        &lt;w:abstractNum w:abstractNumId="3"&gt;
          &lt;w:nsid w:val="FFFFFF7F" /&gt;
          &lt;w:multiLevelType w:val="singleLevel" /&gt;
          &lt;w:tmpl w:val="AE94ECAE" /&gt;
          &lt;w:lvl w:ilvl="0"&gt;
            &lt;w:start w:val="1" /&gt;
            &lt;w:numFmt w:val="decimal" /&gt;
            &lt;w:pStyle w:val="ListNumber2" /&gt;
            &lt;w:lvlText w:val="%1." /&gt;
            &lt;w:lvlJc w:val="left" /&gt;
            &lt;w:pPr&gt;
              &lt;w:tabs&gt;
                &lt;w:tab w:val="num" w:pos="720" /&gt;
              &lt;/w:tabs&gt;
              &lt;w:ind w:left="720" w:hanging="360" /&gt;
            &lt;/w:pPr&gt;
          &lt;/w:lvl&gt;
        &lt;/w:abstractNum&gt;
        &lt;w:abstractNum w:abstractNumId="4"&gt;
          &lt;w:nsid w:val="FFFFFF80" /&gt;
          &lt;w:multiLevelType w:val="singleLevel" /&gt;
          &lt;w:tmpl w:val="CED67F02" /&gt;
          &lt;w:lvl w:ilvl="0"&gt;
            &lt;w:start w:val="1" /&gt;
            &lt;w:numFmt w:val="bullet" /&gt;
            &lt;w:pStyle w:val="ListBullet5" /&gt;
            &lt;w:lvlText w:val="" /&gt;
            &lt;w:lvlJc w:val="left" /&gt;
            &lt;w:pPr&gt;
              &lt;w:tabs&gt;
                &lt;w:tab w:val="num" w:pos="1800" /&gt;
              &lt;/w:tabs&gt;
              &lt;w:ind w:left="1800" w:hanging="360" /&gt;
            &lt;/w:pPr&gt;
            &lt;w:rPr&gt;
              &lt;w:rFonts w:ascii="Symbol" w:hAnsi="Symbol" w:hint="default" /&gt;
            &lt;/w:rPr&gt;
          &lt;/w:lvl&gt;
        &lt;/w:abstractNum&gt;
        &lt;w:abstractNum w:abstractNumId="5"&gt;
          &lt;w:nsid w:val="FFFFFF81" /&gt;
          &lt;w:multiLevelType w:val="singleLevel" /&gt;
          &lt;w:tmpl w:val="D4C2BE8E" /&gt;
          &lt;w:lvl w:ilvl="0"&gt;
            &lt;w:start w:val="1" /&gt;
            &lt;w:numFmt w:val="bullet" /&gt;
            &lt;w:pStyle w:val="ListBullet4" /&gt;
            &lt;w:lvlText w:val="" /&gt;
            &lt;w:lvlJc w:val="left" /&gt;
            &lt;w:pPr&gt;
              &lt;w:tabs&gt;
                &lt;w:tab w:val="num" w:pos="1440" /&gt;
              &lt;/w:tabs&gt;
              &lt;w:ind w:left="1440" w:hanging="360" /&gt;
            &lt;/w:pPr&gt;
            &lt;w:rPr&gt;
              &lt;w:rFonts w:ascii="Symbol" w:hAnsi="Symbol" w:hint="default" /&gt;
            &lt;/w:rPr&gt;
          &lt;/w:lvl&gt;
        &lt;/w:abstractNum&gt;
        &lt;w:abstractNum w:abstractNumId="6"&gt;
          &lt;w:nsid w:val="FFFFFF82" /&gt;
          &lt;w:multiLevelType w:val="singleLevel" /&gt;
          &lt;w:tmpl w:val="EDFA492A" /&gt;
          &lt;w:lvl w:ilvl="0"&gt;
            &lt;w:start w:val="1" /&gt;
            &lt;w:numFmt w:val="bullet" /&gt;
            &lt;w:pStyle w:val="ListBullet3" /&gt;
            &lt;w:lvlText w:val="" /&gt;
            &lt;w:lvlJc w:val="left" /&gt;
            &lt;w:pPr&gt;
              &lt;w:tabs&gt;
                &lt;w:tab w:val="num" w:pos="1080" /&gt;
              &lt;/w:tabs&gt;
              &lt;w:ind w:left="1080" w:hanging="360" /&gt;
            &lt;/w:pPr&gt;
            &lt;w:rPr&gt;
              &lt;w:rFonts w:ascii="Symbol" w:hAnsi="Symbol" w:hint="default" /&gt;
            &lt;/w:rPr&gt;
          &lt;/w:lvl&gt;
        &lt;/w:abstractNum&gt;
        &lt;w:abstractNum w:abstractNumId="7"&gt;
          &lt;w:nsid w:val="FFFFFF83" /&gt;
          &lt;w:multiLevelType w:val="singleLevel" /&gt;
          &lt;w:tmpl w:val="F57E6798" /&gt;
          &lt;w:lvl w:ilvl="0"&gt;
            &lt;w:start w:val="1" /&gt;
            &lt;w:numFmt w:val="bullet" /&gt;
            &lt;w:pStyle w:val="ListBullet2" /&gt;
            &lt;w:lvlText w:val="" /&gt;
            &lt;w:lvlJc w:val="left" /&gt;
            &lt;w:pPr&gt;
              &lt;w:tabs&gt;
                &lt;w:tab w:val="num" w:pos="720" /&gt;
              &lt;/w:tabs&gt;
              &lt;w:ind w:left="720" w:hanging="360" /&gt;
            &lt;/w:pPr&gt;
            &lt;w:rPr&gt;
              &lt;w:rFonts w:ascii="Symbol" w:hAnsi="Symbol" w:hint="default" /&gt;
            &lt;/w:rPr&gt;
          &lt;/w:lvl&gt;
        &lt;/w:abstractNum&gt;
        &lt;w:abstractNum w:abstractNumId="8"&gt;
          &lt;w:nsid w:val="FFFFFF88" /&gt;
          &lt;w:multiLevelType w:val="singleLevel" /&gt;
          &lt;w:tmpl w:val="0F8CE2AE" /&gt;
          &lt;w:lvl w:ilvl="0"&gt;
            &lt;w:start w:val="1" /&gt;
            &lt;w:numFmt w:val="decimal" /&gt;
            &lt;w:pStyle w:val="ListNumber" /&gt;
            &lt;w:lvlText w:val="%1." /&gt;
            &lt;w:lvlJc w:val="left" /&gt;
            &lt;w:pPr&gt;
              &lt;w:tabs&gt;
                &lt;w:tab w:val="num" w:pos="360" /&gt;
              &lt;/w:tabs&gt;
              &lt;w:ind w:left="360" w:hanging="360" /&gt;
            &lt;/w:pPr&gt;
          &lt;/w:lvl&gt;
        &lt;/w:abstractNum&gt;
        &lt;w:abstractNum w:abstractNumId="9"&gt;
          &lt;w:nsid w:val="00B24F4A" /&gt;
          &lt;w:multiLevelType w:val="multilevel" /&gt;
          &lt;w:tmpl w:val="E49CC518" /&gt;
          &lt;w:lvl w:ilvl="0"&gt;
            &lt;w:start w:val="1" /&gt;
            &lt;w:numFmt w:val="decimal" /&gt;
            &lt;w:lvlText w:val="%1." /&gt;
            &lt;w:lvlJc w:val="left" /&gt;
            &lt;w:pPr&gt;
              &lt;w:ind w:left="3338" w:hanging="360" /&gt;
            &lt;/w:pPr&gt;
            &lt;w:rPr&gt;
              &lt;w:rFonts w:ascii="Times New Roman" w:hAnsi="Times New Roman" w:hint="default" /&gt;
              &lt;w:b /&gt;
              &lt;w:i w:val="0" /&gt;
              &lt;w:caps w:val="0" /&gt;
              &lt;w:strike w:val="0" /&gt;
              &lt;w:dstrike w:val="0" /&gt;
              &lt;w:snapToGrid w:val="0" /&gt;
              &lt;w:vanish w:val="0" /&gt;
              &lt;w:color w:val="auto" /&gt;
              &lt;w:spacing w:val="0" /&gt;
              &lt;w:w w:val="100" /&gt;
              &lt;w:kern w:val="0" /&gt;
              &lt;w:position w:val="0" /&gt;
              &lt;w:sz w:val="32" /&gt;
              &lt;w:u w:val="none" /&gt;
              &lt;w:vertAlign w:val="baseline" /&gt;
            &lt;/w:rPr&gt;
          &lt;/w:lvl&gt;
          &lt;w:lvl w:ilvl="1"&gt;
            &lt;w:start w:val="1" /&gt;
            &lt;w:numFmt w:val="decimal" /&gt;
            &lt;w:lvlText w:val="%1.%2." /&gt;
            &lt;w:lvlJc w:val="left" /&gt;
            &lt;w:pPr&gt;
              &lt;w:tabs&gt;
                &lt;w:tab w:val="num" w:pos="720" /&gt;
              &lt;/w:tabs&gt;
              &lt;w:ind w:left="720" w:hanging="720"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&lt;w:effect w:val="none" /&gt;
              &lt;w:vertAlign w:val="baseline" /&gt;
            &lt;/w:rPr&gt;
          &lt;/w:lvl&gt;
          &lt;w:lvl w:ilvl="2"&gt;
            &lt;w:start w:val="1" /&gt;
            &lt;w:numFmt w:val="decimal" /&gt;
            &lt;w:lvlText w:val="%1.%2.%3." /&gt;
            &lt;w:lvlJc w:val="left" /&gt;
            &lt;w:pPr&gt;
              &lt;w:tabs&gt;
                &lt;w:tab w:val="num" w:pos="3738" /&gt;
              &lt;/w:tabs&gt;
              &lt;w:ind w:left="3738" w:hanging="902"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w:val="28" /&gt;
              &lt;w:u w:val="none" /&gt;
              &lt;w:vertAlign w:val="baseline" /&gt;
            &lt;/w:rPr&gt;
          &lt;/w:lvl&gt;
          &lt;w:lvl w:ilvl="3"&gt;
            &lt;w:start w:val="1" /&gt;
            &lt;w:numFmt w:val="decimal" /&gt;
            &lt;w:lvlText w:val="%1.%2.%3.%4." /&gt;
            &lt;w:lvlJc w:val="left" /&gt;
            &lt;w:pPr&gt;
              &lt;w:tabs&gt;
                &lt;w:tab w:val="num" w:pos="1009" /&gt;
              &lt;/w:tabs&gt;
              &lt;w:ind w:left="1009" w:hanging="1009"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w:ilvl="4"&gt;
            &lt;w:start w:val="1" /&gt;
            &lt;w:numFmt w:val="decimal" /&gt;
            &lt;w:lvlText w:val="%1.%2.%3.%4.%5." /&gt;
            &lt;w:lvlJc w:val="left" /&gt;
            &lt;w:pPr&gt;
              &lt;w:tabs&gt;
                &lt;w:tab w:val="num" w:pos="1168" /&gt;
              &lt;/w:tabs&gt;
              &lt;w:ind w:left="1168" w:hanging="1168"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w:ilvl="5"&gt;
            &lt;w:start w:val="1" /&gt;
            &lt;w:numFmt w:val="decimal" /&gt;
            &lt;w:lvlText w:val="%1.%2.%3.%4.%5.%6." /&gt;
            &lt;w:lvlJc w:val="left" /&gt;
            &lt;w:pPr&gt;
              &lt;w:tabs&gt;
                &lt;w:tab w:val="num" w:pos="1355" /&gt;
              &lt;/w:tabs&gt;
              &lt;w:ind w:left="1355" w:hanging="1355"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w:ilvl="6"&gt;
            &lt;w:start w:val="1" /&gt;
            &lt;w:numFmt w:val="decimal" /&gt;
            &lt;w:pStyle w:val="Heading7" /&gt;
            &lt;w:lvlText w:val="%1.%2.%3.%4.%5.%6.%7." /&gt;
            &lt;w:lvlJc w:val="left" /&gt;
            &lt;w:pPr&gt;
              &lt;w:tabs&gt;
                &lt;w:tab w:val="num" w:pos="1531" /&gt;
              &lt;/w:tabs&gt;
              &lt;w:ind w:left="1531" w:hanging="1531"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w:ilvl="7"&gt;
            &lt;w:start w:val="1" /&gt;
            &lt;w:numFmt w:val="decimal" /&gt;
            &lt;w:pStyle w:val="Heading8" /&gt;
            &lt;w:lvlText w:val="%1.%2.%3.%4.%5.%6.%7.%8." /&gt;
            &lt;w:lvlJc w:val="left" /&gt;
            &lt;w:pPr&gt;
              &lt;w:tabs&gt;
                &lt;w:tab w:val="num" w:pos="1758" /&gt;
              &lt;/w:tabs&gt;
              &lt;w:ind w:left="1758" w:hanging="1758"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&lt;w:lvl w:ilvl="8"&gt;
            &lt;w:start w:val="1" /&gt;
            &lt;w:numFmt w:val="decimal" /&gt;
            &lt;w:pStyle w:val="Heading9" /&gt;
            &lt;w:lvlText w:val="%1.%2.%3.%4.%5.%6.%7.%8.%9." /&gt;
            &lt;w:lvlJc w:val="left" /&gt;
            &lt;w:pPr&gt;
              &lt;w:tabs&gt;
                &lt;w:tab w:val="num" w:pos="1985" /&gt;
              &lt;/w:tabs&gt;
              &lt;w:ind w:left="1985" w:hanging="1985"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&lt;/w:abstractNum&gt;
        &lt;w:abstractNum w:abstractNumId="10"&gt;
          &lt;w:nsid w:val="01043306" /&gt;
          &lt;w:multiLevelType w:val="multilevel" /&gt;
          &lt;w:tmpl w:val="41A85F48" /&gt;
          &lt;w:lvl w:ilvl="0"&gt;
            &lt;w:start w:val="1" /&gt;
            &lt;w:numFmt w:val="bullet" /&gt;
            &lt;w:lvlText w:val="" /&gt;
            &lt;w:lvlJc w:val="left" /&gt;
            &lt;w:pPr&gt;
              &lt;w:tabs&gt;
                &lt;w:tab w:val="num" w:pos="720" /&gt;
              &lt;/w:tabs&gt;
              &lt;w:ind w:left="720" w:hanging="360" /&gt;
            &lt;/w:pPr&gt;
            &lt;w:rPr&gt;
              &lt;w:rFonts w:ascii="Symbol" w:hAnsi="Symbol"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w:abstractNumId="11"&gt;
          &lt;w:nsid w:val="02BE53DE" /&gt;
          &lt;w:multiLevelType w:val="hybridMultilevel" /&gt;
          &lt;w:tmpl w:val="C848FB64" /&gt;
          &lt;w:lvl w:ilvl="0" w:tplc="BCC8ED2E"&gt;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w:abstractNumId="12"&gt;
          &lt;w:nsid w:val="07D6403F" /&gt;
          &lt;w:multiLevelType w:val="hybridMultilevel" /&gt;
          &lt;w:tmpl w:val="D4F8AF14" /&gt;
          &lt;w:lvl w:ilvl="0" w:tplc="97DAF9BC"&gt;
            &lt;w:start w:val="1" /&gt;
            &lt;w:numFmt w:val="bullet" /&gt;
            &lt;w:lvlText w:val="" /&gt;
            &lt;w:lvlJc w:val="left" /&gt;
            &lt;w:pPr&gt;
              &lt;w:ind w:left="720" w:hanging="360" /&gt;
            &lt;/w:pPr&gt;
            &lt;w:rPr&gt;
              &lt;w:rFonts w:ascii="Symbol" w:hAnsi="Symbol" w:hint="default" /&gt;
              &lt;w:color w:val="auto"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w:abstractNumId="13"&gt;
          &lt;w:nsid w:val="0B5267F0" /&gt;
          &lt;w:multiLevelType w:val="hybridMultilevel" /&gt;
          &lt;w:tmpl w:val="7992709C" /&gt;
          &lt;w:lvl w:ilvl="0" w:tplc="EAD0C812"&gt;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w:abstractNumId="14"&gt;
          &lt;w:nsid w:val="0DED7971" /&gt;
          &lt;w:multiLevelType w:val="hybridMultilevel" /&gt;
          &lt;w:tmpl w:val="93B2828E" /&gt;
          &lt;w:lvl w:ilvl="0" w:tplc="BC4AEF8E"&gt;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w:abstractNumId="15"&gt;
          &lt;w:nsid w:val="0EBA3226" /&gt;
          &lt;w:multiLevelType w:val="hybridMultilevel" /&gt;
          &lt;w:tmpl w:val="3F561DA0" /&gt;
          &lt;w:lvl w:ilvl="0" w:tplc="EDA6C29A"&gt;
            &lt;w:start w:val="6"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w:abstractNumId="16"&gt;
          &lt;w:nsid w:val="0F4E5AC4" /&gt;
          &lt;w:multiLevelType w:val="singleLevel" /&gt;
          &lt;w:tmpl w:val="62E445DA" /&gt;
          &lt;w:lvl w:ilvl="0"&gt;
            &lt;w:start w:val="1" /&gt;
            &lt;w:numFmt w:val="decimal" /&gt;
            &lt;w:lvlText w:val="%1." /&gt;
            &lt;w:lvlJc w:val="left" /&gt;
            &lt;w:pPr&gt;
              &lt;w:tabs&gt;
                &lt;w:tab w:val="num" w:pos="432" /&gt;
              &lt;/w:tabs&gt;
              &lt;w:ind w:left="432" w:hanging="432" /&gt;
            &lt;/w:pPr&gt;
            &lt;w:rPr&gt;
              &lt;w:rFonts w:hint="default" /&gt;
            &lt;/w:rPr&gt;
          &lt;/w:lvl&gt;
        &lt;/w:abstractNum&gt;
        &lt;w:abstractNum w:abstractNumId="17"&gt;
          &lt;w:nsid w:val="104F4ABA" /&gt;
          &lt;w:multiLevelType w:val="hybridMultilevel" /&gt;
          &lt;w:tmpl w:val="F152626E" /&gt;
          &lt;w:lvl w:ilvl="0" w:tplc="04090003"&gt;
            &lt;w:start w:val="1" /&gt;
            &lt;w:numFmt w:val="bullet" /&gt;
            &lt;w:lvlText w:val="o" /&gt;
            &lt;w:lvlJc w:val="left" /&gt;
            &lt;w:pPr&gt;
              &lt;w:ind w:left="1080" w:hanging="360" /&gt;
            &lt;/w:pPr&gt;
            &lt;w:rPr&gt;
              &lt;w:rFonts w:ascii="Courier New" w:hAnsi="Courier New" w:cs="Courier New"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w:abstractNumId="18"&gt;
          &lt;w:nsid w:val="13490AF4" /&gt;
          &lt;w:multiLevelType w:val="hybridMultilevel" /&gt;
          &lt;w:tmpl w:val="61DEFBCC" /&gt;
          &lt;w:lvl w:ilvl="0" w:tplc="77A6A24A"&gt;
            &lt;w:start w:val="1" /&gt;
            &lt;w:numFmt w:val="bullet" /&gt;
            &lt;w:lvlText w:val="" /&gt;
            &lt;w:lvlJc w:val="left" /&gt;
            &lt;w:pPr&gt;
              &lt;w:ind w:left="720" w:hanging="360" /&gt;
            &lt;/w:pPr&gt;
            &lt;w:rPr&gt;
              &lt;w:rFonts w:ascii="Symbol" w:hAnsi="Symbol" w:hint="default" /&gt;
              &lt;w:color w:val="auto"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w:abstractNumId="19"&gt;
          &lt;w:nsid w:val="13514FC7" /&gt;
          &lt;w:multiLevelType w:val="singleLevel" /&gt;
          &lt;w:tmpl w:val="1A9414BA" /&gt;
          &lt;w:lvl w:ilvl="0"&gt;
            &lt;w:start w:val="1" /&gt;
            &lt;w:numFmt w:val="lowerLetter" /&gt;
            &lt;w:pStyle w:val="listalpha" /&gt;
            &lt;w:lvlText w:val="%1." /&gt;
            &lt;w:lvlJc w:val="left" /&gt;
            &lt;w:pPr&gt;
              &lt;w:tabs&gt;
                &lt;w:tab w:val="num" w:pos="432" /&gt;
              &lt;/w:tabs&gt;
              &lt;w:ind w:left="432" w:hanging="432" /&gt;
            &lt;/w:pPr&gt;
            &lt;w:rPr&gt;
              &lt;w:rFonts w:ascii="Times New Roman" w:hAnsi="Times New Roman" w:cs="Times New Roman" w:hint="default" /&gt;
            &lt;/w:rPr&gt;
          &lt;/w:lvl&gt;
        &lt;/w:abstractNum&gt;
        &lt;w:abstractNum w:abstractNumId="20"&gt;
          &lt;w:nsid w:val="151C77D2" /&gt;
          &lt;w:multiLevelType w:val="hybridMultilevel" /&gt;
          &lt;w:tmpl w:val="10F87182" /&gt;
          &lt;w:lvl w:ilvl="0" w:tplc="04090001"&gt;
            &lt;w:start w:val="1" /&gt;
            &lt;w:numFmt w:val="bullet" /&gt;
            &lt;w:lvlText w:val="" /&gt;
            &lt;w:lvlJc w:val="left" /&gt;
            &lt;w:pPr&gt;
              &lt;w:ind w:left="1440" w:hanging="360" /&gt;
            &lt;/w:pPr&gt;
            &lt;w:rPr&gt;
              &lt;w:rFonts w:ascii="Symbol" w:hAnsi="Symbol" w:hint="default" /&gt;
            &lt;/w:rPr&gt;
          &lt;/w:lvl&gt;
          &lt;w:lvl w:ilvl="1" w:tplc="04090003" w:tentative="1"&gt;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w:abstractNumId="21"&gt;
          &lt;w:nsid w:val="153A0E1D"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w:abstractNumId="22"&gt;
          &lt;w:nsid w:val="16125948" /&gt;
          &lt;w:multiLevelType w:val="hybridMultilevel" /&gt;
          &lt;w:tmpl w:val="EE9A2992" /&gt;
          &lt;w:lvl w:ilvl="0" w:tplc="E346BA9A"&gt;
            &lt;w:start w:val="1" /&gt;
            &lt;w:numFmt w:val="bullet" /&gt;
            &lt;w:lvlText w:val="" /&gt;
            &lt;w:lvlJc w:val="left" /&gt;
            &lt;w:pPr&gt;
              &lt;w:ind w:left="1440" w:hanging="360" /&gt;
            &lt;/w:pPr&gt;
            &lt;w:rPr&gt;
              &lt;w:rFonts w:ascii="Symbol" w:hAnsi="Symbol" w:hint="default" /&gt;
              &lt;w:sz w:val="24"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w:abstractNumId="23"&gt;
          &lt;w:nsid w:val="1C082410" /&gt;
          &lt;w:multiLevelType w:val="hybridMultilevel" /&gt;
          &lt;w:tmpl w:val="D5F235DA"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w:abstractNumId="24"&gt;
          &lt;w:nsid w:val="1C3D7F2F" /&gt;
          &lt;w:multiLevelType w:val="hybridMultilevel" /&gt;
          &lt;w:tmpl w:val="269445F8"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w:abstractNumId="25"&gt;
          &lt;w:nsid w:val="1D4D390B" /&gt;
          &lt;w:multiLevelType w:val="hybridMultilevel" /&gt;
          &lt;w:tmpl w:val="253E2E92" /&gt;
          &lt;w:lvl w:ilvl="0" w:tplc="04090001"&gt;
            &lt;w:start w:val="1" /&gt;
            &lt;w:numFmt w:val="bullet" /&gt;
            &lt;w:lvlText w:val="" /&gt;
            &lt;w:lvlJc w:val="left" /&gt;
            &lt;w:pPr&gt;
              &lt;w:ind w:left="1080" w:hanging="360" /&gt;
            &lt;/w:pPr&gt;
            &lt;w:rPr&gt;
              &lt;w:rFonts w:ascii="Symbol" w:hAnsi="Symbol"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w:abstractNumId="26"&gt;
          &lt;w:nsid w:val="1E183F31" /&gt;
          &lt;w:multiLevelType w:val="hybridMultilevel" /&gt;
          &lt;w:tmpl w:val="A590F580" /&gt;
          &lt;w:lvl w:ilvl="0" w:tplc="04090001"&gt;
            &lt;w:start w:val="1" /&gt;
            &lt;w:numFmt w:val="bullet" /&gt;
            &lt;w:lvlText w:val="" /&gt;
            &lt;w:lvlJc w:val="left" /&gt;
            &lt;w:pPr&gt;
              &lt;w:ind w:left="2250"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w:abstractNumId="27"&gt;
          &lt;w:nsid w:val="1E4329B0" /&gt;
          &lt;w:multiLevelType w:val="hybridMultilevel" /&gt;
          &lt;w:tmpl w:val="1D78E608"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w:abstractNumId="28"&gt;
          &lt;w:nsid w:val="1EC94193" /&gt;
          &lt;w:multiLevelType w:val="hybridMultilevel" /&gt;
          &lt;w:tmpl w:val="DECCDEE4"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w:abstractNumId="29"&gt;
          &lt;w:nsid w:val="1FF81BC6" /&gt;
          &lt;w:multiLevelType w:val="hybridMultilevel" /&gt;
          &lt;w:tmpl w:val="B23AF288"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w:abstractNumId="30"&gt;
          &lt;w:nsid w:val="22206345" /&gt;
          &lt;w:multiLevelType w:val="hybridMultilevel" /&gt;
          &lt;w:tmpl w:val="1EC8693E"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w:abstractNumId="31"&gt;
          &lt;w:nsid w:val="252E197A" /&gt;
          &lt;w:multiLevelType w:val="hybridMultilevel" /&gt;
          &lt;w:tmpl w:val="0A5E13A0" /&gt;
          &lt;w:lvl w:ilvl="0" w:tplc="04090001"&gt;
            &lt;w:start w:val="1" /&gt;
            &lt;w:numFmt w:val="bullet" /&gt;
            &lt;w:lvlText w:val="" /&gt;
            &lt;w:lvlJc w:val="left" /&gt;
            &lt;w:pPr&gt;
              &lt;w:ind w:left="774" w:hanging="360" /&gt;
            &lt;/w:pPr&gt;
            &lt;w:rPr&gt;
              &lt;w:rFonts w:ascii="Symbol" w:hAnsi="Symbol" w:hint="default" /&gt;
            &lt;/w:rPr&gt;
          &lt;/w:lvl&gt;
          &lt;w:lvl w:ilvl="1" w:tplc="04090003" w:tentative="1"&gt;
            &lt;w:start w:val="1" /&gt;
            &lt;w:numFmt w:val="bullet" /&gt;
            &lt;w:lvlText w:val="o" /&gt;
            &lt;w:lvlJc w:val="left" /&gt;
            &lt;w:pPr&gt;
              &lt;w:ind w:left="1494" w:hanging="360" /&gt;
            &lt;/w:pPr&gt;
            &lt;w:rPr&gt;
              &lt;w:rFonts w:ascii="Courier New" w:hAnsi="Courier New" w:cs="Courier New" w:hint="default" /&gt;
            &lt;/w:rPr&gt;
          &lt;/w:lvl&gt;
          &lt;w:lvl w:ilvl="2" w:tplc="04090005" w:tentative="1"&gt;
            &lt;w:start w:val="1" /&gt;
            &lt;w:numFmt w:val="bullet" /&gt;
            &lt;w:lvlText w:val="" /&gt;
            &lt;w:lvlJc w:val="left" /&gt;
            &lt;w:pPr&gt;
              &lt;w:ind w:left="2214" w:hanging="360" /&gt;
            &lt;/w:pPr&gt;
            &lt;w:rPr&gt;
              &lt;w:rFonts w:ascii="Wingdings" w:hAnsi="Wingdings" w:hint="default" /&gt;
            &lt;/w:rPr&gt;
          &lt;/w:lvl&gt;
          &lt;w:lvl w:ilvl="3" w:tplc="04090001" w:tentative="1"&gt;
            &lt;w:start w:val="1" /&gt;
            &lt;w:numFmt w:val="bullet" /&gt;
            &lt;w:lvlText w:val="" /&gt;
            &lt;w:lvlJc w:val="left" /&gt;
            &lt;w:pPr&gt;
              &lt;w:ind w:left="2934" w:hanging="360" /&gt;
            &lt;/w:pPr&gt;
            &lt;w:rPr&gt;
              &lt;w:rFonts w:ascii="Symbol" w:hAnsi="Symbol" w:hint="default" /&gt;
            &lt;/w:rPr&gt;
          &lt;/w:lvl&gt;
          &lt;w:lvl w:ilvl="4" w:tplc="04090003" w:tentative="1"&gt;
            &lt;w:start w:val="1" /&gt;
            &lt;w:numFmt w:val="bullet" /&gt;
            &lt;w:lvlText w:val="o" /&gt;
            &lt;w:lvlJc w:val="left" /&gt;
            &lt;w:pPr&gt;
              &lt;w:ind w:left="3654" w:hanging="360" /&gt;
            &lt;/w:pPr&gt;
            &lt;w:rPr&gt;
              &lt;w:rFonts w:ascii="Courier New" w:hAnsi="Courier New" w:cs="Courier New" w:hint="default" /&gt;
            &lt;/w:rPr&gt;
          &lt;/w:lvl&gt;
          &lt;w:lvl w:ilvl="5" w:tplc="04090005" w:tentative="1"&gt;
            &lt;w:start w:val="1" /&gt;
            &lt;w:numFmt w:val="bullet" /&gt;
            &lt;w:lvlText w:val="" /&gt;
            &lt;w:lvlJc w:val="left" /&gt;
            &lt;w:pPr&gt;
              &lt;w:ind w:left="4374" w:hanging="360" /&gt;
            &lt;/w:pPr&gt;
            &lt;w:rPr&gt;
              &lt;w:rFonts w:ascii="Wingdings" w:hAnsi="Wingdings" w:hint="default" /&gt;
            &lt;/w:rPr&gt;
          &lt;/w:lvl&gt;
          &lt;w:lvl w:ilvl="6" w:tplc="04090001" w:tentative="1"&gt;
            &lt;w:start w:val="1" /&gt;
            &lt;w:numFmt w:val="bullet" /&gt;
            &lt;w:lvlText w:val="" /&gt;
            &lt;w:lvlJc w:val="left" /&gt;
            &lt;w:pPr&gt;
              &lt;w:ind w:left="5094" w:hanging="360" /&gt;
            &lt;/w:pPr&gt;
            &lt;w:rPr&gt;
              &lt;w:rFonts w:ascii="Symbol" w:hAnsi="Symbol" w:hint="default" /&gt;
            &lt;/w:rPr&gt;
          &lt;/w:lvl&gt;
          &lt;w:lvl w:ilvl="7" w:tplc="04090003" w:tentative="1"&gt;
            &lt;w:start w:val="1" /&gt;
            &lt;w:numFmt w:val="bullet" /&gt;
            &lt;w:lvlText w:val="o" /&gt;
            &lt;w:lvlJc w:val="left" /&gt;
            &lt;w:pPr&gt;
              &lt;w:ind w:left="5814" w:hanging="360" /&gt;
            &lt;/w:pPr&gt;
            &lt;w:rPr&gt;
              &lt;w:rFonts w:ascii="Courier New" w:hAnsi="Courier New" w:cs="Courier New" w:hint="default" /&gt;
            &lt;/w:rPr&gt;
          &lt;/w:lvl&gt;
          &lt;w:lvl w:ilvl="8" w:tplc="04090005" w:tentative="1"&gt;
            &lt;w:start w:val="1" /&gt;
            &lt;w:numFmt w:val="bullet" /&gt;
            &lt;w:lvlText w:val="" /&gt;
            &lt;w:lvlJc w:val="left" /&gt;
            &lt;w:pPr&gt;
              &lt;w:ind w:left="6534" w:hanging="360" /&gt;
            &lt;/w:pPr&gt;
            &lt;w:rPr&gt;
              &lt;w:rFonts w:ascii="Wingdings" w:hAnsi="Wingdings" w:hint="default" /&gt;
            &lt;/w:rPr&gt;
          &lt;/w:lvl&gt;
        &lt;/w:abstractNum&gt;
        &lt;w:abstractNum w:abstractNumId="32"&gt;
          &lt;w:nsid w:val="2ADC020B" /&gt;
          &lt;w:multiLevelType w:val="hybridMultilevel" /&gt;
          &lt;w:tmpl w:val="33C6A7A8" /&gt;
          &lt;w:lvl w:ilvl="0" w:tplc="45A67E58"&gt;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w:abstractNumId="33"&gt;
          &lt;w:nsid w:val="2E0A6A0D" /&gt;
          &lt;w:multiLevelType w:val="hybridMultilevel" /&gt;
          &lt;w:tmpl w:val="BDB4322E"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w:abstractNumId="34"&gt;
          &lt;w:nsid w:val="3035190D" /&gt;
          &lt;w:multiLevelType w:val="singleLevel" /&gt;
          &lt;w:tmpl w:val="6EA66680" /&gt;
          &lt;w:lvl w:ilvl="0"&gt;
            &lt;w:start w:val="1" /&gt;
            &lt;w:numFmt w:val="bullet" /&gt;
            &lt;w:pStyle w:val="listbull" /&gt;
            &lt;w:lvlText w:val="" /&gt;
            &lt;w:lvlJc w:val="left" /&gt;
            &lt;w:pPr&gt;
              &lt;w:tabs&gt;
                &lt;w:tab w:val="num" w:pos="432" /&gt;
              &lt;/w:tabs&gt;
              &lt;w:ind w:left="432" w:hanging="432" /&gt;
            &lt;/w:pPr&gt;
            &lt;w:rPr&gt;
              &lt;w:rFonts w:ascii="Symbol" w:hAnsi="Symbol" w:cs="Symbol" w:hint="default" /&gt;
            &lt;/w:rPr&gt;
          &lt;/w:lvl&gt;
        &lt;/w:abstractNum&gt;
        &lt;w:abstractNum w:abstractNumId="35"&gt;
          &lt;w:nsid w:val="30D2285D" /&gt;
          &lt;w:multiLevelType w:val="hybridMultilevel" /&gt;
          &lt;w:tmpl w:val="57C8F9DA"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w:abstractNumId="36"&gt;
          &lt;w:nsid w:val="325E7691" /&gt;
          &lt;w:multiLevelType w:val="hybridMultilevel" /&gt;
          &lt;w:tmpl w:val="E2405C84"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w:abstractNumId="37"&gt;
          &lt;w:nsid w:val="34DC298A" /&gt;
          &lt;w:multiLevelType w:val="hybridMultilevel" /&gt;
          &lt;w:tmpl w:val="BC36D8CE" /&gt;
          &lt;w:lvl w:ilvl="0" w:tplc="E3E8E542"&gt;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w:abstractNumId="38"&gt;
          &lt;w:nsid w:val="36367896" /&gt;
          &lt;w:multiLevelType w:val="hybridMultilevel" /&gt;
          &lt;w:tmpl w:val="DE202B96"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w:abstractNumId="39"&gt;
          &lt;w:nsid w:val="36AA652D" /&gt;
          &lt;w:multiLevelType w:val="hybridMultilevel" /&gt;
          &lt;w:tmpl w:val="94A860E4"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w:abstractNumId="40"&gt;
          &lt;w:nsid w:val="370444DC" /&gt;
          &lt;w:multiLevelType w:val="hybridMultilevel" /&gt;
          &lt;w:tmpl w:val="FE580AF0" /&gt;
          &lt;w:lvl w:ilvl="0" w:tplc="04090001"&gt;
            &lt;w:start w:val="1" /&gt;
            &lt;w:numFmt w:val="decimal" /&gt;
            &lt;w:lvlText w:val="%1." /&gt;
            &lt;w:lvlJc w:val="left" /&gt;
            &lt;w:pPr&gt;
              &lt;w:ind w:left="720" w:hanging="360" /&gt;
            &lt;/w:pPr&gt;
            &lt;w:rPr&gt;
              &lt;w:rFonts w:hint="default" /&gt;
              &lt;w:color w:val="auto"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w:abstractNumId="41"&gt;
          &lt;w:nsid w:val="39036AC8" /&gt;
          &lt;w:multiLevelType w:val="hybridMultilevel" /&gt;
          &lt;w:tmpl w:val="8E446F00"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w:abstractNumId="42"&gt;
          &lt;w:nsid w:val="39813A87" /&gt;
          &lt;w:multiLevelType w:val="hybridMultilevel" /&gt;
          &lt;w:tmpl w:val="8DE06DCE"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w:abstractNumId="43"&gt;
          &lt;w:nsid w:val="3A1D1A41" /&gt;
          &lt;w:multiLevelType w:val="multilevel" /&gt;
          &lt;w:tmpl w:val="0409001F" /&gt;
          &lt;w:styleLink w:val="111111" /&gt;
          &lt;w:lvl w:ilvl="0"&gt;
            &lt;w:start w:val="1" /&gt;
            &lt;w:numFmt w:val="decimal" /&gt;
            &lt;w:lvlText w:val="%1." /&gt;
            &lt;w:lvlJc w:val="left" /&gt;
            &lt;w:pPr&gt;
              &lt;w:ind w:left="360" w:hanging="360" /&gt;
            &lt;/w:pPr&gt;
          &lt;/w:lvl&gt;
          &lt;w:lvl w:ilvl="1"&gt;
            &lt;w:start w:val="1" /&gt;
            &lt;w:numFmt w:val="decimal" /&gt;
            &lt;w:lvlText w:val="%1.%2." /&gt;
            &lt;w:lvlJc w:val="left" /&gt;
            &lt;w:pPr&gt;
              &lt;w:ind w:left="792" w:hanging="432" /&gt;
            &lt;/w:pPr&gt;
          &lt;/w:lvl&gt;
          &lt;w:lvl w:ilvl="2"&gt;
            &lt;w:start w:val="1" /&gt;
            &lt;w:numFmt w:val="decimal" /&gt;
            &lt;w:lvlText w:val="%1.%2.%3." /&gt;
            &lt;w:lvlJc w:val="left" /&gt;
            &lt;w:pPr&gt;
              &lt;w:ind w:left="1224" w:hanging="504" /&gt;
            &lt;/w:pPr&gt;
          &lt;/w:lvl&gt;
          &lt;w:lvl w:ilvl="3"&gt;
            &lt;w:start w:val="1" /&gt;
            &lt;w:numFmt w:val="decimal" /&gt;
            &lt;w:lvlText w:val="%1.%2.%3.%4." /&gt;
            &lt;w:lvlJc w:val="left" /&gt;
            &lt;w:pPr&gt;
              &lt;w:ind w:left="1728" w:hanging="648" /&gt;
            &lt;/w:pPr&gt;
          &lt;/w:lvl&gt;
          &lt;w:lvl w:ilvl="4"&gt;
            &lt;w:start w:val="1" /&gt;
            &lt;w:numFmt w:val="decimal" /&gt;
            &lt;w:lvlText w:val="%1.%2.%3.%4.%5." /&gt;
            &lt;w:lvlJc w:val="left" /&gt;
            &lt;w:pPr&gt;
              &lt;w:ind w:left="2232" w:hanging="792" /&gt;
            &lt;/w:pPr&gt;
          &lt;/w:lvl&gt;
          &lt;w:lvl w:ilvl="5"&gt;
            &lt;w:start w:val="1" /&gt;
            &lt;w:numFmt w:val="decimal" /&gt;
            &lt;w:lvlText w:val="%1.%2.%3.%4.%5.%6." /&gt;
            &lt;w:lvlJc w:val="left" /&gt;
            &lt;w:pPr&gt;
              &lt;w:ind w:left="2736" w:hanging="936" /&gt;
            &lt;/w:pPr&gt;
          &lt;/w:lvl&gt;
          &lt;w:lvl w:ilvl="6"&gt;
            &lt;w:start w:val="1" /&gt;
            &lt;w:numFmt w:val="decimal" /&gt;
            &lt;w:lvlText w:val="%1.%2.%3.%4.%5.%6.%7." /&gt;
            &lt;w:lvlJc w:val="left" /&gt;
            &lt;w:pPr&gt;
              &lt;w:ind w:left="3240" w:hanging="1080" /&gt;
            &lt;/w:pPr&gt;
          &lt;/w:lvl&gt;
          &lt;w:lvl w:ilvl="7"&gt;
            &lt;w:start w:val="1" /&gt;
            &lt;w:numFmt w:val="decimal" /&gt;
            &lt;w:lvlText w:val="%1.%2.%3.%4.%5.%6.%7.%8." /&gt;
            &lt;w:lvlJc w:val="left" /&gt;
            &lt;w:pPr&gt;
              &lt;w:ind w:left="3744" w:hanging="1224" /&gt;
            &lt;/w:pPr&gt;
          &lt;/w:lvl&gt;
          &lt;w:lvl w:ilvl="8"&gt;
            &lt;w:start w:val="1" /&gt;
            &lt;w:numFmt w:val="decimal" /&gt;
            &lt;w:lvlText w:val="%1.%2.%3.%4.%5.%6.%7.%8.%9." /&gt;
            &lt;w:lvlJc w:val="left" /&gt;
            &lt;w:pPr&gt;
              &lt;w:ind w:left="4320" w:hanging="1440" /&gt;
            &lt;/w:pPr&gt;
          &lt;/w:lvl&gt;
        &lt;/w:abstractNum&gt;
        &lt;w:abstractNum w:abstractNumId="44"&gt;
          &lt;w:nsid w:val="3AF504A6" /&gt;
          &lt;w:multiLevelType w:val="hybridMultilevel" /&gt;
          &lt;w:tmpl w:val="11C88C66"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w:abstractNumId="45"&gt;
          &lt;w:nsid w:val="3BFE4B2A" /&gt;
          &lt;w:multiLevelType w:val="hybridMultilevel" /&gt;
          &lt;w:tmpl w:val="0D68D196" /&gt;
          &lt;w:lvl w:ilvl="0" w:tplc="04090001"&gt;
            &lt;w:start w:val="1" /&gt;
            &lt;w:numFmt w:val="bullet" /&gt;
            &lt;w:lvlText w:val="" /&gt;
            &lt;w:lvlJc w:val="left" /&gt;
            &lt;w:pPr&gt;
              &lt;w:tabs&gt;
                &lt;w:tab w:val="num" w:pos="360" /&gt;
              &lt;/w:tabs&gt;
              &lt;w:ind w:left="288" w:hanging="288" /&gt;
            &lt;/w:pPr&gt;
            &lt;w:rPr&gt;
              &lt;w:rFonts w:ascii="Symbol" w:hAnsi="Symbol" w:hint="default" /&gt;
            &lt;/w:rPr&gt;
          &lt;/w:lvl&gt;
          &lt;w:lvl w:ilvl="1" w:tplc="04090003" w:tentative="1"&gt;
            &lt;w:start w:val="1" /&gt;
            &lt;w:numFmt w:val="bullet" /&gt;
            &lt;w:lvlText w:val="o" /&gt;
            &lt;w:lvlJc w:val="left" /&gt;
            &lt;w:pPr&gt;
              &lt;w:tabs&gt;
                &lt;w:tab w:val="num" w:pos="1440" /&gt;
              &lt;/w:tabs&gt;
              &lt;w:ind w:left="1440" w:hanging="360" /&gt;
            &lt;/w:pPr&gt;
            &lt;w:rPr&gt;
              &lt;w:rFonts w:ascii="Courier New" w:hAnsi="Courier New" w:hint="default" /&gt;
            &lt;/w:rPr&gt;
          &lt;/w:lvl&gt;
          &lt;w:lvl w:ilvl="2" w:tplc="04090005" w:tentative="1"&gt;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w:tplc="04090001" w:tentative="1"&gt;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w:tplc="04090003" w:tentative="1"&gt;
            &lt;w:start w:val="1" /&gt;
            &lt;w:numFmt w:val="bullet" /&gt;
            &lt;w:lvlText w:val="o" /&gt;
            &lt;w:lvlJc w:val="left" /&gt;
            &lt;w:pPr&gt;
              &lt;w:tabs&gt;
                &lt;w:tab w:val="num" w:pos="3600" /&gt;
              &lt;/w:tabs&gt;
              &lt;w:ind w:left="3600" w:hanging="360" /&gt;
            &lt;/w:pPr&gt;
            &lt;w:rPr&gt;
              &lt;w:rFonts w:ascii="Courier New" w:hAnsi="Courier New" w:hint="default" /&gt;
            &lt;/w:rPr&gt;
          &lt;/w:lvl&gt;
          &lt;w:lvl w:ilvl="5" w:tplc="04090005" w:tentative="1"&gt;
            &lt;w:start w:val="1" /&gt;
            &lt;w:numFmt w:val="bullet" /&gt;
            &lt;w:lvlText w:val="" /&gt;
            &lt;w:lvlJc w:val="left" /&gt;
            &lt;w:pPr&gt;
              &lt;w:tabs&gt;
                &lt;w:tab w:val="num" w:pos="4320" /&gt;
              &lt;/w:tabs&gt;
              &lt;w:ind w:left="4320" w:hanging="360" /&gt;
            &lt;/w:pPr&gt;
            &lt;w:rPr&gt;
              &lt;w:rFonts w:ascii="Wingdings" w:hAnsi="Wingdings" w:hint="default" /&gt;
            &lt;/w:rPr&gt;
          &lt;/w:lvl&gt;
          &lt;w:lvl w:ilvl="6" w:tplc="04090001" w:tentative="1"&gt;
            &lt;w:start w:val="1" /&gt;
            &lt;w:numFmt w:val="bullet" /&gt;
            &lt;w:lvlText w:val="" /&gt;
            &lt;w:lvlJc w:val="left" /&gt;
            &lt;w:pPr&gt;
              &lt;w:tabs&gt;
                &lt;w:tab w:val="num" w:pos="5040" /&gt;
              &lt;/w:tabs&gt;
              &lt;w:ind w:left="5040" w:hanging="360" /&gt;
            &lt;/w:pPr&gt;
            &lt;w:rPr&gt;
              &lt;w:rFonts w:ascii="Symbol" w:hAnsi="Symbol" w:hint="default" /&gt;
            &lt;/w:rPr&gt;
          &lt;/w:lvl&gt;
          &lt;w:lvl w:ilvl="7" w:tplc="04090003" w:tentative="1"&gt;
            &lt;w:start w:val="1" /&gt;
            &lt;w:numFmt w:val="bullet" /&gt;
            &lt;w:lvlText w:val="o" /&gt;
            &lt;w:lvlJc w:val="left" /&gt;
            &lt;w:pPr&gt;
              &lt;w:tabs&gt;
                &lt;w:tab w:val="num" w:pos="5760" /&gt;
              &lt;/w:tabs&gt;
              &lt;w:ind w:left="5760" w:hanging="360" /&gt;
            &lt;/w:pPr&gt;
            &lt;w:rPr&gt;
              &lt;w:rFonts w:ascii="Courier New" w:hAnsi="Courier New" w:hint="default" /&gt;
            &lt;/w:rPr&gt;
          &lt;/w:lvl&gt;
          &lt;w:lvl w:ilvl="8" w:tplc="04090005" w:tentative="1"&gt;
            &lt;w:start w:val="1" /&gt;
            &lt;w:numFmt w:val="bullet" /&gt;
            &lt;w:lvlText w:val="" /&gt;
            &lt;w:lvlJc w:val="left" /&gt;
            &lt;w:pPr&gt;
              &lt;w:tabs&gt;
                &lt;w:tab w:val="num" w:pos="6480" /&gt;
              &lt;/w:tabs&gt;
              &lt;w:ind w:left="6480" w:hanging="360" /&gt;
            &lt;/w:pPr&gt;
            &lt;w:rPr&gt;
              &lt;w:rFonts w:ascii="Wingdings" w:hAnsi="Wingdings" w:hint="default" /&gt;
            &lt;/w:rPr&gt;
          &lt;/w:lvl&gt;
        &lt;/w:abstractNum&gt;
        &lt;w:abstractNum w:abstractNumId="46"&gt;
          &lt;w:nsid w:val="3DD01B05" /&gt;
          &lt;w:multiLevelType w:val="hybridMultilevel" /&gt;
          &lt;w:tmpl w:val="C7E2CA84" /&gt;
          &lt;w:lvl w:ilvl="0" w:tplc="0409000F"&gt;
            &lt;w:start w:val="1" /&gt;
            &lt;w:numFmt w:val="decimal" /&gt;
            &lt;w:lvlText w:val="Appendix %1." /&gt;
            &lt;w:lvlJc w:val="left" /&gt;
            &lt;w:pPr&gt;
              &lt;w:ind w:left="720" w:hanging="360" /&gt;
            &lt;/w:pPr&gt;
            &lt;w:rPr&gt;
              &lt;w:rFonts w:hint="default" /&gt;
              &lt;w:color w:val="0000FF"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w:abstractNumId="47"&gt;
          &lt;w:nsid w:val="4042575F" /&gt;
          &lt;w:multiLevelType w:val="hybridMultilevel" /&gt;
          &lt;w:tmpl w:val="6516694A"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w:abstractNumId="48"&gt;
          &lt;w:nsid w:val="40803AE9" /&gt;
          &lt;w:multiLevelType w:val="hybridMultilevel" /&gt;
          &lt;w:tmpl w:val="556C6946" /&gt;
          &lt;w:lvl w:ilvl="0" w:tplc="04090001"&gt;
            &lt;w:start w:val="1" /&gt;
            &lt;w:numFmt w:val="bullet" /&gt;
            &lt;w:lvlText w:val="" /&gt;
            &lt;w:lvlJc w:val="left" /&gt;
            &lt;w:pPr&gt;
              &lt;w:ind w:left="360" w:hanging="360" /&gt;
            &lt;/w:pPr&gt;
            &lt;w:rPr&gt;
              &lt;w:rFonts w:ascii="Symbol" w:hAnsi="Symbol" w:hint="default" /&gt;
            &lt;/w:rPr&gt;
          &lt;/w:lvl&gt;
          &lt;w:lvl w:ilvl="1" w:tplc="04090001"&gt;
            &lt;w:start w:val="1" /&gt;
            &lt;w:numFmt w:val="bullet" /&gt;
            &lt;w:lvlText w:val="" /&gt;
            &lt;w:lvlJc w:val="left" /&gt;
            &lt;w:pPr&gt;
              &lt;w:ind w:left="1080" w:hanging="360" /&gt;
            &lt;/w:pPr&gt;
            &lt;w:rPr&gt;
              &lt;w:rFonts w:ascii="Symbol" w:hAnsi="Symbol"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w:abstractNumId="49"&gt;
          &lt;w:nsid w:val="410C2F53" /&gt;
          &lt;w:multiLevelType w:val="hybridMultilevel" /&gt;
          &lt;w:tmpl w:val="5A12E084" /&gt;
          &lt;w:lvl w:ilvl="0" w:tplc="CB12182E"&gt;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w:abstractNumId="50"&gt;
          &lt;w:nsid w:val="43401EC0" /&gt;
          &lt;w:multiLevelType w:val="singleLevel" /&gt;
          &lt;w:tmpl w:val="2C62F932" /&gt;
          &lt;w:lvl w:ilvl="0"&gt;
            &lt;w:start w:val="1" /&gt;
            &lt;w:numFmt w:val="bullet" /&gt;
            &lt;w:pStyle w:val="listindentbull" /&gt;
            &lt;w:lvlText w:val="" /&gt;
            &lt;w:lvlJc w:val="left" /&gt;
            &lt;w:pPr&gt;
              &lt;w:tabs&gt;
                &lt;w:tab w:val="num" w:pos="864" /&gt;
              &lt;/w:tabs&gt;
              &lt;w:ind w:left="864" w:hanging="432" /&gt;
            &lt;/w:pPr&gt;
            &lt;w:rPr&gt;
              &lt;w:rFonts w:ascii="Symbol" w:hAnsi="Symbol" w:cs="Symbol" w:hint="default" /&gt;
              &lt;w:color w:val="auto" /&gt;
            &lt;/w:rPr&gt;
          &lt;/w:lvl&gt;
        &lt;/w:abstractNum&gt;
        &lt;w:abstractNum w:abstractNumId="51"&gt;
          &lt;w:nsid w:val="45157467" /&gt;
          &lt;w:multiLevelType w:val="hybridMultilevel" /&gt;
          &lt;w:tmpl w:val="45C62AA2" /&gt;
          &lt;w:lvl w:ilvl="0" w:tplc="44FA8D1C"&gt;
            &lt;w:start w:val="1" /&gt;
            &lt;w:numFmt w:val="decimal" /&gt;
            &lt;w:lvlText w:val="%1." /&gt;
            &lt;w:lvlJc w:val="left" /&gt;
            &lt;w:pPr&gt;
              &lt;w:ind w:left="786" w:hanging="360" /&gt;
            &lt;/w:pPr&gt;
            &lt;w:rPr&gt;
              &lt;w:rFonts w:hint="default" /&gt;
            &lt;/w:rPr&gt;
          &lt;/w:lvl&gt;
          &lt;w:lvl w:ilvl="1" w:tplc="E8E68730"&gt;
            &lt;w:start w:val="1" /&gt;
            &lt;w:numFmt w:val="lowerLetter" /&gt;
            &lt;w:lvlText w:val="%2." /&gt;
            &lt;w:lvlJc w:val="left" /&gt;
            &lt;w:pPr&gt;
              &lt;w:ind w:left="1440" w:hanging="360" /&gt;
            &lt;/w:pPr&gt;
          &lt;/w:lvl&gt;
          &lt;w:lvl w:ilvl="2" w:tplc="A57895DE" w:tentative="1"&gt;
            &lt;w:start w:val="1" /&gt;
            &lt;w:numFmt w:val="lowerRoman" /&gt;
            &lt;w:lvlText w:val="%3." /&gt;
            &lt;w:lvlJc w:val="right" /&gt;
            &lt;w:pPr&gt;
              &lt;w:ind w:left="2160" w:hanging="180" /&gt;
            &lt;/w:pPr&gt;
          &lt;/w:lvl&gt;
          &lt;w:lvl w:ilvl="3" w:tplc="FC4A47B2" w:tentative="1"&gt;
            &lt;w:start w:val="1" /&gt;
            &lt;w:numFmt w:val="decimal" /&gt;
            &lt;w:lvlText w:val="%4." /&gt;
            &lt;w:lvlJc w:val="left" /&gt;
            &lt;w:pPr&gt;
              &lt;w:ind w:left="2880" w:hanging="360" /&gt;
            &lt;/w:pPr&gt;
          &lt;/w:lvl&gt;
          &lt;w:lvl w:ilvl="4" w:tplc="E7289BB0" w:tentative="1"&gt;
            &lt;w:start w:val="1" /&gt;
            &lt;w:numFmt w:val="lowerLetter" /&gt;
            &lt;w:lvlText w:val="%5." /&gt;
            &lt;w:lvlJc w:val="left" /&gt;
            &lt;w:pPr&gt;
              &lt;w:ind w:left="3600" w:hanging="360" /&gt;
            &lt;/w:pPr&gt;
          &lt;/w:lvl&gt;
          &lt;w:lvl w:ilvl="5" w:tplc="3E12A0F6" w:tentative="1"&gt;
            &lt;w:start w:val="1" /&gt;
            &lt;w:numFmt w:val="lowerRoman" /&gt;
            &lt;w:lvlText w:val="%6." /&gt;
            &lt;w:lvlJc w:val="right" /&gt;
            &lt;w:pPr&gt;
              &lt;w:ind w:left="4320" w:hanging="180" /&gt;
            &lt;/w:pPr&gt;
          &lt;/w:lvl&gt;
          &lt;w:lvl w:ilvl="6" w:tplc="831C63CC" w:tentative="1"&gt;
            &lt;w:start w:val="1" /&gt;
            &lt;w:numFmt w:val="decimal" /&gt;
            &lt;w:lvlText w:val="%7." /&gt;
            &lt;w:lvlJc w:val="left" /&gt;
            &lt;w:pPr&gt;
              &lt;w:ind w:left="5040" w:hanging="360" /&gt;
            &lt;/w:pPr&gt;
          &lt;/w:lvl&gt;
          &lt;w:lvl w:ilvl="7" w:tplc="23583832" w:tentative="1"&gt;
            &lt;w:start w:val="1" /&gt;
            &lt;w:numFmt w:val="lowerLetter" /&gt;
            &lt;w:lvlText w:val="%8." /&gt;
            &lt;w:lvlJc w:val="left" /&gt;
            &lt;w:pPr&gt;
              &lt;w:ind w:left="5760" w:hanging="360" /&gt;
            &lt;/w:pPr&gt;
          &lt;/w:lvl&gt;
          &lt;w:lvl w:ilvl="8" w:tplc="2C8AFB8C" w:tentative="1"&gt;
            &lt;w:start w:val="1" /&gt;
            &lt;w:numFmt w:val="lowerRoman" /&gt;
            &lt;w:lvlText w:val="%9." /&gt;
            &lt;w:lvlJc w:val="right" /&gt;
            &lt;w:pPr&gt;
              &lt;w:ind w:left="6480" w:hanging="180" /&gt;
            &lt;/w:pPr&gt;
          &lt;/w:lvl&gt;
        &lt;/w:abstractNum&gt;
        &lt;w:abstractNum w:abstractNumId="52"&gt;
          &lt;w:nsid w:val="47C64BA4" /&gt;
          &lt;w:multiLevelType w:val="hybridMultilevel" /&gt;
          &lt;w:tmpl w:val="335A5D68" /&gt;
          &lt;w:lvl w:ilvl="0" w:tplc="1FDECD82"&gt;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w:abstractNumId="53"&gt;
          &lt;w:nsid w:val="483609D1" /&gt;
          &lt;w:multiLevelType w:val="hybridMultilevel" /&gt;
          &lt;w:tmpl w:val="797E58CE"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w:abstractNumId="54"&gt;
          &lt;w:nsid w:val="48565AC2" /&gt;
          &lt;w:multiLevelType w:val="hybridMultilevel" /&gt;
          &lt;w:tmpl w:val="FAB81BA4"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w:abstractNumId="55"&gt;
          &lt;w:nsid w:val="4C9838FD" /&gt;
          &lt;w:multiLevelType w:val="hybridMultilevel" /&gt;
          &lt;w:tmpl w:val="F40E7ADA"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w:abstractNumId="56"&gt;
          &lt;w:nsid w:val="4D1B4F5D" /&gt;
          &lt;w:multiLevelType w:val="hybridMultilevel" /&gt;
          &lt;w:tmpl w:val="E11808A8"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w:abstractNumId="57"&gt;
          &lt;w:nsid w:val="4E97420C" /&gt;
          &lt;w:multiLevelType w:val="hybridMultilevel" /&gt;
          &lt;w:tmpl w:val="8D740B24"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w:abstractNumId="58"&gt;
          &lt;w:nsid w:val="50186FA2" /&gt;
          &lt;w:multiLevelType w:val="hybridMultilevel" /&gt;
          &lt;w:tmpl w:val="97E0D722" /&gt;
          &lt;w:lvl w:ilvl="0" w:tplc="04090001"&gt;
            &lt;w:start w:val="1" /&gt;
            &lt;w:numFmt w:val="bullet" /&gt;
            &lt;w:lvlText w:val="" /&gt;
            &lt;w:lvlJc w:val="left" /&gt;
            &lt;w:pPr&gt;
              &lt;w:ind w:left="2160"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w:abstractNumId="59"&gt;
          &lt;w:nsid w:val="508430E8" /&gt;
          &lt;w:multiLevelType w:val="hybridMultilevel" /&gt;
          &lt;w:tmpl w:val="9F5AACF2" /&gt;
          &lt;w:lvl w:ilvl="0" w:tplc="04090001"&gt;
            &lt;w:start w:val="1" /&gt;
            &lt;w:numFmt w:val="bullet" /&gt;
            &lt;w:lvlText w:val="" /&gt;
            &lt;w:lvlJc w:val="left" /&gt;
            &lt;w:pPr&gt;
              &lt;w:ind w:left="360"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w:abstractNumId="60"&gt;
          &lt;w:nsid w:val="50D71CF5" /&gt;
          &lt;w:multiLevelType w:val="hybridMultilevel" /&gt;
          &lt;w:tmpl w:val="29342CA0" /&gt;
          &lt;w:lvl w:ilvl="0" w:tplc="F6C81EBE"&gt;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w:abstractNumId="61"&gt;
          &lt;w:nsid w:val="51740E67" /&gt;
          &lt;w:multiLevelType w:val="hybridMultilevel" /&gt;
          &lt;w:tmpl w:val="6C822940"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w:abstractNumId="62"&gt;
          &lt;w:nsid w:val="51AC7A1A" /&gt;
          &lt;w:multiLevelType w:val="multilevel" /&gt;
          &lt;w:tmpl w:val="04090023" /&gt;
          &lt;w:styleLink w:val="ArticleSection" /&gt;
          &lt;w:lvl w:ilvl="0"&gt;
            &lt;w:start w:val="1" /&gt;
            &lt;w:numFmt w:val="upperRoman" /&gt;
            &lt;w:lvlText w:val="Article %1." /&gt;
            &lt;w:lvlJc w:val="left" /&gt;
            &lt;w:pPr&gt;
              &lt;w:ind w:left="0" w:firstLine="0" /&gt;
            &lt;/w:pPr&gt;
          &lt;/w:lvl&gt;
          &lt;w:lvl w:ilvl="1"&gt;
            &lt;w:start w:val="1" /&gt;
            &lt;w:numFmt w:val="decimalZero" /&gt;
            &lt;w:isLgl /&gt;
            &lt;w:lvlText w:val="Section %1.%2" /&gt;
            &lt;w:lvlJc w:val="left" /&gt;
            &lt;w:pPr&gt;
              &lt;w:ind w:left="0" w:firstLine="0" /&gt;
            &lt;/w:pPr&gt;
          &lt;/w:lvl&gt;
          &lt;w:lvl w:ilvl="2"&gt;
            &lt;w:start w:val="1" /&gt;
            &lt;w:numFmt w:val="lowerLetter" /&gt;
            &lt;w:lvlText w:val="(%3)" /&gt;
            &lt;w:lvlJc w:val="left" /&gt;
            &lt;w:pPr&gt;
              &lt;w:ind w:left="720" w:hanging="432" /&gt;
            &lt;/w:pPr&gt;
          &lt;/w:lvl&gt;
          &lt;w:lvl w:ilvl="3"&gt;
            &lt;w:start w:val="1" /&gt;
            &lt;w:numFmt w:val="lowerRoman" /&gt;
            &lt;w:lvlText w:val="(%4)" /&gt;
            &lt;w:lvlJc w:val="right" /&gt;
            &lt;w:pPr&gt;
              &lt;w:ind w:left="864" w:hanging="144" /&gt;
            &lt;/w:pPr&gt;
          &lt;/w:lvl&gt;
          &lt;w:lvl w:ilvl="4"&gt;
            &lt;w:start w:val="1" /&gt;
            &lt;w:numFmt w:val="decimal" /&gt;
            &lt;w:lvlText w:val="%5)" /&gt;
            &lt;w:lvlJc w:val="left" /&gt;
            &lt;w:pPr&gt;
              &lt;w:ind w:left="1008" w:hanging="432" /&gt;
            &lt;/w:pPr&gt;
          &lt;/w:lvl&gt;
          &lt;w:lvl w:ilvl="5"&gt;
            &lt;w:start w:val="1" /&gt;
            &lt;w:numFmt w:val="lowerLetter" /&gt;
            &lt;w:lvlText w:val="%6)" /&gt;
            &lt;w:lvlJc w:val="left" /&gt;
            &lt;w:pPr&gt;
              &lt;w:ind w:left="1152" w:hanging="432" /&gt;
            &lt;/w:pPr&gt;
          &lt;/w:lvl&gt;
          &lt;w:lvl w:ilvl="6"&gt;
            &lt;w:start w:val="1" /&gt;
            &lt;w:numFmt w:val="lowerRoman" /&gt;
            &lt;w:lvlText w:val="%7)" /&gt;
            &lt;w:lvlJc w:val="right" /&gt;
            &lt;w:pPr&gt;
              &lt;w:ind w:left="1296" w:hanging="288" /&gt;
            &lt;/w:pPr&gt;
          &lt;/w:lvl&gt;
          &lt;w:lvl w:ilvl="7"&gt;
            &lt;w:start w:val="1" /&gt;
            &lt;w:numFmt w:val="lowerLetter" /&gt;
            &lt;w:lvlText w:val="%8." /&gt;
            &lt;w:lvlJc w:val="left" /&gt;
            &lt;w:pPr&gt;
              &lt;w:ind w:left="1440" w:hanging="432" /&gt;
            &lt;/w:pPr&gt;
          &lt;/w:lvl&gt;
          &lt;w:lvl w:ilvl="8"&gt;
            &lt;w:start w:val="1" /&gt;
            &lt;w:numFmt w:val="lowerRoman" /&gt;
            &lt;w:lvlText w:val="%9." /&gt;
            &lt;w:lvlJc w:val="right" /&gt;
            &lt;w:pPr&gt;
              &lt;w:ind w:left="1584" w:hanging="144" /&gt;
            &lt;/w:pPr&gt;
          &lt;/w:lvl&gt;
        &lt;/w:abstractNum&gt;
        &lt;w:abstractNum w:abstractNumId="63"&gt;
          &lt;w:nsid w:val="52BA6B2A" /&gt;
          &lt;w:multiLevelType w:val="hybridMultilevel" /&gt;
          &lt;w:tmpl w:val="F434EF28"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w:abstractNumId="64"&gt;
          &lt;w:nsid w:val="54ED3DED" /&gt;
          &lt;w:multiLevelType w:val="hybridMultilevel" /&gt;
          &lt;w:tmpl w:val="9B9C2F48"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w:abstractNumId="65"&gt;
          &lt;w:nsid w:val="55BE2694" /&gt;
          &lt;w:multiLevelType w:val="hybridMultilevel" /&gt;
          &lt;w:tmpl w:val="4C467E8C" /&gt;
          &lt;w:lvl w:ilvl="0" w:tplc="16146F14"&gt;
            &lt;w:start w:val="2"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w:abstractNumId="66"&gt;
          &lt;w:nsid w:val="57A35B24" /&gt;
          &lt;w:multiLevelType w:val="hybridMultilevel" /&gt;
          &lt;w:tmpl w:val="CBAAAF40" /&gt;
          &lt;w:lvl w:ilvl="0" w:tplc="04090001"&gt;
            &lt;w:start w:val="1" /&gt;
            &lt;w:numFmt w:val="decimal" /&gt;
            &lt;w:lvlText w:val="%1." /&gt;
            &lt;w:lvlJc w:val="left" /&gt;
            &lt;w:pPr&gt;
              &lt;w:ind w:left="720" w:hanging="360" /&gt;
            &lt;/w:pPr&gt;
            &lt;w:rPr&gt;
              &lt;w:rFonts w:hint="default" /&gt;
              &lt;w:sz w:val="24"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w:abstractNumId="67"&gt;
          &lt;w:nsid w:val="5AB926F7" /&gt;
          &lt;w:multiLevelType w:val="hybridMultilevel" /&gt;
          &lt;w:tmpl w:val="335CD016" /&gt;
          &lt;w:lvl w:ilvl="0" w:tplc="04090001"&gt;
            &lt;w:start w:val="1" /&gt;
            &lt;w:numFmt w:val="bullet" /&gt;
            &lt;w:lvlText w:val="" /&gt;
            &lt;w:lvlJc w:val="left" /&gt;
            &lt;w:pPr&gt;
              &lt;w:ind w:left="1170" w:hanging="360" /&gt;
            &lt;/w:pPr&gt;
            &lt;w:rPr&gt;
              &lt;w:rFonts w:ascii="Symbol" w:hAnsi="Symbol" w:hint="default" /&gt;
            &lt;/w:rPr&gt;
          &lt;/w:lvl&gt;
          &lt;w:lvl w:ilvl="1" w:tplc="04090003" w:tentative="1"&gt;
            &lt;w:start w:val="1" /&gt;
            &lt;w:numFmt w:val="bullet" /&gt;
            &lt;w:lvlText w:val="o" /&gt;
            &lt;w:lvlJc w:val="left" /&gt;
            &lt;w:pPr&gt;
              &lt;w:ind w:left="1890" w:hanging="360" /&gt;
            &lt;/w:pPr&gt;
            &lt;w:rPr&gt;
              &lt;w:rFonts w:ascii="Courier New" w:hAnsi="Courier New" w:cs="Courier New" w:hint="default" /&gt;
            &lt;/w:rPr&gt;
          &lt;/w:lvl&gt;
          &lt;w:lvl w:ilvl="2" w:tplc="04090005" w:tentative="1"&gt;
            &lt;w:start w:val="1" /&gt;
            &lt;w:numFmt w:val="bullet" /&gt;
            &lt;w:lvlText w:val="" /&gt;
            &lt;w:lvlJc w:val="left" /&gt;
            &lt;w:pPr&gt;
              &lt;w:ind w:left="2610" w:hanging="360" /&gt;
            &lt;/w:pPr&gt;
            &lt;w:rPr&gt;
              &lt;w:rFonts w:ascii="Wingdings" w:hAnsi="Wingdings" w:hint="default" /&gt;
            &lt;/w:rPr&gt;
          &lt;/w:lvl&gt;
          &lt;w:lvl w:ilvl="3" w:tplc="04090001" w:tentative="1"&gt;
            &lt;w:start w:val="1" /&gt;
            &lt;w:numFmt w:val="bullet" /&gt;
            &lt;w:lvlText w:val="" /&gt;
            &lt;w:lvlJc w:val="left" /&gt;
            &lt;w:pPr&gt;
              &lt;w:ind w:left="3330" w:hanging="360" /&gt;
            &lt;/w:pPr&gt;
            &lt;w:rPr&gt;
              &lt;w:rFonts w:ascii="Symbol" w:hAnsi="Symbol" w:hint="default" /&gt;
            &lt;/w:rPr&gt;
          &lt;/w:lvl&gt;
          &lt;w:lvl w:ilvl="4" w:tplc="04090003" w:tentative="1"&gt;
            &lt;w:start w:val="1" /&gt;
            &lt;w:numFmt w:val="bullet" /&gt;
            &lt;w:lvlText w:val="o" /&gt;
            &lt;w:lvlJc w:val="left" /&gt;
            &lt;w:pPr&gt;
              &lt;w:ind w:left="4050" w:hanging="360" /&gt;
            &lt;/w:pPr&gt;
            &lt;w:rPr&gt;
              &lt;w:rFonts w:ascii="Courier New" w:hAnsi="Courier New" w:cs="Courier New" w:hint="default" /&gt;
            &lt;/w:rPr&gt;
          &lt;/w:lvl&gt;
          &lt;w:lvl w:ilvl="5" w:tplc="04090005" w:tentative="1"&gt;
            &lt;w:start w:val="1" /&gt;
            &lt;w:numFmt w:val="bullet" /&gt;
            &lt;w:lvlText w:val="" /&gt;
            &lt;w:lvlJc w:val="left" /&gt;
            &lt;w:pPr&gt;
              &lt;w:ind w:left="4770" w:hanging="360" /&gt;
            &lt;/w:pPr&gt;
            &lt;w:rPr&gt;
              &lt;w:rFonts w:ascii="Wingdings" w:hAnsi="Wingdings" w:hint="default" /&gt;
            &lt;/w:rPr&gt;
          &lt;/w:lvl&gt;
          &lt;w:lvl w:ilvl="6" w:tplc="04090001" w:tentative="1"&gt;
            &lt;w:start w:val="1" /&gt;
            &lt;w:numFmt w:val="bullet" /&gt;
            &lt;w:lvlText w:val="" /&gt;
            &lt;w:lvlJc w:val="left" /&gt;
            &lt;w:pPr&gt;
              &lt;w:ind w:left="5490" w:hanging="360" /&gt;
            &lt;/w:pPr&gt;
            &lt;w:rPr&gt;
              &lt;w:rFonts w:ascii="Symbol" w:hAnsi="Symbol" w:hint="default" /&gt;
            &lt;/w:rPr&gt;
          &lt;/w:lvl&gt;
          &lt;w:lvl w:ilvl="7" w:tplc="04090003" w:tentative="1"&gt;
            &lt;w:start w:val="1" /&gt;
            &lt;w:numFmt w:val="bullet" /&gt;
            &lt;w:lvlText w:val="o" /&gt;
            &lt;w:lvlJc w:val="left" /&gt;
            &lt;w:pPr&gt;
              &lt;w:ind w:left="6210" w:hanging="360" /&gt;
            &lt;/w:pPr&gt;
            &lt;w:rPr&gt;
              &lt;w:rFonts w:ascii="Courier New" w:hAnsi="Courier New" w:cs="Courier New" w:hint="default" /&gt;
            &lt;/w:rPr&gt;
          &lt;/w:lvl&gt;
          &lt;w:lvl w:ilvl="8" w:tplc="04090005" w:tentative="1"&gt;
            &lt;w:start w:val="1" /&gt;
            &lt;w:numFmt w:val="bullet" /&gt;
            &lt;w:lvlText w:val="" /&gt;
            &lt;w:lvlJc w:val="left" /&gt;
            &lt;w:pPr&gt;
              &lt;w:ind w:left="6930" w:hanging="360" /&gt;
            &lt;/w:pPr&gt;
            &lt;w:rPr&gt;
              &lt;w:rFonts w:ascii="Wingdings" w:hAnsi="Wingdings" w:hint="default" /&gt;
            &lt;/w:rPr&gt;
          &lt;/w:lvl&gt;
        &lt;/w:abstractNum&gt;
        &lt;w:abstractNum w:abstractNumId="68"&gt;
          &lt;w:nsid w:val="5DA00DD0" /&gt;
          &lt;w:multiLevelType w:val="hybridMultilevel" /&gt;
          &lt;w:tmpl w:val="0854D2EE" /&gt;
          &lt;w:lvl w:ilvl="0" w:tplc="D80248E6"&gt;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w:abstractNumId="69"&gt;
          &lt;w:nsid w:val="5F2A1ABE" /&gt;
          &lt;w:multiLevelType w:val="singleLevel" /&gt;
          &lt;w:tmpl w:val="B686D922" /&gt;
          &lt;w:lvl w:ilvl="0"&gt;
            &lt;w:start w:val="1" /&gt;
            &lt;w:numFmt w:val="bullet" /&gt;
            &lt;w:lvlText w:val="" /&gt;
            &lt;w:lvlJc w:val="left" /&gt;
            &lt;w:pPr&gt;
              &lt;w:tabs&gt;
                &lt;w:tab w:val="num" w:pos="432" /&gt;
              &lt;/w:tabs&gt;
              &lt;w:ind w:left="432" w:hanging="432" /&gt;
            &lt;/w:pPr&gt;
            &lt;w:rPr&gt;
              &lt;w:rFonts w:ascii="Symbol" w:hAnsi="Symbol" w:hint="default" /&gt;
            &lt;/w:rPr&gt;
          &lt;/w:lvl&gt;
        &lt;/w:abstractNum&gt;
        &lt;w:abstractNum w:abstractNumId="70"&gt;
          &lt;w:nsid w:val="5F3A6F28" /&gt;
          &lt;w:multiLevelType w:val="hybridMultilevel" /&gt;
          &lt;w:tmpl w:val="E83CD1AC" /&gt;
          &lt;w:lvl w:ilvl="0" w:tplc="668440E6"&gt;
            &lt;w:start w:val="1" /&gt;
            &lt;w:numFmt w:val="bullet" /&gt;
            &lt;w:lvlText w:val="" /&gt;
            &lt;w:lvlJc w:val="left" /&gt;
            &lt;w:pPr&gt;
              &lt;w:ind w:left="720" w:hanging="360" /&gt;
            &lt;/w:pPr&gt;
            &lt;w:rPr&gt;
              &lt;w:rFonts w:ascii="Symbol" w:hAnsi="Symbol" w:hint="default" /&gt;
            &lt;/w:rPr&gt;
          &lt;/w:lvl&gt;
          &lt;w:lvl w:ilvl="1" w:tplc="0978B978" w:tentative="1"&gt;
            &lt;w:start w:val="1" /&gt;
            &lt;w:numFmt w:val="bullet" /&gt;
            &lt;w:lvlText w:val="o" /&gt;
            &lt;w:lvlJc w:val="left" /&gt;
            &lt;w:pPr&gt;
              &lt;w:ind w:left="1440" w:hanging="360" /&gt;
            &lt;/w:pPr&gt;
            &lt;w:rPr&gt;
              &lt;w:rFonts w:ascii="Courier New" w:hAnsi="Courier New" w:cs="Courier New" w:hint="default" /&gt;
            &lt;/w:rPr&gt;
          &lt;/w:lvl&gt;
          &lt;w:lvl w:ilvl="2" w:tplc="DA220670" w:tentative="1"&gt;
            &lt;w:start w:val="1" /&gt;
            &lt;w:numFmt w:val="bullet" /&gt;
            &lt;w:lvlText w:val="" /&gt;
            &lt;w:lvlJc w:val="left" /&gt;
            &lt;w:pPr&gt;
              &lt;w:ind w:left="2160" w:hanging="360" /&gt;
            &lt;/w:pPr&gt;
            &lt;w:rPr&gt;
              &lt;w:rFonts w:ascii="Wingdings" w:hAnsi="Wingdings" w:hint="default" /&gt;
            &lt;/w:rPr&gt;
          &lt;/w:lvl&gt;
          &lt;w:lvl w:ilvl="3" w:tplc="519064CA" w:tentative="1"&gt;
            &lt;w:start w:val="1" /&gt;
            &lt;w:numFmt w:val="bullet" /&gt;
            &lt;w:lvlText w:val="" /&gt;
            &lt;w:lvlJc w:val="left" /&gt;
            &lt;w:pPr&gt;
              &lt;w:ind w:left="2880" w:hanging="360" /&gt;
            &lt;/w:pPr&gt;
            &lt;w:rPr&gt;
              &lt;w:rFonts w:ascii="Symbol" w:hAnsi="Symbol" w:hint="default" /&gt;
            &lt;/w:rPr&gt;
          &lt;/w:lvl&gt;
          &lt;w:lvl w:ilvl="4" w:tplc="0F523118" w:tentative="1"&gt;
            &lt;w:start w:val="1" /&gt;
            &lt;w:numFmt w:val="bullet" /&gt;
            &lt;w:lvlText w:val="o" /&gt;
            &lt;w:lvlJc w:val="left" /&gt;
            &lt;w:pPr&gt;
              &lt;w:ind w:left="3600" w:hanging="360" /&gt;
            &lt;/w:pPr&gt;
            &lt;w:rPr&gt;
              &lt;w:rFonts w:ascii="Courier New" w:hAnsi="Courier New" w:cs="Courier New" w:hint="default" /&gt;
            &lt;/w:rPr&gt;
          &lt;/w:lvl&gt;
          &lt;w:lvl w:ilvl="5" w:tplc="E70EB0C2" w:tentative="1"&gt;
            &lt;w:start w:val="1" /&gt;
            &lt;w:numFmt w:val="bullet" /&gt;
            &lt;w:lvlText w:val="" /&gt;
            &lt;w:lvlJc w:val="left" /&gt;
            &lt;w:pPr&gt;
              &lt;w:ind w:left="4320" w:hanging="360" /&gt;
            &lt;/w:pPr&gt;
            &lt;w:rPr&gt;
              &lt;w:rFonts w:ascii="Wingdings" w:hAnsi="Wingdings" w:hint="default" /&gt;
            &lt;/w:rPr&gt;
          &lt;/w:lvl&gt;
          &lt;w:lvl w:ilvl="6" w:tplc="975E649C" w:tentative="1"&gt;
            &lt;w:start w:val="1" /&gt;
            &lt;w:numFmt w:val="bullet" /&gt;
            &lt;w:lvlText w:val="" /&gt;
            &lt;w:lvlJc w:val="left" /&gt;
            &lt;w:pPr&gt;
              &lt;w:ind w:left="5040" w:hanging="360" /&gt;
            &lt;/w:pPr&gt;
            &lt;w:rPr&gt;
              &lt;w:rFonts w:ascii="Symbol" w:hAnsi="Symbol" w:hint="default" /&gt;
            &lt;/w:rPr&gt;
          &lt;/w:lvl&gt;
          &lt;w:lvl w:ilvl="7" w:tplc="360E2CA4" w:tentative="1"&gt;
            &lt;w:start w:val="1" /&gt;
            &lt;w:numFmt w:val="bullet" /&gt;
            &lt;w:lvlText w:val="o" /&gt;
            &lt;w:lvlJc w:val="left" /&gt;
            &lt;w:pPr&gt;
              &lt;w:ind w:left="5760" w:hanging="360" /&gt;
            &lt;/w:pPr&gt;
            &lt;w:rPr&gt;
              &lt;w:rFonts w:ascii="Courier New" w:hAnsi="Courier New" w:cs="Courier New" w:hint="default" /&gt;
            &lt;/w:rPr&gt;
          &lt;/w:lvl&gt;
          &lt;w:lvl w:ilvl="8" w:tplc="EB9C83BC" w:tentative="1"&gt;
            &lt;w:start w:val="1" /&gt;
            &lt;w:numFmt w:val="bullet" /&gt;
            &lt;w:lvlText w:val="" /&gt;
            &lt;w:lvlJc w:val="left" /&gt;
            &lt;w:pPr&gt;
              &lt;w:ind w:left="6480" w:hanging="360" /&gt;
            &lt;/w:pPr&gt;
            &lt;w:rPr&gt;
              &lt;w:rFonts w:ascii="Wingdings" w:hAnsi="Wingdings" w:hint="default" /&gt;
            &lt;/w:rPr&gt;
          &lt;/w:lvl&gt;
        &lt;/w:abstractNum&gt;
        &lt;w:abstractNum w:abstractNumId="71"&gt;
          &lt;w:nsid w:val="611227B5" /&gt;
          &lt;w:multiLevelType w:val="hybridMultilevel" /&gt;
          &lt;w:tmpl w:val="DD861FAE" /&gt;
          &lt;w:lvl w:ilvl="0" w:tplc="04090001"&gt;
            &lt;w:start w:val="1" /&gt;
            &lt;w:numFmt w:val="decimal" /&gt;
            &lt;w:lvlText w:val="%1." /&gt;
            &lt;w:lvlJc w:val="left" /&gt;
            &lt;w:pPr&gt;
              &lt;w:tabs&gt;
                &lt;w:tab w:val="num" w:pos="432" /&gt;
              &lt;/w:tabs&gt;
              &lt;w:ind w:left="432" w:hanging="432" /&gt;
            &lt;/w:pPr&gt;
            &lt;w:rPr&gt;
              &lt;w:rFonts w:ascii="Times New Roman" w:hAnsi="Times New Roman" w:hint="default" /&gt;
              &lt;w:sz w:val="22"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w:abstractNumId="72"&gt;
          &lt;w:nsid w:val="62DB3D68" /&gt;
          &lt;w:multiLevelType w:val="hybridMultilevel" /&gt;
          &lt;w:tmpl w:val="3286A04E" /&gt;
          &lt;w:lvl w:ilvl="0" w:tplc="AF42F0A2"&gt;
            &lt;w:start w:val="1" /&gt;
            &lt;w:numFmt w:val="bullet" /&gt;
            &lt;w:lvlText w:val="·" /&gt;
            &lt;w:lvlJc w:val="left" /&gt;
            &lt;w:pPr&gt;
              &lt;w:tabs&gt;
                &lt;w:tab w:val="num" w:pos="173" /&gt;
              &lt;/w:tabs&gt;
              &lt;w:ind w:left="173" w:firstLine="0" /&gt;
            &lt;/w:pPr&gt;
            &lt;w:rPr&gt;
              &lt;w:rFonts w:ascii="Symbol" w:hAnsi="Symbol" w:hint="default" /&gt;
              &lt;w:color w:val="auto" /&gt;
            &lt;/w:rPr&gt;
          &lt;/w:lvl&gt;
          &lt;w:lvl w:ilvl="1" w:tplc="0EFC342C"&gt;
            &lt;w:start w:val="1" /&gt;
            &lt;w:numFmt w:val="bullet" /&gt;
            &lt;w:lvlText w:val="o" /&gt;
            &lt;w:lvlJc w:val="left" /&gt;
            &lt;w:pPr&gt;
              &lt;w:tabs&gt;
                &lt;w:tab w:val="num" w:pos="1440" /&gt;
              &lt;/w:tabs&gt;
              &lt;w:ind w:left="1440" w:hanging="360" /&gt;
            &lt;/w:pPr&gt;
            &lt;w:rPr&gt;
              &lt;w:rFonts w:ascii="Courier New" w:hAnsi="Courier New" w:cs="Courier New" w:hint="default" /&gt;
            &lt;/w:rPr&gt;
          &lt;/w:lvl&gt;
          &lt;w:lvl w:ilvl="2" w:tplc="CF00D720"&gt;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w:tplc="849AA462"&gt;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w:tplc="E16A4628"&gt;
            &lt;w:start w:val="1" /&gt;
            &lt;w:numFmt w:val="decimal" /&gt;
            &lt;w:lvlText w:val="%5." /&gt;
            &lt;w:lvlJc w:val="left" /&gt;
            &lt;w:pPr&gt;
              &lt;w:tabs&gt;
                &lt;w:tab w:val="num" w:pos="3600" /&gt;
              &lt;/w:tabs&gt;
              &lt;w:ind w:left="3600" w:hanging="360" /&gt;
            &lt;/w:pPr&gt;
          &lt;/w:lvl&gt;
          &lt;w:lvl w:ilvl="5" w:tplc="F86869C0"&gt;
            &lt;w:start w:val="1" /&gt;
            &lt;w:numFmt w:val="decimal" /&gt;
            &lt;w:lvlText w:val="%6." /&gt;
            &lt;w:lvlJc w:val="left" /&gt;
            &lt;w:pPr&gt;
              &lt;w:tabs&gt;
                &lt;w:tab w:val="num" w:pos="4320" /&gt;
              &lt;/w:tabs&gt;
              &lt;w:ind w:left="4320" w:hanging="360" /&gt;
            &lt;/w:pPr&gt;
          &lt;/w:lvl&gt;
          &lt;w:lvl w:ilvl="6" w:tplc="78FCBDCA"&gt;
            &lt;w:start w:val="1" /&gt;
            &lt;w:numFmt w:val="decimal" /&gt;
            &lt;w:lvlText w:val="%7." /&gt;
            &lt;w:lvlJc w:val="left" /&gt;
            &lt;w:pPr&gt;
              &lt;w:tabs&gt;
                &lt;w:tab w:val="num" w:pos="5040" /&gt;
              &lt;/w:tabs&gt;
              &lt;w:ind w:left="5040" w:hanging="360" /&gt;
            &lt;/w:pPr&gt;
          &lt;/w:lvl&gt;
          &lt;w:lvl w:ilvl="7" w:tplc="A4561F82"&gt;
            &lt;w:start w:val="1" /&gt;
            &lt;w:numFmt w:val="decimal" /&gt;
            &lt;w:lvlText w:val="%8." /&gt;
            &lt;w:lvlJc w:val="left" /&gt;
            &lt;w:pPr&gt;
              &lt;w:tabs&gt;
                &lt;w:tab w:val="num" w:pos="5760" /&gt;
              &lt;/w:tabs&gt;
              &lt;w:ind w:left="5760" w:hanging="360" /&gt;
            &lt;/w:pPr&gt;
          &lt;/w:lvl&gt;
          &lt;w:lvl w:ilvl="8" w:tplc="37F04E72"&gt;
            &lt;w:start w:val="1" /&gt;
            &lt;w:numFmt w:val="decimal" /&gt;
            &lt;w:lvlText w:val="%9." /&gt;
            &lt;w:lvlJc w:val="left" /&gt;
            &lt;w:pPr&gt;
              &lt;w:tabs&gt;
                &lt;w:tab w:val="num" w:pos="6480" /&gt;
              &lt;/w:tabs&gt;
              &lt;w:ind w:left="6480" w:hanging="360" /&gt;
            &lt;/w:pPr&gt;
          &lt;/w:lvl&gt;
        &lt;/w:abstractNum&gt;
        &lt;w:abstractNum w:abstractNumId="73"&gt;
          &lt;w:nsid w:val="6353386C" /&gt;
          &lt;w:multiLevelType w:val="hybridMultilevel" /&gt;
          &lt;w:tmpl w:val="97004FE4" /&gt;
          &lt;w:lvl w:ilvl="0" w:tplc="04090001"&gt;
            &lt;w:start w:val="1" /&gt;
            &lt;w:numFmt w:val="bullet" /&gt;
            &lt;w:lvlText w:val="" /&gt;
            &lt;w:lvlJc w:val="left" /&gt;
            &lt;w:pPr&gt;
              &lt;w:ind w:left="1080" w:hanging="360" /&gt;
            &lt;/w:pPr&gt;
            &lt;w:rPr&gt;
              &lt;w:rFonts w:ascii="Symbol" w:hAnsi="Symbol" w:hint="default" /&gt;
            &lt;/w:rPr&gt;
          &lt;/w:lvl&gt;
          &lt;w:lvl w:ilvl="1" w:tplc="E8E68730"&gt;
            &lt;w:start w:val="1" /&gt;
            &lt;w:numFmt w:val="lowerLetter" /&gt;
            &lt;w:lvlText w:val="%2." /&gt;
            &lt;w:lvlJc w:val="left" /&gt;
            &lt;w:pPr&gt;
              &lt;w:ind w:left="1800" w:hanging="360" /&gt;
            &lt;/w:pPr&gt;
          &lt;/w:lvl&gt;
          &lt;w:lvl w:ilvl="2" w:tplc="A57895DE" w:tentative="1"&gt;
            &lt;w:start w:val="1" /&gt;
            &lt;w:numFmt w:val="lowerRoman" /&gt;
            &lt;w:lvlText w:val="%3." /&gt;
            &lt;w:lvlJc w:val="right" /&gt;
            &lt;w:pPr&gt;
              &lt;w:ind w:left="2520" w:hanging="180" /&gt;
            &lt;/w:pPr&gt;
          &lt;/w:lvl&gt;
          &lt;w:lvl w:ilvl="3" w:tplc="FC4A47B2" w:tentative="1"&gt;
            &lt;w:start w:val="1" /&gt;
            &lt;w:numFmt w:val="decimal" /&gt;
            &lt;w:lvlText w:val="%4." /&gt;
            &lt;w:lvlJc w:val="left" /&gt;
            &lt;w:pPr&gt;
              &lt;w:ind w:left="3240" w:hanging="360" /&gt;
            &lt;/w:pPr&gt;
          &lt;/w:lvl&gt;
          &lt;w:lvl w:ilvl="4" w:tplc="E7289BB0" w:tentative="1"&gt;
            &lt;w:start w:val="1" /&gt;
            &lt;w:numFmt w:val="lowerLetter" /&gt;
            &lt;w:lvlText w:val="%5." /&gt;
            &lt;w:lvlJc w:val="left" /&gt;
            &lt;w:pPr&gt;
              &lt;w:ind w:left="3960" w:hanging="360" /&gt;
            &lt;/w:pPr&gt;
          &lt;/w:lvl&gt;
          &lt;w:lvl w:ilvl="5" w:tplc="3E12A0F6" w:tentative="1"&gt;
            &lt;w:start w:val="1" /&gt;
            &lt;w:numFmt w:val="lowerRoman" /&gt;
            &lt;w:lvlText w:val="%6." /&gt;
            &lt;w:lvlJc w:val="right" /&gt;
            &lt;w:pPr&gt;
              &lt;w:ind w:left="4680" w:hanging="180" /&gt;
            &lt;/w:pPr&gt;
          &lt;/w:lvl&gt;
          &lt;w:lvl w:ilvl="6" w:tplc="831C63CC" w:tentative="1"&gt;
            &lt;w:start w:val="1" /&gt;
            &lt;w:numFmt w:val="decimal" /&gt;
            &lt;w:lvlText w:val="%7." /&gt;
            &lt;w:lvlJc w:val="left" /&gt;
            &lt;w:pPr&gt;
              &lt;w:ind w:left="5400" w:hanging="360" /&gt;
            &lt;/w:pPr&gt;
          &lt;/w:lvl&gt;
          &lt;w:lvl w:ilvl="7" w:tplc="23583832" w:tentative="1"&gt;
            &lt;w:start w:val="1" /&gt;
            &lt;w:numFmt w:val="lowerLetter" /&gt;
            &lt;w:lvlText w:val="%8." /&gt;
            &lt;w:lvlJc w:val="left" /&gt;
            &lt;w:pPr&gt;
              &lt;w:ind w:left="6120" w:hanging="360" /&gt;
            &lt;/w:pPr&gt;
          &lt;/w:lvl&gt;
          &lt;w:lvl w:ilvl="8" w:tplc="2C8AFB8C" w:tentative="1"&gt;
            &lt;w:start w:val="1" /&gt;
            &lt;w:numFmt w:val="lowerRoman" /&gt;
            &lt;w:lvlText w:val="%9." /&gt;
            &lt;w:lvlJc w:val="right" /&gt;
            &lt;w:pPr&gt;
              &lt;w:ind w:left="6840" w:hanging="180" /&gt;
            &lt;/w:pPr&gt;
          &lt;/w:lvl&gt;
        &lt;/w:abstractNum&gt;
        &lt;w:abstractNum w:abstractNumId="74"&gt;
          &lt;w:nsid w:val="63AC76B8" /&gt;
          &lt;w:multiLevelType w:val="hybridMultilevel" /&gt;
          &lt;w:tmpl w:val="1A964626" /&gt;
          &lt;w:lvl w:ilvl="0" w:tplc="04090001"&gt;
            &lt;w:start w:val="1" /&gt;
            &lt;w:numFmt w:val="bullet" /&gt;
            &lt;w:lvlText w:val="" /&gt;
            &lt;w:lvlJc w:val="left" /&gt;
            &lt;w:pPr&gt;
              &lt;w:ind w:left="1440" w:hanging="360" /&gt;
            &lt;/w:pPr&gt;
            &lt;w:rPr&gt;
              &lt;w:rFonts w:ascii="Symbol" w:hAnsi="Symbol" w:hint="default"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w:abstractNumId="75"&gt;
          &lt;w:nsid w:val="63DC4716" /&gt;
          &lt;w:multiLevelType w:val="hybridMultilevel" /&gt;
          &lt;w:tmpl w:val="5E04554C" /&gt;
          &lt;w:lvl w:ilvl="0" w:tplc="0409001B"&gt;
            &lt;w:start w:val="1" /&gt;
            &lt;w:numFmt w:val="lowerRoman" /&gt;
            &lt;w:lvlText w:val="%1." /&gt;
            &lt;w:lvlJc w:val="right" /&gt;
            &lt;w:pPr&gt;
              &lt;w:ind w:left="15480" w:hanging="360" /&gt;
            &lt;/w:pPr&gt;
          &lt;/w:lvl&gt;
          &lt;w:lvl w:ilvl="1" w:tplc="04090003"&gt;
            &lt;w:start w:val="1" /&gt;
            &lt;w:numFmt w:val="lowerLetter" /&gt;
            &lt;w:lvlText w:val="%2." /&gt;
            &lt;w:lvlJc w:val="left" /&gt;
            &lt;w:pPr&gt;
              &lt;w:ind w:left="16200" w:hanging="360" /&gt;
            &lt;/w:pPr&gt;
          &lt;/w:lvl&gt;
          &lt;w:lvl w:ilvl="2" w:tplc="04090005" w:tentative="1"&gt;
            &lt;w:start w:val="1" /&gt;
            &lt;w:numFmt w:val="lowerRoman" /&gt;
            &lt;w:lvlText w:val="%3." /&gt;
            &lt;w:lvlJc w:val="right" /&gt;
            &lt;w:pPr&gt;
              &lt;w:ind w:left="16920" w:hanging="180" /&gt;
            &lt;/w:pPr&gt;
          &lt;/w:lvl&gt;
          &lt;w:lvl w:ilvl="3" w:tplc="04090001" w:tentative="1"&gt;
            &lt;w:start w:val="1" /&gt;
            &lt;w:numFmt w:val="decimal" /&gt;
            &lt;w:lvlText w:val="%4." /&gt;
            &lt;w:lvlJc w:val="left" /&gt;
            &lt;w:pPr&gt;
              &lt;w:ind w:left="17640" w:hanging="360" /&gt;
            &lt;/w:pPr&gt;
          &lt;/w:lvl&gt;
          &lt;w:lvl w:ilvl="4" w:tplc="04090003" w:tentative="1"&gt;
            &lt;w:start w:val="1" /&gt;
            &lt;w:numFmt w:val="lowerLetter" /&gt;
            &lt;w:lvlText w:val="%5." /&gt;
            &lt;w:lvlJc w:val="left" /&gt;
            &lt;w:pPr&gt;
              &lt;w:ind w:left="18360" w:hanging="360" /&gt;
            &lt;/w:pPr&gt;
          &lt;/w:lvl&gt;
          &lt;w:lvl w:ilvl="5" w:tplc="04090005" w:tentative="1"&gt;
            &lt;w:start w:val="1" /&gt;
            &lt;w:numFmt w:val="lowerRoman" /&gt;
            &lt;w:lvlText w:val="%6." /&gt;
            &lt;w:lvlJc w:val="right" /&gt;
            &lt;w:pPr&gt;
              &lt;w:ind w:left="19080" w:hanging="180" /&gt;
            &lt;/w:pPr&gt;
          &lt;/w:lvl&gt;
          &lt;w:lvl w:ilvl="6" w:tplc="04090001" w:tentative="1"&gt;
            &lt;w:start w:val="1" /&gt;
            &lt;w:numFmt w:val="decimal" /&gt;
            &lt;w:lvlText w:val="%7." /&gt;
            &lt;w:lvlJc w:val="left" /&gt;
            &lt;w:pPr&gt;
              &lt;w:ind w:left="19800" w:hanging="360" /&gt;
            &lt;/w:pPr&gt;
          &lt;/w:lvl&gt;
          &lt;w:lvl w:ilvl="7" w:tplc="04090003" w:tentative="1"&gt;
            &lt;w:start w:val="1" /&gt;
            &lt;w:numFmt w:val="lowerLetter" /&gt;
            &lt;w:lvlText w:val="%8." /&gt;
            &lt;w:lvlJc w:val="left" /&gt;
            &lt;w:pPr&gt;
              &lt;w:ind w:left="20520" w:hanging="360" /&gt;
            &lt;/w:pPr&gt;
          &lt;/w:lvl&gt;
          &lt;w:lvl w:ilvl="8" w:tplc="04090005" w:tentative="1"&gt;
            &lt;w:start w:val="1" /&gt;
            &lt;w:numFmt w:val="lowerRoman" /&gt;
            &lt;w:lvlText w:val="%9." /&gt;
            &lt;w:lvlJc w:val="right" /&gt;
            &lt;w:pPr&gt;
              &lt;w:ind w:left="21240" w:hanging="180" /&gt;
            &lt;/w:pPr&gt;
          &lt;/w:lvl&gt;
        &lt;/w:abstractNum&gt;
        &lt;w:abstractNum w:abstractNumId="76"&gt;
          &lt;w:nsid w:val="641A1632" /&gt;
          &lt;w:multiLevelType w:val="hybridMultilevel" /&gt;
          &lt;w:tmpl w:val="EFDC5884"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w:abstractNumId="77"&gt;
          &lt;w:nsid w:val="656C3793" /&gt;
          &lt;w:multiLevelType w:val="multilevel" /&gt;
          &lt;w:tmpl w:val="FC68BD5E" /&gt;
          &lt;w:lvl w:ilvl="0"&gt;
            &lt;w:start w:val="1" /&gt;
            &lt;w:numFmt w:val="decimal" /&gt;
            &lt;w:pStyle w:val="Heading1" /&gt;
            &lt;w:lvlText w:val="%1."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w:ilvl="1"&gt;
            &lt;w:start w:val="1" /&gt;
            &lt;w:numFmt w:val="decimal" /&gt;
            &lt;w:pStyle w:val="Heading2" /&gt;
            &lt;w:lvlText w:val="%1.%2." /&gt;
            &lt;w:lvlJc w:val="left" /&gt;
            &lt;w:pPr&gt;
              &lt;w:ind w:left="1260"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w:ilvl="2"&gt;
            &lt;w:start w:val="1" /&gt;
            &lt;w:numFmt w:val="decimal" /&gt;
            &lt;w:pStyle w:val="Heading3" /&gt;
            &lt;w:lvlText w:val="%1.%2.%3."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w:ilvl="3"&gt;
            &lt;w:start w:val="1" /&gt;
            &lt;w:numFmt w:val="decimal" /&gt;
            &lt;w:pStyle w:val="Heading4" /&gt;
            &lt;w:lvlText w:val="%1.%2.%3.%4." /&gt;
            &lt;w:lvlJc w:val="left" /&gt;
            &lt;w:pPr&gt;
              &lt;w:ind w:left="1080" w:hanging="1080" /&gt;
            &lt;/w:pPr&gt;
            &lt;w:rPr&gt;
              &lt;w:rFonts w:hint="default" /&gt;
            &lt;/w:rPr&gt;
          &lt;/w:lvl&gt;
          &lt;w:lvl w:ilvl="4"&gt;
            &lt;w:start w:val="1" /&gt;
            &lt;w:numFmt w:val="decimal" /&gt;
            &lt;w:pStyle w:val="Heading5" /&gt;
            &lt;w:lvlText w:val="%1.%2.%3.%4.%5." /&gt;
            &lt;w:lvlJc w:val="left" /&gt;
            &lt;w:pPr&gt;
              &lt;w:tabs&gt;
                &lt;w:tab w:val="num" w:pos="1080" /&gt;
              &lt;/w:tabs&gt;
              &lt;w:ind w:left="1080" w:hanging="1080" /&gt;
            &lt;/w:pPr&gt;
            &lt;w:rPr&gt;
              &lt;w:rFonts w:hint="default" /&gt;
            &lt;/w:rPr&gt;
          &lt;/w:lvl&gt;
          &lt;w:lvl w:ilvl="5"&gt;
            &lt;w:start w:val="1" /&gt;
            &lt;w:numFmt w:val="decimal" /&gt;
            &lt;w:pStyle w:val="Heading6" /&gt;
            &lt;w:lvlText w:val="%1.%2.%3.%4.%5.%6." /&gt;
            &lt;w:lvlJc w:val="left" /&gt;
            &lt;w:pPr&gt;
              &lt;w:tabs&gt;
                &lt;w:tab w:val="num" w:pos="1080" /&gt;
              &lt;/w:tabs&gt;
              &lt;w:ind w:left="1080" w:hanging="1080" /&gt;
            &lt;/w:pPr&gt;
            &lt;w:rPr&gt;
              &lt;w:rFonts w:hint="default" /&gt;
            &lt;/w:rPr&gt;
          &lt;/w:lvl&gt;
          &lt;w:lvl w:ilvl="6"&gt;
            &lt;w:start w:val="1" /&gt;
            &lt;w:numFmt w:val="decimal" /&gt;
            &lt;w:lvlText w:val="%1.%2.%3.%4.%5.%6.%7." /&gt;
            &lt;w:lvlJc w:val="left" /&gt;
            &lt;w:pPr&gt;
              &lt;w:ind w:left="3240" w:hanging="1080" /&gt;
            &lt;/w:pPr&gt;
            &lt;w:rPr&gt;
              &lt;w:rFonts w:hint="default" /&gt;
            &lt;/w:rPr&gt;
          &lt;/w:lvl&gt;
          &lt;w:lvl w:ilvl="7"&gt;
            &lt;w:start w:val="1" /&gt;
            &lt;w:numFmt w:val="decimal" /&gt;
            &lt;w:lvlText w:val="%1.%2.%3.%4.%5.%6.%7.%8." /&gt;
            &lt;w:lvlJc w:val="left" /&gt;
            &lt;w:pPr&gt;
              &lt;w:ind w:left="3744" w:hanging="1224" /&gt;
            &lt;/w:pPr&gt;
            &lt;w:rPr&gt;
              &lt;w:rFonts w:hint="default" /&gt;
            &lt;/w:rPr&gt;
          &lt;/w:lvl&gt;
          &lt;w:lvl w:ilvl="8"&gt;
            &lt;w:start w:val="1" /&gt;
            &lt;w:numFmt w:val="decimal" /&gt;
            &lt;w:lvlText w:val="%1.%2.%3.%4.%5.%6.%7.%8.%9." /&gt;
            &lt;w:lvlJc w:val="left" /&gt;
            &lt;w:pPr&gt;
              &lt;w:ind w:left="4320" w:hanging="1440" /&gt;
            &lt;/w:pPr&gt;
            &lt;w:rPr&gt;
              &lt;w:rFonts w:hint="default" /&gt;
            &lt;/w:rPr&gt;
          &lt;/w:lvl&gt;
        &lt;/w:abstractNum&gt;
        &lt;w:abstractNum w:abstractNumId="78"&gt;
          &lt;w:nsid w:val="65E0129D" /&gt;
          &lt;w:multiLevelType w:val="hybridMultilevel" /&gt;
          &lt;w:tmpl w:val="A1500B7A"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w:abstractNumId="79"&gt;
          &lt;w:nsid w:val="6AF17F6D" /&gt;
          &lt;w:multiLevelType w:val="multilevel" /&gt;
          &lt;w:tmpl w:val="0409001D" /&gt;
          &lt;w:styleLink w:val="1ai" /&gt;
          &lt;w:lvl w:ilvl="0"&gt;
            &lt;w:start w:val="1" /&gt;
            &lt;w:numFmt w:val="decimal" /&gt;
            &lt;w:lvlText w:val="%1)" /&gt;
            &lt;w:lvlJc w:val="left" /&gt;
            &lt;w:pPr&gt;
              &lt;w:ind w:left="360" w:hanging="360" /&gt;
            &lt;/w:pPr&gt;
          &lt;/w:lvl&gt;
          &lt;w:lvl w:ilvl="1"&gt;
            &lt;w:start w:val="1" /&gt;
            &lt;w:numFmt w:val="lowerLetter" /&gt;
            &lt;w:lvlText w:val="%2)" /&gt;
            &lt;w:lvlJc w:val="left" /&gt;
            &lt;w:pPr&gt;
              &lt;w:ind w:left="720" w:hanging="360" /&gt;
            &lt;/w:pPr&gt;
          &lt;/w:lvl&gt;
          &lt;w:lvl w:ilvl="2"&gt;
            &lt;w:start w:val="1" /&gt;
            &lt;w:numFmt w:val="lowerRoman" /&gt;
            &lt;w:lvlText w:val="%3)" /&gt;
            &lt;w:lvlJc w:val="left" /&gt;
            &lt;w:pPr&gt;
              &lt;w:ind w:left="1080" w:hanging="360" /&gt;
            &lt;/w:pPr&gt;
          &lt;/w:lvl&gt;
          &lt;w:lvl w:ilvl="3"&gt;
            &lt;w:start w:val="1" /&gt;
            &lt;w:numFmt w:val="decimal" /&gt;
            &lt;w:lvlText w:val="(%4)" /&gt;
            &lt;w:lvlJc w:val="left" /&gt;
            &lt;w:pPr&gt;
              &lt;w:ind w:left="1440" w:hanging="360" /&gt;
            &lt;/w:pPr&gt;
          &lt;/w:lvl&gt;
          &lt;w:lvl w:ilvl="4"&gt;
            &lt;w:start w:val="1" /&gt;
            &lt;w:numFmt w:val="lowerLetter" /&gt;
            &lt;w:lvlText w:val="(%5)" /&gt;
            &lt;w:lvlJc w:val="left" /&gt;
            &lt;w:pPr&gt;
              &lt;w:ind w:left="1800" w:hanging="360" /&gt;
            &lt;/w:pPr&gt;
          &lt;/w:lvl&gt;
          &lt;w:lvl w:ilvl="5"&gt;
            &lt;w:start w:val="1" /&gt;
            &lt;w:numFmt w:val="lowerRoman" /&gt;
            &lt;w:lvlText w:val="(%6)" /&gt;
            &lt;w:lvlJc w:val="left" /&gt;
            &lt;w:pPr&gt;
              &lt;w:ind w:left="2160" w:hanging="360" /&gt;
            &lt;/w:pPr&gt;
          &lt;/w:lvl&gt;
          &lt;w:lvl w:ilvl="6"&gt;
            &lt;w:start w:val="1" /&gt;
            &lt;w:numFmt w:val="decimal" /&gt;
            &lt;w:lvlText w:val="%7." /&gt;
            &lt;w:lvlJc w:val="left" /&gt;
            &lt;w:pPr&gt;
              &lt;w:ind w:left="2520" w:hanging="360" /&gt;
            &lt;/w:pPr&gt;
          &lt;/w:lvl&gt;
          &lt;w:lvl w:ilvl="7"&gt;
            &lt;w:start w:val="1" /&gt;
            &lt;w:numFmt w:val="lowerLetter" /&gt;
            &lt;w:lvlText w:val="%8." /&gt;
            &lt;w:lvlJc w:val="left" /&gt;
            &lt;w:pPr&gt;
              &lt;w:ind w:left="2880" w:hanging="360" /&gt;
            &lt;/w:pPr&gt;
          &lt;/w:lvl&gt;
          &lt;w:lvl w:ilvl="8"&gt;
            &lt;w:start w:val="1" /&gt;
            &lt;w:numFmt w:val="lowerRoman" /&gt;
            &lt;w:lvlText w:val="%9." /&gt;
            &lt;w:lvlJc w:val="left" /&gt;
            &lt;w:pPr&gt;
              &lt;w:ind w:left="3240" w:hanging="360" /&gt;
            &lt;/w:pPr&gt;
          &lt;/w:lvl&gt;
        &lt;/w:abstractNum&gt;
        &lt;w:abstractNum w:abstractNumId="80"&gt;
          &lt;w:nsid w:val="6C2214B9" /&gt;
          &lt;w:multiLevelType w:val="multilevel" /&gt;
          &lt;w:tmpl w:val="69F42EB2" /&gt;
          &lt;w:lvl w:ilvl="0"&gt;
            &lt;w:start w:val="1" /&gt;
            &lt;w:numFmt w:val="bullet" /&gt;
            &lt;w:lvlText w:val="o" /&gt;
            &lt;w:lvlJc w:val="left" /&gt;
            &lt;w:pPr&gt;
              &lt;w:tabs&gt;
                &lt;w:tab w:val="num" w:pos="720" /&gt;
              &lt;/w:tabs&gt;
              &lt;w:ind w:left="720" w:hanging="360" /&gt;
            &lt;/w:pPr&gt;
            &lt;w:rPr&gt;
              &lt;w:rFonts w:ascii="Courier New" w:hAnsi="Courier New"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w:abstractNumId="81"&gt;
          &lt;w:nsid w:val="6D273DC5" /&gt;
          &lt;w:multiLevelType w:val="hybridMultilevel" /&gt;
          &lt;w:tmpl w:val="0E2AA980" /&gt;
          &lt;w:lvl w:ilvl="0" w:tplc="02D02A38"&gt;
            &lt;w:start w:val="1" /&gt;
            &lt;w:numFmt w:val="decimal" /&gt;
            &lt;w:lvlText w:val="%1." /&gt;
            &lt;w:lvlJc w:val="left" /&gt;
            &lt;w:pPr&gt;
              &lt;w:ind w:left="928" w:hanging="360" /&gt;
            &lt;/w:pPr&gt;
            &lt;w:rPr&gt;
              &lt;w:rFonts w:hint="default" /&gt;
              &lt;w:color w:val="auto" /&gt;
            &lt;/w:rPr&gt;
          &lt;/w:lvl&gt;
          &lt;w:lvl w:ilvl="1" w:tplc="04090019" w:tentative="1"&gt;
            &lt;w:start w:val="1" /&gt;
            &lt;w:numFmt w:val="lowerLetter" /&gt;
            &lt;w:lvlText w:val="%2." /&gt;
            &lt;w:lvlJc w:val="left" /&gt;
            &lt;w:pPr&gt;
              &lt;w:ind w:left="1648" w:hanging="360" /&gt;
            &lt;/w:pPr&gt;
          &lt;/w:lvl&gt;
          &lt;w:lvl w:ilvl="2" w:tplc="0409001B" w:tentative="1"&gt;
            &lt;w:start w:val="1" /&gt;
            &lt;w:numFmt w:val="lowerRoman" /&gt;
            &lt;w:lvlText w:val="%3." /&gt;
            &lt;w:lvlJc w:val="right" /&gt;
            &lt;w:pPr&gt;
              &lt;w:ind w:left="2368" w:hanging="180" /&gt;
            &lt;/w:pPr&gt;
          &lt;/w:lvl&gt;
          &lt;w:lvl w:ilvl="3" w:tplc="0409000F" w:tentative="1"&gt;
            &lt;w:start w:val="1" /&gt;
            &lt;w:numFmt w:val="decimal" /&gt;
            &lt;w:lvlText w:val="%4." /&gt;
            &lt;w:lvlJc w:val="left" /&gt;
            &lt;w:pPr&gt;
              &lt;w:ind w:left="3088" w:hanging="360" /&gt;
            &lt;/w:pPr&gt;
          &lt;/w:lvl&gt;
          &lt;w:lvl w:ilvl="4" w:tplc="04090019" w:tentative="1"&gt;
            &lt;w:start w:val="1" /&gt;
            &lt;w:numFmt w:val="lowerLetter" /&gt;
            &lt;w:lvlText w:val="%5." /&gt;
            &lt;w:lvlJc w:val="left" /&gt;
            &lt;w:pPr&gt;
              &lt;w:ind w:left="3808" w:hanging="360" /&gt;
            &lt;/w:pPr&gt;
          &lt;/w:lvl&gt;
          &lt;w:lvl w:ilvl="5" w:tplc="0409001B" w:tentative="1"&gt;
            &lt;w:start w:val="1" /&gt;
            &lt;w:numFmt w:val="lowerRoman" /&gt;
            &lt;w:lvlText w:val="%6." /&gt;
            &lt;w:lvlJc w:val="right" /&gt;
            &lt;w:pPr&gt;
              &lt;w:ind w:left="4528" w:hanging="180" /&gt;
            &lt;/w:pPr&gt;
          &lt;/w:lvl&gt;
          &lt;w:lvl w:ilvl="6" w:tplc="0409000F" w:tentative="1"&gt;
            &lt;w:start w:val="1" /&gt;
            &lt;w:numFmt w:val="decimal" /&gt;
            &lt;w:lvlText w:val="%7." /&gt;
            &lt;w:lvlJc w:val="left" /&gt;
            &lt;w:pPr&gt;
              &lt;w:ind w:left="5248" w:hanging="360" /&gt;
            &lt;/w:pPr&gt;
          &lt;/w:lvl&gt;
          &lt;w:lvl w:ilvl="7" w:tplc="04090019" w:tentative="1"&gt;
            &lt;w:start w:val="1" /&gt;
            &lt;w:numFmt w:val="lowerLetter" /&gt;
            &lt;w:lvlText w:val="%8." /&gt;
            &lt;w:lvlJc w:val="left" /&gt;
            &lt;w:pPr&gt;
              &lt;w:ind w:left="5968" w:hanging="360" /&gt;
            &lt;/w:pPr&gt;
          &lt;/w:lvl&gt;
          &lt;w:lvl w:ilvl="8" w:tplc="0409001B" w:tentative="1"&gt;
            &lt;w:start w:val="1" /&gt;
            &lt;w:numFmt w:val="lowerRoman" /&gt;
            &lt;w:lvlText w:val="%9." /&gt;
            &lt;w:lvlJc w:val="right" /&gt;
            &lt;w:pPr&gt;
              &lt;w:ind w:left="6688" w:hanging="180" /&gt;
            &lt;/w:pPr&gt;
          &lt;/w:lvl&gt;
        &lt;/w:abstractNum&gt;
        &lt;w:abstractNum w:abstractNumId="82"&gt;
          &lt;w:nsid w:val="6D762647" /&gt;
          &lt;w:multiLevelType w:val="hybridMultilevel" /&gt;
          &lt;w:tmpl w:val="767CFDA0" /&gt;
          &lt;w:lvl w:ilvl="0" w:tplc="8A5430F2"&gt;
            &lt;w:start w:val="1" /&gt;
            &lt;w:numFmt w:val="decimal" /&gt;
            &lt;w:lvlText w:val="Attachment %1." /&gt;
            &lt;w:lvlJc w:val="left" /&gt;
            &lt;w:pPr&gt;
              &lt;w:ind w:left="720" w:hanging="360" /&gt;
            &lt;/w:pPr&gt;
            &lt;w:rPr&gt;
              &lt;w:rFonts w:ascii="Arial" w:hAnsi="Arial" w:cs="Times New Roman" w:hint="default" /&gt;
              &lt;w:b /&gt;
              &lt;w:bCs w:val="0" /&gt;
              &lt;w:i w:val="0" /&gt;
              &lt;w:iCs w:val="0" /&gt;
              &lt;w:caps w:val="0" /&gt;
              &lt;w:smallCaps w:val="0" /&gt;
              &lt;w:strike w:val="0" /&gt;
              &lt;w:dstrike w:val="0" /&gt;
              &lt;w:noProof w:val="0" /&gt;
              &lt;w:vanish w:val="0" /&gt;
              &lt;w:color w:val="000000" /&gt;
              &lt;w:spacing w:val="0" /&gt;
              &lt;w:kern w:val="0" /&gt;
              &lt;w:position w:val="0" /&gt;
              &lt;w:sz w:val="32" /&gt;
              &lt;w:u w:val="none" /&gt;
              &lt;w:vertAlign w:val="baseline" /&gt;
              &lt;w:em w:val="none" /&gt;
            &lt;/w:rPr&gt;
          &lt;/w:lvl&gt;
          &lt;w:lvl w:ilvl="1" w:tplc="04090019"&gt;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w:abstractNumId="83"&gt;
          &lt;w:nsid w:val="6FEE528C" /&gt;
          &lt;w:multiLevelType w:val="hybridMultilevel" /&gt;
          &lt;w:tmpl w:val="3546199A" /&gt;
          &lt;w:lvl w:ilvl="0" w:tplc="3908748E"&gt;
            &lt;w:start w:val="4"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w:abstractNumId="84"&gt;
          &lt;w:nsid w:val="70AD7B72" /&gt;
          &lt;w:multiLevelType w:val="hybridMultilevel" /&gt;
          &lt;w:tmpl w:val="AFCE2014" /&gt;
          &lt;w:lvl w:ilvl="0" w:tplc="04090001"&gt;
            &lt;w:start w:val="1" /&gt;
            &lt;w:numFmt w:val="bullet" /&gt;
            &lt;w:lvlText w:val="" /&gt;
            &lt;w:lvlJc w:val="left" /&gt;
            &lt;w:pPr&gt;
              &lt;w:ind w:left="1080" w:hanging="360" /&gt;
            &lt;/w:pPr&gt;
            &lt;w:rPr&gt;
              &lt;w:rFonts w:ascii="Symbol" w:hAnsi="Symbol" w:hint="default" /&gt;
            &lt;/w:rPr&gt;
          &lt;/w:lvl&gt;
          &lt;w:lvl w:ilvl="1" w:tplc="04090001"&gt;
            &lt;w:start w:val="1" /&gt;
            &lt;w:numFmt w:val="bullet" /&gt;
            &lt;w:lvlText w:val="" /&gt;
            &lt;w:lvlJc w:val="left" /&gt;
            &lt;w:pPr&gt;
              &lt;w:ind w:left="1800" w:hanging="360" /&gt;
            &lt;/w:pPr&gt;
            &lt;w:rPr&gt;
              &lt;w:rFonts w:ascii="Symbol" w:hAnsi="Symbol"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w:abstractNumId="85"&gt;
          &lt;w:nsid w:val="70E5412A" /&gt;
          &lt;w:multiLevelType w:val="hybridMultilevel" /&gt;
          &lt;w:tmpl w:val="4426CB8E" /&gt;
          &lt;w:lvl w:ilvl="0" w:tplc="5618422C"&gt;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w:abstractNumId="86"&gt;
          &lt;w:nsid w:val="715E7661" /&gt;
          &lt;w:multiLevelType w:val="hybridMultilevel" /&gt;
          &lt;w:tmpl w:val="6B644DB4"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w:abstractNumId="87"&gt;
          &lt;w:nsid w:val="72B73157" /&gt;
          &lt;w:multiLevelType w:val="hybridMultilevel" /&gt;
          &lt;w:tmpl w:val="3FC48D5E"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w:abstractNumId="88"&gt;
          &lt;w:nsid w:val="75AE6016" /&gt;
          &lt;w:multiLevelType w:val="hybridMultilevel" /&gt;
          &lt;w:tmpl w:val="DAFEBEC4" /&gt;
          &lt;w:lvl w:ilvl="0" w:tplc="08090001"&gt;
            &lt;w:start w:val="1" /&gt;
            &lt;w:numFmt w:val="bullet" /&gt;
            &lt;w:lvlText w:val="" /&gt;
            &lt;w:lvlJc w:val="left" /&gt;
            &lt;w:pPr&gt;
              &lt;w:ind w:left="720" w:hanging="360" /&gt;
            &lt;/w:pPr&gt;
            &lt;w:rPr&gt;
              &lt;w:rFonts w:ascii="Symbol" w:hAnsi="Symbol" w:hint="default" /&gt;
            &lt;/w:rPr&gt;
          &lt;/w:lvl&gt;
          &lt;w:lvl w:ilvl="1" w:tplc="08090003"&gt;
            &lt;w:start w:val="1" /&gt;
            &lt;w:numFmt w:val="bullet" /&gt;
            &lt;w:lvlText w:val="o" /&gt;
            &lt;w:lvlJc w:val="left" /&gt;
            &lt;w:pPr&gt;
              &lt;w:ind w:left="1440" w:hanging="360" /&gt;
            &lt;/w:pPr&gt;
            &lt;w:rPr&gt;
              &lt;w:rFonts w:ascii="Courier New" w:hAnsi="Courier New" w:cs="Courier New" w:hint="default" /&gt;
            &lt;/w:rPr&gt;
          &lt;/w:lvl&gt;
          &lt;w:lvl w:ilvl="2" w:tplc="08090005" w:tentative="1"&gt;
            &lt;w:start w:val="1" /&gt;
            &lt;w:numFmt w:val="bullet" /&gt;
            &lt;w:lvlText w:val="" /&gt;
            &lt;w:lvlJc w:val="left" /&gt;
            &lt;w:pPr&gt;
              &lt;w:ind w:left="2160" w:hanging="360" /&gt;
            &lt;/w:pPr&gt;
            &lt;w:rPr&gt;
              &lt;w:rFonts w:ascii="Wingdings" w:hAnsi="Wingdings" w:hint="default" /&gt;
            &lt;/w:rPr&gt;
          &lt;/w:lvl&gt;
          &lt;w:lvl w:ilvl="3" w:tplc="08090001" w:tentative="1"&gt;
            &lt;w:start w:val="1" /&gt;
            &lt;w:numFmt w:val="bullet" /&gt;
            &lt;w:lvlText w:val="" /&gt;
            &lt;w:lvlJc w:val="left" /&gt;
            &lt;w:pPr&gt;
              &lt;w:ind w:left="2880" w:hanging="360" /&gt;
            &lt;/w:pPr&gt;
            &lt;w:rPr&gt;
              &lt;w:rFonts w:ascii="Symbol" w:hAnsi="Symbol" w:hint="default" /&gt;
            &lt;/w:rPr&gt;
          &lt;/w:lvl&gt;
          &lt;w:lvl w:ilvl="4" w:tplc="08090003" w:tentative="1"&gt;
            &lt;w:start w:val="1" /&gt;
            &lt;w:numFmt w:val="bullet" /&gt;
            &lt;w:lvlText w:val="o" /&gt;
            &lt;w:lvlJc w:val="left" /&gt;
            &lt;w:pPr&gt;
              &lt;w:ind w:left="3600" w:hanging="360" /&gt;
            &lt;/w:pPr&gt;
            &lt;w:rPr&gt;
              &lt;w:rFonts w:ascii="Courier New" w:hAnsi="Courier New" w:cs="Courier New" w:hint="default" /&gt;
            &lt;/w:rPr&gt;
          &lt;/w:lvl&gt;
          &lt;w:lvl w:ilvl="5" w:tplc="08090005" w:tentative="1"&gt;
            &lt;w:start w:val="1" /&gt;
            &lt;w:numFmt w:val="bullet" /&gt;
            &lt;w:lvlText w:val="" /&gt;
            &lt;w:lvlJc w:val="left" /&gt;
            &lt;w:pPr&gt;
              &lt;w:ind w:left="4320" w:hanging="360" /&gt;
            &lt;/w:pPr&gt;
            &lt;w:rPr&gt;
              &lt;w:rFonts w:ascii="Wingdings" w:hAnsi="Wingdings" w:hint="default" /&gt;
            &lt;/w:rPr&gt;
          &lt;/w:lvl&gt;
          &lt;w:lvl w:ilvl="6" w:tplc="08090001" w:tentative="1"&gt;
            &lt;w:start w:val="1" /&gt;
            &lt;w:numFmt w:val="bullet" /&gt;
            &lt;w:lvlText w:val="" /&gt;
            &lt;w:lvlJc w:val="left" /&gt;
            &lt;w:pPr&gt;
              &lt;w:ind w:left="5040" w:hanging="360" /&gt;
            &lt;/w:pPr&gt;
            &lt;w:rPr&gt;
              &lt;w:rFonts w:ascii="Symbol" w:hAnsi="Symbol" w:hint="default" /&gt;
            &lt;/w:rPr&gt;
          &lt;/w:lvl&gt;
          &lt;w:lvl w:ilvl="7" w:tplc="08090003" w:tentative="1"&gt;
            &lt;w:start w:val="1" /&gt;
            &lt;w:numFmt w:val="bullet" /&gt;
            &lt;w:lvlText w:val="o" /&gt;
            &lt;w:lvlJc w:val="left" /&gt;
            &lt;w:pPr&gt;
              &lt;w:ind w:left="5760" w:hanging="360" /&gt;
            &lt;/w:pPr&gt;
            &lt;w:rPr&gt;
              &lt;w:rFonts w:ascii="Courier New" w:hAnsi="Courier New" w:cs="Courier New" w:hint="default" /&gt;
            &lt;/w:rPr&gt;
          &lt;/w:lvl&gt;
          &lt;w:lvl w:ilvl="8" w:tplc="08090005"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w:abstractNumId="89"&gt;
          &lt;w:nsid w:val="790470C6" /&gt;
          &lt;w:multiLevelType w:val="hybridMultilevel" /&gt;
          &lt;w:tmpl w:val="7C180B3E" /&gt;
          &lt;w:lvl w:ilvl="0" w:tplc="08090001"&gt;
            &lt;w:start w:val="1" /&gt;
            &lt;w:numFmt w:val="bullet" /&gt;
            &lt;w:lvlText w:val="" /&gt;
            &lt;w:lvlJc w:val="left" /&gt;
            &lt;w:pPr&gt;
              &lt;w:ind w:left="360" w:hanging="360" /&gt;
            &lt;/w:pPr&gt;
            &lt;w:rPr&gt;
              &lt;w:rFonts w:ascii="Symbol" w:hAnsi="Symbol" w:hint="default" /&gt;
            &lt;/w:rPr&gt;
          &lt;/w:lvl&gt;
          &lt;w:lvl w:ilvl="1" w:tplc="08090003" w:tentative="1"&gt;
            &lt;w:start w:val="1" /&gt;
            &lt;w:numFmt w:val="bullet" /&gt;
            &lt;w:lvlText w:val="o" /&gt;
            &lt;w:lvlJc w:val="left" /&gt;
            &lt;w:pPr&gt;
              &lt;w:ind w:left="1080" w:hanging="360" /&gt;
            &lt;/w:pPr&gt;
            &lt;w:rPr&gt;
              &lt;w:rFonts w:ascii="Courier New" w:hAnsi="Courier New" w:cs="Courier New" w:hint="default" /&gt;
            &lt;/w:rPr&gt;
          &lt;/w:lvl&gt;
          &lt;w:lvl w:ilvl="2" w:tplc="08090005" w:tentative="1"&gt;
            &lt;w:start w:val="1" /&gt;
            &lt;w:numFmt w:val="bullet" /&gt;
            &lt;w:lvlText w:val="" /&gt;
            &lt;w:lvlJc w:val="left" /&gt;
            &lt;w:pPr&gt;
              &lt;w:ind w:left="1800" w:hanging="360" /&gt;
            &lt;/w:pPr&gt;
            &lt;w:rPr&gt;
              &lt;w:rFonts w:ascii="Wingdings" w:hAnsi="Wingdings" w:hint="default" /&gt;
            &lt;/w:rPr&gt;
          &lt;/w:lvl&gt;
          &lt;w:lvl w:ilvl="3" w:tplc="08090001" w:tentative="1"&gt;
            &lt;w:start w:val="1" /&gt;
            &lt;w:numFmt w:val="bullet" /&gt;
            &lt;w:lvlText w:val="" /&gt;
            &lt;w:lvlJc w:val="left" /&gt;
            &lt;w:pPr&gt;
              &lt;w:ind w:left="2520" w:hanging="360" /&gt;
            &lt;/w:pPr&gt;
            &lt;w:rPr&gt;
              &lt;w:rFonts w:ascii="Symbol" w:hAnsi="Symbol" w:hint="default" /&gt;
            &lt;/w:rPr&gt;
          &lt;/w:lvl&gt;
          &lt;w:lvl w:ilvl="4" w:tplc="08090003" w:tentative="1"&gt;
            &lt;w:start w:val="1" /&gt;
            &lt;w:numFmt w:val="bullet" /&gt;
            &lt;w:lvlText w:val="o" /&gt;
            &lt;w:lvlJc w:val="left" /&gt;
            &lt;w:pPr&gt;
              &lt;w:ind w:left="3240" w:hanging="360" /&gt;
            &lt;/w:pPr&gt;
            &lt;w:rPr&gt;
              &lt;w:rFonts w:ascii="Courier New" w:hAnsi="Courier New" w:cs="Courier New" w:hint="default" /&gt;
            &lt;/w:rPr&gt;
          &lt;/w:lvl&gt;
          &lt;w:lvl w:ilvl="5" w:tplc="08090005" w:tentative="1"&gt;
            &lt;w:start w:val="1" /&gt;
            &lt;w:numFmt w:val="bullet" /&gt;
            &lt;w:lvlText w:val="" /&gt;
            &lt;w:lvlJc w:val="left" /&gt;
            &lt;w:pPr&gt;
              &lt;w:ind w:left="3960" w:hanging="360" /&gt;
            &lt;/w:pPr&gt;
            &lt;w:rPr&gt;
              &lt;w:rFonts w:ascii="Wingdings" w:hAnsi="Wingdings" w:hint="default" /&gt;
            &lt;/w:rPr&gt;
          &lt;/w:lvl&gt;
          &lt;w:lvl w:ilvl="6" w:tplc="08090001" w:tentative="1"&gt;
            &lt;w:start w:val="1" /&gt;
            &lt;w:numFmt w:val="bullet" /&gt;
            &lt;w:lvlText w:val="" /&gt;
            &lt;w:lvlJc w:val="left" /&gt;
            &lt;w:pPr&gt;
              &lt;w:ind w:left="4680" w:hanging="360" /&gt;
            &lt;/w:pPr&gt;
            &lt;w:rPr&gt;
              &lt;w:rFonts w:ascii="Symbol" w:hAnsi="Symbol" w:hint="default" /&gt;
            &lt;/w:rPr&gt;
          &lt;/w:lvl&gt;
          &lt;w:lvl w:ilvl="7" w:tplc="08090003" w:tentative="1"&gt;
            &lt;w:start w:val="1" /&gt;
            &lt;w:numFmt w:val="bullet" /&gt;
            &lt;w:lvlText w:val="o" /&gt;
            &lt;w:lvlJc w:val="left" /&gt;
            &lt;w:pPr&gt;
              &lt;w:ind w:left="5400" w:hanging="360" /&gt;
            &lt;/w:pPr&gt;
            &lt;w:rPr&gt;
              &lt;w:rFonts w:ascii="Courier New" w:hAnsi="Courier New" w:cs="Courier New" w:hint="default" /&gt;
            &lt;/w:rPr&gt;
          &lt;/w:lvl&gt;
          &lt;w:lvl w:ilvl="8" w:tplc="08090005"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w:abstractNumId="90"&gt;
          &lt;w:nsid w:val="7BDD14CF"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w:abstractNumId="91"&gt;
          &lt;w:nsid w:val="7C884488" /&gt;
          &lt;w:multiLevelType w:val="hybridMultilevel" /&gt;
          &lt;w:tmpl w:val="B2223808"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w:abstractNumId="92"&gt;
          &lt;w:nsid w:val="7E26453C" /&gt;
          &lt;w:multiLevelType w:val="hybridMultilevel" /&gt;
          &lt;w:tmpl w:val="AEFA1E36"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&lt;w:num w:numId="1"&gt;
          &lt;w:abstractNumId w:val="9" /&gt;
        &lt;/w:num&gt;
        &lt;w:num w:numId="2"&gt;
          &lt;w:abstractNumId w:val="46" /&gt;
        &lt;/w:num&gt;
        &lt;w:num w:numId="3"&gt;
          &lt;w:abstractNumId w:val="82" /&gt;
        &lt;/w:num&gt;
        &lt;w:num w:numId="4"&gt;
          &lt;w:abstractNumId w:val="13" /&gt;
        &lt;/w:num&gt;
        &lt;w:num w:numId="5"&gt;
          &lt;w:abstractNumId w:val="45" /&gt;
        &lt;/w:num&gt;
        &lt;w:num w:numId="6"&gt;
          &lt;w:abstractNumId w:val="34" /&gt;
        &lt;/w:num&gt;
        &lt;w:num w:numId="7"&gt;
          &lt;w:abstractNumId w:val="19" /&gt;
        &lt;/w:num&gt;
        &lt;w:num w:numId="8"&gt;
          &lt;w:abstractNumId w:val="16" /&gt;
        &lt;/w:num&gt;
        &lt;w:num w:numId="9"&gt;
          &lt;w:abstractNumId w:val="69" /&gt;
        &lt;/w:num&gt;
        &lt;w:num w:numId="10"&gt;
          &lt;w:abstractNumId w:val="88" /&gt;
        &lt;/w:num&gt;
        &lt;w:num w:numId="11"&gt;
          &lt;w:abstractNumId w:val="50" /&gt;
        &lt;/w:num&gt;
        &lt;w:num w:numId="12"&gt;
          &lt;w:abstractNumId w:val="11" /&gt;
        &lt;/w:num&gt;
        &lt;w:num w:numId="13"&gt;
          &lt;w:abstractNumId w:val="71" /&gt;
        &lt;/w:num&gt;
        &lt;w:num w:numId="14"&gt;
          &lt;w:abstractNumId w:val="40" /&gt;
        &lt;/w:num&gt;
        &lt;w:num w:numId="15"&gt;
          &lt;w:abstractNumId w:val="49" /&gt;
        &lt;/w:num&gt;
        &lt;w:num w:numId="16"&gt;
          &lt;w:abstractNumId w:val="75" /&gt;
        &lt;/w:num&gt;
        &lt;w:num w:numId="17"&gt;
          &lt;w:abstractNumId w:val="72" /&gt;
          &lt;w:lvlOverride w:ilvl="0" /&gt;
          &lt;w:lvlOverride w:ilvl="1" /&gt;
          &lt;w:lvlOverride w:ilvl="2" /&gt;
          &lt;w:lvlOverride w:ilvl="3" /&gt;
          &lt;w:lvlOverride w:ilvl="4"&gt;
            &lt;w:startOverride w:val="1" /&gt;
          &lt;/w:lvlOverride&gt;
          &lt;w:lvlOverride w:ilvl="5"&gt;
            &lt;w:startOverride w:val="1" /&gt;
          &lt;/w:lvlOverride&gt;
          &lt;w:lvlOverride w:ilvl="6"&gt;
            &lt;w:startOverride w:val="1" /&gt;
          &lt;/w:lvlOverride&gt;
          &lt;w:lvlOverride w:ilvl="7"&gt;
            &lt;w:startOverride w:val="1" /&gt;
          &lt;/w:lvlOverride&gt;
          &lt;w:lvlOverride w:ilvl="8"&gt;
            &lt;w:startOverride w:val="1" /&gt;
          &lt;/w:lvlOverride&gt;
        &lt;/w:num&gt;
        &lt;w:num w:numId="18"&gt;
          &lt;w:abstractNumId w:val="26" /&gt;
        &lt;/w:num&gt;
        &lt;w:num w:numId="19"&gt;
          &lt;w:abstractNumId w:val="77" /&gt;
        &lt;/w:num&gt;
        &lt;w:num w:numId="20"&gt;
          &lt;w:abstractNumId w:val="58" /&gt;
        &lt;/w:num&gt;
        &lt;w:num w:numId="21"&gt;
          &lt;w:abstractNumId w:val="12" /&gt;
        &lt;/w:num&gt;
        &lt;w:num w:numId="22"&gt;
          &lt;w:abstractNumId w:val="66" /&gt;
        &lt;/w:num&gt;
        &lt;w:num w:numId="23"&gt;
          &lt;w:abstractNumId w:val="55" /&gt;
        &lt;/w:num&gt;
        &lt;w:num w:numId="24"&gt;
          &lt;w:abstractNumId w:val="41" /&gt;
        &lt;/w:num&gt;
        &lt;w:num w:numId="25"&gt;
          &lt;w:abstractNumId w:val="54" /&gt;
        &lt;/w:num&gt;
        &lt;w:num w:numId="26"&gt;
          &lt;w:abstractNumId w:val="63" /&gt;
        &lt;/w:num&gt;
        &lt;w:num w:numId="27"&gt;
          &lt;w:abstractNumId w:val="27" /&gt;
        &lt;/w:num&gt;
        &lt;w:num w:numId="28"&gt;
          &lt;w:abstractNumId w:val="92" /&gt;
        &lt;/w:num&gt;
        &lt;w:num w:numId="29"&gt;
          &lt;w:abstractNumId w:val="89" /&gt;
        &lt;/w:num&gt;
        &lt;w:num w:numId="30"&gt;
          &lt;w:abstractNumId w:val="56" /&gt;
        &lt;/w:num&gt;
        &lt;w:num w:numId="31"&gt;
          &lt;w:abstractNumId w:val="38" /&gt;
        &lt;/w:num&gt;
        &lt;w:num w:numId="32"&gt;
          &lt;w:abstractNumId w:val="28" /&gt;
        &lt;/w:num&gt;
        &lt;w:num w:numId="33"&gt;
          &lt;w:abstractNumId w:val="53" /&gt;
        &lt;/w:num&gt;
        &lt;w:num w:numId="34"&gt;
          &lt;w:abstractNumId w:val="37" /&gt;
        &lt;/w:num&gt;
        &lt;w:num w:numId="35"&gt;
          &lt;w:abstractNumId w:val="64" /&gt;
        &lt;/w:num&gt;
        &lt;w:num w:numId="36"&gt;
          &lt;w:abstractNumId w:val="44" /&gt;
        &lt;/w:num&gt;
        &lt;w:num w:numId="37"&gt;
          &lt;w:abstractNumId w:val="24" /&gt;
        &lt;/w:num&gt;
        &lt;w:num w:numId="38"&gt;
          &lt;w:abstractNumId w:val="68" /&gt;
        &lt;/w:num&gt;
        &lt;w:num w:numId="39"&gt;
          &lt;w:abstractNumId w:val="33" /&gt;
        &lt;/w:num&gt;
        &lt;w:num w:numId="40"&gt;
          &lt;w:abstractNumId w:val="42" /&gt;
        &lt;/w:num&gt;
        &lt;w:num w:numId="41"&gt;
          &lt;w:abstractNumId w:val="70" /&gt;
        &lt;/w:num&gt;
        &lt;w:num w:numId="42"&gt;
          &lt;w:abstractNumId w:val="57" /&gt;
        &lt;/w:num&gt;
        &lt;w:num w:numId="43"&gt;
          &lt;w:abstractNumId w:val="51" /&gt;
        &lt;/w:num&gt;
        &lt;w:num w:numId="44"&gt;
          &lt;w:abstractNumId w:val="73" /&gt;
        &lt;/w:num&gt;
        &lt;w:num w:numId="45"&gt;
          &lt;w:abstractNumId w:val="84" /&gt;
        &lt;/w:num&gt;
        &lt;w:num w:numId="46"&gt;
          &lt;w:abstractNumId w:val="39" /&gt;
        &lt;/w:num&gt;
        &lt;w:num w:numId="47"&gt;
          &lt;w:abstractNumId w:val="35" /&gt;
        &lt;/w:num&gt;
        &lt;w:num w:numId="48"&gt;
          &lt;w:abstractNumId w:val="21" /&gt;
        &lt;/w:num&gt;
        &lt;w:num w:numId="49"&gt;
          &lt;w:abstractNumId w:val="14" /&gt;
        &lt;/w:num&gt;
        &lt;w:num w:numId="50"&gt;
          &lt;w:abstractNumId w:val="15" /&gt;
        &lt;/w:num&gt;
        &lt;w:num w:numId="51"&gt;
          &lt;w:abstractNumId w:val="83" /&gt;
        &lt;/w:num&gt;
        &lt;w:num w:numId="52"&gt;
          &lt;w:abstractNumId w:val="81" /&gt;
        &lt;/w:num&gt;
        &lt;w:num w:numId="53"&gt;
          &lt;w:abstractNumId w:val="32" /&gt;
        &lt;/w:num&gt;
        &lt;w:num w:numId="54"&gt;
          &lt;w:abstractNumId w:val="52" /&gt;
        &lt;/w:num&gt;
        &lt;w:num w:numId="55"&gt;
          &lt;w:abstractNumId w:val="78" /&gt;
        &lt;/w:num&gt;
        &lt;w:num w:numId="56"&gt;
          &lt;w:abstractNumId w:val="87" /&gt;
        &lt;/w:num&gt;
        &lt;w:num w:numId="57"&gt;
          &lt;w:abstractNumId w:val="20" /&gt;
        &lt;/w:num&gt;
        &lt;w:num w:numId="58"&gt;
          &lt;w:abstractNumId w:val="67" /&gt;
        &lt;/w:num&gt;
        &lt;w:num w:numId="59"&gt;
          &lt;w:abstractNumId w:val="85" /&gt;
        &lt;/w:num&gt;
        &lt;w:num w:numId="60"&gt;
          &lt;w:abstractNumId w:val="60" /&gt;
        &lt;/w:num&gt;
        &lt;w:num w:numId="61"&gt;
          &lt;w:abstractNumId w:val="59" /&gt;
        &lt;/w:num&gt;
        &lt;w:num w:numId="62"&gt;
          &lt;w:abstractNumId w:val="31" /&gt;
        &lt;/w:num&gt;
        &lt;w:num w:numId="63"&gt;
          &lt;w:abstractNumId w:val="74" /&gt;
        &lt;/w:num&gt;
        &lt;w:num w:numId="64"&gt;
          &lt;w:abstractNumId w:val="22" /&gt;
        &lt;/w:num&gt;
        &lt;w:num w:numId="65"&gt;
          &lt;w:abstractNumId w:val="48" /&gt;
        &lt;/w:num&gt;
        &lt;w:num w:numId="66"&gt;
          &lt;w:abstractNumId w:val="80" /&gt;
        &lt;/w:num&gt;
        &lt;w:num w:numId="67"&gt;
          &lt;w:abstractNumId w:val="10" /&gt;
        &lt;/w:num&gt;
        &lt;w:num w:numId="68"&gt;
          &lt;w:abstractNumId w:val="47" /&gt;
        &lt;/w:num&gt;
        &lt;w:num w:numId="69"&gt;
          &lt;w:abstractNumId w:val="18" /&gt;
        &lt;/w:num&gt;
        &lt;w:num w:numId="70"&gt;
          &lt;w:abstractNumId w:val="43" /&gt;
        &lt;/w:num&gt;
        &lt;w:num w:numId="71"&gt;
          &lt;w:abstractNumId w:val="79" /&gt;
        &lt;/w:num&gt;
        &lt;w:num w:numId="72"&gt;
          &lt;w:abstractNumId w:val="62" /&gt;
        &lt;/w:num&gt;
        &lt;w:num w:numId="73"&gt;
          &lt;w:abstractNumId w:val="7" /&gt;
        &lt;/w:num&gt;
        &lt;w:num w:numId="74"&gt;
          &lt;w:abstractNumId w:val="6" /&gt;
        &lt;/w:num&gt;
        &lt;w:num w:numId="75"&gt;
          &lt;w:abstractNumId w:val="5" /&gt;
        &lt;/w:num&gt;
        &lt;w:num w:numId="76"&gt;
          &lt;w:abstractNumId w:val="4" /&gt;
        &lt;/w:num&gt;
        &lt;w:num w:numId="77"&gt;
          &lt;w:abstractNumId w:val="8" /&gt;
        &lt;/w:num&gt;
        &lt;w:num w:numId="78"&gt;
          &lt;w:abstractNumId w:val="3" /&gt;
        &lt;/w:num&gt;
        &lt;w:num w:numId="79"&gt;
          &lt;w:abstractNumId w:val="2" /&gt;
        &lt;/w:num&gt;
        &lt;w:num w:numId="80"&gt;
          &lt;w:abstractNumId w:val="1" /&gt;
        &lt;/w:num&gt;
        &lt;w:num w:numId="81"&gt;
          &lt;w:abstractNumId w:val="0" /&gt;
        &lt;/w:num&gt;
        &lt;w:num w:numId="82"&gt;
          &lt;w:abstractNumId w:val="29" /&gt;
        &lt;/w:num&gt;
        &lt;w:num w:numId="83"&gt;
          &lt;w:abstractNumId w:val="76" /&gt;
        &lt;/w:num&gt;
        &lt;w:num w:numId="84"&gt;
          &lt;w:abstractNumId w:val="17" /&gt;
        &lt;/w:num&gt;
        &lt;w:num w:numId="85"&gt;
          &lt;w:abstractNumId w:val="25" /&gt;
        &lt;/w:num&gt;
        &lt;w:num w:numId="86"&gt;
          &lt;w:abstractNumId w:val="90" /&gt;
        &lt;/w:num&gt;
        &lt;w:num w:numId="87"&gt;
          &lt;w:abstractNumId w:val="65" /&gt;
        &lt;/w:num&gt;
        &lt;w:num w:numId="88"&gt;
          &lt;w:abstractNumId w:val="86" /&gt;
        &lt;/w:num&gt;
        &lt;w:num w:numId="89"&gt;
          &lt;w:abstractNumId w:val="30" /&gt;
        &lt;/w:num&gt;
        &lt;w:num w:numId="90"&gt;
          &lt;w:abstractNumId w:val="36" /&gt;
        &lt;/w:num&gt;
        &lt;w:num w:numId="91"&gt;
          &lt;w:abstractNumId w:val="23" /&gt;
        &lt;/w:num&gt;
        &lt;w:num w:numId="92"&gt;
          &lt;w:abstractNumId w:val="91" /&gt;
        &lt;/w:num&gt;
        &lt;w:num w:numId="93"&gt;
          &lt;w:abstractNumId w:val="61" /&gt;
        &lt;/w:num&gt;
        &lt;w:numIdMacAtCleanup w:val="90" /&gt;
      &lt;/w:numbering&gt;
    &lt;/pkg:xmlData&gt;
  &lt;/pkg:part&gt;
  &lt;pkg:part pkg:name="/word/webSettings.xml" pkg:contentType="application/vnd.openxmlformats-officedocument.wordprocessingml.webSettings+xml"&gt;
    &lt;pkg:xmlData&gt;
      &lt;w:webSettings mc:Ignorable="w14" xmlns:mc="http://schemas.openxmlformats.org/markup-compatibility/2006" xmlns:r="http://schemas.openxmlformats.org/officeDocument/2006/relationships" xmlns:w="http://schemas.openxmlformats.org/wordprocessingml/2006/main" xmlns:w14="http://schemas.microsoft.com/office/word/2010/wordml"&gt;
        &lt;w:divs&gt;
          &lt;w:div w:id="25759458"&gt;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w:id="494761272"&gt;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w:id="1997804476"&gt;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w:id="131869412"&gt;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w:id="53891016"&gt;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w:id="1953517684"&gt;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w:id="553851822"&gt;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w:id="600257013"&gt;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w:id="683900744"&gt;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w:id="2041542282"&gt;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w:id="1235051300"&gt;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w:id="1424492860"&gt;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w:id="1935235908"&gt;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w:id="313997345"&gt;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w:id="1859156677"&gt;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w:id="344744159"&gt;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w:id="1192838189"&gt;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w:id="252202672"&gt;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w:id="1478761598"&gt;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w:id="834145486"&gt;
                                                                        &lt;w:marLeft w:val="-60"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w:id="216475956"&gt;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w:id="507135184"&gt;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w:id="2034915241"&gt;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w:id="1171676713"&gt;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w:id="1899898367"&gt;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w:id="1039205706"&gt;
                                                                                                &lt;w:marLeft w:val="0"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w:id="816528747"&gt;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w:id="458960326"&gt;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w:id="253830495"&gt;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w:id="461122879"&gt;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w:id="1263611001"&gt;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w:id="478812040"&gt;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w:id="576787361"&gt;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w:id="273175576"&gt;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w:id="696346435"&gt;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w:id="600260729"&gt;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w:id="1847480627"&gt;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w:id="1886526319"&gt;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w:id="898709377"&gt;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w:id="1871919723"&gt;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w:id="2081827701"&gt;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w:id="939725257"&gt;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w:id="1800342104"&gt;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w:id="73668054"&gt;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w:id="104925466"&gt;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w:id="142475324"&gt;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w:id="1044867453"&gt;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w:id="1658654422"&gt;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w:id="559177403"&gt;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w:id="882443078"&gt;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w:id="571086864"&gt;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w:id="1076633319"&gt;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w:id="2136024679"&gt;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w:id="148177251"&gt;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w:id="163202410"&gt;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w:id="180703083"&gt;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w:id="205605489"&gt;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w:id="245573317"&gt;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w:id="128592015"&gt;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w:id="936593910"&gt;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w:id="936672070"&gt;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w:id="1198816805"&gt;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w:id="1748073337"&gt;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w:id="1811366751"&gt;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w:id="1838155708"&gt;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&lt;/w:divsChild&gt;
          &lt;/w:div&gt;
          &lt;w:div w:id="274752243"&gt;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w:id="289945709"&gt;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w:id="340276332"&gt;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w:id="340789068"&gt;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w:id="379474221"&gt;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w:id="429816064"&gt;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w:id="1259101611"&gt;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w:id="1899196736"&gt;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w:id="477655101"&gt;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w:id="1541628949"&gt;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w:id="421293560"&gt;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w:id="2084140441"&gt;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w:id="1075857620"&gt;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w:id="1850636191"&gt;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w:id="96950938"&gt;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w:id="229777417"&gt;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w:id="796945135"&gt;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w:id="403184453"&gt;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w:id="463039790"&gt;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w:id="923950517"&gt;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w:id="570195354"&gt;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w:id="2026782452"&gt;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w:id="629476576"&gt;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w:id="364795276"&gt;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w:id="1795755945"&gt;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w:id="191573613"&gt;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w:id="455761562"&gt;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w:id="490365771"&gt;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w:id="515120086"&gt;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w:id="523059866"&gt;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w:id="527761925"&gt;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w:id="545724581"&gt;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w:id="2017145367"&gt;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w:id="928656207"&gt;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w:id="238488001"&gt;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w:id="972560990"&gt;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w:id="2110074705"&gt;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w:id="139465712"&gt;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w:id="442501801"&gt;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w:id="556866629"&gt;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w:id="624428452"&gt;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w:id="727728330"&gt;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w:id="742872865"&gt;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w:id="756513798"&gt;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w:id="758645715"&gt;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w:id="760415427"&gt;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w:id="769736342"&gt;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w:id="783966069"&gt;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w:id="835267103"&gt;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w:id="842159129"&gt;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w:id="870070122"&gt;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w:id="897477207"&gt;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w:id="912817360"&gt;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w:id="981079761"&gt;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w:id="393243083"&gt;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w:id="868221632"&gt;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w:id="488712867"&gt;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w:id="1657299362"&gt;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w:id="990984290"&gt;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w:id="1031221051"&gt;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w:id="97337710"&gt;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w:id="1035427166"&gt;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w:id="1040395038"&gt;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w:id="1071587667"&gt;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w:id="1560167564"&gt;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w:id="907885201"&gt;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w:id="209460991"&gt;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w:id="947274960"&gt;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w:id="817458478"&gt;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w:id="1681274665"&gt;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w:id="1587571539"&gt;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w:id="88964706"&gt;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w:id="207181404"&gt;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 w:id="1075054307"&gt;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w:id="1085111432"&gt;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w:id="1172792048"&gt;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w:id="1195773699"&gt;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w:id="1211309324"&gt;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w:id="1269118810"&gt;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w:id="1742602969"&gt;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w:id="1237012191"&gt;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w:id="464348839"&gt;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w:id="8526307"&gt;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w:id="242839847"&gt;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w:id="1520662703"&gt;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w:id="647902621"&gt;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w:id="1756240061"&gt;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w:id="1882935541"&gt;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w:id="926815290"&gt;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w:id="1970041645"&gt;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w:id="1034814757"&gt;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w:id="555243030"&gt;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w:id="2017730383"&gt;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w:id="706443923"&gt;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w:id="634876210"&gt;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w:id="1290551962"&gt;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w:id="1474787772"&gt;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w:id="1762557419"&gt;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w:id="73091580"&gt;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w:id="1568998911"&gt;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w:id="1300453855"&gt;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w:id="486440907"&gt;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w:id="769473978"&gt;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w:id="775369656"&gt;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w:id="1267614739"&gt;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w:id="1304894571"&gt;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w:id="1778328634"&gt;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w:id="61487908"&gt;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w:id="2146385584"&gt;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w:id="1164247620"&gt;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w:id="1319651447"&gt;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w:id="1331252759"&gt;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w:id="1338849430"&gt;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w:id="1345207292"&gt;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w:id="1395665249"&gt;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w:id="1412502090"&gt;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w:id="1252204205"&gt;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w:id="1422533069"&gt;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w:id="995038035"&gt;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w:id="1474446791"&gt;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w:id="1479033083"&gt;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w:id="1546985380"&gt;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w:id="1593396645"&gt;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w:id="379212842"&gt;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w:id="111175327"&gt;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w:id="661202883"&gt;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w:id="455409722"&gt;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w:id="460466757"&gt;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w:id="981420555"&gt;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w:id="988439490"&gt;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w:id="1639995103"&gt;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w:id="209196686"&gt;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w:id="526454729"&gt;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w:id="1763598063"&gt;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w:id="480998861"&gt;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w:id="670792850"&gt;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w:id="377050729"&gt;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w:id="859466680"&gt;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w:id="434906519"&gt;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w:id="649020978"&gt;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w:id="377171604"&gt;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w:id="465203978"&gt;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w:id="173539839"&gt;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w:id="546382327"&gt;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w:id="608047993"&gt;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w:id="1718779431"&gt;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w:id="1570967475"&gt;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w:id="1307203658"&gt;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w:id="1318726222"&gt;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w:id="124665785"&gt;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w:id="1196692319"&gt;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w:id="787092767"&gt;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w:id="496843513"&gt;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w:id="1369645363"&gt;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w:id="1142039399"&gt;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w:id="861937180"&gt;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w:id="615411299"&gt;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w:id="525675040"&gt;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w:id="693462070"&gt;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w:id="1971207419"&gt;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w:id="2082092849"&gt;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w:id="1571964000"&gt;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w:id="2134980248"&gt;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w:id="1464076449"&gt;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w:id="605890910"&gt;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w:id="128983582"&gt;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w:id="1547252371"&gt;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w:id="1577595697"&gt;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w:id="1622568909"&gt;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w:id="1662928586"&gt;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w:id="1687438568"&gt;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w:id="1695305078"&gt;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w:id="1702053215"&gt;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w:id="1705213348"&gt;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w:id="1786532623"&gt;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w:id="1812674503"&gt;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w:id="1856923257"&gt;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w:id="1916085533"&gt;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w:id="1921256742"&gt;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w:id="1974283759"&gt;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w:id="1979794675"&gt;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w:id="506602685"&gt;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w:id="191918465"&gt;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w:id="1436748758"&gt;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w:id="2069258522"&gt;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w:id="1988627881"&gt;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w:id="599945150"&gt;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w:id="384959496"&gt;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w:id="1378358791"&gt;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w:id="473987526"&gt;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w:id="867060058"&gt;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w:id="1460605514"&gt;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w:id="1554122841"&gt;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w:id="1797017494"&gt;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w:id="1963611782"&gt;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w:id="1892569953"&gt;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w:id="374621735"&gt;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w:id="110321658"&gt;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w:id="342172778"&gt;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w:id="2057311510"&gt;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w:id="2073116353"&gt;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w:id="1752196106"&gt;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w:id="587228063"&gt;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w:id="1150054125"&gt;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w:id="1981382390"&gt;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w:id="2087260149"&gt;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w:id="2094357373"&gt;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w:id="2095007865"&gt;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w:id="2107075370"&gt;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w:id="2118019280"&gt;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w:id="2118090268"&gt;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&lt;/w:divs&gt;
        &lt;w:optimizeForBrowser /&gt;
        &lt;w:relyOnVML /&gt;
        &lt;w:allowPNG /&gt;
      &lt;/w:webSettings&gt;
    &lt;/pkg:xmlData&gt;
  &lt;/pkg:part&gt;
  &lt;pkg:part pkg:name="/word/people.xml" pkg:contentType="application/vnd.openxmlformats-officedocument.wordprocessingml.people+xml"&gt;
    &lt;pkg:xmlData&gt;
      &lt;w15:people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&lt;w15:person w15:author="Stacy Tegan"&gt;
          &lt;w15:presenceInfo w15:providerId="None" w15:userId="Stacy Tegan" /&gt;
        &lt;/w15:person&gt;
      &lt;/w15:people&gt;
    &lt;/pkg:xmlData&gt;
  &lt;/pkg:part&gt;
  &lt;pkg:part pkg:name="/word/commentsExtended.xml" pkg:contentType="application/vnd.openxmlformats-officedocument.wordprocessingml.commentsExtended+xml"&gt;
    &lt;pkg:xmlData&gt;
      &lt;w15:commentsEx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&lt;w15:commentEx w15:paraId="3A53BF52" w15:done="0" /&gt;
        &lt;w15:commentEx w15:paraId="21D7C13A" w15:done="0" /&gt;
        &lt;w15:commentEx w15:paraId="2451C35C" w15:done="0" /&gt;
        &lt;w15:commentEx w15:paraId="153CB5F7" w15:done="0" /&gt;
        &lt;w15:commentEx w15:paraId="003DF36E" w15:done="0" /&gt;
        &lt;w15:commentEx w15:paraId="188BD655" w15:done="0" /&gt;
        &lt;w15:commentEx w15:paraId="6DCF61D8" w15:done="0" /&gt;
        &lt;w15:commentEx w15:paraId="18BB442E" w15:done="0" /&gt;
        &lt;w15:commentEx w15:paraId="7437DC8F" w15:done="0" /&gt;
        &lt;w15:commentEx w15:paraId="263809FA" w15:done="0" /&gt;
        &lt;w15:commentEx w15:paraId="44BD0A90" w15:done="0" /&gt;
        &lt;w15:commentEx w15:paraId="2EFD0CEA" w15:done="0" /&gt;
      &lt;/w15:commentsEx&gt;
    &lt;/pkg:xmlData&gt;
  &lt;/pkg:part&gt;
&lt;/pkg:package&gt;</Rationale>
  <OverallDesign>&lt;?mso-application progid="Word.Document"?&gt;
&lt;pkg:package xmlns:pkg="http://schemas.microsoft.com/office/2006/xmlPackage"&gt;
  &lt;pkg:part pkg:name="/_rels/.rels" pkg:contentType="application/vnd.openxmlformats-package.relationships+xml" pkg:padding="512"&gt;
    &lt;pkg:xmlData&gt;
      &lt;Relationships xmlns="http://schemas.openxmlformats.org/package/2006/relationships"&gt;
        &lt;Relationship Id="rId1" Type="http://schemas.openxmlformats.org/officeDocument/2006/relationships/officeDocument" Target="word/document.xml" /&gt;
      &lt;/Relationships&gt;
    &lt;/pkg:xmlData&gt;
  &lt;/pkg:part&gt;
  &lt;pkg:part pkg:name="/word/_rels/document.xml.rels" pkg:contentType="application/vnd.openxmlformats-package.relationships+xml" pkg:padding="256"&gt;
    &lt;pkg:xmlData&gt;
      &lt;Relationships xmlns="http://schemas.openxmlformats.org/package/2006/relationships"&gt;
        &lt;Relationship Id="rId8" Type="http://schemas.openxmlformats.org/officeDocument/2006/relationships/fontTable" Target="fontTable.xml" /&gt;
        &lt;Relationship Id="rId3" Type="http://schemas.microsoft.com/office/2007/relationships/stylesWithEffects" Target="stylesWithEffects.xml" /&gt;
        &lt;Relationship Id="rId34" Type="http://schemas.microsoft.com/office/2011/relationships/people" Target="people.xml" /&gt;
        &lt;Relationship Id="rId7" Type="http://schemas.openxmlformats.org/officeDocument/2006/relationships/endnotes" Target="endnotes.xml" /&gt;
        &lt;Relationship Id="rId33" Type="http://schemas.microsoft.com/office/2011/relationships/commentsExtended" Target="commentsExtended.xml" /&gt;
        &lt;Relationship Id="rId2" Type="http://schemas.openxmlformats.org/officeDocument/2006/relationships/styles" Target="styles.xml" /&gt;
        &lt;Relationship Id="rId1" Type="http://schemas.openxmlformats.org/officeDocument/2006/relationships/numbering" Target="numbering.xml" /&gt;
        &lt;Relationship Id="rId6" Type="http://schemas.openxmlformats.org/officeDocument/2006/relationships/footnotes" Target="footnotes.xml" /&gt;
        &lt;Relationship Id="rId5" Type="http://schemas.openxmlformats.org/officeDocument/2006/relationships/webSettings" Target="webSettings.xml" /&gt;
        &lt;Relationship Id="rId4" Type="http://schemas.openxmlformats.org/officeDocument/2006/relationships/settings" Target="settings.xml" /&gt;
        &lt;Relationship Id="rId9" Type="http://schemas.openxmlformats.org/officeDocument/2006/relationships/theme" Target="theme/theme1.xml" /&gt;
      &lt;/Relationships&gt;
    &lt;/pkg:xmlData&gt;
  &lt;/pkg:part&gt;
  &lt;pkg:part pkg:name="/word/document.xml" pkg:contentType="application/vnd.openxmlformats-officedocument.wordprocessingml.document.main+xml"&gt;
    &lt;pkg:xmlData&gt;
      &lt;w:document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&lt;w:body&gt;
          &lt;w:p&gt;
            &lt;w:pPr&gt;
              &lt;w:rPr&gt;
                &lt;w:lang w:eastAsia="ja-JP" /&gt;
              &lt;/w:rPr&gt;
            &lt;/w:pPr&gt;
          &lt;/w:p&gt;
          &lt;w:sectPr&gt;
            &lt;w:pgSz w:w="12240" w:h="15840" /&gt;
            &lt;w:pgMar w:top="1440" w:right="1440" w:bottom="1440" w:left="1440" w:header="720" w:footer="720" w:gutter="0" /&gt;
            &lt;w:cols w:space="720" /&gt;
          &lt;/w:sectPr&gt;
        &lt;/w:body&gt;
      &lt;/w:document&gt;
    &lt;/pkg:xmlData&gt;
  &lt;/pkg:part&gt;
  &lt;pkg:part pkg:name="/word/endnotes.xml" pkg:contentType="application/vnd.openxmlformats-officedocument.wordprocessingml.endnotes+xml"&gt;
    &lt;pkg:xmlData&gt;
      &lt;w:endnotes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&lt;w:endnote w:type="separator" w:id="-1"&gt;
          &lt;w:p&gt;
            &lt;w:pPr&gt;
              &lt;w:spacing w:after="0" w:line="240" w:lineRule="auto" /&gt;
            &lt;/w:pPr&gt;
            &lt;w:r&gt;
              &lt;w:separator /&gt;
            &lt;/w:r&gt;
          &lt;/w:p&gt;
          &lt;w:p /&gt;
          &lt;w:p /&gt;
          &lt;w:p /&gt;
        &lt;/w:endnote&gt;
        &lt;w:endnote w:type="continuationSeparator" w:id="0"&gt;
          &lt;w:p&gt;
            &lt;w:pPr&gt;
              &lt;w:spacing w:after="0" w:line="240" w:lineRule="auto" /&gt;
            &lt;/w:pPr&gt;
            &lt;w:r&gt;
              &lt;w:continuationSeparator /&gt;
            &lt;/w:r&gt;
          &lt;/w:p&gt;
          &lt;w:p /&gt;
          &lt;w:p /&gt;
          &lt;w:p /&gt;
        &lt;/w:endnote&gt;
        &lt;w:endnote w:type="continuationNotice" w:id="1"&gt;
          &lt;w:p&gt;
            &lt;w:pPr&gt;
              &lt;w:spacing w:after="0" w:line="240" w:lineRule="auto" /&gt;
            &lt;/w:pPr&gt;
          &lt;/w:p&gt;
          &lt;w:p /&gt;
          &lt;w:p /&gt;
          &lt;w:p /&gt;
        &lt;/w:endnote&gt;
      &lt;/w:endnotes&gt;
    &lt;/pkg:xmlData&gt;
  &lt;/pkg:part&gt;
  &lt;pkg:part pkg:name="/word/footnotes.xml" pkg:contentType="application/vnd.openxmlformats-officedocument.wordprocessingml.footnotes+xml"&gt;
    &lt;pkg:xmlData&gt;
      &lt;w:footnotes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&lt;w:footnote w:type="separator" w:id="-1"&gt;
          &lt;w:p&gt;
            &lt;w:pPr&gt;
              &lt;w:spacing w:after="0" w:line="240" w:lineRule="auto" /&gt;
            &lt;/w:pPr&gt;
            &lt;w:r&gt;
              &lt;w:separator /&gt;
            &lt;/w:r&gt;
          &lt;/w:p&gt;
          &lt;w:p /&gt;
          &lt;w:p /&gt;
          &lt;w:p /&gt;
        &lt;/w:footnote&gt;
        &lt;w:footnote w:type="continuationSeparator" w:id="0"&gt;
          &lt;w:p&gt;
            &lt;w:pPr&gt;
              &lt;w:spacing w:after="0" w:line="240" w:lineRule="auto" /&gt;
            &lt;/w:pPr&gt;
            &lt;w:r&gt;
              &lt;w:continuationSeparator /&gt;
            &lt;/w:r&gt;
          &lt;/w:p&gt;
          &lt;w:p /&gt;
          &lt;w:p /&gt;
          &lt;w:p /&gt;
        &lt;/w:footnote&gt;
        &lt;w:footnote w:type="continuationNotice" w:id="1"&gt;
          &lt;w:p&gt;
            &lt;w:pPr&gt;
              &lt;w:spacing w:after="0" w:line="240" w:lineRule="auto" /&gt;
            &lt;/w:pPr&gt;
          &lt;/w:p&gt;
          &lt;w:p /&gt;
          &lt;w:p /&gt;
          &lt;w:p /&gt;
        &lt;/w:footnote&gt;
      &lt;/w:footnotes&gt;
    &lt;/pkg:xmlData&gt;
  &lt;/pkg:part&gt;
  &lt;pkg:part pkg:name="/word/theme/theme1.xml" pkg:contentType="application/vnd.openxmlformats-officedocument.theme+xml"&gt;
    &lt;pkg:xmlData&gt;
      &lt;a:theme name="Office Theme" xmlns:a="http://schemas.openxmlformats.org/drawingml/2006/main"&gt;
        &lt;a:themeElements&gt;
          &lt;a:clrScheme name="Office"&gt;
            &lt;a:dk1&gt;
              &lt;a:sysClr val="windowText" lastClr="000000" /&gt;
            &lt;/a:dk1&gt;
            &lt;a:lt1&gt;
              &lt;a:sysClr val="window" lastClr="FFFFFF" /&gt;
            &lt;/a:lt1&gt;
            &lt;a:dk2&gt;
              &lt;a:srgbClr val="1F497D" /&gt;
            &lt;/a:dk2&gt;
            &lt;a:lt2&gt;
              &lt;a:srgbClr val="EEECE1" /&gt;
            &lt;/a:lt2&gt;
            &lt;a:accent1&gt;
              &lt;a:srgbClr val="4F81BD" /&gt;
            &lt;/a:accent1&gt;
            &lt;a:accent2&gt;
              &lt;a:srgbClr val="C0504D" /&gt;
            &lt;/a:accent2&gt;
            &lt;a:accent3&gt;
              &lt;a:srgbClr val="9BBB59" /&gt;
            &lt;/a:accent3&gt;
            &lt;a:accent4&gt;
              &lt;a:srgbClr val="8064A2" /&gt;
            &lt;/a:accent4&gt;
            &lt;a:accent5&gt;
              &lt;a:srgbClr val="4BACC6" /&gt;
            &lt;/a:accent5&gt;
            &lt;a:accent6&gt;
              &lt;a:srgbClr val="F79646" /&gt;
            &lt;/a:accent6&gt;
            &lt;a:hlink&gt;
              &lt;a:srgbClr val="0000FF" /&gt;
            &lt;/a:hlink&gt;
            &lt;a:folHlink&gt;
              &lt;a:srgbClr val="800080" /&gt;
            &lt;/a:folHlink&gt;
          &lt;/a:clrScheme&gt;
          &lt;a:fontScheme name="Office"&gt;
            &lt;a:majorFont&gt;
              &lt;a:latin typeface="Cambria" /&gt;
              &lt;a:ea typeface="" /&gt;
              &lt;a:cs typeface="" /&gt;
              &lt;a:font script="Jpan" typeface="ＭＳ ゴシック" /&gt;
              &lt;a:font script="Hang" typeface="맑은 고딕" /&gt;
              &lt;a:font script="Hans" typeface="宋体" /&gt;
              &lt;a:font script="Hant" typeface="新細明體" /&gt;
              &lt;a:font script="Arab" typeface="Times New Roman" /&gt;
              &lt;a:font script="Hebr" typeface="Times New Roman" /&gt;
              &lt;a:font script="Thai" typeface="Angsana New" /&gt;
              &lt;a:font script="Ethi" typeface="Nyala" /&gt;
              &lt;a:font script="Beng" typeface="Vrinda" /&gt;
              &lt;a:font script="Gujr" typeface="Shruti" /&gt;
              &lt;a:font script="Khmr" typeface="MoolBoran"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typeface="Times New Roman" /&gt;
              &lt;a:font script="Uigh" typeface="Microsoft Uighur" /&gt;
              &lt;a:font script="Geor" typeface="Sylfaen" /&gt;
            &lt;/a:majorFont&gt;
            &lt;a:minorFont&gt;
              &lt;a:latin typeface="Calibri" /&gt;
              &lt;a:ea typeface="" /&gt;
              &lt;a:cs typeface="" /&gt;
              &lt;a:font script="Jpan" typeface="ＭＳ 明朝" /&gt;
              &lt;a:font script="Hang" typeface="맑은 고딕" /&gt;
              &lt;a:font script="Hans" typeface="宋体" /&gt;
              &lt;a:font script="Hant" typeface="新細明體" /&gt;
              &lt;a:font script="Arab" typeface="Arial" /&gt;
              &lt;a:font script="Hebr" typeface="Arial" /&gt;
              &lt;a:font script="Thai" typeface="Cordia New" /&gt;
              &lt;a:font script="Ethi" typeface="Nyala" /&gt;
              &lt;a:font script="Beng" typeface="Vrinda" /&gt;
              &lt;a:font script="Gujr" typeface="Shruti" /&gt;
              &lt;a:font script="Khmr" typeface="DaunPenh"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typeface="Arial" /&gt;
              &lt;a:font script="Uigh" typeface="Microsoft Uighur" /&gt;
              &lt;a:font script="Geor" typeface="Sylfaen" /&gt;
            &lt;/a:minorFont&gt;
          &lt;/a:fontScheme&gt;
          &lt;a:fmtScheme name="Office"&gt;
            &lt;a:fillStyleLst&gt;
              &lt;a:solidFill&gt;
                &lt;a:schemeClr val="phClr" /&gt;
              &lt;/a:solidFill&gt;
              &lt;a:gradFill rotWithShape="1"&gt;
                &lt;a:gsLst&gt;
                  &lt;a:gs pos="0"&gt;
                    &lt;a:schemeClr val="phClr"&gt;
                      &lt;a:tint val="50000" /&gt;
                      &lt;a:satMod val="300000" /&gt;
                    &lt;/a:schemeClr&gt;
                  &lt;/a:gs&gt;
                  &lt;a:gs pos="35000"&gt;
                    &lt;a:schemeClr val="phClr"&gt;
                      &lt;a:tint val="37000" /&gt;
                      &lt;a:satMod val="300000" /&gt;
                    &lt;/a:schemeClr&gt;
                  &lt;/a:gs&gt;
                  &lt;a:gs pos="100000"&gt;
                    &lt;a:schemeClr val="phClr"&gt;
                      &lt;a:tint val="15000" /&gt;
                      &lt;a:satMod val="350000" /&gt;
                    &lt;/a:schemeClr&gt;
                  &lt;/a:gs&gt;
                &lt;/a:gsLst&gt;
                &lt;a:lin ang="16200000" scaled="1" /&gt;
              &lt;/a:gradFill&gt;
              &lt;a:gradFill rotWithShape="1"&gt;
                &lt;a:gsLst&gt;
                  &lt;a:gs pos="0"&gt;
                    &lt;a:schemeClr val="phClr"&gt;
                      &lt;a:shade val="51000" /&gt;
                      &lt;a:satMod val="130000" /&gt;
                    &lt;/a:schemeClr&gt;
                  &lt;/a:gs&gt;
                  &lt;a:gs pos="80000"&gt;
                    &lt;a:schemeClr val="phClr"&gt;
                      &lt;a:shade val="93000" /&gt;
                      &lt;a:satMod val="130000" /&gt;
                    &lt;/a:schemeClr&gt;
                  &lt;/a:gs&gt;
                  &lt;a:gs pos="100000"&gt;
                    &lt;a:schemeClr val="phClr"&gt;
                      &lt;a:shade val="94000" /&gt;
                      &lt;a:satMod val="135000" /&gt;
                    &lt;/a:schemeClr&gt;
                  &lt;/a:gs&gt;
                &lt;/a:gsLst&gt;
                &lt;a:lin ang="16200000" scaled="0" /&gt;
              &lt;/a:gradFill&gt;
            &lt;/a:fillStyleLst&gt;
            &lt;a:lnStyleLst&gt;
              &lt;a:ln w="9525" cap="flat" cmpd="sng" algn="ctr"&gt;
                &lt;a:solidFill&gt;
                  &lt;a:schemeClr val="phClr"&gt;
                    &lt;a:shade val="95000" /&gt;
                    &lt;a:satMod val="105000" /&gt;
                  &lt;/a:schemeClr&gt;
                &lt;/a:solidFill&gt;
                &lt;a:prstDash val="solid" /&gt;
              &lt;/a:ln&gt;
              &lt;a:ln w="25400" cap="flat" cmpd="sng" algn="ctr"&gt;
                &lt;a:solidFill&gt;
                  &lt;a:schemeClr val="phClr" /&gt;
                &lt;/a:solidFill&gt;
                &lt;a:prstDash val="solid" /&gt;
              &lt;/a:ln&gt;
              &lt;a:ln w="38100" cap="flat" cmpd="sng" algn="ctr"&gt;
                &lt;a:solidFill&gt;
                  &lt;a:schemeClr val="phClr" /&gt;
                &lt;/a:solidFill&gt;
                &lt;a:prstDash val="solid" /&gt;
              &lt;/a:ln&gt;
            &lt;/a:lnStyleLst&gt;
            &lt;a:effectStyleLst&gt;
              &lt;a:effectStyle&gt;
                &lt;a:effectLst&gt;
                  &lt;a:outerShdw blurRad="40000" dist="20000" dir="5400000" rotWithShape="0"&gt;
                    &lt;a:srgbClr val="000000"&gt;
                      &lt;a:alpha val="38000" /&gt;
                    &lt;/a:srgbClr&gt;
                  &lt;/a:outerShdw&gt;
                &lt;/a:effectLst&gt;
              &lt;/a:effectStyle&gt;
              &lt;a:effectStyle&gt;
                &lt;a:effectLst&gt;
                  &lt;a:outerShdw blurRad="40000" dist="23000" dir="5400000" rotWithShape="0"&gt;
                    &lt;a:srgbClr val="000000"&gt;
                      &lt;a:alpha val="35000" /&gt;
                    &lt;/a:srgbClr&gt;
                  &lt;/a:outerShdw&gt;
                &lt;/a:effectLst&gt;
              &lt;/a:effectStyle&gt;
              &lt;a:effectStyle&gt;
                &lt;a:effectLst&gt;
                  &lt;a:outerShdw blurRad="40000" dist="23000" dir="5400000" rotWithShape="0"&gt;
                    &lt;a:srgbClr val="000000"&gt;
                      &lt;a:alpha val="35000" /&gt;
                    &lt;/a:srgbClr&gt;
                  &lt;/a:outerShdw&gt;
                &lt;/a:effectLst&gt;
                &lt;a:scene3d&gt;
                  &lt;a:camera prst="orthographicFront"&gt;
                    &lt;a:rot lat="0" lon="0" rev="0" /&gt;
                  &lt;/a:camera&gt;
                  &lt;a:lightRig rig="threePt" dir="t"&gt;
                    &lt;a:rot lat="0" lon="0" rev="1200000" /&gt;
                  &lt;/a:lightRig&gt;
                &lt;/a:scene3d&gt;
                &lt;a:sp3d&gt;
                  &lt;a:bevelT w="63500" h="25400" /&gt;
                &lt;/a:sp3d&gt;
              &lt;/a:effectStyle&gt;
            &lt;/a:effectStyleLst&gt;
            &lt;a:bgFillStyleLst&gt;
              &lt;a:solidFill&gt;
                &lt;a:schemeClr val="phClr" /&gt;
              &lt;/a:solidFill&gt;
              &lt;a:gradFill rotWithShape="1"&gt;
                &lt;a:gsLst&gt;
                  &lt;a:gs pos="0"&gt;
                    &lt;a:schemeClr val="phClr"&gt;
                      &lt;a:tint val="40000" /&gt;
                      &lt;a:satMod val="350000" /&gt;
                    &lt;/a:schemeClr&gt;
                  &lt;/a:gs&gt;
                  &lt;a:gs pos="40000"&gt;
                    &lt;a:schemeClr val="phClr"&gt;
                      &lt;a:tint val="45000" /&gt;
                      &lt;a:shade val="99000" /&gt;
                      &lt;a:satMod val="350000" /&gt;
                    &lt;/a:schemeClr&gt;
                  &lt;/a:gs&gt;
                  &lt;a:gs pos="100000"&gt;
                    &lt;a:schemeClr val="phClr"&gt;
                      &lt;a:shade val="20000" /&gt;
                      &lt;a:satMod val="255000" /&gt;
                    &lt;/a:schemeClr&gt;
                  &lt;/a:gs&gt;
                &lt;/a:gsLst&gt;
                &lt;a:path path="circle"&gt;
                  &lt;a:fillToRect l="50000" t="-80000" r="50000" b="180000" /&gt;
                &lt;/a:path&gt;
              &lt;/a:gradFill&gt;
              &lt;a:gradFill rotWithShape="1"&gt;
                &lt;a:gsLst&gt;
                  &lt;a:gs pos="0"&gt;
                    &lt;a:schemeClr val="phClr"&gt;
                      &lt;a:tint val="80000" /&gt;
                      &lt;a:satMod val="300000" /&gt;
                    &lt;/a:schemeClr&gt;
                  &lt;/a:gs&gt;
                  &lt;a:gs pos="100000"&gt;
                    &lt;a:schemeClr val="phClr"&gt;
                      &lt;a:shade val="30000" /&gt;
                      &lt;a:satMod val="200000" /&gt;
                    &lt;/a:schemeClr&gt;
                  &lt;/a:gs&gt;
                &lt;/a:gsLst&gt;
                &lt;a:path path="circle"&gt;
                  &lt;a:fillToRect l="50000" t="50000" r="50000" b="50000" /&gt;
                &lt;/a:path&gt;
              &lt;/a:gradFill&gt;
            &lt;/a:bgFillStyleLst&gt;
          &lt;/a:fmtScheme&gt;
        &lt;/a:themeElements&gt;
        &lt;a:objectDefaults /&gt;
        &lt;a:extraClrSchemeLst /&gt;
      &lt;/a:theme&gt;
    &lt;/pkg:xmlData&gt;
  &lt;/pkg:part&gt;
  &lt;pkg:part pkg:name="/word/settings.xml" pkg:contentType="application/vnd.openxmlformats-officedocument.wordprocessingml.settings+xml"&gt;
    &lt;pkg:xmlData&gt;
      &lt;w:settings mc:Ignorable="w14"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xmlns:sl="http://schemas.openxmlformats.org/schemaLibrary/2006/main"&gt;
        &lt;w:zoom w:percent="100" /&gt;
        &lt;w:bordersDoNotSurroundHeader /&gt;
        &lt;w:bordersDoNotSurroundFooter /&gt;
        &lt;w:stylePaneFormatFilter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/&gt;
        &lt;w:stylePaneSortMethod w:val="0000" /&gt;
        &lt;w:documentProtection w:edit="readOnly" w:enforcement="0" /&gt;
        &lt;w:defaultTabStop w:val="720" /&gt;
        &lt;w:drawingGridHorizontalSpacing w:val="110" /&gt;
        &lt;w:displayHorizontalDrawingGridEvery w:val="2" /&gt;
        &lt;w:characterSpacingControl w:val="doNotCompress" /&gt;
        &lt;w:hdrShapeDefaults&gt;
          &lt;o:shapedefaults v:ext="edit" spidmax="2049"&gt;
            &lt;v:textbox inset="5.85pt,.7pt,5.85pt,.7pt" /&gt;
          &lt;/o:shapedefaults&gt;
        &lt;/w:hdrShapeDefaults&gt;
        &lt;w:footnotePr&gt;
          &lt;w:footnote w:id="-1" /&gt;
          &lt;w:footnote w:id="0" /&gt;
          &lt;w:footnote w:id="1" /&gt;
        &lt;/w:footnotePr&gt;
        &lt;w:endnotePr&gt;
          &lt;w:endnote w:id="-1" /&gt;
          &lt;w:endnote w:id="0" /&gt;
          &lt;w:endnote w:id="1" /&gt;
        &lt;/w:endnotePr&gt;
        &lt;w:compat&gt;
          &lt;w:useFELayout /&gt;
          &lt;w:compatSetting w:name="compatibilityMode" w:uri="http://schemas.microsoft.com/office/word" w:val="14" /&gt;
          &lt;w:compatSetting w:name="overrideTableStyleFontSizeAndJustification" w:uri="http://schemas.microsoft.com/office/word" w:val="1" /&gt;
          &lt;w:compatSetting w:name="enableOpenTypeFeatures" w:uri="http://schemas.microsoft.com/office/word" w:val="1" /&gt;
          &lt;w:compatSetting w:name="doNotFlipMirrorIndents" w:uri="http://schemas.microsoft.com/office/word" w:val="1" /&gt;
        &lt;/w:compat&gt;
        &lt;w:docVars&gt;
          &lt;w:docVar w:name="LibraryFilter" w:val="V2.1_CPT Library_Asthma Master.docx,V2.1_CPT_Library_Diabetes Master.docx|V2.1_CPT Library_Healthy Volunteer Master.docx,V2.1_CPT Library_Patient Master.docx|" /&gt;
        &lt;/w:docVars&gt;
        &lt;w:rsids&gt;
          &lt;w:rsidRoot w:val="00433693" /&gt;
        &lt;/w:rsids&gt;
        &lt;m:mathPr&gt;
          &lt;m:mathFont m:val="Cambria Math" /&gt;
          &lt;m:brkBin m:val="before" /&gt;
          &lt;m:brkBinSub m:val="--" /&gt;
          &lt;m:smallFrac m:val="0" /&gt;
          &lt;m:dispDef /&gt;
          &lt;m:lMargin m:val="0" /&gt;
          &lt;m:rMargin m:val="0" /&gt;
          &lt;m:defJc m:val="centerGroup" /&gt;
          &lt;m:wrapIndent m:val="1440" /&gt;
          &lt;m:intLim m:val="subSup" /&gt;
          &lt;m:naryLim m:val="undOvr" /&gt;
        &lt;/m:mathPr&gt;
        &lt;w:themeFontLang w:val="en-US" /&gt;
        &lt;w:clrSchemeMapping w:bg1="light1" w:t1="dark1" w:bg2="light2" w:t2="dark2" w:accent1="accent1" w:accent2="accent2" w:accent3="accent3" w:accent4="accent4" w:accent5="accent5" w:accent6="accent6" w:hyperlink="hyperlink" w:followedHyperlink="followedHyperlink" /&gt;
        &lt;w:shapeDefaults&gt;
          &lt;o:shapedefaults v:ext="edit" spidmax="2049"&gt;
            &lt;v:textbox inset="5.85pt,.7pt,5.85pt,.7pt" /&gt;
          &lt;/o:shapedefaults&gt;
          &lt;o:shapelayout v:ext="edit"&gt;
            &lt;o:idmap v:ext="edit" data="1" /&gt;
          &lt;/o:shapelayout&gt;
        &lt;/w:shapeDefaults&gt;
        &lt;w:decimalSymbol w:val="." /&gt;
        &lt;w:listSeparator w:val="," /&gt;
        &lt;w14:docId w14:val="72174103" /&gt;
      &lt;/w:settings&gt;
    &lt;/pkg:xmlData&gt;
  &lt;/pkg:part&gt;
  &lt;pkg:part pkg:name="/word/fontTable.xml" pkg:contentType="application/vnd.openxmlformats-officedocument.wordprocessingml.fontTable+xml"&gt;
    &lt;pkg:xmlData&gt;
      &lt;w:fonts mc:Ignorable="w14" xmlns:mc="http://schemas.openxmlformats.org/markup-compatibility/2006" xmlns:r="http://schemas.openxmlformats.org/officeDocument/2006/relationships" xmlns:w="http://schemas.openxmlformats.org/wordprocessingml/2006/main" xmlns:w14="http://schemas.microsoft.com/office/word/2010/wordml"&gt;
        &lt;w:font w:name="Symbol"&gt;
          &lt;w:panose1 w:val="05050102010706020507" /&gt;
          &lt;w:charset w:val="02" /&gt;
          &lt;w:family w:val="roman" /&gt;
          &lt;w:pitch w:val="variable" /&gt;
          &lt;w:sig w:usb0="00000000" w:usb1="10000000" w:usb2="00000000" w:usb3="00000000" w:csb0="80000000" w:csb1="00000000" /&gt;
        &lt;/w:font&gt;
        &lt;w:font w:name="Times New Roman"&gt;
          &lt;w:panose1 w:val="02020603050405020304" /&gt;
          &lt;w:charset w:val="00" /&gt;
          &lt;w:family w:val="roman" /&gt;
          &lt;w:pitch w:val="variable" /&gt;
          &lt;w:sig w:usb0="E0002AFF" w:usb1="C0007841" w:usb2="00000009" w:usb3="00000000" w:csb0="000001FF" w:csb1="00000000" /&gt;
        &lt;/w:font&gt;
        &lt;w:font w:name="Arial"&gt;
          &lt;w:panose1 w:val="020B0604020202020204" /&gt;
          &lt;w:charset w:val="00" /&gt;
          &lt;w:family w:val="swiss" /&gt;
          &lt;w:pitch w:val="variable" /&gt;
          &lt;w:sig w:usb0="E0002AFF" w:usb1="C0007843" w:usb2="00000009" w:usb3="00000000" w:csb0="000001FF" w:csb1="00000000" /&gt;
        &lt;/w:font&gt;
        &lt;w:font w:name="MS Gothic"&gt;
          &lt;w:altName w:val="ＭＳ ゴシック" /&gt;
          &lt;w:panose1 w:val="020B0609070205080204" /&gt;
          &lt;w:charset w:val="80" /&gt;
          &lt;w:family w:val="modern" /&gt;
          &lt;w:pitch w:val="fixed" /&gt;
          &lt;w:sig w:usb0="E00002FF" w:usb1="6AC7FDFB" w:usb2="00000012" w:usb3="00000000" w:csb0="0002009F" w:csb1="00000000" /&gt;
        &lt;/w:font&gt;
        &lt;w:font w:name="Courier New"&gt;
          &lt;w:panose1 w:val="02070309020205020404" /&gt;
          &lt;w:charset w:val="00" /&gt;
          &lt;w:family w:val="modern" /&gt;
          &lt;w:pitch w:val="fixed" /&gt;
          &lt;w:sig w:usb0="E0002AFF" w:usb1="C0007843" w:usb2="00000009" w:usb3="00000000" w:csb0="000001FF" w:csb1="00000000" /&gt;
        &lt;/w:font&gt;
        &lt;w:font w:name="Wingdings"&gt;
          &lt;w:panose1 w:val="05000000000000000000" /&gt;
          &lt;w:charset w:val="02" /&gt;
          &lt;w:family w:val="auto" /&gt;
          &lt;w:pitch w:val="variable" /&gt;
          &lt;w:sig w:usb0="00000000" w:usb1="10000000" w:usb2="00000000" w:usb3="00000000" w:csb0="80000000" w:csb1="00000000" /&gt;
        &lt;/w:font&gt;
        &lt;w:font w:name="MS Mincho"&gt;
          &lt;w:altName w:val="ＭＳ 明朝" /&gt;
          &lt;w:panose1 w:val="02020609040205080304" /&gt;
          &lt;w:charset w:val="80" /&gt;
          &lt;w:family w:val="modern" /&gt;
          &lt;w:pitch w:val="fixed" /&gt;
          &lt;w:sig w:usb0="E00002FF" w:usb1="6AC7FDFB" w:usb2="00000012" w:usb3="00000000" w:csb0="0002009F" w:csb1="00000000" /&gt;
        &lt;/w:font&gt;
        &lt;w:font w:name="Calibri"&gt;
          &lt;w:panose1 w:val="020F0502020204030204" /&gt;
          &lt;w:charset w:val="00" /&gt;
          &lt;w:family w:val="swiss" /&gt;
          &lt;w:pitch w:val="variable" /&gt;
          &lt;w:sig w:usb0="E00002FF" w:usb1="4000ACFF" w:usb2="00000001" w:usb3="00000000" w:csb0="0000019F" w:csb1="00000000" /&gt;
        &lt;/w:font&gt;
        &lt;w:font w:name="Cordia New"&gt;
          &lt;w:panose1 w:val="020B0304020202020204" /&gt;
          &lt;w:charset w:val="00" /&gt;
          &lt;w:family w:val="swiss" /&gt;
          &lt;w:pitch w:val="variable" /&gt;
          &lt;w:sig w:usb0="81000003" w:usb1="00000000" w:usb2="00000000" w:usb3="00000000" w:csb0="00010001" w:csb1="00000000" /&gt;
        &lt;/w:font&gt;
        &lt;w:font w:name="Times New Roman Bold"&gt;
          &lt;w:panose1 w:val="02020803070505020304" /&gt;
          &lt;w:charset w:val="00" /&gt;
          &lt;w:family w:val="roman" /&gt;
          &lt;w:notTrueType /&gt;
          &lt;w:pitch w:val="default" /&gt;
        &lt;/w:font&gt;
        &lt;w:font w:name="Tahoma"&gt;
          &lt;w:panose1 w:val="020B0604030504040204" /&gt;
          &lt;w:charset w:val="00" /&gt;
          &lt;w:family w:val="swiss" /&gt;
          &lt;w:pitch w:val="variable" /&gt;
          &lt;w:sig w:usb0="E1002EFF" w:usb1="C000605B" w:usb2="00000029" w:usb3="00000000" w:csb0="000101FF" w:csb1="00000000" /&gt;
        &lt;/w:font&gt;
        &lt;w:font w:name="Arial Narrow"&gt;
          &lt;w:panose1 w:val="020B0606020202030204" /&gt;
          &lt;w:charset w:val="00" /&gt;
          &lt;w:family w:val="swiss" /&gt;
          &lt;w:pitch w:val="variable" /&gt;
          &lt;w:sig w:usb0="00000287" w:usb1="00000800" w:usb2="00000000" w:usb3="00000000" w:csb0="0000009F" w:csb1="00000000" /&gt;
        &lt;/w:font&gt;
        &lt;w:font w:name="Cambria"&gt;
          &lt;w:panose1 w:val="02040503050406030204" /&gt;
          &lt;w:charset w:val="00" /&gt;
          &lt;w:family w:val="roman" /&gt;
          &lt;w:pitch w:val="variable" /&gt;
          &lt;w:sig w:usb0="E00002FF" w:usb1="400004FF" w:usb2="00000000" w:usb3="00000000" w:csb0="0000019F" w:csb1="00000000" /&gt;
        &lt;/w:font&gt;
        &lt;w:font w:name="Consolas"&gt;
          &lt;w:panose1 w:val="020B0609020204030204" /&gt;
          &lt;w:charset w:val="00" /&gt;
          &lt;w:family w:val="modern" /&gt;
          &lt;w:pitch w:val="fixed" /&gt;
          &lt;w:sig w:usb0="E10002FF" w:usb1="4000FCFF" w:usb2="00000009" w:usb3="00000000" w:csb0="0000019F" w:csb1="00000000" /&gt;
        &lt;/w:font&gt;
      &lt;/w:fonts&gt;
    &lt;/pkg:xmlData&gt;
  &lt;/pkg:part&gt;
  &lt;pkg:part pkg:name="/word/styles.xml" pkg:contentType="application/vnd.openxmlformats-officedocument.wordprocessingml.styles+xml"&gt;
    &lt;pkg:xmlData&gt;
      &lt;w:styles mc:Ignorable="w14" xmlns:mc="http://schemas.openxmlformats.org/markup-compatibility/2006" xmlns:r="http://schemas.openxmlformats.org/officeDocument/2006/relationships" xmlns:w="http://schemas.openxmlformats.org/wordprocessingml/2006/main" xmlns:w14="http://schemas.microsoft.com/office/word/2010/wordml"&gt;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pkg:name="/word/stylesWithEffects.xml" pkg:contentType="application/vnd.ms-word.stylesWithEffects+xml"&gt;
    &lt;pkg:xmlData&gt;
      &lt;w:styles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pkg:name="/word/numbering.xml" pkg:contentType="application/vnd.openxmlformats-officedocument.wordprocessingml.numbering+xml"&gt;
    &lt;pkg:xmlData&gt;
      &lt;w:numbering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&lt;w:abstractNum w:abstractNumId="0"&gt;
          &lt;w:nsid w:val="FFFFFF7C" /&gt;
          &lt;w:multiLevelType w:val="singleLevel" /&gt;
          &lt;w:tmpl w:val="099CEC46" /&gt;
          &lt;w:lvl w:ilvl="0"&gt;
            &lt;w:start w:val="1" /&gt;
            &lt;w:numFmt w:val="decimal" /&gt;
            &lt;w:pStyle w:val="ListNumber5" /&gt;
            &lt;w:lvlText w:val="%1." /&gt;
            &lt;w:lvlJc w:val="left" /&gt;
            &lt;w:pPr&gt;
              &lt;w:tabs&gt;
                &lt;w:tab w:val="num" w:pos="1800" /&gt;
              &lt;/w:tabs&gt;
              &lt;w:ind w:left="1800" w:hanging="360" /&gt;
            &lt;/w:pPr&gt;
          &lt;/w:lvl&gt;
        &lt;/w:abstractNum&gt;
        &lt;w:abstractNum w:abstractNumId="1"&gt;
          &lt;w:nsid w:val="FFFFFF7D" /&gt;
          &lt;w:multiLevelType w:val="singleLevel" /&gt;
          &lt;w:tmpl w:val="01FA2F5A" /&gt;
          &lt;w:lvl w:ilvl="0"&gt;
            &lt;w:start w:val="1" /&gt;
            &lt;w:numFmt w:val="decimal" /&gt;
            &lt;w:pStyle w:val="ListNumber4" /&gt;
            &lt;w:lvlText w:val="%1." /&gt;
            &lt;w:lvlJc w:val="left" /&gt;
            &lt;w:pPr&gt;
              &lt;w:tabs&gt;
                &lt;w:tab w:val="num" w:pos="1440" /&gt;
              &lt;/w:tabs&gt;
              &lt;w:ind w:left="1440" w:hanging="360" /&gt;
            &lt;/w:pPr&gt;
          &lt;/w:lvl&gt;
        &lt;/w:abstractNum&gt;
        &lt;w:abstractNum w:abstractNumId="2"&gt;
          &lt;w:nsid w:val="FFFFFF7E" /&gt;
          &lt;w:multiLevelType w:val="singleLevel" /&gt;
          &lt;w:tmpl w:val="36AE0290" /&gt;
          &lt;w:lvl w:ilvl="0"&gt;
            &lt;w:start w:val="1" /&gt;
            &lt;w:numFmt w:val="decimal" /&gt;
            &lt;w:pStyle w:val="ListNumber3" /&gt;
            &lt;w:lvlText w:val="%1." /&gt;
            &lt;w:lvlJc w:val="left" /&gt;
            &lt;w:pPr&gt;
              &lt;w:tabs&gt;
                &lt;w:tab w:val="num" w:pos="1080" /&gt;
              &lt;/w:tabs&gt;
              &lt;w:ind w:left="1080" w:hanging="360" /&gt;
            &lt;/w:pPr&gt;
          &lt;/w:lvl&gt;
        &lt;/w:abstractNum&gt;
        &lt;w:abstractNum w:abstractNumId="3"&gt;
          &lt;w:nsid w:val="FFFFFF7F" /&gt;
          &lt;w:multiLevelType w:val="singleLevel" /&gt;
          &lt;w:tmpl w:val="AE94ECAE" /&gt;
          &lt;w:lvl w:ilvl="0"&gt;
            &lt;w:start w:val="1" /&gt;
            &lt;w:numFmt w:val="decimal" /&gt;
            &lt;w:pStyle w:val="ListNumber2" /&gt;
            &lt;w:lvlText w:val="%1." /&gt;
            &lt;w:lvlJc w:val="left" /&gt;
            &lt;w:pPr&gt;
              &lt;w:tabs&gt;
                &lt;w:tab w:val="num" w:pos="720" /&gt;
              &lt;/w:tabs&gt;
              &lt;w:ind w:left="720" w:hanging="360" /&gt;
            &lt;/w:pPr&gt;
          &lt;/w:lvl&gt;
        &lt;/w:abstractNum&gt;
        &lt;w:abstractNum w:abstractNumId="4"&gt;
          &lt;w:nsid w:val="FFFFFF80" /&gt;
          &lt;w:multiLevelType w:val="singleLevel" /&gt;
          &lt;w:tmpl w:val="CED67F02" /&gt;
          &lt;w:lvl w:ilvl="0"&gt;
            &lt;w:start w:val="1" /&gt;
            &lt;w:numFmt w:val="bullet" /&gt;
            &lt;w:pStyle w:val="ListBullet5" /&gt;
            &lt;w:lvlText w:val="" /&gt;
            &lt;w:lvlJc w:val="left" /&gt;
            &lt;w:pPr&gt;
              &lt;w:tabs&gt;
                &lt;w:tab w:val="num" w:pos="1800" /&gt;
              &lt;/w:tabs&gt;
              &lt;w:ind w:left="1800" w:hanging="360" /&gt;
            &lt;/w:pPr&gt;
            &lt;w:rPr&gt;
              &lt;w:rFonts w:ascii="Symbol" w:hAnsi="Symbol" w:hint="default" /&gt;
            &lt;/w:rPr&gt;
          &lt;/w:lvl&gt;
        &lt;/w:abstractNum&gt;
        &lt;w:abstractNum w:abstractNumId="5"&gt;
          &lt;w:nsid w:val="FFFFFF81" /&gt;
          &lt;w:multiLevelType w:val="singleLevel" /&gt;
          &lt;w:tmpl w:val="D4C2BE8E" /&gt;
          &lt;w:lvl w:ilvl="0"&gt;
            &lt;w:start w:val="1" /&gt;
            &lt;w:numFmt w:val="bullet" /&gt;
            &lt;w:pStyle w:val="ListBullet4" /&gt;
            &lt;w:lvlText w:val="" /&gt;
            &lt;w:lvlJc w:val="left" /&gt;
            &lt;w:pPr&gt;
              &lt;w:tabs&gt;
                &lt;w:tab w:val="num" w:pos="1440" /&gt;
              &lt;/w:tabs&gt;
              &lt;w:ind w:left="1440" w:hanging="360" /&gt;
            &lt;/w:pPr&gt;
            &lt;w:rPr&gt;
              &lt;w:rFonts w:ascii="Symbol" w:hAnsi="Symbol" w:hint="default" /&gt;
            &lt;/w:rPr&gt;
          &lt;/w:lvl&gt;
        &lt;/w:abstractNum&gt;
        &lt;w:abstractNum w:abstractNumId="6"&gt;
          &lt;w:nsid w:val="FFFFFF82" /&gt;
          &lt;w:multiLevelType w:val="singleLevel" /&gt;
          &lt;w:tmpl w:val="EDFA492A" /&gt;
          &lt;w:lvl w:ilvl="0"&gt;
            &lt;w:start w:val="1" /&gt;
            &lt;w:numFmt w:val="bullet" /&gt;
            &lt;w:pStyle w:val="ListBullet3" /&gt;
            &lt;w:lvlText w:val="" /&gt;
            &lt;w:lvlJc w:val="left" /&gt;
            &lt;w:pPr&gt;
              &lt;w:tabs&gt;
                &lt;w:tab w:val="num" w:pos="1080" /&gt;
              &lt;/w:tabs&gt;
              &lt;w:ind w:left="1080" w:hanging="360" /&gt;
            &lt;/w:pPr&gt;
            &lt;w:rPr&gt;
              &lt;w:rFonts w:ascii="Symbol" w:hAnsi="Symbol" w:hint="default" /&gt;
            &lt;/w:rPr&gt;
          &lt;/w:lvl&gt;
        &lt;/w:abstractNum&gt;
        &lt;w:abstractNum w:abstractNumId="7"&gt;
          &lt;w:nsid w:val="FFFFFF83" /&gt;
          &lt;w:multiLevelType w:val="singleLevel" /&gt;
          &lt;w:tmpl w:val="F57E6798" /&gt;
          &lt;w:lvl w:ilvl="0"&gt;
            &lt;w:start w:val="1" /&gt;
            &lt;w:numFmt w:val="bullet" /&gt;
            &lt;w:pStyle w:val="ListBullet2" /&gt;
            &lt;w:lvlText w:val="" /&gt;
            &lt;w:lvlJc w:val="left" /&gt;
            &lt;w:pPr&gt;
              &lt;w:tabs&gt;
                &lt;w:tab w:val="num" w:pos="720" /&gt;
              &lt;/w:tabs&gt;
              &lt;w:ind w:left="720" w:hanging="360" /&gt;
            &lt;/w:pPr&gt;
            &lt;w:rPr&gt;
              &lt;w:rFonts w:ascii="Symbol" w:hAnsi="Symbol" w:hint="default" /&gt;
            &lt;/w:rPr&gt;
          &lt;/w:lvl&gt;
        &lt;/w:abstractNum&gt;
        &lt;w:abstractNum w:abstractNumId="8"&gt;
          &lt;w:nsid w:val="FFFFFF88" /&gt;
          &lt;w:multiLevelType w:val="singleLevel" /&gt;
          &lt;w:tmpl w:val="0F8CE2AE" /&gt;
          &lt;w:lvl w:ilvl="0"&gt;
            &lt;w:start w:val="1" /&gt;
            &lt;w:numFmt w:val="decimal" /&gt;
            &lt;w:pStyle w:val="ListNumber" /&gt;
            &lt;w:lvlText w:val="%1." /&gt;
            &lt;w:lvlJc w:val="left" /&gt;
            &lt;w:pPr&gt;
              &lt;w:tabs&gt;
                &lt;w:tab w:val="num" w:pos="360" /&gt;
              &lt;/w:tabs&gt;
              &lt;w:ind w:left="360" w:hanging="360" /&gt;
            &lt;/w:pPr&gt;
          &lt;/w:lvl&gt;
        &lt;/w:abstractNum&gt;
        &lt;w:abstractNum w:abstractNumId="9"&gt;
          &lt;w:nsid w:val="00B24F4A" /&gt;
          &lt;w:multiLevelType w:val="multilevel" /&gt;
          &lt;w:tmpl w:val="E49CC518" /&gt;
          &lt;w:lvl w:ilvl="0"&gt;
            &lt;w:start w:val="1" /&gt;
            &lt;w:numFmt w:val="decimal" /&gt;
            &lt;w:lvlText w:val="%1." /&gt;
            &lt;w:lvlJc w:val="left" /&gt;
            &lt;w:pPr&gt;
              &lt;w:ind w:left="3338" w:hanging="360" /&gt;
            &lt;/w:pPr&gt;
            &lt;w:rPr&gt;
              &lt;w:rFonts w:ascii="Times New Roman" w:hAnsi="Times New Roman" w:hint="default" /&gt;
              &lt;w:b /&gt;
              &lt;w:i w:val="0" /&gt;
              &lt;w:caps w:val="0" /&gt;
              &lt;w:strike w:val="0" /&gt;
              &lt;w:dstrike w:val="0" /&gt;
              &lt;w:snapToGrid w:val="0" /&gt;
              &lt;w:vanish w:val="0" /&gt;
              &lt;w:color w:val="auto" /&gt;
              &lt;w:spacing w:val="0" /&gt;
              &lt;w:w w:val="100" /&gt;
              &lt;w:kern w:val="0" /&gt;
              &lt;w:position w:val="0" /&gt;
              &lt;w:sz w:val="32" /&gt;
              &lt;w:u w:val="none" /&gt;
              &lt;w:vertAlign w:val="baseline" /&gt;
            &lt;/w:rPr&gt;
          &lt;/w:lvl&gt;
          &lt;w:lvl w:ilvl="1"&gt;
            &lt;w:start w:val="1" /&gt;
            &lt;w:numFmt w:val="decimal" /&gt;
            &lt;w:lvlText w:val="%1.%2." /&gt;
            &lt;w:lvlJc w:val="left" /&gt;
            &lt;w:pPr&gt;
              &lt;w:tabs&gt;
                &lt;w:tab w:val="num" w:pos="720" /&gt;
              &lt;/w:tabs&gt;
              &lt;w:ind w:left="720" w:hanging="720"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&lt;w:effect w:val="none" /&gt;
              &lt;w:vertAlign w:val="baseline" /&gt;
            &lt;/w:rPr&gt;
          &lt;/w:lvl&gt;
          &lt;w:lvl w:ilvl="2"&gt;
            &lt;w:start w:val="1" /&gt;
            &lt;w:numFmt w:val="decimal" /&gt;
            &lt;w:lvlText w:val="%1.%2.%3." /&gt;
            &lt;w:lvlJc w:val="left" /&gt;
            &lt;w:pPr&gt;
              &lt;w:tabs&gt;
                &lt;w:tab w:val="num" w:pos="3738" /&gt;
              &lt;/w:tabs&gt;
              &lt;w:ind w:left="3738" w:hanging="902"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w:val="28" /&gt;
              &lt;w:u w:val="none" /&gt;
              &lt;w:vertAlign w:val="baseline" /&gt;
            &lt;/w:rPr&gt;
          &lt;/w:lvl&gt;
          &lt;w:lvl w:ilvl="3"&gt;
            &lt;w:start w:val="1" /&gt;
            &lt;w:numFmt w:val="decimal" /&gt;
            &lt;w:lvlText w:val="%1.%2.%3.%4." /&gt;
            &lt;w:lvlJc w:val="left" /&gt;
            &lt;w:pPr&gt;
              &lt;w:tabs&gt;
                &lt;w:tab w:val="num" w:pos="1009" /&gt;
              &lt;/w:tabs&gt;
              &lt;w:ind w:left="1009" w:hanging="1009"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w:ilvl="4"&gt;
            &lt;w:start w:val="1" /&gt;
            &lt;w:numFmt w:val="decimal" /&gt;
            &lt;w:lvlText w:val="%1.%2.%3.%4.%5." /&gt;
            &lt;w:lvlJc w:val="left" /&gt;
            &lt;w:pPr&gt;
              &lt;w:tabs&gt;
                &lt;w:tab w:val="num" w:pos="1168" /&gt;
              &lt;/w:tabs&gt;
              &lt;w:ind w:left="1168" w:hanging="1168"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w:ilvl="5"&gt;
            &lt;w:start w:val="1" /&gt;
            &lt;w:numFmt w:val="decimal" /&gt;
            &lt;w:lvlText w:val="%1.%2.%3.%4.%5.%6." /&gt;
            &lt;w:lvlJc w:val="left" /&gt;
            &lt;w:pPr&gt;
              &lt;w:tabs&gt;
                &lt;w:tab w:val="num" w:pos="1355" /&gt;
              &lt;/w:tabs&gt;
              &lt;w:ind w:left="1355" w:hanging="1355"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w:ilvl="6"&gt;
            &lt;w:start w:val="1" /&gt;
            &lt;w:numFmt w:val="decimal" /&gt;
            &lt;w:pStyle w:val="Heading7" /&gt;
            &lt;w:lvlText w:val="%1.%2.%3.%4.%5.%6.%7." /&gt;
            &lt;w:lvlJc w:val="left" /&gt;
            &lt;w:pPr&gt;
              &lt;w:tabs&gt;
                &lt;w:tab w:val="num" w:pos="1531" /&gt;
              &lt;/w:tabs&gt;
              &lt;w:ind w:left="1531" w:hanging="1531"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w:ilvl="7"&gt;
            &lt;w:start w:val="1" /&gt;
            &lt;w:numFmt w:val="decimal" /&gt;
            &lt;w:pStyle w:val="Heading8" /&gt;
            &lt;w:lvlText w:val="%1.%2.%3.%4.%5.%6.%7.%8." /&gt;
            &lt;w:lvlJc w:val="left" /&gt;
            &lt;w:pPr&gt;
              &lt;w:tabs&gt;
                &lt;w:tab w:val="num" w:pos="1758" /&gt;
              &lt;/w:tabs&gt;
              &lt;w:ind w:left="1758" w:hanging="1758"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&lt;w:lvl w:ilvl="8"&gt;
            &lt;w:start w:val="1" /&gt;
            &lt;w:numFmt w:val="decimal" /&gt;
            &lt;w:pStyle w:val="Heading9" /&gt;
            &lt;w:lvlText w:val="%1.%2.%3.%4.%5.%6.%7.%8.%9." /&gt;
            &lt;w:lvlJc w:val="left" /&gt;
            &lt;w:pPr&gt;
              &lt;w:tabs&gt;
                &lt;w:tab w:val="num" w:pos="1985" /&gt;
              &lt;/w:tabs&gt;
              &lt;w:ind w:left="1985" w:hanging="1985"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&lt;/w:abstractNum&gt;
        &lt;w:abstractNum w:abstractNumId="10"&gt;
          &lt;w:nsid w:val="01043306" /&gt;
          &lt;w:multiLevelType w:val="multilevel" /&gt;
          &lt;w:tmpl w:val="41A85F48" /&gt;
          &lt;w:lvl w:ilvl="0"&gt;
            &lt;w:start w:val="1" /&gt;
            &lt;w:numFmt w:val="bullet" /&gt;
            &lt;w:lvlText w:val="" /&gt;
            &lt;w:lvlJc w:val="left" /&gt;
            &lt;w:pPr&gt;
              &lt;w:tabs&gt;
                &lt;w:tab w:val="num" w:pos="720" /&gt;
              &lt;/w:tabs&gt;
              &lt;w:ind w:left="720" w:hanging="360" /&gt;
            &lt;/w:pPr&gt;
            &lt;w:rPr&gt;
              &lt;w:rFonts w:ascii="Symbol" w:hAnsi="Symbol"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w:abstractNumId="11"&gt;
          &lt;w:nsid w:val="02BE53DE" /&gt;
          &lt;w:multiLevelType w:val="hybridMultilevel" /&gt;
          &lt;w:tmpl w:val="C848FB64" /&gt;
          &lt;w:lvl w:ilvl="0" w:tplc="BCC8ED2E"&gt;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w:abstractNumId="12"&gt;
          &lt;w:nsid w:val="07D6403F" /&gt;
          &lt;w:multiLevelType w:val="hybridMultilevel" /&gt;
          &lt;w:tmpl w:val="D4F8AF14" /&gt;
          &lt;w:lvl w:ilvl="0" w:tplc="97DAF9BC"&gt;
            &lt;w:start w:val="1" /&gt;
            &lt;w:numFmt w:val="bullet" /&gt;
            &lt;w:lvlText w:val="" /&gt;
            &lt;w:lvlJc w:val="left" /&gt;
            &lt;w:pPr&gt;
              &lt;w:ind w:left="720" w:hanging="360" /&gt;
            &lt;/w:pPr&gt;
            &lt;w:rPr&gt;
              &lt;w:rFonts w:ascii="Symbol" w:hAnsi="Symbol" w:hint="default" /&gt;
              &lt;w:color w:val="auto"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w:abstractNumId="13"&gt;
          &lt;w:nsid w:val="0B5267F0" /&gt;
          &lt;w:multiLevelType w:val="hybridMultilevel" /&gt;
          &lt;w:tmpl w:val="7992709C" /&gt;
          &lt;w:lvl w:ilvl="0" w:tplc="EAD0C812"&gt;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w:abstractNumId="14"&gt;
          &lt;w:nsid w:val="0DED7971" /&gt;
          &lt;w:multiLevelType w:val="hybridMultilevel" /&gt;
          &lt;w:tmpl w:val="93B2828E" /&gt;
          &lt;w:lvl w:ilvl="0" w:tplc="BC4AEF8E"&gt;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w:abstractNumId="15"&gt;
          &lt;w:nsid w:val="0EBA3226" /&gt;
          &lt;w:multiLevelType w:val="hybridMultilevel" /&gt;
          &lt;w:tmpl w:val="3F561DA0" /&gt;
          &lt;w:lvl w:ilvl="0" w:tplc="EDA6C29A"&gt;
            &lt;w:start w:val="6"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w:abstractNumId="16"&gt;
          &lt;w:nsid w:val="0F4E5AC4" /&gt;
          &lt;w:multiLevelType w:val="singleLevel" /&gt;
          &lt;w:tmpl w:val="62E445DA" /&gt;
          &lt;w:lvl w:ilvl="0"&gt;
            &lt;w:start w:val="1" /&gt;
            &lt;w:numFmt w:val="decimal" /&gt;
            &lt;w:lvlText w:val="%1." /&gt;
            &lt;w:lvlJc w:val="left" /&gt;
            &lt;w:pPr&gt;
              &lt;w:tabs&gt;
                &lt;w:tab w:val="num" w:pos="432" /&gt;
              &lt;/w:tabs&gt;
              &lt;w:ind w:left="432" w:hanging="432" /&gt;
            &lt;/w:pPr&gt;
            &lt;w:rPr&gt;
              &lt;w:rFonts w:hint="default" /&gt;
            &lt;/w:rPr&gt;
          &lt;/w:lvl&gt;
        &lt;/w:abstractNum&gt;
        &lt;w:abstractNum w:abstractNumId="17"&gt;
          &lt;w:nsid w:val="104F4ABA" /&gt;
          &lt;w:multiLevelType w:val="hybridMultilevel" /&gt;
          &lt;w:tmpl w:val="F152626E" /&gt;
          &lt;w:lvl w:ilvl="0" w:tplc="04090003"&gt;
            &lt;w:start w:val="1" /&gt;
            &lt;w:numFmt w:val="bullet" /&gt;
            &lt;w:lvlText w:val="o" /&gt;
            &lt;w:lvlJc w:val="left" /&gt;
            &lt;w:pPr&gt;
              &lt;w:ind w:left="1080" w:hanging="360" /&gt;
            &lt;/w:pPr&gt;
            &lt;w:rPr&gt;
              &lt;w:rFonts w:ascii="Courier New" w:hAnsi="Courier New" w:cs="Courier New"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w:abstractNumId="18"&gt;
          &lt;w:nsid w:val="13490AF4" /&gt;
          &lt;w:multiLevelType w:val="hybridMultilevel" /&gt;
          &lt;w:tmpl w:val="61DEFBCC" /&gt;
          &lt;w:lvl w:ilvl="0" w:tplc="77A6A24A"&gt;
            &lt;w:start w:val="1" /&gt;
            &lt;w:numFmt w:val="bullet" /&gt;
            &lt;w:lvlText w:val="" /&gt;
            &lt;w:lvlJc w:val="left" /&gt;
            &lt;w:pPr&gt;
              &lt;w:ind w:left="720" w:hanging="360" /&gt;
            &lt;/w:pPr&gt;
            &lt;w:rPr&gt;
              &lt;w:rFonts w:ascii="Symbol" w:hAnsi="Symbol" w:hint="default" /&gt;
              &lt;w:color w:val="auto"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w:abstractNumId="19"&gt;
          &lt;w:nsid w:val="13514FC7" /&gt;
          &lt;w:multiLevelType w:val="singleLevel" /&gt;
          &lt;w:tmpl w:val="1A9414BA" /&gt;
          &lt;w:lvl w:ilvl="0"&gt;
            &lt;w:start w:val="1" /&gt;
            &lt;w:numFmt w:val="lowerLetter" /&gt;
            &lt;w:pStyle w:val="listalpha" /&gt;
            &lt;w:lvlText w:val="%1." /&gt;
            &lt;w:lvlJc w:val="left" /&gt;
            &lt;w:pPr&gt;
              &lt;w:tabs&gt;
                &lt;w:tab w:val="num" w:pos="432" /&gt;
              &lt;/w:tabs&gt;
              &lt;w:ind w:left="432" w:hanging="432" /&gt;
            &lt;/w:pPr&gt;
            &lt;w:rPr&gt;
              &lt;w:rFonts w:ascii="Times New Roman" w:hAnsi="Times New Roman" w:cs="Times New Roman" w:hint="default" /&gt;
            &lt;/w:rPr&gt;
          &lt;/w:lvl&gt;
        &lt;/w:abstractNum&gt;
        &lt;w:abstractNum w:abstractNumId="20"&gt;
          &lt;w:nsid w:val="151C77D2" /&gt;
          &lt;w:multiLevelType w:val="hybridMultilevel" /&gt;
          &lt;w:tmpl w:val="10F87182" /&gt;
          &lt;w:lvl w:ilvl="0" w:tplc="04090001"&gt;
            &lt;w:start w:val="1" /&gt;
            &lt;w:numFmt w:val="bullet" /&gt;
            &lt;w:lvlText w:val="" /&gt;
            &lt;w:lvlJc w:val="left" /&gt;
            &lt;w:pPr&gt;
              &lt;w:ind w:left="1440" w:hanging="360" /&gt;
            &lt;/w:pPr&gt;
            &lt;w:rPr&gt;
              &lt;w:rFonts w:ascii="Symbol" w:hAnsi="Symbol" w:hint="default" /&gt;
            &lt;/w:rPr&gt;
          &lt;/w:lvl&gt;
          &lt;w:lvl w:ilvl="1" w:tplc="04090003" w:tentative="1"&gt;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w:abstractNumId="21"&gt;
          &lt;w:nsid w:val="153A0E1D"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w:abstractNumId="22"&gt;
          &lt;w:nsid w:val="16125948" /&gt;
          &lt;w:multiLevelType w:val="hybridMultilevel" /&gt;
          &lt;w:tmpl w:val="EE9A2992" /&gt;
          &lt;w:lvl w:ilvl="0" w:tplc="E346BA9A"&gt;
            &lt;w:start w:val="1" /&gt;
            &lt;w:numFmt w:val="bullet" /&gt;
            &lt;w:lvlText w:val="" /&gt;
            &lt;w:lvlJc w:val="left" /&gt;
            &lt;w:pPr&gt;
              &lt;w:ind w:left="1440" w:hanging="360" /&gt;
            &lt;/w:pPr&gt;
            &lt;w:rPr&gt;
              &lt;w:rFonts w:ascii="Symbol" w:hAnsi="Symbol" w:hint="default" /&gt;
              &lt;w:sz w:val="24"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w:abstractNumId="23"&gt;
          &lt;w:nsid w:val="1C082410" /&gt;
          &lt;w:multiLevelType w:val="hybridMultilevel" /&gt;
          &lt;w:tmpl w:val="D5F235DA"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w:abstractNumId="24"&gt;
          &lt;w:nsid w:val="1C3D7F2F" /&gt;
          &lt;w:multiLevelType w:val="hybridMultilevel" /&gt;
          &lt;w:tmpl w:val="269445F8"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w:abstractNumId="25"&gt;
          &lt;w:nsid w:val="1D4D390B" /&gt;
          &lt;w:multiLevelType w:val="hybridMultilevel" /&gt;
          &lt;w:tmpl w:val="253E2E92" /&gt;
          &lt;w:lvl w:ilvl="0" w:tplc="04090001"&gt;
            &lt;w:start w:val="1" /&gt;
            &lt;w:numFmt w:val="bullet" /&gt;
            &lt;w:lvlText w:val="" /&gt;
            &lt;w:lvlJc w:val="left" /&gt;
            &lt;w:pPr&gt;
              &lt;w:ind w:left="1080" w:hanging="360" /&gt;
            &lt;/w:pPr&gt;
            &lt;w:rPr&gt;
              &lt;w:rFonts w:ascii="Symbol" w:hAnsi="Symbol"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w:abstractNumId="26"&gt;
          &lt;w:nsid w:val="1E183F31" /&gt;
          &lt;w:multiLevelType w:val="hybridMultilevel" /&gt;
          &lt;w:tmpl w:val="A590F580" /&gt;
          &lt;w:lvl w:ilvl="0" w:tplc="04090001"&gt;
            &lt;w:start w:val="1" /&gt;
            &lt;w:numFmt w:val="bullet" /&gt;
            &lt;w:lvlText w:val="" /&gt;
            &lt;w:lvlJc w:val="left" /&gt;
            &lt;w:pPr&gt;
              &lt;w:ind w:left="2250"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w:abstractNumId="27"&gt;
          &lt;w:nsid w:val="1E4329B0" /&gt;
          &lt;w:multiLevelType w:val="hybridMultilevel" /&gt;
          &lt;w:tmpl w:val="1D78E608"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w:abstractNumId="28"&gt;
          &lt;w:nsid w:val="1EC94193" /&gt;
          &lt;w:multiLevelType w:val="hybridMultilevel" /&gt;
          &lt;w:tmpl w:val="DECCDEE4"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w:abstractNumId="29"&gt;
          &lt;w:nsid w:val="1FF81BC6" /&gt;
          &lt;w:multiLevelType w:val="hybridMultilevel" /&gt;
          &lt;w:tmpl w:val="B23AF288"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w:abstractNumId="30"&gt;
          &lt;w:nsid w:val="22206345" /&gt;
          &lt;w:multiLevelType w:val="hybridMultilevel" /&gt;
          &lt;w:tmpl w:val="1EC8693E"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w:abstractNumId="31"&gt;
          &lt;w:nsid w:val="252E197A" /&gt;
          &lt;w:multiLevelType w:val="hybridMultilevel" /&gt;
          &lt;w:tmpl w:val="0A5E13A0" /&gt;
          &lt;w:lvl w:ilvl="0" w:tplc="04090001"&gt;
            &lt;w:start w:val="1" /&gt;
            &lt;w:numFmt w:val="bullet" /&gt;
            &lt;w:lvlText w:val="" /&gt;
            &lt;w:lvlJc w:val="left" /&gt;
            &lt;w:pPr&gt;
              &lt;w:ind w:left="774" w:hanging="360" /&gt;
            &lt;/w:pPr&gt;
            &lt;w:rPr&gt;
              &lt;w:rFonts w:ascii="Symbol" w:hAnsi="Symbol" w:hint="default" /&gt;
            &lt;/w:rPr&gt;
          &lt;/w:lvl&gt;
          &lt;w:lvl w:ilvl="1" w:tplc="04090003" w:tentative="1"&gt;
            &lt;w:start w:val="1" /&gt;
            &lt;w:numFmt w:val="bullet" /&gt;
            &lt;w:lvlText w:val="o" /&gt;
            &lt;w:lvlJc w:val="left" /&gt;
            &lt;w:pPr&gt;
              &lt;w:ind w:left="1494" w:hanging="360" /&gt;
            &lt;/w:pPr&gt;
            &lt;w:rPr&gt;
              &lt;w:rFonts w:ascii="Courier New" w:hAnsi="Courier New" w:cs="Courier New" w:hint="default" /&gt;
            &lt;/w:rPr&gt;
          &lt;/w:lvl&gt;
          &lt;w:lvl w:ilvl="2" w:tplc="04090005" w:tentative="1"&gt;
            &lt;w:start w:val="1" /&gt;
            &lt;w:numFmt w:val="bullet" /&gt;
            &lt;w:lvlText w:val="" /&gt;
            &lt;w:lvlJc w:val="left" /&gt;
            &lt;w:pPr&gt;
              &lt;w:ind w:left="2214" w:hanging="360" /&gt;
            &lt;/w:pPr&gt;
            &lt;w:rPr&gt;
              &lt;w:rFonts w:ascii="Wingdings" w:hAnsi="Wingdings" w:hint="default" /&gt;
            &lt;/w:rPr&gt;
          &lt;/w:lvl&gt;
          &lt;w:lvl w:ilvl="3" w:tplc="04090001" w:tentative="1"&gt;
            &lt;w:start w:val="1" /&gt;
            &lt;w:numFmt w:val="bullet" /&gt;
            &lt;w:lvlText w:val="" /&gt;
            &lt;w:lvlJc w:val="left" /&gt;
            &lt;w:pPr&gt;
              &lt;w:ind w:left="2934" w:hanging="360" /&gt;
            &lt;/w:pPr&gt;
            &lt;w:rPr&gt;
              &lt;w:rFonts w:ascii="Symbol" w:hAnsi="Symbol" w:hint="default" /&gt;
            &lt;/w:rPr&gt;
          &lt;/w:lvl&gt;
          &lt;w:lvl w:ilvl="4" w:tplc="04090003" w:tentative="1"&gt;
            &lt;w:start w:val="1" /&gt;
            &lt;w:numFmt w:val="bullet" /&gt;
            &lt;w:lvlText w:val="o" /&gt;
            &lt;w:lvlJc w:val="left" /&gt;
            &lt;w:pPr&gt;
              &lt;w:ind w:left="3654" w:hanging="360" /&gt;
            &lt;/w:pPr&gt;
            &lt;w:rPr&gt;
              &lt;w:rFonts w:ascii="Courier New" w:hAnsi="Courier New" w:cs="Courier New" w:hint="default" /&gt;
            &lt;/w:rPr&gt;
          &lt;/w:lvl&gt;
          &lt;w:lvl w:ilvl="5" w:tplc="04090005" w:tentative="1"&gt;
            &lt;w:start w:val="1" /&gt;
            &lt;w:numFmt w:val="bullet" /&gt;
            &lt;w:lvlText w:val="" /&gt;
            &lt;w:lvlJc w:val="left" /&gt;
            &lt;w:pPr&gt;
              &lt;w:ind w:left="4374" w:hanging="360" /&gt;
            &lt;/w:pPr&gt;
            &lt;w:rPr&gt;
              &lt;w:rFonts w:ascii="Wingdings" w:hAnsi="Wingdings" w:hint="default" /&gt;
            &lt;/w:rPr&gt;
          &lt;/w:lvl&gt;
          &lt;w:lvl w:ilvl="6" w:tplc="04090001" w:tentative="1"&gt;
            &lt;w:start w:val="1" /&gt;
            &lt;w:numFmt w:val="bullet" /&gt;
            &lt;w:lvlText w:val="" /&gt;
            &lt;w:lvlJc w:val="left" /&gt;
            &lt;w:pPr&gt;
              &lt;w:ind w:left="5094" w:hanging="360" /&gt;
            &lt;/w:pPr&gt;
            &lt;w:rPr&gt;
              &lt;w:rFonts w:ascii="Symbol" w:hAnsi="Symbol" w:hint="default" /&gt;
            &lt;/w:rPr&gt;
          &lt;/w:lvl&gt;
          &lt;w:lvl w:ilvl="7" w:tplc="04090003" w:tentative="1"&gt;
            &lt;w:start w:val="1" /&gt;
            &lt;w:numFmt w:val="bullet" /&gt;
            &lt;w:lvlText w:val="o" /&gt;
            &lt;w:lvlJc w:val="left" /&gt;
            &lt;w:pPr&gt;
              &lt;w:ind w:left="5814" w:hanging="360" /&gt;
            &lt;/w:pPr&gt;
            &lt;w:rPr&gt;
              &lt;w:rFonts w:ascii="Courier New" w:hAnsi="Courier New" w:cs="Courier New" w:hint="default" /&gt;
            &lt;/w:rPr&gt;
          &lt;/w:lvl&gt;
          &lt;w:lvl w:ilvl="8" w:tplc="04090005" w:tentative="1"&gt;
            &lt;w:start w:val="1" /&gt;
            &lt;w:numFmt w:val="bullet" /&gt;
            &lt;w:lvlText w:val="" /&gt;
            &lt;w:lvlJc w:val="left" /&gt;
            &lt;w:pPr&gt;
              &lt;w:ind w:left="6534" w:hanging="360" /&gt;
            &lt;/w:pPr&gt;
            &lt;w:rPr&gt;
              &lt;w:rFonts w:ascii="Wingdings" w:hAnsi="Wingdings" w:hint="default" /&gt;
            &lt;/w:rPr&gt;
          &lt;/w:lvl&gt;
        &lt;/w:abstractNum&gt;
        &lt;w:abstractNum w:abstractNumId="32"&gt;
          &lt;w:nsid w:val="2ADC020B" /&gt;
          &lt;w:multiLevelType w:val="hybridMultilevel" /&gt;
          &lt;w:tmpl w:val="33C6A7A8" /&gt;
          &lt;w:lvl w:ilvl="0" w:tplc="45A67E58"&gt;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w:abstractNumId="33"&gt;
          &lt;w:nsid w:val="2E0A6A0D" /&gt;
          &lt;w:multiLevelType w:val="hybridMultilevel" /&gt;
          &lt;w:tmpl w:val="BDB4322E"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w:abstractNumId="34"&gt;
          &lt;w:nsid w:val="3035190D" /&gt;
          &lt;w:multiLevelType w:val="singleLevel" /&gt;
          &lt;w:tmpl w:val="6EA66680" /&gt;
          &lt;w:lvl w:ilvl="0"&gt;
            &lt;w:start w:val="1" /&gt;
            &lt;w:numFmt w:val="bullet" /&gt;
            &lt;w:pStyle w:val="listbull" /&gt;
            &lt;w:lvlText w:val="" /&gt;
            &lt;w:lvlJc w:val="left" /&gt;
            &lt;w:pPr&gt;
              &lt;w:tabs&gt;
                &lt;w:tab w:val="num" w:pos="432" /&gt;
              &lt;/w:tabs&gt;
              &lt;w:ind w:left="432" w:hanging="432" /&gt;
            &lt;/w:pPr&gt;
            &lt;w:rPr&gt;
              &lt;w:rFonts w:ascii="Symbol" w:hAnsi="Symbol" w:cs="Symbol" w:hint="default" /&gt;
            &lt;/w:rPr&gt;
          &lt;/w:lvl&gt;
        &lt;/w:abstractNum&gt;
        &lt;w:abstractNum w:abstractNumId="35"&gt;
          &lt;w:nsid w:val="30D2285D" /&gt;
          &lt;w:multiLevelType w:val="hybridMultilevel" /&gt;
          &lt;w:tmpl w:val="57C8F9DA"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w:abstractNumId="36"&gt;
          &lt;w:nsid w:val="325E7691" /&gt;
          &lt;w:multiLevelType w:val="hybridMultilevel" /&gt;
          &lt;w:tmpl w:val="E2405C84"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w:abstractNumId="37"&gt;
          &lt;w:nsid w:val="34DC298A" /&gt;
          &lt;w:multiLevelType w:val="hybridMultilevel" /&gt;
          &lt;w:tmpl w:val="BC36D8CE" /&gt;
          &lt;w:lvl w:ilvl="0" w:tplc="E3E8E542"&gt;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w:abstractNumId="38"&gt;
          &lt;w:nsid w:val="36367896" /&gt;
          &lt;w:multiLevelType w:val="hybridMultilevel" /&gt;
          &lt;w:tmpl w:val="DE202B96"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w:abstractNumId="39"&gt;
          &lt;w:nsid w:val="36AA652D" /&gt;
          &lt;w:multiLevelType w:val="hybridMultilevel" /&gt;
          &lt;w:tmpl w:val="94A860E4"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w:abstractNumId="40"&gt;
          &lt;w:nsid w:val="370444DC" /&gt;
          &lt;w:multiLevelType w:val="hybridMultilevel" /&gt;
          &lt;w:tmpl w:val="FE580AF0" /&gt;
          &lt;w:lvl w:ilvl="0" w:tplc="04090001"&gt;
            &lt;w:start w:val="1" /&gt;
            &lt;w:numFmt w:val="decimal" /&gt;
            &lt;w:lvlText w:val="%1." /&gt;
            &lt;w:lvlJc w:val="left" /&gt;
            &lt;w:pPr&gt;
              &lt;w:ind w:left="720" w:hanging="360" /&gt;
            &lt;/w:pPr&gt;
            &lt;w:rPr&gt;
              &lt;w:rFonts w:hint="default" /&gt;
              &lt;w:color w:val="auto"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w:abstractNumId="41"&gt;
          &lt;w:nsid w:val="39036AC8" /&gt;
          &lt;w:multiLevelType w:val="hybridMultilevel" /&gt;
          &lt;w:tmpl w:val="8E446F00"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w:abstractNumId="42"&gt;
          &lt;w:nsid w:val="39813A87" /&gt;
          &lt;w:multiLevelType w:val="hybridMultilevel" /&gt;
          &lt;w:tmpl w:val="8DE06DCE"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w:abstractNumId="43"&gt;
          &lt;w:nsid w:val="3A1D1A41" /&gt;
          &lt;w:multiLevelType w:val="multilevel" /&gt;
          &lt;w:tmpl w:val="0409001F" /&gt;
          &lt;w:styleLink w:val="111111" /&gt;
          &lt;w:lvl w:ilvl="0"&gt;
            &lt;w:start w:val="1" /&gt;
            &lt;w:numFmt w:val="decimal" /&gt;
            &lt;w:lvlText w:val="%1." /&gt;
            &lt;w:lvlJc w:val="left" /&gt;
            &lt;w:pPr&gt;
              &lt;w:ind w:left="360" w:hanging="360" /&gt;
            &lt;/w:pPr&gt;
          &lt;/w:lvl&gt;
          &lt;w:lvl w:ilvl="1"&gt;
            &lt;w:start w:val="1" /&gt;
            &lt;w:numFmt w:val="decimal" /&gt;
            &lt;w:lvlText w:val="%1.%2." /&gt;
            &lt;w:lvlJc w:val="left" /&gt;
            &lt;w:pPr&gt;
              &lt;w:ind w:left="792" w:hanging="432" /&gt;
            &lt;/w:pPr&gt;
          &lt;/w:lvl&gt;
          &lt;w:lvl w:ilvl="2"&gt;
            &lt;w:start w:val="1" /&gt;
            &lt;w:numFmt w:val="decimal" /&gt;
            &lt;w:lvlText w:val="%1.%2.%3." /&gt;
            &lt;w:lvlJc w:val="left" /&gt;
            &lt;w:pPr&gt;
              &lt;w:ind w:left="1224" w:hanging="504" /&gt;
            &lt;/w:pPr&gt;
          &lt;/w:lvl&gt;
          &lt;w:lvl w:ilvl="3"&gt;
            &lt;w:start w:val="1" /&gt;
            &lt;w:numFmt w:val="decimal" /&gt;
            &lt;w:lvlText w:val="%1.%2.%3.%4." /&gt;
            &lt;w:lvlJc w:val="left" /&gt;
            &lt;w:pPr&gt;
              &lt;w:ind w:left="1728" w:hanging="648" /&gt;
            &lt;/w:pPr&gt;
          &lt;/w:lvl&gt;
          &lt;w:lvl w:ilvl="4"&gt;
            &lt;w:start w:val="1" /&gt;
            &lt;w:numFmt w:val="decimal" /&gt;
            &lt;w:lvlText w:val="%1.%2.%3.%4.%5." /&gt;
            &lt;w:lvlJc w:val="left" /&gt;
            &lt;w:pPr&gt;
              &lt;w:ind w:left="2232" w:hanging="792" /&gt;
            &lt;/w:pPr&gt;
          &lt;/w:lvl&gt;
          &lt;w:lvl w:ilvl="5"&gt;
            &lt;w:start w:val="1" /&gt;
            &lt;w:numFmt w:val="decimal" /&gt;
            &lt;w:lvlText w:val="%1.%2.%3.%4.%5.%6." /&gt;
            &lt;w:lvlJc w:val="left" /&gt;
            &lt;w:pPr&gt;
              &lt;w:ind w:left="2736" w:hanging="936" /&gt;
            &lt;/w:pPr&gt;
          &lt;/w:lvl&gt;
          &lt;w:lvl w:ilvl="6"&gt;
            &lt;w:start w:val="1" /&gt;
            &lt;w:numFmt w:val="decimal" /&gt;
            &lt;w:lvlText w:val="%1.%2.%3.%4.%5.%6.%7." /&gt;
            &lt;w:lvlJc w:val="left" /&gt;
            &lt;w:pPr&gt;
              &lt;w:ind w:left="3240" w:hanging="1080" /&gt;
            &lt;/w:pPr&gt;
          &lt;/w:lvl&gt;
          &lt;w:lvl w:ilvl="7"&gt;
            &lt;w:start w:val="1" /&gt;
            &lt;w:numFmt w:val="decimal" /&gt;
            &lt;w:lvlText w:val="%1.%2.%3.%4.%5.%6.%7.%8." /&gt;
            &lt;w:lvlJc w:val="left" /&gt;
            &lt;w:pPr&gt;
              &lt;w:ind w:left="3744" w:hanging="1224" /&gt;
            &lt;/w:pPr&gt;
          &lt;/w:lvl&gt;
          &lt;w:lvl w:ilvl="8"&gt;
            &lt;w:start w:val="1" /&gt;
            &lt;w:numFmt w:val="decimal" /&gt;
            &lt;w:lvlText w:val="%1.%2.%3.%4.%5.%6.%7.%8.%9." /&gt;
            &lt;w:lvlJc w:val="left" /&gt;
            &lt;w:pPr&gt;
              &lt;w:ind w:left="4320" w:hanging="1440" /&gt;
            &lt;/w:pPr&gt;
          &lt;/w:lvl&gt;
        &lt;/w:abstractNum&gt;
        &lt;w:abstractNum w:abstractNumId="44"&gt;
          &lt;w:nsid w:val="3AF504A6" /&gt;
          &lt;w:multiLevelType w:val="hybridMultilevel" /&gt;
          &lt;w:tmpl w:val="11C88C66"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w:abstractNumId="45"&gt;
          &lt;w:nsid w:val="3BFE4B2A" /&gt;
          &lt;w:multiLevelType w:val="hybridMultilevel" /&gt;
          &lt;w:tmpl w:val="0D68D196" /&gt;
          &lt;w:lvl w:ilvl="0" w:tplc="04090001"&gt;
            &lt;w:start w:val="1" /&gt;
            &lt;w:numFmt w:val="bullet" /&gt;
            &lt;w:lvlText w:val="" /&gt;
            &lt;w:lvlJc w:val="left" /&gt;
            &lt;w:pPr&gt;
              &lt;w:tabs&gt;
                &lt;w:tab w:val="num" w:pos="360" /&gt;
              &lt;/w:tabs&gt;
              &lt;w:ind w:left="288" w:hanging="288" /&gt;
            &lt;/w:pPr&gt;
            &lt;w:rPr&gt;
              &lt;w:rFonts w:ascii="Symbol" w:hAnsi="Symbol" w:hint="default" /&gt;
            &lt;/w:rPr&gt;
          &lt;/w:lvl&gt;
          &lt;w:lvl w:ilvl="1" w:tplc="04090003" w:tentative="1"&gt;
            &lt;w:start w:val="1" /&gt;
            &lt;w:numFmt w:val="bullet" /&gt;
            &lt;w:lvlText w:val="o" /&gt;
            &lt;w:lvlJc w:val="left" /&gt;
            &lt;w:pPr&gt;
              &lt;w:tabs&gt;
                &lt;w:tab w:val="num" w:pos="1440" /&gt;
              &lt;/w:tabs&gt;
              &lt;w:ind w:left="1440" w:hanging="360" /&gt;
            &lt;/w:pPr&gt;
            &lt;w:rPr&gt;
              &lt;w:rFonts w:ascii="Courier New" w:hAnsi="Courier New" w:hint="default" /&gt;
            &lt;/w:rPr&gt;
          &lt;/w:lvl&gt;
          &lt;w:lvl w:ilvl="2" w:tplc="04090005" w:tentative="1"&gt;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w:tplc="04090001" w:tentative="1"&gt;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w:tplc="04090003" w:tentative="1"&gt;
            &lt;w:start w:val="1" /&gt;
            &lt;w:numFmt w:val="bullet" /&gt;
            &lt;w:lvlText w:val="o" /&gt;
            &lt;w:lvlJc w:val="left" /&gt;
            &lt;w:pPr&gt;
              &lt;w:tabs&gt;
                &lt;w:tab w:val="num" w:pos="3600" /&gt;
              &lt;/w:tabs&gt;
              &lt;w:ind w:left="3600" w:hanging="360" /&gt;
            &lt;/w:pPr&gt;
            &lt;w:rPr&gt;
              &lt;w:rFonts w:ascii="Courier New" w:hAnsi="Courier New" w:hint="default" /&gt;
            &lt;/w:rPr&gt;
          &lt;/w:lvl&gt;
          &lt;w:lvl w:ilvl="5" w:tplc="04090005" w:tentative="1"&gt;
            &lt;w:start w:val="1" /&gt;
            &lt;w:numFmt w:val="bullet" /&gt;
            &lt;w:lvlText w:val="" /&gt;
            &lt;w:lvlJc w:val="left" /&gt;
            &lt;w:pPr&gt;
              &lt;w:tabs&gt;
                &lt;w:tab w:val="num" w:pos="4320" /&gt;
              &lt;/w:tabs&gt;
              &lt;w:ind w:left="4320" w:hanging="360" /&gt;
            &lt;/w:pPr&gt;
            &lt;w:rPr&gt;
              &lt;w:rFonts w:ascii="Wingdings" w:hAnsi="Wingdings" w:hint="default" /&gt;
            &lt;/w:rPr&gt;
          &lt;/w:lvl&gt;
          &lt;w:lvl w:ilvl="6" w:tplc="04090001" w:tentative="1"&gt;
            &lt;w:start w:val="1" /&gt;
            &lt;w:numFmt w:val="bullet" /&gt;
            &lt;w:lvlText w:val="" /&gt;
            &lt;w:lvlJc w:val="left" /&gt;
            &lt;w:pPr&gt;
              &lt;w:tabs&gt;
                &lt;w:tab w:val="num" w:pos="5040" /&gt;
              &lt;/w:tabs&gt;
              &lt;w:ind w:left="5040" w:hanging="360" /&gt;
            &lt;/w:pPr&gt;
            &lt;w:rPr&gt;
              &lt;w:rFonts w:ascii="Symbol" w:hAnsi="Symbol" w:hint="default" /&gt;
            &lt;/w:rPr&gt;
          &lt;/w:lvl&gt;
          &lt;w:lvl w:ilvl="7" w:tplc="04090003" w:tentative="1"&gt;
            &lt;w:start w:val="1" /&gt;
            &lt;w:numFmt w:val="bullet" /&gt;
            &lt;w:lvlText w:val="o" /&gt;
            &lt;w:lvlJc w:val="left" /&gt;
            &lt;w:pPr&gt;
              &lt;w:tabs&gt;
                &lt;w:tab w:val="num" w:pos="5760" /&gt;
              &lt;/w:tabs&gt;
              &lt;w:ind w:left="5760" w:hanging="360" /&gt;
            &lt;/w:pPr&gt;
            &lt;w:rPr&gt;
              &lt;w:rFonts w:ascii="Courier New" w:hAnsi="Courier New" w:hint="default" /&gt;
            &lt;/w:rPr&gt;
          &lt;/w:lvl&gt;
          &lt;w:lvl w:ilvl="8" w:tplc="04090005" w:tentative="1"&gt;
            &lt;w:start w:val="1" /&gt;
            &lt;w:numFmt w:val="bullet" /&gt;
            &lt;w:lvlText w:val="" /&gt;
            &lt;w:lvlJc w:val="left" /&gt;
            &lt;w:pPr&gt;
              &lt;w:tabs&gt;
                &lt;w:tab w:val="num" w:pos="6480" /&gt;
              &lt;/w:tabs&gt;
              &lt;w:ind w:left="6480" w:hanging="360" /&gt;
            &lt;/w:pPr&gt;
            &lt;w:rPr&gt;
              &lt;w:rFonts w:ascii="Wingdings" w:hAnsi="Wingdings" w:hint="default" /&gt;
            &lt;/w:rPr&gt;
          &lt;/w:lvl&gt;
        &lt;/w:abstractNum&gt;
        &lt;w:abstractNum w:abstractNumId="46"&gt;
          &lt;w:nsid w:val="3DD01B05" /&gt;
          &lt;w:multiLevelType w:val="hybridMultilevel" /&gt;
          &lt;w:tmpl w:val="C7E2CA84" /&gt;
          &lt;w:lvl w:ilvl="0" w:tplc="0409000F"&gt;
            &lt;w:start w:val="1" /&gt;
            &lt;w:numFmt w:val="decimal" /&gt;
            &lt;w:lvlText w:val="Appendix %1." /&gt;
            &lt;w:lvlJc w:val="left" /&gt;
            &lt;w:pPr&gt;
              &lt;w:ind w:left="720" w:hanging="360" /&gt;
            &lt;/w:pPr&gt;
            &lt;w:rPr&gt;
              &lt;w:rFonts w:hint="default" /&gt;
              &lt;w:color w:val="0000FF"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w:abstractNumId="47"&gt;
          &lt;w:nsid w:val="4042575F" /&gt;
          &lt;w:multiLevelType w:val="hybridMultilevel" /&gt;
          &lt;w:tmpl w:val="6516694A"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w:abstractNumId="48"&gt;
          &lt;w:nsid w:val="40803AE9" /&gt;
          &lt;w:multiLevelType w:val="hybridMultilevel" /&gt;
          &lt;w:tmpl w:val="556C6946" /&gt;
          &lt;w:lvl w:ilvl="0" w:tplc="04090001"&gt;
            &lt;w:start w:val="1" /&gt;
            &lt;w:numFmt w:val="bullet" /&gt;
            &lt;w:lvlText w:val="" /&gt;
            &lt;w:lvlJc w:val="left" /&gt;
            &lt;w:pPr&gt;
              &lt;w:ind w:left="360" w:hanging="360" /&gt;
            &lt;/w:pPr&gt;
            &lt;w:rPr&gt;
              &lt;w:rFonts w:ascii="Symbol" w:hAnsi="Symbol" w:hint="default" /&gt;
            &lt;/w:rPr&gt;
          &lt;/w:lvl&gt;
          &lt;w:lvl w:ilvl="1" w:tplc="04090001"&gt;
            &lt;w:start w:val="1" /&gt;
            &lt;w:numFmt w:val="bullet" /&gt;
            &lt;w:lvlText w:val="" /&gt;
            &lt;w:lvlJc w:val="left" /&gt;
            &lt;w:pPr&gt;
              &lt;w:ind w:left="1080" w:hanging="360" /&gt;
            &lt;/w:pPr&gt;
            &lt;w:rPr&gt;
              &lt;w:rFonts w:ascii="Symbol" w:hAnsi="Symbol"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w:abstractNumId="49"&gt;
          &lt;w:nsid w:val="410C2F53" /&gt;
          &lt;w:multiLevelType w:val="hybridMultilevel" /&gt;
          &lt;w:tmpl w:val="5A12E084" /&gt;
          &lt;w:lvl w:ilvl="0" w:tplc="CB12182E"&gt;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w:abstractNumId="50"&gt;
          &lt;w:nsid w:val="43401EC0" /&gt;
          &lt;w:multiLevelType w:val="singleLevel" /&gt;
          &lt;w:tmpl w:val="2C62F932" /&gt;
          &lt;w:lvl w:ilvl="0"&gt;
            &lt;w:start w:val="1" /&gt;
            &lt;w:numFmt w:val="bullet" /&gt;
            &lt;w:pStyle w:val="listindentbull" /&gt;
            &lt;w:lvlText w:val="" /&gt;
            &lt;w:lvlJc w:val="left" /&gt;
            &lt;w:pPr&gt;
              &lt;w:tabs&gt;
                &lt;w:tab w:val="num" w:pos="864" /&gt;
              &lt;/w:tabs&gt;
              &lt;w:ind w:left="864" w:hanging="432" /&gt;
            &lt;/w:pPr&gt;
            &lt;w:rPr&gt;
              &lt;w:rFonts w:ascii="Symbol" w:hAnsi="Symbol" w:cs="Symbol" w:hint="default" /&gt;
              &lt;w:color w:val="auto" /&gt;
            &lt;/w:rPr&gt;
          &lt;/w:lvl&gt;
        &lt;/w:abstractNum&gt;
        &lt;w:abstractNum w:abstractNumId="51"&gt;
          &lt;w:nsid w:val="45157467" /&gt;
          &lt;w:multiLevelType w:val="hybridMultilevel" /&gt;
          &lt;w:tmpl w:val="45C62AA2" /&gt;
          &lt;w:lvl w:ilvl="0" w:tplc="44FA8D1C"&gt;
            &lt;w:start w:val="1" /&gt;
            &lt;w:numFmt w:val="decimal" /&gt;
            &lt;w:lvlText w:val="%1." /&gt;
            &lt;w:lvlJc w:val="left" /&gt;
            &lt;w:pPr&gt;
              &lt;w:ind w:left="786" w:hanging="360" /&gt;
            &lt;/w:pPr&gt;
            &lt;w:rPr&gt;
              &lt;w:rFonts w:hint="default" /&gt;
            &lt;/w:rPr&gt;
          &lt;/w:lvl&gt;
          &lt;w:lvl w:ilvl="1" w:tplc="E8E68730"&gt;
            &lt;w:start w:val="1" /&gt;
            &lt;w:numFmt w:val="lowerLetter" /&gt;
            &lt;w:lvlText w:val="%2." /&gt;
            &lt;w:lvlJc w:val="left" /&gt;
            &lt;w:pPr&gt;
              &lt;w:ind w:left="1440" w:hanging="360" /&gt;
            &lt;/w:pPr&gt;
          &lt;/w:lvl&gt;
          &lt;w:lvl w:ilvl="2" w:tplc="A57895DE" w:tentative="1"&gt;
            &lt;w:start w:val="1" /&gt;
            &lt;w:numFmt w:val="lowerRoman" /&gt;
            &lt;w:lvlText w:val="%3." /&gt;
            &lt;w:lvlJc w:val="right" /&gt;
            &lt;w:pPr&gt;
              &lt;w:ind w:left="2160" w:hanging="180" /&gt;
            &lt;/w:pPr&gt;
          &lt;/w:lvl&gt;
          &lt;w:lvl w:ilvl="3" w:tplc="FC4A47B2" w:tentative="1"&gt;
            &lt;w:start w:val="1" /&gt;
            &lt;w:numFmt w:val="decimal" /&gt;
            &lt;w:lvlText w:val="%4." /&gt;
            &lt;w:lvlJc w:val="left" /&gt;
            &lt;w:pPr&gt;
              &lt;w:ind w:left="2880" w:hanging="360" /&gt;
            &lt;/w:pPr&gt;
          &lt;/w:lvl&gt;
          &lt;w:lvl w:ilvl="4" w:tplc="E7289BB0" w:tentative="1"&gt;
            &lt;w:start w:val="1" /&gt;
            &lt;w:numFmt w:val="lowerLetter" /&gt;
            &lt;w:lvlText w:val="%5." /&gt;
            &lt;w:lvlJc w:val="left" /&gt;
            &lt;w:pPr&gt;
              &lt;w:ind w:left="3600" w:hanging="360" /&gt;
            &lt;/w:pPr&gt;
          &lt;/w:lvl&gt;
          &lt;w:lvl w:ilvl="5" w:tplc="3E12A0F6" w:tentative="1"&gt;
            &lt;w:start w:val="1" /&gt;
            &lt;w:numFmt w:val="lowerRoman" /&gt;
            &lt;w:lvlText w:val="%6." /&gt;
            &lt;w:lvlJc w:val="right" /&gt;
            &lt;w:pPr&gt;
              &lt;w:ind w:left="4320" w:hanging="180" /&gt;
            &lt;/w:pPr&gt;
          &lt;/w:lvl&gt;
          &lt;w:lvl w:ilvl="6" w:tplc="831C63CC" w:tentative="1"&gt;
            &lt;w:start w:val="1" /&gt;
            &lt;w:numFmt w:val="decimal" /&gt;
            &lt;w:lvlText w:val="%7." /&gt;
            &lt;w:lvlJc w:val="left" /&gt;
            &lt;w:pPr&gt;
              &lt;w:ind w:left="5040" w:hanging="360" /&gt;
            &lt;/w:pPr&gt;
          &lt;/w:lvl&gt;
          &lt;w:lvl w:ilvl="7" w:tplc="23583832" w:tentative="1"&gt;
            &lt;w:start w:val="1" /&gt;
            &lt;w:numFmt w:val="lowerLetter" /&gt;
            &lt;w:lvlText w:val="%8." /&gt;
            &lt;w:lvlJc w:val="left" /&gt;
            &lt;w:pPr&gt;
              &lt;w:ind w:left="5760" w:hanging="360" /&gt;
            &lt;/w:pPr&gt;
          &lt;/w:lvl&gt;
          &lt;w:lvl w:ilvl="8" w:tplc="2C8AFB8C" w:tentative="1"&gt;
            &lt;w:start w:val="1" /&gt;
            &lt;w:numFmt w:val="lowerRoman" /&gt;
            &lt;w:lvlText w:val="%9." /&gt;
            &lt;w:lvlJc w:val="right" /&gt;
            &lt;w:pPr&gt;
              &lt;w:ind w:left="6480" w:hanging="180" /&gt;
            &lt;/w:pPr&gt;
          &lt;/w:lvl&gt;
        &lt;/w:abstractNum&gt;
        &lt;w:abstractNum w:abstractNumId="52"&gt;
          &lt;w:nsid w:val="47C64BA4" /&gt;
          &lt;w:multiLevelType w:val="hybridMultilevel" /&gt;
          &lt;w:tmpl w:val="335A5D68" /&gt;
          &lt;w:lvl w:ilvl="0" w:tplc="1FDECD82"&gt;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w:abstractNumId="53"&gt;
          &lt;w:nsid w:val="483609D1" /&gt;
          &lt;w:multiLevelType w:val="hybridMultilevel" /&gt;
          &lt;w:tmpl w:val="797E58CE"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w:abstractNumId="54"&gt;
          &lt;w:nsid w:val="48565AC2" /&gt;
          &lt;w:multiLevelType w:val="hybridMultilevel" /&gt;
          &lt;w:tmpl w:val="FAB81BA4"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w:abstractNumId="55"&gt;
          &lt;w:nsid w:val="4C9838FD" /&gt;
          &lt;w:multiLevelType w:val="hybridMultilevel" /&gt;
          &lt;w:tmpl w:val="F40E7ADA"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w:abstractNumId="56"&gt;
          &lt;w:nsid w:val="4D1B4F5D" /&gt;
          &lt;w:multiLevelType w:val="hybridMultilevel" /&gt;
          &lt;w:tmpl w:val="E11808A8"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w:abstractNumId="57"&gt;
          &lt;w:nsid w:val="4E97420C" /&gt;
          &lt;w:multiLevelType w:val="hybridMultilevel" /&gt;
          &lt;w:tmpl w:val="8D740B24"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w:abstractNumId="58"&gt;
          &lt;w:nsid w:val="50186FA2" /&gt;
          &lt;w:multiLevelType w:val="hybridMultilevel" /&gt;
          &lt;w:tmpl w:val="97E0D722" /&gt;
          &lt;w:lvl w:ilvl="0" w:tplc="04090001"&gt;
            &lt;w:start w:val="1" /&gt;
            &lt;w:numFmt w:val="bullet" /&gt;
            &lt;w:lvlText w:val="" /&gt;
            &lt;w:lvlJc w:val="left" /&gt;
            &lt;w:pPr&gt;
              &lt;w:ind w:left="2160"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w:abstractNumId="59"&gt;
          &lt;w:nsid w:val="508430E8" /&gt;
          &lt;w:multiLevelType w:val="hybridMultilevel" /&gt;
          &lt;w:tmpl w:val="9F5AACF2" /&gt;
          &lt;w:lvl w:ilvl="0" w:tplc="04090001"&gt;
            &lt;w:start w:val="1" /&gt;
            &lt;w:numFmt w:val="bullet" /&gt;
            &lt;w:lvlText w:val="" /&gt;
            &lt;w:lvlJc w:val="left" /&gt;
            &lt;w:pPr&gt;
              &lt;w:ind w:left="360"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w:abstractNumId="60"&gt;
          &lt;w:nsid w:val="50D71CF5" /&gt;
          &lt;w:multiLevelType w:val="hybridMultilevel" /&gt;
          &lt;w:tmpl w:val="29342CA0" /&gt;
          &lt;w:lvl w:ilvl="0" w:tplc="F6C81EBE"&gt;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w:abstractNumId="61"&gt;
          &lt;w:nsid w:val="51740E67" /&gt;
          &lt;w:multiLevelType w:val="hybridMultilevel" /&gt;
          &lt;w:tmpl w:val="6C822940"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w:abstractNumId="62"&gt;
          &lt;w:nsid w:val="51AC7A1A" /&gt;
          &lt;w:multiLevelType w:val="multilevel" /&gt;
          &lt;w:tmpl w:val="04090023" /&gt;
          &lt;w:styleLink w:val="ArticleSection" /&gt;
          &lt;w:lvl w:ilvl="0"&gt;
            &lt;w:start w:val="1" /&gt;
            &lt;w:numFmt w:val="upperRoman" /&gt;
            &lt;w:lvlText w:val="Article %1." /&gt;
            &lt;w:lvlJc w:val="left" /&gt;
            &lt;w:pPr&gt;
              &lt;w:ind w:left="0" w:firstLine="0" /&gt;
            &lt;/w:pPr&gt;
          &lt;/w:lvl&gt;
          &lt;w:lvl w:ilvl="1"&gt;
            &lt;w:start w:val="1" /&gt;
            &lt;w:numFmt w:val="decimalZero" /&gt;
            &lt;w:isLgl /&gt;
            &lt;w:lvlText w:val="Section %1.%2" /&gt;
            &lt;w:lvlJc w:val="left" /&gt;
            &lt;w:pPr&gt;
              &lt;w:ind w:left="0" w:firstLine="0" /&gt;
            &lt;/w:pPr&gt;
          &lt;/w:lvl&gt;
          &lt;w:lvl w:ilvl="2"&gt;
            &lt;w:start w:val="1" /&gt;
            &lt;w:numFmt w:val="lowerLetter" /&gt;
            &lt;w:lvlText w:val="(%3)" /&gt;
            &lt;w:lvlJc w:val="left" /&gt;
            &lt;w:pPr&gt;
              &lt;w:ind w:left="720" w:hanging="432" /&gt;
            &lt;/w:pPr&gt;
          &lt;/w:lvl&gt;
          &lt;w:lvl w:ilvl="3"&gt;
            &lt;w:start w:val="1" /&gt;
            &lt;w:numFmt w:val="lowerRoman" /&gt;
            &lt;w:lvlText w:val="(%4)" /&gt;
            &lt;w:lvlJc w:val="right" /&gt;
            &lt;w:pPr&gt;
              &lt;w:ind w:left="864" w:hanging="144" /&gt;
            &lt;/w:pPr&gt;
          &lt;/w:lvl&gt;
          &lt;w:lvl w:ilvl="4"&gt;
            &lt;w:start w:val="1" /&gt;
            &lt;w:numFmt w:val="decimal" /&gt;
            &lt;w:lvlText w:val="%5)" /&gt;
            &lt;w:lvlJc w:val="left" /&gt;
            &lt;w:pPr&gt;
              &lt;w:ind w:left="1008" w:hanging="432" /&gt;
            &lt;/w:pPr&gt;
          &lt;/w:lvl&gt;
          &lt;w:lvl w:ilvl="5"&gt;
            &lt;w:start w:val="1" /&gt;
            &lt;w:numFmt w:val="lowerLetter" /&gt;
            &lt;w:lvlText w:val="%6)" /&gt;
            &lt;w:lvlJc w:val="left" /&gt;
            &lt;w:pPr&gt;
              &lt;w:ind w:left="1152" w:hanging="432" /&gt;
            &lt;/w:pPr&gt;
          &lt;/w:lvl&gt;
          &lt;w:lvl w:ilvl="6"&gt;
            &lt;w:start w:val="1" /&gt;
            &lt;w:numFmt w:val="lowerRoman" /&gt;
            &lt;w:lvlText w:val="%7)" /&gt;
            &lt;w:lvlJc w:val="right" /&gt;
            &lt;w:pPr&gt;
              &lt;w:ind w:left="1296" w:hanging="288" /&gt;
            &lt;/w:pPr&gt;
          &lt;/w:lvl&gt;
          &lt;w:lvl w:ilvl="7"&gt;
            &lt;w:start w:val="1" /&gt;
            &lt;w:numFmt w:val="lowerLetter" /&gt;
            &lt;w:lvlText w:val="%8." /&gt;
            &lt;w:lvlJc w:val="left" /&gt;
            &lt;w:pPr&gt;
              &lt;w:ind w:left="1440" w:hanging="432" /&gt;
            &lt;/w:pPr&gt;
          &lt;/w:lvl&gt;
          &lt;w:lvl w:ilvl="8"&gt;
            &lt;w:start w:val="1" /&gt;
            &lt;w:numFmt w:val="lowerRoman" /&gt;
            &lt;w:lvlText w:val="%9." /&gt;
            &lt;w:lvlJc w:val="right" /&gt;
            &lt;w:pPr&gt;
              &lt;w:ind w:left="1584" w:hanging="144" /&gt;
            &lt;/w:pPr&gt;
          &lt;/w:lvl&gt;
        &lt;/w:abstractNum&gt;
        &lt;w:abstractNum w:abstractNumId="63"&gt;
          &lt;w:nsid w:val="52BA6B2A" /&gt;
          &lt;w:multiLevelType w:val="hybridMultilevel" /&gt;
          &lt;w:tmpl w:val="F434EF28"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w:abstractNumId="64"&gt;
          &lt;w:nsid w:val="54ED3DED" /&gt;
          &lt;w:multiLevelType w:val="hybridMultilevel" /&gt;
          &lt;w:tmpl w:val="9B9C2F48"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w:abstractNumId="65"&gt;
          &lt;w:nsid w:val="55BE2694" /&gt;
          &lt;w:multiLevelType w:val="hybridMultilevel" /&gt;
          &lt;w:tmpl w:val="4C467E8C" /&gt;
          &lt;w:lvl w:ilvl="0" w:tplc="16146F14"&gt;
            &lt;w:start w:val="2"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w:abstractNumId="66"&gt;
          &lt;w:nsid w:val="57A35B24" /&gt;
          &lt;w:multiLevelType w:val="hybridMultilevel" /&gt;
          &lt;w:tmpl w:val="CBAAAF40" /&gt;
          &lt;w:lvl w:ilvl="0" w:tplc="04090001"&gt;
            &lt;w:start w:val="1" /&gt;
            &lt;w:numFmt w:val="decimal" /&gt;
            &lt;w:lvlText w:val="%1." /&gt;
            &lt;w:lvlJc w:val="left" /&gt;
            &lt;w:pPr&gt;
              &lt;w:ind w:left="720" w:hanging="360" /&gt;
            &lt;/w:pPr&gt;
            &lt;w:rPr&gt;
              &lt;w:rFonts w:hint="default" /&gt;
              &lt;w:sz w:val="24"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w:abstractNumId="67"&gt;
          &lt;w:nsid w:val="5AB926F7" /&gt;
          &lt;w:multiLevelType w:val="hybridMultilevel" /&gt;
          &lt;w:tmpl w:val="335CD016" /&gt;
          &lt;w:lvl w:ilvl="0" w:tplc="04090001"&gt;
            &lt;w:start w:val="1" /&gt;
            &lt;w:numFmt w:val="bullet" /&gt;
            &lt;w:lvlText w:val="" /&gt;
            &lt;w:lvlJc w:val="left" /&gt;
            &lt;w:pPr&gt;
              &lt;w:ind w:left="1170" w:hanging="360" /&gt;
            &lt;/w:pPr&gt;
            &lt;w:rPr&gt;
              &lt;w:rFonts w:ascii="Symbol" w:hAnsi="Symbol" w:hint="default" /&gt;
            &lt;/w:rPr&gt;
          &lt;/w:lvl&gt;
          &lt;w:lvl w:ilvl="1" w:tplc="04090003" w:tentative="1"&gt;
            &lt;w:start w:val="1" /&gt;
            &lt;w:numFmt w:val="bullet" /&gt;
            &lt;w:lvlText w:val="o" /&gt;
            &lt;w:lvlJc w:val="left" /&gt;
            &lt;w:pPr&gt;
              &lt;w:ind w:left="1890" w:hanging="360" /&gt;
            &lt;/w:pPr&gt;
            &lt;w:rPr&gt;
              &lt;w:rFonts w:ascii="Courier New" w:hAnsi="Courier New" w:cs="Courier New" w:hint="default" /&gt;
            &lt;/w:rPr&gt;
          &lt;/w:lvl&gt;
          &lt;w:lvl w:ilvl="2" w:tplc="04090005" w:tentative="1"&gt;
            &lt;w:start w:val="1" /&gt;
            &lt;w:numFmt w:val="bullet" /&gt;
            &lt;w:lvlText w:val="" /&gt;
            &lt;w:lvlJc w:val="left" /&gt;
            &lt;w:pPr&gt;
              &lt;w:ind w:left="2610" w:hanging="360" /&gt;
            &lt;/w:pPr&gt;
            &lt;w:rPr&gt;
              &lt;w:rFonts w:ascii="Wingdings" w:hAnsi="Wingdings" w:hint="default" /&gt;
            &lt;/w:rPr&gt;
          &lt;/w:lvl&gt;
          &lt;w:lvl w:ilvl="3" w:tplc="04090001" w:tentative="1"&gt;
            &lt;w:start w:val="1" /&gt;
            &lt;w:numFmt w:val="bullet" /&gt;
            &lt;w:lvlText w:val="" /&gt;
            &lt;w:lvlJc w:val="left" /&gt;
            &lt;w:pPr&gt;
              &lt;w:ind w:left="3330" w:hanging="360" /&gt;
            &lt;/w:pPr&gt;
            &lt;w:rPr&gt;
              &lt;w:rFonts w:ascii="Symbol" w:hAnsi="Symbol" w:hint="default" /&gt;
            &lt;/w:rPr&gt;
          &lt;/w:lvl&gt;
          &lt;w:lvl w:ilvl="4" w:tplc="04090003" w:tentative="1"&gt;
            &lt;w:start w:val="1" /&gt;
            &lt;w:numFmt w:val="bullet" /&gt;
            &lt;w:lvlText w:val="o" /&gt;
            &lt;w:lvlJc w:val="left" /&gt;
            &lt;w:pPr&gt;
              &lt;w:ind w:left="4050" w:hanging="360" /&gt;
            &lt;/w:pPr&gt;
            &lt;w:rPr&gt;
              &lt;w:rFonts w:ascii="Courier New" w:hAnsi="Courier New" w:cs="Courier New" w:hint="default" /&gt;
            &lt;/w:rPr&gt;
          &lt;/w:lvl&gt;
          &lt;w:lvl w:ilvl="5" w:tplc="04090005" w:tentative="1"&gt;
            &lt;w:start w:val="1" /&gt;
            &lt;w:numFmt w:val="bullet" /&gt;
            &lt;w:lvlText w:val="" /&gt;
            &lt;w:lvlJc w:val="left" /&gt;
            &lt;w:pPr&gt;
              &lt;w:ind w:left="4770" w:hanging="360" /&gt;
            &lt;/w:pPr&gt;
            &lt;w:rPr&gt;
              &lt;w:rFonts w:ascii="Wingdings" w:hAnsi="Wingdings" w:hint="default" /&gt;
            &lt;/w:rPr&gt;
          &lt;/w:lvl&gt;
          &lt;w:lvl w:ilvl="6" w:tplc="04090001" w:tentative="1"&gt;
            &lt;w:start w:val="1" /&gt;
            &lt;w:numFmt w:val="bullet" /&gt;
            &lt;w:lvlText w:val="" /&gt;
            &lt;w:lvlJc w:val="left" /&gt;
            &lt;w:pPr&gt;
              &lt;w:ind w:left="5490" w:hanging="360" /&gt;
            &lt;/w:pPr&gt;
            &lt;w:rPr&gt;
              &lt;w:rFonts w:ascii="Symbol" w:hAnsi="Symbol" w:hint="default" /&gt;
            &lt;/w:rPr&gt;
          &lt;/w:lvl&gt;
          &lt;w:lvl w:ilvl="7" w:tplc="04090003" w:tentative="1"&gt;
            &lt;w:start w:val="1" /&gt;
            &lt;w:numFmt w:val="bullet" /&gt;
            &lt;w:lvlText w:val="o" /&gt;
            &lt;w:lvlJc w:val="left" /&gt;
            &lt;w:pPr&gt;
              &lt;w:ind w:left="6210" w:hanging="360" /&gt;
            &lt;/w:pPr&gt;
            &lt;w:rPr&gt;
              &lt;w:rFonts w:ascii="Courier New" w:hAnsi="Courier New" w:cs="Courier New" w:hint="default" /&gt;
            &lt;/w:rPr&gt;
          &lt;/w:lvl&gt;
          &lt;w:lvl w:ilvl="8" w:tplc="04090005" w:tentative="1"&gt;
            &lt;w:start w:val="1" /&gt;
            &lt;w:numFmt w:val="bullet" /&gt;
            &lt;w:lvlText w:val="" /&gt;
            &lt;w:lvlJc w:val="left" /&gt;
            &lt;w:pPr&gt;
              &lt;w:ind w:left="6930" w:hanging="360" /&gt;
            &lt;/w:pPr&gt;
            &lt;w:rPr&gt;
              &lt;w:rFonts w:ascii="Wingdings" w:hAnsi="Wingdings" w:hint="default" /&gt;
            &lt;/w:rPr&gt;
          &lt;/w:lvl&gt;
        &lt;/w:abstractNum&gt;
        &lt;w:abstractNum w:abstractNumId="68"&gt;
          &lt;w:nsid w:val="5DA00DD0" /&gt;
          &lt;w:multiLevelType w:val="hybridMultilevel" /&gt;
          &lt;w:tmpl w:val="0854D2EE" /&gt;
          &lt;w:lvl w:ilvl="0" w:tplc="D80248E6"&gt;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w:abstractNumId="69"&gt;
          &lt;w:nsid w:val="5F2A1ABE" /&gt;
          &lt;w:multiLevelType w:val="singleLevel" /&gt;
          &lt;w:tmpl w:val="B686D922" /&gt;
          &lt;w:lvl w:ilvl="0"&gt;
            &lt;w:start w:val="1" /&gt;
            &lt;w:numFmt w:val="bullet" /&gt;
            &lt;w:lvlText w:val="" /&gt;
            &lt;w:lvlJc w:val="left" /&gt;
            &lt;w:pPr&gt;
              &lt;w:tabs&gt;
                &lt;w:tab w:val="num" w:pos="432" /&gt;
              &lt;/w:tabs&gt;
              &lt;w:ind w:left="432" w:hanging="432" /&gt;
            &lt;/w:pPr&gt;
            &lt;w:rPr&gt;
              &lt;w:rFonts w:ascii="Symbol" w:hAnsi="Symbol" w:hint="default" /&gt;
            &lt;/w:rPr&gt;
          &lt;/w:lvl&gt;
        &lt;/w:abstractNum&gt;
        &lt;w:abstractNum w:abstractNumId="70"&gt;
          &lt;w:nsid w:val="5F3A6F28" /&gt;
          &lt;w:multiLevelType w:val="hybridMultilevel" /&gt;
          &lt;w:tmpl w:val="E83CD1AC" /&gt;
          &lt;w:lvl w:ilvl="0" w:tplc="668440E6"&gt;
            &lt;w:start w:val="1" /&gt;
            &lt;w:numFmt w:val="bullet" /&gt;
            &lt;w:lvlText w:val="" /&gt;
            &lt;w:lvlJc w:val="left" /&gt;
            &lt;w:pPr&gt;
              &lt;w:ind w:left="720" w:hanging="360" /&gt;
            &lt;/w:pPr&gt;
            &lt;w:rPr&gt;
              &lt;w:rFonts w:ascii="Symbol" w:hAnsi="Symbol" w:hint="default" /&gt;
            &lt;/w:rPr&gt;
          &lt;/w:lvl&gt;
          &lt;w:lvl w:ilvl="1" w:tplc="0978B978" w:tentative="1"&gt;
            &lt;w:start w:val="1" /&gt;
            &lt;w:numFmt w:val="bullet" /&gt;
            &lt;w:lvlText w:val="o" /&gt;
            &lt;w:lvlJc w:val="left" /&gt;
            &lt;w:pPr&gt;
              &lt;w:ind w:left="1440" w:hanging="360" /&gt;
            &lt;/w:pPr&gt;
            &lt;w:rPr&gt;
              &lt;w:rFonts w:ascii="Courier New" w:hAnsi="Courier New" w:cs="Courier New" w:hint="default" /&gt;
            &lt;/w:rPr&gt;
          &lt;/w:lvl&gt;
          &lt;w:lvl w:ilvl="2" w:tplc="DA220670" w:tentative="1"&gt;
            &lt;w:start w:val="1" /&gt;
            &lt;w:numFmt w:val="bullet" /&gt;
            &lt;w:lvlText w:val="" /&gt;
            &lt;w:lvlJc w:val="left" /&gt;
            &lt;w:pPr&gt;
              &lt;w:ind w:left="2160" w:hanging="360" /&gt;
            &lt;/w:pPr&gt;
            &lt;w:rPr&gt;
              &lt;w:rFonts w:ascii="Wingdings" w:hAnsi="Wingdings" w:hint="default" /&gt;
            &lt;/w:rPr&gt;
          &lt;/w:lvl&gt;
          &lt;w:lvl w:ilvl="3" w:tplc="519064CA" w:tentative="1"&gt;
            &lt;w:start w:val="1" /&gt;
            &lt;w:numFmt w:val="bullet" /&gt;
            &lt;w:lvlText w:val="" /&gt;
            &lt;w:lvlJc w:val="left" /&gt;
            &lt;w:pPr&gt;
              &lt;w:ind w:left="2880" w:hanging="360" /&gt;
            &lt;/w:pPr&gt;
            &lt;w:rPr&gt;
              &lt;w:rFonts w:ascii="Symbol" w:hAnsi="Symbol" w:hint="default" /&gt;
            &lt;/w:rPr&gt;
          &lt;/w:lvl&gt;
          &lt;w:lvl w:ilvl="4" w:tplc="0F523118" w:tentative="1"&gt;
            &lt;w:start w:val="1" /&gt;
            &lt;w:numFmt w:val="bullet" /&gt;
            &lt;w:lvlText w:val="o" /&gt;
            &lt;w:lvlJc w:val="left" /&gt;
            &lt;w:pPr&gt;
              &lt;w:ind w:left="3600" w:hanging="360" /&gt;
            &lt;/w:pPr&gt;
            &lt;w:rPr&gt;
              &lt;w:rFonts w:ascii="Courier New" w:hAnsi="Courier New" w:cs="Courier New" w:hint="default" /&gt;
            &lt;/w:rPr&gt;
          &lt;/w:lvl&gt;
          &lt;w:lvl w:ilvl="5" w:tplc="E70EB0C2" w:tentative="1"&gt;
            &lt;w:start w:val="1" /&gt;
            &lt;w:numFmt w:val="bullet" /&gt;
            &lt;w:lvlText w:val="" /&gt;
            &lt;w:lvlJc w:val="left" /&gt;
            &lt;w:pPr&gt;
              &lt;w:ind w:left="4320" w:hanging="360" /&gt;
            &lt;/w:pPr&gt;
            &lt;w:rPr&gt;
              &lt;w:rFonts w:ascii="Wingdings" w:hAnsi="Wingdings" w:hint="default" /&gt;
            &lt;/w:rPr&gt;
          &lt;/w:lvl&gt;
          &lt;w:lvl w:ilvl="6" w:tplc="975E649C" w:tentative="1"&gt;
            &lt;w:start w:val="1" /&gt;
            &lt;w:numFmt w:val="bullet" /&gt;
            &lt;w:lvlText w:val="" /&gt;
            &lt;w:lvlJc w:val="left" /&gt;
            &lt;w:pPr&gt;
              &lt;w:ind w:left="5040" w:hanging="360" /&gt;
            &lt;/w:pPr&gt;
            &lt;w:rPr&gt;
              &lt;w:rFonts w:ascii="Symbol" w:hAnsi="Symbol" w:hint="default" /&gt;
            &lt;/w:rPr&gt;
          &lt;/w:lvl&gt;
          &lt;w:lvl w:ilvl="7" w:tplc="360E2CA4" w:tentative="1"&gt;
            &lt;w:start w:val="1" /&gt;
            &lt;w:numFmt w:val="bullet" /&gt;
            &lt;w:lvlText w:val="o" /&gt;
            &lt;w:lvlJc w:val="left" /&gt;
            &lt;w:pPr&gt;
              &lt;w:ind w:left="5760" w:hanging="360" /&gt;
            &lt;/w:pPr&gt;
            &lt;w:rPr&gt;
              &lt;w:rFonts w:ascii="Courier New" w:hAnsi="Courier New" w:cs="Courier New" w:hint="default" /&gt;
            &lt;/w:rPr&gt;
          &lt;/w:lvl&gt;
          &lt;w:lvl w:ilvl="8" w:tplc="EB9C83BC" w:tentative="1"&gt;
            &lt;w:start w:val="1" /&gt;
            &lt;w:numFmt w:val="bullet" /&gt;
            &lt;w:lvlText w:val="" /&gt;
            &lt;w:lvlJc w:val="left" /&gt;
            &lt;w:pPr&gt;
              &lt;w:ind w:left="6480" w:hanging="360" /&gt;
            &lt;/w:pPr&gt;
            &lt;w:rPr&gt;
              &lt;w:rFonts w:ascii="Wingdings" w:hAnsi="Wingdings" w:hint="default" /&gt;
            &lt;/w:rPr&gt;
          &lt;/w:lvl&gt;
        &lt;/w:abstractNum&gt;
        &lt;w:abstractNum w:abstractNumId="71"&gt;
          &lt;w:nsid w:val="611227B5" /&gt;
          &lt;w:multiLevelType w:val="hybridMultilevel" /&gt;
          &lt;w:tmpl w:val="DD861FAE" /&gt;
          &lt;w:lvl w:ilvl="0" w:tplc="04090001"&gt;
            &lt;w:start w:val="1" /&gt;
            &lt;w:numFmt w:val="decimal" /&gt;
            &lt;w:lvlText w:val="%1." /&gt;
            &lt;w:lvlJc w:val="left" /&gt;
            &lt;w:pPr&gt;
              &lt;w:tabs&gt;
                &lt;w:tab w:val="num" w:pos="432" /&gt;
              &lt;/w:tabs&gt;
              &lt;w:ind w:left="432" w:hanging="432" /&gt;
            &lt;/w:pPr&gt;
            &lt;w:rPr&gt;
              &lt;w:rFonts w:ascii="Times New Roman" w:hAnsi="Times New Roman" w:hint="default" /&gt;
              &lt;w:sz w:val="22"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w:abstractNumId="72"&gt;
          &lt;w:nsid w:val="62DB3D68" /&gt;
          &lt;w:multiLevelType w:val="hybridMultilevel" /&gt;
          &lt;w:tmpl w:val="3286A04E" /&gt;
          &lt;w:lvl w:ilvl="0" w:tplc="AF42F0A2"&gt;
            &lt;w:start w:val="1" /&gt;
            &lt;w:numFmt w:val="bullet" /&gt;
            &lt;w:lvlText w:val="·" /&gt;
            &lt;w:lvlJc w:val="left" /&gt;
            &lt;w:pPr&gt;
              &lt;w:tabs&gt;
                &lt;w:tab w:val="num" w:pos="173" /&gt;
              &lt;/w:tabs&gt;
              &lt;w:ind w:left="173" w:firstLine="0" /&gt;
            &lt;/w:pPr&gt;
            &lt;w:rPr&gt;
              &lt;w:rFonts w:ascii="Symbol" w:hAnsi="Symbol" w:hint="default" /&gt;
              &lt;w:color w:val="auto" /&gt;
            &lt;/w:rPr&gt;
          &lt;/w:lvl&gt;
          &lt;w:lvl w:ilvl="1" w:tplc="0EFC342C"&gt;
            &lt;w:start w:val="1" /&gt;
            &lt;w:numFmt w:val="bullet" /&gt;
            &lt;w:lvlText w:val="o" /&gt;
            &lt;w:lvlJc w:val="left" /&gt;
            &lt;w:pPr&gt;
              &lt;w:tabs&gt;
                &lt;w:tab w:val="num" w:pos="1440" /&gt;
              &lt;/w:tabs&gt;
              &lt;w:ind w:left="1440" w:hanging="360" /&gt;
            &lt;/w:pPr&gt;
            &lt;w:rPr&gt;
              &lt;w:rFonts w:ascii="Courier New" w:hAnsi="Courier New" w:cs="Courier New" w:hint="default" /&gt;
            &lt;/w:rPr&gt;
          &lt;/w:lvl&gt;
          &lt;w:lvl w:ilvl="2" w:tplc="CF00D720"&gt;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w:tplc="849AA462"&gt;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w:tplc="E16A4628"&gt;
            &lt;w:start w:val="1" /&gt;
            &lt;w:numFmt w:val="decimal" /&gt;
            &lt;w:lvlText w:val="%5." /&gt;
            &lt;w:lvlJc w:val="left" /&gt;
            &lt;w:pPr&gt;
              &lt;w:tabs&gt;
                &lt;w:tab w:val="num" w:pos="3600" /&gt;
              &lt;/w:tabs&gt;
              &lt;w:ind w:left="3600" w:hanging="360" /&gt;
            &lt;/w:pPr&gt;
          &lt;/w:lvl&gt;
          &lt;w:lvl w:ilvl="5" w:tplc="F86869C0"&gt;
            &lt;w:start w:val="1" /&gt;
            &lt;w:numFmt w:val="decimal" /&gt;
            &lt;w:lvlText w:val="%6." /&gt;
            &lt;w:lvlJc w:val="left" /&gt;
            &lt;w:pPr&gt;
              &lt;w:tabs&gt;
                &lt;w:tab w:val="num" w:pos="4320" /&gt;
              &lt;/w:tabs&gt;
              &lt;w:ind w:left="4320" w:hanging="360" /&gt;
            &lt;/w:pPr&gt;
          &lt;/w:lvl&gt;
          &lt;w:lvl w:ilvl="6" w:tplc="78FCBDCA"&gt;
            &lt;w:start w:val="1" /&gt;
            &lt;w:numFmt w:val="decimal" /&gt;
            &lt;w:lvlText w:val="%7." /&gt;
            &lt;w:lvlJc w:val="left" /&gt;
            &lt;w:pPr&gt;
              &lt;w:tabs&gt;
                &lt;w:tab w:val="num" w:pos="5040" /&gt;
              &lt;/w:tabs&gt;
              &lt;w:ind w:left="5040" w:hanging="360" /&gt;
            &lt;/w:pPr&gt;
          &lt;/w:lvl&gt;
          &lt;w:lvl w:ilvl="7" w:tplc="A4561F82"&gt;
            &lt;w:start w:val="1" /&gt;
            &lt;w:numFmt w:val="decimal" /&gt;
            &lt;w:lvlText w:val="%8." /&gt;
            &lt;w:lvlJc w:val="left" /&gt;
            &lt;w:pPr&gt;
              &lt;w:tabs&gt;
                &lt;w:tab w:val="num" w:pos="5760" /&gt;
              &lt;/w:tabs&gt;
              &lt;w:ind w:left="5760" w:hanging="360" /&gt;
            &lt;/w:pPr&gt;
          &lt;/w:lvl&gt;
          &lt;w:lvl w:ilvl="8" w:tplc="37F04E72"&gt;
            &lt;w:start w:val="1" /&gt;
            &lt;w:numFmt w:val="decimal" /&gt;
            &lt;w:lvlText w:val="%9." /&gt;
            &lt;w:lvlJc w:val="left" /&gt;
            &lt;w:pPr&gt;
              &lt;w:tabs&gt;
                &lt;w:tab w:val="num" w:pos="6480" /&gt;
              &lt;/w:tabs&gt;
              &lt;w:ind w:left="6480" w:hanging="360" /&gt;
            &lt;/w:pPr&gt;
          &lt;/w:lvl&gt;
        &lt;/w:abstractNum&gt;
        &lt;w:abstractNum w:abstractNumId="73"&gt;
          &lt;w:nsid w:val="6353386C" /&gt;
          &lt;w:multiLevelType w:val="hybridMultilevel" /&gt;
          &lt;w:tmpl w:val="97004FE4" /&gt;
          &lt;w:lvl w:ilvl="0" w:tplc="04090001"&gt;
            &lt;w:start w:val="1" /&gt;
            &lt;w:numFmt w:val="bullet" /&gt;
            &lt;w:lvlText w:val="" /&gt;
            &lt;w:lvlJc w:val="left" /&gt;
            &lt;w:pPr&gt;
              &lt;w:ind w:left="1080" w:hanging="360" /&gt;
            &lt;/w:pPr&gt;
            &lt;w:rPr&gt;
              &lt;w:rFonts w:ascii="Symbol" w:hAnsi="Symbol" w:hint="default" /&gt;
            &lt;/w:rPr&gt;
          &lt;/w:lvl&gt;
          &lt;w:lvl w:ilvl="1" w:tplc="E8E68730"&gt;
            &lt;w:start w:val="1" /&gt;
            &lt;w:numFmt w:val="lowerLetter" /&gt;
            &lt;w:lvlText w:val="%2." /&gt;
            &lt;w:lvlJc w:val="left" /&gt;
            &lt;w:pPr&gt;
              &lt;w:ind w:left="1800" w:hanging="360" /&gt;
            &lt;/w:pPr&gt;
          &lt;/w:lvl&gt;
          &lt;w:lvl w:ilvl="2" w:tplc="A57895DE" w:tentative="1"&gt;
            &lt;w:start w:val="1" /&gt;
            &lt;w:numFmt w:val="lowerRoman" /&gt;
            &lt;w:lvlText w:val="%3." /&gt;
            &lt;w:lvlJc w:val="right" /&gt;
            &lt;w:pPr&gt;
              &lt;w:ind w:left="2520" w:hanging="180" /&gt;
            &lt;/w:pPr&gt;
          &lt;/w:lvl&gt;
          &lt;w:lvl w:ilvl="3" w:tplc="FC4A47B2" w:tentative="1"&gt;
            &lt;w:start w:val="1" /&gt;
            &lt;w:numFmt w:val="decimal" /&gt;
            &lt;w:lvlText w:val="%4." /&gt;
            &lt;w:lvlJc w:val="left" /&gt;
            &lt;w:pPr&gt;
              &lt;w:ind w:left="3240" w:hanging="360" /&gt;
            &lt;/w:pPr&gt;
          &lt;/w:lvl&gt;
          &lt;w:lvl w:ilvl="4" w:tplc="E7289BB0" w:tentative="1"&gt;
            &lt;w:start w:val="1" /&gt;
            &lt;w:numFmt w:val="lowerLetter" /&gt;
            &lt;w:lvlText w:val="%5." /&gt;
            &lt;w:lvlJc w:val="left" /&gt;
            &lt;w:pPr&gt;
              &lt;w:ind w:left="3960" w:hanging="360" /&gt;
            &lt;/w:pPr&gt;
          &lt;/w:lvl&gt;
          &lt;w:lvl w:ilvl="5" w:tplc="3E12A0F6" w:tentative="1"&gt;
            &lt;w:start w:val="1" /&gt;
            &lt;w:numFmt w:val="lowerRoman" /&gt;
            &lt;w:lvlText w:val="%6." /&gt;
            &lt;w:lvlJc w:val="right" /&gt;
            &lt;w:pPr&gt;
              &lt;w:ind w:left="4680" w:hanging="180" /&gt;
            &lt;/w:pPr&gt;
          &lt;/w:lvl&gt;
          &lt;w:lvl w:ilvl="6" w:tplc="831C63CC" w:tentative="1"&gt;
            &lt;w:start w:val="1" /&gt;
            &lt;w:numFmt w:val="decimal" /&gt;
            &lt;w:lvlText w:val="%7." /&gt;
            &lt;w:lvlJc w:val="left" /&gt;
            &lt;w:pPr&gt;
              &lt;w:ind w:left="5400" w:hanging="360" /&gt;
            &lt;/w:pPr&gt;
          &lt;/w:lvl&gt;
          &lt;w:lvl w:ilvl="7" w:tplc="23583832" w:tentative="1"&gt;
            &lt;w:start w:val="1" /&gt;
            &lt;w:numFmt w:val="lowerLetter" /&gt;
            &lt;w:lvlText w:val="%8." /&gt;
            &lt;w:lvlJc w:val="left" /&gt;
            &lt;w:pPr&gt;
              &lt;w:ind w:left="6120" w:hanging="360" /&gt;
            &lt;/w:pPr&gt;
          &lt;/w:lvl&gt;
          &lt;w:lvl w:ilvl="8" w:tplc="2C8AFB8C" w:tentative="1"&gt;
            &lt;w:start w:val="1" /&gt;
            &lt;w:numFmt w:val="lowerRoman" /&gt;
            &lt;w:lvlText w:val="%9." /&gt;
            &lt;w:lvlJc w:val="right" /&gt;
            &lt;w:pPr&gt;
              &lt;w:ind w:left="6840" w:hanging="180" /&gt;
            &lt;/w:pPr&gt;
          &lt;/w:lvl&gt;
        &lt;/w:abstractNum&gt;
        &lt;w:abstractNum w:abstractNumId="74"&gt;
          &lt;w:nsid w:val="63AC76B8" /&gt;
          &lt;w:multiLevelType w:val="hybridMultilevel" /&gt;
          &lt;w:tmpl w:val="1A964626" /&gt;
          &lt;w:lvl w:ilvl="0" w:tplc="04090001"&gt;
            &lt;w:start w:val="1" /&gt;
            &lt;w:numFmt w:val="bullet" /&gt;
            &lt;w:lvlText w:val="" /&gt;
            &lt;w:lvlJc w:val="left" /&gt;
            &lt;w:pPr&gt;
              &lt;w:ind w:left="1440" w:hanging="360" /&gt;
            &lt;/w:pPr&gt;
            &lt;w:rPr&gt;
              &lt;w:rFonts w:ascii="Symbol" w:hAnsi="Symbol" w:hint="default"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w:abstractNumId="75"&gt;
          &lt;w:nsid w:val="63DC4716" /&gt;
          &lt;w:multiLevelType w:val="hybridMultilevel" /&gt;
          &lt;w:tmpl w:val="5E04554C" /&gt;
          &lt;w:lvl w:ilvl="0" w:tplc="0409001B"&gt;
            &lt;w:start w:val="1" /&gt;
            &lt;w:numFmt w:val="lowerRoman" /&gt;
            &lt;w:lvlText w:val="%1." /&gt;
            &lt;w:lvlJc w:val="right" /&gt;
            &lt;w:pPr&gt;
              &lt;w:ind w:left="15480" w:hanging="360" /&gt;
            &lt;/w:pPr&gt;
          &lt;/w:lvl&gt;
          &lt;w:lvl w:ilvl="1" w:tplc="04090003"&gt;
            &lt;w:start w:val="1" /&gt;
            &lt;w:numFmt w:val="lowerLetter" /&gt;
            &lt;w:lvlText w:val="%2." /&gt;
            &lt;w:lvlJc w:val="left" /&gt;
            &lt;w:pPr&gt;
              &lt;w:ind w:left="16200" w:hanging="360" /&gt;
            &lt;/w:pPr&gt;
          &lt;/w:lvl&gt;
          &lt;w:lvl w:ilvl="2" w:tplc="04090005" w:tentative="1"&gt;
            &lt;w:start w:val="1" /&gt;
            &lt;w:numFmt w:val="lowerRoman" /&gt;
            &lt;w:lvlText w:val="%3." /&gt;
            &lt;w:lvlJc w:val="right" /&gt;
            &lt;w:pPr&gt;
              &lt;w:ind w:left="16920" w:hanging="180" /&gt;
            &lt;/w:pPr&gt;
          &lt;/w:lvl&gt;
          &lt;w:lvl w:ilvl="3" w:tplc="04090001" w:tentative="1"&gt;
            &lt;w:start w:val="1" /&gt;
            &lt;w:numFmt w:val="decimal" /&gt;
            &lt;w:lvlText w:val="%4." /&gt;
            &lt;w:lvlJc w:val="left" /&gt;
            &lt;w:pPr&gt;
              &lt;w:ind w:left="17640" w:hanging="360" /&gt;
            &lt;/w:pPr&gt;
          &lt;/w:lvl&gt;
          &lt;w:lvl w:ilvl="4" w:tplc="04090003" w:tentative="1"&gt;
            &lt;w:start w:val="1" /&gt;
            &lt;w:numFmt w:val="lowerLetter" /&gt;
            &lt;w:lvlText w:val="%5." /&gt;
            &lt;w:lvlJc w:val="left" /&gt;
            &lt;w:pPr&gt;
              &lt;w:ind w:left="18360" w:hanging="360" /&gt;
            &lt;/w:pPr&gt;
          &lt;/w:lvl&gt;
          &lt;w:lvl w:ilvl="5" w:tplc="04090005" w:tentative="1"&gt;
            &lt;w:start w:val="1" /&gt;
            &lt;w:numFmt w:val="lowerRoman" /&gt;
            &lt;w:lvlText w:val="%6." /&gt;
            &lt;w:lvlJc w:val="right" /&gt;
            &lt;w:pPr&gt;
              &lt;w:ind w:left="19080" w:hanging="180" /&gt;
            &lt;/w:pPr&gt;
          &lt;/w:lvl&gt;
          &lt;w:lvl w:ilvl="6" w:tplc="04090001" w:tentative="1"&gt;
            &lt;w:start w:val="1" /&gt;
            &lt;w:numFmt w:val="decimal" /&gt;
            &lt;w:lvlText w:val="%7." /&gt;
            &lt;w:lvlJc w:val="left" /&gt;
            &lt;w:pPr&gt;
              &lt;w:ind w:left="19800" w:hanging="360" /&gt;
            &lt;/w:pPr&gt;
          &lt;/w:lvl&gt;
          &lt;w:lvl w:ilvl="7" w:tplc="04090003" w:tentative="1"&gt;
            &lt;w:start w:val="1" /&gt;
            &lt;w:numFmt w:val="lowerLetter" /&gt;
            &lt;w:lvlText w:val="%8." /&gt;
            &lt;w:lvlJc w:val="left" /&gt;
            &lt;w:pPr&gt;
              &lt;w:ind w:left="20520" w:hanging="360" /&gt;
            &lt;/w:pPr&gt;
          &lt;/w:lvl&gt;
          &lt;w:lvl w:ilvl="8" w:tplc="04090005" w:tentative="1"&gt;
            &lt;w:start w:val="1" /&gt;
            &lt;w:numFmt w:val="lowerRoman" /&gt;
            &lt;w:lvlText w:val="%9." /&gt;
            &lt;w:lvlJc w:val="right" /&gt;
            &lt;w:pPr&gt;
              &lt;w:ind w:left="21240" w:hanging="180" /&gt;
            &lt;/w:pPr&gt;
          &lt;/w:lvl&gt;
        &lt;/w:abstractNum&gt;
        &lt;w:abstractNum w:abstractNumId="76"&gt;
          &lt;w:nsid w:val="641A1632" /&gt;
          &lt;w:multiLevelType w:val="hybridMultilevel" /&gt;
          &lt;w:tmpl w:val="EFDC5884"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w:abstractNumId="77"&gt;
          &lt;w:nsid w:val="656C3793" /&gt;
          &lt;w:multiLevelType w:val="multilevel" /&gt;
          &lt;w:tmpl w:val="FC68BD5E" /&gt;
          &lt;w:lvl w:ilvl="0"&gt;
            &lt;w:start w:val="1" /&gt;
            &lt;w:numFmt w:val="decimal" /&gt;
            &lt;w:pStyle w:val="Heading1" /&gt;
            &lt;w:lvlText w:val="%1."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w:ilvl="1"&gt;
            &lt;w:start w:val="1" /&gt;
            &lt;w:numFmt w:val="decimal" /&gt;
            &lt;w:pStyle w:val="Heading2" /&gt;
            &lt;w:lvlText w:val="%1.%2." /&gt;
            &lt;w:lvlJc w:val="left" /&gt;
            &lt;w:pPr&gt;
              &lt;w:ind w:left="1260"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w:ilvl="2"&gt;
            &lt;w:start w:val="1" /&gt;
            &lt;w:numFmt w:val="decimal" /&gt;
            &lt;w:pStyle w:val="Heading3" /&gt;
            &lt;w:lvlText w:val="%1.%2.%3."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w:ilvl="3"&gt;
            &lt;w:start w:val="1" /&gt;
            &lt;w:numFmt w:val="decimal" /&gt;
            &lt;w:pStyle w:val="Heading4" /&gt;
            &lt;w:lvlText w:val="%1.%2.%3.%4." /&gt;
            &lt;w:lvlJc w:val="left" /&gt;
            &lt;w:pPr&gt;
              &lt;w:ind w:left="1080" w:hanging="1080" /&gt;
            &lt;/w:pPr&gt;
            &lt;w:rPr&gt;
              &lt;w:rFonts w:hint="default" /&gt;
            &lt;/w:rPr&gt;
          &lt;/w:lvl&gt;
          &lt;w:lvl w:ilvl="4"&gt;
            &lt;w:start w:val="1" /&gt;
            &lt;w:numFmt w:val="decimal" /&gt;
            &lt;w:pStyle w:val="Heading5" /&gt;
            &lt;w:lvlText w:val="%1.%2.%3.%4.%5." /&gt;
            &lt;w:lvlJc w:val="left" /&gt;
            &lt;w:pPr&gt;
              &lt;w:tabs&gt;
                &lt;w:tab w:val="num" w:pos="1080" /&gt;
              &lt;/w:tabs&gt;
              &lt;w:ind w:left="1080" w:hanging="1080" /&gt;
            &lt;/w:pPr&gt;
            &lt;w:rPr&gt;
              &lt;w:rFonts w:hint="default" /&gt;
            &lt;/w:rPr&gt;
          &lt;/w:lvl&gt;
          &lt;w:lvl w:ilvl="5"&gt;
            &lt;w:start w:val="1" /&gt;
            &lt;w:numFmt w:val="decimal" /&gt;
            &lt;w:pStyle w:val="Heading6" /&gt;
            &lt;w:lvlText w:val="%1.%2.%3.%4.%5.%6." /&gt;
            &lt;w:lvlJc w:val="left" /&gt;
            &lt;w:pPr&gt;
              &lt;w:tabs&gt;
                &lt;w:tab w:val="num" w:pos="1080" /&gt;
              &lt;/w:tabs&gt;
              &lt;w:ind w:left="1080" w:hanging="1080" /&gt;
            &lt;/w:pPr&gt;
            &lt;w:rPr&gt;
              &lt;w:rFonts w:hint="default" /&gt;
            &lt;/w:rPr&gt;
          &lt;/w:lvl&gt;
          &lt;w:lvl w:ilvl="6"&gt;
            &lt;w:start w:val="1" /&gt;
            &lt;w:numFmt w:val="decimal" /&gt;
            &lt;w:lvlText w:val="%1.%2.%3.%4.%5.%6.%7." /&gt;
            &lt;w:lvlJc w:val="left" /&gt;
            &lt;w:pPr&gt;
              &lt;w:ind w:left="3240" w:hanging="1080" /&gt;
            &lt;/w:pPr&gt;
            &lt;w:rPr&gt;
              &lt;w:rFonts w:hint="default" /&gt;
            &lt;/w:rPr&gt;
          &lt;/w:lvl&gt;
          &lt;w:lvl w:ilvl="7"&gt;
            &lt;w:start w:val="1" /&gt;
            &lt;w:numFmt w:val="decimal" /&gt;
            &lt;w:lvlText w:val="%1.%2.%3.%4.%5.%6.%7.%8." /&gt;
            &lt;w:lvlJc w:val="left" /&gt;
            &lt;w:pPr&gt;
              &lt;w:ind w:left="3744" w:hanging="1224" /&gt;
            &lt;/w:pPr&gt;
            &lt;w:rPr&gt;
              &lt;w:rFonts w:hint="default" /&gt;
            &lt;/w:rPr&gt;
          &lt;/w:lvl&gt;
          &lt;w:lvl w:ilvl="8"&gt;
            &lt;w:start w:val="1" /&gt;
            &lt;w:numFmt w:val="decimal" /&gt;
            &lt;w:lvlText w:val="%1.%2.%3.%4.%5.%6.%7.%8.%9." /&gt;
            &lt;w:lvlJc w:val="left" /&gt;
            &lt;w:pPr&gt;
              &lt;w:ind w:left="4320" w:hanging="1440" /&gt;
            &lt;/w:pPr&gt;
            &lt;w:rPr&gt;
              &lt;w:rFonts w:hint="default" /&gt;
            &lt;/w:rPr&gt;
          &lt;/w:lvl&gt;
        &lt;/w:abstractNum&gt;
        &lt;w:abstractNum w:abstractNumId="78"&gt;
          &lt;w:nsid w:val="65E0129D" /&gt;
          &lt;w:multiLevelType w:val="hybridMultilevel" /&gt;
          &lt;w:tmpl w:val="A1500B7A"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w:abstractNumId="79"&gt;
          &lt;w:nsid w:val="6AF17F6D" /&gt;
          &lt;w:multiLevelType w:val="multilevel" /&gt;
          &lt;w:tmpl w:val="0409001D" /&gt;
          &lt;w:styleLink w:val="1ai" /&gt;
          &lt;w:lvl w:ilvl="0"&gt;
            &lt;w:start w:val="1" /&gt;
            &lt;w:numFmt w:val="decimal" /&gt;
            &lt;w:lvlText w:val="%1)" /&gt;
            &lt;w:lvlJc w:val="left" /&gt;
            &lt;w:pPr&gt;
              &lt;w:ind w:left="360" w:hanging="360" /&gt;
            &lt;/w:pPr&gt;
          &lt;/w:lvl&gt;
          &lt;w:lvl w:ilvl="1"&gt;
            &lt;w:start w:val="1" /&gt;
            &lt;w:numFmt w:val="lowerLetter" /&gt;
            &lt;w:lvlText w:val="%2)" /&gt;
            &lt;w:lvlJc w:val="left" /&gt;
            &lt;w:pPr&gt;
              &lt;w:ind w:left="720" w:hanging="360" /&gt;
            &lt;/w:pPr&gt;
          &lt;/w:lvl&gt;
          &lt;w:lvl w:ilvl="2"&gt;
            &lt;w:start w:val="1" /&gt;
            &lt;w:numFmt w:val="lowerRoman" /&gt;
            &lt;w:lvlText w:val="%3)" /&gt;
            &lt;w:lvlJc w:val="left" /&gt;
            &lt;w:pPr&gt;
              &lt;w:ind w:left="1080" w:hanging="360" /&gt;
            &lt;/w:pPr&gt;
          &lt;/w:lvl&gt;
          &lt;w:lvl w:ilvl="3"&gt;
            &lt;w:start w:val="1" /&gt;
            &lt;w:numFmt w:val="decimal" /&gt;
            &lt;w:lvlText w:val="(%4)" /&gt;
            &lt;w:lvlJc w:val="left" /&gt;
            &lt;w:pPr&gt;
              &lt;w:ind w:left="1440" w:hanging="360" /&gt;
            &lt;/w:pPr&gt;
          &lt;/w:lvl&gt;
          &lt;w:lvl w:ilvl="4"&gt;
            &lt;w:start w:val="1" /&gt;
            &lt;w:numFmt w:val="lowerLetter" /&gt;
            &lt;w:lvlText w:val="(%5)" /&gt;
            &lt;w:lvlJc w:val="left" /&gt;
            &lt;w:pPr&gt;
              &lt;w:ind w:left="1800" w:hanging="360" /&gt;
            &lt;/w:pPr&gt;
          &lt;/w:lvl&gt;
          &lt;w:lvl w:ilvl="5"&gt;
            &lt;w:start w:val="1" /&gt;
            &lt;w:numFmt w:val="lowerRoman" /&gt;
            &lt;w:lvlText w:val="(%6)" /&gt;
            &lt;w:lvlJc w:val="left" /&gt;
            &lt;w:pPr&gt;
              &lt;w:ind w:left="2160" w:hanging="360" /&gt;
            &lt;/w:pPr&gt;
          &lt;/w:lvl&gt;
          &lt;w:lvl w:ilvl="6"&gt;
            &lt;w:start w:val="1" /&gt;
            &lt;w:numFmt w:val="decimal" /&gt;
            &lt;w:lvlText w:val="%7." /&gt;
            &lt;w:lvlJc w:val="left" /&gt;
            &lt;w:pPr&gt;
              &lt;w:ind w:left="2520" w:hanging="360" /&gt;
            &lt;/w:pPr&gt;
          &lt;/w:lvl&gt;
          &lt;w:lvl w:ilvl="7"&gt;
            &lt;w:start w:val="1" /&gt;
            &lt;w:numFmt w:val="lowerLetter" /&gt;
            &lt;w:lvlText w:val="%8." /&gt;
            &lt;w:lvlJc w:val="left" /&gt;
            &lt;w:pPr&gt;
              &lt;w:ind w:left="2880" w:hanging="360" /&gt;
            &lt;/w:pPr&gt;
          &lt;/w:lvl&gt;
          &lt;w:lvl w:ilvl="8"&gt;
            &lt;w:start w:val="1" /&gt;
            &lt;w:numFmt w:val="lowerRoman" /&gt;
            &lt;w:lvlText w:val="%9." /&gt;
            &lt;w:lvlJc w:val="left" /&gt;
            &lt;w:pPr&gt;
              &lt;w:ind w:left="3240" w:hanging="360" /&gt;
            &lt;/w:pPr&gt;
          &lt;/w:lvl&gt;
        &lt;/w:abstractNum&gt;
        &lt;w:abstractNum w:abstractNumId="80"&gt;
          &lt;w:nsid w:val="6C2214B9" /&gt;
          &lt;w:multiLevelType w:val="multilevel" /&gt;
          &lt;w:tmpl w:val="69F42EB2" /&gt;
          &lt;w:lvl w:ilvl="0"&gt;
            &lt;w:start w:val="1" /&gt;
            &lt;w:numFmt w:val="bullet" /&gt;
            &lt;w:lvlText w:val="o" /&gt;
            &lt;w:lvlJc w:val="left" /&gt;
            &lt;w:pPr&gt;
              &lt;w:tabs&gt;
                &lt;w:tab w:val="num" w:pos="720" /&gt;
              &lt;/w:tabs&gt;
              &lt;w:ind w:left="720" w:hanging="360" /&gt;
            &lt;/w:pPr&gt;
            &lt;w:rPr&gt;
              &lt;w:rFonts w:ascii="Courier New" w:hAnsi="Courier New"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w:abstractNumId="81"&gt;
          &lt;w:nsid w:val="6D273DC5" /&gt;
          &lt;w:multiLevelType w:val="hybridMultilevel" /&gt;
          &lt;w:tmpl w:val="0E2AA980" /&gt;
          &lt;w:lvl w:ilvl="0" w:tplc="02D02A38"&gt;
            &lt;w:start w:val="1" /&gt;
            &lt;w:numFmt w:val="decimal" /&gt;
            &lt;w:lvlText w:val="%1." /&gt;
            &lt;w:lvlJc w:val="left" /&gt;
            &lt;w:pPr&gt;
              &lt;w:ind w:left="928" w:hanging="360" /&gt;
            &lt;/w:pPr&gt;
            &lt;w:rPr&gt;
              &lt;w:rFonts w:hint="default" /&gt;
              &lt;w:color w:val="auto" /&gt;
            &lt;/w:rPr&gt;
          &lt;/w:lvl&gt;
          &lt;w:lvl w:ilvl="1" w:tplc="04090019" w:tentative="1"&gt;
            &lt;w:start w:val="1" /&gt;
            &lt;w:numFmt w:val="lowerLetter" /&gt;
            &lt;w:lvlText w:val="%2." /&gt;
            &lt;w:lvlJc w:val="left" /&gt;
            &lt;w:pPr&gt;
              &lt;w:ind w:left="1648" w:hanging="360" /&gt;
            &lt;/w:pPr&gt;
          &lt;/w:lvl&gt;
          &lt;w:lvl w:ilvl="2" w:tplc="0409001B" w:tentative="1"&gt;
            &lt;w:start w:val="1" /&gt;
            &lt;w:numFmt w:val="lowerRoman" /&gt;
            &lt;w:lvlText w:val="%3." /&gt;
            &lt;w:lvlJc w:val="right" /&gt;
            &lt;w:pPr&gt;
              &lt;w:ind w:left="2368" w:hanging="180" /&gt;
            &lt;/w:pPr&gt;
          &lt;/w:lvl&gt;
          &lt;w:lvl w:ilvl="3" w:tplc="0409000F" w:tentative="1"&gt;
            &lt;w:start w:val="1" /&gt;
            &lt;w:numFmt w:val="decimal" /&gt;
            &lt;w:lvlText w:val="%4." /&gt;
            &lt;w:lvlJc w:val="left" /&gt;
            &lt;w:pPr&gt;
              &lt;w:ind w:left="3088" w:hanging="360" /&gt;
            &lt;/w:pPr&gt;
          &lt;/w:lvl&gt;
          &lt;w:lvl w:ilvl="4" w:tplc="04090019" w:tentative="1"&gt;
            &lt;w:start w:val="1" /&gt;
            &lt;w:numFmt w:val="lowerLetter" /&gt;
            &lt;w:lvlText w:val="%5." /&gt;
            &lt;w:lvlJc w:val="left" /&gt;
            &lt;w:pPr&gt;
              &lt;w:ind w:left="3808" w:hanging="360" /&gt;
            &lt;/w:pPr&gt;
          &lt;/w:lvl&gt;
          &lt;w:lvl w:ilvl="5" w:tplc="0409001B" w:tentative="1"&gt;
            &lt;w:start w:val="1" /&gt;
            &lt;w:numFmt w:val="lowerRoman" /&gt;
            &lt;w:lvlText w:val="%6." /&gt;
            &lt;w:lvlJc w:val="right" /&gt;
            &lt;w:pPr&gt;
              &lt;w:ind w:left="4528" w:hanging="180" /&gt;
            &lt;/w:pPr&gt;
          &lt;/w:lvl&gt;
          &lt;w:lvl w:ilvl="6" w:tplc="0409000F" w:tentative="1"&gt;
            &lt;w:start w:val="1" /&gt;
            &lt;w:numFmt w:val="decimal" /&gt;
            &lt;w:lvlText w:val="%7." /&gt;
            &lt;w:lvlJc w:val="left" /&gt;
            &lt;w:pPr&gt;
              &lt;w:ind w:left="5248" w:hanging="360" /&gt;
            &lt;/w:pPr&gt;
          &lt;/w:lvl&gt;
          &lt;w:lvl w:ilvl="7" w:tplc="04090019" w:tentative="1"&gt;
            &lt;w:start w:val="1" /&gt;
            &lt;w:numFmt w:val="lowerLetter" /&gt;
            &lt;w:lvlText w:val="%8." /&gt;
            &lt;w:lvlJc w:val="left" /&gt;
            &lt;w:pPr&gt;
              &lt;w:ind w:left="5968" w:hanging="360" /&gt;
            &lt;/w:pPr&gt;
          &lt;/w:lvl&gt;
          &lt;w:lvl w:ilvl="8" w:tplc="0409001B" w:tentative="1"&gt;
            &lt;w:start w:val="1" /&gt;
            &lt;w:numFmt w:val="lowerRoman" /&gt;
            &lt;w:lvlText w:val="%9." /&gt;
            &lt;w:lvlJc w:val="right" /&gt;
            &lt;w:pPr&gt;
              &lt;w:ind w:left="6688" w:hanging="180" /&gt;
            &lt;/w:pPr&gt;
          &lt;/w:lvl&gt;
        &lt;/w:abstractNum&gt;
        &lt;w:abstractNum w:abstractNumId="82"&gt;
          &lt;w:nsid w:val="6D762647" /&gt;
          &lt;w:multiLevelType w:val="hybridMultilevel" /&gt;
          &lt;w:tmpl w:val="767CFDA0" /&gt;
          &lt;w:lvl w:ilvl="0" w:tplc="8A5430F2"&gt;
            &lt;w:start w:val="1" /&gt;
            &lt;w:numFmt w:val="decimal" /&gt;
            &lt;w:lvlText w:val="Attachment %1." /&gt;
            &lt;w:lvlJc w:val="left" /&gt;
            &lt;w:pPr&gt;
              &lt;w:ind w:left="720" w:hanging="360" /&gt;
            &lt;/w:pPr&gt;
            &lt;w:rPr&gt;
              &lt;w:rFonts w:ascii="Arial" w:hAnsi="Arial" w:cs="Times New Roman" w:hint="default" /&gt;
              &lt;w:b /&gt;
              &lt;w:bCs w:val="0" /&gt;
              &lt;w:i w:val="0" /&gt;
              &lt;w:iCs w:val="0" /&gt;
              &lt;w:caps w:val="0" /&gt;
              &lt;w:smallCaps w:val="0" /&gt;
              &lt;w:strike w:val="0" /&gt;
              &lt;w:dstrike w:val="0" /&gt;
              &lt;w:noProof w:val="0" /&gt;
              &lt;w:vanish w:val="0" /&gt;
              &lt;w:color w:val="000000" /&gt;
              &lt;w:spacing w:val="0" /&gt;
              &lt;w:kern w:val="0" /&gt;
              &lt;w:position w:val="0" /&gt;
              &lt;w:sz w:val="32" /&gt;
              &lt;w:u w:val="none" /&gt;
              &lt;w:vertAlign w:val="baseline" /&gt;
              &lt;w:em w:val="none" /&gt;
            &lt;/w:rPr&gt;
          &lt;/w:lvl&gt;
          &lt;w:lvl w:ilvl="1" w:tplc="04090019"&gt;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w:abstractNumId="83"&gt;
          &lt;w:nsid w:val="6FEE528C" /&gt;
          &lt;w:multiLevelType w:val="hybridMultilevel" /&gt;
          &lt;w:tmpl w:val="3546199A" /&gt;
          &lt;w:lvl w:ilvl="0" w:tplc="3908748E"&gt;
            &lt;w:start w:val="4"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w:abstractNumId="84"&gt;
          &lt;w:nsid w:val="70AD7B72" /&gt;
          &lt;w:multiLevelType w:val="hybridMultilevel" /&gt;
          &lt;w:tmpl w:val="AFCE2014" /&gt;
          &lt;w:lvl w:ilvl="0" w:tplc="04090001"&gt;
            &lt;w:start w:val="1" /&gt;
            &lt;w:numFmt w:val="bullet" /&gt;
            &lt;w:lvlText w:val="" /&gt;
            &lt;w:lvlJc w:val="left" /&gt;
            &lt;w:pPr&gt;
              &lt;w:ind w:left="1080" w:hanging="360" /&gt;
            &lt;/w:pPr&gt;
            &lt;w:rPr&gt;
              &lt;w:rFonts w:ascii="Symbol" w:hAnsi="Symbol" w:hint="default" /&gt;
            &lt;/w:rPr&gt;
          &lt;/w:lvl&gt;
          &lt;w:lvl w:ilvl="1" w:tplc="04090001"&gt;
            &lt;w:start w:val="1" /&gt;
            &lt;w:numFmt w:val="bullet" /&gt;
            &lt;w:lvlText w:val="" /&gt;
            &lt;w:lvlJc w:val="left" /&gt;
            &lt;w:pPr&gt;
              &lt;w:ind w:left="1800" w:hanging="360" /&gt;
            &lt;/w:pPr&gt;
            &lt;w:rPr&gt;
              &lt;w:rFonts w:ascii="Symbol" w:hAnsi="Symbol"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w:abstractNumId="85"&gt;
          &lt;w:nsid w:val="70E5412A" /&gt;
          &lt;w:multiLevelType w:val="hybridMultilevel" /&gt;
          &lt;w:tmpl w:val="4426CB8E" /&gt;
          &lt;w:lvl w:ilvl="0" w:tplc="5618422C"&gt;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w:abstractNumId="86"&gt;
          &lt;w:nsid w:val="715E7661" /&gt;
          &lt;w:multiLevelType w:val="hybridMultilevel" /&gt;
          &lt;w:tmpl w:val="6B644DB4"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w:abstractNumId="87"&gt;
          &lt;w:nsid w:val="72B73157" /&gt;
          &lt;w:multiLevelType w:val="hybridMultilevel" /&gt;
          &lt;w:tmpl w:val="3FC48D5E"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w:abstractNumId="88"&gt;
          &lt;w:nsid w:val="75AE6016" /&gt;
          &lt;w:multiLevelType w:val="hybridMultilevel" /&gt;
          &lt;w:tmpl w:val="DAFEBEC4" /&gt;
          &lt;w:lvl w:ilvl="0" w:tplc="08090001"&gt;
            &lt;w:start w:val="1" /&gt;
            &lt;w:numFmt w:val="bullet" /&gt;
            &lt;w:lvlText w:val="" /&gt;
            &lt;w:lvlJc w:val="left" /&gt;
            &lt;w:pPr&gt;
              &lt;w:ind w:left="720" w:hanging="360" /&gt;
            &lt;/w:pPr&gt;
            &lt;w:rPr&gt;
              &lt;w:rFonts w:ascii="Symbol" w:hAnsi="Symbol" w:hint="default" /&gt;
            &lt;/w:rPr&gt;
          &lt;/w:lvl&gt;
          &lt;w:lvl w:ilvl="1" w:tplc="08090003"&gt;
            &lt;w:start w:val="1" /&gt;
            &lt;w:numFmt w:val="bullet" /&gt;
            &lt;w:lvlText w:val="o" /&gt;
            &lt;w:lvlJc w:val="left" /&gt;
            &lt;w:pPr&gt;
              &lt;w:ind w:left="1440" w:hanging="360" /&gt;
            &lt;/w:pPr&gt;
            &lt;w:rPr&gt;
              &lt;w:rFonts w:ascii="Courier New" w:hAnsi="Courier New" w:cs="Courier New" w:hint="default" /&gt;
            &lt;/w:rPr&gt;
          &lt;/w:lvl&gt;
          &lt;w:lvl w:ilvl="2" w:tplc="08090005" w:tentative="1"&gt;
            &lt;w:start w:val="1" /&gt;
            &lt;w:numFmt w:val="bullet" /&gt;
            &lt;w:lvlText w:val="" /&gt;
            &lt;w:lvlJc w:val="left" /&gt;
            &lt;w:pPr&gt;
              &lt;w:ind w:left="2160" w:hanging="360" /&gt;
            &lt;/w:pPr&gt;
            &lt;w:rPr&gt;
              &lt;w:rFonts w:ascii="Wingdings" w:hAnsi="Wingdings" w:hint="default" /&gt;
            &lt;/w:rPr&gt;
          &lt;/w:lvl&gt;
          &lt;w:lvl w:ilvl="3" w:tplc="08090001" w:tentative="1"&gt;
            &lt;w:start w:val="1" /&gt;
            &lt;w:numFmt w:val="bullet" /&gt;
            &lt;w:lvlText w:val="" /&gt;
            &lt;w:lvlJc w:val="left" /&gt;
            &lt;w:pPr&gt;
              &lt;w:ind w:left="2880" w:hanging="360" /&gt;
            &lt;/w:pPr&gt;
            &lt;w:rPr&gt;
              &lt;w:rFonts w:ascii="Symbol" w:hAnsi="Symbol" w:hint="default" /&gt;
            &lt;/w:rPr&gt;
          &lt;/w:lvl&gt;
          &lt;w:lvl w:ilvl="4" w:tplc="08090003" w:tentative="1"&gt;
            &lt;w:start w:val="1" /&gt;
            &lt;w:numFmt w:val="bullet" /&gt;
            &lt;w:lvlText w:val="o" /&gt;
            &lt;w:lvlJc w:val="left" /&gt;
            &lt;w:pPr&gt;
              &lt;w:ind w:left="3600" w:hanging="360" /&gt;
            &lt;/w:pPr&gt;
            &lt;w:rPr&gt;
              &lt;w:rFonts w:ascii="Courier New" w:hAnsi="Courier New" w:cs="Courier New" w:hint="default" /&gt;
            &lt;/w:rPr&gt;
          &lt;/w:lvl&gt;
          &lt;w:lvl w:ilvl="5" w:tplc="08090005" w:tentative="1"&gt;
            &lt;w:start w:val="1" /&gt;
            &lt;w:numFmt w:val="bullet" /&gt;
            &lt;w:lvlText w:val="" /&gt;
            &lt;w:lvlJc w:val="left" /&gt;
            &lt;w:pPr&gt;
              &lt;w:ind w:left="4320" w:hanging="360" /&gt;
            &lt;/w:pPr&gt;
            &lt;w:rPr&gt;
              &lt;w:rFonts w:ascii="Wingdings" w:hAnsi="Wingdings" w:hint="default" /&gt;
            &lt;/w:rPr&gt;
          &lt;/w:lvl&gt;
          &lt;w:lvl w:ilvl="6" w:tplc="08090001" w:tentative="1"&gt;
            &lt;w:start w:val="1" /&gt;
            &lt;w:numFmt w:val="bullet" /&gt;
            &lt;w:lvlText w:val="" /&gt;
            &lt;w:lvlJc w:val="left" /&gt;
            &lt;w:pPr&gt;
              &lt;w:ind w:left="5040" w:hanging="360" /&gt;
            &lt;/w:pPr&gt;
            &lt;w:rPr&gt;
              &lt;w:rFonts w:ascii="Symbol" w:hAnsi="Symbol" w:hint="default" /&gt;
            &lt;/w:rPr&gt;
          &lt;/w:lvl&gt;
          &lt;w:lvl w:ilvl="7" w:tplc="08090003" w:tentative="1"&gt;
            &lt;w:start w:val="1" /&gt;
            &lt;w:numFmt w:val="bullet" /&gt;
            &lt;w:lvlText w:val="o" /&gt;
            &lt;w:lvlJc w:val="left" /&gt;
            &lt;w:pPr&gt;
              &lt;w:ind w:left="5760" w:hanging="360" /&gt;
            &lt;/w:pPr&gt;
            &lt;w:rPr&gt;
              &lt;w:rFonts w:ascii="Courier New" w:hAnsi="Courier New" w:cs="Courier New" w:hint="default" /&gt;
            &lt;/w:rPr&gt;
          &lt;/w:lvl&gt;
          &lt;w:lvl w:ilvl="8" w:tplc="08090005"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w:abstractNumId="89"&gt;
          &lt;w:nsid w:val="790470C6" /&gt;
          &lt;w:multiLevelType w:val="hybridMultilevel" /&gt;
          &lt;w:tmpl w:val="7C180B3E" /&gt;
          &lt;w:lvl w:ilvl="0" w:tplc="08090001"&gt;
            &lt;w:start w:val="1" /&gt;
            &lt;w:numFmt w:val="bullet" /&gt;
            &lt;w:lvlText w:val="" /&gt;
            &lt;w:lvlJc w:val="left" /&gt;
            &lt;w:pPr&gt;
              &lt;w:ind w:left="360" w:hanging="360" /&gt;
            &lt;/w:pPr&gt;
            &lt;w:rPr&gt;
              &lt;w:rFonts w:ascii="Symbol" w:hAnsi="Symbol" w:hint="default" /&gt;
            &lt;/w:rPr&gt;
          &lt;/w:lvl&gt;
          &lt;w:lvl w:ilvl="1" w:tplc="08090003" w:tentative="1"&gt;
            &lt;w:start w:val="1" /&gt;
            &lt;w:numFmt w:val="bullet" /&gt;
            &lt;w:lvlText w:val="o" /&gt;
            &lt;w:lvlJc w:val="left" /&gt;
            &lt;w:pPr&gt;
              &lt;w:ind w:left="1080" w:hanging="360" /&gt;
            &lt;/w:pPr&gt;
            &lt;w:rPr&gt;
              &lt;w:rFonts w:ascii="Courier New" w:hAnsi="Courier New" w:cs="Courier New" w:hint="default" /&gt;
            &lt;/w:rPr&gt;
          &lt;/w:lvl&gt;
          &lt;w:lvl w:ilvl="2" w:tplc="08090005" w:tentative="1"&gt;
            &lt;w:start w:val="1" /&gt;
            &lt;w:numFmt w:val="bullet" /&gt;
            &lt;w:lvlText w:val="" /&gt;
            &lt;w:lvlJc w:val="left" /&gt;
            &lt;w:pPr&gt;
              &lt;w:ind w:left="1800" w:hanging="360" /&gt;
            &lt;/w:pPr&gt;
            &lt;w:rPr&gt;
              &lt;w:rFonts w:ascii="Wingdings" w:hAnsi="Wingdings" w:hint="default" /&gt;
            &lt;/w:rPr&gt;
          &lt;/w:lvl&gt;
          &lt;w:lvl w:ilvl="3" w:tplc="08090001" w:tentative="1"&gt;
            &lt;w:start w:val="1" /&gt;
            &lt;w:numFmt w:val="bullet" /&gt;
            &lt;w:lvlText w:val="" /&gt;
            &lt;w:lvlJc w:val="left" /&gt;
            &lt;w:pPr&gt;
              &lt;w:ind w:left="2520" w:hanging="360" /&gt;
            &lt;/w:pPr&gt;
            &lt;w:rPr&gt;
              &lt;w:rFonts w:ascii="Symbol" w:hAnsi="Symbol" w:hint="default" /&gt;
            &lt;/w:rPr&gt;
          &lt;/w:lvl&gt;
          &lt;w:lvl w:ilvl="4" w:tplc="08090003" w:tentative="1"&gt;
            &lt;w:start w:val="1" /&gt;
            &lt;w:numFmt w:val="bullet" /&gt;
            &lt;w:lvlText w:val="o" /&gt;
            &lt;w:lvlJc w:val="left" /&gt;
            &lt;w:pPr&gt;
              &lt;w:ind w:left="3240" w:hanging="360" /&gt;
            &lt;/w:pPr&gt;
            &lt;w:rPr&gt;
              &lt;w:rFonts w:ascii="Courier New" w:hAnsi="Courier New" w:cs="Courier New" w:hint="default" /&gt;
            &lt;/w:rPr&gt;
          &lt;/w:lvl&gt;
          &lt;w:lvl w:ilvl="5" w:tplc="08090005" w:tentative="1"&gt;
            &lt;w:start w:val="1" /&gt;
            &lt;w:numFmt w:val="bullet" /&gt;
            &lt;w:lvlText w:val="" /&gt;
            &lt;w:lvlJc w:val="left" /&gt;
            &lt;w:pPr&gt;
              &lt;w:ind w:left="3960" w:hanging="360" /&gt;
            &lt;/w:pPr&gt;
            &lt;w:rPr&gt;
              &lt;w:rFonts w:ascii="Wingdings" w:hAnsi="Wingdings" w:hint="default" /&gt;
            &lt;/w:rPr&gt;
          &lt;/w:lvl&gt;
          &lt;w:lvl w:ilvl="6" w:tplc="08090001" w:tentative="1"&gt;
            &lt;w:start w:val="1" /&gt;
            &lt;w:numFmt w:val="bullet" /&gt;
            &lt;w:lvlText w:val="" /&gt;
            &lt;w:lvlJc w:val="left" /&gt;
            &lt;w:pPr&gt;
              &lt;w:ind w:left="4680" w:hanging="360" /&gt;
            &lt;/w:pPr&gt;
            &lt;w:rPr&gt;
              &lt;w:rFonts w:ascii="Symbol" w:hAnsi="Symbol" w:hint="default" /&gt;
            &lt;/w:rPr&gt;
          &lt;/w:lvl&gt;
          &lt;w:lvl w:ilvl="7" w:tplc="08090003" w:tentative="1"&gt;
            &lt;w:start w:val="1" /&gt;
            &lt;w:numFmt w:val="bullet" /&gt;
            &lt;w:lvlText w:val="o" /&gt;
            &lt;w:lvlJc w:val="left" /&gt;
            &lt;w:pPr&gt;
              &lt;w:ind w:left="5400" w:hanging="360" /&gt;
            &lt;/w:pPr&gt;
            &lt;w:rPr&gt;
              &lt;w:rFonts w:ascii="Courier New" w:hAnsi="Courier New" w:cs="Courier New" w:hint="default" /&gt;
            &lt;/w:rPr&gt;
          &lt;/w:lvl&gt;
          &lt;w:lvl w:ilvl="8" w:tplc="08090005"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w:abstractNumId="90"&gt;
          &lt;w:nsid w:val="7BDD14CF"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w:abstractNumId="91"&gt;
          &lt;w:nsid w:val="7C884488" /&gt;
          &lt;w:multiLevelType w:val="hybridMultilevel" /&gt;
          &lt;w:tmpl w:val="B2223808"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w:abstractNumId="92"&gt;
          &lt;w:nsid w:val="7E26453C" /&gt;
          &lt;w:multiLevelType w:val="hybridMultilevel" /&gt;
          &lt;w:tmpl w:val="AEFA1E36"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&lt;w:num w:numId="1"&gt;
          &lt;w:abstractNumId w:val="9" /&gt;
        &lt;/w:num&gt;
        &lt;w:num w:numId="2"&gt;
          &lt;w:abstractNumId w:val="46" /&gt;
        &lt;/w:num&gt;
        &lt;w:num w:numId="3"&gt;
          &lt;w:abstractNumId w:val="82" /&gt;
        &lt;/w:num&gt;
        &lt;w:num w:numId="4"&gt;
          &lt;w:abstractNumId w:val="13" /&gt;
        &lt;/w:num&gt;
        &lt;w:num w:numId="5"&gt;
          &lt;w:abstractNumId w:val="45" /&gt;
        &lt;/w:num&gt;
        &lt;w:num w:numId="6"&gt;
          &lt;w:abstractNumId w:val="34" /&gt;
        &lt;/w:num&gt;
        &lt;w:num w:numId="7"&gt;
          &lt;w:abstractNumId w:val="19" /&gt;
        &lt;/w:num&gt;
        &lt;w:num w:numId="8"&gt;
          &lt;w:abstractNumId w:val="16" /&gt;
        &lt;/w:num&gt;
        &lt;w:num w:numId="9"&gt;
          &lt;w:abstractNumId w:val="69" /&gt;
        &lt;/w:num&gt;
        &lt;w:num w:numId="10"&gt;
          &lt;w:abstractNumId w:val="88" /&gt;
        &lt;/w:num&gt;
        &lt;w:num w:numId="11"&gt;
          &lt;w:abstractNumId w:val="50" /&gt;
        &lt;/w:num&gt;
        &lt;w:num w:numId="12"&gt;
          &lt;w:abstractNumId w:val="11" /&gt;
        &lt;/w:num&gt;
        &lt;w:num w:numId="13"&gt;
          &lt;w:abstractNumId w:val="71" /&gt;
        &lt;/w:num&gt;
        &lt;w:num w:numId="14"&gt;
          &lt;w:abstractNumId w:val="40" /&gt;
        &lt;/w:num&gt;
        &lt;w:num w:numId="15"&gt;
          &lt;w:abstractNumId w:val="49" /&gt;
        &lt;/w:num&gt;
        &lt;w:num w:numId="16"&gt;
          &lt;w:abstractNumId w:val="75" /&gt;
        &lt;/w:num&gt;
        &lt;w:num w:numId="17"&gt;
          &lt;w:abstractNumId w:val="72" /&gt;
          &lt;w:lvlOverride w:ilvl="0" /&gt;
          &lt;w:lvlOverride w:ilvl="1" /&gt;
          &lt;w:lvlOverride w:ilvl="2" /&gt;
          &lt;w:lvlOverride w:ilvl="3" /&gt;
          &lt;w:lvlOverride w:ilvl="4"&gt;
            &lt;w:startOverride w:val="1" /&gt;
          &lt;/w:lvlOverride&gt;
          &lt;w:lvlOverride w:ilvl="5"&gt;
            &lt;w:startOverride w:val="1" /&gt;
          &lt;/w:lvlOverride&gt;
          &lt;w:lvlOverride w:ilvl="6"&gt;
            &lt;w:startOverride w:val="1" /&gt;
          &lt;/w:lvlOverride&gt;
          &lt;w:lvlOverride w:ilvl="7"&gt;
            &lt;w:startOverride w:val="1" /&gt;
          &lt;/w:lvlOverride&gt;
          &lt;w:lvlOverride w:ilvl="8"&gt;
            &lt;w:startOverride w:val="1" /&gt;
          &lt;/w:lvlOverride&gt;
        &lt;/w:num&gt;
        &lt;w:num w:numId="18"&gt;
          &lt;w:abstractNumId w:val="26" /&gt;
        &lt;/w:num&gt;
        &lt;w:num w:numId="19"&gt;
          &lt;w:abstractNumId w:val="77" /&gt;
        &lt;/w:num&gt;
        &lt;w:num w:numId="20"&gt;
          &lt;w:abstractNumId w:val="58" /&gt;
        &lt;/w:num&gt;
        &lt;w:num w:numId="21"&gt;
          &lt;w:abstractNumId w:val="12" /&gt;
        &lt;/w:num&gt;
        &lt;w:num w:numId="22"&gt;
          &lt;w:abstractNumId w:val="66" /&gt;
        &lt;/w:num&gt;
        &lt;w:num w:numId="23"&gt;
          &lt;w:abstractNumId w:val="55" /&gt;
        &lt;/w:num&gt;
        &lt;w:num w:numId="24"&gt;
          &lt;w:abstractNumId w:val="41" /&gt;
        &lt;/w:num&gt;
        &lt;w:num w:numId="25"&gt;
          &lt;w:abstractNumId w:val="54" /&gt;
        &lt;/w:num&gt;
        &lt;w:num w:numId="26"&gt;
          &lt;w:abstractNumId w:val="63" /&gt;
        &lt;/w:num&gt;
        &lt;w:num w:numId="27"&gt;
          &lt;w:abstractNumId w:val="27" /&gt;
        &lt;/w:num&gt;
        &lt;w:num w:numId="28"&gt;
          &lt;w:abstractNumId w:val="92" /&gt;
        &lt;/w:num&gt;
        &lt;w:num w:numId="29"&gt;
          &lt;w:abstractNumId w:val="89" /&gt;
        &lt;/w:num&gt;
        &lt;w:num w:numId="30"&gt;
          &lt;w:abstractNumId w:val="56" /&gt;
        &lt;/w:num&gt;
        &lt;w:num w:numId="31"&gt;
          &lt;w:abstractNumId w:val="38" /&gt;
        &lt;/w:num&gt;
        &lt;w:num w:numId="32"&gt;
          &lt;w:abstractNumId w:val="28" /&gt;
        &lt;/w:num&gt;
        &lt;w:num w:numId="33"&gt;
          &lt;w:abstractNumId w:val="53" /&gt;
        &lt;/w:num&gt;
        &lt;w:num w:numId="34"&gt;
          &lt;w:abstractNumId w:val="37" /&gt;
        &lt;/w:num&gt;
        &lt;w:num w:numId="35"&gt;
          &lt;w:abstractNumId w:val="64" /&gt;
        &lt;/w:num&gt;
        &lt;w:num w:numId="36"&gt;
          &lt;w:abstractNumId w:val="44" /&gt;
        &lt;/w:num&gt;
        &lt;w:num w:numId="37"&gt;
          &lt;w:abstractNumId w:val="24" /&gt;
        &lt;/w:num&gt;
        &lt;w:num w:numId="38"&gt;
          &lt;w:abstractNumId w:val="68" /&gt;
        &lt;/w:num&gt;
        &lt;w:num w:numId="39"&gt;
          &lt;w:abstractNumId w:val="33" /&gt;
        &lt;/w:num&gt;
        &lt;w:num w:numId="40"&gt;
          &lt;w:abstractNumId w:val="42" /&gt;
        &lt;/w:num&gt;
        &lt;w:num w:numId="41"&gt;
          &lt;w:abstractNumId w:val="70" /&gt;
        &lt;/w:num&gt;
        &lt;w:num w:numId="42"&gt;
          &lt;w:abstractNumId w:val="57" /&gt;
        &lt;/w:num&gt;
        &lt;w:num w:numId="43"&gt;
          &lt;w:abstractNumId w:val="51" /&gt;
        &lt;/w:num&gt;
        &lt;w:num w:numId="44"&gt;
          &lt;w:abstractNumId w:val="73" /&gt;
        &lt;/w:num&gt;
        &lt;w:num w:numId="45"&gt;
          &lt;w:abstractNumId w:val="84" /&gt;
        &lt;/w:num&gt;
        &lt;w:num w:numId="46"&gt;
          &lt;w:abstractNumId w:val="39" /&gt;
        &lt;/w:num&gt;
        &lt;w:num w:numId="47"&gt;
          &lt;w:abstractNumId w:val="35" /&gt;
        &lt;/w:num&gt;
        &lt;w:num w:numId="48"&gt;
          &lt;w:abstractNumId w:val="21" /&gt;
        &lt;/w:num&gt;
        &lt;w:num w:numId="49"&gt;
          &lt;w:abstractNumId w:val="14" /&gt;
        &lt;/w:num&gt;
        &lt;w:num w:numId="50"&gt;
          &lt;w:abstractNumId w:val="15" /&gt;
        &lt;/w:num&gt;
        &lt;w:num w:numId="51"&gt;
          &lt;w:abstractNumId w:val="83" /&gt;
        &lt;/w:num&gt;
        &lt;w:num w:numId="52"&gt;
          &lt;w:abstractNumId w:val="81" /&gt;
        &lt;/w:num&gt;
        &lt;w:num w:numId="53"&gt;
          &lt;w:abstractNumId w:val="32" /&gt;
        &lt;/w:num&gt;
        &lt;w:num w:numId="54"&gt;
          &lt;w:abstractNumId w:val="52" /&gt;
        &lt;/w:num&gt;
        &lt;w:num w:numId="55"&gt;
          &lt;w:abstractNumId w:val="78" /&gt;
        &lt;/w:num&gt;
        &lt;w:num w:numId="56"&gt;
          &lt;w:abstractNumId w:val="87" /&gt;
        &lt;/w:num&gt;
        &lt;w:num w:numId="57"&gt;
          &lt;w:abstractNumId w:val="20" /&gt;
        &lt;/w:num&gt;
        &lt;w:num w:numId="58"&gt;
          &lt;w:abstractNumId w:val="67" /&gt;
        &lt;/w:num&gt;
        &lt;w:num w:numId="59"&gt;
          &lt;w:abstractNumId w:val="85" /&gt;
        &lt;/w:num&gt;
        &lt;w:num w:numId="60"&gt;
          &lt;w:abstractNumId w:val="60" /&gt;
        &lt;/w:num&gt;
        &lt;w:num w:numId="61"&gt;
          &lt;w:abstractNumId w:val="59" /&gt;
        &lt;/w:num&gt;
        &lt;w:num w:numId="62"&gt;
          &lt;w:abstractNumId w:val="31" /&gt;
        &lt;/w:num&gt;
        &lt;w:num w:numId="63"&gt;
          &lt;w:abstractNumId w:val="74" /&gt;
        &lt;/w:num&gt;
        &lt;w:num w:numId="64"&gt;
          &lt;w:abstractNumId w:val="22" /&gt;
        &lt;/w:num&gt;
        &lt;w:num w:numId="65"&gt;
          &lt;w:abstractNumId w:val="48" /&gt;
        &lt;/w:num&gt;
        &lt;w:num w:numId="66"&gt;
          &lt;w:abstractNumId w:val="80" /&gt;
        &lt;/w:num&gt;
        &lt;w:num w:numId="67"&gt;
          &lt;w:abstractNumId w:val="10" /&gt;
        &lt;/w:num&gt;
        &lt;w:num w:numId="68"&gt;
          &lt;w:abstractNumId w:val="47" /&gt;
        &lt;/w:num&gt;
        &lt;w:num w:numId="69"&gt;
          &lt;w:abstractNumId w:val="18" /&gt;
        &lt;/w:num&gt;
        &lt;w:num w:numId="70"&gt;
          &lt;w:abstractNumId w:val="43" /&gt;
        &lt;/w:num&gt;
        &lt;w:num w:numId="71"&gt;
          &lt;w:abstractNumId w:val="79" /&gt;
        &lt;/w:num&gt;
        &lt;w:num w:numId="72"&gt;
          &lt;w:abstractNumId w:val="62" /&gt;
        &lt;/w:num&gt;
        &lt;w:num w:numId="73"&gt;
          &lt;w:abstractNumId w:val="7" /&gt;
        &lt;/w:num&gt;
        &lt;w:num w:numId="74"&gt;
          &lt;w:abstractNumId w:val="6" /&gt;
        &lt;/w:num&gt;
        &lt;w:num w:numId="75"&gt;
          &lt;w:abstractNumId w:val="5" /&gt;
        &lt;/w:num&gt;
        &lt;w:num w:numId="76"&gt;
          &lt;w:abstractNumId w:val="4" /&gt;
        &lt;/w:num&gt;
        &lt;w:num w:numId="77"&gt;
          &lt;w:abstractNumId w:val="8" /&gt;
        &lt;/w:num&gt;
        &lt;w:num w:numId="78"&gt;
          &lt;w:abstractNumId w:val="3" /&gt;
        &lt;/w:num&gt;
        &lt;w:num w:numId="79"&gt;
          &lt;w:abstractNumId w:val="2" /&gt;
        &lt;/w:num&gt;
        &lt;w:num w:numId="80"&gt;
          &lt;w:abstractNumId w:val="1" /&gt;
        &lt;/w:num&gt;
        &lt;w:num w:numId="81"&gt;
          &lt;w:abstractNumId w:val="0" /&gt;
        &lt;/w:num&gt;
        &lt;w:num w:numId="82"&gt;
          &lt;w:abstractNumId w:val="29" /&gt;
        &lt;/w:num&gt;
        &lt;w:num w:numId="83"&gt;
          &lt;w:abstractNumId w:val="76" /&gt;
        &lt;/w:num&gt;
        &lt;w:num w:numId="84"&gt;
          &lt;w:abstractNumId w:val="17" /&gt;
        &lt;/w:num&gt;
        &lt;w:num w:numId="85"&gt;
          &lt;w:abstractNumId w:val="25" /&gt;
        &lt;/w:num&gt;
        &lt;w:num w:numId="86"&gt;
          &lt;w:abstractNumId w:val="90" /&gt;
        &lt;/w:num&gt;
        &lt;w:num w:numId="87"&gt;
          &lt;w:abstractNumId w:val="65" /&gt;
        &lt;/w:num&gt;
        &lt;w:num w:numId="88"&gt;
          &lt;w:abstractNumId w:val="86" /&gt;
        &lt;/w:num&gt;
        &lt;w:num w:numId="89"&gt;
          &lt;w:abstractNumId w:val="30" /&gt;
        &lt;/w:num&gt;
        &lt;w:num w:numId="90"&gt;
          &lt;w:abstractNumId w:val="36" /&gt;
        &lt;/w:num&gt;
        &lt;w:num w:numId="91"&gt;
          &lt;w:abstractNumId w:val="23" /&gt;
        &lt;/w:num&gt;
        &lt;w:num w:numId="92"&gt;
          &lt;w:abstractNumId w:val="91" /&gt;
        &lt;/w:num&gt;
        &lt;w:num w:numId="93"&gt;
          &lt;w:abstractNumId w:val="61" /&gt;
        &lt;/w:num&gt;
        &lt;w:numIdMacAtCleanup w:val="90" /&gt;
      &lt;/w:numbering&gt;
    &lt;/pkg:xmlData&gt;
  &lt;/pkg:part&gt;
  &lt;pkg:part pkg:name="/word/webSettings.xml" pkg:contentType="application/vnd.openxmlformats-officedocument.wordprocessingml.webSettings+xml"&gt;
    &lt;pkg:xmlData&gt;
      &lt;w:webSettings mc:Ignorable="w14" xmlns:mc="http://schemas.openxmlformats.org/markup-compatibility/2006" xmlns:r="http://schemas.openxmlformats.org/officeDocument/2006/relationships" xmlns:w="http://schemas.openxmlformats.org/wordprocessingml/2006/main" xmlns:w14="http://schemas.microsoft.com/office/word/2010/wordml"&gt;
        &lt;w:divs&gt;
          &lt;w:div w:id="25759458"&gt;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w:id="494761272"&gt;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w:id="1997804476"&gt;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w:id="131869412"&gt;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w:id="53891016"&gt;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w:id="1953517684"&gt;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w:id="553851822"&gt;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w:id="600257013"&gt;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w:id="683900744"&gt;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w:id="2041542282"&gt;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w:id="1235051300"&gt;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w:id="1424492860"&gt;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w:id="1935235908"&gt;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w:id="313997345"&gt;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w:id="1859156677"&gt;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w:id="344744159"&gt;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w:id="1192838189"&gt;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w:id="252202672"&gt;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w:id="1478761598"&gt;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w:id="834145486"&gt;
                                                                        &lt;w:marLeft w:val="-60"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w:id="216475956"&gt;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w:id="507135184"&gt;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w:id="2034915241"&gt;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w:id="1171676713"&gt;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w:id="1899898367"&gt;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w:id="1039205706"&gt;
                                                                                                &lt;w:marLeft w:val="0"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w:id="816528747"&gt;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w:id="458960326"&gt;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w:id="253830495"&gt;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w:id="461122879"&gt;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w:id="1263611001"&gt;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w:id="478812040"&gt;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w:id="576787361"&gt;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w:id="273175576"&gt;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w:id="696346435"&gt;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w:id="600260729"&gt;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w:id="1847480627"&gt;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w:id="1886526319"&gt;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w:id="898709377"&gt;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w:id="1871919723"&gt;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w:id="2081827701"&gt;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w:id="939725257"&gt;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w:id="1800342104"&gt;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w:id="73668054"&gt;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w:id="104925466"&gt;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w:id="142475324"&gt;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w:id="1044867453"&gt;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w:id="1658654422"&gt;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w:id="559177403"&gt;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w:id="882443078"&gt;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w:id="571086864"&gt;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w:id="1076633319"&gt;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w:id="2136024679"&gt;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w:id="148177251"&gt;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w:id="163202410"&gt;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w:id="180703083"&gt;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w:id="205605489"&gt;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w:id="245573317"&gt;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w:id="128592015"&gt;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w:id="936593910"&gt;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w:id="936672070"&gt;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w:id="1198816805"&gt;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w:id="1748073337"&gt;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w:id="1811366751"&gt;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w:id="1838155708"&gt;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&lt;/w:divsChild&gt;
          &lt;/w:div&gt;
          &lt;w:div w:id="274752243"&gt;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w:id="289945709"&gt;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w:id="340276332"&gt;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w:id="340789068"&gt;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w:id="379474221"&gt;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w:id="429816064"&gt;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w:id="1259101611"&gt;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w:id="1899196736"&gt;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w:id="477655101"&gt;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w:id="1541628949"&gt;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w:id="421293560"&gt;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w:id="2084140441"&gt;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w:id="1075857620"&gt;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w:id="1850636191"&gt;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w:id="96950938"&gt;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w:id="229777417"&gt;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w:id="796945135"&gt;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w:id="403184453"&gt;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w:id="463039790"&gt;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w:id="923950517"&gt;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w:id="570195354"&gt;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w:id="2026782452"&gt;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w:id="629476576"&gt;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w:id="364795276"&gt;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w:id="1795755945"&gt;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w:id="191573613"&gt;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w:id="455761562"&gt;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w:id="490365771"&gt;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w:id="515120086"&gt;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w:id="523059866"&gt;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w:id="527761925"&gt;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w:id="545724581"&gt;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w:id="2017145367"&gt;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w:id="928656207"&gt;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w:id="238488001"&gt;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w:id="972560990"&gt;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w:id="2110074705"&gt;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w:id="139465712"&gt;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w:id="442501801"&gt;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w:id="556866629"&gt;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w:id="624428452"&gt;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w:id="727728330"&gt;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w:id="742872865"&gt;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w:id="756513798"&gt;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w:id="758645715"&gt;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w:id="760415427"&gt;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w:id="769736342"&gt;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w:id="783966069"&gt;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w:id="835267103"&gt;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w:id="842159129"&gt;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w:id="870070122"&gt;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w:id="897477207"&gt;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w:id="912817360"&gt;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w:id="981079761"&gt;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w:id="393243083"&gt;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w:id="868221632"&gt;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w:id="488712867"&gt;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w:id="1657299362"&gt;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w:id="990984290"&gt;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w:id="1031221051"&gt;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w:id="97337710"&gt;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w:id="1035427166"&gt;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w:id="1040395038"&gt;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w:id="1071587667"&gt;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w:id="1560167564"&gt;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w:id="907885201"&gt;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w:id="209460991"&gt;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w:id="947274960"&gt;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w:id="817458478"&gt;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w:id="1681274665"&gt;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w:id="1587571539"&gt;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w:id="88964706"&gt;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w:id="207181404"&gt;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 w:id="1075054307"&gt;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w:id="1085111432"&gt;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w:id="1172792048"&gt;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w:id="1195773699"&gt;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w:id="1211309324"&gt;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w:id="1269118810"&gt;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w:id="1742602969"&gt;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w:id="1237012191"&gt;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w:id="464348839"&gt;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w:id="8526307"&gt;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w:id="242839847"&gt;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w:id="1520662703"&gt;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w:id="647902621"&gt;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w:id="1756240061"&gt;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w:id="1882935541"&gt;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w:id="926815290"&gt;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w:id="1970041645"&gt;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w:id="1034814757"&gt;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w:id="555243030"&gt;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w:id="2017730383"&gt;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w:id="706443923"&gt;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w:id="634876210"&gt;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w:id="1290551962"&gt;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w:id="1474787772"&gt;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w:id="1762557419"&gt;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w:id="73091580"&gt;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w:id="1568998911"&gt;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w:id="1300453855"&gt;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w:id="486440907"&gt;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w:id="769473978"&gt;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w:id="775369656"&gt;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w:id="1267614739"&gt;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w:id="1304894571"&gt;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w:id="1778328634"&gt;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w:id="61487908"&gt;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w:id="2146385584"&gt;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w:id="1164247620"&gt;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w:id="1319651447"&gt;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w:id="1331252759"&gt;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w:id="1338849430"&gt;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w:id="1345207292"&gt;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w:id="1395665249"&gt;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w:id="1412502090"&gt;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w:id="1252204205"&gt;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w:id="1422533069"&gt;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w:id="995038035"&gt;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w:id="1474446791"&gt;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w:id="1479033083"&gt;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w:id="1546985380"&gt;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w:id="1593396645"&gt;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w:id="379212842"&gt;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w:id="111175327"&gt;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w:id="661202883"&gt;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w:id="455409722"&gt;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w:id="460466757"&gt;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w:id="981420555"&gt;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w:id="988439490"&gt;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w:id="1639995103"&gt;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w:id="209196686"&gt;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w:id="526454729"&gt;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w:id="1763598063"&gt;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w:id="480998861"&gt;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w:id="670792850"&gt;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w:id="377050729"&gt;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w:id="859466680"&gt;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w:id="434906519"&gt;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w:id="649020978"&gt;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w:id="377171604"&gt;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w:id="465203978"&gt;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w:id="173539839"&gt;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w:id="546382327"&gt;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w:id="608047993"&gt;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w:id="1718779431"&gt;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w:id="1570967475"&gt;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w:id="1307203658"&gt;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w:id="1318726222"&gt;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w:id="124665785"&gt;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w:id="1196692319"&gt;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w:id="787092767"&gt;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w:id="496843513"&gt;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w:id="1369645363"&gt;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w:id="1142039399"&gt;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w:id="861937180"&gt;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w:id="615411299"&gt;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w:id="525675040"&gt;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w:id="693462070"&gt;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w:id="1971207419"&gt;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w:id="2082092849"&gt;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w:id="1571964000"&gt;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w:id="2134980248"&gt;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w:id="1464076449"&gt;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w:id="605890910"&gt;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w:id="128983582"&gt;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w:id="1547252371"&gt;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w:id="1577595697"&gt;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w:id="1622568909"&gt;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w:id="1662928586"&gt;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w:id="1687438568"&gt;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w:id="1695305078"&gt;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w:id="1702053215"&gt;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w:id="1705213348"&gt;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w:id="1786532623"&gt;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w:id="1812674503"&gt;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w:id="1856923257"&gt;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w:id="1916085533"&gt;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w:id="1921256742"&gt;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w:id="1974283759"&gt;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w:id="1979794675"&gt;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w:id="506602685"&gt;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w:id="191918465"&gt;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w:id="1436748758"&gt;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w:id="2069258522"&gt;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w:id="1988627881"&gt;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w:id="599945150"&gt;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w:id="384959496"&gt;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w:id="1378358791"&gt;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w:id="473987526"&gt;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w:id="867060058"&gt;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w:id="1460605514"&gt;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w:id="1554122841"&gt;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w:id="1797017494"&gt;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w:id="1963611782"&gt;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w:id="1892569953"&gt;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w:id="374621735"&gt;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w:id="110321658"&gt;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w:id="342172778"&gt;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w:id="2057311510"&gt;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w:id="2073116353"&gt;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w:id="1752196106"&gt;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w:id="587228063"&gt;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w:id="1150054125"&gt;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w:id="1981382390"&gt;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w:id="2087260149"&gt;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w:id="2094357373"&gt;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w:id="2095007865"&gt;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w:id="2107075370"&gt;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w:id="2118019280"&gt;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w:id="2118090268"&gt;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&lt;/w:divs&gt;
        &lt;w:optimizeForBrowser /&gt;
        &lt;w:relyOnVML /&gt;
        &lt;w:allowPNG /&gt;
      &lt;/w:webSettings&gt;
    &lt;/pkg:xmlData&gt;
  &lt;/pkg:part&gt;
  &lt;pkg:part pkg:name="/word/people.xml" pkg:contentType="application/vnd.openxmlformats-officedocument.wordprocessingml.people+xml"&gt;
    &lt;pkg:xmlData&gt;
      &lt;w15:people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&lt;w15:person w15:author="Stacy Tegan"&gt;
          &lt;w15:presenceInfo w15:providerId="None" w15:userId="Stacy Tegan" /&gt;
        &lt;/w15:person&gt;
      &lt;/w15:people&gt;
    &lt;/pkg:xmlData&gt;
  &lt;/pkg:part&gt;
  &lt;pkg:part pkg:name="/word/commentsExtended.xml" pkg:contentType="application/vnd.openxmlformats-officedocument.wordprocessingml.commentsExtended+xml"&gt;
    &lt;pkg:xmlData&gt;
      &lt;w15:commentsEx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&lt;w15:commentEx w15:paraId="3A53BF52" w15:done="0" /&gt;
        &lt;w15:commentEx w15:paraId="21D7C13A" w15:done="0" /&gt;
        &lt;w15:commentEx w15:paraId="2451C35C" w15:done="0" /&gt;
        &lt;w15:commentEx w15:paraId="153CB5F7" w15:done="0" /&gt;
        &lt;w15:commentEx w15:paraId="003DF36E" w15:done="0" /&gt;
        &lt;w15:commentEx w15:paraId="188BD655" w15:done="0" /&gt;
        &lt;w15:commentEx w15:paraId="6DCF61D8" w15:done="0" /&gt;
        &lt;w15:commentEx w15:paraId="18BB442E" w15:done="0" /&gt;
        &lt;w15:commentEx w15:paraId="7437DC8F" w15:done="0" /&gt;
        &lt;w15:commentEx w15:paraId="263809FA" w15:done="0" /&gt;
        &lt;w15:commentEx w15:paraId="44BD0A90" w15:done="0" /&gt;
        &lt;w15:commentEx w15:paraId="2EFD0CEA" w15:done="0" /&gt;
      &lt;/w15:commentsEx&gt;
    &lt;/pkg:xmlData&gt;
  &lt;/pkg:part&gt;
&lt;/pkg:package&gt;</OverallDesign>
  <TreatmentGroupsAndDuration>&lt;?mso-application progid="Word.Document"?&gt;
&lt;pkg:package xmlns:pkg="http://schemas.microsoft.com/office/2006/xmlPackage"&gt;
  &lt;pkg:part pkg:name="/_rels/.rels" pkg:contentType="application/vnd.openxmlformats-package.relationships+xml" pkg:padding="512"&gt;
    &lt;pkg:xmlData&gt;
      &lt;Relationships xmlns="http://schemas.openxmlformats.org/package/2006/relationships"&gt;
        &lt;Relationship Id="rId1" Type="http://schemas.openxmlformats.org/officeDocument/2006/relationships/officeDocument" Target="word/document.xml" /&gt;
      &lt;/Relationships&gt;
    &lt;/pkg:xmlData&gt;
  &lt;/pkg:part&gt;
  &lt;pkg:part pkg:name="/word/_rels/document.xml.rels" pkg:contentType="application/vnd.openxmlformats-package.relationships+xml" pkg:padding="256"&gt;
    &lt;pkg:xmlData&gt;
      &lt;Relationships xmlns="http://schemas.openxmlformats.org/package/2006/relationships"&gt;
        &lt;Relationship Id="rId8" Type="http://schemas.openxmlformats.org/officeDocument/2006/relationships/fontTable" Target="fontTable.xml" /&gt;
        &lt;Relationship Id="rId3" Type="http://schemas.microsoft.com/office/2007/relationships/stylesWithEffects" Target="stylesWithEffects.xml" /&gt;
        &lt;Relationship Id="rId34" Type="http://schemas.microsoft.com/office/2011/relationships/people" Target="people.xml" /&gt;
        &lt;Relationship Id="rId7" Type="http://schemas.openxmlformats.org/officeDocument/2006/relationships/endnotes" Target="endnotes.xml" /&gt;
        &lt;Relationship Id="rId33" Type="http://schemas.microsoft.com/office/2011/relationships/commentsExtended" Target="commentsExtended.xml" /&gt;
        &lt;Relationship Id="rId2" Type="http://schemas.openxmlformats.org/officeDocument/2006/relationships/styles" Target="styles.xml" /&gt;
        &lt;Relationship Id="rId1" Type="http://schemas.openxmlformats.org/officeDocument/2006/relationships/numbering" Target="numbering.xml" /&gt;
        &lt;Relationship Id="rId6" Type="http://schemas.openxmlformats.org/officeDocument/2006/relationships/footnotes" Target="footnotes.xml" /&gt;
        &lt;Relationship Id="rId5" Type="http://schemas.openxmlformats.org/officeDocument/2006/relationships/webSettings" Target="webSettings.xml" /&gt;
        &lt;Relationship Id="rId4" Type="http://schemas.openxmlformats.org/officeDocument/2006/relationships/settings" Target="settings.xml" /&gt;
        &lt;Relationship Id="rId9" Type="http://schemas.openxmlformats.org/officeDocument/2006/relationships/theme" Target="theme/theme1.xml" /&gt;
      &lt;/Relationships&gt;
    &lt;/pkg:xmlData&gt;
  &lt;/pkg:part&gt;
  &lt;pkg:part pkg:name="/word/document.xml" pkg:contentType="application/vnd.openxmlformats-officedocument.wordprocessingml.document.main+xml"&gt;
    &lt;pkg:xmlData&gt;
      &lt;w:document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&lt;w:body&gt;
          &lt;w:p /&gt;
          &lt;w:sectPr&gt;
            &lt;w:pgSz w:w="12240" w:h="15840" /&gt;
            &lt;w:pgMar w:top="1440" w:right="1440" w:bottom="1440" w:left="1440" w:header="720" w:footer="720" w:gutter="0" /&gt;
            &lt;w:cols w:space="720" /&gt;
          &lt;/w:sectPr&gt;
        &lt;/w:body&gt;
      &lt;/w:document&gt;
    &lt;/pkg:xmlData&gt;
  &lt;/pkg:part&gt;
  &lt;pkg:part pkg:name="/word/endnotes.xml" pkg:contentType="application/vnd.openxmlformats-officedocument.wordprocessingml.endnotes+xml"&gt;
    &lt;pkg:xmlData&gt;
      &lt;w:endnotes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&lt;w:endnote w:type="separator" w:id="-1"&gt;
          &lt;w:p&gt;
            &lt;w:pPr&gt;
              &lt;w:spacing w:after="0" w:line="240" w:lineRule="auto" /&gt;
            &lt;/w:pPr&gt;
            &lt;w:r&gt;
              &lt;w:separator /&gt;
            &lt;/w:r&gt;
          &lt;/w:p&gt;
          &lt;w:p /&gt;
          &lt;w:p /&gt;
          &lt;w:p /&gt;
        &lt;/w:endnote&gt;
        &lt;w:endnote w:type="continuationSeparator" w:id="0"&gt;
          &lt;w:p&gt;
            &lt;w:pPr&gt;
              &lt;w:spacing w:after="0" w:line="240" w:lineRule="auto" /&gt;
            &lt;/w:pPr&gt;
            &lt;w:r&gt;
              &lt;w:continuationSeparator /&gt;
            &lt;/w:r&gt;
          &lt;/w:p&gt;
          &lt;w:p /&gt;
          &lt;w:p /&gt;
          &lt;w:p /&gt;
        &lt;/w:endnote&gt;
        &lt;w:endnote w:type="continuationNotice" w:id="1"&gt;
          &lt;w:p&gt;
            &lt;w:pPr&gt;
              &lt;w:spacing w:after="0" w:line="240" w:lineRule="auto" /&gt;
            &lt;/w:pPr&gt;
          &lt;/w:p&gt;
          &lt;w:p /&gt;
          &lt;w:p /&gt;
          &lt;w:p /&gt;
        &lt;/w:endnote&gt;
      &lt;/w:endnotes&gt;
    &lt;/pkg:xmlData&gt;
  &lt;/pkg:part&gt;
  &lt;pkg:part pkg:name="/word/footnotes.xml" pkg:contentType="application/vnd.openxmlformats-officedocument.wordprocessingml.footnotes+xml"&gt;
    &lt;pkg:xmlData&gt;
      &lt;w:footnotes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&lt;w:footnote w:type="separator" w:id="-1"&gt;
          &lt;w:p&gt;
            &lt;w:pPr&gt;
              &lt;w:spacing w:after="0" w:line="240" w:lineRule="auto" /&gt;
            &lt;/w:pPr&gt;
            &lt;w:r&gt;
              &lt;w:separator /&gt;
            &lt;/w:r&gt;
          &lt;/w:p&gt;
          &lt;w:p /&gt;
          &lt;w:p /&gt;
          &lt;w:p /&gt;
        &lt;/w:footnote&gt;
        &lt;w:footnote w:type="continuationSeparator" w:id="0"&gt;
          &lt;w:p&gt;
            &lt;w:pPr&gt;
              &lt;w:spacing w:after="0" w:line="240" w:lineRule="auto" /&gt;
            &lt;/w:pPr&gt;
            &lt;w:r&gt;
              &lt;w:continuationSeparator /&gt;
            &lt;/w:r&gt;
          &lt;/w:p&gt;
          &lt;w:p /&gt;
          &lt;w:p /&gt;
          &lt;w:p /&gt;
        &lt;/w:footnote&gt;
        &lt;w:footnote w:type="continuationNotice" w:id="1"&gt;
          &lt;w:p&gt;
            &lt;w:pPr&gt;
              &lt;w:spacing w:after="0" w:line="240" w:lineRule="auto" /&gt;
            &lt;/w:pPr&gt;
          &lt;/w:p&gt;
          &lt;w:p /&gt;
          &lt;w:p /&gt;
          &lt;w:p /&gt;
        &lt;/w:footnote&gt;
      &lt;/w:footnotes&gt;
    &lt;/pkg:xmlData&gt;
  &lt;/pkg:part&gt;
  &lt;pkg:part pkg:name="/word/theme/theme1.xml" pkg:contentType="application/vnd.openxmlformats-officedocument.theme+xml"&gt;
    &lt;pkg:xmlData&gt;
      &lt;a:theme name="Office Theme" xmlns:a="http://schemas.openxmlformats.org/drawingml/2006/main"&gt;
        &lt;a:themeElements&gt;
          &lt;a:clrScheme name="Office"&gt;
            &lt;a:dk1&gt;
              &lt;a:sysClr val="windowText" lastClr="000000" /&gt;
            &lt;/a:dk1&gt;
            &lt;a:lt1&gt;
              &lt;a:sysClr val="window" lastClr="FFFFFF" /&gt;
            &lt;/a:lt1&gt;
            &lt;a:dk2&gt;
              &lt;a:srgbClr val="1F497D" /&gt;
            &lt;/a:dk2&gt;
            &lt;a:lt2&gt;
              &lt;a:srgbClr val="EEECE1" /&gt;
            &lt;/a:lt2&gt;
            &lt;a:accent1&gt;
              &lt;a:srgbClr val="4F81BD" /&gt;
            &lt;/a:accent1&gt;
            &lt;a:accent2&gt;
              &lt;a:srgbClr val="C0504D" /&gt;
            &lt;/a:accent2&gt;
            &lt;a:accent3&gt;
              &lt;a:srgbClr val="9BBB59" /&gt;
            &lt;/a:accent3&gt;
            &lt;a:accent4&gt;
              &lt;a:srgbClr val="8064A2" /&gt;
            &lt;/a:accent4&gt;
            &lt;a:accent5&gt;
              &lt;a:srgbClr val="4BACC6" /&gt;
            &lt;/a:accent5&gt;
            &lt;a:accent6&gt;
              &lt;a:srgbClr val="F79646" /&gt;
            &lt;/a:accent6&gt;
            &lt;a:hlink&gt;
              &lt;a:srgbClr val="0000FF" /&gt;
            &lt;/a:hlink&gt;
            &lt;a:folHlink&gt;
              &lt;a:srgbClr val="800080" /&gt;
            &lt;/a:folHlink&gt;
          &lt;/a:clrScheme&gt;
          &lt;a:fontScheme name="Office"&gt;
            &lt;a:majorFont&gt;
              &lt;a:latin typeface="Cambria" /&gt;
              &lt;a:ea typeface="" /&gt;
              &lt;a:cs typeface="" /&gt;
              &lt;a:font script="Jpan" typeface="ＭＳ ゴシック" /&gt;
              &lt;a:font script="Hang" typeface="맑은 고딕" /&gt;
              &lt;a:font script="Hans" typeface="宋体" /&gt;
              &lt;a:font script="Hant" typeface="新細明體" /&gt;
              &lt;a:font script="Arab" typeface="Times New Roman" /&gt;
              &lt;a:font script="Hebr" typeface="Times New Roman" /&gt;
              &lt;a:font script="Thai" typeface="Angsana New" /&gt;
              &lt;a:font script="Ethi" typeface="Nyala" /&gt;
              &lt;a:font script="Beng" typeface="Vrinda" /&gt;
              &lt;a:font script="Gujr" typeface="Shruti" /&gt;
              &lt;a:font script="Khmr" typeface="MoolBoran"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typeface="Times New Roman" /&gt;
              &lt;a:font script="Uigh" typeface="Microsoft Uighur" /&gt;
              &lt;a:font script="Geor" typeface="Sylfaen" /&gt;
            &lt;/a:majorFont&gt;
            &lt;a:minorFont&gt;
              &lt;a:latin typeface="Calibri" /&gt;
              &lt;a:ea typeface="" /&gt;
              &lt;a:cs typeface="" /&gt;
              &lt;a:font script="Jpan" typeface="ＭＳ 明朝" /&gt;
              &lt;a:font script="Hang" typeface="맑은 고딕" /&gt;
              &lt;a:font script="Hans" typeface="宋体" /&gt;
              &lt;a:font script="Hant" typeface="新細明體" /&gt;
              &lt;a:font script="Arab" typeface="Arial" /&gt;
              &lt;a:font script="Hebr" typeface="Arial" /&gt;
              &lt;a:font script="Thai" typeface="Cordia New" /&gt;
              &lt;a:font script="Ethi" typeface="Nyala" /&gt;
              &lt;a:font script="Beng" typeface="Vrinda" /&gt;
              &lt;a:font script="Gujr" typeface="Shruti" /&gt;
              &lt;a:font script="Khmr" typeface="DaunPenh"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typeface="Arial" /&gt;
              &lt;a:font script="Uigh" typeface="Microsoft Uighur" /&gt;
              &lt;a:font script="Geor" typeface="Sylfaen" /&gt;
            &lt;/a:minorFont&gt;
          &lt;/a:fontScheme&gt;
          &lt;a:fmtScheme name="Office"&gt;
            &lt;a:fillStyleLst&gt;
              &lt;a:solidFill&gt;
                &lt;a:schemeClr val="phClr" /&gt;
              &lt;/a:solidFill&gt;
              &lt;a:gradFill rotWithShape="1"&gt;
                &lt;a:gsLst&gt;
                  &lt;a:gs pos="0"&gt;
                    &lt;a:schemeClr val="phClr"&gt;
                      &lt;a:tint val="50000" /&gt;
                      &lt;a:satMod val="300000" /&gt;
                    &lt;/a:schemeClr&gt;
                  &lt;/a:gs&gt;
                  &lt;a:gs pos="35000"&gt;
                    &lt;a:schemeClr val="phClr"&gt;
                      &lt;a:tint val="37000" /&gt;
                      &lt;a:satMod val="300000" /&gt;
                    &lt;/a:schemeClr&gt;
                  &lt;/a:gs&gt;
                  &lt;a:gs pos="100000"&gt;
                    &lt;a:schemeClr val="phClr"&gt;
                      &lt;a:tint val="15000" /&gt;
                      &lt;a:satMod val="350000" /&gt;
                    &lt;/a:schemeClr&gt;
                  &lt;/a:gs&gt;
                &lt;/a:gsLst&gt;
                &lt;a:lin ang="16200000" scaled="1" /&gt;
              &lt;/a:gradFill&gt;
              &lt;a:gradFill rotWithShape="1"&gt;
                &lt;a:gsLst&gt;
                  &lt;a:gs pos="0"&gt;
                    &lt;a:schemeClr val="phClr"&gt;
                      &lt;a:shade val="51000" /&gt;
                      &lt;a:satMod val="130000" /&gt;
                    &lt;/a:schemeClr&gt;
                  &lt;/a:gs&gt;
                  &lt;a:gs pos="80000"&gt;
                    &lt;a:schemeClr val="phClr"&gt;
                      &lt;a:shade val="93000" /&gt;
                      &lt;a:satMod val="130000" /&gt;
                    &lt;/a:schemeClr&gt;
                  &lt;/a:gs&gt;
                  &lt;a:gs pos="100000"&gt;
                    &lt;a:schemeClr val="phClr"&gt;
                      &lt;a:shade val="94000" /&gt;
                      &lt;a:satMod val="135000" /&gt;
                    &lt;/a:schemeClr&gt;
                  &lt;/a:gs&gt;
                &lt;/a:gsLst&gt;
                &lt;a:lin ang="16200000" scaled="0" /&gt;
              &lt;/a:gradFill&gt;
            &lt;/a:fillStyleLst&gt;
            &lt;a:lnStyleLst&gt;
              &lt;a:ln w="9525" cap="flat" cmpd="sng" algn="ctr"&gt;
                &lt;a:solidFill&gt;
                  &lt;a:schemeClr val="phClr"&gt;
                    &lt;a:shade val="95000" /&gt;
                    &lt;a:satMod val="105000" /&gt;
                  &lt;/a:schemeClr&gt;
                &lt;/a:solidFill&gt;
                &lt;a:prstDash val="solid" /&gt;
              &lt;/a:ln&gt;
              &lt;a:ln w="25400" cap="flat" cmpd="sng" algn="ctr"&gt;
                &lt;a:solidFill&gt;
                  &lt;a:schemeClr val="phClr" /&gt;
                &lt;/a:solidFill&gt;
                &lt;a:prstDash val="solid" /&gt;
              &lt;/a:ln&gt;
              &lt;a:ln w="38100" cap="flat" cmpd="sng" algn="ctr"&gt;
                &lt;a:solidFill&gt;
                  &lt;a:schemeClr val="phClr" /&gt;
                &lt;/a:solidFill&gt;
                &lt;a:prstDash val="solid" /&gt;
              &lt;/a:ln&gt;
            &lt;/a:lnStyleLst&gt;
            &lt;a:effectStyleLst&gt;
              &lt;a:effectStyle&gt;
                &lt;a:effectLst&gt;
                  &lt;a:outerShdw blurRad="40000" dist="20000" dir="5400000" rotWithShape="0"&gt;
                    &lt;a:srgbClr val="000000"&gt;
                      &lt;a:alpha val="38000" /&gt;
                    &lt;/a:srgbClr&gt;
                  &lt;/a:outerShdw&gt;
                &lt;/a:effectLst&gt;
              &lt;/a:effectStyle&gt;
              &lt;a:effectStyle&gt;
                &lt;a:effectLst&gt;
                  &lt;a:outerShdw blurRad="40000" dist="23000" dir="5400000" rotWithShape="0"&gt;
                    &lt;a:srgbClr val="000000"&gt;
                      &lt;a:alpha val="35000" /&gt;
                    &lt;/a:srgbClr&gt;
                  &lt;/a:outerShdw&gt;
                &lt;/a:effectLst&gt;
              &lt;/a:effectStyle&gt;
              &lt;a:effectStyle&gt;
                &lt;a:effectLst&gt;
                  &lt;a:outerShdw blurRad="40000" dist="23000" dir="5400000" rotWithShape="0"&gt;
                    &lt;a:srgbClr val="000000"&gt;
                      &lt;a:alpha val="35000" /&gt;
                    &lt;/a:srgbClr&gt;
                  &lt;/a:outerShdw&gt;
                &lt;/a:effectLst&gt;
                &lt;a:scene3d&gt;
                  &lt;a:camera prst="orthographicFront"&gt;
                    &lt;a:rot lat="0" lon="0" rev="0" /&gt;
                  &lt;/a:camera&gt;
                  &lt;a:lightRig rig="threePt" dir="t"&gt;
                    &lt;a:rot lat="0" lon="0" rev="1200000" /&gt;
                  &lt;/a:lightRig&gt;
                &lt;/a:scene3d&gt;
                &lt;a:sp3d&gt;
                  &lt;a:bevelT w="63500" h="25400" /&gt;
                &lt;/a:sp3d&gt;
              &lt;/a:effectStyle&gt;
            &lt;/a:effectStyleLst&gt;
            &lt;a:bgFillStyleLst&gt;
              &lt;a:solidFill&gt;
                &lt;a:schemeClr val="phClr" /&gt;
              &lt;/a:solidFill&gt;
              &lt;a:gradFill rotWithShape="1"&gt;
                &lt;a:gsLst&gt;
                  &lt;a:gs pos="0"&gt;
                    &lt;a:schemeClr val="phClr"&gt;
                      &lt;a:tint val="40000" /&gt;
                      &lt;a:satMod val="350000" /&gt;
                    &lt;/a:schemeClr&gt;
                  &lt;/a:gs&gt;
                  &lt;a:gs pos="40000"&gt;
                    &lt;a:schemeClr val="phClr"&gt;
                      &lt;a:tint val="45000" /&gt;
                      &lt;a:shade val="99000" /&gt;
                      &lt;a:satMod val="350000" /&gt;
                    &lt;/a:schemeClr&gt;
                  &lt;/a:gs&gt;
                  &lt;a:gs pos="100000"&gt;
                    &lt;a:schemeClr val="phClr"&gt;
                      &lt;a:shade val="20000" /&gt;
                      &lt;a:satMod val="255000" /&gt;
                    &lt;/a:schemeClr&gt;
                  &lt;/a:gs&gt;
                &lt;/a:gsLst&gt;
                &lt;a:path path="circle"&gt;
                  &lt;a:fillToRect l="50000" t="-80000" r="50000" b="180000" /&gt;
                &lt;/a:path&gt;
              &lt;/a:gradFill&gt;
              &lt;a:gradFill rotWithShape="1"&gt;
                &lt;a:gsLst&gt;
                  &lt;a:gs pos="0"&gt;
                    &lt;a:schemeClr val="phClr"&gt;
                      &lt;a:tint val="80000" /&gt;
                      &lt;a:satMod val="300000" /&gt;
                    &lt;/a:schemeClr&gt;
                  &lt;/a:gs&gt;
                  &lt;a:gs pos="100000"&gt;
                    &lt;a:schemeClr val="phClr"&gt;
                      &lt;a:shade val="30000" /&gt;
                      &lt;a:satMod val="200000" /&gt;
                    &lt;/a:schemeClr&gt;
                  &lt;/a:gs&gt;
                &lt;/a:gsLst&gt;
                &lt;a:path path="circle"&gt;
                  &lt;a:fillToRect l="50000" t="50000" r="50000" b="50000" /&gt;
                &lt;/a:path&gt;
              &lt;/a:gradFill&gt;
            &lt;/a:bgFillStyleLst&gt;
          &lt;/a:fmtScheme&gt;
        &lt;/a:themeElements&gt;
        &lt;a:objectDefaults /&gt;
        &lt;a:extraClrSchemeLst /&gt;
      &lt;/a:theme&gt;
    &lt;/pkg:xmlData&gt;
  &lt;/pkg:part&gt;
  &lt;pkg:part pkg:name="/word/settings.xml" pkg:contentType="application/vnd.openxmlformats-officedocument.wordprocessingml.settings+xml"&gt;
    &lt;pkg:xmlData&gt;
      &lt;w:settings mc:Ignorable="w14"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xmlns:sl="http://schemas.openxmlformats.org/schemaLibrary/2006/main"&gt;
        &lt;w:zoom w:percent="100" /&gt;
        &lt;w:bordersDoNotSurroundHeader /&gt;
        &lt;w:bordersDoNotSurroundFooter /&gt;
        &lt;w:stylePaneFormatFilter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/&gt;
        &lt;w:stylePaneSortMethod w:val="0000" /&gt;
        &lt;w:documentProtection w:edit="readOnly" w:enforcement="0" /&gt;
        &lt;w:defaultTabStop w:val="720" /&gt;
        &lt;w:drawingGridHorizontalSpacing w:val="110" /&gt;
        &lt;w:displayHorizontalDrawingGridEvery w:val="2" /&gt;
        &lt;w:characterSpacingControl w:val="doNotCompress" /&gt;
        &lt;w:hdrShapeDefaults&gt;
          &lt;o:shapedefaults v:ext="edit" spidmax="2049"&gt;
            &lt;v:textbox inset="5.85pt,.7pt,5.85pt,.7pt" /&gt;
          &lt;/o:shapedefaults&gt;
        &lt;/w:hdrShapeDefaults&gt;
        &lt;w:footnotePr&gt;
          &lt;w:footnote w:id="-1" /&gt;
          &lt;w:footnote w:id="0" /&gt;
          &lt;w:footnote w:id="1" /&gt;
        &lt;/w:footnotePr&gt;
        &lt;w:endnotePr&gt;
          &lt;w:endnote w:id="-1" /&gt;
          &lt;w:endnote w:id="0" /&gt;
          &lt;w:endnote w:id="1" /&gt;
        &lt;/w:endnotePr&gt;
        &lt;w:compat&gt;
          &lt;w:useFELayout /&gt;
          &lt;w:compatSetting w:name="compatibilityMode" w:uri="http://schemas.microsoft.com/office/word" w:val="14" /&gt;
          &lt;w:compatSetting w:name="overrideTableStyleFontSizeAndJustification" w:uri="http://schemas.microsoft.com/office/word" w:val="1" /&gt;
          &lt;w:compatSetting w:name="enableOpenTypeFeatures" w:uri="http://schemas.microsoft.com/office/word" w:val="1" /&gt;
          &lt;w:compatSetting w:name="doNotFlipMirrorIndents" w:uri="http://schemas.microsoft.com/office/word" w:val="1" /&gt;
        &lt;/w:compat&gt;
        &lt;w:docVars&gt;
          &lt;w:docVar w:name="LibraryFilter" w:val="V2.1_CPT Library_Asthma Master.docx,V2.1_CPT_Library_Diabetes Master.docx|V2.1_CPT Library_Healthy Volunteer Master.docx,V2.1_CPT Library_Patient Master.docx|" /&gt;
        &lt;/w:docVars&gt;
        &lt;w:rsids&gt;
          &lt;w:rsidRoot w:val="00433693" /&gt;
        &lt;/w:rsids&gt;
        &lt;m:mathPr&gt;
          &lt;m:mathFont m:val="Cambria Math" /&gt;
          &lt;m:brkBin m:val="before" /&gt;
          &lt;m:brkBinSub m:val="--" /&gt;
          &lt;m:smallFrac m:val="0" /&gt;
          &lt;m:dispDef /&gt;
          &lt;m:lMargin m:val="0" /&gt;
          &lt;m:rMargin m:val="0" /&gt;
          &lt;m:defJc m:val="centerGroup" /&gt;
          &lt;m:wrapIndent m:val="1440" /&gt;
          &lt;m:intLim m:val="subSup" /&gt;
          &lt;m:naryLim m:val="undOvr" /&gt;
        &lt;/m:mathPr&gt;
        &lt;w:themeFontLang w:val="en-US" /&gt;
        &lt;w:clrSchemeMapping w:bg1="light1" w:t1="dark1" w:bg2="light2" w:t2="dark2" w:accent1="accent1" w:accent2="accent2" w:accent3="accent3" w:accent4="accent4" w:accent5="accent5" w:accent6="accent6" w:hyperlink="hyperlink" w:followedHyperlink="followedHyperlink" /&gt;
        &lt;w:shapeDefaults&gt;
          &lt;o:shapedefaults v:ext="edit" spidmax="2049"&gt;
            &lt;v:textbox inset="5.85pt,.7pt,5.85pt,.7pt" /&gt;
          &lt;/o:shapedefaults&gt;
          &lt;o:shapelayout v:ext="edit"&gt;
            &lt;o:idmap v:ext="edit" data="1" /&gt;
          &lt;/o:shapelayout&gt;
        &lt;/w:shapeDefaults&gt;
        &lt;w:decimalSymbol w:val="." /&gt;
        &lt;w:listSeparator w:val="," /&gt;
        &lt;w14:docId w14:val="72174103" /&gt;
      &lt;/w:settings&gt;
    &lt;/pkg:xmlData&gt;
  &lt;/pkg:part&gt;
  &lt;pkg:part pkg:name="/word/fontTable.xml" pkg:contentType="application/vnd.openxmlformats-officedocument.wordprocessingml.fontTable+xml"&gt;
    &lt;pkg:xmlData&gt;
      &lt;w:fonts mc:Ignorable="w14" xmlns:mc="http://schemas.openxmlformats.org/markup-compatibility/2006" xmlns:r="http://schemas.openxmlformats.org/officeDocument/2006/relationships" xmlns:w="http://schemas.openxmlformats.org/wordprocessingml/2006/main" xmlns:w14="http://schemas.microsoft.com/office/word/2010/wordml"&gt;
        &lt;w:font w:name="Symbol"&gt;
          &lt;w:panose1 w:val="05050102010706020507" /&gt;
          &lt;w:charset w:val="02" /&gt;
          &lt;w:family w:val="roman" /&gt;
          &lt;w:pitch w:val="variable" /&gt;
          &lt;w:sig w:usb0="00000000" w:usb1="10000000" w:usb2="00000000" w:usb3="00000000" w:csb0="80000000" w:csb1="00000000" /&gt;
        &lt;/w:font&gt;
        &lt;w:font w:name="Times New Roman"&gt;
          &lt;w:panose1 w:val="02020603050405020304" /&gt;
          &lt;w:charset w:val="00" /&gt;
          &lt;w:family w:val="roman" /&gt;
          &lt;w:pitch w:val="variable" /&gt;
          &lt;w:sig w:usb0="E0002AFF" w:usb1="C0007841" w:usb2="00000009" w:usb3="00000000" w:csb0="000001FF" w:csb1="00000000" /&gt;
        &lt;/w:font&gt;
        &lt;w:font w:name="Arial"&gt;
          &lt;w:panose1 w:val="020B0604020202020204" /&gt;
          &lt;w:charset w:val="00" /&gt;
          &lt;w:family w:val="swiss" /&gt;
          &lt;w:pitch w:val="variable" /&gt;
          &lt;w:sig w:usb0="E0002AFF" w:usb1="C0007843" w:usb2="00000009" w:usb3="00000000" w:csb0="000001FF" w:csb1="00000000" /&gt;
        &lt;/w:font&gt;
        &lt;w:font w:name="MS Gothic"&gt;
          &lt;w:altName w:val="ＭＳ ゴシック" /&gt;
          &lt;w:panose1 w:val="020B0609070205080204" /&gt;
          &lt;w:charset w:val="80" /&gt;
          &lt;w:family w:val="modern" /&gt;
          &lt;w:pitch w:val="fixed" /&gt;
          &lt;w:sig w:usb0="E00002FF" w:usb1="6AC7FDFB" w:usb2="00000012" w:usb3="00000000" w:csb0="0002009F" w:csb1="00000000" /&gt;
        &lt;/w:font&gt;
        &lt;w:font w:name="Courier New"&gt;
          &lt;w:panose1 w:val="02070309020205020404" /&gt;
          &lt;w:charset w:val="00" /&gt;
          &lt;w:family w:val="modern" /&gt;
          &lt;w:pitch w:val="fixed" /&gt;
          &lt;w:sig w:usb0="E0002AFF" w:usb1="C0007843" w:usb2="00000009" w:usb3="00000000" w:csb0="000001FF" w:csb1="00000000" /&gt;
        &lt;/w:font&gt;
        &lt;w:font w:name="Wingdings"&gt;
          &lt;w:panose1 w:val="05000000000000000000" /&gt;
          &lt;w:charset w:val="02" /&gt;
          &lt;w:family w:val="auto" /&gt;
          &lt;w:pitch w:val="variable" /&gt;
          &lt;w:sig w:usb0="00000000" w:usb1="10000000" w:usb2="00000000" w:usb3="00000000" w:csb0="80000000" w:csb1="00000000" /&gt;
        &lt;/w:font&gt;
        &lt;w:font w:name="MS Mincho"&gt;
          &lt;w:altName w:val="ＭＳ 明朝" /&gt;
          &lt;w:panose1 w:val="02020609040205080304" /&gt;
          &lt;w:charset w:val="80" /&gt;
          &lt;w:family w:val="modern" /&gt;
          &lt;w:pitch w:val="fixed" /&gt;
          &lt;w:sig w:usb0="E00002FF" w:usb1="6AC7FDFB" w:usb2="00000012" w:usb3="00000000" w:csb0="0002009F" w:csb1="00000000" /&gt;
        &lt;/w:font&gt;
        &lt;w:font w:name="Calibri"&gt;
          &lt;w:panose1 w:val="020F0502020204030204" /&gt;
          &lt;w:charset w:val="00" /&gt;
          &lt;w:family w:val="swiss" /&gt;
          &lt;w:pitch w:val="variable" /&gt;
          &lt;w:sig w:usb0="E00002FF" w:usb1="4000ACFF" w:usb2="00000001" w:usb3="00000000" w:csb0="0000019F" w:csb1="00000000" /&gt;
        &lt;/w:font&gt;
        &lt;w:font w:name="Cordia New"&gt;
          &lt;w:panose1 w:val="020B0304020202020204" /&gt;
          &lt;w:charset w:val="00" /&gt;
          &lt;w:family w:val="swiss" /&gt;
          &lt;w:pitch w:val="variable" /&gt;
          &lt;w:sig w:usb0="81000003" w:usb1="00000000" w:usb2="00000000" w:usb3="00000000" w:csb0="00010001" w:csb1="00000000" /&gt;
        &lt;/w:font&gt;
        &lt;w:font w:name="Times New Roman Bold"&gt;
          &lt;w:panose1 w:val="02020803070505020304" /&gt;
          &lt;w:charset w:val="00" /&gt;
          &lt;w:family w:val="roman" /&gt;
          &lt;w:notTrueType /&gt;
          &lt;w:pitch w:val="default" /&gt;
        &lt;/w:font&gt;
        &lt;w:font w:name="Tahoma"&gt;
          &lt;w:panose1 w:val="020B0604030504040204" /&gt;
          &lt;w:charset w:val="00" /&gt;
          &lt;w:family w:val="swiss" /&gt;
          &lt;w:pitch w:val="variable" /&gt;
          &lt;w:sig w:usb0="E1002EFF" w:usb1="C000605B" w:usb2="00000029" w:usb3="00000000" w:csb0="000101FF" w:csb1="00000000" /&gt;
        &lt;/w:font&gt;
        &lt;w:font w:name="Arial Narrow"&gt;
          &lt;w:panose1 w:val="020B0606020202030204" /&gt;
          &lt;w:charset w:val="00" /&gt;
          &lt;w:family w:val="swiss" /&gt;
          &lt;w:pitch w:val="variable" /&gt;
          &lt;w:sig w:usb0="00000287" w:usb1="00000800" w:usb2="00000000" w:usb3="00000000" w:csb0="0000009F" w:csb1="00000000" /&gt;
        &lt;/w:font&gt;
        &lt;w:font w:name="Cambria"&gt;
          &lt;w:panose1 w:val="02040503050406030204" /&gt;
          &lt;w:charset w:val="00" /&gt;
          &lt;w:family w:val="roman" /&gt;
          &lt;w:pitch w:val="variable" /&gt;
          &lt;w:sig w:usb0="E00002FF" w:usb1="400004FF" w:usb2="00000000" w:usb3="00000000" w:csb0="0000019F" w:csb1="00000000" /&gt;
        &lt;/w:font&gt;
        &lt;w:font w:name="Consolas"&gt;
          &lt;w:panose1 w:val="020B0609020204030204" /&gt;
          &lt;w:charset w:val="00" /&gt;
          &lt;w:family w:val="modern" /&gt;
          &lt;w:pitch w:val="fixed" /&gt;
          &lt;w:sig w:usb0="E10002FF" w:usb1="4000FCFF" w:usb2="00000009" w:usb3="00000000" w:csb0="0000019F" w:csb1="00000000" /&gt;
        &lt;/w:font&gt;
      &lt;/w:fonts&gt;
    &lt;/pkg:xmlData&gt;
  &lt;/pkg:part&gt;
  &lt;pkg:part pkg:name="/word/styles.xml" pkg:contentType="application/vnd.openxmlformats-officedocument.wordprocessingml.styles+xml"&gt;
    &lt;pkg:xmlData&gt;
      &lt;w:styles mc:Ignorable="w14" xmlns:mc="http://schemas.openxmlformats.org/markup-compatibility/2006" xmlns:r="http://schemas.openxmlformats.org/officeDocument/2006/relationships" xmlns:w="http://schemas.openxmlformats.org/wordprocessingml/2006/main" xmlns:w14="http://schemas.microsoft.com/office/word/2010/wordml"&gt;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pkg:name="/word/stylesWithEffects.xml" pkg:contentType="application/vnd.ms-word.stylesWithEffects+xml"&gt;
    &lt;pkg:xmlData&gt;
      &lt;w:styles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pkg:name="/word/numbering.xml" pkg:contentType="application/vnd.openxmlformats-officedocument.wordprocessingml.numbering+xml"&gt;
    &lt;pkg:xmlData&gt;
      &lt;w:numbering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&lt;w:abstractNum w:abstractNumId="0"&gt;
          &lt;w:nsid w:val="FFFFFF7C" /&gt;
          &lt;w:multiLevelType w:val="singleLevel" /&gt;
          &lt;w:tmpl w:val="099CEC46" /&gt;
          &lt;w:lvl w:ilvl="0"&gt;
            &lt;w:start w:val="1" /&gt;
            &lt;w:numFmt w:val="decimal" /&gt;
            &lt;w:pStyle w:val="ListNumber5" /&gt;
            &lt;w:lvlText w:val="%1." /&gt;
            &lt;w:lvlJc w:val="left" /&gt;
            &lt;w:pPr&gt;
              &lt;w:tabs&gt;
                &lt;w:tab w:val="num" w:pos="1800" /&gt;
              &lt;/w:tabs&gt;
              &lt;w:ind w:left="1800" w:hanging="360" /&gt;
            &lt;/w:pPr&gt;
          &lt;/w:lvl&gt;
        &lt;/w:abstractNum&gt;
        &lt;w:abstractNum w:abstractNumId="1"&gt;
          &lt;w:nsid w:val="FFFFFF7D" /&gt;
          &lt;w:multiLevelType w:val="singleLevel" /&gt;
          &lt;w:tmpl w:val="01FA2F5A" /&gt;
          &lt;w:lvl w:ilvl="0"&gt;
            &lt;w:start w:val="1" /&gt;
            &lt;w:numFmt w:val="decimal" /&gt;
            &lt;w:pStyle w:val="ListNumber4" /&gt;
            &lt;w:lvlText w:val="%1." /&gt;
            &lt;w:lvlJc w:val="left" /&gt;
            &lt;w:pPr&gt;
              &lt;w:tabs&gt;
                &lt;w:tab w:val="num" w:pos="1440" /&gt;
              &lt;/w:tabs&gt;
              &lt;w:ind w:left="1440" w:hanging="360" /&gt;
            &lt;/w:pPr&gt;
          &lt;/w:lvl&gt;
        &lt;/w:abstractNum&gt;
        &lt;w:abstractNum w:abstractNumId="2"&gt;
          &lt;w:nsid w:val="FFFFFF7E" /&gt;
          &lt;w:multiLevelType w:val="singleLevel" /&gt;
          &lt;w:tmpl w:val="36AE0290" /&gt;
          &lt;w:lvl w:ilvl="0"&gt;
            &lt;w:start w:val="1" /&gt;
            &lt;w:numFmt w:val="decimal" /&gt;
            &lt;w:pStyle w:val="ListNumber3" /&gt;
            &lt;w:lvlText w:val="%1." /&gt;
            &lt;w:lvlJc w:val="left" /&gt;
            &lt;w:pPr&gt;
              &lt;w:tabs&gt;
                &lt;w:tab w:val="num" w:pos="1080" /&gt;
              &lt;/w:tabs&gt;
              &lt;w:ind w:left="1080" w:hanging="360" /&gt;
            &lt;/w:pPr&gt;
          &lt;/w:lvl&gt;
        &lt;/w:abstractNum&gt;
        &lt;w:abstractNum w:abstractNumId="3"&gt;
          &lt;w:nsid w:val="FFFFFF7F" /&gt;
          &lt;w:multiLevelType w:val="singleLevel" /&gt;
          &lt;w:tmpl w:val="AE94ECAE" /&gt;
          &lt;w:lvl w:ilvl="0"&gt;
            &lt;w:start w:val="1" /&gt;
            &lt;w:numFmt w:val="decimal" /&gt;
            &lt;w:pStyle w:val="ListNumber2" /&gt;
            &lt;w:lvlText w:val="%1." /&gt;
            &lt;w:lvlJc w:val="left" /&gt;
            &lt;w:pPr&gt;
              &lt;w:tabs&gt;
                &lt;w:tab w:val="num" w:pos="720" /&gt;
              &lt;/w:tabs&gt;
              &lt;w:ind w:left="720" w:hanging="360" /&gt;
            &lt;/w:pPr&gt;
          &lt;/w:lvl&gt;
        &lt;/w:abstractNum&gt;
        &lt;w:abstractNum w:abstractNumId="4"&gt;
          &lt;w:nsid w:val="FFFFFF80" /&gt;
          &lt;w:multiLevelType w:val="singleLevel" /&gt;
          &lt;w:tmpl w:val="CED67F02" /&gt;
          &lt;w:lvl w:ilvl="0"&gt;
            &lt;w:start w:val="1" /&gt;
            &lt;w:numFmt w:val="bullet" /&gt;
            &lt;w:pStyle w:val="ListBullet5" /&gt;
            &lt;w:lvlText w:val="" /&gt;
            &lt;w:lvlJc w:val="left" /&gt;
            &lt;w:pPr&gt;
              &lt;w:tabs&gt;
                &lt;w:tab w:val="num" w:pos="1800" /&gt;
              &lt;/w:tabs&gt;
              &lt;w:ind w:left="1800" w:hanging="360" /&gt;
            &lt;/w:pPr&gt;
            &lt;w:rPr&gt;
              &lt;w:rFonts w:ascii="Symbol" w:hAnsi="Symbol" w:hint="default" /&gt;
            &lt;/w:rPr&gt;
          &lt;/w:lvl&gt;
        &lt;/w:abstractNum&gt;
        &lt;w:abstractNum w:abstractNumId="5"&gt;
          &lt;w:nsid w:val="FFFFFF81" /&gt;
          &lt;w:multiLevelType w:val="singleLevel" /&gt;
          &lt;w:tmpl w:val="D4C2BE8E" /&gt;
          &lt;w:lvl w:ilvl="0"&gt;
            &lt;w:start w:val="1" /&gt;
            &lt;w:numFmt w:val="bullet" /&gt;
            &lt;w:pStyle w:val="ListBullet4" /&gt;
            &lt;w:lvlText w:val="" /&gt;
            &lt;w:lvlJc w:val="left" /&gt;
            &lt;w:pPr&gt;
              &lt;w:tabs&gt;
                &lt;w:tab w:val="num" w:pos="1440" /&gt;
              &lt;/w:tabs&gt;
              &lt;w:ind w:left="1440" w:hanging="360" /&gt;
            &lt;/w:pPr&gt;
            &lt;w:rPr&gt;
              &lt;w:rFonts w:ascii="Symbol" w:hAnsi="Symbol" w:hint="default" /&gt;
            &lt;/w:rPr&gt;
          &lt;/w:lvl&gt;
        &lt;/w:abstractNum&gt;
        &lt;w:abstractNum w:abstractNumId="6"&gt;
          &lt;w:nsid w:val="FFFFFF82" /&gt;
          &lt;w:multiLevelType w:val="singleLevel" /&gt;
          &lt;w:tmpl w:val="EDFA492A" /&gt;
          &lt;w:lvl w:ilvl="0"&gt;
            &lt;w:start w:val="1" /&gt;
            &lt;w:numFmt w:val="bullet" /&gt;
            &lt;w:pStyle w:val="ListBullet3" /&gt;
            &lt;w:lvlText w:val="" /&gt;
            &lt;w:lvlJc w:val="left" /&gt;
            &lt;w:pPr&gt;
              &lt;w:tabs&gt;
                &lt;w:tab w:val="num" w:pos="1080" /&gt;
              &lt;/w:tabs&gt;
              &lt;w:ind w:left="1080" w:hanging="360" /&gt;
            &lt;/w:pPr&gt;
            &lt;w:rPr&gt;
              &lt;w:rFonts w:ascii="Symbol" w:hAnsi="Symbol" w:hint="default" /&gt;
            &lt;/w:rPr&gt;
          &lt;/w:lvl&gt;
        &lt;/w:abstractNum&gt;
        &lt;w:abstractNum w:abstractNumId="7"&gt;
          &lt;w:nsid w:val="FFFFFF83" /&gt;
          &lt;w:multiLevelType w:val="singleLevel" /&gt;
          &lt;w:tmpl w:val="F57E6798" /&gt;
          &lt;w:lvl w:ilvl="0"&gt;
            &lt;w:start w:val="1" /&gt;
            &lt;w:numFmt w:val="bullet" /&gt;
            &lt;w:pStyle w:val="ListBullet2" /&gt;
            &lt;w:lvlText w:val="" /&gt;
            &lt;w:lvlJc w:val="left" /&gt;
            &lt;w:pPr&gt;
              &lt;w:tabs&gt;
                &lt;w:tab w:val="num" w:pos="720" /&gt;
              &lt;/w:tabs&gt;
              &lt;w:ind w:left="720" w:hanging="360" /&gt;
            &lt;/w:pPr&gt;
            &lt;w:rPr&gt;
              &lt;w:rFonts w:ascii="Symbol" w:hAnsi="Symbol" w:hint="default" /&gt;
            &lt;/w:rPr&gt;
          &lt;/w:lvl&gt;
        &lt;/w:abstractNum&gt;
        &lt;w:abstractNum w:abstractNumId="8"&gt;
          &lt;w:nsid w:val="FFFFFF88" /&gt;
          &lt;w:multiLevelType w:val="singleLevel" /&gt;
          &lt;w:tmpl w:val="0F8CE2AE" /&gt;
          &lt;w:lvl w:ilvl="0"&gt;
            &lt;w:start w:val="1" /&gt;
            &lt;w:numFmt w:val="decimal" /&gt;
            &lt;w:pStyle w:val="ListNumber" /&gt;
            &lt;w:lvlText w:val="%1." /&gt;
            &lt;w:lvlJc w:val="left" /&gt;
            &lt;w:pPr&gt;
              &lt;w:tabs&gt;
                &lt;w:tab w:val="num" w:pos="360" /&gt;
              &lt;/w:tabs&gt;
              &lt;w:ind w:left="360" w:hanging="360" /&gt;
            &lt;/w:pPr&gt;
          &lt;/w:lvl&gt;
        &lt;/w:abstractNum&gt;
        &lt;w:abstractNum w:abstractNumId="9"&gt;
          &lt;w:nsid w:val="00B24F4A" /&gt;
          &lt;w:multiLevelType w:val="multilevel" /&gt;
          &lt;w:tmpl w:val="E49CC518" /&gt;
          &lt;w:lvl w:ilvl="0"&gt;
            &lt;w:start w:val="1" /&gt;
            &lt;w:numFmt w:val="decimal" /&gt;
            &lt;w:lvlText w:val="%1." /&gt;
            &lt;w:lvlJc w:val="left" /&gt;
            &lt;w:pPr&gt;
              &lt;w:ind w:left="3338" w:hanging="360" /&gt;
            &lt;/w:pPr&gt;
            &lt;w:rPr&gt;
              &lt;w:rFonts w:ascii="Times New Roman" w:hAnsi="Times New Roman" w:hint="default" /&gt;
              &lt;w:b /&gt;
              &lt;w:i w:val="0" /&gt;
              &lt;w:caps w:val="0" /&gt;
              &lt;w:strike w:val="0" /&gt;
              &lt;w:dstrike w:val="0" /&gt;
              &lt;w:snapToGrid w:val="0" /&gt;
              &lt;w:vanish w:val="0" /&gt;
              &lt;w:color w:val="auto" /&gt;
              &lt;w:spacing w:val="0" /&gt;
              &lt;w:w w:val="100" /&gt;
              &lt;w:kern w:val="0" /&gt;
              &lt;w:position w:val="0" /&gt;
              &lt;w:sz w:val="32" /&gt;
              &lt;w:u w:val="none" /&gt;
              &lt;w:vertAlign w:val="baseline" /&gt;
            &lt;/w:rPr&gt;
          &lt;/w:lvl&gt;
          &lt;w:lvl w:ilvl="1"&gt;
            &lt;w:start w:val="1" /&gt;
            &lt;w:numFmt w:val="decimal" /&gt;
            &lt;w:lvlText w:val="%1.%2." /&gt;
            &lt;w:lvlJc w:val="left" /&gt;
            &lt;w:pPr&gt;
              &lt;w:tabs&gt;
                &lt;w:tab w:val="num" w:pos="720" /&gt;
              &lt;/w:tabs&gt;
              &lt;w:ind w:left="720" w:hanging="720"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&lt;w:effect w:val="none" /&gt;
              &lt;w:vertAlign w:val="baseline" /&gt;
            &lt;/w:rPr&gt;
          &lt;/w:lvl&gt;
          &lt;w:lvl w:ilvl="2"&gt;
            &lt;w:start w:val="1" /&gt;
            &lt;w:numFmt w:val="decimal" /&gt;
            &lt;w:lvlText w:val="%1.%2.%3." /&gt;
            &lt;w:lvlJc w:val="left" /&gt;
            &lt;w:pPr&gt;
              &lt;w:tabs&gt;
                &lt;w:tab w:val="num" w:pos="3738" /&gt;
              &lt;/w:tabs&gt;
              &lt;w:ind w:left="3738" w:hanging="902"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w:val="28" /&gt;
              &lt;w:u w:val="none" /&gt;
              &lt;w:vertAlign w:val="baseline" /&gt;
            &lt;/w:rPr&gt;
          &lt;/w:lvl&gt;
          &lt;w:lvl w:ilvl="3"&gt;
            &lt;w:start w:val="1" /&gt;
            &lt;w:numFmt w:val="decimal" /&gt;
            &lt;w:lvlText w:val="%1.%2.%3.%4." /&gt;
            &lt;w:lvlJc w:val="left" /&gt;
            &lt;w:pPr&gt;
              &lt;w:tabs&gt;
                &lt;w:tab w:val="num" w:pos="1009" /&gt;
              &lt;/w:tabs&gt;
              &lt;w:ind w:left="1009" w:hanging="1009"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w:ilvl="4"&gt;
            &lt;w:start w:val="1" /&gt;
            &lt;w:numFmt w:val="decimal" /&gt;
            &lt;w:lvlText w:val="%1.%2.%3.%4.%5." /&gt;
            &lt;w:lvlJc w:val="left" /&gt;
            &lt;w:pPr&gt;
              &lt;w:tabs&gt;
                &lt;w:tab w:val="num" w:pos="1168" /&gt;
              &lt;/w:tabs&gt;
              &lt;w:ind w:left="1168" w:hanging="1168"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w:ilvl="5"&gt;
            &lt;w:start w:val="1" /&gt;
            &lt;w:numFmt w:val="decimal" /&gt;
            &lt;w:lvlText w:val="%1.%2.%3.%4.%5.%6." /&gt;
            &lt;w:lvlJc w:val="left" /&gt;
            &lt;w:pPr&gt;
              &lt;w:tabs&gt;
                &lt;w:tab w:val="num" w:pos="1355" /&gt;
              &lt;/w:tabs&gt;
              &lt;w:ind w:left="1355" w:hanging="1355"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w:ilvl="6"&gt;
            &lt;w:start w:val="1" /&gt;
            &lt;w:numFmt w:val="decimal" /&gt;
            &lt;w:pStyle w:val="Heading7" /&gt;
            &lt;w:lvlText w:val="%1.%2.%3.%4.%5.%6.%7." /&gt;
            &lt;w:lvlJc w:val="left" /&gt;
            &lt;w:pPr&gt;
              &lt;w:tabs&gt;
                &lt;w:tab w:val="num" w:pos="1531" /&gt;
              &lt;/w:tabs&gt;
              &lt;w:ind w:left="1531" w:hanging="1531"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w:ilvl="7"&gt;
            &lt;w:start w:val="1" /&gt;
            &lt;w:numFmt w:val="decimal" /&gt;
            &lt;w:pStyle w:val="Heading8" /&gt;
            &lt;w:lvlText w:val="%1.%2.%3.%4.%5.%6.%7.%8." /&gt;
            &lt;w:lvlJc w:val="left" /&gt;
            &lt;w:pPr&gt;
              &lt;w:tabs&gt;
                &lt;w:tab w:val="num" w:pos="1758" /&gt;
              &lt;/w:tabs&gt;
              &lt;w:ind w:left="1758" w:hanging="1758"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&lt;w:lvl w:ilvl="8"&gt;
            &lt;w:start w:val="1" /&gt;
            &lt;w:numFmt w:val="decimal" /&gt;
            &lt;w:pStyle w:val="Heading9" /&gt;
            &lt;w:lvlText w:val="%1.%2.%3.%4.%5.%6.%7.%8.%9." /&gt;
            &lt;w:lvlJc w:val="left" /&gt;
            &lt;w:pPr&gt;
              &lt;w:tabs&gt;
                &lt;w:tab w:val="num" w:pos="1985" /&gt;
              &lt;/w:tabs&gt;
              &lt;w:ind w:left="1985" w:hanging="1985"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&lt;/w:abstractNum&gt;
        &lt;w:abstractNum w:abstractNumId="10"&gt;
          &lt;w:nsid w:val="01043306" /&gt;
          &lt;w:multiLevelType w:val="multilevel" /&gt;
          &lt;w:tmpl w:val="41A85F48" /&gt;
          &lt;w:lvl w:ilvl="0"&gt;
            &lt;w:start w:val="1" /&gt;
            &lt;w:numFmt w:val="bullet" /&gt;
            &lt;w:lvlText w:val="" /&gt;
            &lt;w:lvlJc w:val="left" /&gt;
            &lt;w:pPr&gt;
              &lt;w:tabs&gt;
                &lt;w:tab w:val="num" w:pos="720" /&gt;
              &lt;/w:tabs&gt;
              &lt;w:ind w:left="720" w:hanging="360" /&gt;
            &lt;/w:pPr&gt;
            &lt;w:rPr&gt;
              &lt;w:rFonts w:ascii="Symbol" w:hAnsi="Symbol"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w:abstractNumId="11"&gt;
          &lt;w:nsid w:val="02BE53DE" /&gt;
          &lt;w:multiLevelType w:val="hybridMultilevel" /&gt;
          &lt;w:tmpl w:val="C848FB64" /&gt;
          &lt;w:lvl w:ilvl="0" w:tplc="BCC8ED2E"&gt;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w:abstractNumId="12"&gt;
          &lt;w:nsid w:val="07D6403F" /&gt;
          &lt;w:multiLevelType w:val="hybridMultilevel" /&gt;
          &lt;w:tmpl w:val="D4F8AF14" /&gt;
          &lt;w:lvl w:ilvl="0" w:tplc="97DAF9BC"&gt;
            &lt;w:start w:val="1" /&gt;
            &lt;w:numFmt w:val="bullet" /&gt;
            &lt;w:lvlText w:val="" /&gt;
            &lt;w:lvlJc w:val="left" /&gt;
            &lt;w:pPr&gt;
              &lt;w:ind w:left="720" w:hanging="360" /&gt;
            &lt;/w:pPr&gt;
            &lt;w:rPr&gt;
              &lt;w:rFonts w:ascii="Symbol" w:hAnsi="Symbol" w:hint="default" /&gt;
              &lt;w:color w:val="auto"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w:abstractNumId="13"&gt;
          &lt;w:nsid w:val="0B5267F0" /&gt;
          &lt;w:multiLevelType w:val="hybridMultilevel" /&gt;
          &lt;w:tmpl w:val="7992709C" /&gt;
          &lt;w:lvl w:ilvl="0" w:tplc="EAD0C812"&gt;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w:abstractNumId="14"&gt;
          &lt;w:nsid w:val="0DED7971" /&gt;
          &lt;w:multiLevelType w:val="hybridMultilevel" /&gt;
          &lt;w:tmpl w:val="93B2828E" /&gt;
          &lt;w:lvl w:ilvl="0" w:tplc="BC4AEF8E"&gt;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w:abstractNumId="15"&gt;
          &lt;w:nsid w:val="0EBA3226" /&gt;
          &lt;w:multiLevelType w:val="hybridMultilevel" /&gt;
          &lt;w:tmpl w:val="3F561DA0" /&gt;
          &lt;w:lvl w:ilvl="0" w:tplc="EDA6C29A"&gt;
            &lt;w:start w:val="6"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w:abstractNumId="16"&gt;
          &lt;w:nsid w:val="0F4E5AC4" /&gt;
          &lt;w:multiLevelType w:val="singleLevel" /&gt;
          &lt;w:tmpl w:val="62E445DA" /&gt;
          &lt;w:lvl w:ilvl="0"&gt;
            &lt;w:start w:val="1" /&gt;
            &lt;w:numFmt w:val="decimal" /&gt;
            &lt;w:lvlText w:val="%1." /&gt;
            &lt;w:lvlJc w:val="left" /&gt;
            &lt;w:pPr&gt;
              &lt;w:tabs&gt;
                &lt;w:tab w:val="num" w:pos="432" /&gt;
              &lt;/w:tabs&gt;
              &lt;w:ind w:left="432" w:hanging="432" /&gt;
            &lt;/w:pPr&gt;
            &lt;w:rPr&gt;
              &lt;w:rFonts w:hint="default" /&gt;
            &lt;/w:rPr&gt;
          &lt;/w:lvl&gt;
        &lt;/w:abstractNum&gt;
        &lt;w:abstractNum w:abstractNumId="17"&gt;
          &lt;w:nsid w:val="104F4ABA" /&gt;
          &lt;w:multiLevelType w:val="hybridMultilevel" /&gt;
          &lt;w:tmpl w:val="F152626E" /&gt;
          &lt;w:lvl w:ilvl="0" w:tplc="04090003"&gt;
            &lt;w:start w:val="1" /&gt;
            &lt;w:numFmt w:val="bullet" /&gt;
            &lt;w:lvlText w:val="o" /&gt;
            &lt;w:lvlJc w:val="left" /&gt;
            &lt;w:pPr&gt;
              &lt;w:ind w:left="1080" w:hanging="360" /&gt;
            &lt;/w:pPr&gt;
            &lt;w:rPr&gt;
              &lt;w:rFonts w:ascii="Courier New" w:hAnsi="Courier New" w:cs="Courier New"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w:abstractNumId="18"&gt;
          &lt;w:nsid w:val="13490AF4" /&gt;
          &lt;w:multiLevelType w:val="hybridMultilevel" /&gt;
          &lt;w:tmpl w:val="61DEFBCC" /&gt;
          &lt;w:lvl w:ilvl="0" w:tplc="77A6A24A"&gt;
            &lt;w:start w:val="1" /&gt;
            &lt;w:numFmt w:val="bullet" /&gt;
            &lt;w:lvlText w:val="" /&gt;
            &lt;w:lvlJc w:val="left" /&gt;
            &lt;w:pPr&gt;
              &lt;w:ind w:left="720" w:hanging="360" /&gt;
            &lt;/w:pPr&gt;
            &lt;w:rPr&gt;
              &lt;w:rFonts w:ascii="Symbol" w:hAnsi="Symbol" w:hint="default" /&gt;
              &lt;w:color w:val="auto"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w:abstractNumId="19"&gt;
          &lt;w:nsid w:val="13514FC7" /&gt;
          &lt;w:multiLevelType w:val="singleLevel" /&gt;
          &lt;w:tmpl w:val="1A9414BA" /&gt;
          &lt;w:lvl w:ilvl="0"&gt;
            &lt;w:start w:val="1" /&gt;
            &lt;w:numFmt w:val="lowerLetter" /&gt;
            &lt;w:pStyle w:val="listalpha" /&gt;
            &lt;w:lvlText w:val="%1." /&gt;
            &lt;w:lvlJc w:val="left" /&gt;
            &lt;w:pPr&gt;
              &lt;w:tabs&gt;
                &lt;w:tab w:val="num" w:pos="432" /&gt;
              &lt;/w:tabs&gt;
              &lt;w:ind w:left="432" w:hanging="432" /&gt;
            &lt;/w:pPr&gt;
            &lt;w:rPr&gt;
              &lt;w:rFonts w:ascii="Times New Roman" w:hAnsi="Times New Roman" w:cs="Times New Roman" w:hint="default" /&gt;
            &lt;/w:rPr&gt;
          &lt;/w:lvl&gt;
        &lt;/w:abstractNum&gt;
        &lt;w:abstractNum w:abstractNumId="20"&gt;
          &lt;w:nsid w:val="151C77D2" /&gt;
          &lt;w:multiLevelType w:val="hybridMultilevel" /&gt;
          &lt;w:tmpl w:val="10F87182" /&gt;
          &lt;w:lvl w:ilvl="0" w:tplc="04090001"&gt;
            &lt;w:start w:val="1" /&gt;
            &lt;w:numFmt w:val="bullet" /&gt;
            &lt;w:lvlText w:val="" /&gt;
            &lt;w:lvlJc w:val="left" /&gt;
            &lt;w:pPr&gt;
              &lt;w:ind w:left="1440" w:hanging="360" /&gt;
            &lt;/w:pPr&gt;
            &lt;w:rPr&gt;
              &lt;w:rFonts w:ascii="Symbol" w:hAnsi="Symbol" w:hint="default" /&gt;
            &lt;/w:rPr&gt;
          &lt;/w:lvl&gt;
          &lt;w:lvl w:ilvl="1" w:tplc="04090003" w:tentative="1"&gt;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w:abstractNumId="21"&gt;
          &lt;w:nsid w:val="153A0E1D"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w:abstractNumId="22"&gt;
          &lt;w:nsid w:val="16125948" /&gt;
          &lt;w:multiLevelType w:val="hybridMultilevel" /&gt;
          &lt;w:tmpl w:val="EE9A2992" /&gt;
          &lt;w:lvl w:ilvl="0" w:tplc="E346BA9A"&gt;
            &lt;w:start w:val="1" /&gt;
            &lt;w:numFmt w:val="bullet" /&gt;
            &lt;w:lvlText w:val="" /&gt;
            &lt;w:lvlJc w:val="left" /&gt;
            &lt;w:pPr&gt;
              &lt;w:ind w:left="1440" w:hanging="360" /&gt;
            &lt;/w:pPr&gt;
            &lt;w:rPr&gt;
              &lt;w:rFonts w:ascii="Symbol" w:hAnsi="Symbol" w:hint="default" /&gt;
              &lt;w:sz w:val="24"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w:abstractNumId="23"&gt;
          &lt;w:nsid w:val="1C082410" /&gt;
          &lt;w:multiLevelType w:val="hybridMultilevel" /&gt;
          &lt;w:tmpl w:val="D5F235DA"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w:abstractNumId="24"&gt;
          &lt;w:nsid w:val="1C3D7F2F" /&gt;
          &lt;w:multiLevelType w:val="hybridMultilevel" /&gt;
          &lt;w:tmpl w:val="269445F8"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w:abstractNumId="25"&gt;
          &lt;w:nsid w:val="1D4D390B" /&gt;
          &lt;w:multiLevelType w:val="hybridMultilevel" /&gt;
          &lt;w:tmpl w:val="253E2E92" /&gt;
          &lt;w:lvl w:ilvl="0" w:tplc="04090001"&gt;
            &lt;w:start w:val="1" /&gt;
            &lt;w:numFmt w:val="bullet" /&gt;
            &lt;w:lvlText w:val="" /&gt;
            &lt;w:lvlJc w:val="left" /&gt;
            &lt;w:pPr&gt;
              &lt;w:ind w:left="1080" w:hanging="360" /&gt;
            &lt;/w:pPr&gt;
            &lt;w:rPr&gt;
              &lt;w:rFonts w:ascii="Symbol" w:hAnsi="Symbol"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w:abstractNumId="26"&gt;
          &lt;w:nsid w:val="1E183F31" /&gt;
          &lt;w:multiLevelType w:val="hybridMultilevel" /&gt;
          &lt;w:tmpl w:val="A590F580" /&gt;
          &lt;w:lvl w:ilvl="0" w:tplc="04090001"&gt;
            &lt;w:start w:val="1" /&gt;
            &lt;w:numFmt w:val="bullet" /&gt;
            &lt;w:lvlText w:val="" /&gt;
            &lt;w:lvlJc w:val="left" /&gt;
            &lt;w:pPr&gt;
              &lt;w:ind w:left="2250"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w:abstractNumId="27"&gt;
          &lt;w:nsid w:val="1E4329B0" /&gt;
          &lt;w:multiLevelType w:val="hybridMultilevel" /&gt;
          &lt;w:tmpl w:val="1D78E608"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w:abstractNumId="28"&gt;
          &lt;w:nsid w:val="1EC94193" /&gt;
          &lt;w:multiLevelType w:val="hybridMultilevel" /&gt;
          &lt;w:tmpl w:val="DECCDEE4"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w:abstractNumId="29"&gt;
          &lt;w:nsid w:val="1FF81BC6" /&gt;
          &lt;w:multiLevelType w:val="hybridMultilevel" /&gt;
          &lt;w:tmpl w:val="B23AF288"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w:abstractNumId="30"&gt;
          &lt;w:nsid w:val="22206345" /&gt;
          &lt;w:multiLevelType w:val="hybridMultilevel" /&gt;
          &lt;w:tmpl w:val="1EC8693E"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w:abstractNumId="31"&gt;
          &lt;w:nsid w:val="252E197A" /&gt;
          &lt;w:multiLevelType w:val="hybridMultilevel" /&gt;
          &lt;w:tmpl w:val="0A5E13A0" /&gt;
          &lt;w:lvl w:ilvl="0" w:tplc="04090001"&gt;
            &lt;w:start w:val="1" /&gt;
            &lt;w:numFmt w:val="bullet" /&gt;
            &lt;w:lvlText w:val="" /&gt;
            &lt;w:lvlJc w:val="left" /&gt;
            &lt;w:pPr&gt;
              &lt;w:ind w:left="774" w:hanging="360" /&gt;
            &lt;/w:pPr&gt;
            &lt;w:rPr&gt;
              &lt;w:rFonts w:ascii="Symbol" w:hAnsi="Symbol" w:hint="default" /&gt;
            &lt;/w:rPr&gt;
          &lt;/w:lvl&gt;
          &lt;w:lvl w:ilvl="1" w:tplc="04090003" w:tentative="1"&gt;
            &lt;w:start w:val="1" /&gt;
            &lt;w:numFmt w:val="bullet" /&gt;
            &lt;w:lvlText w:val="o" /&gt;
            &lt;w:lvlJc w:val="left" /&gt;
            &lt;w:pPr&gt;
              &lt;w:ind w:left="1494" w:hanging="360" /&gt;
            &lt;/w:pPr&gt;
            &lt;w:rPr&gt;
              &lt;w:rFonts w:ascii="Courier New" w:hAnsi="Courier New" w:cs="Courier New" w:hint="default" /&gt;
            &lt;/w:rPr&gt;
          &lt;/w:lvl&gt;
          &lt;w:lvl w:ilvl="2" w:tplc="04090005" w:tentative="1"&gt;
            &lt;w:start w:val="1" /&gt;
            &lt;w:numFmt w:val="bullet" /&gt;
            &lt;w:lvlText w:val="" /&gt;
            &lt;w:lvlJc w:val="left" /&gt;
            &lt;w:pPr&gt;
              &lt;w:ind w:left="2214" w:hanging="360" /&gt;
            &lt;/w:pPr&gt;
            &lt;w:rPr&gt;
              &lt;w:rFonts w:ascii="Wingdings" w:hAnsi="Wingdings" w:hint="default" /&gt;
            &lt;/w:rPr&gt;
          &lt;/w:lvl&gt;
          &lt;w:lvl w:ilvl="3" w:tplc="04090001" w:tentative="1"&gt;
            &lt;w:start w:val="1" /&gt;
            &lt;w:numFmt w:val="bullet" /&gt;
            &lt;w:lvlText w:val="" /&gt;
            &lt;w:lvlJc w:val="left" /&gt;
            &lt;w:pPr&gt;
              &lt;w:ind w:left="2934" w:hanging="360" /&gt;
            &lt;/w:pPr&gt;
            &lt;w:rPr&gt;
              &lt;w:rFonts w:ascii="Symbol" w:hAnsi="Symbol" w:hint="default" /&gt;
            &lt;/w:rPr&gt;
          &lt;/w:lvl&gt;
          &lt;w:lvl w:ilvl="4" w:tplc="04090003" w:tentative="1"&gt;
            &lt;w:start w:val="1" /&gt;
            &lt;w:numFmt w:val="bullet" /&gt;
            &lt;w:lvlText w:val="o" /&gt;
            &lt;w:lvlJc w:val="left" /&gt;
            &lt;w:pPr&gt;
              &lt;w:ind w:left="3654" w:hanging="360" /&gt;
            &lt;/w:pPr&gt;
            &lt;w:rPr&gt;
              &lt;w:rFonts w:ascii="Courier New" w:hAnsi="Courier New" w:cs="Courier New" w:hint="default" /&gt;
            &lt;/w:rPr&gt;
          &lt;/w:lvl&gt;
          &lt;w:lvl w:ilvl="5" w:tplc="04090005" w:tentative="1"&gt;
            &lt;w:start w:val="1" /&gt;
            &lt;w:numFmt w:val="bullet" /&gt;
            &lt;w:lvlText w:val="" /&gt;
            &lt;w:lvlJc w:val="left" /&gt;
            &lt;w:pPr&gt;
              &lt;w:ind w:left="4374" w:hanging="360" /&gt;
            &lt;/w:pPr&gt;
            &lt;w:rPr&gt;
              &lt;w:rFonts w:ascii="Wingdings" w:hAnsi="Wingdings" w:hint="default" /&gt;
            &lt;/w:rPr&gt;
          &lt;/w:lvl&gt;
          &lt;w:lvl w:ilvl="6" w:tplc="04090001" w:tentative="1"&gt;
            &lt;w:start w:val="1" /&gt;
            &lt;w:numFmt w:val="bullet" /&gt;
            &lt;w:lvlText w:val="" /&gt;
            &lt;w:lvlJc w:val="left" /&gt;
            &lt;w:pPr&gt;
              &lt;w:ind w:left="5094" w:hanging="360" /&gt;
            &lt;/w:pPr&gt;
            &lt;w:rPr&gt;
              &lt;w:rFonts w:ascii="Symbol" w:hAnsi="Symbol" w:hint="default" /&gt;
            &lt;/w:rPr&gt;
          &lt;/w:lvl&gt;
          &lt;w:lvl w:ilvl="7" w:tplc="04090003" w:tentative="1"&gt;
            &lt;w:start w:val="1" /&gt;
            &lt;w:numFmt w:val="bullet" /&gt;
            &lt;w:lvlText w:val="o" /&gt;
            &lt;w:lvlJc w:val="left" /&gt;
            &lt;w:pPr&gt;
              &lt;w:ind w:left="5814" w:hanging="360" /&gt;
            &lt;/w:pPr&gt;
            &lt;w:rPr&gt;
              &lt;w:rFonts w:ascii="Courier New" w:hAnsi="Courier New" w:cs="Courier New" w:hint="default" /&gt;
            &lt;/w:rPr&gt;
          &lt;/w:lvl&gt;
          &lt;w:lvl w:ilvl="8" w:tplc="04090005" w:tentative="1"&gt;
            &lt;w:start w:val="1" /&gt;
            &lt;w:numFmt w:val="bullet" /&gt;
            &lt;w:lvlText w:val="" /&gt;
            &lt;w:lvlJc w:val="left" /&gt;
            &lt;w:pPr&gt;
              &lt;w:ind w:left="6534" w:hanging="360" /&gt;
            &lt;/w:pPr&gt;
            &lt;w:rPr&gt;
              &lt;w:rFonts w:ascii="Wingdings" w:hAnsi="Wingdings" w:hint="default" /&gt;
            &lt;/w:rPr&gt;
          &lt;/w:lvl&gt;
        &lt;/w:abstractNum&gt;
        &lt;w:abstractNum w:abstractNumId="32"&gt;
          &lt;w:nsid w:val="2ADC020B" /&gt;
          &lt;w:multiLevelType w:val="hybridMultilevel" /&gt;
          &lt;w:tmpl w:val="33C6A7A8" /&gt;
          &lt;w:lvl w:ilvl="0" w:tplc="45A67E58"&gt;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w:abstractNumId="33"&gt;
          &lt;w:nsid w:val="2E0A6A0D" /&gt;
          &lt;w:multiLevelType w:val="hybridMultilevel" /&gt;
          &lt;w:tmpl w:val="BDB4322E"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w:abstractNumId="34"&gt;
          &lt;w:nsid w:val="3035190D" /&gt;
          &lt;w:multiLevelType w:val="singleLevel" /&gt;
          &lt;w:tmpl w:val="6EA66680" /&gt;
          &lt;w:lvl w:ilvl="0"&gt;
            &lt;w:start w:val="1" /&gt;
            &lt;w:numFmt w:val="bullet" /&gt;
            &lt;w:pStyle w:val="listbull" /&gt;
            &lt;w:lvlText w:val="" /&gt;
            &lt;w:lvlJc w:val="left" /&gt;
            &lt;w:pPr&gt;
              &lt;w:tabs&gt;
                &lt;w:tab w:val="num" w:pos="432" /&gt;
              &lt;/w:tabs&gt;
              &lt;w:ind w:left="432" w:hanging="432" /&gt;
            &lt;/w:pPr&gt;
            &lt;w:rPr&gt;
              &lt;w:rFonts w:ascii="Symbol" w:hAnsi="Symbol" w:cs="Symbol" w:hint="default" /&gt;
            &lt;/w:rPr&gt;
          &lt;/w:lvl&gt;
        &lt;/w:abstractNum&gt;
        &lt;w:abstractNum w:abstractNumId="35"&gt;
          &lt;w:nsid w:val="30D2285D" /&gt;
          &lt;w:multiLevelType w:val="hybridMultilevel" /&gt;
          &lt;w:tmpl w:val="57C8F9DA"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w:abstractNumId="36"&gt;
          &lt;w:nsid w:val="325E7691" /&gt;
          &lt;w:multiLevelType w:val="hybridMultilevel" /&gt;
          &lt;w:tmpl w:val="E2405C84"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w:abstractNumId="37"&gt;
          &lt;w:nsid w:val="34DC298A" /&gt;
          &lt;w:multiLevelType w:val="hybridMultilevel" /&gt;
          &lt;w:tmpl w:val="BC36D8CE" /&gt;
          &lt;w:lvl w:ilvl="0" w:tplc="E3E8E542"&gt;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w:abstractNumId="38"&gt;
          &lt;w:nsid w:val="36367896" /&gt;
          &lt;w:multiLevelType w:val="hybridMultilevel" /&gt;
          &lt;w:tmpl w:val="DE202B96"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w:abstractNumId="39"&gt;
          &lt;w:nsid w:val="36AA652D" /&gt;
          &lt;w:multiLevelType w:val="hybridMultilevel" /&gt;
          &lt;w:tmpl w:val="94A860E4"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w:abstractNumId="40"&gt;
          &lt;w:nsid w:val="370444DC" /&gt;
          &lt;w:multiLevelType w:val="hybridMultilevel" /&gt;
          &lt;w:tmpl w:val="FE580AF0" /&gt;
          &lt;w:lvl w:ilvl="0" w:tplc="04090001"&gt;
            &lt;w:start w:val="1" /&gt;
            &lt;w:numFmt w:val="decimal" /&gt;
            &lt;w:lvlText w:val="%1." /&gt;
            &lt;w:lvlJc w:val="left" /&gt;
            &lt;w:pPr&gt;
              &lt;w:ind w:left="720" w:hanging="360" /&gt;
            &lt;/w:pPr&gt;
            &lt;w:rPr&gt;
              &lt;w:rFonts w:hint="default" /&gt;
              &lt;w:color w:val="auto"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w:abstractNumId="41"&gt;
          &lt;w:nsid w:val="39036AC8" /&gt;
          &lt;w:multiLevelType w:val="hybridMultilevel" /&gt;
          &lt;w:tmpl w:val="8E446F00"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w:abstractNumId="42"&gt;
          &lt;w:nsid w:val="39813A87" /&gt;
          &lt;w:multiLevelType w:val="hybridMultilevel" /&gt;
          &lt;w:tmpl w:val="8DE06DCE"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w:abstractNumId="43"&gt;
          &lt;w:nsid w:val="3A1D1A41" /&gt;
          &lt;w:multiLevelType w:val="multilevel" /&gt;
          &lt;w:tmpl w:val="0409001F" /&gt;
          &lt;w:styleLink w:val="111111" /&gt;
          &lt;w:lvl w:ilvl="0"&gt;
            &lt;w:start w:val="1" /&gt;
            &lt;w:numFmt w:val="decimal" /&gt;
            &lt;w:lvlText w:val="%1." /&gt;
            &lt;w:lvlJc w:val="left" /&gt;
            &lt;w:pPr&gt;
              &lt;w:ind w:left="360" w:hanging="360" /&gt;
            &lt;/w:pPr&gt;
          &lt;/w:lvl&gt;
          &lt;w:lvl w:ilvl="1"&gt;
            &lt;w:start w:val="1" /&gt;
            &lt;w:numFmt w:val="decimal" /&gt;
            &lt;w:lvlText w:val="%1.%2." /&gt;
            &lt;w:lvlJc w:val="left" /&gt;
            &lt;w:pPr&gt;
              &lt;w:ind w:left="792" w:hanging="432" /&gt;
            &lt;/w:pPr&gt;
          &lt;/w:lvl&gt;
          &lt;w:lvl w:ilvl="2"&gt;
            &lt;w:start w:val="1" /&gt;
            &lt;w:numFmt w:val="decimal" /&gt;
            &lt;w:lvlText w:val="%1.%2.%3." /&gt;
            &lt;w:lvlJc w:val="left" /&gt;
            &lt;w:pPr&gt;
              &lt;w:ind w:left="1224" w:hanging="504" /&gt;
            &lt;/w:pPr&gt;
          &lt;/w:lvl&gt;
          &lt;w:lvl w:ilvl="3"&gt;
            &lt;w:start w:val="1" /&gt;
            &lt;w:numFmt w:val="decimal" /&gt;
            &lt;w:lvlText w:val="%1.%2.%3.%4." /&gt;
            &lt;w:lvlJc w:val="left" /&gt;
            &lt;w:pPr&gt;
              &lt;w:ind w:left="1728" w:hanging="648" /&gt;
            &lt;/w:pPr&gt;
          &lt;/w:lvl&gt;
          &lt;w:lvl w:ilvl="4"&gt;
            &lt;w:start w:val="1" /&gt;
            &lt;w:numFmt w:val="decimal" /&gt;
            &lt;w:lvlText w:val="%1.%2.%3.%4.%5." /&gt;
            &lt;w:lvlJc w:val="left" /&gt;
            &lt;w:pPr&gt;
              &lt;w:ind w:left="2232" w:hanging="792" /&gt;
            &lt;/w:pPr&gt;
          &lt;/w:lvl&gt;
          &lt;w:lvl w:ilvl="5"&gt;
            &lt;w:start w:val="1" /&gt;
            &lt;w:numFmt w:val="decimal" /&gt;
            &lt;w:lvlText w:val="%1.%2.%3.%4.%5.%6." /&gt;
            &lt;w:lvlJc w:val="left" /&gt;
            &lt;w:pPr&gt;
              &lt;w:ind w:left="2736" w:hanging="936" /&gt;
            &lt;/w:pPr&gt;
          &lt;/w:lvl&gt;
          &lt;w:lvl w:ilvl="6"&gt;
            &lt;w:start w:val="1" /&gt;
            &lt;w:numFmt w:val="decimal" /&gt;
            &lt;w:lvlText w:val="%1.%2.%3.%4.%5.%6.%7." /&gt;
            &lt;w:lvlJc w:val="left" /&gt;
            &lt;w:pPr&gt;
              &lt;w:ind w:left="3240" w:hanging="1080" /&gt;
            &lt;/w:pPr&gt;
          &lt;/w:lvl&gt;
          &lt;w:lvl w:ilvl="7"&gt;
            &lt;w:start w:val="1" /&gt;
            &lt;w:numFmt w:val="decimal" /&gt;
            &lt;w:lvlText w:val="%1.%2.%3.%4.%5.%6.%7.%8." /&gt;
            &lt;w:lvlJc w:val="left" /&gt;
            &lt;w:pPr&gt;
              &lt;w:ind w:left="3744" w:hanging="1224" /&gt;
            &lt;/w:pPr&gt;
          &lt;/w:lvl&gt;
          &lt;w:lvl w:ilvl="8"&gt;
            &lt;w:start w:val="1" /&gt;
            &lt;w:numFmt w:val="decimal" /&gt;
            &lt;w:lvlText w:val="%1.%2.%3.%4.%5.%6.%7.%8.%9." /&gt;
            &lt;w:lvlJc w:val="left" /&gt;
            &lt;w:pPr&gt;
              &lt;w:ind w:left="4320" w:hanging="1440" /&gt;
            &lt;/w:pPr&gt;
          &lt;/w:lvl&gt;
        &lt;/w:abstractNum&gt;
        &lt;w:abstractNum w:abstractNumId="44"&gt;
          &lt;w:nsid w:val="3AF504A6" /&gt;
          &lt;w:multiLevelType w:val="hybridMultilevel" /&gt;
          &lt;w:tmpl w:val="11C88C66"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w:abstractNumId="45"&gt;
          &lt;w:nsid w:val="3BFE4B2A" /&gt;
          &lt;w:multiLevelType w:val="hybridMultilevel" /&gt;
          &lt;w:tmpl w:val="0D68D196" /&gt;
          &lt;w:lvl w:ilvl="0" w:tplc="04090001"&gt;
            &lt;w:start w:val="1" /&gt;
            &lt;w:numFmt w:val="bullet" /&gt;
            &lt;w:lvlText w:val="" /&gt;
            &lt;w:lvlJc w:val="left" /&gt;
            &lt;w:pPr&gt;
              &lt;w:tabs&gt;
                &lt;w:tab w:val="num" w:pos="360" /&gt;
              &lt;/w:tabs&gt;
              &lt;w:ind w:left="288" w:hanging="288" /&gt;
            &lt;/w:pPr&gt;
            &lt;w:rPr&gt;
              &lt;w:rFonts w:ascii="Symbol" w:hAnsi="Symbol" w:hint="default" /&gt;
            &lt;/w:rPr&gt;
          &lt;/w:lvl&gt;
          &lt;w:lvl w:ilvl="1" w:tplc="04090003" w:tentative="1"&gt;
            &lt;w:start w:val="1" /&gt;
            &lt;w:numFmt w:val="bullet" /&gt;
            &lt;w:lvlText w:val="o" /&gt;
            &lt;w:lvlJc w:val="left" /&gt;
            &lt;w:pPr&gt;
              &lt;w:tabs&gt;
                &lt;w:tab w:val="num" w:pos="1440" /&gt;
              &lt;/w:tabs&gt;
              &lt;w:ind w:left="1440" w:hanging="360" /&gt;
            &lt;/w:pPr&gt;
            &lt;w:rPr&gt;
              &lt;w:rFonts w:ascii="Courier New" w:hAnsi="Courier New" w:hint="default" /&gt;
            &lt;/w:rPr&gt;
          &lt;/w:lvl&gt;
          &lt;w:lvl w:ilvl="2" w:tplc="04090005" w:tentative="1"&gt;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w:tplc="04090001" w:tentative="1"&gt;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w:tplc="04090003" w:tentative="1"&gt;
            &lt;w:start w:val="1" /&gt;
            &lt;w:numFmt w:val="bullet" /&gt;
            &lt;w:lvlText w:val="o" /&gt;
            &lt;w:lvlJc w:val="left" /&gt;
            &lt;w:pPr&gt;
              &lt;w:tabs&gt;
                &lt;w:tab w:val="num" w:pos="3600" /&gt;
              &lt;/w:tabs&gt;
              &lt;w:ind w:left="3600" w:hanging="360" /&gt;
            &lt;/w:pPr&gt;
            &lt;w:rPr&gt;
              &lt;w:rFonts w:ascii="Courier New" w:hAnsi="Courier New" w:hint="default" /&gt;
            &lt;/w:rPr&gt;
          &lt;/w:lvl&gt;
          &lt;w:lvl w:ilvl="5" w:tplc="04090005" w:tentative="1"&gt;
            &lt;w:start w:val="1" /&gt;
            &lt;w:numFmt w:val="bullet" /&gt;
            &lt;w:lvlText w:val="" /&gt;
            &lt;w:lvlJc w:val="left" /&gt;
            &lt;w:pPr&gt;
              &lt;w:tabs&gt;
                &lt;w:tab w:val="num" w:pos="4320" /&gt;
              &lt;/w:tabs&gt;
              &lt;w:ind w:left="4320" w:hanging="360" /&gt;
            &lt;/w:pPr&gt;
            &lt;w:rPr&gt;
              &lt;w:rFonts w:ascii="Wingdings" w:hAnsi="Wingdings" w:hint="default" /&gt;
            &lt;/w:rPr&gt;
          &lt;/w:lvl&gt;
          &lt;w:lvl w:ilvl="6" w:tplc="04090001" w:tentative="1"&gt;
            &lt;w:start w:val="1" /&gt;
            &lt;w:numFmt w:val="bullet" /&gt;
            &lt;w:lvlText w:val="" /&gt;
            &lt;w:lvlJc w:val="left" /&gt;
            &lt;w:pPr&gt;
              &lt;w:tabs&gt;
                &lt;w:tab w:val="num" w:pos="5040" /&gt;
              &lt;/w:tabs&gt;
              &lt;w:ind w:left="5040" w:hanging="360" /&gt;
            &lt;/w:pPr&gt;
            &lt;w:rPr&gt;
              &lt;w:rFonts w:ascii="Symbol" w:hAnsi="Symbol" w:hint="default" /&gt;
            &lt;/w:rPr&gt;
          &lt;/w:lvl&gt;
          &lt;w:lvl w:ilvl="7" w:tplc="04090003" w:tentative="1"&gt;
            &lt;w:start w:val="1" /&gt;
            &lt;w:numFmt w:val="bullet" /&gt;
            &lt;w:lvlText w:val="o" /&gt;
            &lt;w:lvlJc w:val="left" /&gt;
            &lt;w:pPr&gt;
              &lt;w:tabs&gt;
                &lt;w:tab w:val="num" w:pos="5760" /&gt;
              &lt;/w:tabs&gt;
              &lt;w:ind w:left="5760" w:hanging="360" /&gt;
            &lt;/w:pPr&gt;
            &lt;w:rPr&gt;
              &lt;w:rFonts w:ascii="Courier New" w:hAnsi="Courier New" w:hint="default" /&gt;
            &lt;/w:rPr&gt;
          &lt;/w:lvl&gt;
          &lt;w:lvl w:ilvl="8" w:tplc="04090005" w:tentative="1"&gt;
            &lt;w:start w:val="1" /&gt;
            &lt;w:numFmt w:val="bullet" /&gt;
            &lt;w:lvlText w:val="" /&gt;
            &lt;w:lvlJc w:val="left" /&gt;
            &lt;w:pPr&gt;
              &lt;w:tabs&gt;
                &lt;w:tab w:val="num" w:pos="6480" /&gt;
              &lt;/w:tabs&gt;
              &lt;w:ind w:left="6480" w:hanging="360" /&gt;
            &lt;/w:pPr&gt;
            &lt;w:rPr&gt;
              &lt;w:rFonts w:ascii="Wingdings" w:hAnsi="Wingdings" w:hint="default" /&gt;
            &lt;/w:rPr&gt;
          &lt;/w:lvl&gt;
        &lt;/w:abstractNum&gt;
        &lt;w:abstractNum w:abstractNumId="46"&gt;
          &lt;w:nsid w:val="3DD01B05" /&gt;
          &lt;w:multiLevelType w:val="hybridMultilevel" /&gt;
          &lt;w:tmpl w:val="C7E2CA84" /&gt;
          &lt;w:lvl w:ilvl="0" w:tplc="0409000F"&gt;
            &lt;w:start w:val="1" /&gt;
            &lt;w:numFmt w:val="decimal" /&gt;
            &lt;w:lvlText w:val="Appendix %1." /&gt;
            &lt;w:lvlJc w:val="left" /&gt;
            &lt;w:pPr&gt;
              &lt;w:ind w:left="720" w:hanging="360" /&gt;
            &lt;/w:pPr&gt;
            &lt;w:rPr&gt;
              &lt;w:rFonts w:hint="default" /&gt;
              &lt;w:color w:val="0000FF"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w:abstractNumId="47"&gt;
          &lt;w:nsid w:val="4042575F" /&gt;
          &lt;w:multiLevelType w:val="hybridMultilevel" /&gt;
          &lt;w:tmpl w:val="6516694A"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w:abstractNumId="48"&gt;
          &lt;w:nsid w:val="40803AE9" /&gt;
          &lt;w:multiLevelType w:val="hybridMultilevel" /&gt;
          &lt;w:tmpl w:val="556C6946" /&gt;
          &lt;w:lvl w:ilvl="0" w:tplc="04090001"&gt;
            &lt;w:start w:val="1" /&gt;
            &lt;w:numFmt w:val="bullet" /&gt;
            &lt;w:lvlText w:val="" /&gt;
            &lt;w:lvlJc w:val="left" /&gt;
            &lt;w:pPr&gt;
              &lt;w:ind w:left="360" w:hanging="360" /&gt;
            &lt;/w:pPr&gt;
            &lt;w:rPr&gt;
              &lt;w:rFonts w:ascii="Symbol" w:hAnsi="Symbol" w:hint="default" /&gt;
            &lt;/w:rPr&gt;
          &lt;/w:lvl&gt;
          &lt;w:lvl w:ilvl="1" w:tplc="04090001"&gt;
            &lt;w:start w:val="1" /&gt;
            &lt;w:numFmt w:val="bullet" /&gt;
            &lt;w:lvlText w:val="" /&gt;
            &lt;w:lvlJc w:val="left" /&gt;
            &lt;w:pPr&gt;
              &lt;w:ind w:left="1080" w:hanging="360" /&gt;
            &lt;/w:pPr&gt;
            &lt;w:rPr&gt;
              &lt;w:rFonts w:ascii="Symbol" w:hAnsi="Symbol"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w:abstractNumId="49"&gt;
          &lt;w:nsid w:val="410C2F53" /&gt;
          &lt;w:multiLevelType w:val="hybridMultilevel" /&gt;
          &lt;w:tmpl w:val="5A12E084" /&gt;
          &lt;w:lvl w:ilvl="0" w:tplc="CB12182E"&gt;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w:abstractNumId="50"&gt;
          &lt;w:nsid w:val="43401EC0" /&gt;
          &lt;w:multiLevelType w:val="singleLevel" /&gt;
          &lt;w:tmpl w:val="2C62F932" /&gt;
          &lt;w:lvl w:ilvl="0"&gt;
            &lt;w:start w:val="1" /&gt;
            &lt;w:numFmt w:val="bullet" /&gt;
            &lt;w:pStyle w:val="listindentbull" /&gt;
            &lt;w:lvlText w:val="" /&gt;
            &lt;w:lvlJc w:val="left" /&gt;
            &lt;w:pPr&gt;
              &lt;w:tabs&gt;
                &lt;w:tab w:val="num" w:pos="864" /&gt;
              &lt;/w:tabs&gt;
              &lt;w:ind w:left="864" w:hanging="432" /&gt;
            &lt;/w:pPr&gt;
            &lt;w:rPr&gt;
              &lt;w:rFonts w:ascii="Symbol" w:hAnsi="Symbol" w:cs="Symbol" w:hint="default" /&gt;
              &lt;w:color w:val="auto" /&gt;
            &lt;/w:rPr&gt;
          &lt;/w:lvl&gt;
        &lt;/w:abstractNum&gt;
        &lt;w:abstractNum w:abstractNumId="51"&gt;
          &lt;w:nsid w:val="45157467" /&gt;
          &lt;w:multiLevelType w:val="hybridMultilevel" /&gt;
          &lt;w:tmpl w:val="45C62AA2" /&gt;
          &lt;w:lvl w:ilvl="0" w:tplc="44FA8D1C"&gt;
            &lt;w:start w:val="1" /&gt;
            &lt;w:numFmt w:val="decimal" /&gt;
            &lt;w:lvlText w:val="%1." /&gt;
            &lt;w:lvlJc w:val="left" /&gt;
            &lt;w:pPr&gt;
              &lt;w:ind w:left="786" w:hanging="360" /&gt;
            &lt;/w:pPr&gt;
            &lt;w:rPr&gt;
              &lt;w:rFonts w:hint="default" /&gt;
            &lt;/w:rPr&gt;
          &lt;/w:lvl&gt;
          &lt;w:lvl w:ilvl="1" w:tplc="E8E68730"&gt;
            &lt;w:start w:val="1" /&gt;
            &lt;w:numFmt w:val="lowerLetter" /&gt;
            &lt;w:lvlText w:val="%2." /&gt;
            &lt;w:lvlJc w:val="left" /&gt;
            &lt;w:pPr&gt;
              &lt;w:ind w:left="1440" w:hanging="360" /&gt;
            &lt;/w:pPr&gt;
          &lt;/w:lvl&gt;
          &lt;w:lvl w:ilvl="2" w:tplc="A57895DE" w:tentative="1"&gt;
            &lt;w:start w:val="1" /&gt;
            &lt;w:numFmt w:val="lowerRoman" /&gt;
            &lt;w:lvlText w:val="%3." /&gt;
            &lt;w:lvlJc w:val="right" /&gt;
            &lt;w:pPr&gt;
              &lt;w:ind w:left="2160" w:hanging="180" /&gt;
            &lt;/w:pPr&gt;
          &lt;/w:lvl&gt;
          &lt;w:lvl w:ilvl="3" w:tplc="FC4A47B2" w:tentative="1"&gt;
            &lt;w:start w:val="1" /&gt;
            &lt;w:numFmt w:val="decimal" /&gt;
            &lt;w:lvlText w:val="%4." /&gt;
            &lt;w:lvlJc w:val="left" /&gt;
            &lt;w:pPr&gt;
              &lt;w:ind w:left="2880" w:hanging="360" /&gt;
            &lt;/w:pPr&gt;
          &lt;/w:lvl&gt;
          &lt;w:lvl w:ilvl="4" w:tplc="E7289BB0" w:tentative="1"&gt;
            &lt;w:start w:val="1" /&gt;
            &lt;w:numFmt w:val="lowerLetter" /&gt;
            &lt;w:lvlText w:val="%5." /&gt;
            &lt;w:lvlJc w:val="left" /&gt;
            &lt;w:pPr&gt;
              &lt;w:ind w:left="3600" w:hanging="360" /&gt;
            &lt;/w:pPr&gt;
          &lt;/w:lvl&gt;
          &lt;w:lvl w:ilvl="5" w:tplc="3E12A0F6" w:tentative="1"&gt;
            &lt;w:start w:val="1" /&gt;
            &lt;w:numFmt w:val="lowerRoman" /&gt;
            &lt;w:lvlText w:val="%6." /&gt;
            &lt;w:lvlJc w:val="right" /&gt;
            &lt;w:pPr&gt;
              &lt;w:ind w:left="4320" w:hanging="180" /&gt;
            &lt;/w:pPr&gt;
          &lt;/w:lvl&gt;
          &lt;w:lvl w:ilvl="6" w:tplc="831C63CC" w:tentative="1"&gt;
            &lt;w:start w:val="1" /&gt;
            &lt;w:numFmt w:val="decimal" /&gt;
            &lt;w:lvlText w:val="%7." /&gt;
            &lt;w:lvlJc w:val="left" /&gt;
            &lt;w:pPr&gt;
              &lt;w:ind w:left="5040" w:hanging="360" /&gt;
            &lt;/w:pPr&gt;
          &lt;/w:lvl&gt;
          &lt;w:lvl w:ilvl="7" w:tplc="23583832" w:tentative="1"&gt;
            &lt;w:start w:val="1" /&gt;
            &lt;w:numFmt w:val="lowerLetter" /&gt;
            &lt;w:lvlText w:val="%8." /&gt;
            &lt;w:lvlJc w:val="left" /&gt;
            &lt;w:pPr&gt;
              &lt;w:ind w:left="5760" w:hanging="360" /&gt;
            &lt;/w:pPr&gt;
          &lt;/w:lvl&gt;
          &lt;w:lvl w:ilvl="8" w:tplc="2C8AFB8C" w:tentative="1"&gt;
            &lt;w:start w:val="1" /&gt;
            &lt;w:numFmt w:val="lowerRoman" /&gt;
            &lt;w:lvlText w:val="%9." /&gt;
            &lt;w:lvlJc w:val="right" /&gt;
            &lt;w:pPr&gt;
              &lt;w:ind w:left="6480" w:hanging="180" /&gt;
            &lt;/w:pPr&gt;
          &lt;/w:lvl&gt;
        &lt;/w:abstractNum&gt;
        &lt;w:abstractNum w:abstractNumId="52"&gt;
          &lt;w:nsid w:val="47C64BA4" /&gt;
          &lt;w:multiLevelType w:val="hybridMultilevel" /&gt;
          &lt;w:tmpl w:val="335A5D68" /&gt;
          &lt;w:lvl w:ilvl="0" w:tplc="1FDECD82"&gt;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w:abstractNumId="53"&gt;
          &lt;w:nsid w:val="483609D1" /&gt;
          &lt;w:multiLevelType w:val="hybridMultilevel" /&gt;
          &lt;w:tmpl w:val="797E58CE"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w:abstractNumId="54"&gt;
          &lt;w:nsid w:val="48565AC2" /&gt;
          &lt;w:multiLevelType w:val="hybridMultilevel" /&gt;
          &lt;w:tmpl w:val="FAB81BA4"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w:abstractNumId="55"&gt;
          &lt;w:nsid w:val="4C9838FD" /&gt;
          &lt;w:multiLevelType w:val="hybridMultilevel" /&gt;
          &lt;w:tmpl w:val="F40E7ADA"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w:abstractNumId="56"&gt;
          &lt;w:nsid w:val="4D1B4F5D" /&gt;
          &lt;w:multiLevelType w:val="hybridMultilevel" /&gt;
          &lt;w:tmpl w:val="E11808A8"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w:abstractNumId="57"&gt;
          &lt;w:nsid w:val="4E97420C" /&gt;
          &lt;w:multiLevelType w:val="hybridMultilevel" /&gt;
          &lt;w:tmpl w:val="8D740B24"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w:abstractNumId="58"&gt;
          &lt;w:nsid w:val="50186FA2" /&gt;
          &lt;w:multiLevelType w:val="hybridMultilevel" /&gt;
          &lt;w:tmpl w:val="97E0D722" /&gt;
          &lt;w:lvl w:ilvl="0" w:tplc="04090001"&gt;
            &lt;w:start w:val="1" /&gt;
            &lt;w:numFmt w:val="bullet" /&gt;
            &lt;w:lvlText w:val="" /&gt;
            &lt;w:lvlJc w:val="left" /&gt;
            &lt;w:pPr&gt;
              &lt;w:ind w:left="2160"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w:abstractNumId="59"&gt;
          &lt;w:nsid w:val="508430E8" /&gt;
          &lt;w:multiLevelType w:val="hybridMultilevel" /&gt;
          &lt;w:tmpl w:val="9F5AACF2" /&gt;
          &lt;w:lvl w:ilvl="0" w:tplc="04090001"&gt;
            &lt;w:start w:val="1" /&gt;
            &lt;w:numFmt w:val="bullet" /&gt;
            &lt;w:lvlText w:val="" /&gt;
            &lt;w:lvlJc w:val="left" /&gt;
            &lt;w:pPr&gt;
              &lt;w:ind w:left="360"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w:abstractNumId="60"&gt;
          &lt;w:nsid w:val="50D71CF5" /&gt;
          &lt;w:multiLevelType w:val="hybridMultilevel" /&gt;
          &lt;w:tmpl w:val="29342CA0" /&gt;
          &lt;w:lvl w:ilvl="0" w:tplc="F6C81EBE"&gt;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w:abstractNumId="61"&gt;
          &lt;w:nsid w:val="51740E67" /&gt;
          &lt;w:multiLevelType w:val="hybridMultilevel" /&gt;
          &lt;w:tmpl w:val="6C822940"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w:abstractNumId="62"&gt;
          &lt;w:nsid w:val="51AC7A1A" /&gt;
          &lt;w:multiLevelType w:val="multilevel" /&gt;
          &lt;w:tmpl w:val="04090023" /&gt;
          &lt;w:styleLink w:val="ArticleSection" /&gt;
          &lt;w:lvl w:ilvl="0"&gt;
            &lt;w:start w:val="1" /&gt;
            &lt;w:numFmt w:val="upperRoman" /&gt;
            &lt;w:lvlText w:val="Article %1." /&gt;
            &lt;w:lvlJc w:val="left" /&gt;
            &lt;w:pPr&gt;
              &lt;w:ind w:left="0" w:firstLine="0" /&gt;
            &lt;/w:pPr&gt;
          &lt;/w:lvl&gt;
          &lt;w:lvl w:ilvl="1"&gt;
            &lt;w:start w:val="1" /&gt;
            &lt;w:numFmt w:val="decimalZero" /&gt;
            &lt;w:isLgl /&gt;
            &lt;w:lvlText w:val="Section %1.%2" /&gt;
            &lt;w:lvlJc w:val="left" /&gt;
            &lt;w:pPr&gt;
              &lt;w:ind w:left="0" w:firstLine="0" /&gt;
            &lt;/w:pPr&gt;
          &lt;/w:lvl&gt;
          &lt;w:lvl w:ilvl="2"&gt;
            &lt;w:start w:val="1" /&gt;
            &lt;w:numFmt w:val="lowerLetter" /&gt;
            &lt;w:lvlText w:val="(%3)" /&gt;
            &lt;w:lvlJc w:val="left" /&gt;
            &lt;w:pPr&gt;
              &lt;w:ind w:left="720" w:hanging="432" /&gt;
            &lt;/w:pPr&gt;
          &lt;/w:lvl&gt;
          &lt;w:lvl w:ilvl="3"&gt;
            &lt;w:start w:val="1" /&gt;
            &lt;w:numFmt w:val="lowerRoman" /&gt;
            &lt;w:lvlText w:val="(%4)" /&gt;
            &lt;w:lvlJc w:val="right" /&gt;
            &lt;w:pPr&gt;
              &lt;w:ind w:left="864" w:hanging="144" /&gt;
            &lt;/w:pPr&gt;
          &lt;/w:lvl&gt;
          &lt;w:lvl w:ilvl="4"&gt;
            &lt;w:start w:val="1" /&gt;
            &lt;w:numFmt w:val="decimal" /&gt;
            &lt;w:lvlText w:val="%5)" /&gt;
            &lt;w:lvlJc w:val="left" /&gt;
            &lt;w:pPr&gt;
              &lt;w:ind w:left="1008" w:hanging="432" /&gt;
            &lt;/w:pPr&gt;
          &lt;/w:lvl&gt;
          &lt;w:lvl w:ilvl="5"&gt;
            &lt;w:start w:val="1" /&gt;
            &lt;w:numFmt w:val="lowerLetter" /&gt;
            &lt;w:lvlText w:val="%6)" /&gt;
            &lt;w:lvlJc w:val="left" /&gt;
            &lt;w:pPr&gt;
              &lt;w:ind w:left="1152" w:hanging="432" /&gt;
            &lt;/w:pPr&gt;
          &lt;/w:lvl&gt;
          &lt;w:lvl w:ilvl="6"&gt;
            &lt;w:start w:val="1" /&gt;
            &lt;w:numFmt w:val="lowerRoman" /&gt;
            &lt;w:lvlText w:val="%7)" /&gt;
            &lt;w:lvlJc w:val="right" /&gt;
            &lt;w:pPr&gt;
              &lt;w:ind w:left="1296" w:hanging="288" /&gt;
            &lt;/w:pPr&gt;
          &lt;/w:lvl&gt;
          &lt;w:lvl w:ilvl="7"&gt;
            &lt;w:start w:val="1" /&gt;
            &lt;w:numFmt w:val="lowerLetter" /&gt;
            &lt;w:lvlText w:val="%8." /&gt;
            &lt;w:lvlJc w:val="left" /&gt;
            &lt;w:pPr&gt;
              &lt;w:ind w:left="1440" w:hanging="432" /&gt;
            &lt;/w:pPr&gt;
          &lt;/w:lvl&gt;
          &lt;w:lvl w:ilvl="8"&gt;
            &lt;w:start w:val="1" /&gt;
            &lt;w:numFmt w:val="lowerRoman" /&gt;
            &lt;w:lvlText w:val="%9." /&gt;
            &lt;w:lvlJc w:val="right" /&gt;
            &lt;w:pPr&gt;
              &lt;w:ind w:left="1584" w:hanging="144" /&gt;
            &lt;/w:pPr&gt;
          &lt;/w:lvl&gt;
        &lt;/w:abstractNum&gt;
        &lt;w:abstractNum w:abstractNumId="63"&gt;
          &lt;w:nsid w:val="52BA6B2A" /&gt;
          &lt;w:multiLevelType w:val="hybridMultilevel" /&gt;
          &lt;w:tmpl w:val="F434EF28"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w:abstractNumId="64"&gt;
          &lt;w:nsid w:val="54ED3DED" /&gt;
          &lt;w:multiLevelType w:val="hybridMultilevel" /&gt;
          &lt;w:tmpl w:val="9B9C2F48"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w:abstractNumId="65"&gt;
          &lt;w:nsid w:val="55BE2694" /&gt;
          &lt;w:multiLevelType w:val="hybridMultilevel" /&gt;
          &lt;w:tmpl w:val="4C467E8C" /&gt;
          &lt;w:lvl w:ilvl="0" w:tplc="16146F14"&gt;
            &lt;w:start w:val="2"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w:abstractNumId="66"&gt;
          &lt;w:nsid w:val="57A35B24" /&gt;
          &lt;w:multiLevelType w:val="hybridMultilevel" /&gt;
          &lt;w:tmpl w:val="CBAAAF40" /&gt;
          &lt;w:lvl w:ilvl="0" w:tplc="04090001"&gt;
            &lt;w:start w:val="1" /&gt;
            &lt;w:numFmt w:val="decimal" /&gt;
            &lt;w:lvlText w:val="%1." /&gt;
            &lt;w:lvlJc w:val="left" /&gt;
            &lt;w:pPr&gt;
              &lt;w:ind w:left="720" w:hanging="360" /&gt;
            &lt;/w:pPr&gt;
            &lt;w:rPr&gt;
              &lt;w:rFonts w:hint="default" /&gt;
              &lt;w:sz w:val="24"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w:abstractNumId="67"&gt;
          &lt;w:nsid w:val="5AB926F7" /&gt;
          &lt;w:multiLevelType w:val="hybridMultilevel" /&gt;
          &lt;w:tmpl w:val="335CD016" /&gt;
          &lt;w:lvl w:ilvl="0" w:tplc="04090001"&gt;
            &lt;w:start w:val="1" /&gt;
            &lt;w:numFmt w:val="bullet" /&gt;
            &lt;w:lvlText w:val="" /&gt;
            &lt;w:lvlJc w:val="left" /&gt;
            &lt;w:pPr&gt;
              &lt;w:ind w:left="1170" w:hanging="360" /&gt;
            &lt;/w:pPr&gt;
            &lt;w:rPr&gt;
              &lt;w:rFonts w:ascii="Symbol" w:hAnsi="Symbol" w:hint="default" /&gt;
            &lt;/w:rPr&gt;
          &lt;/w:lvl&gt;
          &lt;w:lvl w:ilvl="1" w:tplc="04090003" w:tentative="1"&gt;
            &lt;w:start w:val="1" /&gt;
            &lt;w:numFmt w:val="bullet" /&gt;
            &lt;w:lvlText w:val="o" /&gt;
            &lt;w:lvlJc w:val="left" /&gt;
            &lt;w:pPr&gt;
              &lt;w:ind w:left="1890" w:hanging="360" /&gt;
            &lt;/w:pPr&gt;
            &lt;w:rPr&gt;
              &lt;w:rFonts w:ascii="Courier New" w:hAnsi="Courier New" w:cs="Courier New" w:hint="default" /&gt;
            &lt;/w:rPr&gt;
          &lt;/w:lvl&gt;
          &lt;w:lvl w:ilvl="2" w:tplc="04090005" w:tentative="1"&gt;
            &lt;w:start w:val="1" /&gt;
            &lt;w:numFmt w:val="bullet" /&gt;
            &lt;w:lvlText w:val="" /&gt;
            &lt;w:lvlJc w:val="left" /&gt;
            &lt;w:pPr&gt;
              &lt;w:ind w:left="2610" w:hanging="360" /&gt;
            &lt;/w:pPr&gt;
            &lt;w:rPr&gt;
              &lt;w:rFonts w:ascii="Wingdings" w:hAnsi="Wingdings" w:hint="default" /&gt;
            &lt;/w:rPr&gt;
          &lt;/w:lvl&gt;
          &lt;w:lvl w:ilvl="3" w:tplc="04090001" w:tentative="1"&gt;
            &lt;w:start w:val="1" /&gt;
            &lt;w:numFmt w:val="bullet" /&gt;
            &lt;w:lvlText w:val="" /&gt;
            &lt;w:lvlJc w:val="left" /&gt;
            &lt;w:pPr&gt;
              &lt;w:ind w:left="3330" w:hanging="360" /&gt;
            &lt;/w:pPr&gt;
            &lt;w:rPr&gt;
              &lt;w:rFonts w:ascii="Symbol" w:hAnsi="Symbol" w:hint="default" /&gt;
            &lt;/w:rPr&gt;
          &lt;/w:lvl&gt;
          &lt;w:lvl w:ilvl="4" w:tplc="04090003" w:tentative="1"&gt;
            &lt;w:start w:val="1" /&gt;
            &lt;w:numFmt w:val="bullet" /&gt;
            &lt;w:lvlText w:val="o" /&gt;
            &lt;w:lvlJc w:val="left" /&gt;
            &lt;w:pPr&gt;
              &lt;w:ind w:left="4050" w:hanging="360" /&gt;
            &lt;/w:pPr&gt;
            &lt;w:rPr&gt;
              &lt;w:rFonts w:ascii="Courier New" w:hAnsi="Courier New" w:cs="Courier New" w:hint="default" /&gt;
            &lt;/w:rPr&gt;
          &lt;/w:lvl&gt;
          &lt;w:lvl w:ilvl="5" w:tplc="04090005" w:tentative="1"&gt;
            &lt;w:start w:val="1" /&gt;
            &lt;w:numFmt w:val="bullet" /&gt;
            &lt;w:lvlText w:val="" /&gt;
            &lt;w:lvlJc w:val="left" /&gt;
            &lt;w:pPr&gt;
              &lt;w:ind w:left="4770" w:hanging="360" /&gt;
            &lt;/w:pPr&gt;
            &lt;w:rPr&gt;
              &lt;w:rFonts w:ascii="Wingdings" w:hAnsi="Wingdings" w:hint="default" /&gt;
            &lt;/w:rPr&gt;
          &lt;/w:lvl&gt;
          &lt;w:lvl w:ilvl="6" w:tplc="04090001" w:tentative="1"&gt;
            &lt;w:start w:val="1" /&gt;
            &lt;w:numFmt w:val="bullet" /&gt;
            &lt;w:lvlText w:val="" /&gt;
            &lt;w:lvlJc w:val="left" /&gt;
            &lt;w:pPr&gt;
              &lt;w:ind w:left="5490" w:hanging="360" /&gt;
            &lt;/w:pPr&gt;
            &lt;w:rPr&gt;
              &lt;w:rFonts w:ascii="Symbol" w:hAnsi="Symbol" w:hint="default" /&gt;
            &lt;/w:rPr&gt;
          &lt;/w:lvl&gt;
          &lt;w:lvl w:ilvl="7" w:tplc="04090003" w:tentative="1"&gt;
            &lt;w:start w:val="1" /&gt;
            &lt;w:numFmt w:val="bullet" /&gt;
            &lt;w:lvlText w:val="o" /&gt;
            &lt;w:lvlJc w:val="left" /&gt;
            &lt;w:pPr&gt;
              &lt;w:ind w:left="6210" w:hanging="360" /&gt;
            &lt;/w:pPr&gt;
            &lt;w:rPr&gt;
              &lt;w:rFonts w:ascii="Courier New" w:hAnsi="Courier New" w:cs="Courier New" w:hint="default" /&gt;
            &lt;/w:rPr&gt;
          &lt;/w:lvl&gt;
          &lt;w:lvl w:ilvl="8" w:tplc="04090005" w:tentative="1"&gt;
            &lt;w:start w:val="1" /&gt;
            &lt;w:numFmt w:val="bullet" /&gt;
            &lt;w:lvlText w:val="" /&gt;
            &lt;w:lvlJc w:val="left" /&gt;
            &lt;w:pPr&gt;
              &lt;w:ind w:left="6930" w:hanging="360" /&gt;
            &lt;/w:pPr&gt;
            &lt;w:rPr&gt;
              &lt;w:rFonts w:ascii="Wingdings" w:hAnsi="Wingdings" w:hint="default" /&gt;
            &lt;/w:rPr&gt;
          &lt;/w:lvl&gt;
        &lt;/w:abstractNum&gt;
        &lt;w:abstractNum w:abstractNumId="68"&gt;
          &lt;w:nsid w:val="5DA00DD0" /&gt;
          &lt;w:multiLevelType w:val="hybridMultilevel" /&gt;
          &lt;w:tmpl w:val="0854D2EE" /&gt;
          &lt;w:lvl w:ilvl="0" w:tplc="D80248E6"&gt;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w:abstractNumId="69"&gt;
          &lt;w:nsid w:val="5F2A1ABE" /&gt;
          &lt;w:multiLevelType w:val="singleLevel" /&gt;
          &lt;w:tmpl w:val="B686D922" /&gt;
          &lt;w:lvl w:ilvl="0"&gt;
            &lt;w:start w:val="1" /&gt;
            &lt;w:numFmt w:val="bullet" /&gt;
            &lt;w:lvlText w:val="" /&gt;
            &lt;w:lvlJc w:val="left" /&gt;
            &lt;w:pPr&gt;
              &lt;w:tabs&gt;
                &lt;w:tab w:val="num" w:pos="432" /&gt;
              &lt;/w:tabs&gt;
              &lt;w:ind w:left="432" w:hanging="432" /&gt;
            &lt;/w:pPr&gt;
            &lt;w:rPr&gt;
              &lt;w:rFonts w:ascii="Symbol" w:hAnsi="Symbol" w:hint="default" /&gt;
            &lt;/w:rPr&gt;
          &lt;/w:lvl&gt;
        &lt;/w:abstractNum&gt;
        &lt;w:abstractNum w:abstractNumId="70"&gt;
          &lt;w:nsid w:val="5F3A6F28" /&gt;
          &lt;w:multiLevelType w:val="hybridMultilevel" /&gt;
          &lt;w:tmpl w:val="E83CD1AC" /&gt;
          &lt;w:lvl w:ilvl="0" w:tplc="668440E6"&gt;
            &lt;w:start w:val="1" /&gt;
            &lt;w:numFmt w:val="bullet" /&gt;
            &lt;w:lvlText w:val="" /&gt;
            &lt;w:lvlJc w:val="left" /&gt;
            &lt;w:pPr&gt;
              &lt;w:ind w:left="720" w:hanging="360" /&gt;
            &lt;/w:pPr&gt;
            &lt;w:rPr&gt;
              &lt;w:rFonts w:ascii="Symbol" w:hAnsi="Symbol" w:hint="default" /&gt;
            &lt;/w:rPr&gt;
          &lt;/w:lvl&gt;
          &lt;w:lvl w:ilvl="1" w:tplc="0978B978" w:tentative="1"&gt;
            &lt;w:start w:val="1" /&gt;
            &lt;w:numFmt w:val="bullet" /&gt;
            &lt;w:lvlText w:val="o" /&gt;
            &lt;w:lvlJc w:val="left" /&gt;
            &lt;w:pPr&gt;
              &lt;w:ind w:left="1440" w:hanging="360" /&gt;
            &lt;/w:pPr&gt;
            &lt;w:rPr&gt;
              &lt;w:rFonts w:ascii="Courier New" w:hAnsi="Courier New" w:cs="Courier New" w:hint="default" /&gt;
            &lt;/w:rPr&gt;
          &lt;/w:lvl&gt;
          &lt;w:lvl w:ilvl="2" w:tplc="DA220670" w:tentative="1"&gt;
            &lt;w:start w:val="1" /&gt;
            &lt;w:numFmt w:val="bullet" /&gt;
            &lt;w:lvlText w:val="" /&gt;
            &lt;w:lvlJc w:val="left" /&gt;
            &lt;w:pPr&gt;
              &lt;w:ind w:left="2160" w:hanging="360" /&gt;
            &lt;/w:pPr&gt;
            &lt;w:rPr&gt;
              &lt;w:rFonts w:ascii="Wingdings" w:hAnsi="Wingdings" w:hint="default" /&gt;
            &lt;/w:rPr&gt;
          &lt;/w:lvl&gt;
          &lt;w:lvl w:ilvl="3" w:tplc="519064CA" w:tentative="1"&gt;
            &lt;w:start w:val="1" /&gt;
            &lt;w:numFmt w:val="bullet" /&gt;
            &lt;w:lvlText w:val="" /&gt;
            &lt;w:lvlJc w:val="left" /&gt;
            &lt;w:pPr&gt;
              &lt;w:ind w:left="2880" w:hanging="360" /&gt;
            &lt;/w:pPr&gt;
            &lt;w:rPr&gt;
              &lt;w:rFonts w:ascii="Symbol" w:hAnsi="Symbol" w:hint="default" /&gt;
            &lt;/w:rPr&gt;
          &lt;/w:lvl&gt;
          &lt;w:lvl w:ilvl="4" w:tplc="0F523118" w:tentative="1"&gt;
            &lt;w:start w:val="1" /&gt;
            &lt;w:numFmt w:val="bullet" /&gt;
            &lt;w:lvlText w:val="o" /&gt;
            &lt;w:lvlJc w:val="left" /&gt;
            &lt;w:pPr&gt;
              &lt;w:ind w:left="3600" w:hanging="360" /&gt;
            &lt;/w:pPr&gt;
            &lt;w:rPr&gt;
              &lt;w:rFonts w:ascii="Courier New" w:hAnsi="Courier New" w:cs="Courier New" w:hint="default" /&gt;
            &lt;/w:rPr&gt;
          &lt;/w:lvl&gt;
          &lt;w:lvl w:ilvl="5" w:tplc="E70EB0C2" w:tentative="1"&gt;
            &lt;w:start w:val="1" /&gt;
            &lt;w:numFmt w:val="bullet" /&gt;
            &lt;w:lvlText w:val="" /&gt;
            &lt;w:lvlJc w:val="left" /&gt;
            &lt;w:pPr&gt;
              &lt;w:ind w:left="4320" w:hanging="360" /&gt;
            &lt;/w:pPr&gt;
            &lt;w:rPr&gt;
              &lt;w:rFonts w:ascii="Wingdings" w:hAnsi="Wingdings" w:hint="default" /&gt;
            &lt;/w:rPr&gt;
          &lt;/w:lvl&gt;
          &lt;w:lvl w:ilvl="6" w:tplc="975E649C" w:tentative="1"&gt;
            &lt;w:start w:val="1" /&gt;
            &lt;w:numFmt w:val="bullet" /&gt;
            &lt;w:lvlText w:val="" /&gt;
            &lt;w:lvlJc w:val="left" /&gt;
            &lt;w:pPr&gt;
              &lt;w:ind w:left="5040" w:hanging="360" /&gt;
            &lt;/w:pPr&gt;
            &lt;w:rPr&gt;
              &lt;w:rFonts w:ascii="Symbol" w:hAnsi="Symbol" w:hint="default" /&gt;
            &lt;/w:rPr&gt;
          &lt;/w:lvl&gt;
          &lt;w:lvl w:ilvl="7" w:tplc="360E2CA4" w:tentative="1"&gt;
            &lt;w:start w:val="1" /&gt;
            &lt;w:numFmt w:val="bullet" /&gt;
            &lt;w:lvlText w:val="o" /&gt;
            &lt;w:lvlJc w:val="left" /&gt;
            &lt;w:pPr&gt;
              &lt;w:ind w:left="5760" w:hanging="360" /&gt;
            &lt;/w:pPr&gt;
            &lt;w:rPr&gt;
              &lt;w:rFonts w:ascii="Courier New" w:hAnsi="Courier New" w:cs="Courier New" w:hint="default" /&gt;
            &lt;/w:rPr&gt;
          &lt;/w:lvl&gt;
          &lt;w:lvl w:ilvl="8" w:tplc="EB9C83BC" w:tentative="1"&gt;
            &lt;w:start w:val="1" /&gt;
            &lt;w:numFmt w:val="bullet" /&gt;
            &lt;w:lvlText w:val="" /&gt;
            &lt;w:lvlJc w:val="left" /&gt;
            &lt;w:pPr&gt;
              &lt;w:ind w:left="6480" w:hanging="360" /&gt;
            &lt;/w:pPr&gt;
            &lt;w:rPr&gt;
              &lt;w:rFonts w:ascii="Wingdings" w:hAnsi="Wingdings" w:hint="default" /&gt;
            &lt;/w:rPr&gt;
          &lt;/w:lvl&gt;
        &lt;/w:abstractNum&gt;
        &lt;w:abstractNum w:abstractNumId="71"&gt;
          &lt;w:nsid w:val="611227B5" /&gt;
          &lt;w:multiLevelType w:val="hybridMultilevel" /&gt;
          &lt;w:tmpl w:val="DD861FAE" /&gt;
          &lt;w:lvl w:ilvl="0" w:tplc="04090001"&gt;
            &lt;w:start w:val="1" /&gt;
            &lt;w:numFmt w:val="decimal" /&gt;
            &lt;w:lvlText w:val="%1." /&gt;
            &lt;w:lvlJc w:val="left" /&gt;
            &lt;w:pPr&gt;
              &lt;w:tabs&gt;
                &lt;w:tab w:val="num" w:pos="432" /&gt;
              &lt;/w:tabs&gt;
              &lt;w:ind w:left="432" w:hanging="432" /&gt;
            &lt;/w:pPr&gt;
            &lt;w:rPr&gt;
              &lt;w:rFonts w:ascii="Times New Roman" w:hAnsi="Times New Roman" w:hint="default" /&gt;
              &lt;w:sz w:val="22"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w:abstractNumId="72"&gt;
          &lt;w:nsid w:val="62DB3D68" /&gt;
          &lt;w:multiLevelType w:val="hybridMultilevel" /&gt;
          &lt;w:tmpl w:val="3286A04E" /&gt;
          &lt;w:lvl w:ilvl="0" w:tplc="AF42F0A2"&gt;
            &lt;w:start w:val="1" /&gt;
            &lt;w:numFmt w:val="bullet" /&gt;
            &lt;w:lvlText w:val="·" /&gt;
            &lt;w:lvlJc w:val="left" /&gt;
            &lt;w:pPr&gt;
              &lt;w:tabs&gt;
                &lt;w:tab w:val="num" w:pos="173" /&gt;
              &lt;/w:tabs&gt;
              &lt;w:ind w:left="173" w:firstLine="0" /&gt;
            &lt;/w:pPr&gt;
            &lt;w:rPr&gt;
              &lt;w:rFonts w:ascii="Symbol" w:hAnsi="Symbol" w:hint="default" /&gt;
              &lt;w:color w:val="auto" /&gt;
            &lt;/w:rPr&gt;
          &lt;/w:lvl&gt;
          &lt;w:lvl w:ilvl="1" w:tplc="0EFC342C"&gt;
            &lt;w:start w:val="1" /&gt;
            &lt;w:numFmt w:val="bullet" /&gt;
            &lt;w:lvlText w:val="o" /&gt;
            &lt;w:lvlJc w:val="left" /&gt;
            &lt;w:pPr&gt;
              &lt;w:tabs&gt;
                &lt;w:tab w:val="num" w:pos="1440" /&gt;
              &lt;/w:tabs&gt;
              &lt;w:ind w:left="1440" w:hanging="360" /&gt;
            &lt;/w:pPr&gt;
            &lt;w:rPr&gt;
              &lt;w:rFonts w:ascii="Courier New" w:hAnsi="Courier New" w:cs="Courier New" w:hint="default" /&gt;
            &lt;/w:rPr&gt;
          &lt;/w:lvl&gt;
          &lt;w:lvl w:ilvl="2" w:tplc="CF00D720"&gt;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w:tplc="849AA462"&gt;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w:tplc="E16A4628"&gt;
            &lt;w:start w:val="1" /&gt;
            &lt;w:numFmt w:val="decimal" /&gt;
            &lt;w:lvlText w:val="%5." /&gt;
            &lt;w:lvlJc w:val="left" /&gt;
            &lt;w:pPr&gt;
              &lt;w:tabs&gt;
                &lt;w:tab w:val="num" w:pos="3600" /&gt;
              &lt;/w:tabs&gt;
              &lt;w:ind w:left="3600" w:hanging="360" /&gt;
            &lt;/w:pPr&gt;
          &lt;/w:lvl&gt;
          &lt;w:lvl w:ilvl="5" w:tplc="F86869C0"&gt;
            &lt;w:start w:val="1" /&gt;
            &lt;w:numFmt w:val="decimal" /&gt;
            &lt;w:lvlText w:val="%6." /&gt;
            &lt;w:lvlJc w:val="left" /&gt;
            &lt;w:pPr&gt;
              &lt;w:tabs&gt;
                &lt;w:tab w:val="num" w:pos="4320" /&gt;
              &lt;/w:tabs&gt;
              &lt;w:ind w:left="4320" w:hanging="360" /&gt;
            &lt;/w:pPr&gt;
          &lt;/w:lvl&gt;
          &lt;w:lvl w:ilvl="6" w:tplc="78FCBDCA"&gt;
            &lt;w:start w:val="1" /&gt;
            &lt;w:numFmt w:val="decimal" /&gt;
            &lt;w:lvlText w:val="%7." /&gt;
            &lt;w:lvlJc w:val="left" /&gt;
            &lt;w:pPr&gt;
              &lt;w:tabs&gt;
                &lt;w:tab w:val="num" w:pos="5040" /&gt;
              &lt;/w:tabs&gt;
              &lt;w:ind w:left="5040" w:hanging="360" /&gt;
            &lt;/w:pPr&gt;
          &lt;/w:lvl&gt;
          &lt;w:lvl w:ilvl="7" w:tplc="A4561F82"&gt;
            &lt;w:start w:val="1" /&gt;
            &lt;w:numFmt w:val="decimal" /&gt;
            &lt;w:lvlText w:val="%8." /&gt;
            &lt;w:lvlJc w:val="left" /&gt;
            &lt;w:pPr&gt;
              &lt;w:tabs&gt;
                &lt;w:tab w:val="num" w:pos="5760" /&gt;
              &lt;/w:tabs&gt;
              &lt;w:ind w:left="5760" w:hanging="360" /&gt;
            &lt;/w:pPr&gt;
          &lt;/w:lvl&gt;
          &lt;w:lvl w:ilvl="8" w:tplc="37F04E72"&gt;
            &lt;w:start w:val="1" /&gt;
            &lt;w:numFmt w:val="decimal" /&gt;
            &lt;w:lvlText w:val="%9." /&gt;
            &lt;w:lvlJc w:val="left" /&gt;
            &lt;w:pPr&gt;
              &lt;w:tabs&gt;
                &lt;w:tab w:val="num" w:pos="6480" /&gt;
              &lt;/w:tabs&gt;
              &lt;w:ind w:left="6480" w:hanging="360" /&gt;
            &lt;/w:pPr&gt;
          &lt;/w:lvl&gt;
        &lt;/w:abstractNum&gt;
        &lt;w:abstractNum w:abstractNumId="73"&gt;
          &lt;w:nsid w:val="6353386C" /&gt;
          &lt;w:multiLevelType w:val="hybridMultilevel" /&gt;
          &lt;w:tmpl w:val="97004FE4" /&gt;
          &lt;w:lvl w:ilvl="0" w:tplc="04090001"&gt;
            &lt;w:start w:val="1" /&gt;
            &lt;w:numFmt w:val="bullet" /&gt;
            &lt;w:lvlText w:val="" /&gt;
            &lt;w:lvlJc w:val="left" /&gt;
            &lt;w:pPr&gt;
              &lt;w:ind w:left="1080" w:hanging="360" /&gt;
            &lt;/w:pPr&gt;
            &lt;w:rPr&gt;
              &lt;w:rFonts w:ascii="Symbol" w:hAnsi="Symbol" w:hint="default" /&gt;
            &lt;/w:rPr&gt;
          &lt;/w:lvl&gt;
          &lt;w:lvl w:ilvl="1" w:tplc="E8E68730"&gt;
            &lt;w:start w:val="1" /&gt;
            &lt;w:numFmt w:val="lowerLetter" /&gt;
            &lt;w:lvlText w:val="%2." /&gt;
            &lt;w:lvlJc w:val="left" /&gt;
            &lt;w:pPr&gt;
              &lt;w:ind w:left="1800" w:hanging="360" /&gt;
            &lt;/w:pPr&gt;
          &lt;/w:lvl&gt;
          &lt;w:lvl w:ilvl="2" w:tplc="A57895DE" w:tentative="1"&gt;
            &lt;w:start w:val="1" /&gt;
            &lt;w:numFmt w:val="lowerRoman" /&gt;
            &lt;w:lvlText w:val="%3." /&gt;
            &lt;w:lvlJc w:val="right" /&gt;
            &lt;w:pPr&gt;
              &lt;w:ind w:left="2520" w:hanging="180" /&gt;
            &lt;/w:pPr&gt;
          &lt;/w:lvl&gt;
          &lt;w:lvl w:ilvl="3" w:tplc="FC4A47B2" w:tentative="1"&gt;
            &lt;w:start w:val="1" /&gt;
            &lt;w:numFmt w:val="decimal" /&gt;
            &lt;w:lvlText w:val="%4." /&gt;
            &lt;w:lvlJc w:val="left" /&gt;
            &lt;w:pPr&gt;
              &lt;w:ind w:left="3240" w:hanging="360" /&gt;
            &lt;/w:pPr&gt;
          &lt;/w:lvl&gt;
          &lt;w:lvl w:ilvl="4" w:tplc="E7289BB0" w:tentative="1"&gt;
            &lt;w:start w:val="1" /&gt;
            &lt;w:numFmt w:val="lowerLetter" /&gt;
            &lt;w:lvlText w:val="%5." /&gt;
            &lt;w:lvlJc w:val="left" /&gt;
            &lt;w:pPr&gt;
              &lt;w:ind w:left="3960" w:hanging="360" /&gt;
            &lt;/w:pPr&gt;
          &lt;/w:lvl&gt;
          &lt;w:lvl w:ilvl="5" w:tplc="3E12A0F6" w:tentative="1"&gt;
            &lt;w:start w:val="1" /&gt;
            &lt;w:numFmt w:val="lowerRoman" /&gt;
            &lt;w:lvlText w:val="%6." /&gt;
            &lt;w:lvlJc w:val="right" /&gt;
            &lt;w:pPr&gt;
              &lt;w:ind w:left="4680" w:hanging="180" /&gt;
            &lt;/w:pPr&gt;
          &lt;/w:lvl&gt;
          &lt;w:lvl w:ilvl="6" w:tplc="831C63CC" w:tentative="1"&gt;
            &lt;w:start w:val="1" /&gt;
            &lt;w:numFmt w:val="decimal" /&gt;
            &lt;w:lvlText w:val="%7." /&gt;
            &lt;w:lvlJc w:val="left" /&gt;
            &lt;w:pPr&gt;
              &lt;w:ind w:left="5400" w:hanging="360" /&gt;
            &lt;/w:pPr&gt;
          &lt;/w:lvl&gt;
          &lt;w:lvl w:ilvl="7" w:tplc="23583832" w:tentative="1"&gt;
            &lt;w:start w:val="1" /&gt;
            &lt;w:numFmt w:val="lowerLetter" /&gt;
            &lt;w:lvlText w:val="%8." /&gt;
            &lt;w:lvlJc w:val="left" /&gt;
            &lt;w:pPr&gt;
              &lt;w:ind w:left="6120" w:hanging="360" /&gt;
            &lt;/w:pPr&gt;
          &lt;/w:lvl&gt;
          &lt;w:lvl w:ilvl="8" w:tplc="2C8AFB8C" w:tentative="1"&gt;
            &lt;w:start w:val="1" /&gt;
            &lt;w:numFmt w:val="lowerRoman" /&gt;
            &lt;w:lvlText w:val="%9." /&gt;
            &lt;w:lvlJc w:val="right" /&gt;
            &lt;w:pPr&gt;
              &lt;w:ind w:left="6840" w:hanging="180" /&gt;
            &lt;/w:pPr&gt;
          &lt;/w:lvl&gt;
        &lt;/w:abstractNum&gt;
        &lt;w:abstractNum w:abstractNumId="74"&gt;
          &lt;w:nsid w:val="63AC76B8" /&gt;
          &lt;w:multiLevelType w:val="hybridMultilevel" /&gt;
          &lt;w:tmpl w:val="1A964626" /&gt;
          &lt;w:lvl w:ilvl="0" w:tplc="04090001"&gt;
            &lt;w:start w:val="1" /&gt;
            &lt;w:numFmt w:val="bullet" /&gt;
            &lt;w:lvlText w:val="" /&gt;
            &lt;w:lvlJc w:val="left" /&gt;
            &lt;w:pPr&gt;
              &lt;w:ind w:left="1440" w:hanging="360" /&gt;
            &lt;/w:pPr&gt;
            &lt;w:rPr&gt;
              &lt;w:rFonts w:ascii="Symbol" w:hAnsi="Symbol" w:hint="default"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w:abstractNumId="75"&gt;
          &lt;w:nsid w:val="63DC4716" /&gt;
          &lt;w:multiLevelType w:val="hybridMultilevel" /&gt;
          &lt;w:tmpl w:val="5E04554C" /&gt;
          &lt;w:lvl w:ilvl="0" w:tplc="0409001B"&gt;
            &lt;w:start w:val="1" /&gt;
            &lt;w:numFmt w:val="lowerRoman" /&gt;
            &lt;w:lvlText w:val="%1." /&gt;
            &lt;w:lvlJc w:val="right" /&gt;
            &lt;w:pPr&gt;
              &lt;w:ind w:left="15480" w:hanging="360" /&gt;
            &lt;/w:pPr&gt;
          &lt;/w:lvl&gt;
          &lt;w:lvl w:ilvl="1" w:tplc="04090003"&gt;
            &lt;w:start w:val="1" /&gt;
            &lt;w:numFmt w:val="lowerLetter" /&gt;
            &lt;w:lvlText w:val="%2." /&gt;
            &lt;w:lvlJc w:val="left" /&gt;
            &lt;w:pPr&gt;
              &lt;w:ind w:left="16200" w:hanging="360" /&gt;
            &lt;/w:pPr&gt;
          &lt;/w:lvl&gt;
          &lt;w:lvl w:ilvl="2" w:tplc="04090005" w:tentative="1"&gt;
            &lt;w:start w:val="1" /&gt;
            &lt;w:numFmt w:val="lowerRoman" /&gt;
            &lt;w:lvlText w:val="%3." /&gt;
            &lt;w:lvlJc w:val="right" /&gt;
            &lt;w:pPr&gt;
              &lt;w:ind w:left="16920" w:hanging="180" /&gt;
            &lt;/w:pPr&gt;
          &lt;/w:lvl&gt;
          &lt;w:lvl w:ilvl="3" w:tplc="04090001" w:tentative="1"&gt;
            &lt;w:start w:val="1" /&gt;
            &lt;w:numFmt w:val="decimal" /&gt;
            &lt;w:lvlText w:val="%4." /&gt;
            &lt;w:lvlJc w:val="left" /&gt;
            &lt;w:pPr&gt;
              &lt;w:ind w:left="17640" w:hanging="360" /&gt;
            &lt;/w:pPr&gt;
          &lt;/w:lvl&gt;
          &lt;w:lvl w:ilvl="4" w:tplc="04090003" w:tentative="1"&gt;
            &lt;w:start w:val="1" /&gt;
            &lt;w:numFmt w:val="lowerLetter" /&gt;
            &lt;w:lvlText w:val="%5." /&gt;
            &lt;w:lvlJc w:val="left" /&gt;
            &lt;w:pPr&gt;
              &lt;w:ind w:left="18360" w:hanging="360" /&gt;
            &lt;/w:pPr&gt;
          &lt;/w:lvl&gt;
          &lt;w:lvl w:ilvl="5" w:tplc="04090005" w:tentative="1"&gt;
            &lt;w:start w:val="1" /&gt;
            &lt;w:numFmt w:val="lowerRoman" /&gt;
            &lt;w:lvlText w:val="%6." /&gt;
            &lt;w:lvlJc w:val="right" /&gt;
            &lt;w:pPr&gt;
              &lt;w:ind w:left="19080" w:hanging="180" /&gt;
            &lt;/w:pPr&gt;
          &lt;/w:lvl&gt;
          &lt;w:lvl w:ilvl="6" w:tplc="04090001" w:tentative="1"&gt;
            &lt;w:start w:val="1" /&gt;
            &lt;w:numFmt w:val="decimal" /&gt;
            &lt;w:lvlText w:val="%7." /&gt;
            &lt;w:lvlJc w:val="left" /&gt;
            &lt;w:pPr&gt;
              &lt;w:ind w:left="19800" w:hanging="360" /&gt;
            &lt;/w:pPr&gt;
          &lt;/w:lvl&gt;
          &lt;w:lvl w:ilvl="7" w:tplc="04090003" w:tentative="1"&gt;
            &lt;w:start w:val="1" /&gt;
            &lt;w:numFmt w:val="lowerLetter" /&gt;
            &lt;w:lvlText w:val="%8." /&gt;
            &lt;w:lvlJc w:val="left" /&gt;
            &lt;w:pPr&gt;
              &lt;w:ind w:left="20520" w:hanging="360" /&gt;
            &lt;/w:pPr&gt;
          &lt;/w:lvl&gt;
          &lt;w:lvl w:ilvl="8" w:tplc="04090005" w:tentative="1"&gt;
            &lt;w:start w:val="1" /&gt;
            &lt;w:numFmt w:val="lowerRoman" /&gt;
            &lt;w:lvlText w:val="%9." /&gt;
            &lt;w:lvlJc w:val="right" /&gt;
            &lt;w:pPr&gt;
              &lt;w:ind w:left="21240" w:hanging="180" /&gt;
            &lt;/w:pPr&gt;
          &lt;/w:lvl&gt;
        &lt;/w:abstractNum&gt;
        &lt;w:abstractNum w:abstractNumId="76"&gt;
          &lt;w:nsid w:val="641A1632" /&gt;
          &lt;w:multiLevelType w:val="hybridMultilevel" /&gt;
          &lt;w:tmpl w:val="EFDC5884"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w:abstractNumId="77"&gt;
          &lt;w:nsid w:val="656C3793" /&gt;
          &lt;w:multiLevelType w:val="multilevel" /&gt;
          &lt;w:tmpl w:val="FC68BD5E" /&gt;
          &lt;w:lvl w:ilvl="0"&gt;
            &lt;w:start w:val="1" /&gt;
            &lt;w:numFmt w:val="decimal" /&gt;
            &lt;w:pStyle w:val="Heading1" /&gt;
            &lt;w:lvlText w:val="%1."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w:ilvl="1"&gt;
            &lt;w:start w:val="1" /&gt;
            &lt;w:numFmt w:val="decimal" /&gt;
            &lt;w:pStyle w:val="Heading2" /&gt;
            &lt;w:lvlText w:val="%1.%2." /&gt;
            &lt;w:lvlJc w:val="left" /&gt;
            &lt;w:pPr&gt;
              &lt;w:ind w:left="1260"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w:ilvl="2"&gt;
            &lt;w:start w:val="1" /&gt;
            &lt;w:numFmt w:val="decimal" /&gt;
            &lt;w:pStyle w:val="Heading3" /&gt;
            &lt;w:lvlText w:val="%1.%2.%3."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w:ilvl="3"&gt;
            &lt;w:start w:val="1" /&gt;
            &lt;w:numFmt w:val="decimal" /&gt;
            &lt;w:pStyle w:val="Heading4" /&gt;
            &lt;w:lvlText w:val="%1.%2.%3.%4." /&gt;
            &lt;w:lvlJc w:val="left" /&gt;
            &lt;w:pPr&gt;
              &lt;w:ind w:left="1080" w:hanging="1080" /&gt;
            &lt;/w:pPr&gt;
            &lt;w:rPr&gt;
              &lt;w:rFonts w:hint="default" /&gt;
            &lt;/w:rPr&gt;
          &lt;/w:lvl&gt;
          &lt;w:lvl w:ilvl="4"&gt;
            &lt;w:start w:val="1" /&gt;
            &lt;w:numFmt w:val="decimal" /&gt;
            &lt;w:pStyle w:val="Heading5" /&gt;
            &lt;w:lvlText w:val="%1.%2.%3.%4.%5." /&gt;
            &lt;w:lvlJc w:val="left" /&gt;
            &lt;w:pPr&gt;
              &lt;w:tabs&gt;
                &lt;w:tab w:val="num" w:pos="1080" /&gt;
              &lt;/w:tabs&gt;
              &lt;w:ind w:left="1080" w:hanging="1080" /&gt;
            &lt;/w:pPr&gt;
            &lt;w:rPr&gt;
              &lt;w:rFonts w:hint="default" /&gt;
            &lt;/w:rPr&gt;
          &lt;/w:lvl&gt;
          &lt;w:lvl w:ilvl="5"&gt;
            &lt;w:start w:val="1" /&gt;
            &lt;w:numFmt w:val="decimal" /&gt;
            &lt;w:pStyle w:val="Heading6" /&gt;
            &lt;w:lvlText w:val="%1.%2.%3.%4.%5.%6." /&gt;
            &lt;w:lvlJc w:val="left" /&gt;
            &lt;w:pPr&gt;
              &lt;w:tabs&gt;
                &lt;w:tab w:val="num" w:pos="1080" /&gt;
              &lt;/w:tabs&gt;
              &lt;w:ind w:left="1080" w:hanging="1080" /&gt;
            &lt;/w:pPr&gt;
            &lt;w:rPr&gt;
              &lt;w:rFonts w:hint="default" /&gt;
            &lt;/w:rPr&gt;
          &lt;/w:lvl&gt;
          &lt;w:lvl w:ilvl="6"&gt;
            &lt;w:start w:val="1" /&gt;
            &lt;w:numFmt w:val="decimal" /&gt;
            &lt;w:lvlText w:val="%1.%2.%3.%4.%5.%6.%7." /&gt;
            &lt;w:lvlJc w:val="left" /&gt;
            &lt;w:pPr&gt;
              &lt;w:ind w:left="3240" w:hanging="1080" /&gt;
            &lt;/w:pPr&gt;
            &lt;w:rPr&gt;
              &lt;w:rFonts w:hint="default" /&gt;
            &lt;/w:rPr&gt;
          &lt;/w:lvl&gt;
          &lt;w:lvl w:ilvl="7"&gt;
            &lt;w:start w:val="1" /&gt;
            &lt;w:numFmt w:val="decimal" /&gt;
            &lt;w:lvlText w:val="%1.%2.%3.%4.%5.%6.%7.%8." /&gt;
            &lt;w:lvlJc w:val="left" /&gt;
            &lt;w:pPr&gt;
              &lt;w:ind w:left="3744" w:hanging="1224" /&gt;
            &lt;/w:pPr&gt;
            &lt;w:rPr&gt;
              &lt;w:rFonts w:hint="default" /&gt;
            &lt;/w:rPr&gt;
          &lt;/w:lvl&gt;
          &lt;w:lvl w:ilvl="8"&gt;
            &lt;w:start w:val="1" /&gt;
            &lt;w:numFmt w:val="decimal" /&gt;
            &lt;w:lvlText w:val="%1.%2.%3.%4.%5.%6.%7.%8.%9." /&gt;
            &lt;w:lvlJc w:val="left" /&gt;
            &lt;w:pPr&gt;
              &lt;w:ind w:left="4320" w:hanging="1440" /&gt;
            &lt;/w:pPr&gt;
            &lt;w:rPr&gt;
              &lt;w:rFonts w:hint="default" /&gt;
            &lt;/w:rPr&gt;
          &lt;/w:lvl&gt;
        &lt;/w:abstractNum&gt;
        &lt;w:abstractNum w:abstractNumId="78"&gt;
          &lt;w:nsid w:val="65E0129D" /&gt;
          &lt;w:multiLevelType w:val="hybridMultilevel" /&gt;
          &lt;w:tmpl w:val="A1500B7A"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w:abstractNumId="79"&gt;
          &lt;w:nsid w:val="6AF17F6D" /&gt;
          &lt;w:multiLevelType w:val="multilevel" /&gt;
          &lt;w:tmpl w:val="0409001D" /&gt;
          &lt;w:styleLink w:val="1ai" /&gt;
          &lt;w:lvl w:ilvl="0"&gt;
            &lt;w:start w:val="1" /&gt;
            &lt;w:numFmt w:val="decimal" /&gt;
            &lt;w:lvlText w:val="%1)" /&gt;
            &lt;w:lvlJc w:val="left" /&gt;
            &lt;w:pPr&gt;
              &lt;w:ind w:left="360" w:hanging="360" /&gt;
            &lt;/w:pPr&gt;
          &lt;/w:lvl&gt;
          &lt;w:lvl w:ilvl="1"&gt;
            &lt;w:start w:val="1" /&gt;
            &lt;w:numFmt w:val="lowerLetter" /&gt;
            &lt;w:lvlText w:val="%2)" /&gt;
            &lt;w:lvlJc w:val="left" /&gt;
            &lt;w:pPr&gt;
              &lt;w:ind w:left="720" w:hanging="360" /&gt;
            &lt;/w:pPr&gt;
          &lt;/w:lvl&gt;
          &lt;w:lvl w:ilvl="2"&gt;
            &lt;w:start w:val="1" /&gt;
            &lt;w:numFmt w:val="lowerRoman" /&gt;
            &lt;w:lvlText w:val="%3)" /&gt;
            &lt;w:lvlJc w:val="left" /&gt;
            &lt;w:pPr&gt;
              &lt;w:ind w:left="1080" w:hanging="360" /&gt;
            &lt;/w:pPr&gt;
          &lt;/w:lvl&gt;
          &lt;w:lvl w:ilvl="3"&gt;
            &lt;w:start w:val="1" /&gt;
            &lt;w:numFmt w:val="decimal" /&gt;
            &lt;w:lvlText w:val="(%4)" /&gt;
            &lt;w:lvlJc w:val="left" /&gt;
            &lt;w:pPr&gt;
              &lt;w:ind w:left="1440" w:hanging="360" /&gt;
            &lt;/w:pPr&gt;
          &lt;/w:lvl&gt;
          &lt;w:lvl w:ilvl="4"&gt;
            &lt;w:start w:val="1" /&gt;
            &lt;w:numFmt w:val="lowerLetter" /&gt;
            &lt;w:lvlText w:val="(%5)" /&gt;
            &lt;w:lvlJc w:val="left" /&gt;
            &lt;w:pPr&gt;
              &lt;w:ind w:left="1800" w:hanging="360" /&gt;
            &lt;/w:pPr&gt;
          &lt;/w:lvl&gt;
          &lt;w:lvl w:ilvl="5"&gt;
            &lt;w:start w:val="1" /&gt;
            &lt;w:numFmt w:val="lowerRoman" /&gt;
            &lt;w:lvlText w:val="(%6)" /&gt;
            &lt;w:lvlJc w:val="left" /&gt;
            &lt;w:pPr&gt;
              &lt;w:ind w:left="2160" w:hanging="360" /&gt;
            &lt;/w:pPr&gt;
          &lt;/w:lvl&gt;
          &lt;w:lvl w:ilvl="6"&gt;
            &lt;w:start w:val="1" /&gt;
            &lt;w:numFmt w:val="decimal" /&gt;
            &lt;w:lvlText w:val="%7." /&gt;
            &lt;w:lvlJc w:val="left" /&gt;
            &lt;w:pPr&gt;
              &lt;w:ind w:left="2520" w:hanging="360" /&gt;
            &lt;/w:pPr&gt;
          &lt;/w:lvl&gt;
          &lt;w:lvl w:ilvl="7"&gt;
            &lt;w:start w:val="1" /&gt;
            &lt;w:numFmt w:val="lowerLetter" /&gt;
            &lt;w:lvlText w:val="%8." /&gt;
            &lt;w:lvlJc w:val="left" /&gt;
            &lt;w:pPr&gt;
              &lt;w:ind w:left="2880" w:hanging="360" /&gt;
            &lt;/w:pPr&gt;
          &lt;/w:lvl&gt;
          &lt;w:lvl w:ilvl="8"&gt;
            &lt;w:start w:val="1" /&gt;
            &lt;w:numFmt w:val="lowerRoman" /&gt;
            &lt;w:lvlText w:val="%9." /&gt;
            &lt;w:lvlJc w:val="left" /&gt;
            &lt;w:pPr&gt;
              &lt;w:ind w:left="3240" w:hanging="360" /&gt;
            &lt;/w:pPr&gt;
          &lt;/w:lvl&gt;
        &lt;/w:abstractNum&gt;
        &lt;w:abstractNum w:abstractNumId="80"&gt;
          &lt;w:nsid w:val="6C2214B9" /&gt;
          &lt;w:multiLevelType w:val="multilevel" /&gt;
          &lt;w:tmpl w:val="69F42EB2" /&gt;
          &lt;w:lvl w:ilvl="0"&gt;
            &lt;w:start w:val="1" /&gt;
            &lt;w:numFmt w:val="bullet" /&gt;
            &lt;w:lvlText w:val="o" /&gt;
            &lt;w:lvlJc w:val="left" /&gt;
            &lt;w:pPr&gt;
              &lt;w:tabs&gt;
                &lt;w:tab w:val="num" w:pos="720" /&gt;
              &lt;/w:tabs&gt;
              &lt;w:ind w:left="720" w:hanging="360" /&gt;
            &lt;/w:pPr&gt;
            &lt;w:rPr&gt;
              &lt;w:rFonts w:ascii="Courier New" w:hAnsi="Courier New"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w:abstractNumId="81"&gt;
          &lt;w:nsid w:val="6D273DC5" /&gt;
          &lt;w:multiLevelType w:val="hybridMultilevel" /&gt;
          &lt;w:tmpl w:val="0E2AA980" /&gt;
          &lt;w:lvl w:ilvl="0" w:tplc="02D02A38"&gt;
            &lt;w:start w:val="1" /&gt;
            &lt;w:numFmt w:val="decimal" /&gt;
            &lt;w:lvlText w:val="%1." /&gt;
            &lt;w:lvlJc w:val="left" /&gt;
            &lt;w:pPr&gt;
              &lt;w:ind w:left="928" w:hanging="360" /&gt;
            &lt;/w:pPr&gt;
            &lt;w:rPr&gt;
              &lt;w:rFonts w:hint="default" /&gt;
              &lt;w:color w:val="auto" /&gt;
            &lt;/w:rPr&gt;
          &lt;/w:lvl&gt;
          &lt;w:lvl w:ilvl="1" w:tplc="04090019" w:tentative="1"&gt;
            &lt;w:start w:val="1" /&gt;
            &lt;w:numFmt w:val="lowerLetter" /&gt;
            &lt;w:lvlText w:val="%2." /&gt;
            &lt;w:lvlJc w:val="left" /&gt;
            &lt;w:pPr&gt;
              &lt;w:ind w:left="1648" w:hanging="360" /&gt;
            &lt;/w:pPr&gt;
          &lt;/w:lvl&gt;
          &lt;w:lvl w:ilvl="2" w:tplc="0409001B" w:tentative="1"&gt;
            &lt;w:start w:val="1" /&gt;
            &lt;w:numFmt w:val="lowerRoman" /&gt;
            &lt;w:lvlText w:val="%3." /&gt;
            &lt;w:lvlJc w:val="right" /&gt;
            &lt;w:pPr&gt;
              &lt;w:ind w:left="2368" w:hanging="180" /&gt;
            &lt;/w:pPr&gt;
          &lt;/w:lvl&gt;
          &lt;w:lvl w:ilvl="3" w:tplc="0409000F" w:tentative="1"&gt;
            &lt;w:start w:val="1" /&gt;
            &lt;w:numFmt w:val="decimal" /&gt;
            &lt;w:lvlText w:val="%4." /&gt;
            &lt;w:lvlJc w:val="left" /&gt;
            &lt;w:pPr&gt;
              &lt;w:ind w:left="3088" w:hanging="360" /&gt;
            &lt;/w:pPr&gt;
          &lt;/w:lvl&gt;
          &lt;w:lvl w:ilvl="4" w:tplc="04090019" w:tentative="1"&gt;
            &lt;w:start w:val="1" /&gt;
            &lt;w:numFmt w:val="lowerLetter" /&gt;
            &lt;w:lvlText w:val="%5." /&gt;
            &lt;w:lvlJc w:val="left" /&gt;
            &lt;w:pPr&gt;
              &lt;w:ind w:left="3808" w:hanging="360" /&gt;
            &lt;/w:pPr&gt;
          &lt;/w:lvl&gt;
          &lt;w:lvl w:ilvl="5" w:tplc="0409001B" w:tentative="1"&gt;
            &lt;w:start w:val="1" /&gt;
            &lt;w:numFmt w:val="lowerRoman" /&gt;
            &lt;w:lvlText w:val="%6." /&gt;
            &lt;w:lvlJc w:val="right" /&gt;
            &lt;w:pPr&gt;
              &lt;w:ind w:left="4528" w:hanging="180" /&gt;
            &lt;/w:pPr&gt;
          &lt;/w:lvl&gt;
          &lt;w:lvl w:ilvl="6" w:tplc="0409000F" w:tentative="1"&gt;
            &lt;w:start w:val="1" /&gt;
            &lt;w:numFmt w:val="decimal" /&gt;
            &lt;w:lvlText w:val="%7." /&gt;
            &lt;w:lvlJc w:val="left" /&gt;
            &lt;w:pPr&gt;
              &lt;w:ind w:left="5248" w:hanging="360" /&gt;
            &lt;/w:pPr&gt;
          &lt;/w:lvl&gt;
          &lt;w:lvl w:ilvl="7" w:tplc="04090019" w:tentative="1"&gt;
            &lt;w:start w:val="1" /&gt;
            &lt;w:numFmt w:val="lowerLetter" /&gt;
            &lt;w:lvlText w:val="%8." /&gt;
            &lt;w:lvlJc w:val="left" /&gt;
            &lt;w:pPr&gt;
              &lt;w:ind w:left="5968" w:hanging="360" /&gt;
            &lt;/w:pPr&gt;
          &lt;/w:lvl&gt;
          &lt;w:lvl w:ilvl="8" w:tplc="0409001B" w:tentative="1"&gt;
            &lt;w:start w:val="1" /&gt;
            &lt;w:numFmt w:val="lowerRoman" /&gt;
            &lt;w:lvlText w:val="%9." /&gt;
            &lt;w:lvlJc w:val="right" /&gt;
            &lt;w:pPr&gt;
              &lt;w:ind w:left="6688" w:hanging="180" /&gt;
            &lt;/w:pPr&gt;
          &lt;/w:lvl&gt;
        &lt;/w:abstractNum&gt;
        &lt;w:abstractNum w:abstractNumId="82"&gt;
          &lt;w:nsid w:val="6D762647" /&gt;
          &lt;w:multiLevelType w:val="hybridMultilevel" /&gt;
          &lt;w:tmpl w:val="767CFDA0" /&gt;
          &lt;w:lvl w:ilvl="0" w:tplc="8A5430F2"&gt;
            &lt;w:start w:val="1" /&gt;
            &lt;w:numFmt w:val="decimal" /&gt;
            &lt;w:lvlText w:val="Attachment %1." /&gt;
            &lt;w:lvlJc w:val="left" /&gt;
            &lt;w:pPr&gt;
              &lt;w:ind w:left="720" w:hanging="360" /&gt;
            &lt;/w:pPr&gt;
            &lt;w:rPr&gt;
              &lt;w:rFonts w:ascii="Arial" w:hAnsi="Arial" w:cs="Times New Roman" w:hint="default" /&gt;
              &lt;w:b /&gt;
              &lt;w:bCs w:val="0" /&gt;
              &lt;w:i w:val="0" /&gt;
              &lt;w:iCs w:val="0" /&gt;
              &lt;w:caps w:val="0" /&gt;
              &lt;w:smallCaps w:val="0" /&gt;
              &lt;w:strike w:val="0" /&gt;
              &lt;w:dstrike w:val="0" /&gt;
              &lt;w:noProof w:val="0" /&gt;
              &lt;w:vanish w:val="0" /&gt;
              &lt;w:color w:val="000000" /&gt;
              &lt;w:spacing w:val="0" /&gt;
              &lt;w:kern w:val="0" /&gt;
              &lt;w:position w:val="0" /&gt;
              &lt;w:sz w:val="32" /&gt;
              &lt;w:u w:val="none" /&gt;
              &lt;w:vertAlign w:val="baseline" /&gt;
              &lt;w:em w:val="none" /&gt;
            &lt;/w:rPr&gt;
          &lt;/w:lvl&gt;
          &lt;w:lvl w:ilvl="1" w:tplc="04090019"&gt;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w:abstractNumId="83"&gt;
          &lt;w:nsid w:val="6FEE528C" /&gt;
          &lt;w:multiLevelType w:val="hybridMultilevel" /&gt;
          &lt;w:tmpl w:val="3546199A" /&gt;
          &lt;w:lvl w:ilvl="0" w:tplc="3908748E"&gt;
            &lt;w:start w:val="4"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w:abstractNumId="84"&gt;
          &lt;w:nsid w:val="70AD7B72" /&gt;
          &lt;w:multiLevelType w:val="hybridMultilevel" /&gt;
          &lt;w:tmpl w:val="AFCE2014" /&gt;
          &lt;w:lvl w:ilvl="0" w:tplc="04090001"&gt;
            &lt;w:start w:val="1" /&gt;
            &lt;w:numFmt w:val="bullet" /&gt;
            &lt;w:lvlText w:val="" /&gt;
            &lt;w:lvlJc w:val="left" /&gt;
            &lt;w:pPr&gt;
              &lt;w:ind w:left="1080" w:hanging="360" /&gt;
            &lt;/w:pPr&gt;
            &lt;w:rPr&gt;
              &lt;w:rFonts w:ascii="Symbol" w:hAnsi="Symbol" w:hint="default" /&gt;
            &lt;/w:rPr&gt;
          &lt;/w:lvl&gt;
          &lt;w:lvl w:ilvl="1" w:tplc="04090001"&gt;
            &lt;w:start w:val="1" /&gt;
            &lt;w:numFmt w:val="bullet" /&gt;
            &lt;w:lvlText w:val="" /&gt;
            &lt;w:lvlJc w:val="left" /&gt;
            &lt;w:pPr&gt;
              &lt;w:ind w:left="1800" w:hanging="360" /&gt;
            &lt;/w:pPr&gt;
            &lt;w:rPr&gt;
              &lt;w:rFonts w:ascii="Symbol" w:hAnsi="Symbol"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w:abstractNumId="85"&gt;
          &lt;w:nsid w:val="70E5412A" /&gt;
          &lt;w:multiLevelType w:val="hybridMultilevel" /&gt;
          &lt;w:tmpl w:val="4426CB8E" /&gt;
          &lt;w:lvl w:ilvl="0" w:tplc="5618422C"&gt;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w:abstractNumId="86"&gt;
          &lt;w:nsid w:val="715E7661" /&gt;
          &lt;w:multiLevelType w:val="hybridMultilevel" /&gt;
          &lt;w:tmpl w:val="6B644DB4"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w:abstractNumId="87"&gt;
          &lt;w:nsid w:val="72B73157" /&gt;
          &lt;w:multiLevelType w:val="hybridMultilevel" /&gt;
          &lt;w:tmpl w:val="3FC48D5E"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w:abstractNumId="88"&gt;
          &lt;w:nsid w:val="75AE6016" /&gt;
          &lt;w:multiLevelType w:val="hybridMultilevel" /&gt;
          &lt;w:tmpl w:val="DAFEBEC4" /&gt;
          &lt;w:lvl w:ilvl="0" w:tplc="08090001"&gt;
            &lt;w:start w:val="1" /&gt;
            &lt;w:numFmt w:val="bullet" /&gt;
            &lt;w:lvlText w:val="" /&gt;
            &lt;w:lvlJc w:val="left" /&gt;
            &lt;w:pPr&gt;
              &lt;w:ind w:left="720" w:hanging="360" /&gt;
            &lt;/w:pPr&gt;
            &lt;w:rPr&gt;
              &lt;w:rFonts w:ascii="Symbol" w:hAnsi="Symbol" w:hint="default" /&gt;
            &lt;/w:rPr&gt;
          &lt;/w:lvl&gt;
          &lt;w:lvl w:ilvl="1" w:tplc="08090003"&gt;
            &lt;w:start w:val="1" /&gt;
            &lt;w:numFmt w:val="bullet" /&gt;
            &lt;w:lvlText w:val="o" /&gt;
            &lt;w:lvlJc w:val="left" /&gt;
            &lt;w:pPr&gt;
              &lt;w:ind w:left="1440" w:hanging="360" /&gt;
            &lt;/w:pPr&gt;
            &lt;w:rPr&gt;
              &lt;w:rFonts w:ascii="Courier New" w:hAnsi="Courier New" w:cs="Courier New" w:hint="default" /&gt;
            &lt;/w:rPr&gt;
          &lt;/w:lvl&gt;
          &lt;w:lvl w:ilvl="2" w:tplc="08090005" w:tentative="1"&gt;
            &lt;w:start w:val="1" /&gt;
            &lt;w:numFmt w:val="bullet" /&gt;
            &lt;w:lvlText w:val="" /&gt;
            &lt;w:lvlJc w:val="left" /&gt;
            &lt;w:pPr&gt;
              &lt;w:ind w:left="2160" w:hanging="360" /&gt;
            &lt;/w:pPr&gt;
            &lt;w:rPr&gt;
              &lt;w:rFonts w:ascii="Wingdings" w:hAnsi="Wingdings" w:hint="default" /&gt;
            &lt;/w:rPr&gt;
          &lt;/w:lvl&gt;
          &lt;w:lvl w:ilvl="3" w:tplc="08090001" w:tentative="1"&gt;
            &lt;w:start w:val="1" /&gt;
            &lt;w:numFmt w:val="bullet" /&gt;
            &lt;w:lvlText w:val="" /&gt;
            &lt;w:lvlJc w:val="left" /&gt;
            &lt;w:pPr&gt;
              &lt;w:ind w:left="2880" w:hanging="360" /&gt;
            &lt;/w:pPr&gt;
            &lt;w:rPr&gt;
              &lt;w:rFonts w:ascii="Symbol" w:hAnsi="Symbol" w:hint="default" /&gt;
            &lt;/w:rPr&gt;
          &lt;/w:lvl&gt;
          &lt;w:lvl w:ilvl="4" w:tplc="08090003" w:tentative="1"&gt;
            &lt;w:start w:val="1" /&gt;
            &lt;w:numFmt w:val="bullet" /&gt;
            &lt;w:lvlText w:val="o" /&gt;
            &lt;w:lvlJc w:val="left" /&gt;
            &lt;w:pPr&gt;
              &lt;w:ind w:left="3600" w:hanging="360" /&gt;
            &lt;/w:pPr&gt;
            &lt;w:rPr&gt;
              &lt;w:rFonts w:ascii="Courier New" w:hAnsi="Courier New" w:cs="Courier New" w:hint="default" /&gt;
            &lt;/w:rPr&gt;
          &lt;/w:lvl&gt;
          &lt;w:lvl w:ilvl="5" w:tplc="08090005" w:tentative="1"&gt;
            &lt;w:start w:val="1" /&gt;
            &lt;w:numFmt w:val="bullet" /&gt;
            &lt;w:lvlText w:val="" /&gt;
            &lt;w:lvlJc w:val="left" /&gt;
            &lt;w:pPr&gt;
              &lt;w:ind w:left="4320" w:hanging="360" /&gt;
            &lt;/w:pPr&gt;
            &lt;w:rPr&gt;
              &lt;w:rFonts w:ascii="Wingdings" w:hAnsi="Wingdings" w:hint="default" /&gt;
            &lt;/w:rPr&gt;
          &lt;/w:lvl&gt;
          &lt;w:lvl w:ilvl="6" w:tplc="08090001" w:tentative="1"&gt;
            &lt;w:start w:val="1" /&gt;
            &lt;w:numFmt w:val="bullet" /&gt;
            &lt;w:lvlText w:val="" /&gt;
            &lt;w:lvlJc w:val="left" /&gt;
            &lt;w:pPr&gt;
              &lt;w:ind w:left="5040" w:hanging="360" /&gt;
            &lt;/w:pPr&gt;
            &lt;w:rPr&gt;
              &lt;w:rFonts w:ascii="Symbol" w:hAnsi="Symbol" w:hint="default" /&gt;
            &lt;/w:rPr&gt;
          &lt;/w:lvl&gt;
          &lt;w:lvl w:ilvl="7" w:tplc="08090003" w:tentative="1"&gt;
            &lt;w:start w:val="1" /&gt;
            &lt;w:numFmt w:val="bullet" /&gt;
            &lt;w:lvlText w:val="o" /&gt;
            &lt;w:lvlJc w:val="left" /&gt;
            &lt;w:pPr&gt;
              &lt;w:ind w:left="5760" w:hanging="360" /&gt;
            &lt;/w:pPr&gt;
            &lt;w:rPr&gt;
              &lt;w:rFonts w:ascii="Courier New" w:hAnsi="Courier New" w:cs="Courier New" w:hint="default" /&gt;
            &lt;/w:rPr&gt;
          &lt;/w:lvl&gt;
          &lt;w:lvl w:ilvl="8" w:tplc="08090005"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w:abstractNumId="89"&gt;
          &lt;w:nsid w:val="790470C6" /&gt;
          &lt;w:multiLevelType w:val="hybridMultilevel" /&gt;
          &lt;w:tmpl w:val="7C180B3E" /&gt;
          &lt;w:lvl w:ilvl="0" w:tplc="08090001"&gt;
            &lt;w:start w:val="1" /&gt;
            &lt;w:numFmt w:val="bullet" /&gt;
            &lt;w:lvlText w:val="" /&gt;
            &lt;w:lvlJc w:val="left" /&gt;
            &lt;w:pPr&gt;
              &lt;w:ind w:left="360" w:hanging="360" /&gt;
            &lt;/w:pPr&gt;
            &lt;w:rPr&gt;
              &lt;w:rFonts w:ascii="Symbol" w:hAnsi="Symbol" w:hint="default" /&gt;
            &lt;/w:rPr&gt;
          &lt;/w:lvl&gt;
          &lt;w:lvl w:ilvl="1" w:tplc="08090003" w:tentative="1"&gt;
            &lt;w:start w:val="1" /&gt;
            &lt;w:numFmt w:val="bullet" /&gt;
            &lt;w:lvlText w:val="o" /&gt;
            &lt;w:lvlJc w:val="left" /&gt;
            &lt;w:pPr&gt;
              &lt;w:ind w:left="1080" w:hanging="360" /&gt;
            &lt;/w:pPr&gt;
            &lt;w:rPr&gt;
              &lt;w:rFonts w:ascii="Courier New" w:hAnsi="Courier New" w:cs="Courier New" w:hint="default" /&gt;
            &lt;/w:rPr&gt;
          &lt;/w:lvl&gt;
          &lt;w:lvl w:ilvl="2" w:tplc="08090005" w:tentative="1"&gt;
            &lt;w:start w:val="1" /&gt;
            &lt;w:numFmt w:val="bullet" /&gt;
            &lt;w:lvlText w:val="" /&gt;
            &lt;w:lvlJc w:val="left" /&gt;
            &lt;w:pPr&gt;
              &lt;w:ind w:left="1800" w:hanging="360" /&gt;
            &lt;/w:pPr&gt;
            &lt;w:rPr&gt;
              &lt;w:rFonts w:ascii="Wingdings" w:hAnsi="Wingdings" w:hint="default" /&gt;
            &lt;/w:rPr&gt;
          &lt;/w:lvl&gt;
          &lt;w:lvl w:ilvl="3" w:tplc="08090001" w:tentative="1"&gt;
            &lt;w:start w:val="1" /&gt;
            &lt;w:numFmt w:val="bullet" /&gt;
            &lt;w:lvlText w:val="" /&gt;
            &lt;w:lvlJc w:val="left" /&gt;
            &lt;w:pPr&gt;
              &lt;w:ind w:left="2520" w:hanging="360" /&gt;
            &lt;/w:pPr&gt;
            &lt;w:rPr&gt;
              &lt;w:rFonts w:ascii="Symbol" w:hAnsi="Symbol" w:hint="default" /&gt;
            &lt;/w:rPr&gt;
          &lt;/w:lvl&gt;
          &lt;w:lvl w:ilvl="4" w:tplc="08090003" w:tentative="1"&gt;
            &lt;w:start w:val="1" /&gt;
            &lt;w:numFmt w:val="bullet" /&gt;
            &lt;w:lvlText w:val="o" /&gt;
            &lt;w:lvlJc w:val="left" /&gt;
            &lt;w:pPr&gt;
              &lt;w:ind w:left="3240" w:hanging="360" /&gt;
            &lt;/w:pPr&gt;
            &lt;w:rPr&gt;
              &lt;w:rFonts w:ascii="Courier New" w:hAnsi="Courier New" w:cs="Courier New" w:hint="default" /&gt;
            &lt;/w:rPr&gt;
          &lt;/w:lvl&gt;
          &lt;w:lvl w:ilvl="5" w:tplc="08090005" w:tentative="1"&gt;
            &lt;w:start w:val="1" /&gt;
            &lt;w:numFmt w:val="bullet" /&gt;
            &lt;w:lvlText w:val="" /&gt;
            &lt;w:lvlJc w:val="left" /&gt;
            &lt;w:pPr&gt;
              &lt;w:ind w:left="3960" w:hanging="360" /&gt;
            &lt;/w:pPr&gt;
            &lt;w:rPr&gt;
              &lt;w:rFonts w:ascii="Wingdings" w:hAnsi="Wingdings" w:hint="default" /&gt;
            &lt;/w:rPr&gt;
          &lt;/w:lvl&gt;
          &lt;w:lvl w:ilvl="6" w:tplc="08090001" w:tentative="1"&gt;
            &lt;w:start w:val="1" /&gt;
            &lt;w:numFmt w:val="bullet" /&gt;
            &lt;w:lvlText w:val="" /&gt;
            &lt;w:lvlJc w:val="left" /&gt;
            &lt;w:pPr&gt;
              &lt;w:ind w:left="4680" w:hanging="360" /&gt;
            &lt;/w:pPr&gt;
            &lt;w:rPr&gt;
              &lt;w:rFonts w:ascii="Symbol" w:hAnsi="Symbol" w:hint="default" /&gt;
            &lt;/w:rPr&gt;
          &lt;/w:lvl&gt;
          &lt;w:lvl w:ilvl="7" w:tplc="08090003" w:tentative="1"&gt;
            &lt;w:start w:val="1" /&gt;
            &lt;w:numFmt w:val="bullet" /&gt;
            &lt;w:lvlText w:val="o" /&gt;
            &lt;w:lvlJc w:val="left" /&gt;
            &lt;w:pPr&gt;
              &lt;w:ind w:left="5400" w:hanging="360" /&gt;
            &lt;/w:pPr&gt;
            &lt;w:rPr&gt;
              &lt;w:rFonts w:ascii="Courier New" w:hAnsi="Courier New" w:cs="Courier New" w:hint="default" /&gt;
            &lt;/w:rPr&gt;
          &lt;/w:lvl&gt;
          &lt;w:lvl w:ilvl="8" w:tplc="08090005"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w:abstractNumId="90"&gt;
          &lt;w:nsid w:val="7BDD14CF"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w:abstractNumId="91"&gt;
          &lt;w:nsid w:val="7C884488" /&gt;
          &lt;w:multiLevelType w:val="hybridMultilevel" /&gt;
          &lt;w:tmpl w:val="B2223808"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w:abstractNumId="92"&gt;
          &lt;w:nsid w:val="7E26453C" /&gt;
          &lt;w:multiLevelType w:val="hybridMultilevel" /&gt;
          &lt;w:tmpl w:val="AEFA1E36"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&lt;w:num w:numId="1"&gt;
          &lt;w:abstractNumId w:val="9" /&gt;
        &lt;/w:num&gt;
        &lt;w:num w:numId="2"&gt;
          &lt;w:abstractNumId w:val="46" /&gt;
        &lt;/w:num&gt;
        &lt;w:num w:numId="3"&gt;
          &lt;w:abstractNumId w:val="82" /&gt;
        &lt;/w:num&gt;
        &lt;w:num w:numId="4"&gt;
          &lt;w:abstractNumId w:val="13" /&gt;
        &lt;/w:num&gt;
        &lt;w:num w:numId="5"&gt;
          &lt;w:abstractNumId w:val="45" /&gt;
        &lt;/w:num&gt;
        &lt;w:num w:numId="6"&gt;
          &lt;w:abstractNumId w:val="34" /&gt;
        &lt;/w:num&gt;
        &lt;w:num w:numId="7"&gt;
          &lt;w:abstractNumId w:val="19" /&gt;
        &lt;/w:num&gt;
        &lt;w:num w:numId="8"&gt;
          &lt;w:abstractNumId w:val="16" /&gt;
        &lt;/w:num&gt;
        &lt;w:num w:numId="9"&gt;
          &lt;w:abstractNumId w:val="69" /&gt;
        &lt;/w:num&gt;
        &lt;w:num w:numId="10"&gt;
          &lt;w:abstractNumId w:val="88" /&gt;
        &lt;/w:num&gt;
        &lt;w:num w:numId="11"&gt;
          &lt;w:abstractNumId w:val="50" /&gt;
        &lt;/w:num&gt;
        &lt;w:num w:numId="12"&gt;
          &lt;w:abstractNumId w:val="11" /&gt;
        &lt;/w:num&gt;
        &lt;w:num w:numId="13"&gt;
          &lt;w:abstractNumId w:val="71" /&gt;
        &lt;/w:num&gt;
        &lt;w:num w:numId="14"&gt;
          &lt;w:abstractNumId w:val="40" /&gt;
        &lt;/w:num&gt;
        &lt;w:num w:numId="15"&gt;
          &lt;w:abstractNumId w:val="49" /&gt;
        &lt;/w:num&gt;
        &lt;w:num w:numId="16"&gt;
          &lt;w:abstractNumId w:val="75" /&gt;
        &lt;/w:num&gt;
        &lt;w:num w:numId="17"&gt;
          &lt;w:abstractNumId w:val="72" /&gt;
          &lt;w:lvlOverride w:ilvl="0" /&gt;
          &lt;w:lvlOverride w:ilvl="1" /&gt;
          &lt;w:lvlOverride w:ilvl="2" /&gt;
          &lt;w:lvlOverride w:ilvl="3" /&gt;
          &lt;w:lvlOverride w:ilvl="4"&gt;
            &lt;w:startOverride w:val="1" /&gt;
          &lt;/w:lvlOverride&gt;
          &lt;w:lvlOverride w:ilvl="5"&gt;
            &lt;w:startOverride w:val="1" /&gt;
          &lt;/w:lvlOverride&gt;
          &lt;w:lvlOverride w:ilvl="6"&gt;
            &lt;w:startOverride w:val="1" /&gt;
          &lt;/w:lvlOverride&gt;
          &lt;w:lvlOverride w:ilvl="7"&gt;
            &lt;w:startOverride w:val="1" /&gt;
          &lt;/w:lvlOverride&gt;
          &lt;w:lvlOverride w:ilvl="8"&gt;
            &lt;w:startOverride w:val="1" /&gt;
          &lt;/w:lvlOverride&gt;
        &lt;/w:num&gt;
        &lt;w:num w:numId="18"&gt;
          &lt;w:abstractNumId w:val="26" /&gt;
        &lt;/w:num&gt;
        &lt;w:num w:numId="19"&gt;
          &lt;w:abstractNumId w:val="77" /&gt;
        &lt;/w:num&gt;
        &lt;w:num w:numId="20"&gt;
          &lt;w:abstractNumId w:val="58" /&gt;
        &lt;/w:num&gt;
        &lt;w:num w:numId="21"&gt;
          &lt;w:abstractNumId w:val="12" /&gt;
        &lt;/w:num&gt;
        &lt;w:num w:numId="22"&gt;
          &lt;w:abstractNumId w:val="66" /&gt;
        &lt;/w:num&gt;
        &lt;w:num w:numId="23"&gt;
          &lt;w:abstractNumId w:val="55" /&gt;
        &lt;/w:num&gt;
        &lt;w:num w:numId="24"&gt;
          &lt;w:abstractNumId w:val="41" /&gt;
        &lt;/w:num&gt;
        &lt;w:num w:numId="25"&gt;
          &lt;w:abstractNumId w:val="54" /&gt;
        &lt;/w:num&gt;
        &lt;w:num w:numId="26"&gt;
          &lt;w:abstractNumId w:val="63" /&gt;
        &lt;/w:num&gt;
        &lt;w:num w:numId="27"&gt;
          &lt;w:abstractNumId w:val="27" /&gt;
        &lt;/w:num&gt;
        &lt;w:num w:numId="28"&gt;
          &lt;w:abstractNumId w:val="92" /&gt;
        &lt;/w:num&gt;
        &lt;w:num w:numId="29"&gt;
          &lt;w:abstractNumId w:val="89" /&gt;
        &lt;/w:num&gt;
        &lt;w:num w:numId="30"&gt;
          &lt;w:abstractNumId w:val="56" /&gt;
        &lt;/w:num&gt;
        &lt;w:num w:numId="31"&gt;
          &lt;w:abstractNumId w:val="38" /&gt;
        &lt;/w:num&gt;
        &lt;w:num w:numId="32"&gt;
          &lt;w:abstractNumId w:val="28" /&gt;
        &lt;/w:num&gt;
        &lt;w:num w:numId="33"&gt;
          &lt;w:abstractNumId w:val="53" /&gt;
        &lt;/w:num&gt;
        &lt;w:num w:numId="34"&gt;
          &lt;w:abstractNumId w:val="37" /&gt;
        &lt;/w:num&gt;
        &lt;w:num w:numId="35"&gt;
          &lt;w:abstractNumId w:val="64" /&gt;
        &lt;/w:num&gt;
        &lt;w:num w:numId="36"&gt;
          &lt;w:abstractNumId w:val="44" /&gt;
        &lt;/w:num&gt;
        &lt;w:num w:numId="37"&gt;
          &lt;w:abstractNumId w:val="24" /&gt;
        &lt;/w:num&gt;
        &lt;w:num w:numId="38"&gt;
          &lt;w:abstractNumId w:val="68" /&gt;
        &lt;/w:num&gt;
        &lt;w:num w:numId="39"&gt;
          &lt;w:abstractNumId w:val="33" /&gt;
        &lt;/w:num&gt;
        &lt;w:num w:numId="40"&gt;
          &lt;w:abstractNumId w:val="42" /&gt;
        &lt;/w:num&gt;
        &lt;w:num w:numId="41"&gt;
          &lt;w:abstractNumId w:val="70" /&gt;
        &lt;/w:num&gt;
        &lt;w:num w:numId="42"&gt;
          &lt;w:abstractNumId w:val="57" /&gt;
        &lt;/w:num&gt;
        &lt;w:num w:numId="43"&gt;
          &lt;w:abstractNumId w:val="51" /&gt;
        &lt;/w:num&gt;
        &lt;w:num w:numId="44"&gt;
          &lt;w:abstractNumId w:val="73" /&gt;
        &lt;/w:num&gt;
        &lt;w:num w:numId="45"&gt;
          &lt;w:abstractNumId w:val="84" /&gt;
        &lt;/w:num&gt;
        &lt;w:num w:numId="46"&gt;
          &lt;w:abstractNumId w:val="39" /&gt;
        &lt;/w:num&gt;
        &lt;w:num w:numId="47"&gt;
          &lt;w:abstractNumId w:val="35" /&gt;
        &lt;/w:num&gt;
        &lt;w:num w:numId="48"&gt;
          &lt;w:abstractNumId w:val="21" /&gt;
        &lt;/w:num&gt;
        &lt;w:num w:numId="49"&gt;
          &lt;w:abstractNumId w:val="14" /&gt;
        &lt;/w:num&gt;
        &lt;w:num w:numId="50"&gt;
          &lt;w:abstractNumId w:val="15" /&gt;
        &lt;/w:num&gt;
        &lt;w:num w:numId="51"&gt;
          &lt;w:abstractNumId w:val="83" /&gt;
        &lt;/w:num&gt;
        &lt;w:num w:numId="52"&gt;
          &lt;w:abstractNumId w:val="81" /&gt;
        &lt;/w:num&gt;
        &lt;w:num w:numId="53"&gt;
          &lt;w:abstractNumId w:val="32" /&gt;
        &lt;/w:num&gt;
        &lt;w:num w:numId="54"&gt;
          &lt;w:abstractNumId w:val="52" /&gt;
        &lt;/w:num&gt;
        &lt;w:num w:numId="55"&gt;
          &lt;w:abstractNumId w:val="78" /&gt;
        &lt;/w:num&gt;
        &lt;w:num w:numId="56"&gt;
          &lt;w:abstractNumId w:val="87" /&gt;
        &lt;/w:num&gt;
        &lt;w:num w:numId="57"&gt;
          &lt;w:abstractNumId w:val="20" /&gt;
        &lt;/w:num&gt;
        &lt;w:num w:numId="58"&gt;
          &lt;w:abstractNumId w:val="67" /&gt;
        &lt;/w:num&gt;
        &lt;w:num w:numId="59"&gt;
          &lt;w:abstractNumId w:val="85" /&gt;
        &lt;/w:num&gt;
        &lt;w:num w:numId="60"&gt;
          &lt;w:abstractNumId w:val="60" /&gt;
        &lt;/w:num&gt;
        &lt;w:num w:numId="61"&gt;
          &lt;w:abstractNumId w:val="59" /&gt;
        &lt;/w:num&gt;
        &lt;w:num w:numId="62"&gt;
          &lt;w:abstractNumId w:val="31" /&gt;
        &lt;/w:num&gt;
        &lt;w:num w:numId="63"&gt;
          &lt;w:abstractNumId w:val="74" /&gt;
        &lt;/w:num&gt;
        &lt;w:num w:numId="64"&gt;
          &lt;w:abstractNumId w:val="22" /&gt;
        &lt;/w:num&gt;
        &lt;w:num w:numId="65"&gt;
          &lt;w:abstractNumId w:val="48" /&gt;
        &lt;/w:num&gt;
        &lt;w:num w:numId="66"&gt;
          &lt;w:abstractNumId w:val="80" /&gt;
        &lt;/w:num&gt;
        &lt;w:num w:numId="67"&gt;
          &lt;w:abstractNumId w:val="10" /&gt;
        &lt;/w:num&gt;
        &lt;w:num w:numId="68"&gt;
          &lt;w:abstractNumId w:val="47" /&gt;
        &lt;/w:num&gt;
        &lt;w:num w:numId="69"&gt;
          &lt;w:abstractNumId w:val="18" /&gt;
        &lt;/w:num&gt;
        &lt;w:num w:numId="70"&gt;
          &lt;w:abstractNumId w:val="43" /&gt;
        &lt;/w:num&gt;
        &lt;w:num w:numId="71"&gt;
          &lt;w:abstractNumId w:val="79" /&gt;
        &lt;/w:num&gt;
        &lt;w:num w:numId="72"&gt;
          &lt;w:abstractNumId w:val="62" /&gt;
        &lt;/w:num&gt;
        &lt;w:num w:numId="73"&gt;
          &lt;w:abstractNumId w:val="7" /&gt;
        &lt;/w:num&gt;
        &lt;w:num w:numId="74"&gt;
          &lt;w:abstractNumId w:val="6" /&gt;
        &lt;/w:num&gt;
        &lt;w:num w:numId="75"&gt;
          &lt;w:abstractNumId w:val="5" /&gt;
        &lt;/w:num&gt;
        &lt;w:num w:numId="76"&gt;
          &lt;w:abstractNumId w:val="4" /&gt;
        &lt;/w:num&gt;
        &lt;w:num w:numId="77"&gt;
          &lt;w:abstractNumId w:val="8" /&gt;
        &lt;/w:num&gt;
        &lt;w:num w:numId="78"&gt;
          &lt;w:abstractNumId w:val="3" /&gt;
        &lt;/w:num&gt;
        &lt;w:num w:numId="79"&gt;
          &lt;w:abstractNumId w:val="2" /&gt;
        &lt;/w:num&gt;
        &lt;w:num w:numId="80"&gt;
          &lt;w:abstractNumId w:val="1" /&gt;
        &lt;/w:num&gt;
        &lt;w:num w:numId="81"&gt;
          &lt;w:abstractNumId w:val="0" /&gt;
        &lt;/w:num&gt;
        &lt;w:num w:numId="82"&gt;
          &lt;w:abstractNumId w:val="29" /&gt;
        &lt;/w:num&gt;
        &lt;w:num w:numId="83"&gt;
          &lt;w:abstractNumId w:val="76" /&gt;
        &lt;/w:num&gt;
        &lt;w:num w:numId="84"&gt;
          &lt;w:abstractNumId w:val="17" /&gt;
        &lt;/w:num&gt;
        &lt;w:num w:numId="85"&gt;
          &lt;w:abstractNumId w:val="25" /&gt;
        &lt;/w:num&gt;
        &lt;w:num w:numId="86"&gt;
          &lt;w:abstractNumId w:val="90" /&gt;
        &lt;/w:num&gt;
        &lt;w:num w:numId="87"&gt;
          &lt;w:abstractNumId w:val="65" /&gt;
        &lt;/w:num&gt;
        &lt;w:num w:numId="88"&gt;
          &lt;w:abstractNumId w:val="86" /&gt;
        &lt;/w:num&gt;
        &lt;w:num w:numId="89"&gt;
          &lt;w:abstractNumId w:val="30" /&gt;
        &lt;/w:num&gt;
        &lt;w:num w:numId="90"&gt;
          &lt;w:abstractNumId w:val="36" /&gt;
        &lt;/w:num&gt;
        &lt;w:num w:numId="91"&gt;
          &lt;w:abstractNumId w:val="23" /&gt;
        &lt;/w:num&gt;
        &lt;w:num w:numId="92"&gt;
          &lt;w:abstractNumId w:val="91" /&gt;
        &lt;/w:num&gt;
        &lt;w:num w:numId="93"&gt;
          &lt;w:abstractNumId w:val="61" /&gt;
        &lt;/w:num&gt;
        &lt;w:numIdMacAtCleanup w:val="90" /&gt;
      &lt;/w:numbering&gt;
    &lt;/pkg:xmlData&gt;
  &lt;/pkg:part&gt;
  &lt;pkg:part pkg:name="/word/webSettings.xml" pkg:contentType="application/vnd.openxmlformats-officedocument.wordprocessingml.webSettings+xml"&gt;
    &lt;pkg:xmlData&gt;
      &lt;w:webSettings mc:Ignorable="w14" xmlns:mc="http://schemas.openxmlformats.org/markup-compatibility/2006" xmlns:r="http://schemas.openxmlformats.org/officeDocument/2006/relationships" xmlns:w="http://schemas.openxmlformats.org/wordprocessingml/2006/main" xmlns:w14="http://schemas.microsoft.com/office/word/2010/wordml"&gt;
        &lt;w:divs&gt;
          &lt;w:div w:id="25759458"&gt;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w:id="494761272"&gt;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w:id="1997804476"&gt;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w:id="131869412"&gt;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w:id="53891016"&gt;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w:id="1953517684"&gt;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w:id="553851822"&gt;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w:id="600257013"&gt;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w:id="683900744"&gt;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w:id="2041542282"&gt;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w:id="1235051300"&gt;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w:id="1424492860"&gt;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w:id="1935235908"&gt;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w:id="313997345"&gt;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w:id="1859156677"&gt;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w:id="344744159"&gt;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w:id="1192838189"&gt;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w:id="252202672"&gt;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w:id="1478761598"&gt;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w:id="834145486"&gt;
                                                                        &lt;w:marLeft w:val="-60"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w:id="216475956"&gt;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w:id="507135184"&gt;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w:id="2034915241"&gt;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w:id="1171676713"&gt;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w:id="1899898367"&gt;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w:id="1039205706"&gt;
                                                                                                &lt;w:marLeft w:val="0"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w:id="816528747"&gt;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w:id="458960326"&gt;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w:id="253830495"&gt;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w:id="461122879"&gt;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w:id="1263611001"&gt;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w:id="478812040"&gt;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w:id="576787361"&gt;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w:id="273175576"&gt;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w:id="696346435"&gt;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w:id="600260729"&gt;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w:id="1847480627"&gt;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w:id="1886526319"&gt;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w:id="898709377"&gt;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w:id="1871919723"&gt;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w:id="2081827701"&gt;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w:id="939725257"&gt;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w:id="1800342104"&gt;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w:id="73668054"&gt;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w:id="104925466"&gt;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w:id="142475324"&gt;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w:id="1044867453"&gt;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w:id="1658654422"&gt;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w:id="559177403"&gt;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w:id="882443078"&gt;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w:id="571086864"&gt;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w:id="1076633319"&gt;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w:id="2136024679"&gt;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w:id="148177251"&gt;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w:id="163202410"&gt;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w:id="180703083"&gt;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w:id="205605489"&gt;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w:id="245573317"&gt;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w:id="128592015"&gt;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w:id="936593910"&gt;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w:id="936672070"&gt;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w:id="1198816805"&gt;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w:id="1748073337"&gt;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w:id="1811366751"&gt;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w:id="1838155708"&gt;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&lt;/w:divsChild&gt;
          &lt;/w:div&gt;
          &lt;w:div w:id="274752243"&gt;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w:id="289945709"&gt;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w:id="340276332"&gt;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w:id="340789068"&gt;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w:id="379474221"&gt;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w:id="429816064"&gt;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w:id="1259101611"&gt;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w:id="1899196736"&gt;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w:id="477655101"&gt;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w:id="1541628949"&gt;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w:id="421293560"&gt;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w:id="2084140441"&gt;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w:id="1075857620"&gt;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w:id="1850636191"&gt;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w:id="96950938"&gt;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w:id="229777417"&gt;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w:id="796945135"&gt;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w:id="403184453"&gt;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w:id="463039790"&gt;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w:id="923950517"&gt;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w:id="570195354"&gt;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w:id="2026782452"&gt;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w:id="629476576"&gt;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w:id="364795276"&gt;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w:id="1795755945"&gt;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w:id="191573613"&gt;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w:id="455761562"&gt;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w:id="490365771"&gt;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w:id="515120086"&gt;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w:id="523059866"&gt;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w:id="527761925"&gt;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w:id="545724581"&gt;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w:id="2017145367"&gt;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w:id="928656207"&gt;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w:id="238488001"&gt;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w:id="972560990"&gt;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w:id="2110074705"&gt;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w:id="139465712"&gt;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w:id="442501801"&gt;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w:id="556866629"&gt;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w:id="624428452"&gt;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w:id="727728330"&gt;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w:id="742872865"&gt;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w:id="756513798"&gt;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w:id="758645715"&gt;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w:id="760415427"&gt;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w:id="769736342"&gt;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w:id="783966069"&gt;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w:id="835267103"&gt;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w:id="842159129"&gt;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w:id="870070122"&gt;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w:id="897477207"&gt;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w:id="912817360"&gt;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w:id="981079761"&gt;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w:id="393243083"&gt;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w:id="868221632"&gt;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w:id="488712867"&gt;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w:id="1657299362"&gt;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w:id="990984290"&gt;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w:id="1031221051"&gt;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w:id="97337710"&gt;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w:id="1035427166"&gt;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w:id="1040395038"&gt;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w:id="1071587667"&gt;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w:id="1560167564"&gt;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w:id="907885201"&gt;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w:id="209460991"&gt;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w:id="947274960"&gt;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w:id="817458478"&gt;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w:id="1681274665"&gt;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w:id="1587571539"&gt;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w:id="88964706"&gt;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w:id="207181404"&gt;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 w:id="1075054307"&gt;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w:id="1085111432"&gt;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w:id="1172792048"&gt;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w:id="1195773699"&gt;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w:id="1211309324"&gt;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w:id="1269118810"&gt;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w:id="1742602969"&gt;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w:id="1237012191"&gt;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w:id="464348839"&gt;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w:id="8526307"&gt;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w:id="242839847"&gt;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w:id="1520662703"&gt;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w:id="647902621"&gt;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w:id="1756240061"&gt;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w:id="1882935541"&gt;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w:id="926815290"&gt;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w:id="1970041645"&gt;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w:id="1034814757"&gt;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w:id="555243030"&gt;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w:id="2017730383"&gt;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w:id="706443923"&gt;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w:id="634876210"&gt;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w:id="1290551962"&gt;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w:id="1474787772"&gt;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w:id="1762557419"&gt;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w:id="73091580"&gt;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w:id="1568998911"&gt;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w:id="1300453855"&gt;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w:id="486440907"&gt;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w:id="769473978"&gt;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w:id="775369656"&gt;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w:id="1267614739"&gt;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w:id="1304894571"&gt;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w:id="1778328634"&gt;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w:id="61487908"&gt;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w:id="2146385584"&gt;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w:id="1164247620"&gt;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w:id="1319651447"&gt;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w:id="1331252759"&gt;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w:id="1338849430"&gt;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w:id="1345207292"&gt;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w:id="1395665249"&gt;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w:id="1412502090"&gt;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w:id="1252204205"&gt;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w:id="1422533069"&gt;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w:id="995038035"&gt;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w:id="1474446791"&gt;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w:id="1479033083"&gt;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w:id="1546985380"&gt;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w:id="1593396645"&gt;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w:id="379212842"&gt;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w:id="111175327"&gt;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w:id="661202883"&gt;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w:id="455409722"&gt;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w:id="460466757"&gt;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w:id="981420555"&gt;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w:id="988439490"&gt;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w:id="1639995103"&gt;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w:id="209196686"&gt;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w:id="526454729"&gt;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w:id="1763598063"&gt;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w:id="480998861"&gt;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w:id="670792850"&gt;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w:id="377050729"&gt;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w:id="859466680"&gt;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w:id="434906519"&gt;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w:id="649020978"&gt;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w:id="377171604"&gt;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w:id="465203978"&gt;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w:id="173539839"&gt;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w:id="546382327"&gt;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w:id="608047993"&gt;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w:id="1718779431"&gt;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w:id="1570967475"&gt;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w:id="1307203658"&gt;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w:id="1318726222"&gt;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w:id="124665785"&gt;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w:id="1196692319"&gt;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w:id="787092767"&gt;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w:id="496843513"&gt;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w:id="1369645363"&gt;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w:id="1142039399"&gt;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w:id="861937180"&gt;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w:id="615411299"&gt;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w:id="525675040"&gt;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w:id="693462070"&gt;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w:id="1971207419"&gt;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w:id="2082092849"&gt;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w:id="1571964000"&gt;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w:id="2134980248"&gt;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w:id="1464076449"&gt;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w:id="605890910"&gt;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w:id="128983582"&gt;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w:id="1547252371"&gt;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w:id="1577595697"&gt;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w:id="1622568909"&gt;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w:id="1662928586"&gt;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w:id="1687438568"&gt;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w:id="1695305078"&gt;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w:id="1702053215"&gt;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w:id="1705213348"&gt;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w:id="1786532623"&gt;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w:id="1812674503"&gt;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w:id="1856923257"&gt;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w:id="1916085533"&gt;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w:id="1921256742"&gt;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w:id="1974283759"&gt;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w:id="1979794675"&gt;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w:id="506602685"&gt;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w:id="191918465"&gt;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w:id="1436748758"&gt;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w:id="2069258522"&gt;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w:id="1988627881"&gt;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w:id="599945150"&gt;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w:id="384959496"&gt;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w:id="1378358791"&gt;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w:id="473987526"&gt;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w:id="867060058"&gt;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w:id="1460605514"&gt;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w:id="1554122841"&gt;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w:id="1797017494"&gt;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w:id="1963611782"&gt;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w:id="1892569953"&gt;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w:id="374621735"&gt;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w:id="110321658"&gt;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w:id="342172778"&gt;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w:id="2057311510"&gt;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w:id="2073116353"&gt;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w:id="1752196106"&gt;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w:id="587228063"&gt;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w:id="1150054125"&gt;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w:id="1981382390"&gt;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w:id="2087260149"&gt;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w:id="2094357373"&gt;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w:id="2095007865"&gt;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w:id="2107075370"&gt;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w:id="2118019280"&gt;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w:id="2118090268"&gt;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&lt;/w:divs&gt;
        &lt;w:optimizeForBrowser /&gt;
        &lt;w:relyOnVML /&gt;
        &lt;w:allowPNG /&gt;
      &lt;/w:webSettings&gt;
    &lt;/pkg:xmlData&gt;
  &lt;/pkg:part&gt;
  &lt;pkg:part pkg:name="/word/people.xml" pkg:contentType="application/vnd.openxmlformats-officedocument.wordprocessingml.people+xml"&gt;
    &lt;pkg:xmlData&gt;
      &lt;w15:people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&lt;w15:person w15:author="Stacy Tegan"&gt;
          &lt;w15:presenceInfo w15:providerId="None" w15:userId="Stacy Tegan" /&gt;
        &lt;/w15:person&gt;
      &lt;/w15:people&gt;
    &lt;/pkg:xmlData&gt;
  &lt;/pkg:part&gt;
  &lt;pkg:part pkg:name="/word/commentsExtended.xml" pkg:contentType="application/vnd.openxmlformats-officedocument.wordprocessingml.commentsExtended+xml"&gt;
    &lt;pkg:xmlData&gt;
      &lt;w15:commentsEx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&lt;w15:commentEx w15:paraId="3A53BF52" w15:done="0" /&gt;
        &lt;w15:commentEx w15:paraId="21D7C13A" w15:done="0" /&gt;
        &lt;w15:commentEx w15:paraId="2451C35C" w15:done="0" /&gt;
        &lt;w15:commentEx w15:paraId="153CB5F7" w15:done="0" /&gt;
        &lt;w15:commentEx w15:paraId="003DF36E" w15:done="0" /&gt;
        &lt;w15:commentEx w15:paraId="188BD655" w15:done="0" /&gt;
        &lt;w15:commentEx w15:paraId="6DCF61D8" w15:done="0" /&gt;
        &lt;w15:commentEx w15:paraId="18BB442E" w15:done="0" /&gt;
        &lt;w15:commentEx w15:paraId="7437DC8F" w15:done="0" /&gt;
        &lt;w15:commentEx w15:paraId="263809FA" w15:done="0" /&gt;
        &lt;w15:commentEx w15:paraId="44BD0A90" w15:done="0" /&gt;
        &lt;w15:commentEx w15:paraId="2EFD0CEA" w15:done="0" /&gt;
      &lt;/w15:commentsEx&gt;
    &lt;/pkg:xmlData&gt;
  &lt;/pkg:part&gt;
&lt;/pkg:package&gt;</TreatmentGroupsAndDuration>
  <StudyTreatmentName>
    <Treatment/>
    <Treatment/>
    <Treatment/>
  </StudyTreatmentName>
  <Dosageformulation>
    <Formulation/>
    <Formulation/>
    <Formulation/>
  </Dosageformulation>
  <UnitDoseStrength>
    <Dose/>
    <Dose/>
    <Dose/>
  </UnitDoseStrength>
  <RouteOfAdministration>
    <Route/>
    <Route/>
    <Route/>
  </RouteOfAdministration>
  <InclusionCriteria>&lt;?mso-application progid="Word.Document"?&gt;
&lt;pkg:package xmlns:pkg="http://schemas.microsoft.com/office/2006/xmlPackage"&gt;
  &lt;pkg:part pkg:name="/_rels/.rels" pkg:contentType="application/vnd.openxmlformats-package.relationships+xml" pkg:padding="512"&gt;
    &lt;pkg:xmlData&gt;
      &lt;Relationships xmlns="http://schemas.openxmlformats.org/package/2006/relationships"&gt;
        &lt;Relationship Id="rId1" Type="http://schemas.openxmlformats.org/officeDocument/2006/relationships/officeDocument" Target="word/document.xml" /&gt;
      &lt;/Relationships&gt;
    &lt;/pkg:xmlData&gt;
  &lt;/pkg:part&gt;
  &lt;pkg:part pkg:name="/word/_rels/document.xml.rels" pkg:contentType="application/vnd.openxmlformats-package.relationships+xml" pkg:padding="256"&gt;
    &lt;pkg:xmlData&gt;
      &lt;Relationships xmlns="http://schemas.openxmlformats.org/package/2006/relationships"&gt;
        &lt;Relationship Id="rId8" Type="http://schemas.openxmlformats.org/officeDocument/2006/relationships/fontTable" Target="fontTable.xml" /&gt;
        &lt;Relationship Id="rId3" Type="http://schemas.microsoft.com/office/2007/relationships/stylesWithEffects" Target="stylesWithEffects.xml" /&gt;
        &lt;Relationship Id="rId7" Type="http://schemas.openxmlformats.org/officeDocument/2006/relationships/endnotes" Target="endnotes.xml" /&gt;
        &lt;Relationship Id="rId2" Type="http://schemas.openxmlformats.org/officeDocument/2006/relationships/styles" Target="styles.xml" /&gt;
        &lt;Relationship Id="rId1" Type="http://schemas.openxmlformats.org/officeDocument/2006/relationships/numbering" Target="numbering.xml" /&gt;
        &lt;Relationship Id="rId6" Type="http://schemas.openxmlformats.org/officeDocument/2006/relationships/footnotes" Target="footnotes.xml" /&gt;
        &lt;Relationship Id="rId5" Type="http://schemas.openxmlformats.org/officeDocument/2006/relationships/webSettings" Target="webSettings.xml" /&gt;
        &lt;Relationship Id="rId4" Type="http://schemas.openxmlformats.org/officeDocument/2006/relationships/settings" Target="settings.xml" /&gt;
        &lt;Relationship Id="rId9" Type="http://schemas.openxmlformats.org/officeDocument/2006/relationships/theme" Target="theme/theme1.xml" /&gt;
      &lt;/Relationships&gt;
    &lt;/pkg:xmlData&gt;
  &lt;/pkg:part&gt;
  &lt;pkg:part pkg:name="/word/document.xml" pkg:contentType="application/vnd.openxmlformats-officedocument.wordprocessingml.document.main+xml"&gt;
    &lt;pkg:xmlData&gt;
      &lt;w:document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&lt;w:body&gt;
          &lt;w:p&gt;
            &lt;w:pPr&gt;
              &lt;w:rPr&gt;
                &lt;w:rFonts w:cs="Times New Roman" /&gt;
                &lt;w:szCs w:val="24" /&gt;
              &lt;/w:rPr&gt;
            &lt;/w:pPr&gt;
          &lt;/w:p&gt;
          &lt;w:sectPr&gt;
            &lt;w:pgSz w:w="12240" w:h="15840" /&gt;
            &lt;w:pgMar w:top="1440" w:right="1440" w:bottom="1440" w:left="1440" w:header="720" w:footer="720" w:gutter="0" /&gt;
            &lt;w:cols w:space="720" /&gt;
          &lt;/w:sectPr&gt;
        &lt;/w:body&gt;
      &lt;/w:document&gt;
    &lt;/pkg:xmlData&gt;
  &lt;/pkg:part&gt;
  &lt;pkg:part pkg:name="/word/endnotes.xml" pkg:contentType="application/vnd.openxmlformats-officedocument.wordprocessingml.endnotes+xml"&gt;
    &lt;pkg:xmlData&gt;
      &lt;w:endnotes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&lt;w:endnote w:type="separator" w:id="-1"&gt;
          &lt;w:p&gt;
            &lt;w:pPr&gt;
              &lt;w:spacing w:after="0" w:line="240" w:lineRule="auto" /&gt;
            &lt;/w:pPr&gt;
            &lt;w:r&gt;
              &lt;w:separator /&gt;
            &lt;/w:r&gt;
          &lt;/w:p&gt;
        &lt;/w:endnote&gt;
        &lt;w:endnote w:type="continuationSeparator" w:id="0"&gt;
          &lt;w:p&gt;
            &lt;w:pPr&gt;
              &lt;w:spacing w:after="0" w:line="240" w:lineRule="auto" /&gt;
            &lt;/w:pPr&gt;
            &lt;w:r&gt;
              &lt;w:continuationSeparator /&gt;
            &lt;/w:r&gt;
          &lt;/w:p&gt;
        &lt;/w:endnote&gt;
        &lt;w:endnote w:type="continuationNotice" w:id="1"&gt;
          &lt;w:p&gt;
            &lt;w:pPr&gt;
              &lt;w:spacing w:after="0" w:line="240" w:lineRule="auto" /&gt;
            &lt;/w:pPr&gt;
          &lt;/w:p&gt;
        &lt;/w:endnote&gt;
      &lt;/w:endnotes&gt;
    &lt;/pkg:xmlData&gt;
  &lt;/pkg:part&gt;
  &lt;pkg:part pkg:name="/word/footnotes.xml" pkg:contentType="application/vnd.openxmlformats-officedocument.wordprocessingml.footnotes+xml"&gt;
    &lt;pkg:xmlData&gt;
      &lt;w:footnotes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&lt;w:footnote w:type="separator" w:id="-1"&gt;
          &lt;w:p&gt;
            &lt;w:pPr&gt;
              &lt;w:spacing w:after="0" w:line="240" w:lineRule="auto" /&gt;
            &lt;/w:pPr&gt;
            &lt;w:r&gt;
              &lt;w:separator /&gt;
            &lt;/w:r&gt;
          &lt;/w:p&gt;
        &lt;/w:footnote&gt;
        &lt;w:footnote w:type="continuationSeparator" w:id="0"&gt;
          &lt;w:p&gt;
            &lt;w:pPr&gt;
              &lt;w:spacing w:after="0" w:line="240" w:lineRule="auto" /&gt;
            &lt;/w:pPr&gt;
            &lt;w:r&gt;
              &lt;w:continuationSeparator /&gt;
            &lt;/w:r&gt;
          &lt;/w:p&gt;
        &lt;/w:footnote&gt;
        &lt;w:footnote w:type="continuationNotice" w:id="1"&gt;
          &lt;w:p&gt;
            &lt;w:pPr&gt;
              &lt;w:spacing w:after="0" w:line="240" w:lineRule="auto" /&gt;
            &lt;/w:pPr&gt;
          &lt;/w:p&gt;
        &lt;/w:footnote&gt;
      &lt;/w:footnotes&gt;
    &lt;/pkg:xmlData&gt;
  &lt;/pkg:part&gt;
  &lt;pkg:part pkg:name="/word/theme/theme1.xml" pkg:contentType="application/vnd.openxmlformats-officedocument.theme+xml"&gt;
    &lt;pkg:xmlData&gt;
      &lt;a:theme name="Office Theme" xmlns:a="http://schemas.openxmlformats.org/drawingml/2006/main"&gt;
        &lt;a:themeElements&gt;
          &lt;a:clrScheme name="Office"&gt;
            &lt;a:dk1&gt;
              &lt;a:sysClr val="windowText" lastClr="000000" /&gt;
            &lt;/a:dk1&gt;
            &lt;a:lt1&gt;
              &lt;a:sysClr val="window" lastClr="FFFFFF" /&gt;
            &lt;/a:lt1&gt;
            &lt;a:dk2&gt;
              &lt;a:srgbClr val="1F497D" /&gt;
            &lt;/a:dk2&gt;
            &lt;a:lt2&gt;
              &lt;a:srgbClr val="EEECE1" /&gt;
            &lt;/a:lt2&gt;
            &lt;a:accent1&gt;
              &lt;a:srgbClr val="4F81BD" /&gt;
            &lt;/a:accent1&gt;
            &lt;a:accent2&gt;
              &lt;a:srgbClr val="C0504D" /&gt;
            &lt;/a:accent2&gt;
            &lt;a:accent3&gt;
              &lt;a:srgbClr val="9BBB59" /&gt;
            &lt;/a:accent3&gt;
            &lt;a:accent4&gt;
              &lt;a:srgbClr val="8064A2" /&gt;
            &lt;/a:accent4&gt;
            &lt;a:accent5&gt;
              &lt;a:srgbClr val="4BACC6" /&gt;
            &lt;/a:accent5&gt;
            &lt;a:accent6&gt;
              &lt;a:srgbClr val="F79646" /&gt;
            &lt;/a:accent6&gt;
            &lt;a:hlink&gt;
              &lt;a:srgbClr val="0000FF" /&gt;
            &lt;/a:hlink&gt;
            &lt;a:folHlink&gt;
              &lt;a:srgbClr val="800080" /&gt;
            &lt;/a:folHlink&gt;
          &lt;/a:clrScheme&gt;
          &lt;a:fontScheme name="Office"&gt;
            &lt;a:majorFont&gt;
              &lt;a:latin typeface="Cambria" /&gt;
              &lt;a:ea typeface="" /&gt;
              &lt;a:cs typeface="" /&gt;
              &lt;a:font script="Jpan" typeface="ＭＳ ゴシック" /&gt;
              &lt;a:font script="Hang" typeface="맑은 고딕" /&gt;
              &lt;a:font script="Hans" typeface="宋体" /&gt;
              &lt;a:font script="Hant" typeface="新細明體" /&gt;
              &lt;a:font script="Arab" typeface="Times New Roman" /&gt;
              &lt;a:font script="Hebr" typeface="Times New Roman" /&gt;
              &lt;a:font script="Thai" typeface="Angsana New" /&gt;
              &lt;a:font script="Ethi" typeface="Nyala" /&gt;
              &lt;a:font script="Beng" typeface="Vrinda" /&gt;
              &lt;a:font script="Gujr" typeface="Shruti" /&gt;
              &lt;a:font script="Khmr" typeface="MoolBoran"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typeface="Times New Roman" /&gt;
              &lt;a:font script="Uigh" typeface="Microsoft Uighur" /&gt;
              &lt;a:font script="Geor" typeface="Sylfaen" /&gt;
            &lt;/a:majorFont&gt;
            &lt;a:minorFont&gt;
              &lt;a:latin typeface="Calibri" /&gt;
              &lt;a:ea typeface="" /&gt;
              &lt;a:cs typeface="" /&gt;
              &lt;a:font script="Jpan" typeface="ＭＳ 明朝" /&gt;
              &lt;a:font script="Hang" typeface="맑은 고딕" /&gt;
              &lt;a:font script="Hans" typeface="宋体" /&gt;
              &lt;a:font script="Hant" typeface="新細明體" /&gt;
              &lt;a:font script="Arab" typeface="Arial" /&gt;
              &lt;a:font script="Hebr" typeface="Arial" /&gt;
              &lt;a:font script="Thai" typeface="Cordia New" /&gt;
              &lt;a:font script="Ethi" typeface="Nyala" /&gt;
              &lt;a:font script="Beng" typeface="Vrinda" /&gt;
              &lt;a:font script="Gujr" typeface="Shruti" /&gt;
              &lt;a:font script="Khmr" typeface="DaunPenh"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typeface="Arial" /&gt;
              &lt;a:font script="Uigh" typeface="Microsoft Uighur" /&gt;
              &lt;a:font script="Geor" typeface="Sylfaen" /&gt;
            &lt;/a:minorFont&gt;
          &lt;/a:fontScheme&gt;
          &lt;a:fmtScheme name="Office"&gt;
            &lt;a:fillStyleLst&gt;
              &lt;a:solidFill&gt;
                &lt;a:schemeClr val="phClr" /&gt;
              &lt;/a:solidFill&gt;
              &lt;a:gradFill rotWithShape="1"&gt;
                &lt;a:gsLst&gt;
                  &lt;a:gs pos="0"&gt;
                    &lt;a:schemeClr val="phClr"&gt;
                      &lt;a:tint val="50000" /&gt;
                      &lt;a:satMod val="300000" /&gt;
                    &lt;/a:schemeClr&gt;
                  &lt;/a:gs&gt;
                  &lt;a:gs pos="35000"&gt;
                    &lt;a:schemeClr val="phClr"&gt;
                      &lt;a:tint val="37000" /&gt;
                      &lt;a:satMod val="300000" /&gt;
                    &lt;/a:schemeClr&gt;
                  &lt;/a:gs&gt;
                  &lt;a:gs pos="100000"&gt;
                    &lt;a:schemeClr val="phClr"&gt;
                      &lt;a:tint val="15000" /&gt;
                      &lt;a:satMod val="350000" /&gt;
                    &lt;/a:schemeClr&gt;
                  &lt;/a:gs&gt;
                &lt;/a:gsLst&gt;
                &lt;a:lin ang="16200000" scaled="1" /&gt;
              &lt;/a:gradFill&gt;
              &lt;a:gradFill rotWithShape="1"&gt;
                &lt;a:gsLst&gt;
                  &lt;a:gs pos="0"&gt;
                    &lt;a:schemeClr val="phClr"&gt;
                      &lt;a:shade val="51000" /&gt;
                      &lt;a:satMod val="130000" /&gt;
                    &lt;/a:schemeClr&gt;
                  &lt;/a:gs&gt;
                  &lt;a:gs pos="80000"&gt;
                    &lt;a:schemeClr val="phClr"&gt;
                      &lt;a:shade val="93000" /&gt;
                      &lt;a:satMod val="130000" /&gt;
                    &lt;/a:schemeClr&gt;
                  &lt;/a:gs&gt;
                  &lt;a:gs pos="100000"&gt;
                    &lt;a:schemeClr val="phClr"&gt;
                      &lt;a:shade val="94000" /&gt;
                      &lt;a:satMod val="135000" /&gt;
                    &lt;/a:schemeClr&gt;
                  &lt;/a:gs&gt;
                &lt;/a:gsLst&gt;
                &lt;a:lin ang="16200000" scaled="0" /&gt;
              &lt;/a:gradFill&gt;
            &lt;/a:fillStyleLst&gt;
            &lt;a:lnStyleLst&gt;
              &lt;a:ln w="9525" cap="flat" cmpd="sng" algn="ctr"&gt;
                &lt;a:solidFill&gt;
                  &lt;a:schemeClr val="phClr"&gt;
                    &lt;a:shade val="95000" /&gt;
                    &lt;a:satMod val="105000" /&gt;
                  &lt;/a:schemeClr&gt;
                &lt;/a:solidFill&gt;
                &lt;a:prstDash val="solid" /&gt;
              &lt;/a:ln&gt;
              &lt;a:ln w="25400" cap="flat" cmpd="sng" algn="ctr"&gt;
                &lt;a:solidFill&gt;
                  &lt;a:schemeClr val="phClr" /&gt;
                &lt;/a:solidFill&gt;
                &lt;a:prstDash val="solid" /&gt;
              &lt;/a:ln&gt;
              &lt;a:ln w="38100" cap="flat" cmpd="sng" algn="ctr"&gt;
                &lt;a:solidFill&gt;
                  &lt;a:schemeClr val="phClr" /&gt;
                &lt;/a:solidFill&gt;
                &lt;a:prstDash val="solid" /&gt;
              &lt;/a:ln&gt;
            &lt;/a:lnStyleLst&gt;
            &lt;a:effectStyleLst&gt;
              &lt;a:effectStyle&gt;
                &lt;a:effectLst&gt;
                  &lt;a:outerShdw blurRad="40000" dist="20000" dir="5400000" rotWithShape="0"&gt;
                    &lt;a:srgbClr val="000000"&gt;
                      &lt;a:alpha val="38000" /&gt;
                    &lt;/a:srgbClr&gt;
                  &lt;/a:outerShdw&gt;
                &lt;/a:effectLst&gt;
              &lt;/a:effectStyle&gt;
              &lt;a:effectStyle&gt;
                &lt;a:effectLst&gt;
                  &lt;a:outerShdw blurRad="40000" dist="23000" dir="5400000" rotWithShape="0"&gt;
                    &lt;a:srgbClr val="000000"&gt;
                      &lt;a:alpha val="35000" /&gt;
                    &lt;/a:srgbClr&gt;
                  &lt;/a:outerShdw&gt;
                &lt;/a:effectLst&gt;
              &lt;/a:effectStyle&gt;
              &lt;a:effectStyle&gt;
                &lt;a:effectLst&gt;
                  &lt;a:outerShdw blurRad="40000" dist="23000" dir="5400000" rotWithShape="0"&gt;
                    &lt;a:srgbClr val="000000"&gt;
                      &lt;a:alpha val="35000" /&gt;
                    &lt;/a:srgbClr&gt;
                  &lt;/a:outerShdw&gt;
                &lt;/a:effectLst&gt;
                &lt;a:scene3d&gt;
                  &lt;a:camera prst="orthographicFront"&gt;
                    &lt;a:rot lat="0" lon="0" rev="0" /&gt;
                  &lt;/a:camera&gt;
                  &lt;a:lightRig rig="threePt" dir="t"&gt;
                    &lt;a:rot lat="0" lon="0" rev="1200000" /&gt;
                  &lt;/a:lightRig&gt;
                &lt;/a:scene3d&gt;
                &lt;a:sp3d&gt;
                  &lt;a:bevelT w="63500" h="25400" /&gt;
                &lt;/a:sp3d&gt;
              &lt;/a:effectStyle&gt;
            &lt;/a:effectStyleLst&gt;
            &lt;a:bgFillStyleLst&gt;
              &lt;a:solidFill&gt;
                &lt;a:schemeClr val="phClr" /&gt;
              &lt;/a:solidFill&gt;
              &lt;a:gradFill rotWithShape="1"&gt;
                &lt;a:gsLst&gt;
                  &lt;a:gs pos="0"&gt;
                    &lt;a:schemeClr val="phClr"&gt;
                      &lt;a:tint val="40000" /&gt;
                      &lt;a:satMod val="350000" /&gt;
                    &lt;/a:schemeClr&gt;
                  &lt;/a:gs&gt;
                  &lt;a:gs pos="40000"&gt;
                    &lt;a:schemeClr val="phClr"&gt;
                      &lt;a:tint val="45000" /&gt;
                      &lt;a:shade val="99000" /&gt;
                      &lt;a:satMod val="350000" /&gt;
                    &lt;/a:schemeClr&gt;
                  &lt;/a:gs&gt;
                  &lt;a:gs pos="100000"&gt;
                    &lt;a:schemeClr val="phClr"&gt;
                      &lt;a:shade val="20000" /&gt;
                      &lt;a:satMod val="255000" /&gt;
                    &lt;/a:schemeClr&gt;
                  &lt;/a:gs&gt;
                &lt;/a:gsLst&gt;
                &lt;a:path path="circle"&gt;
                  &lt;a:fillToRect l="50000" t="-80000" r="50000" b="180000" /&gt;
                &lt;/a:path&gt;
              &lt;/a:gradFill&gt;
              &lt;a:gradFill rotWithShape="1"&gt;
                &lt;a:gsLst&gt;
                  &lt;a:gs pos="0"&gt;
                    &lt;a:schemeClr val="phClr"&gt;
                      &lt;a:tint val="80000" /&gt;
                      &lt;a:satMod val="300000" /&gt;
                    &lt;/a:schemeClr&gt;
                  &lt;/a:gs&gt;
                  &lt;a:gs pos="100000"&gt;
                    &lt;a:schemeClr val="phClr"&gt;
                      &lt;a:shade val="30000" /&gt;
                      &lt;a:satMod val="200000" /&gt;
                    &lt;/a:schemeClr&gt;
                  &lt;/a:gs&gt;
                &lt;/a:gsLst&gt;
                &lt;a:path path="circle"&gt;
                  &lt;a:fillToRect l="50000" t="50000" r="50000" b="50000" /&gt;
                &lt;/a:path&gt;
              &lt;/a:gradFill&gt;
            &lt;/a:bgFillStyleLst&gt;
          &lt;/a:fmtScheme&gt;
        &lt;/a:themeElements&gt;
        &lt;a:objectDefaults /&gt;
        &lt;a:extraClrSchemeLst /&gt;
      &lt;/a:theme&gt;
    &lt;/pkg:xmlData&gt;
  &lt;/pkg:part&gt;
  &lt;pkg:part pkg:name="/word/settings.xml" pkg:contentType="application/vnd.openxmlformats-officedocument.wordprocessingml.settings+xml"&gt;
    &lt;pkg:xmlData&gt;
      &lt;w:settings mc:Ignorable="w14"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xmlns:sl="http://schemas.openxmlformats.org/schemaLibrary/2006/main"&gt;
        &lt;w:zoom w:percent="130" /&gt;
        &lt;w:bordersDoNotSurroundHeader /&gt;
        &lt;w:bordersDoNotSurroundFooter /&gt;
        &lt;w:stylePaneFormatFilter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/&gt;
        &lt;w:stylePaneSortMethod w:val="0000" /&gt;
        &lt;w:documentProtection w:edit="readOnly" w:enforcement="0" /&gt;
        &lt;w:defaultTabStop w:val="720" /&gt;
        &lt;w:drawingGridHorizontalSpacing w:val="110" /&gt;
        &lt;w:displayHorizontalDrawingGridEvery w:val="2" /&gt;
        &lt;w:characterSpacingControl w:val="doNotCompress" /&gt;
        &lt;w:savePreviewPicture /&gt;
        &lt;w:hdrShapeDefaults&gt;
          &lt;o:shapedefaults v:ext="edit" spidmax="2049"&gt;
            &lt;v:textbox inset="5.85pt,.7pt,5.85pt,.7pt" /&gt;
          &lt;/o:shapedefaults&gt;
        &lt;/w:hdrShapeDefaults&gt;
        &lt;w:footnotePr&gt;
          &lt;w:footnote w:id="-1" /&gt;
          &lt;w:footnote w:id="0" /&gt;
          &lt;w:footnote w:id="1" /&gt;
        &lt;/w:footnotePr&gt;
        &lt;w:endnotePr&gt;
          &lt;w:endnote w:id="-1" /&gt;
          &lt;w:endnote w:id="0" /&gt;
          &lt;w:endnote w:id="1" /&gt;
        &lt;/w:endnotePr&gt;
        &lt;w:compat&gt;
          &lt;w:useFELayout /&gt;
          &lt;w:compatSetting w:name="compatibilityMode" w:uri="http://schemas.microsoft.com/office/word" w:val="12" /&gt;
        &lt;/w:compat&gt;
        &lt;w:docVars&gt;
          &lt;w:docVar w:name="LibraryFilter" w:val="CPT Library_Asthma_20150609.docx|CPT Library_Patient_20150611.docx|" /&gt;
        &lt;/w:docVars&gt;
        &lt;w:rsids&gt;
          &lt;w:rsidRoot w:val="00433693" /&gt;
        &lt;/w:rsids&gt;
        &lt;m:mathPr&gt;
          &lt;m:mathFont m:val="Cambria Math" /&gt;
          &lt;m:brkBin m:val="before" /&gt;
          &lt;m:brkBinSub m:val="--" /&gt;
          &lt;m:smallFrac m:val="0" /&gt;
          &lt;m:dispDef /&gt;
          &lt;m:lMargin m:val="0" /&gt;
          &lt;m:rMargin m:val="0" /&gt;
          &lt;m:defJc m:val="centerGroup" /&gt;
          &lt;m:wrapIndent m:val="1440" /&gt;
          &lt;m:intLim m:val="subSup" /&gt;
          &lt;m:naryLim m:val="undOvr" /&gt;
        &lt;/m:mathPr&gt;
        &lt;w:themeFontLang w:val="en-US" /&gt;
        &lt;w:clrSchemeMapping w:bg1="light1" w:t1="dark1" w:bg2="light2" w:t2="dark2" w:accent1="accent1" w:accent2="accent2" w:accent3="accent3" w:accent4="accent4" w:accent5="accent5" w:accent6="accent6" w:hyperlink="hyperlink" w:followedHyperlink="followedHyperlink" /&gt;
        &lt;w:shapeDefaults&gt;
          &lt;o:shapedefaults v:ext="edit" spidmax="2049"&gt;
            &lt;v:textbox inset="5.85pt,.7pt,5.85pt,.7pt" /&gt;
          &lt;/o:shapedefaults&gt;
          &lt;o:shapelayout v:ext="edit"&gt;
            &lt;o:idmap v:ext="edit" data="1" /&gt;
          &lt;/o:shapelayout&gt;
        &lt;/w:shapeDefaults&gt;
        &lt;w:decimalSymbol w:val="." /&gt;
        &lt;w:listSeparator w:val="," /&gt;
        &lt;w14:docId w14:val="72174103" /&gt;
      &lt;/w:settings&gt;
    &lt;/pkg:xmlData&gt;
  &lt;/pkg:part&gt;
  &lt;pkg:part pkg:name="/word/stylesWithEffects.xml" pkg:contentType="application/vnd.ms-word.stylesWithEffects+xml"&gt;
    &lt;pkg:xmlData&gt;
      &lt;w:styles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&lt;w:docDefaults&gt;
          &lt;w:rPrDefault&gt;
            &lt;w:rPr&gt;
              &lt;w:rFonts w:asciiTheme="minorHAnsi" w:eastAsiaTheme="minorEastAsia" w:hAnsiTheme="minorHAnsi" w:cstheme="minorBidi" /&gt;
              &lt;w:sz w:val="22" /&gt;
              &lt;w:szCs w:val="22" /&gt;
              &lt;w:lang w:val="en-US" w:eastAsia="en-US" w:bidi="ar-SA" /&gt;
            &lt;/w:rPr&gt;
          &lt;/w:rPrDefault&gt;
          &lt;w:pPrDefault&gt;
            &lt;w:pPr&gt;
              &lt;w:spacing w:after="200" w:line="276" w:lineRule="auto" /&gt;
            &lt;/w:pPr&gt;
          &lt;/w:pPrDefault&gt;
        &lt;/w:docDefaults&gt;
        &lt;w:latentStyles w:defLockedState="0" w:defUIPriority="99" w:defSemiHidden="1" w:defUnhideWhenUsed="1" w:defQFormat="0" w:count="267"&gt;
          &lt;w:lsdException w:name="Normal" w:semiHidden="0" w:uiPriority="0" w:unhideWhenUsed="0" w:qFormat="1" /&gt;
          &lt;w:lsdException w:name="heading 1" w:semiHidden="0" w:uiPriority="9" w:unhideWhenUsed="0" w:qFormat="1" /&gt;
          &lt;w:lsdException w:name="heading 2" w:uiPriority="9" w:qFormat="1" /&gt;
          &lt;w:lsdException w:name="heading 3" w:uiPriority="9" w:qFormat="1" /&gt;
          &lt;w:lsdException w:name="heading 4" w:uiPriority="9" w:qFormat="1" /&gt;
          &lt;w:lsdException w:name="heading 5" w:uiPriority="9" w:qFormat="1" /&gt;
          &lt;w:lsdException w:name="heading 6" w:uiPriority="9" w:qFormat="1" /&gt;
          &lt;w:lsdException w:name="heading 7" w:uiPriority="9" w:qFormat="1" /&gt;
          &lt;w:lsdException w:name="heading 8" w:uiPriority="9" w:qFormat="1" /&gt;
          &lt;w:lsdException w:name="heading 9" w:uiPriority="9"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w:name="caption" w:uiPriority="35" w:qFormat="1" /&gt;
          &lt;w:lsdException w:name="Title" w:semiHidden="0" w:uiPriority="10" w:unhideWhenUsed="0" w:qFormat="1" /&gt;
          &lt;w:lsdException w:name="Default Paragraph Font" w:uiPriority="1" /&gt;
          &lt;w:lsdException w:name="Subtitle" w:semiHidden="0" w:uiPriority="11" w:unhideWhenUsed="0" w:qFormat="1" /&gt;
          &lt;w:lsdException w:name="Strong" w:semiHidden="0" w:uiPriority="22" w:unhideWhenUsed="0" w:qFormat="1" /&gt;
          &lt;w:lsdException w:name="Emphasis" w:semiHidden="0" w:uiPriority="20" w:unhideWhenUsed="0" w:qFormat="1" /&gt;
          &lt;w:lsdException w:name="Table Grid" w:semiHidden="0" w:uiPriority="59" w:unhideWhenUsed="0" /&gt;
          &lt;w:lsdException w:name="Placeholder Text" w:unhideWhenUsed="0" /&gt;
          &lt;w:lsdException w:name="No Spacing" w:semiHidden="0" w:uiPriority="1" w:unhideWhenUsed="0" w:qFormat="1"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w:unhideWhenUsed="0" /&gt;
          &lt;w:lsdException w:name="List Paragraph" w:semiHidden="0" w:uiPriority="34" w:unhideWhenUsed="0" w:qFormat="1" /&gt;
          &lt;w:lsdException w:name="Quote" w:semiHidden="0" w:uiPriority="29" w:unhideWhenUsed="0" w:qFormat="1" /&gt;
          &lt;w:lsdException w:name="Intense Quote" w:semiHidden="0" w:uiPriority="30" w:unhideWhenUsed="0" w:qFormat="1"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w:qFormat="1" /&gt;
          &lt;w:lsdException w:name="Subtle Reference" w:semiHidden="0" w:uiPriority="31" w:unhideWhenUsed="0" w:qFormat="1" /&gt;
          &lt;w:lsdException w:name="Intense Reference" w:semiHidden="0" w:uiPriority="32" w:unhideWhenUsed="0" w:qFormat="1" /&gt;
          &lt;w:lsdException w:name="Book Title" w:semiHidden="0" w:uiPriority="33" w:unhideWhenUsed="0" w:qFormat="1" /&gt;
          &lt;w:lsdException w:name="Bibliography" w:uiPriority="37" /&gt;
          &lt;w:lsdException w:name="TOC Heading" w:uiPriority="39" w:qFormat="1" /&gt;
        &lt;/w:latentStyles&gt;
        &lt;w:style w:type="paragraph" w:default="1" w:styleId="Normal"&gt;
          &lt;w:name w:val="Normal" /&gt;
          &lt;w:qFormat /&gt;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w:type="numbering" w:customStyle="1" w:styleId="Heading1Char"&gt;
          &lt;w:name w:val="111111" /&gt;
          &lt;w:pPr&gt;
            &lt;w:numPr&gt;
              &lt;w:numId w:val="76" /&gt;
            &lt;/w:numPr&gt;
          &lt;/w:pPr&gt;
        &lt;/w:style&gt;
        &lt;w:style w:type="numbering" w:customStyle="1" w:styleId="BodyText"&gt;
          &lt;w:name w:val="ArticleSection" /&gt;
          &lt;w:pPr&gt;
            &lt;w:numPr&gt;
              &lt;w:numId w:val="78" /&gt;
            &lt;/w:numPr&gt;
          &lt;/w:pPr&gt;
        &lt;/w:style&gt;
        &lt;w:style w:type="numbering" w:customStyle="1" w:styleId="BodyTextChar"&gt;
          &lt;w:name w:val="1ai" /&gt;
          &lt;w:pPr&gt;
            &lt;w:numPr&gt;
              &lt;w:numId w:val="77" /&gt;
            &lt;/w:numPr&gt;
          &lt;/w:pPr&gt;
        &lt;/w:style&gt;
      &lt;/w:styles&gt;
    &lt;/pkg:xmlData&gt;
  &lt;/pkg:part&gt;
  &lt;pkg:part pkg:name="/word/styles.xml" pkg:contentType="application/vnd.openxmlformats-officedocument.wordprocessingml.styles+xml"&gt;
    &lt;pkg:xmlData&gt;
      &lt;w:styles mc:Ignorable="w14" xmlns:mc="http://schemas.openxmlformats.org/markup-compatibility/2006" xmlns:r="http://schemas.openxmlformats.org/officeDocument/2006/relationships" xmlns:w="http://schemas.openxmlformats.org/wordprocessingml/2006/main" xmlns:w14="http://schemas.microsoft.com/office/word/2010/wordml"&gt;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w:qFormat="1"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w:name="caption" w:uiPriority="99" w:qFormat="1" /&gt;
          &lt;w:lsdException w:name="table of figures"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w:qFormat="1"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w:qFormat="1"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w:qFormat="1"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w:qFormat="1" /&gt;
          &lt;w:lsdException w:name="Subtle Reference" w:semiHidden="0" w:uiPriority="31" w:unhideWhenUsed="0" w:qFormat="1" /&gt;
          &lt;w:lsdException w:name="Intense Reference" w:semiHidden="0" w:uiPriority="32" w:unhideWhenUsed="0" w:qFormat="1" /&gt;
          &lt;w:lsdException w:name="Book Title" w:semiHidden="0" w:uiPriority="33" w:unhideWhenUsed="0" w:qFormat="1" /&gt;
          &lt;w:lsdException w:name="Bibliography" w:uiPriority="37" /&gt;
          &lt;w:lsdException w:name="TOC Heading" w:uiPriority="39" w:qFormat="1"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&lt;w:qFormat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w:type="paragraph" w:styleId="BodyText"&gt;
          &lt;w:name w:val="Body Text" /&gt;
          &lt;w:basedOn w:val="Normal" /&gt;
          &lt;w:link w:val="BodyTextChar" /&gt;
          &lt;w:uiPriority w:val="99" /&gt;
          &lt;w:pPr&gt;
            &lt;w:spacing w:before="14" w:line="300" w:lineRule="atLeast" /&gt;
          &lt;/w:pPr&gt;
          &lt;w:rPr&gt;
            &lt;w:rFonts w:eastAsia="Times New Roman" w:cs="Times New Roman" /&gt;
            &lt;w:szCs w:val="24" /&gt;
          &lt;/w:rPr&gt;
        &lt;/w:style&gt;
        &lt;w:style w:type="character" w:customStyle="1" w:styleId="BodyTextChar"&gt;
          &lt;w:name w:val="Body Text Char" /&gt;
          &lt;w:link w:val="BodyText" /&gt;
          &lt;w:uiPriority w:val="99" /&gt;
          &lt;w:rPr&gt;
            &lt;w:rFonts w:eastAsia="Times New Roman" /&gt;
            &lt;w:sz w:val="24" /&gt;
            &lt;w:szCs w:val="24"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w:styleId="TOC5"&gt;
          &lt;w:name w:val="toc 5" /&gt;
          &lt;w:basedOn w:val="TOC4" /&gt;
          &lt;w:next w:val="Normal" /&gt;
          &lt;w:uiPriority w:val="39" /&gt;
          &lt;w:pPr&gt;
            &lt;w:ind w:left="2016" w:hanging="1296" /&gt;
          &lt;/w:pPr&gt;
        &lt;/w:style&gt;
        &lt;w:style w:type="paragraph" w:styleId="TOC6"&gt;
          &lt;w:name w:val="toc 6" /&gt;
          &lt;w:basedOn w:val="TOC1" /&gt;
          &lt;w:next w:val="Normal" /&gt;
          &lt;w:uiPriority w:val="39" /&gt;
          &lt;w:pPr&gt;
            &lt;w:spacing w:before="0" /&gt;
            &lt;w:ind w:left="2376" w:hanging="1469" /&gt;
          &lt;/w:pPr&gt;
        &lt;/w:style&gt;
        &lt;w:style w:type="paragraph" w:styleId="TOC7"&gt;
          &lt;w:name w:val="toc 7" /&gt;
          &lt;w:basedOn w:val="Normal" /&gt;
          &lt;w:next w:val="Normal" /&gt;
          &lt;w:uiPriority w:val="39" /&gt;
          &lt;w:pPr&gt;
            &lt;w:tabs&gt;
              &lt;w:tab w:val="right" w:leader="dot" w:pos="8640" /&gt;
            &lt;/w:tabs&gt;
            &lt;w:spacing w:before="14" w:after="144" w:line="300" w:lineRule="atLeast" /&gt;
            &lt;w:ind w:left="1440" /&gt;
          &lt;/w:pPr&gt;
          &lt;w:rPr&gt;
            &lt;w:rFonts w:eastAsia="Times New Roman" w:cs="Times New Roman" /&gt;
            &lt;w:color w:val="0000FF" /&gt;
            &lt;w:szCs w:val="24" /&gt;
          &lt;/w:rPr&gt;
        &lt;/w:style&gt;
        &lt;w:style w:type="paragraph" w:styleId="TOC8"&gt;
          &lt;w:name w:val="toc 8" /&gt;
          &lt;w:basedOn w:val="Normal" /&gt;
          &lt;w:next w:val="Normal" /&gt;
          &lt;w:uiPriority w:val="39" /&gt;
          &lt;w:pPr&gt;
            &lt;w:tabs&gt;
              &lt;w:tab w:val="right" w:leader="dot" w:pos="8640" /&gt;
            &lt;/w:tabs&gt;
            &lt;w:spacing w:before="14" w:after="144" w:line="300" w:lineRule="atLeast" /&gt;
            &lt;w:ind w:left="1680" /&gt;
          &lt;/w:pPr&gt;
          &lt;w:rPr&gt;
            &lt;w:rFonts w:eastAsia="Times New Roman" w:cs="Times New Roman" /&gt;
            &lt;w:color w:val="0000FF" /&gt;
            &lt;w:szCs w:val="24" /&gt;
          &lt;/w:rPr&gt;
        &lt;/w:style&gt;
        &lt;w:style w:type="paragraph" w:styleId="TOC9"&gt;
          &lt;w:name w:val="toc 9" /&gt;
          &lt;w:basedOn w:val="Normal" /&gt;
          &lt;w:next w:val="Normal" /&gt;
          &lt;w:uiPriority w:val="39" /&gt;
          &lt;w:pPr&gt;
            &lt;w:tabs&gt;
              &lt;w:tab w:val="right" w:leader="dot" w:pos="8640" /&gt;
            &lt;/w:tabs&gt;
            &lt;w:spacing w:before="14" w:after="144" w:line="300" w:lineRule="atLeast" /&gt;
            &lt;w:ind w:left="1920" /&gt;
          &lt;/w:pPr&gt;
          &lt;w:rPr&gt;
            &lt;w:rFonts w:eastAsia="Times New Roman" w:cs="Times New Roman" /&gt;
            &lt;w:color w:val="0000FF" /&gt;
            &lt;w:szCs w:val="24" /&gt;
          &lt;/w:rPr&gt;
        &lt;/w:style&gt;
        &lt;w:style w:type="paragraph" w:styleId="NormalIndent"&gt;
          &lt;w:name w:val="Normal Indent" /&gt;
          &lt;w:basedOn w:val="Normal" /&gt;
          &lt;w:next w:val="Normal" /&gt;
          &lt;w:uiPriority w:val="99" /&gt;
          &lt;w:pPr&gt;
            &lt;w:tabs&gt;
              &lt;w:tab w:val="left" w:pos="720" /&gt;
              &lt;w:tab w:val="left" w:pos="2160" /&gt;
              &lt;w:tab w:val="left" w:pos="3600" /&gt;
              &lt;w:tab w:val="left" w:pos="5040" /&gt;
            &lt;/w:tabs&gt;
            &lt;w:spacing w:before="14" w:after="144" w:line="259" w:lineRule="atLeast" /&gt;
            &lt;w:ind w:left="720" /&gt;
          &lt;/w:pPr&gt;
          &lt;w:rPr&gt;
            &lt;w:rFonts w:eastAsia="Times New Roman" w:cs="Times New Roman" /&gt;
            &lt;w:szCs w:val="24" /&gt;
          &lt;/w:rPr&gt;
        &lt;/w:style&gt;
        &lt;w:style w:type="paragraph" w:styleId="CommentText"&gt;
          &lt;w:name w:val="annotation text" /&gt;
          &lt;w:basedOn w:val="Normal" /&gt;
          &lt;w:link w:val="CommentTextChar" /&gt;
          &lt;w:pPr&gt;
            &lt;w:overflowPunct w:val="0" /&gt;
            &lt;w:autoSpaceDE w:val="0" /&gt;
            &lt;w:autoSpaceDN w:val="0" /&gt;
            &lt;w:adjustRightInd w:val="0" /&gt;
            &lt;w:spacing w:before="14" w:after="144" w:line="300" w:lineRule="atLeast" /&gt;
            &lt;w:textAlignment w:val="baseline" /&gt;
          &lt;/w:pPr&gt;
          &lt;w:rPr&gt;
            &lt;w:rFonts w:eastAsia="Times New Roman" w:cs="Times New Roman" /&gt;
            &lt;w:sz w:val="20" /&gt;
            &lt;w:szCs w:val="24" /&gt;
          &lt;/w:rPr&gt;
        &lt;/w:style&gt;
        &lt;w:style w:type="character" w:customStyle="1" w:styleId="CommentTextChar"&gt;
          &lt;w:name w:val="Comment Text Char" /&gt;
          &lt;w:link w:val="CommentText" /&gt;
          &lt;w:rPr&gt;
            &lt;w:rFonts w:eastAsia="Times New Roman" /&gt;
            &lt;w:szCs w:val="24" /&gt;
          &lt;/w:rPr&gt;
        &lt;/w:style&gt;
        &lt;w:style w:type="paragraph" w:styleId="Header"&gt;
          &lt;w:name w:val="header" /&gt;
          &lt;w:basedOn w:val="Normal" /&gt;
          &lt;w:link w:val="HeaderChar" /&gt;
          &lt;w:pPr&gt;
            &lt;w:tabs&gt;
              &lt;w:tab w:val="right" w:pos="9360" /&gt;
            &lt;/w:tabs&gt;
            &lt;w:spacing w:after="0" w:line="240" w:lineRule="auto" /&gt;
          &lt;/w:pPr&gt;
          &lt;w:rPr&gt;
            &lt;w:rFonts w:eastAsia="Times New Roman" w:cs="Times New Roman" /&gt;
            &lt;w:szCs w:val="24" /&gt;
          &lt;/w:rPr&gt;
        &lt;/w:style&gt;
        &lt;w:style w:type="character" w:customStyle="1" w:styleId="HeaderChar"&gt;
          &lt;w:name w:val="Header Char" /&gt;
          &lt;w:link w:val="Header" /&gt;
          &lt;w:rPr&gt;
            &lt;w:rFonts w:eastAsia="Times New Roman" /&gt;
            &lt;w:sz w:val="24" /&gt;
            &lt;w:szCs w:val="24" /&gt;
          &lt;/w:rPr&gt;
        &lt;/w:style&gt;
        &lt;w:style w:type="paragraph" w:styleId="Footer"&gt;
          &lt;w:name w:val="footer" /&gt;
          &lt;w:basedOn w:val="Normal" /&gt;
          &lt;w:link w:val="FooterChar" /&gt;
          &lt;w:pPr&gt;
            &lt;w:tabs&gt;
              &lt;w:tab w:val="right" w:pos="9360" /&gt;
            &lt;/w:tabs&gt;
            &lt;w:spacing w:after="0" w:line="240" w:lineRule="auto" /&gt;
          &lt;/w:pPr&gt;
          &lt;w:rPr&gt;
            &lt;w:szCs w:val="20" /&gt;
          &lt;/w:rPr&gt;
        &lt;/w:style&gt;
        &lt;w:style w:type="character" w:customStyle="1" w:styleId="FooterChar"&gt;
          &lt;w:name w:val="Footer Char" /&gt;
          &lt;w:link w:val="Footer" /&gt;
          &lt;w:rPr&gt;
            &lt;w:rFonts w:eastAsia="Calibri" w:cs="Cordia New" /&gt;
            &lt;w:sz w:val="24" /&gt;
          &lt;/w:rPr&gt;
        &lt;/w:style&gt;
        &lt;w:style w:type="paragraph" w:styleId="Caption"&gt;
          &lt;w:name w:val="caption" /&gt;
          &lt;w:basedOn w:val="Normal" /&gt;
          &lt;w:next w:val="Normal" /&gt;
          &lt;w:uiPriority w:val="99" /&gt;
          &lt;w:qFormat /&gt;
          &lt;w:pPr&gt;
            &lt;w:keepNext /&gt;
            &lt;w:keepLines /&gt;
            &lt;w:spacing w:before="240" w:line="259" w:lineRule="atLeast" /&gt;
            &lt;w:ind w:left="2304" w:hanging="2304" /&gt;
          &lt;/w:pPr&gt;
          &lt;w:rPr&gt;
            &lt;w:rFonts w:ascii="Arial" w:hAnsi="Arial" /&gt;
            &lt;w:b /&gt;
            &lt;w:bCs /&gt;
          &lt;/w:rPr&gt;
        &lt;/w:style&gt;
        &lt;w:style w:type="paragraph" w:styleId="TableofFigures"&gt;
          &lt;w:name w:val="table of figures" /&gt;
          &lt;w:basedOn w:val="Normal" /&gt;
          &lt;w:next w:val="Normal" /&gt;
          &lt;w:uiPriority w:val="99" /&gt;
          &lt;w:pPr&gt;
            &lt;w:keepLines /&gt;
            &lt;w:tabs&gt;
              &lt;w:tab w:val="left" w:pos="1710" /&gt;
              &lt;w:tab w:val="right" w:leader="dot" w:pos="9360" /&gt;
            &lt;/w:tabs&gt;
            &lt;w:spacing w:before="14" w:after="144" w:line="300" w:lineRule="atLeast" /&gt;
            &lt;w:ind w:left="1714" w:right="720" w:hanging="1714" /&gt;
          &lt;/w:pPr&gt;
          &lt;w:rPr&gt;
            &lt;w:rFonts w:eastAsia="Times New Roman" w:cs="Times New Roman" /&gt;
            &lt;w:noProof /&gt;
            &lt;w:color w:val="0000FF" /&gt;
            &lt;w:szCs w:val="24" /&gt;
          &lt;/w:rPr&gt;
        &lt;/w:style&gt;
        &lt;w:style w:type="character" w:styleId="CommentReference"&gt;
          &lt;w:name w:val="annotation reference" /&gt;
          &lt;w:rPr&gt;
            &lt;w:rFonts w:cs="Times New Roman" /&gt;
            &lt;w:sz w:val="16" /&gt;
            &lt;w:szCs w:val="16" /&gt;
          &lt;/w:rPr&gt;
        &lt;/w:style&gt;
        &lt;w:style w:type="character" w:styleId="PageNumber"&gt;
          &lt;w:name w:val="page number" /&gt;
          &lt;w:rPr&gt;
            &lt;w:rFonts w:cs="Times New Roman" /&gt;
          &lt;/w:rPr&gt;
        &lt;/w:style&gt;
        &lt;w:style w:type="character" w:styleId="Hyperlink"&gt;
          &lt;w:name w:val="Hyperlink" /&gt;
          &lt;w:uiPriority w:val="99" /&gt;
          &lt;w:rPr&gt;
            &lt;w:rFonts w:ascii="Times New Roman" w:hAnsi="Times New Roman" w:cs="Times New Roman" /&gt;
            &lt;w:color w:val="0000FF" /&gt;
            &lt;w:u w:val="single" /&gt;
          &lt;/w:rPr&gt;
        &lt;/w:style&gt;
        &lt;w:style w:type="character" w:styleId="FollowedHyperlink"&gt;
          &lt;w:name w:val="FollowedHyperlink" /&gt;
          &lt;w:uiPriority w:val="99" /&gt;
          &lt;w:rPr&gt;
            &lt;w:rFonts w:cs="Times New Roman" /&gt;
            &lt;w:color w:val="800080" /&gt;
            &lt;w:u w:val="single" /&gt;
          &lt;/w:rPr&gt;
        &lt;/w:style&gt;
        &lt;w:style w:type="character" w:styleId="Strong"&gt;
          &lt;w:name w:val="Strong" /&gt;
          &lt;w:uiPriority w:val="22" /&gt;
          &lt;w:qFormat /&gt;
          &lt;w:rPr&gt;
            &lt;w:rFonts w:cs="Times New Roman" /&gt;
            &lt;w:b /&gt;
          &lt;/w:rPr&gt;
        &lt;/w:style&gt;
        &lt;w:style w:type="character" w:styleId="Emphasis"&gt;
          &lt;w:name w:val="Emphasis" /&gt;
          &lt;w:uiPriority w:val="20" /&gt;
          &lt;w:qFormat /&gt;
          &lt;w:rPr&gt;
            &lt;w:i /&gt;
            &lt;w:iCs /&gt;
          &lt;/w:rPr&gt;
        &lt;/w:style&gt;
        &lt;w:style w:type="paragraph" w:styleId="DocumentMap"&gt;
          &lt;w:name w:val="Document Map" /&gt;
          &lt;w:basedOn w:val="Normal" /&gt;
          &lt;w:link w:val="DocumentMapChar" /&gt;
          &lt;w:uiPriority w:val="99" /&gt;
          &lt;w:unhideWhenUsed /&gt;
          &lt;w:pPr&gt;
            &lt;w:spacing w:after="0" w:line="240" w:lineRule="auto" /&gt;
          &lt;/w:pPr&gt;
          &lt;w:rPr&gt;
            &lt;w:rFonts w:ascii="Tahoma" w:hAnsi="Tahoma" w:cs="Tahoma" /&gt;
            &lt;w:sz w:val="16" /&gt;
            &lt;w:szCs w:val="16" /&gt;
          &lt;/w:rPr&gt;
        &lt;/w:style&gt;
        &lt;w:style w:type="character" w:customStyle="1" w:styleId="DocumentMapChar"&gt;
          &lt;w:name w:val="Document Map Char" /&gt;
          &lt;w:link w:val="DocumentMap" /&gt;
          &lt;w:uiPriority w:val="99" /&gt;
          &lt;w:rPr&gt;
            &lt;w:rFonts w:ascii="Tahoma" w:eastAsia="Times New Roman" w:hAnsi="Tahoma" w:cs="Tahoma" /&gt;
            &lt;w:sz w:val="16" /&gt;
            &lt;w:szCs w:val="16" /&gt;
          &lt;/w:rPr&gt;
        &lt;/w:style&gt;
        &lt;w:style w:type="paragraph" w:styleId="CommentSubject"&gt;
          &lt;w:name w:val="annotation subject" /&gt;
          &lt;w:basedOn w:val="CommentText" /&gt;
          &lt;w:next w:val="CommentText" /&gt;
          &lt;w:link w:val="CommentSubjectChar" /&gt;
          &lt;w:uiPriority w:val="99" /&gt;
          &lt;w:unhideWhenUsed /&gt;
          &lt;w:pPr&gt;
            &lt;w:overflowPunct /&gt;
            &lt;w:autoSpaceDE /&gt;
            &lt;w:autoSpaceDN /&gt;
            &lt;w:adjustRightInd /&gt;
            &lt;w:spacing w:before="0" w:after="200" w:line="240" w:lineRule="auto" /&gt;
            &lt;w:textAlignment w:val="auto" /&gt;
          &lt;/w:pPr&gt;
          &lt;w:rPr&gt;
            &lt;w:rFonts w:ascii="Arial" w:eastAsia="Calibri" w:hAnsi="Arial" w:cs="Angsana New" /&gt;
            &lt;w:b /&gt;
            &lt;w:bCs /&gt;
          &lt;/w:rPr&gt;
        &lt;/w:style&gt;
        &lt;w:style w:type="character" w:customStyle="1" w:styleId="CommentSubjectChar"&gt;
          &lt;w:name w:val="Comment Subject Char" /&gt;
          &lt;w:link w:val="CommentSubject" /&gt;
          &lt;w:uiPriority w:val="99" /&gt;
          &lt;w:rPr&gt;
            &lt;w:rFonts w:ascii="Arial" w:eastAsia="Times New Roman" w:hAnsi="Arial" w:cs="Angsana New" /&gt;
            &lt;w:b /&gt;
            &lt;w:bCs /&gt;
          &lt;/w:rPr&gt;
        &lt;/w:style&gt;
        &lt;w:style w:type="paragraph" w:styleId="BalloonText"&gt;
          &lt;w:name w:val="Balloon Text" /&gt;
          &lt;w:basedOn w:val="Normal" /&gt;
          &lt;w:link w:val="BalloonTextChar" /&gt;
          &lt;w:uiPriority w:val="99" /&gt;
          &lt;w:pPr&gt;
            &lt;w:spacing w:after="0" w:line="240" w:lineRule="auto" /&gt;
          &lt;/w:pPr&gt;
          &lt;w:rPr&gt;
            &lt;w:rFonts w:ascii="Tahoma" w:hAnsi="Tahoma" w:cs="Tahoma" /&gt;
            &lt;w:sz w:val="16" /&gt;
            &lt;w:szCs w:val="16" /&gt;
          &lt;/w:rPr&gt;
        &lt;/w:style&gt;
        &lt;w:style w:type="character" w:customStyle="1" w:styleId="BalloonTextChar"&gt;
          &lt;w:name w:val="Balloon Text Char" /&gt;
          &lt;w:link w:val="BalloonText" /&gt;
          &lt;w:uiPriority w:val="99" /&gt;
          &lt;w:rPr&gt;
            &lt;w:rFonts w:ascii="Tahoma" w:eastAsia="Times New Roman"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w:styleId="DocTitle"&gt;
          &lt;w:name w:val="Doc Title" /&gt;
          &lt;w:basedOn w:val="Normal" /&gt;
          &lt;w:next w:val="Normal" /&gt;
          &lt;w:link w:val="DocTitleChar" /&gt;
          &lt;w:uiPriority w:val="99" /&gt;
          &lt;w:pPr&gt;
            &lt;w:keepLines /&gt;
            &lt;w:spacing w:after="662" w:line="378" w:lineRule="exact" /&gt;
            &lt;w:jc w:val="center" /&gt;
          &lt;/w:pPr&gt;
          &lt;w:rPr&gt;
            &lt;w:rFonts w:ascii="Arial" w:hAnsi="Arial" /&gt;
            &lt;w:b /&gt;
            &lt;w:sz w:val="32" /&gt;
          &lt;/w:rPr&gt;
        &lt;/w:style&gt;
        &lt;w:style w:type="character" w:customStyle="1" w:styleId="DocTitleChar"&gt;
          &lt;w:name w:val="Doc Title Char" /&gt;
          &lt;w:link w:val="DocTitle" /&gt;
          &lt;w:uiPriority w:val="99" /&gt;
          &lt;w:locked /&gt;
          &lt;w:rPr&gt;
            &lt;w:rFonts w:ascii="Arial" w:eastAsia="Times New Roman" w:hAnsi="Arial" /&gt;
            &lt;w:b /&gt;
            &lt;w:sz w:val="32" /&gt;
          &lt;/w:rPr&gt;
        &lt;/w:style&gt;
        &lt;w:style w:type="paragraph" w:customStyle="1" w:styleId="FigFootnote"&gt;
          &lt;w:name w:val="Fig Footnote" /&gt;
          &lt;w:basedOn w:val="Normal" /&gt;
          &lt;w:next w:val="Normal" /&gt;
          &lt;w:uiPriority w:val="99" /&gt;
          &lt;w:pPr&gt;
            &lt;w:keepNext /&gt;
            &lt;w:keepLines /&gt;
            &lt;w:spacing w:after="0" w:line="259" w:lineRule="atLeast" /&gt;
            &lt;w:ind w:left="2304" /&gt;
          &lt;/w:pPr&gt;
          &lt;w:rPr&gt;
            &lt;w:rFonts w:eastAsia="Times New Roman" w:cs="Times New Roman" /&gt;
            &lt;w:sz w:val="20" /&gt;
            &lt;w:szCs w:val="24" /&gt;
          &lt;/w:rPr&gt;
        &lt;/w:style&gt;
        &lt;w:style w:type="paragraph" w:customStyle="1" w:styleId="FigTitle"&gt;
          &lt;w:name w:val="Fig Title" /&gt;
          &lt;w:basedOn w:val="Normal" /&gt;
          &lt;w:next w:val="Normal" /&gt;
          &lt;w:uiPriority w:val="99" /&gt;
          &lt;w:pPr&gt;
            &lt;w:keepLines /&gt;
            &lt;w:spacing w:before="240" w:after="216" w:line="259" w:lineRule="atLeast" /&gt;
            &lt;w:ind w:left="2304" w:hanging="2304" /&gt;
          &lt;/w:pPr&gt;
          &lt;w:rPr&gt;
            &lt;w:rFonts w:ascii="Arial" w:hAnsi="Arial" /&gt;
            &lt;w:b /&gt;
          &lt;/w:rPr&gt;
        &lt;/w:style&gt;
        &lt;w:style w:type="paragraph" w:customStyle="1" w:styleId="FigTitleCont"&gt;
          &lt;w:name w:val="Fig Title Cont" /&gt;
          &lt;w:basedOn w:val="FigTitle" /&gt;
          &lt;w:next w:val="Normal" /&gt;
          &lt;w:uiPriority w:val="99" /&gt;
        &lt;/w:style&gt;
        &lt;w:style w:type="paragraph" w:customStyle="1" w:styleId="Landscapefooter"&gt;
          &lt;w:name w:val="Landscape footer" /&gt;
          &lt;w:basedOn w:val="Header" /&gt;
          &lt;w:uiPriority w:val="99" /&gt;
          &lt;w:pPr&gt;
            &lt;w:tabs&gt;
              &lt;w:tab w:val="clear" w:pos="9360" /&gt;
              &lt;w:tab w:val="right" w:pos="12960" /&gt;
            &lt;/w:tabs&gt;
          &lt;/w:pPr&gt;
        &lt;/w:style&gt;
        &lt;w:style w:type="paragraph" w:customStyle="1" w:styleId="Landscapeheader"&gt;
          &lt;w:name w:val="Landscape header" /&gt;
          &lt;w:basedOn w:val="Footer" /&gt;
          &lt;w:link w:val="LandscapeheaderChar" /&gt;
          &lt;w:uiPriority w:val="99" /&gt;
          &lt;w:pPr&gt;
            &lt;w:tabs&gt;
              &lt;w:tab w:val="clear" w:pos="9360" /&gt;
              &lt;w:tab w:val="right" w:pos="12960" /&gt;
            &lt;/w:tabs&gt;
          &lt;/w:pPr&gt;
        &lt;/w:style&gt;
        &lt;w:style w:type="character" w:customStyle="1" w:styleId="LandscapeheaderChar"&gt;
          &lt;w:name w:val="Landscape header Char" /&gt;
          &lt;w:link w:val="Landscapeheader" /&gt;
          &lt;w:uiPriority w:val="99" /&gt;
          &lt;w:locked /&gt;
          &lt;w:rPr&gt;
            &lt;w:rFonts w:ascii="Arial" w:eastAsia="Times New Roman" w:hAnsi="Arial" /&gt;
            &lt;w:sz w:val="16" /&gt;
            &lt;w:szCs w:val="20" /&gt;
          &lt;/w:rPr&gt;
        &lt;/w:style&gt;
        &lt;w:style w:type="paragraph" w:customStyle="1" w:styleId="mdAppCovPg"&gt;
          &lt;w:name w:val="md_App Cov Pg" /&gt;
          &lt;w:basedOn w:val="Heading1" /&gt;
          &lt;w:next w:val="Normal" /&gt;
          &lt;w:uiPriority w:val="99" /&gt;
          &lt;w:pPr&gt;
            &lt;w:numPr&gt;
              &lt;w:numId w:val="2" /&gt;
            &lt;/w:numPr&gt;
            &lt;w:pBdr&gt;
              &lt;w:top w:val="single" w:sz="12" w:space="1" w:color="auto" /&gt;
              &lt;w:bottom w:val="single" w:sz="12" w:space="1" w:color="auto" /&gt;
            &lt;/w:pBdr&gt;
            &lt;w:spacing w:after="700" /&gt;
          &lt;/w:pPr&gt;
        &lt;/w:style&gt;
        &lt;w:style w:type="paragraph" w:customStyle="1" w:styleId="mdAppTblTitle"&gt;
          &lt;w:name w:val="md_App Tbl Title" /&gt;
          &lt;w:basedOn w:val="Normal" /&gt;
          &lt;w:uiPriority w:val="99" /&gt;
          &lt;w:pPr&gt;
            &lt;w:keepNext /&gt;
            &lt;w:keepLines /&gt;
            &lt;w:spacing w:after="0" w:line="180" w:lineRule="exact" /&gt;
            &lt;w:jc w:val="center" /&gt;
          &lt;/w:pPr&gt;
          &lt;w:rPr&gt;
            &lt;w:rFonts w:ascii="Courier New" w:hAnsi="Courier New" /&gt;
            &lt;w:b /&gt;
            &lt;w:sz w:val="16" /&gt;
          &lt;/w:rPr&gt;
        &lt;/w:style&gt;
        &lt;w:style w:type="paragraph" w:customStyle="1" w:styleId="mdBoxText"&gt;
          &lt;w:name w:val="md_Box Text" /&gt;
          &lt;w:basedOn w:val="Normal" /&gt;
          &lt;w:next w:val="Normal" /&gt;
          &lt;w:uiPriority w:val="99" /&gt;
          &lt;w:pPr&gt;
            &lt;w:pBdr&gt;
              &lt;w:top w:val="single" w:sz="12" w:space="1" w:color="auto" /&gt;
              &lt;w:left w:val="single" w:sz="12" w:space="1" w:color="auto" /&gt;
              &lt;w:bottom w:val="single" w:sz="12" w:space="1" w:color="auto" /&gt;
              &lt;w:right w:val="single" w:sz="12" w:space="1" w:color="auto" /&gt;
            &lt;/w:pBdr&gt;
            &lt;w:spacing w:before="180" w:after="180" w:line="240" w:lineRule="atLeast" /&gt;
            &lt;w:ind w:left="1440" w:right="1440" /&gt;
          &lt;/w:pPr&gt;
          &lt;w:rPr&gt;
            &lt;w:rFonts w:ascii="Arial" w:hAnsi="Arial" /&gt;
            &lt;w:sz w:val="16" /&gt;
          &lt;/w:rPr&gt;
        &lt;/w:style&gt;
        &lt;w:style w:type="paragraph" w:customStyle="1" w:styleId="mdBoxBoldText"&gt;
          &lt;w:name w:val="md_Box Bold Text" /&gt;
          &lt;w:basedOn w:val="mdBoxText" /&gt;
          &lt;w:next w:val="mdBoxText" /&gt;
          &lt;w:uiPriority w:val="99" /&gt;
          &lt;w:pPr&gt;
            &lt;w:spacing w:after="0" w:line="240" w:lineRule="auto" /&gt;
            &lt;w:jc w:val="center" /&gt;
          &lt;/w:pPr&gt;
          &lt;w:rPr&gt;
            &lt;w:b /&gt;
            &lt;w:sz w:val="28" /&gt;
          &lt;/w:rPr&gt;
        &lt;/w:style&gt;
        &lt;w:style w:type="paragraph" w:customStyle="1" w:styleId="mdBrktdBullet"&gt;
          &lt;w:name w:val="md_Brktd Bullet" /&gt;
          &lt;w:basedOn w:val="Normal" /&gt;
          &lt;w:uiPriority w:val="99" /&gt;
          &lt;w:pPr&gt;
            &lt;w:keepLines /&gt;
            &lt;w:spacing w:before="14" w:after="144" w:line="279" w:lineRule="atLeast" /&gt;
            &lt;w:ind w:left="1080" w:right="720" w:hanging="504" /&gt;
          &lt;/w:pPr&gt;
          &lt;w:rPr&gt;
            &lt;w:rFonts w:eastAsia="Times New Roman" w:cs="Times New Roman" /&gt;
            &lt;w:szCs w:val="24" /&gt;
          &lt;/w:rPr&gt;
        &lt;/w:style&gt;
        &lt;w:style w:type="paragraph" w:customStyle="1" w:styleId="mdBullet"&gt;
          &lt;w:name w:val="md_Bullet" /&gt;
          &lt;w:basedOn w:val="Normal" /&gt;
          &lt;w:next w:val="Normal" /&gt;
          &lt;w:link w:val="mdBulletChar" /&gt;
          &lt;w:pPr&gt;
            &lt;w:keepLines /&gt;
            &lt;w:spacing w:before="14" w:after="144" w:line="279" w:lineRule="exact" /&gt;
            &lt;w:ind w:left="720" w:right="720" w:hanging="360" /&gt;
          &lt;/w:pPr&gt;
          &lt;w:rPr&gt;
            &lt;w:rFonts w:eastAsia="Times New Roman" w:cs="Times New Roman" /&gt;
            &lt;w:szCs w:val="24" /&gt;
          &lt;/w:rPr&gt;
        &lt;/w:style&gt;
        &lt;w:style w:type="paragraph" w:customStyle="1" w:styleId="mdCRTCovPg"&gt;
          &lt;w:name w:val="md_CRT Cov Pg" /&gt;
          &lt;w:basedOn w:val="mdAppCovPg" /&gt;
          &lt;w:next w:val="Normal" /&gt;
          &lt;w:uiPriority w:val="99" /&gt;
          &lt;w:pPr&gt;
            &lt;w:numPr&gt;
              &lt;w:numId w:val="0" /&gt;
            &lt;/w:numPr&gt;
          &lt;/w:pPr&gt;
        &lt;/w:style&gt;
        &lt;w:style w:type="paragraph" w:customStyle="1" w:styleId="mdCRTTblTitle"&gt;
          &lt;w:name w:val="md_CRT Tbl Title" /&gt;
          &lt;w:basedOn w:val="mdAppTblTitle" /&gt;
          &lt;w:uiPriority w:val="99" /&gt;
        &lt;/w:style&gt;
        &lt;w:style w:type="paragraph" w:customStyle="1" w:styleId="mdDefinition"&gt;
          &lt;w:name w:val="md_Definition" /&gt;
          &lt;w:basedOn w:val="Normal" /&gt;
          &lt;w:link w:val="mdDefinitionChar" /&gt;
          &lt;w:uiPriority w:val="99" /&gt;
          &lt;w:pPr&gt;
            &lt;w:spacing w:line="240" w:lineRule="auto" /&gt;
          &lt;/w:pPr&gt;
          &lt;w:rPr&gt;
            &lt;w:rFonts w:eastAsia="Times New Roman" w:cs="Times New Roman" /&gt;
            &lt;w:sz w:val="20" /&gt;
            &lt;w:szCs w:val="24" /&gt;
          &lt;/w:rPr&gt;
        &lt;/w:style&gt;
        &lt;w:style w:type="character" w:customStyle="1" w:styleId="mdDefinitionChar"&gt;
          &lt;w:name w:val="md_Definition Char" /&gt;
          &lt;w:link w:val="mdDefinition" /&gt;
          &lt;w:uiPriority w:val="99" /&gt;
          &lt;w:locked /&gt;
          &lt;w:rPr&gt;
            &lt;w:rFonts w:eastAsia="Times New Roman" /&gt;
            &lt;w:szCs w:val="24" /&gt;
          &lt;/w:rPr&gt;
        &lt;/w:style&gt;
        &lt;w:style w:type="paragraph" w:customStyle="1" w:styleId="mdDefinitionBullet"&gt;
          &lt;w:name w:val="md_Definition Bullet" /&gt;
          &lt;w:basedOn w:val="Normal" /&gt;
          &lt;w:uiPriority w:val="99" /&gt;
          &lt;w:pPr&gt;
            &lt;w:spacing w:after="0" w:line="240" w:lineRule="auto" /&gt;
            &lt;w:ind w:left="360" w:hanging="360" /&gt;
          &lt;/w:pPr&gt;
          &lt;w:rPr&gt;
            &lt;w:rFonts w:eastAsia="Times New Roman" w:cs="Times New Roman" /&gt;
            &lt;w:sz w:val="20" /&gt;
            &lt;w:szCs w:val="24" /&gt;
          &lt;/w:rPr&gt;
        &lt;/w:style&gt;
        &lt;w:style w:type="paragraph" w:customStyle="1" w:styleId="mdDRAFT"&gt;
          &lt;w:name w:val="md_DRAFT" /&gt;
          &lt;w:basedOn w:val="Normal" /&gt;
          &lt;w:uiPriority w:val="99" /&gt;
          &lt;w:pPr&gt;
            &lt;w:spacing w:before="400" w:after="0" w:line="240" w:lineRule="auto" /&gt;
            &lt;w:jc w:val="center" /&gt;
          &lt;/w:pPr&gt;
          &lt;w:rPr&gt;
            &lt;w:rFonts w:ascii="Arial" w:hAnsi="Arial" /&gt;
            &lt;w:b /&gt;
            &lt;w:i /&gt;
            &lt;w:color w:val="FF0000" /&gt;
            &lt;w:sz w:val="48" /&gt;
          &lt;/w:rPr&gt;
        &lt;/w:style&gt;
        &lt;w:style w:type="paragraph" w:customStyle="1" w:styleId="mdFigure"&gt;
          &lt;w:name w:val="md_Figure" /&gt;
          &lt;w:basedOn w:val="Normal" /&gt;
          &lt;w:uiPriority w:val="99" /&gt;
          &lt;w:pPr&gt;
            &lt;w:keepNext /&gt;
            &lt;w:keepLines /&gt;
            &lt;w:tabs&gt;
              &lt;w:tab w:val="left" w:pos="2880" /&gt;
              &lt;w:tab w:val="left" w:pos="3240" /&gt;
            &lt;/w:tabs&gt;
            &lt;w:spacing w:after="0" w:line="299" w:lineRule="atLeast" /&gt;
            &lt;w:jc w:val="center" /&gt;
          &lt;/w:pPr&gt;
          &lt;w:rPr&gt;
            &lt;w:rFonts w:eastAsia="Times New Roman" w:cs="Times New Roman" /&gt;
            &lt;w:szCs w:val="24" /&gt;
          &lt;/w:rPr&gt;
        &lt;/w:style&gt;
        &lt;w:style w:type="paragraph" w:customStyle="1" w:styleId="mdHangIndent"&gt;
          &lt;w:name w:val="md_Hang Indent" /&gt;
          &lt;w:basedOn w:val="Normal" /&gt;
          &lt;w:uiPriority w:val="99" /&gt;
          &lt;w:pPr&gt;
            &lt;w:spacing w:before="14" w:after="144" w:line="300" w:lineRule="atLeast" /&gt;
            &lt;w:ind w:left="1440" w:hanging="1440" /&gt;
          &lt;/w:pPr&gt;
          &lt;w:rPr&gt;
            &lt;w:rFonts w:eastAsia="Times New Roman" w:cs="Times New Roman" /&gt;
            &lt;w:szCs w:val="24" /&gt;
          &lt;/w:rPr&gt;
        &lt;/w:style&gt;
        &lt;w:style w:type="paragraph" w:customStyle="1" w:styleId="mdInstructions"&gt;
          &lt;w:name w:val="md_Instructions" /&gt;
          &lt;w:basedOn w:val="Normal" /&gt;
          &lt;w:link w:val="mdInstructionsChar" /&gt;
          &lt;w:uiPriority w:val="99" /&gt;
          &lt;w:qFormat /&gt;
          &lt;w:pPr&gt;
            &lt;w:spacing w:line="240" w:lineRule="atLeast" /&gt;
          &lt;/w:pPr&gt;
          &lt;w:rPr&gt;
            &lt;w:rFonts w:eastAsia="Times New Roman" w:cs="Times New Roman" /&gt;
            &lt;w:color w:val="FF0000" /&gt;
            &lt;w:sz w:val="20" /&gt;
            &lt;w:szCs w:val="24" /&gt;
          &lt;/w:rPr&gt;
        &lt;/w:style&gt;
        &lt;w:style w:type="character" w:customStyle="1" w:styleId="mdInstructionsChar"&gt;
          &lt;w:name w:val="md_Instructions Char" /&gt;
          &lt;w:link w:val="mdInstructions" /&gt;
          &lt;w:uiPriority w:val="99" /&gt;
          &lt;w:locked /&gt;
          &lt;w:rPr&gt;
            &lt;w:rFonts w:eastAsia="Times New Roman" /&gt;
            &lt;w:color w:val="FF0000" /&gt;
            &lt;w:szCs w:val="24" /&gt;
          &lt;/w:rPr&gt;
        &lt;/w:style&gt;
        &lt;w:style w:type="paragraph" w:customStyle="1" w:styleId="mdSASTblEntry"&gt;
          &lt;w:name w:val="md_SAS Tbl Entry" /&gt;
          &lt;w:basedOn w:val="Normal" /&gt;
          &lt;w:uiPriority w:val="99" /&gt;
          &lt;w:pPr&gt;
            &lt;w:spacing w:after="0" w:line="240" w:lineRule="auto" /&gt;
          &lt;/w:pPr&gt;
          &lt;w:rPr&gt;
            &lt;w:rFonts w:ascii="Courier New" w:hAnsi="Courier New" /&gt;
            &lt;w:b /&gt;
            &lt;w:sz w:val="16" /&gt;
          &lt;/w:rPr&gt;
        &lt;/w:style&gt;
        &lt;w:style w:type="paragraph" w:customStyle="1" w:styleId="mdSubterm"&gt;
          &lt;w:name w:val="md_Subterm" /&gt;
          &lt;w:basedOn w:val="Normal" /&gt;
          &lt;w:uiPriority w:val="99" /&gt;
          &lt;w:pPr&gt;
            &lt;w:spacing w:after="60" w:line="240" w:lineRule="auto" /&gt;
          &lt;/w:pPr&gt;
          &lt;w:rPr&gt;
            &lt;w:rFonts w:ascii="Arial" w:hAnsi="Arial" /&gt;
            &lt;w:i /&gt;
            &lt;w:sz w:val="18" /&gt;
          &lt;/w:rPr&gt;
        &lt;/w:style&gt;
        &lt;w:style w:type="paragraph" w:customStyle="1" w:styleId="mdTblEntry"&gt;
          &lt;w:name w:val="md_Tbl Entry" /&gt;
          &lt;w:basedOn w:val="Normal" /&gt;
          &lt;w:link w:val="mdTblEntryChar" /&gt;
          &lt;w:uiPriority w:val="99" /&gt;
          &lt;w:pPr&gt;
            &lt;w:keepLines /&gt;
            &lt;w:spacing w:after="0" w:line="259" w:lineRule="atLeast" /&gt;
          &lt;/w:pPr&gt;
          &lt;w:rPr&gt;
            &lt;w:rFonts w:eastAsia="Times New Roman" w:cs="Times New Roman" /&gt;
            &lt;w:sz w:val="20" /&gt;
            &lt;w:szCs w:val="24" /&gt;
          &lt;/w:rPr&gt;
        &lt;/w:style&gt;
        &lt;w:style w:type="character" w:customStyle="1" w:styleId="mdTblEntryChar"&gt;
          &lt;w:name w:val="md_Tbl Entry Char" /&gt;
          &lt;w:link w:val="mdTblEntry" /&gt;
          &lt;w:uiPriority w:val="99" /&gt;
          &lt;w:locked /&gt;
          &lt;w:rPr&gt;
            &lt;w:rFonts w:eastAsia="Times New Roman" /&gt;
            &lt;w:szCs w:val="24" /&gt;
          &lt;/w:rPr&gt;
        &lt;/w:style&gt;
        &lt;w:style w:type="paragraph" w:customStyle="1" w:styleId="mdTblEntryC"&gt;
          &lt;w:name w:val="md_Tbl Entry/C" /&gt;
          &lt;w:basedOn w:val="Normal" /&gt;
          &lt;w:uiPriority w:val="99" /&gt;
          &lt;w:pPr&gt;
            &lt;w:keepNext /&gt;
            &lt;w:keepLines /&gt;
            &lt;w:spacing w:after="0" w:line="259" w:lineRule="atLeast" /&gt;
            &lt;w:jc w:val="center" /&gt;
          &lt;/w:pPr&gt;
          &lt;w:rPr&gt;
            &lt;w:rFonts w:eastAsia="Times New Roman" w:cs="Times New Roman" /&gt;
            &lt;w:sz w:val="20" /&gt;
            &lt;w:szCs w:val="24" /&gt;
          &lt;/w:rPr&gt;
        &lt;/w:style&gt;
        &lt;w:style w:type="paragraph" w:customStyle="1" w:styleId="mdTblEntryL"&gt;
          &lt;w:name w:val="md_Tbl Entry/L" /&gt;
          &lt;w:basedOn w:val="Normal" /&gt;
          &lt;w:uiPriority w:val="99" /&gt;
          &lt;w:pPr&gt;
            &lt;w:keepNext /&gt;
            &lt;w:keepLines /&gt;
            &lt;w:spacing w:after="0" w:line="259" w:lineRule="atLeast" /&gt;
          &lt;/w:pPr&gt;
          &lt;w:rPr&gt;
            &lt;w:rFonts w:eastAsia="Times New Roman" w:cs="Times New Roman" /&gt;
            &lt;w:sz w:val="20" /&gt;
            &lt;w:szCs w:val="24" /&gt;
          &lt;/w:rPr&gt;
        &lt;/w:style&gt;
        &lt;w:style w:type="paragraph" w:customStyle="1" w:styleId="mdTblEntryMod"&gt;
          &lt;w:name w:val="md_Tbl Entry/Mod" /&gt;
          &lt;w:basedOn w:val="Normal" /&gt;
          &lt;w:uiPriority w:val="99" /&gt;
          &lt;w:pPr&gt;
            &lt;w:keepNext /&gt;
            &lt;w:keepLines /&gt;
            &lt;w:spacing w:after="0" w:line="259" w:lineRule="atLeast" /&gt;
          &lt;/w:pPr&gt;
          &lt;w:rPr&gt;
            &lt;w:rFonts w:eastAsia="Times New Roman" w:cs="Times New Roman" /&gt;
            &lt;w:sz w:val="20" /&gt;
            &lt;w:szCs w:val="24" /&gt;
          &lt;/w:rPr&gt;
        &lt;/w:style&gt;
        &lt;w:style w:type="paragraph" w:customStyle="1" w:styleId="mdTblEntryR"&gt;
          &lt;w:name w:val="md_Tbl Entry/R" /&gt;
          &lt;w:basedOn w:val="Normal" /&gt;
          &lt;w:uiPriority w:val="99" /&gt;
          &lt;w:pPr&gt;
            &lt;w:keepNext /&gt;
            &lt;w:keepLines /&gt;
            &lt;w:spacing w:after="0" w:line="259" w:lineRule="atLeast" /&gt;
            &lt;w:jc w:val="right" /&gt;
          &lt;/w:pPr&gt;
          &lt;w:rPr&gt;
            &lt;w:rFonts w:eastAsia="Times New Roman" w:cs="Times New Roman" /&gt;
            &lt;w:sz w:val="20" /&gt;
            &lt;w:szCs w:val="24" /&gt;
          &lt;/w:rPr&gt;
        &lt;/w:style&gt;
        &lt;w:style w:type="paragraph" w:customStyle="1" w:styleId="mdTerm"&gt;
          &lt;w:name w:val="md_Term" /&gt;
          &lt;w:basedOn w:val="Normal" /&gt;
          &lt;w:uiPriority w:val="99" /&gt;
          &lt;w:pPr&gt;
            &lt;w:spacing w:after="60" w:line="240" w:lineRule="auto" /&gt;
          &lt;/w:pPr&gt;
          &lt;w:rPr&gt;
            &lt;w:rFonts w:ascii="Arial" w:hAnsi="Arial" /&gt;
            &lt;w:b /&gt;
            &lt;w:sz w:val="18" /&gt;
          &lt;/w:rPr&gt;
        &lt;/w:style&gt;
        &lt;w:style w:type="paragraph" w:customStyle="1" w:styleId="mdTermAbbreviation"&gt;
          &lt;w:name w:val="md_Term Abbreviation" /&gt;
          &lt;w:basedOn w:val="mdTerm" /&gt;
          &lt;w:uiPriority w:val="99" /&gt;
          &lt;w:pPr&gt;
            &lt;w:spacing w:before="60" /&gt;
          &lt;/w:pPr&gt;
          &lt;w:rPr&gt;
            &lt;w:i /&gt;
            &lt;w:sz w:val="16" /&gt;
          &lt;/w:rPr&gt;
        &lt;/w:style&gt;
        &lt;w:style w:type="paragraph" w:customStyle="1" w:styleId="mdTitlePgText"&gt;
          &lt;w:name w:val="md_Title Pg Text" /&gt;
          &lt;w:basedOn w:val="Normal" /&gt;
          &lt;w:uiPriority w:val="99" /&gt;
          &lt;w:pPr&gt;
            &lt;w:spacing w:before="960" w:after="0" w:line="259" w:lineRule="atLeast" /&gt;
            &lt;w:jc w:val="center" /&gt;
          &lt;/w:pPr&gt;
          &lt;w:rPr&gt;
            &lt;w:rFonts w:ascii="Arial" w:eastAsia="Times New Roman" w:hAnsi="Arial" w:cs="Times New Roman" /&gt;
            &lt;w:szCs w:val="24" /&gt;
          &lt;/w:rPr&gt;
        &lt;/w:style&gt;
        &lt;w:style w:type="paragraph" w:customStyle="1" w:styleId="mdTOCTitle"&gt;
          &lt;w:name w:val="md_TOC Title" /&gt;
          &lt;w:basedOn w:val="Normal" /&gt;
          &lt;w:pPr&gt;
            &lt;w:pageBreakBefore /&gt;
            &lt;w:spacing w:after="0" w:line="279" w:lineRule="atLeast" /&gt;
            &lt;w:jc w:val="center" /&gt;
          &lt;/w:pPr&gt;
          &lt;w:rPr&gt;
            &lt;w:rFonts w:ascii="Arial" w:hAnsi="Arial" /&gt;
            &lt;w:b /&gt;
          &lt;/w:rPr&gt;
        &lt;/w:style&gt;
        &lt;w:style w:type="paragraph" w:customStyle="1" w:styleId="Reference"&gt;
          &lt;w:name w:val="Reference" /&gt;
          &lt;w:basedOn w:val="Normal" /&gt;
          &lt;w:next w:val="Normal" /&gt;
          &lt;w:uiPriority w:val="99" /&gt;
          &lt;w:pPr&gt;
            &lt;w:spacing w:before="101" w:after="101" w:line="283" w:lineRule="exact" /&gt;
            &lt;w:ind w:left="216" w:hanging="216" /&gt;
          &lt;/w:pPr&gt;
          &lt;w:rPr&gt;
            &lt;w:rFonts w:eastAsia="Times New Roman" w:cs="Times New Roman" /&gt;
            &lt;w:szCs w:val="24" /&gt;
          &lt;/w:rPr&gt;
        &lt;/w:style&gt;
        &lt;w:style w:type="paragraph" w:customStyle="1" w:styleId="SignLine"&gt;
          &lt;w:name w:val="SignLine" /&gt;
          &lt;w:basedOn w:val="Normal" /&gt;
          &lt;w:next w:val="Normal" /&gt;
          &lt;w:uiPriority w:val="99" /&gt;
          &lt;w:pPr&gt;
            &lt;w:tabs&gt;
              &lt;w:tab w:val="right" w:leader="underscore" w:pos="4680" /&gt;
              &lt;w:tab w:val="left" w:pos="5040" /&gt;
              &lt;w:tab w:val="right" w:leader="underscore" w:pos="8640" /&gt;
            &lt;/w:tabs&gt;
            &lt;w:spacing w:before="360" w:after="0" w:line="300" w:lineRule="atLeast" /&gt;
          &lt;/w:pPr&gt;
          &lt;w:rPr&gt;
            &lt;w:rFonts w:eastAsia="Times New Roman" w:cs="Times New Roman" /&gt;
            &lt;w:sz w:val="20" /&gt;
            &lt;w:szCs w:val="24" /&gt;
          &lt;/w:rPr&gt;
        &lt;/w:style&gt;
        &lt;w:style w:type="paragraph" w:customStyle="1" w:styleId="SignName"&gt;
          &lt;w:name w:val="SignName" /&gt;
          &lt;w:basedOn w:val="Normal" /&gt;
          &lt;w:next w:val="Normal" /&gt;
          &lt;w:uiPriority w:val="99" /&gt;
          &lt;w:pPr&gt;
            &lt;w:tabs&gt;
              &lt;w:tab w:val="center" w:pos="6840" /&gt;
            &lt;/w:tabs&gt;
            &lt;w:spacing w:before="60" w:after="0" w:line="271" w:lineRule="exact" /&gt;
          &lt;/w:pPr&gt;
          &lt;w:rPr&gt;
            &lt;w:rFonts w:eastAsia="Times New Roman" w:cs="Times New Roman" /&gt;
            &lt;w:szCs w:val="24" /&gt;
          &lt;/w:rPr&gt;
        &lt;/w:style&gt;
        &lt;w:style w:type="paragraph" w:customStyle="1" w:styleId="SumHeading"&gt;
          &lt;w:name w:val="SumHeading" /&gt;
          &lt;w:basedOn w:val="Normal" /&gt;
          &lt;w:next w:val="Normal" /&gt;
          &lt;w:uiPriority w:val="99" /&gt;
          &lt;w:pPr&gt;
            &lt;w:spacing w:line="240" w:lineRule="auto" /&gt;
          &lt;/w:pPr&gt;
          &lt;w:rPr&gt;
            &lt;w:rFonts w:ascii="Arial" w:hAnsi="Arial" /&gt;
            &lt;w:b /&gt;
            &lt;w:sz w:val="20" /&gt;
          &lt;/w:rPr&gt;
        &lt;/w:style&gt;
        &lt;w:style w:type="paragraph" w:customStyle="1" w:styleId="Synopsis"&gt;
          &lt;w:name w:val="Synopsis" /&gt;
          &lt;w:basedOn w:val="Normal" /&gt;
          &lt;w:uiPriority w:val="99" /&gt;
          &lt;w:pPr&gt;
            &lt;w:spacing w:line="259" w:lineRule="atLeast" /&gt;
            &lt;w:ind w:left="2707" w:hanging="2707" /&gt;
          &lt;/w:pPr&gt;
          &lt;w:rPr&gt;
            &lt;w:rFonts w:eastAsia="Times New Roman" w:cs="Times New Roman" /&gt;
            &lt;w:szCs w:val="24" /&gt;
          &lt;/w:rPr&gt;
        &lt;/w:style&gt;
        &lt;w:style w:type="paragraph" w:customStyle="1" w:styleId="SynopsisBoxA"&gt;
          &lt;w:name w:val="Synopsis Box A" /&gt;
          &lt;w:basedOn w:val="Synopsis" /&gt;
          &lt;w:uiPriority w:val="99" /&gt;
          &lt;w:pPr&gt;
            &lt;w:pBdr&gt;
              &lt;w:top w:val="single" w:sz="6" w:space="1" w:color="auto" /&gt;
              &lt;w:left w:val="single" w:sz="6" w:space="1" w:color="auto" /&gt;
              &lt;w:bottom w:val="single" w:sz="6" w:space="1" w:color="auto" /&gt;
              &lt;w:right w:val="single" w:sz="6" w:space="1" w:color="auto" /&gt;
            &lt;/w:pBdr&gt;
            &lt;w:tabs&gt;
              &lt;w:tab w:val="left" w:pos="2340" /&gt;
              &lt;w:tab w:val="left" w:pos="5400" /&gt;
            &lt;/w:tabs&gt;
            &lt;w:ind w:left="0" w:firstLine="0" /&gt;
          &lt;/w:pPr&gt;
        &lt;/w:style&gt;
        &lt;w:style w:type="paragraph" w:customStyle="1" w:styleId="SynopsisBoxB"&gt;
          &lt;w:name w:val="Synopsis Box B" /&gt;
          &lt;w:basedOn w:val="Synopsis" /&gt;
          &lt;w:uiPriority w:val="99" /&gt;
          &lt;w:pPr&gt;
            &lt;w:pBdr&gt;
              &lt;w:top w:val="single" w:sz="6" w:space="1" w:color="auto" /&gt;
              &lt;w:left w:val="single" w:sz="6" w:space="1" w:color="auto" /&gt;
              &lt;w:bottom w:val="single" w:sz="6" w:space="1" w:color="auto" /&gt;
              &lt;w:right w:val="single" w:sz="6" w:space="1" w:color="auto" /&gt;
            &lt;/w:pBdr&gt;
            &lt;w:tabs&gt;
              &lt;w:tab w:val="left" w:pos="810" /&gt;
              &lt;w:tab w:val="left" w:pos="2700" /&gt;
              &lt;w:tab w:val="left" w:pos="3510" /&gt;
            &lt;/w:tabs&gt;
            &lt;w:ind w:left="0" w:firstLine="0" /&gt;
          &lt;/w:pPr&gt;
          &lt;w:rPr&gt;
            &lt;w:u w:val="single" /&gt;
          &lt;/w:rPr&gt;
        &lt;/w:style&gt;
        &lt;w:style w:type="paragraph" w:customStyle="1" w:styleId="SynopsisBoxC"&gt;
          &lt;w:name w:val="Synopsis Box C" /&gt;
          &lt;w:basedOn w:val="Synopsis" /&gt;
          &lt;w:uiPriority w:val="99" /&gt;
          &lt;w:pPr&gt;
            &lt;w:pBdr&gt;
              &lt;w:top w:val="single" w:sz="6" w:space="1" w:color="auto" /&gt;
              &lt;w:left w:val="single" w:sz="6" w:space="1" w:color="auto" /&gt;
              &lt;w:bottom w:val="single" w:sz="6" w:space="1" w:color="auto" /&gt;
              &lt;w:right w:val="single" w:sz="6" w:space="1" w:color="auto" /&gt;
            &lt;/w:pBdr&gt;
            &lt;w:tabs&gt;
              &lt;w:tab w:val="left" w:pos="990" /&gt;
            &lt;/w:tabs&gt;
            &lt;w:ind w:left="0" w:firstLine="0" /&gt;
          &lt;/w:pPr&gt;
        &lt;/w:style&gt;
        &lt;w:style w:type="paragraph" w:customStyle="1" w:styleId="SynopsisSingle"&gt;
          &lt;w:name w:val="Synopsis Single" /&gt;
          &lt;w:basedOn w:val="Synopsis" /&gt;
          &lt;w:uiPriority w:val="99" /&gt;
          &lt;w:pPr&gt;
            &lt;w:spacing w:after="0" /&gt;
          &lt;/w:pPr&gt;
        &lt;/w:style&gt;
        &lt;w:style w:type="paragraph" w:customStyle="1" w:styleId="SynopsisTitleLine"&gt;
          &lt;w:name w:val="Synopsis Title Line" /&gt;
          &lt;w:basedOn w:val="Normal" /&gt;
          &lt;w:uiPriority w:val="99" /&gt;
          &lt;w:pPr&gt;
            &lt;w:spacing w:before="240" w:after="240" w:line="259" w:lineRule="atLeast" /&gt;
            &lt;w:jc w:val="center" /&gt;
          &lt;/w:pPr&gt;
          &lt;w:rPr&gt;
            &lt;w:rFonts w:eastAsia="Times New Roman" w:cs="Times New Roman" /&gt;
            &lt;w:szCs w:val="24" /&gt;
          &lt;/w:rPr&gt;
        &lt;/w:style&gt;
        &lt;w:style w:type="paragraph" w:customStyle="1" w:styleId="TableBold"&gt;
          &lt;w:name w:val="TableBold" /&gt;
          &lt;w:basedOn w:val="Normal" /&gt;
          &lt;w:uiPriority w:val="99" /&gt;
          &lt;w:pPr&gt;
            &lt;w:spacing w:after="0" w:line="240" w:lineRule="auto" /&gt;
          &lt;/w:pPr&gt;
          &lt;w:rPr&gt;
            &lt;w:rFonts w:ascii="Arial" w:hAnsi="Arial" /&gt;
            &lt;w:b /&gt;
            &lt;w:sz w:val="20"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w:customStyle="1" w:styleId="TblTitle"&gt;
          &lt;w:name w:val="Tbl Title" /&gt;
          &lt;w:basedOn w:val="Normal" /&gt;
          &lt;w:next w:val="Normal" /&gt;
          &lt;w:uiPriority w:val="99" /&gt;
          &lt;w:pPr&gt;
            &lt;w:keepNext /&gt;
            &lt;w:keepLines /&gt;
            &lt;w:spacing w:before="240" w:line="259" w:lineRule="atLeast" /&gt;
            &lt;w:ind w:left="2304" w:hanging="2304" /&gt;
          &lt;/w:pPr&gt;
          &lt;w:rPr&gt;
            &lt;w:rFonts w:ascii="Arial" w:hAnsi="Arial" /&gt;
            &lt;w:b /&gt;
          &lt;/w:rPr&gt;
        &lt;/w:style&gt;
        &lt;w:style w:type="paragraph" w:customStyle="1" w:styleId="TblTitleCont"&gt;
          &lt;w:name w:val="Tbl Title Cont" /&gt;
          &lt;w:basedOn w:val="Normal" /&gt;
          &lt;w:next w:val="Normal" /&gt;
          &lt;w:uiPriority w:val="99" /&gt;
          &lt;w:pPr&gt;
            &lt;w:keepNext /&gt;
            &lt;w:keepLines /&gt;
            &lt;w:spacing w:before="240" w:line="259" w:lineRule="atLeast" /&gt;
            &lt;w:ind w:left="2304" w:hanging="2304" /&gt;
          &lt;/w:pPr&gt;
          &lt;w:rPr&gt;
            &lt;w:rFonts w:ascii="Arial" w:hAnsi="Arial" /&gt;
            &lt;w:b /&gt;
          &lt;/w:rPr&gt;
        &lt;/w:style&gt;
        &lt;w:style w:type="paragraph" w:customStyle="1" w:styleId="TOCColHead"&gt;
          &lt;w:name w:val="TOC Col Head" /&gt;
          &lt;w:basedOn w:val="Normal" /&gt;
          &lt;w:uiPriority w:val="99" /&gt;
          &lt;w:pPr&gt;
            &lt;w:tabs&gt;
              &lt;w:tab w:val="right" w:pos="9360" /&gt;
            &lt;/w:tabs&gt;
            &lt;w:spacing w:before="14" w:after="144" w:line="300" w:lineRule="atLeast" /&gt;
          &lt;/w:pPr&gt;
          &lt;w:rPr&gt;
            &lt;w:rFonts w:ascii="Arial" w:eastAsia="Times New Roman" w:hAnsi="Arial" w:cs="Times New Roman" /&gt;
            &lt;w:b /&gt;
            &lt;w:szCs w:val="24" /&gt;
          &lt;/w:rPr&gt;
        &lt;/w:style&gt;
        &lt;w:style w:type="paragraph" w:customStyle="1" w:styleId="Style1"&gt;
          &lt;w:name w:val="Style1" /&gt;
          &lt;w:basedOn w:val="Normal" /&gt;
          &lt;w:next w:val="Normal" /&gt;
          &lt;w:qFormat /&gt;
          &lt;w:pPr&gt;
            &lt;w:numPr&gt;
              &lt;w:numId w:val="4" /&gt;
            &lt;/w:numPr&gt;
            &lt;w:spacing w:after="0" w:line="240" w:lineRule="auto" /&gt;
          &lt;/w:pPr&gt;
          &lt;w:rPr&gt;
            &lt;w:rFonts w:ascii="Arial" w:hAnsi="Arial" w:cs="Arial" /&gt;
            &lt;w:b /&gt;
            &lt;w:sz w:val="32" /&gt;
            &lt;w:szCs w:val="32" /&gt;
          &lt;/w:rPr&gt;
        &lt;/w:style&gt;
        &lt;w:style w:type="paragraph" w:customStyle="1" w:styleId="mdAttCovPg"&gt;
          &lt;w:name w:val="md_Att Cov Pg" /&gt;
          &lt;w:basedOn w:val="mdAppCovPg" /&gt;
          &lt;w:next w:val="Normal" /&gt;
          &lt;w:qFormat /&gt;
          &lt;w:pPr&gt;
            &lt;w:numPr&gt;
              &lt;w:numId w:val="3" /&gt;
            &lt;/w:numPr&gt;
          &lt;/w:pPr&gt;
        &lt;/w:style&gt;
        &lt;w:style w:type="character" w:customStyle="1" w:styleId="mdInstructionsChar1"&gt;
          &lt;w:name w:val="md_Instructions Char1" /&gt;
          &lt;w:uiPriority w:val="99" /&gt;
          &lt;w:rPr&gt;
            &lt;w:rFonts w:cs="Times New Roman" /&gt;
            &lt;w:color w:val="FF0000" /&gt;
            &lt;w:lang w:val="en-US" w:eastAsia="en-US" w:bidi="ar-SA" /&gt;
          &lt;/w:rPr&gt;
        &lt;/w:style&gt;
        &lt;w:style w:type="paragraph" w:customStyle="1" w:styleId="Center"&gt;
          &lt;w:name w:val="Center" /&gt;
          &lt;w:pPr&gt;
            &lt;w:keepLines /&gt;
            &lt;w:widowControl w:val="0" /&gt;
            &lt;w:overflowPunct w:val="0" /&gt;
            &lt;w:autoSpaceDE w:val="0" /&gt;
            &lt;w:autoSpaceDN w:val="0" /&gt;
            &lt;w:adjustRightInd w:val="0" /&gt;
            &lt;w:spacing w:before="199" w:after="576" w:line="377" w:lineRule="exact" /&gt;
            &lt;w:jc w:val="center" /&gt;
            &lt;w:textAlignment w:val="baseline" /&gt;
          &lt;/w:pPr&gt;
          &lt;w:rPr&gt;
            &lt;w:rFonts w:ascii="Arial" w:eastAsia="Times New Roman" w:hAnsi="Arial" /&gt;
            &lt;w:b /&gt;
            &lt;w:sz w:val="32" /&gt;
            &lt;w:szCs w:val="24" /&gt;
          &lt;/w:rPr&gt;
        &lt;/w:style&gt;
        &lt;w:style w:type="paragraph" w:customStyle="1" w:styleId="NormalTop"&gt;
          &lt;w:name w:val="Normal + Top" /&gt;
          &lt;w:basedOn w:val="Normal" /&gt;
          &lt;w:next w:val="Normal" /&gt;
          &lt;w:pPr&gt;
            &lt;w:spacing w:before="360" w:after="144" w:line="300" w:lineRule="atLeast" /&gt;
          &lt;/w:pPr&gt;
          &lt;w:rPr&gt;
            &lt;w:rFonts w:eastAsia="Times New Roman" w:cs="Times New Roman" /&gt;
            &lt;w:szCs w:val="24" /&gt;
          &lt;/w:rPr&gt;
        &lt;/w:style&gt;
        &lt;w:style w:type="paragraph" w:customStyle="1" w:styleId="txcenterbold"&gt;
          &lt;w:name w:val="tx_center_bold" /&gt;
          &lt;w:pPr&gt;
            &lt;w:keepLines /&gt;
            &lt;w:widowControl w:val="0" /&gt;
            &lt;w:overflowPunct w:val="0" /&gt;
            &lt;w:autoSpaceDE w:val="0" /&gt;
            &lt;w:autoSpaceDN w:val="0" /&gt;
            &lt;w:adjustRightInd w:val="0" /&gt;
            &lt;w:spacing w:before="140" w:after="140" w:line="283" w:lineRule="exact" /&gt;
            &lt;w:jc w:val="center" /&gt;
            &lt;w:textAlignment w:val="baseline" /&gt;
          &lt;/w:pPr&gt;
          &lt;w:rPr&gt;
            &lt;w:rFonts w:ascii="Arial" w:eastAsia="Times New Roman" w:hAnsi="Arial" /&gt;
            &lt;w:b /&gt;
            &lt;w:sz w:val="24" /&gt;
            &lt;w:szCs w:val="24" /&gt;
          &lt;/w:rPr&gt;
        &lt;/w:style&gt;
        &lt;w:style w:type="paragraph" w:customStyle="1" w:styleId="txcenterunbold"&gt;
          &lt;w:name w:val="tx_center_unbold" /&gt;
          &lt;w:pPr&gt;
            &lt;w:keepLines /&gt;
            &lt;w:widowControl w:val="0" /&gt;
            &lt;w:overflowPunct w:val="0" /&gt;
            &lt;w:autoSpaceDE w:val="0" /&gt;
            &lt;w:autoSpaceDN w:val="0" /&gt;
            &lt;w:adjustRightInd w:val="0" /&gt;
            &lt;w:spacing w:before="200" w:after="200" w:line="283" w:lineRule="exact" /&gt;
            &lt;w:jc w:val="center" /&gt;
            &lt;w:textAlignment w:val="baseline" /&gt;
          &lt;/w:pPr&gt;
          &lt;w:rPr&gt;
            &lt;w:rFonts w:ascii="Arial" w:eastAsia="Times New Roman" w:hAnsi="Arial" /&gt;
            &lt;w:sz w:val="24" /&gt;
            &lt;w:szCs w:val="24" /&gt;
          &lt;/w:rPr&gt;
        &lt;/w:style&gt;
        &lt;w:style w:type="paragraph" w:customStyle="1" w:styleId="txtbl97lnspc"&gt;
          &lt;w:name w:val="tx_tbl.97lnspc" /&gt;
          &lt;w:basedOn w:val="Normal" /&gt;
          &lt;w:pPr&gt;
            &lt;w:spacing w:after="0" w:line="233" w:lineRule="auto" /&gt;
          &lt;/w:pPr&gt;
          &lt;w:rPr&gt;
            &lt;w:rFonts w:ascii="Courier New" w:hAnsi="Courier New" /&gt;
            &lt;w:sz w:val="16" /&gt;
          &lt;/w:rPr&gt;
        &lt;/w:style&gt;
        &lt;w:style w:type="paragraph" w:customStyle="1" w:styleId="txHeading1cont"&gt;
          &lt;w:name w:val="tx_Heading 1 cont" /&gt;
          &lt;w:pPr&gt;
            &lt;w:keepLines /&gt;
            &lt;w:pageBreakBefore /&gt;
            &lt;w:widowControl w:val="0" /&gt;
            &lt;w:tabs&gt;
              &lt;w:tab w:val="left" w:pos="720" /&gt;
              &lt;w:tab w:val="left" w:pos="1440" /&gt;
              &lt;w:tab w:val="left" w:pos="2160" /&gt;
              &lt;w:tab w:val="left" w:pos="2880" /&gt;
              &lt;w:tab w:val="left" w:pos="3600" /&gt;
              &lt;w:tab w:val="left" w:pos="4320" /&gt;
              &lt;w:tab w:val="left" w:pos="5040" /&gt;
              &lt;w:tab w:val="left" w:pos="5760" /&gt;
              &lt;w:tab w:val="left" w:pos="6480" /&gt;
              &lt;w:tab w:val="left" w:pos="7200" /&gt;
              &lt;w:tab w:val="left" w:pos="7920" /&gt;
            &lt;/w:tabs&gt;
            &lt;w:overflowPunct w:val="0" /&gt;
            &lt;w:autoSpaceDE w:val="0" /&gt;
            &lt;w:autoSpaceDN w:val="0" /&gt;
            &lt;w:adjustRightInd w:val="0" /&gt;
            &lt;w:spacing w:before="519" w:after="576" w:line="377" w:lineRule="exact" /&gt;
            &lt;w:jc w:val="center" /&gt;
            &lt;w:textAlignment w:val="baseline" /&gt;
          &lt;/w:pPr&gt;
          &lt;w:rPr&gt;
            &lt;w:rFonts w:ascii="Arial" w:eastAsia="Times New Roman" w:hAnsi="Arial" /&gt;
            &lt;w:b /&gt;
            &lt;w:sz w:val="32" /&gt;
            &lt;w:szCs w:val="24" /&gt;
          &lt;/w:rPr&gt;
        &lt;/w:style&gt;
        &lt;w:style w:type="paragraph" w:customStyle="1" w:styleId="Abstract"&gt;
          &lt;w:name w:val="Abstract" /&gt;
          &lt;w:pPr&gt;
            &lt;w:widowControl w:val="0" /&gt;
            &lt;w:tabs&gt;
              &lt;w:tab w:val="left" w:pos="2880" /&gt;
              &lt;w:tab w:val="left" w:pos="3960" /&gt;
              &lt;w:tab w:val="left" w:pos="5040" /&gt;
              &lt;w:tab w:val="left" w:pos="5760" /&gt;
              &lt;w:tab w:val="left" w:pos="6480" /&gt;
              &lt;w:tab w:val="left" w:pos="7200" /&gt;
              &lt;w:tab w:val="left" w:pos="7920" /&gt;
              &lt;w:tab w:val="left" w:pos="8640" /&gt;
              &lt;w:tab w:val="left" w:pos="9360" /&gt;
              &lt;w:tab w:val="left" w:pos="10080" /&gt;
              &lt;w:tab w:val="left" w:pos="10800" /&gt;
            &lt;/w:tabs&gt;
            &lt;w:overflowPunct w:val="0" /&gt;
            &lt;w:autoSpaceDE w:val="0" /&gt;
            &lt;w:autoSpaceDN w:val="0" /&gt;
            &lt;w:adjustRightInd w:val="0" /&gt;
            &lt;w:spacing w:after="58" w:line="271" w:lineRule="atLeast" /&gt;
            &lt;w:textAlignment w:val="baseline" /&gt;
          &lt;/w:pPr&gt;
          &lt;w:rPr&gt;
            &lt;w:rFonts w:eastAsia="Times New Roman" /&gt;
            &lt;w:sz w:val="24" /&gt;
            &lt;w:szCs w:val="24" /&gt;
          &lt;/w:rPr&gt;
        &lt;/w:style&gt;
        &lt;w:style w:type="paragraph" w:customStyle="1" w:styleId="txtbl9lnspc"&gt;
          &lt;w:name w:val="tx_tbl.9lnspc" /&gt;
          &lt;w:basedOn w:val="Normal" /&gt;
          &lt;w:pPr&gt;
            &lt;w:spacing w:after="0" w:line="216" w:lineRule="auto" /&gt;
          &lt;/w:pPr&gt;
          &lt;w:rPr&gt;
            &lt;w:rFonts w:ascii="Courier New" w:hAnsi="Courier New" /&gt;
            &lt;w:sz w:val="16" /&gt;
          &lt;/w:rPr&gt;
        &lt;/w:style&gt;
        &lt;w:style w:type="paragraph" w:customStyle="1" w:styleId="txNormalfont11"&gt;
          &lt;w:name w:val="tx_Normal font 11" /&gt;
          &lt;w:pPr&gt;
            &lt;w:widowControl w:val="0" /&gt;
            &lt;w:tabs&gt;
              &lt;w:tab w:val="left" w:pos="288" /&gt;
            &lt;/w:tabs&gt;
            &lt;w:overflowPunct w:val="0" /&gt;
            &lt;w:autoSpaceDE w:val="0" /&gt;
            &lt;w:autoSpaceDN w:val="0" /&gt;
            &lt;w:adjustRightInd w:val="0" /&gt;
            &lt;w:spacing w:line="255" w:lineRule="atLeast" /&gt;
            &lt;w:textAlignment w:val="baseline" /&gt;
          &lt;/w:pPr&gt;
          &lt;w:rPr&gt;
            &lt;w:rFonts w:eastAsia="Times New Roman" /&gt;
            &lt;w:sz w:val="22" /&gt;
            &lt;w:szCs w:val="24" /&gt;
          &lt;/w:rPr&gt;
        &lt;/w:style&gt;
        &lt;w:style w:type="paragraph" w:customStyle="1" w:styleId="txNormalfont10"&gt;
          &lt;w:name w:val="tx_Normal font 10" /&gt;
          &lt;w:basedOn w:val="txNormalfont11" /&gt;
          &lt;w:rPr&gt;
            &lt;w:sz w:val="20" /&gt;
          &lt;/w:rPr&gt;
        &lt;/w:style&gt;
        &lt;w:style w:type="paragraph" w:customStyle="1" w:styleId="txHeading4"&gt;
          &lt;w:name w:val="tx_Heading 4" /&gt;
          &lt;w:basedOn w:val="Heading4" /&gt;
          &lt;w:pPr&gt;
            &lt;w:outlineLvl w:val="9" /&gt;
          &lt;/w:pPr&gt;
          &lt;w:rPr&gt;
            &lt;w:rFonts w:eastAsia="Times New Roman" /&gt;
          &lt;/w:rPr&gt;
        &lt;/w:style&gt;
        &lt;w:style w:type="paragraph" w:customStyle="1" w:styleId="txHeading5"&gt;
          &lt;w:name w:val="tx_Heading 5" /&gt;
          &lt;w:basedOn w:val="Heading5" /&gt;
          &lt;w:pPr&gt;
            &lt;w:spacing w:before="20" /&gt;
            &lt;w:outlineLvl w:val="9" /&gt;
          &lt;/w:pPr&gt;
          &lt;w:rPr&gt;
            &lt;w:rFonts w:eastAsia="Times New Roman" /&gt;
          &lt;/w:rPr&gt;
        &lt;/w:style&gt;
        &lt;w:style w:type="paragraph" w:customStyle="1" w:styleId="portraitfooter"&gt;
          &lt;w:name w:val="portrait footer" /&gt;
          &lt;w:basedOn w:val="Footer" /&gt;
          &lt;w:link w:val="portraitfooterChar" /&gt;
          &lt;w:qFormat /&gt;
        &lt;/w:style&gt;
        &lt;w:style w:type="character" w:customStyle="1" w:styleId="portraitfooterChar"&gt;
          &lt;w:name w:val="portrait footer Char" /&gt;
          &lt;w:link w:val="portraitfooter" /&gt;
          &lt;w:rPr&gt;
            &lt;w:rFonts w:ascii="Arial" w:eastAsia="Times New Roman" w:hAnsi="Arial" /&gt;
            &lt;w:sz w:val="16" /&gt;
            &lt;w:szCs w:val="20" /&gt;
          &lt;/w:rPr&gt;
        &lt;/w:style&gt;
        &lt;w:style w:type="paragraph" w:customStyle="1" w:styleId="PortraitHeader"&gt;
          &lt;w:name w:val="Portrait Header" /&gt;
          &lt;w:basedOn w:val="Header" /&gt;
          &lt;w:link w:val="PortraitHeaderChar" /&gt;
          &lt;w:qFormat /&gt;
        &lt;/w:style&gt;
        &lt;w:style w:type="character" w:customStyle="1" w:styleId="PortraitHeaderChar"&gt;
          &lt;w:name w:val="Portrait Header Char" /&gt;
          &lt;w:link w:val="PortraitHeader" /&gt;
          &lt;w:rPr&gt;
            &lt;w:rFonts w:ascii="Arial" w:eastAsia="Times New Roman" w:hAnsi="Arial" /&gt;
            &lt;w:b /&gt;
            &lt;w:sz w:val="24" /&gt;
          &lt;/w:rPr&gt;
        &lt;/w:style&gt;
        &lt;w:style w:type="paragraph" w:styleId="Revision"&gt;
          &lt;w:name w:val="Revision" /&gt;
          &lt;w:hidden /&gt;
          &lt;w:uiPriority w:val="99" /&gt;
          &lt;w:semiHidden /&gt;
          &lt;w:rPr&gt;
            &lt;w:rFonts w:eastAsia="Times New Roman" /&gt;
            &lt;w:sz w:val="24" /&gt;
            &lt;w:szCs w:val="24" /&gt;
          &lt;/w:rPr&gt;
        &lt;/w:style&gt;
        &lt;w:style w:type="paragraph" w:styleId="FootnoteText"&gt;
          &lt;w:name w:val="footnote text" /&gt;
          &lt;w:basedOn w:val="Normal" /&gt;
          &lt;w:link w:val="FootnoteTextChar" /&gt;
          &lt;w:pPr&gt;
            &lt;w:spacing w:line="240" w:lineRule="auto" /&gt;
          &lt;/w:pPr&gt;
          &lt;w:rPr&gt;
            &lt;w:rFonts w:ascii="Arial" w:hAnsi="Arial" /&gt;
            &lt;w:sz w:val="16" /&gt;
          &lt;/w:rPr&gt;
        &lt;/w:style&gt;
        &lt;w:style w:type="character" w:customStyle="1" w:styleId="FootnoteTextChar"&gt;
          &lt;w:name w:val="Footnote Text Char" /&gt;
          &lt;w:link w:val="FootnoteText" /&gt;
          &lt;w:rPr&gt;
            &lt;w:rFonts w:ascii="Arial" w:eastAsia="Times New Roman" w:hAnsi="Arial" /&gt;
            &lt;w:sz w:val="16" /&gt;
          &lt;/w:rPr&gt;
        &lt;/w:style&gt;
        &lt;w:style w:type="paragraph" w:styleId="EndnoteText"&gt;
          &lt;w:name w:val="endnote text" /&gt;
          &lt;w:basedOn w:val="Normal" /&gt;
          &lt;w:link w:val="EndnoteTextChar" /&gt;
          &lt;w:pPr&gt;
            &lt;w:spacing w:line="240" w:lineRule="auto" /&gt;
          &lt;/w:pPr&gt;
          &lt;w:rPr&gt;
            &lt;w:rFonts w:ascii="Arial" w:hAnsi="Arial" /&gt;
            &lt;w:vanish /&gt;
            &lt;w:sz w:val="18" /&gt;
          &lt;/w:rPr&gt;
        &lt;/w:style&gt;
        &lt;w:style w:type="character" w:customStyle="1" w:styleId="EndnoteTextChar"&gt;
          &lt;w:name w:val="Endnote Text Char" /&gt;
          &lt;w:link w:val="EndnoteText" /&gt;
          &lt;w:rPr&gt;
            &lt;w:rFonts w:ascii="Arial" w:eastAsia="Times New Roman" w:hAnsi="Arial" /&gt;
            &lt;w:vanish /&gt;
            &lt;w:sz w:val="18" /&gt;
          &lt;/w:rPr&gt;
        &lt;/w:style&gt;
        &lt;w:style w:type="character" w:styleId="HTMLTypewriter"&gt;
          &lt;w:name w:val="HTML Typewriter" /&gt;
          &lt;w:uiPriority w:val="99" /&gt;
          &lt;w:unhideWhenUsed /&gt;
          &lt;w:rPr&gt;
            &lt;w:rFonts w:ascii="Courier New" w:eastAsia="Calibri" w:hAnsi="Courier New" w:cs="Courier New" w:hint="default" /&gt;
            &lt;w:sz w:val="20" /&gt;
            &lt;w:szCs w:val="20" /&gt;
          &lt;/w:rPr&gt;
        &lt;/w:style&gt;
        &lt;w:style w:type="paragraph" w:customStyle="1" w:styleId="NormalBlue"&gt;
          &lt;w:name w:val="Normal + Blue" /&gt;
          &lt;w:basedOn w:val="Normal" /&gt;
          &lt;w:link w:val="NormalBlueChar" /&gt;
          &lt;w:pPr&gt;
            &lt;w:autoSpaceDE w:val="0" /&gt;
            &lt;w:autoSpaceDN w:val="0" /&gt;
            &lt;w:adjustRightInd w:val="0" /&gt;
            &lt;w:spacing w:after="240" w:line="240" w:lineRule="atLeast" /&gt;
          &lt;/w:pPr&gt;
          &lt;w:rPr&gt;
            &lt;w:rFonts w:cs="Times New Roman" /&gt;
            &lt;w:color w:val="0000FF" /&gt;
            &lt;w:szCs w:val="24" /&gt;
          &lt;/w:rPr&gt;
        &lt;/w:style&gt;
        &lt;w:style w:type="character" w:customStyle="1" w:styleId="NormalBlueChar"&gt;
          &lt;w:name w:val="Normal + Blue Char" /&gt;
          &lt;w:link w:val="NormalBlue" /&gt;
          &lt;w:rPr&gt;
            &lt;w:rFonts w:eastAsia="Calibri" /&gt;
            &lt;w:color w:val="0000FF"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w:styleId="mdBulletChar"&gt;
          &lt;w:name w:val="md_Bullet Char" /&gt;
          &lt;w:link w:val="mdBullet" /&gt;
          &lt;w:locked /&gt;
          &lt;w:rPr&gt;
            &lt;w:rFonts w:eastAsia="Times New Roman" /&gt;
            &lt;w:sz w:val="24" /&gt;
            &lt;w:szCs w:val="24" /&gt;
          &lt;/w:rPr&gt;
        &lt;/w:style&gt;
        &lt;w:style w:type="character" w:customStyle="1" w:styleId="TblFootnoteChar"&gt;
          &lt;w:name w:val="Tbl Footnote Char" /&gt;
          &lt;w:link w:val="TblFootnote" /&gt;
          &lt;w:locked /&gt;
          &lt;w:rPr&gt;
            &lt;w:rFonts w:eastAsia="Times New Roman" /&gt;
            &lt;w:szCs w:val="24" /&gt;
          &lt;/w:rPr&gt;
        &lt;/w:style&gt;
        &lt;w:style w:type="paragraph" w:styleId="NormalWeb"&gt;
          &lt;w:name w:val="Normal (Web)" /&gt;
          &lt;w:basedOn w:val="Normal" /&gt;
          &lt;w:uiPriority w:val="99" /&gt;
          &lt;w:unhideWhenUsed /&gt;
          &lt;w:pPr&gt;
            &lt;w:spacing w:before="100" w:beforeAutospacing="1" w:after="100" w:afterAutospacing="1" w:line="240" w:lineRule="auto" /&gt;
          &lt;/w:pPr&gt;
          &lt;w:rPr&gt;
            &lt;w:rFonts w:eastAsia="Times New Roman" w:cs="Times New Roman" /&gt;
            &lt;w:szCs w:val="24" /&gt;
          &lt;/w:rPr&gt;
        &lt;/w:style&gt;
        &lt;w:style w:type="paragraph" w:customStyle="1" w:styleId="Blue"&gt;
          &lt;w:name w:val="Blue" /&gt;
          &lt;w:basedOn w:val="Normal" /&gt;
          &lt;w:pPr&gt;
            &lt;w:spacing w:before="14" w:after="144" w:line="300" w:lineRule="atLeast" /&gt;
          &lt;/w:pPr&gt;
          &lt;w:rPr&gt;
            &lt;w:rFonts w:eastAsia="MS Mincho" w:cs="Times New Roman" /&gt;
            &lt;w:color w:val="000000" /&gt;
            &lt;w:szCs w:val="20" /&gt;
          &lt;/w:rPr&gt;
        &lt;/w:style&gt;
        &lt;w:style w:type="character" w:customStyle="1" w:styleId="1"&gt;
          &lt;w:name w:val="コメント文字列 (文字)1" /&gt;
          &lt;w:basedOn w:val="DefaultParagraphFont" /&gt;
          &lt;w:uiPriority w:val="99" /&gt;
          &lt;w:locked /&gt;
        &lt;/w:style&gt;
        &lt;w:style w:type="paragraph" w:customStyle="1" w:styleId="GuideBullet"&gt;
          &lt;w:name w:val="GuideBullet" /&gt;
          &lt;w:pPr&gt;
            &lt;w:numPr&gt;
              &lt;w:numId w:val="5" /&gt;
            &lt;/w:numPr&gt;
            &lt;w:tabs&gt;
              &lt;w:tab w:val="left" w:pos="288" /&gt;
            &lt;/w:tabs&gt;
            &lt;w:spacing w:after="40" /&gt;
          &lt;/w:pPr&gt;
          &lt;w:rPr&gt;
            &lt;w:rFonts w:eastAsia="Times New Roman" /&gt;
            &lt;w:sz w:val="22" /&gt;
          &lt;/w:rPr&gt;
        &lt;/w:style&gt;
        &lt;w:style w:type="paragraph" w:customStyle="1" w:styleId="HiddenText"&gt;
          &lt;w:name w:val="Hidden Text" /&gt;
          &lt;w:basedOn w:val="Normal" /&gt;
          &lt;w:next w:val="Normal" /&gt;
          &lt;w:link w:val="HiddenTextChar" /&gt;
          &lt;w:pPr&gt;
            &lt;w:spacing w:after="240" w:line="240" w:lineRule="auto" /&gt;
          &lt;/w:pPr&gt;
          &lt;w:rPr&gt;
            &lt;w:rFonts w:eastAsia="Times New Roman" w:cs="Arial" /&gt;
            &lt;w:vanish /&gt;
            &lt;w:color w:val="FF0000" /&gt;
            &lt;w:szCs w:val="20" /&gt;
            &lt;w:lang w:val="en-GB" /&gt;
          &lt;/w:rPr&gt;
        &lt;/w:style&gt;
        &lt;w:style w:type="character" w:customStyle="1" w:styleId="HiddenTextChar"&gt;
          &lt;w:name w:val="Hidden Text Char" /&gt;
          &lt;w:basedOn w:val="DefaultParagraphFont" /&gt;
          &lt;w:link w:val="HiddenText" /&gt;
          &lt;w:rPr&gt;
            &lt;w:rFonts w:eastAsia="Times New Roman" w:cs="Arial" /&gt;
            &lt;w:vanish /&gt;
            &lt;w:color w:val="FF0000" /&gt;
            &lt;w:sz w:val="24" /&gt;
            &lt;w:lang w:val="en-GB"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w:styleId="NoNumHead2"&gt;
          &lt;w:name w:val="NoNum:Head2" /&gt;
          &lt;w:basedOn w:val="Normal" /&gt;
          &lt;w:next w:val="Normal" /&gt;
          &lt;w:pPr&gt;
            &lt;w:keepNext /&gt;
            &lt;w:spacing w:after="240" w:line="240" w:lineRule="auto" /&gt;
            &lt;w:outlineLvl w:val="0" /&gt;
          &lt;/w:pPr&gt;
          &lt;w:rPr&gt;
            &lt;w:rFonts w:ascii="Arial" w:eastAsia="Times New Roman" w:hAnsi="Arial" w:cs="Arial" /&gt;
            &lt;w:b /&gt;
            &lt;w:bCs /&gt;
            &lt;w:sz w:val="26" /&gt;
            &lt;w:szCs w:val="26"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w:styleId="GuideText"&gt;
          &lt;w:name w:val="GuideText" /&gt;
          &lt;w:pPr&gt;
            &lt;w:keepLines /&gt;
            &lt;w:spacing w:after="100" /&gt;
          &lt;/w:pPr&gt;
          &lt;w:rPr&gt;
            &lt;w:rFonts w:eastAsia="Times New Roman" /&gt;
            &lt;w:sz w:val="22" /&gt;
          &lt;/w:rPr&gt;
        &lt;/w:style&gt;
        &lt;w:style w:type="paragraph" w:customStyle="1" w:styleId="TableFootnote"&gt;
          &lt;w:name w:val="Table Footnote" /&gt;
          &lt;w:qFormat /&gt;
          &lt;w:pPr&gt;
            &lt;w:tabs&gt;
              &lt;w:tab w:val="left" w:pos="288" /&gt;
            &lt;/w:tabs&gt;
            &lt;w:ind w:left="288" w:hanging="288" /&gt;
          &lt;/w:pPr&gt;
          &lt;w:rPr&gt;
            &lt;w:rFonts w:eastAsia="Times New Roman" /&gt;
          &lt;/w:rPr&gt;
        &lt;/w:style&gt;
        &lt;w:style w:type="paragraph" w:customStyle="1" w:styleId="tableref"&gt;
          &lt;w:name w:val="table:ref" /&gt;
          &lt;w:basedOn w:val="Normal" /&gt;
          &lt;w:link w:val="tablerefChar" /&gt;
          &lt;w:pPr&gt;
            &lt;w:tabs&gt;
              &lt;w:tab w:val="left" w:pos="360" /&gt;
            &lt;/w:tabs&gt;
            &lt;w:spacing w:after="0" w:line="240" w:lineRule="auto" /&gt;
            &lt;w:ind w:left="360" w:hanging="360" /&gt;
          &lt;/w:pPr&gt;
          &lt;w:rPr&gt;
            &lt;w:rFonts w:ascii="Arial Narrow" w:eastAsia="Times New Roman" w:hAnsi="Arial Narrow" w:cs="Arial Narrow" /&gt;
            &lt;w:sz w:val="20" /&gt;
            &lt;w:szCs w:val="20" /&gt;
            &lt;w:lang w:val="en-GB" /&gt;
          &lt;/w:rPr&gt;
        &lt;/w:style&gt;
        &lt;w:style w:type="character" w:customStyle="1" w:styleId="tablerefChar"&gt;
          &lt;w:name w:val="table:ref Char" /&gt;
          &lt;w:basedOn w:val="DefaultParagraphFont" /&gt;
          &lt;w:link w:val="tableref" /&gt;
          &lt;w:rPr&gt;
            &lt;w:rFonts w:ascii="Arial Narrow" w:eastAsia="Times New Roman" w:hAnsi="Arial Narrow" w:cs="Arial Narrow"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&lt;w:qFormat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w:styleId="Greeninstructionpara"&gt;
          &lt;w:name w:val="Green instruction para" /&gt;
          &lt;w:basedOn w:val="Normal" /&gt;
          &lt;w:link w:val="GreeninstructionparaChar" /&gt;
          &lt;w:qFormat /&gt;
          &lt;w:pPr&gt;
            &lt;w:spacing w:line="280" w:lineRule="exact" /&gt;
          &lt;/w:pPr&gt;
          &lt;w:rPr&gt;
            &lt;w:rFonts w:ascii="Arial" w:eastAsia="SimSun" w:hAnsi="Arial" w:cs="Times New Roman" /&gt;
            &lt;w:b /&gt;
            &lt;w:i /&gt;
            &lt;w:color w:val="008000" /&gt;
            &lt;w:sz w:val="20" /&gt;
            &lt;w:szCs w:val="20" /&gt;
            &lt;w:lang w:eastAsia="zh-CN" /&gt;
          &lt;/w:rPr&gt;
        &lt;/w:style&gt;
        &lt;w:style w:type="character" w:customStyle="1" w:styleId="GreeninstructionparaChar"&gt;
          &lt;w:name w:val="Green instruction para Char" /&gt;
          &lt;w:link w:val="Greeninstructionpara" /&gt;
          &lt;w:rPr&gt;
            &lt;w:rFonts w:ascii="Arial" w:eastAsia="SimSun" w:hAnsi="Arial" /&gt;
            &lt;w:b /&gt;
            &lt;w:i /&gt;
            &lt;w:color w:val="008000" /&gt;
            &lt;w:lang w:eastAsia="zh-CN" /&gt;
          &lt;/w:rPr&gt;
        &lt;/w:style&gt;
        &lt;w:style w:type="paragraph" w:customStyle="1" w:styleId="listnum"&gt;
          &lt;w:name w:val="list:num" /&gt;
          &lt;w:basedOn w:val="listalpha" /&gt;
          &lt;w:link w:val="listnumChar" /&gt;
          &lt;w:pPr&gt;
            &lt;w:numPr&gt;
              &lt;w:numId w:val="8" /&gt;
            &lt;/w:numPr&gt;
          &lt;/w:pPr&gt;
        &lt;/w:style&gt;
        &lt;w:style w:type="character" w:customStyle="1" w:styleId="listnumChar"&gt;
          &lt;w:name w:val="list:num Char" /&gt;
          &lt;w:basedOn w:val="DefaultParagraphFont" /&gt;
          &lt;w:link w:val="listnum" /&gt;
          &lt;w:locked /&gt;
          &lt;w:rPr&gt;
            &lt;w:rFonts w:eastAsia="Times New Roman" /&gt;
            &lt;w:sz w:val="24" /&gt;
            &lt;w:szCs w:val="24" /&gt;
            &lt;w:lang w:val="en-GB" /&gt;
          &lt;/w:rPr&gt;
        &lt;/w:style&gt;
        &lt;w:style w:type="paragraph" w:customStyle="1" w:styleId="Paragraph"&gt;
          &lt;w:name w:val="Paragraph" /&gt;
          &lt;w:link w:val="ParagraphChar" /&gt;
          &lt;w:pPr&gt;
            &lt;w:spacing w:after="240" w:line="360" w:lineRule="exact" /&gt;
          &lt;/w:pPr&gt;
          &lt;w:rPr&gt;
            &lt;w:sz w:val="24" /&gt;
            &lt;w:szCs w:val="24" /&gt;
            &lt;w:lang w:eastAsia="ja-JP" /&gt;
          &lt;/w:rPr&gt;
        &lt;/w:style&gt;
        &lt;w:style w:type="character" w:customStyle="1" w:styleId="ParagraphChar"&gt;
          &lt;w:name w:val="Paragraph Char" /&gt;
          &lt;w:link w:val="Paragraph" /&gt;
          &lt;w:rPr&gt;
            &lt;w:sz w:val="24" /&gt;
            &lt;w:szCs w:val="24" /&gt;
            &lt;w:lang w:eastAsia="ja-JP" /&gt;
          &lt;/w:rPr&gt;
        &lt;/w:style&gt;
        &lt;w:style w:type="paragraph" w:customStyle="1" w:styleId="BodyText12"&gt;
          &lt;w:name w:val="Body Text 12" /&gt;
          &lt;w:qFormat /&gt;
          &lt;w:pPr&gt;
            &lt;w:spacing w:after="240" w:line="264" w:lineRule="auto" /&gt;
            &lt;w:jc w:val="both" /&gt;
          &lt;/w:pPr&gt;
          &lt;w:rPr&gt;
            &lt;w:rFonts w:eastAsia="Times New Roman" /&gt;
            &lt;w:sz w:val="24" /&gt;
          &lt;/w:rPr&gt;
        &lt;/w:style&gt;
        &lt;w:style w:type="paragraph" w:customStyle="1" w:styleId="GuideDash"&gt;
          &lt;w:name w:val="GuideDash" /&gt;
          &lt;w:pPr&gt;
            &lt;w:tabs&gt;
              &lt;w:tab w:val="left" w:pos="576" /&gt;
            &lt;/w:tabs&gt;
            &lt;w:spacing w:after="40" /&gt;
          &lt;/w:pPr&gt;
          &lt;w:rPr&gt;
            &lt;w:rFonts w:eastAsia="Times New Roman" /&gt;
            &lt;w:sz w:val="22" /&gt;
          &lt;/w:rPr&gt;
        &lt;/w:style&gt;
        &lt;w:style w:type="paragraph" w:customStyle="1" w:styleId="ParagraphList"&gt;
          &lt;w:name w:val="Paragraph List" /&gt;
          &lt;w:basedOn w:val="Paragraph" /&gt;
          &lt;w:next w:val="Paragraph" /&gt;
          &lt;w:link w:val="ParagraphListChar" /&gt;
          &lt;w:pPr&gt;
            &lt;w:keepNext /&gt;
            &lt;w:spacing w:after="100" w:line="300" w:lineRule="atLeast" /&gt;
          &lt;/w:pPr&gt;
          &lt;w:rPr&gt;
            &lt;w:rFonts w:ascii="Arial" w:eastAsia="SimSun" w:hAnsi="Arial" /&gt;
            &lt;w:lang w:eastAsia="zh-CN" /&gt;
          &lt;/w:rPr&gt;
        &lt;/w:style&gt;
        &lt;w:style w:type="character" w:customStyle="1" w:styleId="ParagraphListChar"&gt;
          &lt;w:name w:val="Paragraph List Char" /&gt;
          &lt;w:basedOn w:val="ParagraphChar" /&gt;
          &lt;w:link w:val="ParagraphList" /&gt;
          &lt;w:rPr&gt;
            &lt;w:rFonts w:ascii="Arial" w:eastAsia="SimSun" w:hAnsi="Arial" /&gt;
            &lt;w:sz w:val="24" /&gt;
            &lt;w:szCs w:val="24" /&gt;
            &lt;w:lang w:eastAsia="zh-CN" /&gt;
          &lt;/w:rPr&gt;
        &lt;/w:style&gt;
        &lt;w:style w:type="paragraph" w:customStyle="1" w:styleId="Bullet12-1"&gt;
          &lt;w:name w:val="Bullet 12-1" /&gt;
          &lt;w:qFormat /&gt;
          &lt;w:pPr&gt;
            &lt;w:numPr&gt;
              &lt;w:numId w:val="9" /&gt;
            &lt;/w:numPr&gt;
            &lt;w:spacing w:after="120" /&gt;
            &lt;w:jc w:val="both" /&gt;
          &lt;/w:pPr&gt;
          &lt;w:rPr&gt;
            &lt;w:rFonts w:eastAsia="Times New Roman" /&gt;
            &lt;w:sz w:val="24"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w:styleId="SubheadingBold12"&gt;
          &lt;w:name w:val="Subheading Bold 12" /&gt;
          &lt;w:next w:val="BodyText12" /&gt;
          &lt;w:qFormat /&gt;
          &lt;w:pPr&gt;
            &lt;w:keepNext /&gt;
            &lt;w:keepLines /&gt;
            &lt;w:spacing w:before="240" w:after="120" /&gt;
          &lt;/w:pPr&gt;
          &lt;w:rPr&gt;
            &lt;w:rFonts w:eastAsia="Times New Roman" /&gt;
            &lt;w:b /&gt;
            &lt;w:sz w:val="24" /&gt;
          &lt;/w:rPr&gt;
        &lt;/w:style&gt;
        &lt;w:style w:type="character" w:customStyle="1" w:styleId="Greenheadingembedded"&gt;
          &lt;w:name w:val="Green heading embedded" /&gt;
          &lt;w:qFormat /&gt;
          &lt;w:rPr&gt;
            &lt;w:rFonts w:ascii="Arial" w:hAnsi="Arial" /&gt;
            &lt;w:b w:val="0" /&gt;
            &lt;w:i /&gt;
            &lt;w:color w:val="008000" /&gt;
            &lt;w:sz w:val="20" /&gt;
            &lt;w:u w:val="none" /&gt;
            &lt;w:lang w:eastAsia="zh-CN" /&gt;
          &lt;/w:rPr&gt;
        &lt;/w:style&gt;
        &lt;w:style w:type="character" w:customStyle="1" w:styleId="Greentextembedded"&gt;
          &lt;w:name w:val="Green text embedded" /&gt;
          &lt;w:qFormat /&gt;
          &lt;w:rPr&gt;
            &lt;w:rFonts w:ascii="Arial" w:hAnsi="Arial" /&gt;
            &lt;w:b /&gt;
            &lt;w:i /&gt;
            &lt;w:color w:val="008000" /&gt;
            &lt;w:sz w:val="20" /&gt;
            &lt;w:u w:val="none" /&gt;
            &lt;w:lang w:eastAsia="zh-CN"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w:styleId="Greenbulletinstructions"&gt;
          &lt;w:name w:val="Green bullet instructions" /&gt;
          &lt;w:basedOn w:val="Greeninstructionpara" /&gt;
          &lt;w:link w:val="GreenbulletinstructionsChar" /&gt;
          &lt;w:qFormat /&gt;
          &lt;w:pPr&gt;
            &lt;w:numPr&gt;
              &lt;w:numId w:val="12" /&gt;
            &lt;/w:numPr&gt;
            &lt;w:spacing w:line="240" w:lineRule="exact" /&gt;
          &lt;/w:pPr&gt;
        &lt;/w:style&gt;
        &lt;w:style w:type="character" w:customStyle="1" w:styleId="GreenbulletinstructionsChar"&gt;
          &lt;w:name w:val="Green bullet instructions Char" /&gt;
          &lt;w:basedOn w:val="GreeninstructionparaChar" /&gt;
          &lt;w:link w:val="Greenbulletinstructions" /&gt;
          &lt;w:rPr&gt;
            &lt;w:rFonts w:ascii="Arial" w:eastAsia="SimSun" w:hAnsi="Arial" /&gt;
            &lt;w:b /&gt;
            &lt;w:i /&gt;
            &lt;w:color w:val="008000" /&gt;
            &lt;w:lang w:eastAsia="zh-CN" /&gt;
          &lt;/w:rPr&gt;
        &lt;/w:style&gt;
        &lt;w:style w:type="paragraph" w:customStyle="1" w:styleId="Heading0"&gt;
          &lt;w:name w:val="Heading 0" /&gt;
          &lt;w:next w:val="Normal" /&gt;
          &lt;w:qFormat /&gt;
          &lt;w:pPr&gt;
            &lt;w:keepNext /&gt;
            &lt;w:keepLines /&gt;
            &lt;w:spacing w:before="240" w:after="120" /&gt;
            &lt;w:outlineLvl w:val="0" /&gt;
          &lt;/w:pPr&gt;
          &lt;w:rPr&gt;
            &lt;w:rFonts w:ascii="Arial" w:eastAsia="Times New Roman" w:hAnsi="Arial" /&gt;
            &lt;w:b /&gt;
            &lt;w:caps /&gt;
            &lt;w:sz w:val="24" /&gt;
          &lt;/w:rPr&gt;
        &lt;/w:style&gt;
        &lt;w:style w:type="paragraph" w:customStyle="1" w:styleId="Basic12"&gt;
          &lt;w:name w:val="Basic 12" /&gt;
          &lt;w:qFormat /&gt;
          &lt;w:rPr&gt;
            &lt;w:rFonts w:eastAsia="Times New Roman" /&gt;
            &lt;w:sz w:val="24" /&gt;
          &lt;/w:rPr&gt;
        &lt;/w:style&gt;
        &lt;w:style w:type="paragraph" w:customStyle="1" w:styleId="TableLeft"&gt;
          &lt;w:name w:val="Table Left" /&gt;
          &lt;w:pPr&gt;
            &lt;w:keepNext /&gt;
            &lt;w:keepLines /&gt;
            &lt;w:tabs&gt;
              &lt;w:tab w:val="left" w:pos="360" /&gt;
            &lt;/w:tabs&gt;
            &lt;w:spacing w:before="40" w:after="40" w:line="240" w:lineRule="exact" /&gt;
          &lt;/w:pPr&gt;
          &lt;w:rPr&gt;
            &lt;w:lang w:eastAsia="ja-JP" /&gt;
          &lt;/w:rPr&gt;
        &lt;/w:style&gt;
        &lt;w:style w:type="paragraph" w:customStyle="1" w:styleId="TableNote"&gt;
          &lt;w:name w:val="Table Note" /&gt;
          &lt;w:basedOn w:val="Normal" /&gt;
          &lt;w:next w:val="BodyText" /&gt;
          &lt;w:link w:val="TableNoteChar1" /&gt;
          &lt;w:pPr&gt;
            &lt;w:keepLines /&gt;
            &lt;w:tabs&gt;
              &lt;w:tab w:val="left" w:pos="360" /&gt;
            &lt;/w:tabs&gt;
            &lt;w:spacing w:before="20" w:after="20" w:line="240" w:lineRule="auto" /&gt;
            &lt;w:ind w:left="360" w:hanging="360" /&gt;
          &lt;/w:pPr&gt;
          &lt;w:rPr&gt;
            &lt;w:rFonts w:eastAsia="Times New Roman" w:cs="Times New Roman" /&gt;
            &lt;w:sz w:val="18" /&gt;
            &lt;w:szCs w:val="20" /&gt;
          &lt;/w:rPr&gt;
        &lt;/w:style&gt;
        &lt;w:style w:type="character" w:customStyle="1" w:styleId="TableNoteChar1"&gt;
          &lt;w:name w:val="Table Note Char1" /&gt;
          &lt;w:link w:val="TableNote" /&gt;
          &lt;w:rPr&gt;
            &lt;w:rFonts w:eastAsia="Times New Roman" /&gt;
            &lt;w:sz w:val="18" /&gt;
          &lt;/w:rPr&gt;
        &lt;/w:style&gt;
        &lt;w:style w:type="paragraph" w:customStyle="1" w:styleId="AppTitle"&gt;
          &lt;w:name w:val="App Title" /&gt;
          &lt;w:basedOn w:val="Normal" /&gt;
          &lt;w:next w:val="Paragraph" /&gt;
          &lt;w:link w:val="AppTitleChar" /&gt;
          &lt;w:pPr&gt;
            &lt;w:keepNext /&gt;
            &lt;w:keepLines /&gt;
            &lt;w:pageBreakBefore /&gt;
            &lt;w:spacing w:line="280" w:lineRule="exact" /&gt;
            &lt;w:jc w:val="center" /&gt;
          &lt;/w:pPr&gt;
          &lt;w:rPr&gt;
            &lt;w:rFonts w:ascii="Arial" w:eastAsia="SimSun" w:hAnsi="Arial" w:cs="Times New Roman" /&gt;
            &lt;w:b /&gt;
            &lt;w:sz w:val="28" /&gt;
            &lt;w:szCs w:val="24" /&gt;
            &lt;w:lang w:eastAsia="zh-CN" /&gt;
          &lt;/w:rPr&gt;
        &lt;/w:style&gt;
        &lt;w:style w:type="character" w:customStyle="1" w:styleId="AppTitleChar"&gt;
          &lt;w:name w:val="App Title Char" /&gt;
          &lt;w:link w:val="AppTitle" /&gt;
          &lt;w:rPr&gt;
            &lt;w:rFonts w:ascii="Arial" w:eastAsia="SimSun" w:hAnsi="Arial" /&gt;
            &lt;w:b /&gt;
            &lt;w:sz w:val="28" /&gt;
            &lt;w:szCs w:val="24" /&gt;
            &lt;w:lang w:eastAsia="zh-CN" /&gt;
          &lt;/w:rPr&gt;
        &lt;/w:style&gt;
        &lt;w:style w:type="paragraph" w:customStyle="1" w:styleId="TableCellLeft"&gt;
          &lt;w:name w:val="Table Cell Left" /&gt;
          &lt;w:basedOn w:val="Paragraph" /&gt;
          &lt;w:link w:val="TableCellLeftChar" /&gt;
          &lt;w:pPr&gt;
            &lt;w:keepNext /&gt;
            &lt;w:keepLines /&gt;
            &lt;w:spacing w:before="50" w:after="50" w:line="240" w:lineRule="exact" /&gt;
          &lt;/w:pPr&gt;
          &lt;w:rPr&gt;
            &lt;w:rFonts w:ascii="Arial" w:eastAsia="Times New Roman" w:hAnsi="Arial" /&gt;
            &lt;w:sz w:val="20" /&gt;
            &lt;w:szCs w:val="20" /&gt;
            &lt;w:lang w:eastAsia="en-US" /&gt;
          &lt;/w:rPr&gt;
        &lt;/w:style&gt;
        &lt;w:style w:type="character" w:customStyle="1" w:styleId="TableCellLeftChar"&gt;
          &lt;w:name w:val="Table Cell Left Char" /&gt;
          &lt;w:link w:val="TableCellLeft" /&gt;
          &lt;w:rPr&gt;
            &lt;w:rFonts w:ascii="Arial" w:eastAsia="Times New Roman" w:hAnsi="Arial" /&gt;
          &lt;/w:rPr&gt;
        &lt;/w:style&gt;
        &lt;w:style w:type="paragraph" w:customStyle="1" w:styleId="TableCellCenter"&gt;
          &lt;w:name w:val="Table Cell Center" /&gt;
          &lt;w:basedOn w:val="Paragraph" /&gt;
          &lt;w:link w:val="TableCellCenterChar" /&gt;
          &lt;w:pPr&gt;
            &lt;w:keepNext /&gt;
            &lt;w:keepLines /&gt;
            &lt;w:spacing w:before="50" w:after="50" w:line="240" w:lineRule="exact" /&gt;
            &lt;w:jc w:val="center" /&gt;
          &lt;/w:pPr&gt;
          &lt;w:rPr&gt;
            &lt;w:rFonts w:ascii="Arial" w:eastAsia="Times New Roman" w:hAnsi="Arial" /&gt;
            &lt;w:sz w:val="20" /&gt;
            &lt;w:szCs w:val="20" /&gt;
            &lt;w:lang w:eastAsia="en-US" /&gt;
          &lt;/w:rPr&gt;
        &lt;/w:style&gt;
        &lt;w:style w:type="character" w:customStyle="1" w:styleId="TableCellCenterChar"&gt;
          &lt;w:name w:val="Table Cell Center Char" /&gt;
          &lt;w:link w:val="TableCellCenter" /&gt;
          &lt;w:rPr&gt;
            &lt;w:rFonts w:ascii="Arial" w:eastAsia="Times New Roman" w:hAnsi="Arial" /&gt;
          &lt;/w:rPr&gt;
        &lt;/w:style&gt;
        &lt;w:style w:type="paragraph" w:customStyle="1" w:styleId="TableFooter"&gt;
          &lt;w:name w:val="Table Footer" /&gt;
          &lt;w:basedOn w:val="TableNote" /&gt;
          &lt;w:link w:val="TableFooterChar" /&gt;
          &lt;w:pPr&gt;
            &lt;w:keepNext /&gt;
            &lt;w:tabs&gt;
              &lt;w:tab w:val="clear" w:pos="360" /&gt;
            &lt;/w:tabs&gt;
            &lt;w:spacing w:before="40" w:after="0" w:line="240" w:lineRule="exact" /&gt;
            &lt;w:ind w:left="245" w:hanging="216" /&gt;
          &lt;/w:pPr&gt;
          &lt;w:rPr&gt;
            &lt;w:rFonts w:ascii="Arial" w:hAnsi="Arial" /&gt;
            &lt;w:sz w:val="20" /&gt;
          &lt;/w:rPr&gt;
        &lt;/w:style&gt;
        &lt;w:style w:type="character" w:customStyle="1" w:styleId="TableFooterChar"&gt;
          &lt;w:name w:val="Table Footer Char" /&gt;
          &lt;w:link w:val="TableFooter" /&gt;
          &lt;w:rPr&gt;
            &lt;w:rFonts w:ascii="Arial" w:eastAsia="Times New Roman" w:hAnsi="Arial" /&gt;
          &lt;/w:rPr&gt;
        &lt;/w:style&gt;
        &lt;w:style w:type="paragraph" w:customStyle="1" w:styleId="tablecellcenter0"&gt;
          &lt;w:name w:val="tablecellcenter" /&gt;
          &lt;w:basedOn w:val="Normal" /&gt;
          &lt;w:pPr&gt;
            &lt;w:spacing w:before="100" w:beforeAutospacing="1" w:after="100" w:afterAutospacing="1" w:line="240" w:lineRule="auto" /&gt;
          &lt;/w:pPr&gt;
          &lt;w:rPr&gt;
            &lt;w:rFonts w:eastAsia="Times New Roman" w:cs="Times New Roman" /&gt;
            &lt;w:szCs w:val="24" /&gt;
          &lt;/w:rPr&gt;
        &lt;/w:style&gt;
        &lt;w:style w:type="paragraph" w:customStyle="1" w:styleId="Numbered11-1"&gt;
          &lt;w:name w:val="Numbered 11-1" /&gt;
          &lt;w:qFormat /&gt;
          &lt;w:pPr&gt;
            &lt;w:numPr&gt;
              &lt;w:numId w:val="13" /&gt;
            &lt;/w:numPr&gt;
            &lt;w:spacing w:after="120" /&gt;
            &lt;w:jc w:val="both" /&gt;
          &lt;/w:pPr&gt;
          &lt;w:rPr&gt;
            &lt;w:rFonts w:eastAsia="Times New Roman" /&gt;
            &lt;w:sz w:val="22"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w:styleId="NarrativeText"&gt;
          &lt;w:name w:val="NarrativeText" /&gt;
          &lt;w:pPr&gt;
            &lt;w:spacing w:after="200" /&gt;
            &lt;w:jc w:val="both" /&gt;
          &lt;/w:pPr&gt;
          &lt;w:rPr&gt;
            &lt;w:rFonts w:eastAsia="Times New Roman" /&gt;
            &lt;w:sz w:val="24" /&gt;
          &lt;/w:rPr&gt;
        &lt;/w:style&gt;
        &lt;w:style w:type="paragraph" w:customStyle="1" w:styleId="Blank"&gt;
          &lt;w:name w:val="Blank" /&gt;
          &lt;w:rPr&gt;
            &lt;w:rFonts w:eastAsia="Times New Roman" /&gt;
          &lt;/w:rPr&gt;
        &lt;/w:style&gt;
        &lt;w:style w:type="paragraph" w:customStyle="1" w:styleId="apphead1"&gt;
          &lt;w:name w:val="app:head1" /&gt;
          &lt;w:basedOn w:val="Heading1" /&gt;
          &lt;w:next w:val="Normal" /&gt;
          &lt;w:pPr&gt;
            &lt;w:pageBreakBefore w:val="0" /&gt;
            &lt;w:numPr&gt;
              &lt;w:numId w:val="0" /&gt;
            &lt;/w:numPr&gt;
            &lt;w:tabs&gt;
              &lt;w:tab w:val="left" w:pos="2160" /&gt;
            &lt;/w:tabs&gt;
            &lt;w:adjustRightInd /&gt;
            &lt;w:snapToGrid /&gt;
            &lt;w:spacing w:before="120" w:after="240" /&gt;
            &lt;w:ind w:left="2160" w:hanging="2160" /&gt;
            &lt;w:textAlignment w:val="auto" /&gt;
            &lt;w:outlineLvl w:val="9" /&gt;
          &lt;/w:pPr&gt;
          &lt;w:rPr&gt;
            &lt;w:rFonts w:eastAsia="Times New Roman" w:cs="Arial" /&gt;
            &lt;w:bCs /&gt;
            &lt;w:caps /&gt;
            &lt;w:szCs w:val="28" /&gt;
            &lt;w:lang w:val="en-GB" w:eastAsia="en-US"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w:styleId="TableCell10Left"&gt;
          &lt;w:name w:val="Table Cell 10 Left" /&gt;
          &lt;w:basedOn w:val="Normal" /&gt;
          &lt;w:pPr&gt;
            &lt;w:keepNext /&gt;
            &lt;w:keepLines /&gt;
            &lt;w:spacing w:before="50" w:after="50" w:line="240" w:lineRule="exact" /&gt;
          &lt;/w:pPr&gt;
          &lt;w:rPr&gt;
            &lt;w:rFonts w:ascii="Arial" w:eastAsia="SimSun" w:hAnsi="Arial" w:cs="Times New Roman" /&gt;
            &lt;w:sz w:val="20" /&gt;
            &lt;w:szCs w:val="24" /&gt;
            &lt;w:lang w:eastAsia="zh-CN" /&gt;
          &lt;/w:rPr&gt;
        &lt;/w:style&gt;
        &lt;w:style w:type="paragraph" w:customStyle="1" w:styleId="ListText"&gt;
          &lt;w:name w:val="List Text" /&gt;
          &lt;w:basedOn w:val="Normal" /&gt;
          &lt;w:pPr&gt;
            &lt;w:spacing w:after="100" /&gt;
            &lt;w:ind w:left="432" /&gt;
          &lt;/w:pPr&gt;
          &lt;w:rPr&gt;
            &lt;w:rFonts w:ascii="Arial" w:eastAsia="SimSun" w:hAnsi="Arial" w:cs="Times New Roman" /&gt;
            &lt;w:szCs w:val="24" /&gt;
            &lt;w:lang w:eastAsia="zh-CN" /&gt;
          &lt;/w:rPr&gt;
        &lt;/w:style&gt;
        &lt;w:style w:type="paragraph" w:styleId="BlockText"&gt;
          &lt;w:name w:val="Block Text" /&gt;
          &lt;w:basedOn w:val="Normal" /&gt;
          &lt;w:unhideWhenUsed /&gt;
          &lt;w:qFormat /&gt;
          &lt;w:pPr&gt;
            &lt;w:spacing w:after="0" w:line="240" w:lineRule="auto" /&gt;
          &lt;/w:pPr&gt;
          &lt;w:rPr&gt;
            &lt;w:rFonts w:eastAsia="Times New Roman" w:cs="Times New Roman" /&gt;
            &lt;w:color w:val="000000" /&gt;
            &lt;w:szCs w:val="24" /&gt;
          &lt;/w:rPr&gt;
        &lt;/w:style&gt;
        &lt;w:style w:type="paragraph" w:customStyle="1" w:styleId="BulletText1"&gt;
          &lt;w:name w:val="Bullet Text 1" /&gt;
          &lt;w:basedOn w:val="Normal" /&gt;
          &lt;w:qFormat /&gt;
          &lt;w:pPr&gt;
            &lt;w:numPr&gt;
              &lt;w:numId w:val="17" /&gt;
            &lt;/w:numPr&gt;
            &lt;w:spacing w:after="0" w:line="240" w:lineRule="auto" /&gt;
          &lt;/w:pPr&gt;
          &lt;w:rPr&gt;
            &lt;w:rFonts w:eastAsia="Times New Roman" w:cs="Times New Roman" /&gt;
            &lt;w:color w:val="000000" /&gt;
            &lt;w:szCs w:val="20"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&lt;w:qFormat /&gt;
          &lt;w:rPr&gt;
            &lt;w:rFonts w:cs="Arial" /&gt;
            &lt;w:vanish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w:styleId="Heading1non-numbered"&gt;
          &lt;w:name w:val="Heading 1 (non-numbered)" /&gt;
          &lt;w:basedOn w:val="Heading1" /&gt;
          &lt;w:qFormat /&gt;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w:type="character" w:customStyle="1" w:styleId="apple-converted-space"&gt;
          &lt;w:name w:val="apple-converted-space" /&gt;
          &lt;w:basedOn w:val="DefaultParagraphFont" /&gt;
        &lt;/w:style&gt;
        &lt;w:style w:type="paragraph" w:customStyle="1" w:styleId="CPTExample"&gt;
          &lt;w:name w:val="CPT_Example" /&gt;
          &lt;w:basedOn w:val="Normal" /&gt;
          &lt;w:rPr&gt;
            &lt;w:rFonts w:ascii="Arial" w:eastAsia="Times New Roman" w:hAnsi="Arial" w:cs="Times New Roman" /&gt;
            &lt;w:i /&gt;
            &lt;w:color w:val="00B050" /&gt;
            &lt;w:sz w:val="20" /&gt;
            &lt;w:szCs w:val="20" /&gt;
          &lt;/w:rPr&gt;
        &lt;/w:style&gt;
        &lt;w:style w:type="character" w:customStyle="1" w:styleId="Instructions"&gt;
          &lt;w:name w:val="Instructions" /&gt;
          &lt;w:rPr&gt;
            &lt;w:i /&gt;
            &lt;w:iCs /&gt;
            &lt;w:color w:val="008000" /&gt;
          &lt;/w:rPr&gt;
        &lt;/w:style&gt;
        &lt;w:style w:type="paragraph" w:customStyle="1" w:styleId="paragraph0"&gt;
          &lt;w:name w:val="paragraph" /&gt;
          &lt;w:basedOn w:val="Normal" /&gt;
          &lt;w:pPr&gt;
            &lt;w:spacing w:before="0" w:after="0" w:line="240" w:lineRule="auto" /&gt;
          &lt;/w:pPr&gt;
          &lt;w:rPr&gt;
            &lt;w:rFonts w:eastAsia="Times New Roman" w:cs="Times New Roman" /&gt;
            &lt;w:szCs w:val="24" /&gt;
          &lt;/w:rPr&gt;
        &lt;/w:style&gt;
        &lt;w:style w:type="character" w:customStyle="1" w:styleId="normaltextrun"&gt;
          &lt;w:name w:val="normaltextrun" /&gt;
          &lt;w:basedOn w:val="DefaultParagraphFont" /&gt;
        &lt;/w:style&gt;
        &lt;w:style w:type="character" w:customStyle="1" w:styleId="eop"&gt;
          &lt;w:name w:val="eop" /&gt;
          &lt;w:basedOn w:val="DefaultParagraphFont" /&gt;
        &lt;/w:style&gt;
        &lt;w:style w:type="character" w:customStyle="1" w:styleId="spellingerror"&gt;
          &lt;w:name w:val="spellingerror" /&gt;
          &lt;w:basedOn w:val="DefaultParagraphFont" /&gt;
        &lt;/w:style&gt;
        &lt;w:style w:type="paragraph" w:customStyle="1" w:styleId="paragraph1"&gt;
          &lt;w:name w:val="paragraph1" /&gt;
          &lt;w:basedOn w:val="Normal" /&gt;
          &lt;w:pPr&gt;
            &lt;w:spacing w:before="0" w:after="0" w:line="240" w:lineRule="auto" /&gt;
          &lt;/w:pPr&gt;
          &lt;w:rPr&gt;
            &lt;w:rFonts w:eastAsia="Times New Roman" w:cs="Times New Roman" /&gt;
            &lt;w:szCs w:val="24" /&gt;
          &lt;/w:rPr&gt;
        &lt;/w:style&gt;
        &lt;w:style w:type="numbering" w:styleId="111111"&gt;
          &lt;w:name w:val="Outline List 2" /&gt;
          &lt;w:basedOn w:val="NoList" /&gt;
          &lt;w:semiHidden /&gt;
          &lt;w:unhideWhenUsed /&gt;
          &lt;w:pPr&gt;
            &lt;w:numPr&gt;
              &lt;w:numId w:val="76" /&gt;
            &lt;/w:numPr&gt;
          &lt;/w:pPr&gt;
        &lt;/w:style&gt;
        &lt;w:style w:type="numbering" w:styleId="1ai"&gt;
          &lt;w:name w:val="Outline List 1" /&gt;
          &lt;w:basedOn w:val="NoList" /&gt;
          &lt;w:semiHidden /&gt;
          &lt;w:unhideWhenUsed /&gt;
          &lt;w:pPr&gt;
            &lt;w:numPr&gt;
              &lt;w:numId w:val="77" /&gt;
            &lt;/w:numPr&gt;
          &lt;/w:pPr&gt;
        &lt;/w:style&gt;
        &lt;w:style w:type="numbering" w:styleId="ArticleSection"&gt;
          &lt;w:name w:val="Outline List 3" /&gt;
          &lt;w:basedOn w:val="NoList" /&gt;
          &lt;w:semiHidden /&gt;
          &lt;w:unhideWhenUsed /&gt;
          &lt;w:pPr&gt;
            &lt;w:numPr&gt;
              &lt;w:numId w:val="78"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w:styleId="BodyTextFirstIndent"&gt;
          &lt;w:name w:val="Body Text First Indent" /&gt;
          &lt;w:basedOn w:val="BodyText" /&gt;
          &lt;w:link w:val="BodyTextFirstIndentChar" /&gt;
          &lt;w:pPr&gt;
            &lt;w:spacing w:before="120" w:line="280" w:lineRule="atLeast" /&gt;
            &lt;w:ind w:firstLine="360" /&gt;
          &lt;/w:pPr&gt;
          &lt;w:rPr&gt;
            &lt;w:rFonts w:eastAsia="Calibri" w:cs="Cordia New" /&gt;
            &lt;w:szCs w:val="22" /&gt;
          &lt;/w:rPr&gt;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w:type="character" w:styleId="IntenseEmphasis"&gt;
          &lt;w:name w:val="Intense Emphasis" /&gt;
          &lt;w:basedOn w:val="DefaultParagraphFont" /&gt;
          &lt;w:uiPriority w:val="21" /&gt;
          &lt;w:qFormat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&lt;w:qFormat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&lt;w:qFormat /&gt;
          &lt;w:rPr&gt;
            &lt;w:b /&gt;
            &lt;w:bCs /&gt;
            &lt;w:smallCaps /&gt;
            &lt;w:color w:val="C0504D" w:themeColor="accent2" /&gt;
            &lt;w:spacing w:val="5" /&gt;
            &lt;w:u w:val="single"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w:styleId="ListBullet2"&gt;
          &lt;w:name w:val="List Bullet 2" /&gt;
          &lt;w:basedOn w:val="Normal" /&gt;
          &lt;w:semiHidden /&gt;
          &lt;w:unhideWhenUsed /&gt;
          &lt;w:pPr&gt;
            &lt;w:numPr&gt;
              &lt;w:numId w:val="79" /&gt;
            &lt;/w:numPr&gt;
            &lt;w:contextualSpacing /&gt;
          &lt;/w:pPr&gt;
        &lt;/w:style&gt;
        &lt;w:style w:type="paragraph" w:styleId="ListBullet3"&gt;
          &lt;w:name w:val="List Bullet 3" /&gt;
          &lt;w:basedOn w:val="Normal" /&gt;
          &lt;w:semiHidden /&gt;
          &lt;w:unhideWhenUsed /&gt;
          &lt;w:pPr&gt;
            &lt;w:numPr&gt;
              &lt;w:numId w:val="80" /&gt;
            &lt;/w:numPr&gt;
            &lt;w:contextualSpacing /&gt;
          &lt;/w:pPr&gt;
        &lt;/w:style&gt;
        &lt;w:style w:type="paragraph" w:styleId="ListBullet4"&gt;
          &lt;w:name w:val="List Bullet 4" /&gt;
          &lt;w:basedOn w:val="Normal" /&gt;
          &lt;w:semiHidden /&gt;
          &lt;w:unhideWhenUsed /&gt;
          &lt;w:pPr&gt;
            &lt;w:numPr&gt;
              &lt;w:numId w:val="81" /&gt;
            &lt;/w:numPr&gt;
            &lt;w:contextualSpacing /&gt;
          &lt;/w:pPr&gt;
        &lt;/w:style&gt;
        &lt;w:style w:type="paragraph" w:styleId="ListBullet5"&gt;
          &lt;w:name w:val="List Bullet 5" /&gt;
          &lt;w:basedOn w:val="Normal" /&gt;
          &lt;w:semiHidden /&gt;
          &lt;w:unhideWhenUsed /&gt;
          &lt;w:pPr&gt;
            &lt;w:numPr&gt;
              &lt;w:numId w:val="82"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w:styleId="ListNumber"&gt;
          &lt;w:name w:val="List Number" /&gt;
          &lt;w:basedOn w:val="Normal" /&gt;
          &lt;w:pPr&gt;
            &lt;w:numPr&gt;
              &lt;w:numId w:val="83" /&gt;
            &lt;/w:numPr&gt;
            &lt;w:contextualSpacing /&gt;
          &lt;/w:pPr&gt;
        &lt;/w:style&gt;
        &lt;w:style w:type="paragraph" w:styleId="ListNumber2"&gt;
          &lt;w:name w:val="List Number 2" /&gt;
          &lt;w:basedOn w:val="Normal" /&gt;
          &lt;w:semiHidden /&gt;
          &lt;w:unhideWhenUsed /&gt;
          &lt;w:pPr&gt;
            &lt;w:numPr&gt;
              &lt;w:numId w:val="84" /&gt;
            &lt;/w:numPr&gt;
            &lt;w:contextualSpacing /&gt;
          &lt;/w:pPr&gt;
        &lt;/w:style&gt;
        &lt;w:style w:type="paragraph" w:styleId="ListNumber3"&gt;
          &lt;w:name w:val="List Number 3" /&gt;
          &lt;w:basedOn w:val="Normal" /&gt;
          &lt;w:semiHidden /&gt;
          &lt;w:unhideWhenUsed /&gt;
          &lt;w:pPr&gt;
            &lt;w:numPr&gt;
              &lt;w:numId w:val="85" /&gt;
            &lt;/w:numPr&gt;
            &lt;w:contextualSpacing /&gt;
          &lt;/w:pPr&gt;
        &lt;/w:style&gt;
        &lt;w:style w:type="paragraph" w:styleId="ListNumber4"&gt;
          &lt;w:name w:val="List Number 4" /&gt;
          &lt;w:basedOn w:val="Normal" /&gt;
          &lt;w:semiHidden /&gt;
          &lt;w:unhideWhenUsed /&gt;
          &lt;w:pPr&gt;
            &lt;w:numPr&gt;
              &lt;w:numId w:val="86" /&gt;
            &lt;/w:numPr&gt;
            &lt;w:contextualSpacing /&gt;
          &lt;/w:pPr&gt;
        &lt;/w:style&gt;
        &lt;w:style w:type="paragraph" w:styleId="ListNumber5"&gt;
          &lt;w:name w:val="List Number 5" /&gt;
          &lt;w:basedOn w:val="Normal" /&gt;
          &lt;w:semiHidden /&gt;
          &lt;w:unhideWhenUsed /&gt;
          &lt;w:pPr&gt;
            &lt;w:numPr&gt;
              &lt;w:numId w:val="87"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w:styleId="NoSpacing"&gt;
          &lt;w:name w:val="No Spacing" /&gt;
          &lt;w:uiPriority w:val="1" /&gt;
          &lt;w:qFormat /&gt;
          &lt;w:rPr&gt;
            &lt;w:rFonts w:eastAsia="Calibri" w:cs="Cordia New" /&gt;
            &lt;w:sz w:val="24" /&gt;
            &lt;w:szCs w:val="22"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w:type="paragraph" w:styleId="Subtitle"&gt;
          &lt;w:name w:val="Subtitle" /&gt;
          &lt;w:basedOn w:val="Normal" /&gt;
          &lt;w:next w:val="Normal" /&gt;
          &lt;w:link w:val="SubtitleChar" /&gt;
          &lt;w:qFormat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&lt;w:qFormat /&gt;
          &lt;w:rPr&gt;
            &lt;w:smallCaps /&gt;
            &lt;w:color w:val="C0504D" w:themeColor="accent2" /&gt;
            &lt;w:u w:val="single"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&lt;/w:styles&gt;
    &lt;/pkg:xmlData&gt;
  &lt;/pkg:part&gt;
  &lt;pkg:part pkg:name="/word/fontTable.xml" pkg:contentType="application/vnd.openxmlformats-officedocument.wordprocessingml.fontTable+xml"&gt;
    &lt;pkg:xmlData&gt;
      &lt;w:fonts mc:Ignorable="w14" xmlns:mc="http://schemas.openxmlformats.org/markup-compatibility/2006" xmlns:r="http://schemas.openxmlformats.org/officeDocument/2006/relationships" xmlns:w="http://schemas.openxmlformats.org/wordprocessingml/2006/main" xmlns:w14="http://schemas.microsoft.com/office/word/2010/wordml"&gt;
        &lt;w:font w:name="Symbol"&gt;
          &lt;w:panose1 w:val="05050102010706020507" /&gt;
          &lt;w:charset w:val="02" /&gt;
          &lt;w:family w:val="roman" /&gt;
          &lt;w:pitch w:val="variable" /&gt;
          &lt;w:sig w:usb0="00000000" w:usb1="10000000" w:usb2="00000000" w:usb3="00000000" w:csb0="80000000" w:csb1="00000000" /&gt;
        &lt;/w:font&gt;
        &lt;w:font w:name="Times New Roman"&gt;
          &lt;w:panose1 w:val="02020603050405020304" /&gt;
          &lt;w:charset w:val="00" /&gt;
          &lt;w:family w:val="roman" /&gt;
          &lt;w:pitch w:val="variable" /&gt;
          &lt;w:sig w:usb0="E0002AFF" w:usb1="C0007841" w:usb2="00000009" w:usb3="00000000" w:csb0="000001FF" w:csb1="00000000" /&gt;
        &lt;/w:font&gt;
        &lt;w:font w:name="Arial"&gt;
          &lt;w:panose1 w:val="020B0604020202020204" /&gt;
          &lt;w:charset w:val="00" /&gt;
          &lt;w:family w:val="swiss" /&gt;
          &lt;w:pitch w:val="variable" /&gt;
          &lt;w:sig w:usb0="E0002AFF" w:usb1="C0007843" w:usb2="00000009" w:usb3="00000000" w:csb0="000001FF" w:csb1="00000000" /&gt;
        &lt;/w:font&gt;
        &lt;w:font w:name="MS Gothic"&gt;
          &lt;w:altName w:val="ＭＳ ゴシック" /&gt;
          &lt;w:panose1 w:val="020B0609070205080204" /&gt;
          &lt;w:charset w:val="80" /&gt;
          &lt;w:family w:val="modern" /&gt;
          &lt;w:pitch w:val="fixed" /&gt;
          &lt;w:sig w:usb0="E00002FF" w:usb1="6AC7FDFB" w:usb2="00000012" w:usb3="00000000" w:csb0="0002009F" w:csb1="00000000" /&gt;
        &lt;/w:font&gt;
        &lt;w:font w:name="Courier New"&gt;
          &lt;w:panose1 w:val="02070309020205020404" /&gt;
          &lt;w:charset w:val="00" /&gt;
          &lt;w:family w:val="modern" /&gt;
          &lt;w:pitch w:val="fixed" /&gt;
          &lt;w:sig w:usb0="E0002AFF" w:usb1="C0007843" w:usb2="00000009" w:usb3="00000000" w:csb0="000001FF" w:csb1="00000000" /&gt;
        &lt;/w:font&gt;
        &lt;w:font w:name="Wingdings"&gt;
          &lt;w:panose1 w:val="05000000000000000000" /&gt;
          &lt;w:charset w:val="02" /&gt;
          &lt;w:family w:val="auto" /&gt;
          &lt;w:pitch w:val="variable" /&gt;
          &lt;w:sig w:usb0="00000000" w:usb1="10000000" w:usb2="00000000" w:usb3="00000000" w:csb0="80000000" w:csb1="00000000" /&gt;
        &lt;/w:font&gt;
        &lt;w:font w:name="MS Mincho"&gt;
          &lt;w:altName w:val="ＭＳ 明朝" /&gt;
          &lt;w:panose1 w:val="02020609040205080304" /&gt;
          &lt;w:charset w:val="80" /&gt;
          &lt;w:family w:val="modern" /&gt;
          &lt;w:pitch w:val="fixed" /&gt;
          &lt;w:sig w:usb0="E00002FF" w:usb1="6AC7FDFB" w:usb2="00000012" w:usb3="00000000" w:csb0="0002009F" w:csb1="00000000" /&gt;
        &lt;/w:font&gt;
        &lt;w:font w:name="Calibri"&gt;
          &lt;w:panose1 w:val="020F0502020204030204" /&gt;
          &lt;w:charset w:val="00" /&gt;
          &lt;w:family w:val="swiss" /&gt;
          &lt;w:pitch w:val="variable" /&gt;
          &lt;w:sig w:usb0="E10002FF" w:usb1="4000ACFF" w:usb2="00000009" w:usb3="00000000" w:csb0="0000019F" w:csb1="00000000" /&gt;
        &lt;/w:font&gt;
        &lt;w:font w:name="Cordia New"&gt;
          &lt;w:panose1 w:val="020B0304020202020204" /&gt;
          &lt;w:charset w:val="00" /&gt;
          &lt;w:family w:val="swiss" /&gt;
          &lt;w:pitch w:val="variable" /&gt;
          &lt;w:sig w:usb0="81000003" w:usb1="00000000" w:usb2="00000000" w:usb3="00000000" w:csb0="00010001" w:csb1="00000000" /&gt;
        &lt;/w:font&gt;
        &lt;w:font w:name="Times New Roman Bold"&gt;
          &lt;w:panose1 w:val="02020803070505020304" /&gt;
          &lt;w:charset w:val="00" /&gt;
          &lt;w:family w:val="roman" /&gt;
          &lt;w:notTrueType /&gt;
          &lt;w:pitch w:val="default" /&gt;
        &lt;/w:font&gt;
        &lt;w:font w:name="Tahoma"&gt;
          &lt;w:panose1 w:val="020B0604030504040204" /&gt;
          &lt;w:charset w:val="00" /&gt;
          &lt;w:family w:val="swiss" /&gt;
          &lt;w:pitch w:val="variable" /&gt;
          &lt;w:sig w:usb0="E1002EFF" w:usb1="C000605B" w:usb2="00000029" w:usb3="00000000" w:csb0="000101FF" w:csb1="00000000" /&gt;
        &lt;/w:font&gt;
        &lt;w:font w:name="Angsana New"&gt;
          &lt;w:panose1 w:val="02020603050405020304" /&gt;
          &lt;w:charset w:val="00" /&gt;
          &lt;w:family w:val="roman" /&gt;
          &lt;w:pitch w:val="variable" /&gt;
          &lt;w:sig w:usb0="81000003" w:usb1="00000000" w:usb2="00000000" w:usb3="00000000" w:csb0="00010001" w:csb1="00000000" /&gt;
        &lt;/w:font&gt;
        &lt;w:font w:name="Arial Narrow"&gt;
          &lt;w:panose1 w:val="020B0606020202030204" /&gt;
          &lt;w:charset w:val="00" /&gt;
          &lt;w:family w:val="swiss" /&gt;
          &lt;w:pitch w:val="variable" /&gt;
          &lt;w:sig w:usb0="00000287" w:usb1="00000800" w:usb2="00000000" w:usb3="00000000" w:csb0="0000009F" w:csb1="00000000" /&gt;
        &lt;/w:font&gt;
        &lt;w:font w:name="SimSun"&gt;
          &lt;w:altName w:val="宋体" /&gt;
          &lt;w:panose1 w:val="02010600030101010101" /&gt;
          &lt;w:charset w:val="86" /&gt;
          &lt;w:family w:val="auto" /&gt;
          &lt;w:pitch w:val="variable" /&gt;
          &lt;w:sig w:usb0="00000003" w:usb1="288F0000" w:usb2="00000016" w:usb3="00000000" w:csb0="00040001" w:csb1="00000000" /&gt;
        &lt;/w:font&gt;
        &lt;w:font w:name="Cambria"&gt;
          &lt;w:panose1 w:val="02040503050406030204" /&gt;
          &lt;w:charset w:val="00" /&gt;
          &lt;w:family w:val="roman" /&gt;
          &lt;w:pitch w:val="variable" /&gt;
          &lt;w:sig w:usb0="E00002FF" w:usb1="400004FF" w:usb2="00000000" w:usb3="00000000" w:csb0="0000019F" w:csb1="00000000" /&gt;
        &lt;/w:font&gt;
        &lt;w:font w:name="Consolas"&gt;
          &lt;w:panose1 w:val="020B0609020204030204" /&gt;
          &lt;w:charset w:val="00" /&gt;
          &lt;w:family w:val="modern" /&gt;
          &lt;w:pitch w:val="fixed" /&gt;
          &lt;w:sig w:usb0="E10002FF" w:usb1="4000FCFF" w:usb2="00000009" w:usb3="00000000" w:csb0="0000019F" w:csb1="00000000" /&gt;
        &lt;/w:font&gt;
      &lt;/w:fonts&gt;
    &lt;/pkg:xmlData&gt;
  &lt;/pkg:part&gt;
  &lt;pkg:part pkg:name="/word/webSettings.xml" pkg:contentType="application/vnd.openxmlformats-officedocument.wordprocessingml.webSettings+xml"&gt;
    &lt;pkg:xmlData&gt;
      &lt;w:webSettings mc:Ignorable="w14" xmlns:mc="http://schemas.openxmlformats.org/markup-compatibility/2006" xmlns:r="http://schemas.openxmlformats.org/officeDocument/2006/relationships" xmlns:w="http://schemas.openxmlformats.org/wordprocessingml/2006/main" xmlns:w14="http://schemas.microsoft.com/office/word/2010/wordml"&gt;
        &lt;w:divs&gt;
          &lt;w:div w:id="25759458"&gt;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w:id="494761272"&gt;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w:id="1997804476"&gt;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w:id="131869412"&gt;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w:id="53891016"&gt;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w:id="1953517684"&gt;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w:id="553851822"&gt;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w:id="600257013"&gt;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w:id="683900744"&gt;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w:id="2041542282"&gt;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w:id="1235051300"&gt;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w:id="1424492860"&gt;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w:id="1935235908"&gt;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w:id="313997345"&gt;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w:id="1859156677"&gt;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w:id="344744159"&gt;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w:id="1192838189"&gt;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w:id="252202672"&gt;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w:id="1478761598"&gt;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w:id="834145486"&gt;
                                                                        &lt;w:marLeft w:val="-60"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w:id="216475956"&gt;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w:id="507135184"&gt;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w:id="2034915241"&gt;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w:id="1171676713"&gt;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w:id="1899898367"&gt;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w:id="1039205706"&gt;
                                                                                                &lt;w:marLeft w:val="0"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w:id="816528747"&gt;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w:id="458960326"&gt;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w:id="253830495"&gt;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w:id="461122879"&gt;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w:id="1263611001"&gt;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w:id="478812040"&gt;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w:id="576787361"&gt;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w:id="273175576"&gt;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w:id="696346435"&gt;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w:id="600260729"&gt;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w:id="1847480627"&gt;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w:id="1886526319"&gt;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w:id="898709377"&gt;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w:id="1871919723"&gt;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w:id="2081827701"&gt;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w:id="939725257"&gt;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w:id="1800342104"&gt;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w:id="73668054"&gt;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w:id="104925466"&gt;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w:id="142475324"&gt;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w:id="1044867453"&gt;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w:id="1658654422"&gt;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w:id="559177403"&gt;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w:id="882443078"&gt;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w:id="571086864"&gt;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w:id="1076633319"&gt;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w:id="2136024679"&gt;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w:id="148177251"&gt;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w:id="163202410"&gt;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w:id="180703083"&gt;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w:id="205605489"&gt;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w:id="245573317"&gt;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w:id="128592015"&gt;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w:id="936593910"&gt;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w:id="936672070"&gt;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w:id="1198816805"&gt;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w:id="1748073337"&gt;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w:id="1811366751"&gt;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w:id="1838155708"&gt;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&lt;/w:divsChild&gt;
          &lt;/w:div&gt;
          &lt;w:div w:id="274752243"&gt;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w:id="289945709"&gt;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w:id="340276332"&gt;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w:id="340789068"&gt;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w:id="379474221"&gt;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w:id="429816064"&gt;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w:id="1259101611"&gt;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w:id="1899196736"&gt;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w:id="477655101"&gt;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w:id="1541628949"&gt;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w:id="421293560"&gt;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w:id="2084140441"&gt;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w:id="1075857620"&gt;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w:id="1850636191"&gt;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w:id="96950938"&gt;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w:id="229777417"&gt;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w:id="796945135"&gt;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w:id="403184453"&gt;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w:id="463039790"&gt;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w:id="923950517"&gt;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w:id="570195354"&gt;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w:id="2026782452"&gt;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w:id="629476576"&gt;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w:id="364795276"&gt;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w:id="1795755945"&gt;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w:id="191573613"&gt;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w:id="455761562"&gt;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w:id="490365771"&gt;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w:id="515120086"&gt;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w:id="523059866"&gt;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w:id="527761925"&gt;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w:id="545724581"&gt;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w:id="2017145367"&gt;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w:id="928656207"&gt;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w:id="238488001"&gt;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w:id="972560990"&gt;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w:id="2110074705"&gt;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w:id="139465712"&gt;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w:id="442501801"&gt;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w:id="556866629"&gt;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w:id="624428452"&gt;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w:id="727728330"&gt;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w:id="742872865"&gt;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w:id="756513798"&gt;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w:id="758645715"&gt;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w:id="760415427"&gt;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w:id="769736342"&gt;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w:id="783966069"&gt;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w:id="835267103"&gt;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w:id="842159129"&gt;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w:id="870070122"&gt;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w:id="897477207"&gt;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w:id="912817360"&gt;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w:id="981079761"&gt;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w:id="393243083"&gt;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w:id="868221632"&gt;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w:id="488712867"&gt;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w:id="1657299362"&gt;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w:id="990984290"&gt;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w:id="1031221051"&gt;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w:id="97337710"&gt;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w:id="1035427166"&gt;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w:id="1040395038"&gt;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w:id="1071587667"&gt;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w:id="1560167564"&gt;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w:id="907885201"&gt;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w:id="209460991"&gt;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w:id="947274960"&gt;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w:id="817458478"&gt;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w:id="1681274665"&gt;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w:id="1587571539"&gt;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w:id="88964706"&gt;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w:id="207181404"&gt;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 w:id="1075054307"&gt;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w:id="1085111432"&gt;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w:id="1172792048"&gt;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w:id="1195773699"&gt;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w:id="1211309324"&gt;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w:id="1269118810"&gt;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w:id="1742602969"&gt;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w:id="1237012191"&gt;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w:id="464348839"&gt;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w:id="8526307"&gt;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w:id="242839847"&gt;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w:id="1520662703"&gt;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w:id="647902621"&gt;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w:id="1756240061"&gt;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w:id="1882935541"&gt;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w:id="926815290"&gt;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w:id="1970041645"&gt;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w:id="1034814757"&gt;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w:id="555243030"&gt;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w:id="2017730383"&gt;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w:id="706443923"&gt;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w:id="634876210"&gt;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w:id="1290551962"&gt;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w:id="1474787772"&gt;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w:id="1762557419"&gt;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w:id="73091580"&gt;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w:id="1568998911"&gt;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w:id="1300453855"&gt;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w:id="486440907"&gt;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w:id="769473978"&gt;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w:id="775369656"&gt;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w:id="1267614739"&gt;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w:id="1304894571"&gt;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w:id="1778328634"&gt;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w:id="61487908"&gt;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w:id="2146385584"&gt;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w:id="1164247620"&gt;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w:id="1319651447"&gt;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w:id="1331252759"&gt;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w:id="1338849430"&gt;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w:id="1345207292"&gt;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w:id="1395665249"&gt;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w:id="1412502090"&gt;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w:id="1252204205"&gt;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w:id="1422533069"&gt;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w:id="995038035"&gt;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w:id="1474446791"&gt;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w:id="1479033083"&gt;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w:id="1546985380"&gt;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w:id="1593396645"&gt;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w:id="379212842"&gt;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w:id="111175327"&gt;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w:id="661202883"&gt;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w:id="455409722"&gt;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w:id="460466757"&gt;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w:id="981420555"&gt;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w:id="988439490"&gt;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w:id="1639995103"&gt;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w:id="209196686"&gt;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w:id="526454729"&gt;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w:id="1763598063"&gt;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w:id="480998861"&gt;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w:id="670792850"&gt;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w:id="377050729"&gt;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w:id="859466680"&gt;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w:id="434906519"&gt;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w:id="649020978"&gt;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w:id="377171604"&gt;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w:id="465203978"&gt;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w:id="173539839"&gt;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w:id="546382327"&gt;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w:id="608047993"&gt;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w:id="1718779431"&gt;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w:id="1570967475"&gt;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w:id="1307203658"&gt;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w:id="1318726222"&gt;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w:id="124665785"&gt;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w:id="1196692319"&gt;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w:id="787092767"&gt;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w:id="496843513"&gt;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w:id="1369645363"&gt;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w:id="1142039399"&gt;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w:id="861937180"&gt;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w:id="615411299"&gt;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w:id="525675040"&gt;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w:id="693462070"&gt;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w:id="1971207419"&gt;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w:id="2082092849"&gt;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w:id="1571964000"&gt;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w:id="2134980248"&gt;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w:id="1464076449"&gt;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w:id="605890910"&gt;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w:id="128983582"&gt;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w:id="1547252371"&gt;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w:id="1577595697"&gt;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w:id="1622568909"&gt;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w:id="1662928586"&gt;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w:id="1687438568"&gt;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w:id="1695305078"&gt;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w:id="1702053215"&gt;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w:id="1705213348"&gt;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w:id="1786532623"&gt;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w:id="1812674503"&gt;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w:id="1856923257"&gt;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w:id="1916085533"&gt;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w:id="1921256742"&gt;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w:id="1974283759"&gt;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w:id="1979794675"&gt;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w:id="506602685"&gt;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w:id="191918465"&gt;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w:id="1436748758"&gt;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w:id="2069258522"&gt;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w:id="1988627881"&gt;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w:id="599945150"&gt;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w:id="384959496"&gt;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w:id="1378358791"&gt;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w:id="473987526"&gt;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w:id="867060058"&gt;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w:id="1460605514"&gt;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w:id="1554122841"&gt;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w:id="1797017494"&gt;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w:id="1963611782"&gt;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w:id="1892569953"&gt;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w:id="374621735"&gt;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w:id="110321658"&gt;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w:id="342172778"&gt;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w:id="2073116353"&gt;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w:id="1752196106"&gt;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w:id="587228063"&gt;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w:id="1150054125"&gt;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w:id="1981382390"&gt;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w:id="2087260149"&gt;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w:id="2094357373"&gt;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w:id="2095007865"&gt;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w:id="2107075370"&gt;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w:id="2118019280"&gt;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&lt;/w:divs&gt;
        &lt;w:optimizeForBrowser /&gt;
        &lt;w:relyOnVML /&gt;
        &lt;w:allowPNG /&gt;
      &lt;/w:webSettings&gt;
    &lt;/pkg:xmlData&gt;
  &lt;/pkg:part&gt;
  &lt;pkg:part pkg:name="/word/numbering.xml" pkg:contentType="application/vnd.openxmlformats-officedocument.wordprocessingml.numbering+xml"&gt;
    &lt;pkg:xmlData&gt;
      &lt;w:numbering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&lt;w:abstractNum w:abstractNumId="0"&gt;
          &lt;w:nsid w:val="FFFFFF7C" /&gt;
          &lt;w:multiLevelType w:val="singleLevel" /&gt;
          &lt;w:tmpl w:val="099CEC46" /&gt;
          &lt;w:lvl w:ilvl="0"&gt;
            &lt;w:start w:val="1" /&gt;
            &lt;w:numFmt w:val="decimal" /&gt;
            &lt;w:pStyle w:val="ListNumber5" /&gt;
            &lt;w:lvlText w:val="%1." /&gt;
            &lt;w:lvlJc w:val="left" /&gt;
            &lt;w:pPr&gt;
              &lt;w:tabs&gt;
                &lt;w:tab w:val="num" w:pos="1800" /&gt;
              &lt;/w:tabs&gt;
              &lt;w:ind w:left="1800" w:hanging="360" /&gt;
            &lt;/w:pPr&gt;
          &lt;/w:lvl&gt;
        &lt;/w:abstractNum&gt;
        &lt;w:abstractNum w:abstractNumId="1"&gt;
          &lt;w:nsid w:val="FFFFFF7D" /&gt;
          &lt;w:multiLevelType w:val="singleLevel" /&gt;
          &lt;w:tmpl w:val="01FA2F5A" /&gt;
          &lt;w:lvl w:ilvl="0"&gt;
            &lt;w:start w:val="1" /&gt;
            &lt;w:numFmt w:val="decimal" /&gt;
            &lt;w:pStyle w:val="ListNumber4" /&gt;
            &lt;w:lvlText w:val="%1." /&gt;
            &lt;w:lvlJc w:val="left" /&gt;
            &lt;w:pPr&gt;
              &lt;w:tabs&gt;
                &lt;w:tab w:val="num" w:pos="1440" /&gt;
              &lt;/w:tabs&gt;
              &lt;w:ind w:left="1440" w:hanging="360" /&gt;
            &lt;/w:pPr&gt;
          &lt;/w:lvl&gt;
        &lt;/w:abstractNum&gt;
        &lt;w:abstractNum w:abstractNumId="2"&gt;
          &lt;w:nsid w:val="FFFFFF7E" /&gt;
          &lt;w:multiLevelType w:val="singleLevel" /&gt;
          &lt;w:tmpl w:val="36AE0290" /&gt;
          &lt;w:lvl w:ilvl="0"&gt;
            &lt;w:start w:val="1" /&gt;
            &lt;w:numFmt w:val="decimal" /&gt;
            &lt;w:pStyle w:val="ListNumber3" /&gt;
            &lt;w:lvlText w:val="%1." /&gt;
            &lt;w:lvlJc w:val="left" /&gt;
            &lt;w:pPr&gt;
              &lt;w:tabs&gt;
                &lt;w:tab w:val="num" w:pos="1080" /&gt;
              &lt;/w:tabs&gt;
              &lt;w:ind w:left="1080" w:hanging="360" /&gt;
            &lt;/w:pPr&gt;
          &lt;/w:lvl&gt;
        &lt;/w:abstractNum&gt;
        &lt;w:abstractNum w:abstractNumId="3"&gt;
          &lt;w:nsid w:val="FFFFFF7F" /&gt;
          &lt;w:multiLevelType w:val="singleLevel" /&gt;
          &lt;w:tmpl w:val="AE94ECAE" /&gt;
          &lt;w:lvl w:ilvl="0"&gt;
            &lt;w:start w:val="1" /&gt;
            &lt;w:numFmt w:val="decimal" /&gt;
            &lt;w:pStyle w:val="ListNumber2" /&gt;
            &lt;w:lvlText w:val="%1." /&gt;
            &lt;w:lvlJc w:val="left" /&gt;
            &lt;w:pPr&gt;
              &lt;w:tabs&gt;
                &lt;w:tab w:val="num" w:pos="720" /&gt;
              &lt;/w:tabs&gt;
              &lt;w:ind w:left="720" w:hanging="360" /&gt;
            &lt;/w:pPr&gt;
          &lt;/w:lvl&gt;
        &lt;/w:abstractNum&gt;
        &lt;w:abstractNum w:abstractNumId="4"&gt;
          &lt;w:nsid w:val="FFFFFF80" /&gt;
          &lt;w:multiLevelType w:val="singleLevel" /&gt;
          &lt;w:tmpl w:val="CED67F02" /&gt;
          &lt;w:lvl w:ilvl="0"&gt;
            &lt;w:start w:val="1" /&gt;
            &lt;w:numFmt w:val="bullet" /&gt;
            &lt;w:pStyle w:val="ListBullet5" /&gt;
            &lt;w:lvlText w:val="·" /&gt;
            &lt;w:lvlJc w:val="left" /&gt;
            &lt;w:pPr&gt;
              &lt;w:tabs&gt;
                &lt;w:tab w:val="num" w:pos="1800" /&gt;
              &lt;/w:tabs&gt;
              &lt;w:ind w:left="1800" w:hanging="360" /&gt;
            &lt;/w:pPr&gt;
            &lt;w:rPr&gt;
              &lt;w:rFonts w:ascii="Symbol" w:hAnsi="Symbol" w:hint="default" /&gt;
            &lt;/w:rPr&gt;
          &lt;/w:lvl&gt;
        &lt;/w:abstractNum&gt;
        &lt;w:abstractNum w:abstractNumId="5"&gt;
          &lt;w:nsid w:val="FFFFFF81" /&gt;
          &lt;w:multiLevelType w:val="singleLevel" /&gt;
          &lt;w:tmpl w:val="D4C2BE8E" /&gt;
          &lt;w:lvl w:ilvl="0"&gt;
            &lt;w:start w:val="1" /&gt;
            &lt;w:numFmt w:val="bullet" /&gt;
            &lt;w:pStyle w:val="ListBullet4" /&gt;
            &lt;w:lvlText w:val="·" /&gt;
            &lt;w:lvlJc w:val="left" /&gt;
            &lt;w:pPr&gt;
              &lt;w:tabs&gt;
                &lt;w:tab w:val="num" w:pos="1440" /&gt;
              &lt;/w:tabs&gt;
              &lt;w:ind w:left="1440" w:hanging="360" /&gt;
            &lt;/w:pPr&gt;
            &lt;w:rPr&gt;
              &lt;w:rFonts w:ascii="Symbol" w:hAnsi="Symbol" w:hint="default" /&gt;
            &lt;/w:rPr&gt;
          &lt;/w:lvl&gt;
        &lt;/w:abstractNum&gt;
        &lt;w:abstractNum w:abstractNumId="6"&gt;
          &lt;w:nsid w:val="FFFFFF82" /&gt;
          &lt;w:multiLevelType w:val="singleLevel" /&gt;
          &lt;w:tmpl w:val="EDFA492A" /&gt;
          &lt;w:lvl w:ilvl="0"&gt;
            &lt;w:start w:val="1" /&gt;
            &lt;w:numFmt w:val="bullet" /&gt;
            &lt;w:pStyle w:val="ListBullet3" /&gt;
            &lt;w:lvlText w:val="·" /&gt;
            &lt;w:lvlJc w:val="left" /&gt;
            &lt;w:pPr&gt;
              &lt;w:tabs&gt;
                &lt;w:tab w:val="num" w:pos="1080" /&gt;
              &lt;/w:tabs&gt;
              &lt;w:ind w:left="1080" w:hanging="360" /&gt;
            &lt;/w:pPr&gt;
            &lt;w:rPr&gt;
              &lt;w:rFonts w:ascii="Symbol" w:hAnsi="Symbol" w:hint="default" /&gt;
            &lt;/w:rPr&gt;
          &lt;/w:lvl&gt;
        &lt;/w:abstractNum&gt;
        &lt;w:abstractNum w:abstractNumId="7"&gt;
          &lt;w:nsid w:val="FFFFFF83" /&gt;
          &lt;w:multiLevelType w:val="singleLevel" /&gt;
          &lt;w:tmpl w:val="F57E6798" /&gt;
          &lt;w:lvl w:ilvl="0"&gt;
            &lt;w:start w:val="1" /&gt;
            &lt;w:numFmt w:val="bullet" /&gt;
            &lt;w:pStyle w:val="ListBullet2" /&gt;
            &lt;w:lvlText w:val="·" /&gt;
            &lt;w:lvlJc w:val="left" /&gt;
            &lt;w:pPr&gt;
              &lt;w:tabs&gt;
                &lt;w:tab w:val="num" w:pos="720" /&gt;
              &lt;/w:tabs&gt;
              &lt;w:ind w:left="720" w:hanging="360" /&gt;
            &lt;/w:pPr&gt;
            &lt;w:rPr&gt;
              &lt;w:rFonts w:ascii="Symbol" w:hAnsi="Symbol" w:hint="default" /&gt;
            &lt;/w:rPr&gt;
          &lt;/w:lvl&gt;
        &lt;/w:abstractNum&gt;
        &lt;w:abstractNum w:abstractNumId="8"&gt;
          &lt;w:nsid w:val="FFFFFF88" /&gt;
          &lt;w:multiLevelType w:val="singleLevel" /&gt;
          &lt;w:tmpl w:val="C4A0C6A2" /&gt;
          &lt;w:lvl w:ilvl="0"&gt;
            &lt;w:start w:val="1" /&gt;
            &lt;w:numFmt w:val="decimal" /&gt;
            &lt;w:pStyle w:val="ListNumber" /&gt;
            &lt;w:lvlText w:val="%1." /&gt;
            &lt;w:lvlJc w:val="left" /&gt;
            &lt;w:pPr&gt;
              &lt;w:tabs&gt;
                &lt;w:tab w:val="num" w:pos="360" /&gt;
              &lt;/w:tabs&gt;
              &lt;w:ind w:left="360" w:hanging="360" /&gt;
            &lt;/w:pPr&gt;
          &lt;/w:lvl&gt;
        &lt;/w:abstractNum&gt;
        &lt;w:abstractNum w:abstractNumId="9"&gt;
          &lt;w:nsid w:val="00B24F4A" /&gt;
          &lt;w:multiLevelType w:val="multilevel" /&gt;
          &lt;w:tmpl w:val="E49CC518" /&gt;
          &lt;w:lvl w:ilvl="0"&gt;
            &lt;w:start w:val="1" /&gt;
            &lt;w:numFmt w:val="decimal" /&gt;
            &lt;w:lvlText w:val="%1." /&gt;
            &lt;w:lvlJc w:val="left" /&gt;
            &lt;w:pPr&gt;
              &lt;w:ind w:left="3338" w:hanging="360" /&gt;
            &lt;/w:pPr&gt;
            &lt;w:rPr&gt;
              &lt;w:rFonts w:ascii="Times New Roman" w:hAnsi="Times New Roman" w:hint="default" /&gt;
              &lt;w:b /&gt;
              &lt;w:i w:val="0" /&gt;
              &lt;w:caps w:val="0" /&gt;
              &lt;w:strike w:val="0" /&gt;
              &lt;w:dstrike w:val="0" /&gt;
              &lt;w:snapToGrid w:val="0" /&gt;
              &lt;w:vanish w:val="0" /&gt;
              &lt;w:color w:val="auto" /&gt;
              &lt;w:spacing w:val="0" /&gt;
              &lt;w:w w:val="100" /&gt;
              &lt;w:kern w:val="0" /&gt;
              &lt;w:position w:val="0" /&gt;
              &lt;w:sz w:val="32" /&gt;
              &lt;w:u w:val="none" /&gt;
              &lt;w:vertAlign w:val="baseline" /&gt;
            &lt;/w:rPr&gt;
          &lt;/w:lvl&gt;
          &lt;w:lvl w:ilvl="1"&gt;
            &lt;w:start w:val="1" /&gt;
            &lt;w:numFmt w:val="decimal" /&gt;
            &lt;w:lvlText w:val="%1.%2." /&gt;
            &lt;w:lvlJc w:val="left" /&gt;
            &lt;w:pPr&gt;
              &lt;w:tabs&gt;
                &lt;w:tab w:val="num" w:pos="720" /&gt;
              &lt;/w:tabs&gt;
              &lt;w:ind w:left="720" w:hanging="720"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&lt;w:effect w:val="none" /&gt;
              &lt;w:vertAlign w:val="baseline" /&gt;
            &lt;/w:rPr&gt;
          &lt;/w:lvl&gt;
          &lt;w:lvl w:ilvl="2"&gt;
            &lt;w:start w:val="1" /&gt;
            &lt;w:numFmt w:val="decimal" /&gt;
            &lt;w:lvlText w:val="%1.%2.%3." /&gt;
            &lt;w:lvlJc w:val="left" /&gt;
            &lt;w:pPr&gt;
              &lt;w:tabs&gt;
                &lt;w:tab w:val="num" w:pos="3738" /&gt;
              &lt;/w:tabs&gt;
              &lt;w:ind w:left="3738" w:hanging="902"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w:val="28" /&gt;
              &lt;w:u w:val="none" /&gt;
              &lt;w:vertAlign w:val="baseline" /&gt;
            &lt;/w:rPr&gt;
          &lt;/w:lvl&gt;
          &lt;w:lvl w:ilvl="3"&gt;
            &lt;w:start w:val="1" /&gt;
            &lt;w:numFmt w:val="decimal" /&gt;
            &lt;w:lvlText w:val="%1.%2.%3.%4." /&gt;
            &lt;w:lvlJc w:val="left" /&gt;
            &lt;w:pPr&gt;
              &lt;w:tabs&gt;
                &lt;w:tab w:val="num" w:pos="1009" /&gt;
              &lt;/w:tabs&gt;
              &lt;w:ind w:left="1009" w:hanging="1009"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w:ilvl="4"&gt;
            &lt;w:start w:val="1" /&gt;
            &lt;w:numFmt w:val="decimal" /&gt;
            &lt;w:lvlText w:val="%1.%2.%3.%4.%5." /&gt;
            &lt;w:lvlJc w:val="left" /&gt;
            &lt;w:pPr&gt;
              &lt;w:tabs&gt;
                &lt;w:tab w:val="num" w:pos="1168" /&gt;
              &lt;/w:tabs&gt;
              &lt;w:ind w:left="1168" w:hanging="1168"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w:ilvl="5"&gt;
            &lt;w:start w:val="1" /&gt;
            &lt;w:numFmt w:val="decimal" /&gt;
            &lt;w:lvlText w:val="%1.%2.%3.%4.%5.%6." /&gt;
            &lt;w:lvlJc w:val="left" /&gt;
            &lt;w:pPr&gt;
              &lt;w:tabs&gt;
                &lt;w:tab w:val="num" w:pos="1355" /&gt;
              &lt;/w:tabs&gt;
              &lt;w:ind w:left="1355" w:hanging="1355"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w:ilvl="6"&gt;
            &lt;w:start w:val="1" /&gt;
            &lt;w:numFmt w:val="decimal" /&gt;
            &lt;w:pStyle w:val="Heading7" /&gt;
            &lt;w:lvlText w:val="%1.%2.%3.%4.%5.%6.%7." /&gt;
            &lt;w:lvlJc w:val="left" /&gt;
            &lt;w:pPr&gt;
              &lt;w:tabs&gt;
                &lt;w:tab w:val="num" w:pos="1531" /&gt;
              &lt;/w:tabs&gt;
              &lt;w:ind w:left="1531" w:hanging="1531"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w:ilvl="7"&gt;
            &lt;w:start w:val="1" /&gt;
            &lt;w:numFmt w:val="decimal" /&gt;
            &lt;w:pStyle w:val="Heading8" /&gt;
            &lt;w:lvlText w:val="%1.%2.%3.%4.%5.%6.%7.%8." /&gt;
            &lt;w:lvlJc w:val="left" /&gt;
            &lt;w:pPr&gt;
              &lt;w:tabs&gt;
                &lt;w:tab w:val="num" w:pos="1758" /&gt;
              &lt;/w:tabs&gt;
              &lt;w:ind w:left="1758" w:hanging="1758"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&lt;w:lvl w:ilvl="8"&gt;
            &lt;w:start w:val="1" /&gt;
            &lt;w:numFmt w:val="decimal" /&gt;
            &lt;w:pStyle w:val="Heading9" /&gt;
            &lt;w:lvlText w:val="%1.%2.%3.%4.%5.%6.%7.%8.%9." /&gt;
            &lt;w:lvlJc w:val="left" /&gt;
            &lt;w:pPr&gt;
              &lt;w:tabs&gt;
                &lt;w:tab w:val="num" w:pos="1985" /&gt;
              &lt;/w:tabs&gt;
              &lt;w:ind w:left="1985" w:hanging="1985"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&lt;/w:abstractNum&gt;
        &lt;w:abstractNum w:abstractNumId="10"&gt;
          &lt;w:nsid w:val="01043306" /&gt;
          &lt;w:multiLevelType w:val="multilevel" /&gt;
          &lt;w:tmpl w:val="41A85F48" /&gt;
          &lt;w:lvl w:ilvl="0"&gt;
            &lt;w:start w:val="1" /&gt;
            &lt;w:numFmt w:val="bullet" /&gt;
            &lt;w:lvlText w:val="·" /&gt;
            &lt;w:lvlJc w:val="left" /&gt;
            &lt;w:pPr&gt;
              &lt;w:tabs&gt;
                &lt;w:tab w:val="num" w:pos="720" /&gt;
              &lt;/w:tabs&gt;
              &lt;w:ind w:left="720" w:hanging="360" /&gt;
            &lt;/w:pPr&gt;
            &lt;w:rPr&gt;
              &lt;w:rFonts w:ascii="Symbol" w:hAnsi="Symbol"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w:abstractNumId="11"&gt;
          &lt;w:nsid w:val="02BE53DE" /&gt;
          &lt;w:multiLevelType w:val="hybridMultilevel" /&gt;
          &lt;w:tmpl w:val="C848FB64" /&gt;
          &lt;w:lvl w:ilvl="0" w:tplc="BCC8ED2E"&gt;
            &lt;w:start w:val="1" /&gt;
            &lt;w:numFmt w:val="bullet" /&gt;
            &lt;w:pStyle w:val="Greenbulletinstructions"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w:abstractNumId="12"&gt;
          &lt;w:nsid w:val="04DA5916" /&gt;
          &lt;w:multiLevelType w:val="hybridMultilevel" /&gt;
          &lt;w:tmpl w:val="B45A5BC4" /&gt;
          &lt;w:lvl w:ilvl="0" w:tplc="0409000F"&gt;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w:abstractNumId="13"&gt;
          &lt;w:nsid w:val="07D6403F" /&gt;
          &lt;w:multiLevelType w:val="hybridMultilevel" /&gt;
          &lt;w:tmpl w:val="D4F8AF14" /&gt;
          &lt;w:lvl w:ilvl="0" w:tplc="97DAF9BC"&gt;
            &lt;w:start w:val="1" /&gt;
            &lt;w:numFmt w:val="bullet" /&gt;
            &lt;w:lvlText w:val="·" /&gt;
            &lt;w:lvlJc w:val="left" /&gt;
            &lt;w:pPr&gt;
              &lt;w:ind w:left="720" w:hanging="360" /&gt;
            &lt;/w:pPr&gt;
            &lt;w:rPr&gt;
              &lt;w:rFonts w:ascii="Symbol" w:hAnsi="Symbol" w:hint="default" /&gt;
              &lt;w:color w:val="auto"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w:abstractNumId="14"&gt;
          &lt;w:nsid w:val="0B5267F0" /&gt;
          &lt;w:multiLevelType w:val="hybridMultilevel" /&gt;
          &lt;w:tmpl w:val="7992709C" /&gt;
          &lt;w:lvl w:ilvl="0" w:tplc="EAD0C812"&gt;
            &lt;w:start w:val="1" /&gt;
            &lt;w:numFmt w:val="decimal" /&gt;
            &lt;w:pStyle w:val="Style1"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w:abstractNumId="15"&gt;
          &lt;w:nsid w:val="0DED7971" /&gt;
          &lt;w:multiLevelType w:val="hybridMultilevel" /&gt;
          &lt;w:tmpl w:val="93B2828E" /&gt;
          &lt;w:lvl w:ilvl="0" w:tplc="BC4AEF8E"&gt;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w:abstractNumId="16"&gt;
          &lt;w:nsid w:val="0EBA3226" /&gt;
          &lt;w:multiLevelType w:val="hybridMultilevel" /&gt;
          &lt;w:tmpl w:val="3F561DA0" /&gt;
          &lt;w:lvl w:ilvl="0" w:tplc="EDA6C29A"&gt;
            &lt;w:start w:val="6"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w:abstractNumId="17"&gt;
          &lt;w:nsid w:val="0F4E5AC4" /&gt;
          &lt;w:multiLevelType w:val="singleLevel" /&gt;
          &lt;w:tmpl w:val="62E445DA" /&gt;
          &lt;w:lvl w:ilvl="0"&gt;
            &lt;w:start w:val="1" /&gt;
            &lt;w:numFmt w:val="decimal" /&gt;
            &lt;w:pStyle w:val="listnum" /&gt;
            &lt;w:lvlText w:val="%1." /&gt;
            &lt;w:lvlJc w:val="left" /&gt;
            &lt;w:pPr&gt;
              &lt;w:tabs&gt;
                &lt;w:tab w:val="num" w:pos="432" /&gt;
              &lt;/w:tabs&gt;
              &lt;w:ind w:left="432" w:hanging="432" /&gt;
            &lt;/w:pPr&gt;
            &lt;w:rPr&gt;
              &lt;w:rFonts w:hint="default" /&gt;
            &lt;/w:rPr&gt;
          &lt;/w:lvl&gt;
        &lt;/w:abstractNum&gt;
        &lt;w:abstractNum w:abstractNumId="18"&gt;
          &lt;w:nsid w:val="13490AF4" /&gt;
          &lt;w:multiLevelType w:val="hybridMultilevel" /&gt;
          &lt;w:tmpl w:val="918C1C4E"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w:abstractNumId="19"&gt;
          &lt;w:nsid w:val="13514FC7" /&gt;
          &lt;w:multiLevelType w:val="singleLevel" /&gt;
          &lt;w:tmpl w:val="1A9414BA" /&gt;
          &lt;w:lvl w:ilvl="0"&gt;
            &lt;w:start w:val="1" /&gt;
            &lt;w:numFmt w:val="lowerLetter" /&gt;
            &lt;w:pStyle w:val="listalpha" /&gt;
            &lt;w:lvlText w:val="%1." /&gt;
            &lt;w:lvlJc w:val="left" /&gt;
            &lt;w:pPr&gt;
              &lt;w:tabs&gt;
                &lt;w:tab w:val="num" w:pos="432" /&gt;
              &lt;/w:tabs&gt;
              &lt;w:ind w:left="432" w:hanging="432" /&gt;
            &lt;/w:pPr&gt;
            &lt;w:rPr&gt;
              &lt;w:rFonts w:ascii="Times New Roman" w:hAnsi="Times New Roman" w:cs="Times New Roman" w:hint="default" /&gt;
            &lt;/w:rPr&gt;
          &lt;/w:lvl&gt;
        &lt;/w:abstractNum&gt;
        &lt;w:abstractNum w:abstractNumId="20"&gt;
          &lt;w:nsid w:val="151C77D2" /&gt;
          &lt;w:multiLevelType w:val="hybridMultilevel" /&gt;
          &lt;w:tmpl w:val="10F87182" /&gt;
          &lt;w:lvl w:ilvl="0" w:tplc="04090001"&gt;
            &lt;w:start w:val="1" /&gt;
            &lt;w:numFmt w:val="bullet" /&gt;
            &lt;w:lvlText w:val="·" /&gt;
            &lt;w:lvlJc w:val="left" /&gt;
            &lt;w:pPr&gt;
              &lt;w:ind w:left="1440" w:hanging="360" /&gt;
            &lt;/w:pPr&gt;
            &lt;w:rPr&gt;
              &lt;w:rFonts w:ascii="Symbol" w:hAnsi="Symbol" w:hint="default" /&gt;
            &lt;/w:rPr&gt;
          &lt;/w:lvl&gt;
          &lt;w:lvl w:ilvl="1" w:tplc="04090003" w:tentative="1"&gt;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w:abstractNumId="21"&gt;
          &lt;w:nsid w:val="153A0E1D"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w:abstractNumId="22"&gt;
          &lt;w:nsid w:val="16125948" /&gt;
          &lt;w:multiLevelType w:val="hybridMultilevel" /&gt;
          &lt;w:tmpl w:val="EE9A2992" /&gt;
          &lt;w:lvl w:ilvl="0" w:tplc="E346BA9A"&gt;
            &lt;w:start w:val="1" /&gt;
            &lt;w:numFmt w:val="bullet" /&gt;
            &lt;w:lvlText w:val="·" /&gt;
            &lt;w:lvlJc w:val="left" /&gt;
            &lt;w:pPr&gt;
              &lt;w:ind w:left="1440" w:hanging="360" /&gt;
            &lt;/w:pPr&gt;
            &lt;w:rPr&gt;
              &lt;w:rFonts w:ascii="Symbol" w:hAnsi="Symbol" w:hint="default" /&gt;
              &lt;w:sz w:val="24"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w:abstractNumId="23"&gt;
          &lt;w:nsid w:val="1C3D7F2F" /&gt;
          &lt;w:multiLevelType w:val="hybridMultilevel" /&gt;
          &lt;w:tmpl w:val="269445F8"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w:abstractNumId="24"&gt;
          &lt;w:nsid w:val="1E183F31" /&gt;
          &lt;w:multiLevelType w:val="hybridMultilevel" /&gt;
          &lt;w:tmpl w:val="A590F580" /&gt;
          &lt;w:lvl w:ilvl="0" w:tplc="04090001"&gt;
            &lt;w:start w:val="1" /&gt;
            &lt;w:numFmt w:val="bullet" /&gt;
            &lt;w:lvlText w:val="·" /&gt;
            &lt;w:lvlJc w:val="left" /&gt;
            &lt;w:pPr&gt;
              &lt;w:ind w:left="2250"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w:abstractNumId="25"&gt;
          &lt;w:nsid w:val="1E4329B0" /&gt;
          &lt;w:multiLevelType w:val="hybridMultilevel" /&gt;
          &lt;w:tmpl w:val="1D78E608"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w:abstractNumId="26"&gt;
          &lt;w:nsid w:val="1EC94193" /&gt;
          &lt;w:multiLevelType w:val="hybridMultilevel" /&gt;
          &lt;w:tmpl w:val="DECCDEE4"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w:abstractNumId="27"&gt;
          &lt;w:nsid w:val="219B67EB" /&gt;
          &lt;w:multiLevelType w:val="hybridMultilevel" /&gt;
          &lt;w:tmpl w:val="ACD04798" /&gt;
          &lt;w:lvl w:ilvl="0" w:tplc="0409000F"&gt;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w:abstractNumId="28"&gt;
          &lt;w:nsid w:val="252E197A" /&gt;
          &lt;w:multiLevelType w:val="hybridMultilevel" /&gt;
          &lt;w:tmpl w:val="0A5E13A0" /&gt;
          &lt;w:lvl w:ilvl="0" w:tplc="04090001"&gt;
            &lt;w:start w:val="1" /&gt;
            &lt;w:numFmt w:val="bullet" /&gt;
            &lt;w:lvlText w:val="·" /&gt;
            &lt;w:lvlJc w:val="left" /&gt;
            &lt;w:pPr&gt;
              &lt;w:ind w:left="774" w:hanging="360" /&gt;
            &lt;/w:pPr&gt;
            &lt;w:rPr&gt;
              &lt;w:rFonts w:ascii="Symbol" w:hAnsi="Symbol" w:hint="default" /&gt;
            &lt;/w:rPr&gt;
          &lt;/w:lvl&gt;
          &lt;w:lvl w:ilvl="1" w:tplc="04090003" w:tentative="1"&gt;
            &lt;w:start w:val="1" /&gt;
            &lt;w:numFmt w:val="bullet" /&gt;
            &lt;w:lvlText w:val="o" /&gt;
            &lt;w:lvlJc w:val="left" /&gt;
            &lt;w:pPr&gt;
              &lt;w:ind w:left="1494" w:hanging="360" /&gt;
            &lt;/w:pPr&gt;
            &lt;w:rPr&gt;
              &lt;w:rFonts w:ascii="Courier New" w:hAnsi="Courier New" w:cs="Courier New" w:hint="default" /&gt;
            &lt;/w:rPr&gt;
          &lt;/w:lvl&gt;
          &lt;w:lvl w:ilvl="2" w:tplc="04090005" w:tentative="1"&gt;
            &lt;w:start w:val="1" /&gt;
            &lt;w:numFmt w:val="bullet" /&gt;
            &lt;w:lvlText w:val="§" /&gt;
            &lt;w:lvlJc w:val="left" /&gt;
            &lt;w:pPr&gt;
              &lt;w:ind w:left="2214" w:hanging="360" /&gt;
            &lt;/w:pPr&gt;
            &lt;w:rPr&gt;
              &lt;w:rFonts w:ascii="Wingdings" w:hAnsi="Wingdings" w:hint="default" /&gt;
            &lt;/w:rPr&gt;
          &lt;/w:lvl&gt;
          &lt;w:lvl w:ilvl="3" w:tplc="04090001" w:tentative="1"&gt;
            &lt;w:start w:val="1" /&gt;
            &lt;w:numFmt w:val="bullet" /&gt;
            &lt;w:lvlText w:val="·" /&gt;
            &lt;w:lvlJc w:val="left" /&gt;
            &lt;w:pPr&gt;
              &lt;w:ind w:left="2934" w:hanging="360" /&gt;
            &lt;/w:pPr&gt;
            &lt;w:rPr&gt;
              &lt;w:rFonts w:ascii="Symbol" w:hAnsi="Symbol" w:hint="default" /&gt;
            &lt;/w:rPr&gt;
          &lt;/w:lvl&gt;
          &lt;w:lvl w:ilvl="4" w:tplc="04090003" w:tentative="1"&gt;
            &lt;w:start w:val="1" /&gt;
            &lt;w:numFmt w:val="bullet" /&gt;
            &lt;w:lvlText w:val="o" /&gt;
            &lt;w:lvlJc w:val="left" /&gt;
            &lt;w:pPr&gt;
              &lt;w:ind w:left="3654" w:hanging="360" /&gt;
            &lt;/w:pPr&gt;
            &lt;w:rPr&gt;
              &lt;w:rFonts w:ascii="Courier New" w:hAnsi="Courier New" w:cs="Courier New" w:hint="default" /&gt;
            &lt;/w:rPr&gt;
          &lt;/w:lvl&gt;
          &lt;w:lvl w:ilvl="5" w:tplc="04090005" w:tentative="1"&gt;
            &lt;w:start w:val="1" /&gt;
            &lt;w:numFmt w:val="bullet" /&gt;
            &lt;w:lvlText w:val="§" /&gt;
            &lt;w:lvlJc w:val="left" /&gt;
            &lt;w:pPr&gt;
              &lt;w:ind w:left="4374" w:hanging="360" /&gt;
            &lt;/w:pPr&gt;
            &lt;w:rPr&gt;
              &lt;w:rFonts w:ascii="Wingdings" w:hAnsi="Wingdings" w:hint="default" /&gt;
            &lt;/w:rPr&gt;
          &lt;/w:lvl&gt;
          &lt;w:lvl w:ilvl="6" w:tplc="04090001" w:tentative="1"&gt;
            &lt;w:start w:val="1" /&gt;
            &lt;w:numFmt w:val="bullet" /&gt;
            &lt;w:lvlText w:val="·" /&gt;
            &lt;w:lvlJc w:val="left" /&gt;
            &lt;w:pPr&gt;
              &lt;w:ind w:left="5094" w:hanging="360" /&gt;
            &lt;/w:pPr&gt;
            &lt;w:rPr&gt;
              &lt;w:rFonts w:ascii="Symbol" w:hAnsi="Symbol" w:hint="default" /&gt;
            &lt;/w:rPr&gt;
          &lt;/w:lvl&gt;
          &lt;w:lvl w:ilvl="7" w:tplc="04090003" w:tentative="1"&gt;
            &lt;w:start w:val="1" /&gt;
            &lt;w:numFmt w:val="bullet" /&gt;
            &lt;w:lvlText w:val="o" /&gt;
            &lt;w:lvlJc w:val="left" /&gt;
            &lt;w:pPr&gt;
              &lt;w:ind w:left="5814" w:hanging="360" /&gt;
            &lt;/w:pPr&gt;
            &lt;w:rPr&gt;
              &lt;w:rFonts w:ascii="Courier New" w:hAnsi="Courier New" w:cs="Courier New" w:hint="default" /&gt;
            &lt;/w:rPr&gt;
          &lt;/w:lvl&gt;
          &lt;w:lvl w:ilvl="8" w:tplc="04090005" w:tentative="1"&gt;
            &lt;w:start w:val="1" /&gt;
            &lt;w:numFmt w:val="bullet" /&gt;
            &lt;w:lvlText w:val="§" /&gt;
            &lt;w:lvlJc w:val="left" /&gt;
            &lt;w:pPr&gt;
              &lt;w:ind w:left="6534" w:hanging="360" /&gt;
            &lt;/w:pPr&gt;
            &lt;w:rPr&gt;
              &lt;w:rFonts w:ascii="Wingdings" w:hAnsi="Wingdings" w:hint="default" /&gt;
            &lt;/w:rPr&gt;
          &lt;/w:lvl&gt;
        &lt;/w:abstractNum&gt;
        &lt;w:abstractNum w:abstractNumId="29"&gt;
          &lt;w:nsid w:val="2ADC020B" /&gt;
          &lt;w:multiLevelType w:val="hybridMultilevel" /&gt;
          &lt;w:tmpl w:val="33C6A7A8" /&gt;
          &lt;w:lvl w:ilvl="0" w:tplc="45A67E58"&gt;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w:abstractNumId="30"&gt;
          &lt;w:nsid w:val="2E0A6A0D" /&gt;
          &lt;w:multiLevelType w:val="hybridMultilevel" /&gt;
          &lt;w:tmpl w:val="BDB4322E"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w:abstractNumId="31"&gt;
          &lt;w:nsid w:val="3035190D" /&gt;
          &lt;w:multiLevelType w:val="singleLevel" /&gt;
          &lt;w:tmpl w:val="6EA66680" /&gt;
          &lt;w:lvl w:ilvl="0"&gt;
            &lt;w:start w:val="1" /&gt;
            &lt;w:numFmt w:val="bullet" /&gt;
            &lt;w:pStyle w:val="listbull" /&gt;
            &lt;w:lvlText w:val="·" /&gt;
            &lt;w:lvlJc w:val="left" /&gt;
            &lt;w:pPr&gt;
              &lt;w:tabs&gt;
                &lt;w:tab w:val="num" w:pos="432" /&gt;
              &lt;/w:tabs&gt;
              &lt;w:ind w:left="432" w:hanging="432" /&gt;
            &lt;/w:pPr&gt;
            &lt;w:rPr&gt;
              &lt;w:rFonts w:ascii="Symbol" w:hAnsi="Symbol" w:cs="Symbol" w:hint="default" /&gt;
            &lt;/w:rPr&gt;
          &lt;/w:lvl&gt;
        &lt;/w:abstractNum&gt;
        &lt;w:abstractNum w:abstractNumId="32"&gt;
          &lt;w:nsid w:val="30D2285D" /&gt;
          &lt;w:multiLevelType w:val="hybridMultilevel" /&gt;
          &lt;w:tmpl w:val="57C8F9DA"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w:abstractNumId="33"&gt;
          &lt;w:nsid w:val="31F82877" /&gt;
          &lt;w:multiLevelType w:val="hybridMultilevel" /&gt;
          &lt;w:tmpl w:val="42CC1C68" /&gt;
          &lt;w:lvl w:ilvl="0" w:tplc="0409000F"&gt;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w:abstractNumId="34"&gt;
          &lt;w:nsid w:val="34DC298A" /&gt;
          &lt;w:multiLevelType w:val="hybridMultilevel" /&gt;
          &lt;w:tmpl w:val="BC36D8CE" /&gt;
          &lt;w:lvl w:ilvl="0" w:tplc="E3E8E542"&gt;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w:abstractNumId="35"&gt;
          &lt;w:nsid w:val="36367896" /&gt;
          &lt;w:multiLevelType w:val="hybridMultilevel" /&gt;
          &lt;w:tmpl w:val="DE202B96"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w:abstractNumId="36"&gt;
          &lt;w:nsid w:val="36AA652D" /&gt;
          &lt;w:multiLevelType w:val="hybridMultilevel" /&gt;
          &lt;w:tmpl w:val="94A860E4"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w:abstractNumId="37"&gt;
          &lt;w:nsid w:val="370444DC" /&gt;
          &lt;w:multiLevelType w:val="hybridMultilevel" /&gt;
          &lt;w:tmpl w:val="FE580AF0" /&gt;
          &lt;w:lvl w:ilvl="0" w:tplc="04090001"&gt;
            &lt;w:start w:val="1" /&gt;
            &lt;w:numFmt w:val="decimal" /&gt;
            &lt;w:lvlText w:val="%1." /&gt;
            &lt;w:lvlJc w:val="left" /&gt;
            &lt;w:pPr&gt;
              &lt;w:ind w:left="720" w:hanging="360" /&gt;
            &lt;/w:pPr&gt;
            &lt;w:rPr&gt;
              &lt;w:rFonts w:hint="default" /&gt;
              &lt;w:color w:val="auto"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w:abstractNumId="38"&gt;
          &lt;w:nsid w:val="39036AC8" /&gt;
          &lt;w:multiLevelType w:val="hybridMultilevel" /&gt;
          &lt;w:tmpl w:val="8E446F00"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w:abstractNumId="39"&gt;
          &lt;w:nsid w:val="39813A87" /&gt;
          &lt;w:multiLevelType w:val="hybridMultilevel" /&gt;
          &lt;w:tmpl w:val="8DE06DCE"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w:abstractNumId="40"&gt;
          &lt;w:nsid w:val="3A1D1A41" /&gt;
          &lt;w:multiLevelType w:val="multilevel" /&gt;
          &lt;w:tmpl w:val="0409001F" /&gt;
          &lt;w:styleLink w:val="111111" /&gt;
          &lt;w:lvl w:ilvl="0"&gt;
            &lt;w:start w:val="1" /&gt;
            &lt;w:numFmt w:val="decimal" /&gt;
            &lt;w:lvlText w:val="%1." /&gt;
            &lt;w:lvlJc w:val="left" /&gt;
            &lt;w:pPr&gt;
              &lt;w:ind w:left="360" w:hanging="360" /&gt;
            &lt;/w:pPr&gt;
          &lt;/w:lvl&gt;
          &lt;w:lvl w:ilvl="1"&gt;
            &lt;w:start w:val="1" /&gt;
            &lt;w:numFmt w:val="decimal" /&gt;
            &lt;w:lvlText w:val="%1.%2." /&gt;
            &lt;w:lvlJc w:val="left" /&gt;
            &lt;w:pPr&gt;
              &lt;w:ind w:left="792" w:hanging="432" /&gt;
            &lt;/w:pPr&gt;
          &lt;/w:lvl&gt;
          &lt;w:lvl w:ilvl="2"&gt;
            &lt;w:start w:val="1" /&gt;
            &lt;w:numFmt w:val="decimal" /&gt;
            &lt;w:lvlText w:val="%1.%2.%3." /&gt;
            &lt;w:lvlJc w:val="left" /&gt;
            &lt;w:pPr&gt;
              &lt;w:ind w:left="1224" w:hanging="504" /&gt;
            &lt;/w:pPr&gt;
          &lt;/w:lvl&gt;
          &lt;w:lvl w:ilvl="3"&gt;
            &lt;w:start w:val="1" /&gt;
            &lt;w:numFmt w:val="decimal" /&gt;
            &lt;w:lvlText w:val="%1.%2.%3.%4." /&gt;
            &lt;w:lvlJc w:val="left" /&gt;
            &lt;w:pPr&gt;
              &lt;w:ind w:left="1728" w:hanging="648" /&gt;
            &lt;/w:pPr&gt;
          &lt;/w:lvl&gt;
          &lt;w:lvl w:ilvl="4"&gt;
            &lt;w:start w:val="1" /&gt;
            &lt;w:numFmt w:val="decimal" /&gt;
            &lt;w:lvlText w:val="%1.%2.%3.%4.%5." /&gt;
            &lt;w:lvlJc w:val="left" /&gt;
            &lt;w:pPr&gt;
              &lt;w:ind w:left="2232" w:hanging="792" /&gt;
            &lt;/w:pPr&gt;
          &lt;/w:lvl&gt;
          &lt;w:lvl w:ilvl="5"&gt;
            &lt;w:start w:val="1" /&gt;
            &lt;w:numFmt w:val="decimal" /&gt;
            &lt;w:lvlText w:val="%1.%2.%3.%4.%5.%6." /&gt;
            &lt;w:lvlJc w:val="left" /&gt;
            &lt;w:pPr&gt;
              &lt;w:ind w:left="2736" w:hanging="936" /&gt;
            &lt;/w:pPr&gt;
          &lt;/w:lvl&gt;
          &lt;w:lvl w:ilvl="6"&gt;
            &lt;w:start w:val="1" /&gt;
            &lt;w:numFmt w:val="decimal" /&gt;
            &lt;w:lvlText w:val="%1.%2.%3.%4.%5.%6.%7." /&gt;
            &lt;w:lvlJc w:val="left" /&gt;
            &lt;w:pPr&gt;
              &lt;w:ind w:left="3240" w:hanging="1080" /&gt;
            &lt;/w:pPr&gt;
          &lt;/w:lvl&gt;
          &lt;w:lvl w:ilvl="7"&gt;
            &lt;w:start w:val="1" /&gt;
            &lt;w:numFmt w:val="decimal" /&gt;
            &lt;w:lvlText w:val="%1.%2.%3.%4.%5.%6.%7.%8." /&gt;
            &lt;w:lvlJc w:val="left" /&gt;
            &lt;w:pPr&gt;
              &lt;w:ind w:left="3744" w:hanging="1224" /&gt;
            &lt;/w:pPr&gt;
          &lt;/w:lvl&gt;
          &lt;w:lvl w:ilvl="8"&gt;
            &lt;w:start w:val="1" /&gt;
            &lt;w:numFmt w:val="decimal" /&gt;
            &lt;w:lvlText w:val="%1.%2.%3.%4.%5.%6.%7.%8.%9." /&gt;
            &lt;w:lvlJc w:val="left" /&gt;
            &lt;w:pPr&gt;
              &lt;w:ind w:left="4320" w:hanging="1440" /&gt;
            &lt;/w:pPr&gt;
          &lt;/w:lvl&gt;
        &lt;/w:abstractNum&gt;
        &lt;w:abstractNum w:abstractNumId="41"&gt;
          &lt;w:nsid w:val="3AF504A6" /&gt;
          &lt;w:multiLevelType w:val="hybridMultilevel" /&gt;
          &lt;w:tmpl w:val="11C88C66"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w:abstractNumId="42"&gt;
          &lt;w:nsid w:val="3BFE4B2A" /&gt;
          &lt;w:multiLevelType w:val="hybridMultilevel" /&gt;
          &lt;w:tmpl w:val="0D68D196" /&gt;
          &lt;w:lvl w:ilvl="0" w:tplc="04090001"&gt;
            &lt;w:start w:val="1" /&gt;
            &lt;w:numFmt w:val="bullet" /&gt;
            &lt;w:pStyle w:val="GuideBullet" /&gt;
            &lt;w:lvlText w:val="·" /&gt;
            &lt;w:lvlJc w:val="left" /&gt;
            &lt;w:pPr&gt;
              &lt;w:tabs&gt;
                &lt;w:tab w:val="num" w:pos="360" /&gt;
              &lt;/w:tabs&gt;
              &lt;w:ind w:left="288" w:hanging="288" /&gt;
            &lt;/w:pPr&gt;
            &lt;w:rPr&gt;
              &lt;w:rFonts w:ascii="Symbol" w:hAnsi="Symbol" w:hint="default" /&gt;
            &lt;/w:rPr&gt;
          &lt;/w:lvl&gt;
          &lt;w:lvl w:ilvl="1" w:tplc="04090003" w:tentative="1"&gt;
            &lt;w:start w:val="1" /&gt;
            &lt;w:numFmt w:val="bullet" /&gt;
            &lt;w:lvlText w:val="o" /&gt;
            &lt;w:lvlJc w:val="left" /&gt;
            &lt;w:pPr&gt;
              &lt;w:tabs&gt;
                &lt;w:tab w:val="num" w:pos="1440" /&gt;
              &lt;/w:tabs&gt;
              &lt;w:ind w:left="1440" w:hanging="360" /&gt;
            &lt;/w:pPr&gt;
            &lt;w:rPr&gt;
              &lt;w:rFonts w:ascii="Courier New" w:hAnsi="Courier New" w:hint="default" /&gt;
            &lt;/w:rPr&gt;
          &lt;/w:lvl&gt;
          &lt;w:lvl w:ilvl="2" w:tplc="04090005" w:tentative="1"&gt;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w:tplc="04090001" w:tentative="1"&gt;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w:tplc="04090003" w:tentative="1"&gt;
            &lt;w:start w:val="1" /&gt;
            &lt;w:numFmt w:val="bullet" /&gt;
            &lt;w:lvlText w:val="o" /&gt;
            &lt;w:lvlJc w:val="left" /&gt;
            &lt;w:pPr&gt;
              &lt;w:tabs&gt;
                &lt;w:tab w:val="num" w:pos="3600" /&gt;
              &lt;/w:tabs&gt;
              &lt;w:ind w:left="3600" w:hanging="360" /&gt;
            &lt;/w:pPr&gt;
            &lt;w:rPr&gt;
              &lt;w:rFonts w:ascii="Courier New" w:hAnsi="Courier New" w:hint="default" /&gt;
            &lt;/w:rPr&gt;
          &lt;/w:lvl&gt;
          &lt;w:lvl w:ilvl="5" w:tplc="04090005" w:tentative="1"&gt;
            &lt;w:start w:val="1" /&gt;
            &lt;w:numFmt w:val="bullet" /&gt;
            &lt;w:lvlText w:val="§" /&gt;
            &lt;w:lvlJc w:val="left" /&gt;
            &lt;w:pPr&gt;
              &lt;w:tabs&gt;
                &lt;w:tab w:val="num" w:pos="4320" /&gt;
              &lt;/w:tabs&gt;
              &lt;w:ind w:left="4320" w:hanging="360" /&gt;
            &lt;/w:pPr&gt;
            &lt;w:rPr&gt;
              &lt;w:rFonts w:ascii="Wingdings" w:hAnsi="Wingdings" w:hint="default" /&gt;
            &lt;/w:rPr&gt;
          &lt;/w:lvl&gt;
          &lt;w:lvl w:ilvl="6" w:tplc="04090001" w:tentative="1"&gt;
            &lt;w:start w:val="1" /&gt;
            &lt;w:numFmt w:val="bullet" /&gt;
            &lt;w:lvlText w:val="·" /&gt;
            &lt;w:lvlJc w:val="left" /&gt;
            &lt;w:pPr&gt;
              &lt;w:tabs&gt;
                &lt;w:tab w:val="num" w:pos="5040" /&gt;
              &lt;/w:tabs&gt;
              &lt;w:ind w:left="5040" w:hanging="360" /&gt;
            &lt;/w:pPr&gt;
            &lt;w:rPr&gt;
              &lt;w:rFonts w:ascii="Symbol" w:hAnsi="Symbol" w:hint="default" /&gt;
            &lt;/w:rPr&gt;
          &lt;/w:lvl&gt;
          &lt;w:lvl w:ilvl="7" w:tplc="04090003" w:tentative="1"&gt;
            &lt;w:start w:val="1" /&gt;
            &lt;w:numFmt w:val="bullet" /&gt;
            &lt;w:lvlText w:val="o" /&gt;
            &lt;w:lvlJc w:val="left" /&gt;
            &lt;w:pPr&gt;
              &lt;w:tabs&gt;
                &lt;w:tab w:val="num" w:pos="5760" /&gt;
              &lt;/w:tabs&gt;
              &lt;w:ind w:left="5760" w:hanging="360" /&gt;
            &lt;/w:pPr&gt;
            &lt;w:rPr&gt;
              &lt;w:rFonts w:ascii="Courier New" w:hAnsi="Courier New" w:hint="default" /&gt;
            &lt;/w:rPr&gt;
          &lt;/w:lvl&gt;
          &lt;w:lvl w:ilvl="8" w:tplc="04090005" w:tentative="1"&gt;
            &lt;w:start w:val="1" /&gt;
            &lt;w:numFmt w:val="bullet" /&gt;
            &lt;w:lvlText w:val="§" /&gt;
            &lt;w:lvlJc w:val="left" /&gt;
            &lt;w:pPr&gt;
              &lt;w:tabs&gt;
                &lt;w:tab w:val="num" w:pos="6480" /&gt;
              &lt;/w:tabs&gt;
              &lt;w:ind w:left="6480" w:hanging="360" /&gt;
            &lt;/w:pPr&gt;
            &lt;w:rPr&gt;
              &lt;w:rFonts w:ascii="Wingdings" w:hAnsi="Wingdings" w:hint="default" /&gt;
            &lt;/w:rPr&gt;
          &lt;/w:lvl&gt;
        &lt;/w:abstractNum&gt;
        &lt;w:abstractNum w:abstractNumId="43"&gt;
          &lt;w:nsid w:val="3DD01B05" /&gt;
          &lt;w:multiLevelType w:val="hybridMultilevel" /&gt;
          &lt;w:tmpl w:val="C7E2CA84" /&gt;
          &lt;w:lvl w:ilvl="0" w:tplc="0409000F"&gt;
            &lt;w:start w:val="1" /&gt;
            &lt;w:numFmt w:val="decimal" /&gt;
            &lt;w:pStyle w:val="mdAppCovPg" /&gt;
            &lt;w:lvlText w:val="Appendix %1." /&gt;
            &lt;w:lvlJc w:val="left" /&gt;
            &lt;w:pPr&gt;
              &lt;w:ind w:left="720" w:hanging="360" /&gt;
            &lt;/w:pPr&gt;
            &lt;w:rPr&gt;
              &lt;w:rFonts w:hint="default" /&gt;
              &lt;w:color w:val="0000FF"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w:abstractNumId="44"&gt;
          &lt;w:nsid w:val="4042575F" /&gt;
          &lt;w:multiLevelType w:val="hybridMultilevel" /&gt;
          &lt;w:tmpl w:val="6516694A"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w:abstractNumId="45"&gt;
          &lt;w:nsid w:val="40803AE9" /&gt;
          &lt;w:multiLevelType w:val="hybridMultilevel" /&gt;
          &lt;w:tmpl w:val="556C6946" /&gt;
          &lt;w:lvl w:ilvl="0" w:tplc="04090001"&gt;
            &lt;w:start w:val="1" /&gt;
            &lt;w:numFmt w:val="bullet" /&gt;
            &lt;w:lvlText w:val="·" /&gt;
            &lt;w:lvlJc w:val="left" /&gt;
            &lt;w:pPr&gt;
              &lt;w:ind w:left="360" w:hanging="360" /&gt;
            &lt;/w:pPr&gt;
            &lt;w:rPr&gt;
              &lt;w:rFonts w:ascii="Symbol" w:hAnsi="Symbol" w:hint="default" /&gt;
            &lt;/w:rPr&gt;
          &lt;/w:lvl&gt;
          &lt;w:lvl w:ilvl="1" w:tplc="04090001"&gt;
            &lt;w:start w:val="1" /&gt;
            &lt;w:numFmt w:val="bullet" /&gt;
            &lt;w:lvlText w:val="·" /&gt;
            &lt;w:lvlJc w:val="left" /&gt;
            &lt;w:pPr&gt;
              &lt;w:ind w:left="1080" w:hanging="360" /&gt;
            &lt;/w:pPr&gt;
            &lt;w:rPr&gt;
              &lt;w:rFonts w:ascii="Symbol" w:hAnsi="Symbol"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w:abstractNumId="46"&gt;
          &lt;w:nsid w:val="410C2F53" /&gt;
          &lt;w:multiLevelType w:val="hybridMultilevel" /&gt;
          &lt;w:tmpl w:val="5A12E084" /&gt;
          &lt;w:lvl w:ilvl="0" w:tplc="CB12182E"&gt;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w:abstractNumId="47"&gt;
          &lt;w:nsid w:val="43401EC0" /&gt;
          &lt;w:multiLevelType w:val="singleLevel" /&gt;
          &lt;w:tmpl w:val="2C62F932" /&gt;
          &lt;w:lvl w:ilvl="0"&gt;
            &lt;w:start w:val="1" /&gt;
            &lt;w:numFmt w:val="bullet" /&gt;
            &lt;w:pStyle w:val="listindentbull" /&gt;
            &lt;w:lvlText w:val="·" /&gt;
            &lt;w:lvlJc w:val="left" /&gt;
            &lt;w:pPr&gt;
              &lt;w:tabs&gt;
                &lt;w:tab w:val="num" w:pos="864" /&gt;
              &lt;/w:tabs&gt;
              &lt;w:ind w:left="864" w:hanging="432" /&gt;
            &lt;/w:pPr&gt;
            &lt;w:rPr&gt;
              &lt;w:rFonts w:ascii="Symbol" w:hAnsi="Symbol" w:cs="Symbol" w:hint="default" /&gt;
              &lt;w:color w:val="auto" /&gt;
            &lt;/w:rPr&gt;
          &lt;/w:lvl&gt;
        &lt;/w:abstractNum&gt;
        &lt;w:abstractNum w:abstractNumId="48"&gt;
          &lt;w:nsid w:val="45157467" /&gt;
          &lt;w:multiLevelType w:val="hybridMultilevel" /&gt;
          &lt;w:tmpl w:val="45C62AA2" /&gt;
          &lt;w:lvl w:ilvl="0" w:tplc="44FA8D1C"&gt;
            &lt;w:start w:val="1" /&gt;
            &lt;w:numFmt w:val="decimal" /&gt;
            &lt;w:lvlText w:val="%1." /&gt;
            &lt;w:lvlJc w:val="left" /&gt;
            &lt;w:pPr&gt;
              &lt;w:ind w:left="786" w:hanging="360" /&gt;
            &lt;/w:pPr&gt;
            &lt;w:rPr&gt;
              &lt;w:rFonts w:hint="default" /&gt;
            &lt;/w:rPr&gt;
          &lt;/w:lvl&gt;
          &lt;w:lvl w:ilvl="1" w:tplc="E8E68730"&gt;
            &lt;w:start w:val="1" /&gt;
            &lt;w:numFmt w:val="lowerLetter" /&gt;
            &lt;w:lvlText w:val="%2." /&gt;
            &lt;w:lvlJc w:val="left" /&gt;
            &lt;w:pPr&gt;
              &lt;w:ind w:left="1440" w:hanging="360" /&gt;
            &lt;/w:pPr&gt;
          &lt;/w:lvl&gt;
          &lt;w:lvl w:ilvl="2" w:tplc="A57895DE" w:tentative="1"&gt;
            &lt;w:start w:val="1" /&gt;
            &lt;w:numFmt w:val="lowerRoman" /&gt;
            &lt;w:lvlText w:val="%3." /&gt;
            &lt;w:lvlJc w:val="right" /&gt;
            &lt;w:pPr&gt;
              &lt;w:ind w:left="2160" w:hanging="180" /&gt;
            &lt;/w:pPr&gt;
          &lt;/w:lvl&gt;
          &lt;w:lvl w:ilvl="3" w:tplc="FC4A47B2" w:tentative="1"&gt;
            &lt;w:start w:val="1" /&gt;
            &lt;w:numFmt w:val="decimal" /&gt;
            &lt;w:lvlText w:val="%4." /&gt;
            &lt;w:lvlJc w:val="left" /&gt;
            &lt;w:pPr&gt;
              &lt;w:ind w:left="2880" w:hanging="360" /&gt;
            &lt;/w:pPr&gt;
          &lt;/w:lvl&gt;
          &lt;w:lvl w:ilvl="4" w:tplc="E7289BB0" w:tentative="1"&gt;
            &lt;w:start w:val="1" /&gt;
            &lt;w:numFmt w:val="lowerLetter" /&gt;
            &lt;w:lvlText w:val="%5." /&gt;
            &lt;w:lvlJc w:val="left" /&gt;
            &lt;w:pPr&gt;
              &lt;w:ind w:left="3600" w:hanging="360" /&gt;
            &lt;/w:pPr&gt;
          &lt;/w:lvl&gt;
          &lt;w:lvl w:ilvl="5" w:tplc="3E12A0F6" w:tentative="1"&gt;
            &lt;w:start w:val="1" /&gt;
            &lt;w:numFmt w:val="lowerRoman" /&gt;
            &lt;w:lvlText w:val="%6." /&gt;
            &lt;w:lvlJc w:val="right" /&gt;
            &lt;w:pPr&gt;
              &lt;w:ind w:left="4320" w:hanging="180" /&gt;
            &lt;/w:pPr&gt;
          &lt;/w:lvl&gt;
          &lt;w:lvl w:ilvl="6" w:tplc="831C63CC" w:tentative="1"&gt;
            &lt;w:start w:val="1" /&gt;
            &lt;w:numFmt w:val="decimal" /&gt;
            &lt;w:lvlText w:val="%7." /&gt;
            &lt;w:lvlJc w:val="left" /&gt;
            &lt;w:pPr&gt;
              &lt;w:ind w:left="5040" w:hanging="360" /&gt;
            &lt;/w:pPr&gt;
          &lt;/w:lvl&gt;
          &lt;w:lvl w:ilvl="7" w:tplc="23583832" w:tentative="1"&gt;
            &lt;w:start w:val="1" /&gt;
            &lt;w:numFmt w:val="lowerLetter" /&gt;
            &lt;w:lvlText w:val="%8." /&gt;
            &lt;w:lvlJc w:val="left" /&gt;
            &lt;w:pPr&gt;
              &lt;w:ind w:left="5760" w:hanging="360" /&gt;
            &lt;/w:pPr&gt;
          &lt;/w:lvl&gt;
          &lt;w:lvl w:ilvl="8" w:tplc="2C8AFB8C" w:tentative="1"&gt;
            &lt;w:start w:val="1" /&gt;
            &lt;w:numFmt w:val="lowerRoman" /&gt;
            &lt;w:lvlText w:val="%9." /&gt;
            &lt;w:lvlJc w:val="right" /&gt;
            &lt;w:pPr&gt;
              &lt;w:ind w:left="6480" w:hanging="180" /&gt;
            &lt;/w:pPr&gt;
          &lt;/w:lvl&gt;
        &lt;/w:abstractNum&gt;
        &lt;w:abstractNum w:abstractNumId="49"&gt;
          &lt;w:nsid w:val="46514880" /&gt;
          &lt;w:multiLevelType w:val="hybridMultilevel" /&gt;
          &lt;w:tmpl w:val="3AB80916" /&gt;
          &lt;w:lvl w:ilvl="0" w:tplc="0409000F"&gt;
            &lt;w:start w:val="1" /&gt;
            &lt;w:numFmt w:val="bullet" /&gt;
            &lt;w:lvlText w:val="·" /&gt;
            &lt;w:lvlJc w:val="left" /&gt;
            &lt;w:pPr&gt;
              &lt;w:ind w:left="720" w:hanging="360" /&gt;
            &lt;/w:pPr&gt;
            &lt;w:rPr&gt;
              &lt;w:rFonts w:ascii="Symbol" w:hAnsi="Symbol" w:hint="default" /&gt;
            &lt;/w:rPr&gt;
          &lt;/w:lvl&gt;
          &lt;w:lvl w:ilvl="1" w:tplc="04090019" w:tentative="1"&gt;
            &lt;w:start w:val="1" /&gt;
            &lt;w:numFmt w:val="bullet" /&gt;
            &lt;w:lvlText w:val="o" /&gt;
            &lt;w:lvlJc w:val="left" /&gt;
            &lt;w:pPr&gt;
              &lt;w:ind w:left="1440" w:hanging="360" /&gt;
            &lt;/w:pPr&gt;
            &lt;w:rPr&gt;
              &lt;w:rFonts w:ascii="Courier New" w:hAnsi="Courier New" w:cs="Courier New" w:hint="default" /&gt;
            &lt;/w:rPr&gt;
          &lt;/w:lvl&gt;
          &lt;w:lvl w:ilvl="2" w:tplc="0409001B" w:tentative="1"&gt;
            &lt;w:start w:val="1" /&gt;
            &lt;w:numFmt w:val="bullet" /&gt;
            &lt;w:lvlText w:val="§" /&gt;
            &lt;w:lvlJc w:val="left" /&gt;
            &lt;w:pPr&gt;
              &lt;w:ind w:left="2160" w:hanging="360" /&gt;
            &lt;/w:pPr&gt;
            &lt;w:rPr&gt;
              &lt;w:rFonts w:ascii="Wingdings" w:hAnsi="Wingdings" w:hint="default" /&gt;
            &lt;/w:rPr&gt;
          &lt;/w:lvl&gt;
          &lt;w:lvl w:ilvl="3" w:tplc="0409000F" w:tentative="1"&gt;
            &lt;w:start w:val="1" /&gt;
            &lt;w:numFmt w:val="bullet" /&gt;
            &lt;w:lvlText w:val="·" /&gt;
            &lt;w:lvlJc w:val="left" /&gt;
            &lt;w:pPr&gt;
              &lt;w:ind w:left="2880" w:hanging="360" /&gt;
            &lt;/w:pPr&gt;
            &lt;w:rPr&gt;
              &lt;w:rFonts w:ascii="Symbol" w:hAnsi="Symbol" w:hint="default" /&gt;
            &lt;/w:rPr&gt;
          &lt;/w:lvl&gt;
          &lt;w:lvl w:ilvl="4" w:tplc="04090019" w:tentative="1"&gt;
            &lt;w:start w:val="1" /&gt;
            &lt;w:numFmt w:val="bullet" /&gt;
            &lt;w:lvlText w:val="o" /&gt;
            &lt;w:lvlJc w:val="left" /&gt;
            &lt;w:pPr&gt;
              &lt;w:ind w:left="3600" w:hanging="360" /&gt;
            &lt;/w:pPr&gt;
            &lt;w:rPr&gt;
              &lt;w:rFonts w:ascii="Courier New" w:hAnsi="Courier New" w:cs="Courier New" w:hint="default" /&gt;
            &lt;/w:rPr&gt;
          &lt;/w:lvl&gt;
          &lt;w:lvl w:ilvl="5" w:tplc="0409001B" w:tentative="1"&gt;
            &lt;w:start w:val="1" /&gt;
            &lt;w:numFmt w:val="bullet" /&gt;
            &lt;w:lvlText w:val="§" /&gt;
            &lt;w:lvlJc w:val="left" /&gt;
            &lt;w:pPr&gt;
              &lt;w:ind w:left="4320" w:hanging="360" /&gt;
            &lt;/w:pPr&gt;
            &lt;w:rPr&gt;
              &lt;w:rFonts w:ascii="Wingdings" w:hAnsi="Wingdings" w:hint="default" /&gt;
            &lt;/w:rPr&gt;
          &lt;/w:lvl&gt;
          &lt;w:lvl w:ilvl="6" w:tplc="0409000F" w:tentative="1"&gt;
            &lt;w:start w:val="1" /&gt;
            &lt;w:numFmt w:val="bullet" /&gt;
            &lt;w:lvlText w:val="·" /&gt;
            &lt;w:lvlJc w:val="left" /&gt;
            &lt;w:pPr&gt;
              &lt;w:ind w:left="5040" w:hanging="360" /&gt;
            &lt;/w:pPr&gt;
            &lt;w:rPr&gt;
              &lt;w:rFonts w:ascii="Symbol" w:hAnsi="Symbol" w:hint="default" /&gt;
            &lt;/w:rPr&gt;
          &lt;/w:lvl&gt;
          &lt;w:lvl w:ilvl="7" w:tplc="04090019" w:tentative="1"&gt;
            &lt;w:start w:val="1" /&gt;
            &lt;w:numFmt w:val="bullet" /&gt;
            &lt;w:lvlText w:val="o" /&gt;
            &lt;w:lvlJc w:val="left" /&gt;
            &lt;w:pPr&gt;
              &lt;w:ind w:left="5760" w:hanging="360" /&gt;
            &lt;/w:pPr&gt;
            &lt;w:rPr&gt;
              &lt;w:rFonts w:ascii="Courier New" w:hAnsi="Courier New" w:cs="Courier New" w:hint="default" /&gt;
            &lt;/w:rPr&gt;
          &lt;/w:lvl&gt;
          &lt;w:lvl w:ilvl="8" w:tplc="0409001B" w:tentative="1"&gt;
            &lt;w:start w:val="1" /&gt;
            &lt;w:numFmt w:val="bullet" /&gt;
            &lt;w:lvlText w:val="§" /&gt;
            &lt;w:lvlJc w:val="left" /&gt;
            &lt;w:pPr&gt;
              &lt;w:ind w:left="6480" w:hanging="360" /&gt;
            &lt;/w:pPr&gt;
            &lt;w:rPr&gt;
              &lt;w:rFonts w:ascii="Wingdings" w:hAnsi="Wingdings" w:hint="default" /&gt;
            &lt;/w:rPr&gt;
          &lt;/w:lvl&gt;
        &lt;/w:abstractNum&gt;
        &lt;w:abstractNum w:abstractNumId="50"&gt;
          &lt;w:nsid w:val="47C64BA4" /&gt;
          &lt;w:multiLevelType w:val="hybridMultilevel" /&gt;
          &lt;w:tmpl w:val="335A5D68" /&gt;
          &lt;w:lvl w:ilvl="0" w:tplc="1FDECD82"&gt;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w:abstractNumId="51"&gt;
          &lt;w:nsid w:val="48243E6F" /&gt;
          &lt;w:multiLevelType w:val="hybridMultilevel" /&gt;
          &lt;w:tmpl w:val="D5EC5824"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w:abstractNumId="52"&gt;
          &lt;w:nsid w:val="483609D1" /&gt;
          &lt;w:multiLevelType w:val="hybridMultilevel" /&gt;
          &lt;w:tmpl w:val="797E58CE"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w:abstractNumId="53"&gt;
          &lt;w:nsid w:val="48565AC2" /&gt;
          &lt;w:multiLevelType w:val="hybridMultilevel" /&gt;
          &lt;w:tmpl w:val="FAB81BA4"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w:abstractNumId="54"&gt;
          &lt;w:nsid w:val="493953C5" /&gt;
          &lt;w:multiLevelType w:val="hybridMultilevel" /&gt;
          &lt;w:tmpl w:val="528077EC" /&gt;
          &lt;w:lvl w:ilvl="0" w:tplc="BEE6348E"&gt;
            &lt;w:start w:val="5"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w:abstractNumId="55"&gt;
          &lt;w:nsid w:val="4B140C2B" /&gt;
          &lt;w:multiLevelType w:val="hybridMultilevel" /&gt;
          &lt;w:tmpl w:val="1CD80FC6" /&gt;
          &lt;w:lvl w:ilvl="0" w:tplc="C4265DC8"&gt;
            &lt;w:start w:val="1" /&gt;
            &lt;w:numFmt w:val="decimal" /&gt;
            &lt;w:lvlText w:val="%1." /&gt;
            &lt;w:lvlJc w:val="left" /&gt;
            &lt;w:pPr&gt;
              &lt;w:ind w:left="2880"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w:abstractNumId="56"&gt;
          &lt;w:nsid w:val="4C9838FD" /&gt;
          &lt;w:multiLevelType w:val="hybridMultilevel" /&gt;
          &lt;w:tmpl w:val="F40E7ADA"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w:abstractNumId="57"&gt;
          &lt;w:nsid w:val="4CE069E0" /&gt;
          &lt;w:multiLevelType w:val="hybridMultilevel" /&gt;
          &lt;w:tmpl w:val="E5DA6B1C" /&gt;
          &lt;w:lvl w:ilvl="0" w:tplc="20107E02"&gt;
            &lt;w:start w:val="4"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w:abstractNumId="58"&gt;
          &lt;w:nsid w:val="4D1B4F5D" /&gt;
          &lt;w:multiLevelType w:val="hybridMultilevel" /&gt;
          &lt;w:tmpl w:val="E11808A8"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w:abstractNumId="59"&gt;
          &lt;w:nsid w:val="4E97420C" /&gt;
          &lt;w:multiLevelType w:val="hybridMultilevel" /&gt;
          &lt;w:tmpl w:val="8D740B24"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w:abstractNumId="60"&gt;
          &lt;w:nsid w:val="50186FA2" /&gt;
          &lt;w:multiLevelType w:val="hybridMultilevel" /&gt;
          &lt;w:tmpl w:val="DC58D284" /&gt;
          &lt;w:lvl w:ilvl="0" w:tplc="04090001"&gt;
            &lt;w:start w:val="1" /&gt;
            &lt;w:numFmt w:val="bullet" /&gt;
            &lt;w:lvlText w:val="·" /&gt;
            &lt;w:lvlJc w:val="left" /&gt;
            &lt;w:pPr&gt;
              &lt;w:ind w:left="2160"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w:abstractNumId="61"&gt;
          &lt;w:nsid w:val="508430E8" /&gt;
          &lt;w:multiLevelType w:val="hybridMultilevel" /&gt;
          &lt;w:tmpl w:val="9F5AACF2" /&gt;
          &lt;w:lvl w:ilvl="0" w:tplc="04090001"&gt;
            &lt;w:start w:val="1" /&gt;
            &lt;w:numFmt w:val="bullet" /&gt;
            &lt;w:lvlText w:val="·" /&gt;
            &lt;w:lvlJc w:val="left" /&gt;
            &lt;w:pPr&gt;
              &lt;w:ind w:left="360"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w:abstractNumId="62"&gt;
          &lt;w:nsid w:val="50D71CF5" /&gt;
          &lt;w:multiLevelType w:val="hybridMultilevel" /&gt;
          &lt;w:tmpl w:val="29342CA0" /&gt;
          &lt;w:lvl w:ilvl="0" w:tplc="F6C81EBE"&gt;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w:abstractNumId="63"&gt;
          &lt;w:nsid w:val="51AC7A1A" /&gt;
          &lt;w:multiLevelType w:val="multilevel" /&gt;
          &lt;w:tmpl w:val="04090023" /&gt;
          &lt;w:styleLink w:val="ArticleSection" /&gt;
          &lt;w:lvl w:ilvl="0"&gt;
            &lt;w:start w:val="1" /&gt;
            &lt;w:numFmt w:val="upperRoman" /&gt;
            &lt;w:lvlText w:val="Article %1." /&gt;
            &lt;w:lvlJc w:val="left" /&gt;
            &lt;w:pPr&gt;
              &lt;w:ind w:left="0" w:firstLine="0" /&gt;
            &lt;/w:pPr&gt;
          &lt;/w:lvl&gt;
          &lt;w:lvl w:ilvl="1"&gt;
            &lt;w:start w:val="1" /&gt;
            &lt;w:numFmt w:val="decimalZero" /&gt;
            &lt;w:isLgl /&gt;
            &lt;w:lvlText w:val="Section %1.%2" /&gt;
            &lt;w:lvlJc w:val="left" /&gt;
            &lt;w:pPr&gt;
              &lt;w:ind w:left="0" w:firstLine="0" /&gt;
            &lt;/w:pPr&gt;
          &lt;/w:lvl&gt;
          &lt;w:lvl w:ilvl="2"&gt;
            &lt;w:start w:val="1" /&gt;
            &lt;w:numFmt w:val="lowerLetter" /&gt;
            &lt;w:lvlText w:val="(%3)" /&gt;
            &lt;w:lvlJc w:val="left" /&gt;
            &lt;w:pPr&gt;
              &lt;w:ind w:left="720" w:hanging="432" /&gt;
            &lt;/w:pPr&gt;
          &lt;/w:lvl&gt;
          &lt;w:lvl w:ilvl="3"&gt;
            &lt;w:start w:val="1" /&gt;
            &lt;w:numFmt w:val="lowerRoman" /&gt;
            &lt;w:lvlText w:val="(%4)" /&gt;
            &lt;w:lvlJc w:val="right" /&gt;
            &lt;w:pPr&gt;
              &lt;w:ind w:left="864" w:hanging="144" /&gt;
            &lt;/w:pPr&gt;
          &lt;/w:lvl&gt;
          &lt;w:lvl w:ilvl="4"&gt;
            &lt;w:start w:val="1" /&gt;
            &lt;w:numFmt w:val="decimal" /&gt;
            &lt;w:lvlText w:val="%5)" /&gt;
            &lt;w:lvlJc w:val="left" /&gt;
            &lt;w:pPr&gt;
              &lt;w:ind w:left="1008" w:hanging="432" /&gt;
            &lt;/w:pPr&gt;
          &lt;/w:lvl&gt;
          &lt;w:lvl w:ilvl="5"&gt;
            &lt;w:start w:val="1" /&gt;
            &lt;w:numFmt w:val="lowerLetter" /&gt;
            &lt;w:lvlText w:val="%6)" /&gt;
            &lt;w:lvlJc w:val="left" /&gt;
            &lt;w:pPr&gt;
              &lt;w:ind w:left="1152" w:hanging="432" /&gt;
            &lt;/w:pPr&gt;
          &lt;/w:lvl&gt;
          &lt;w:lvl w:ilvl="6"&gt;
            &lt;w:start w:val="1" /&gt;
            &lt;w:numFmt w:val="lowerRoman" /&gt;
            &lt;w:lvlText w:val="%7)" /&gt;
            &lt;w:lvlJc w:val="right" /&gt;
            &lt;w:pPr&gt;
              &lt;w:ind w:left="1296" w:hanging="288" /&gt;
            &lt;/w:pPr&gt;
          &lt;/w:lvl&gt;
          &lt;w:lvl w:ilvl="7"&gt;
            &lt;w:start w:val="1" /&gt;
            &lt;w:numFmt w:val="lowerLetter" /&gt;
            &lt;w:lvlText w:val="%8." /&gt;
            &lt;w:lvlJc w:val="left" /&gt;
            &lt;w:pPr&gt;
              &lt;w:ind w:left="1440" w:hanging="432" /&gt;
            &lt;/w:pPr&gt;
          &lt;/w:lvl&gt;
          &lt;w:lvl w:ilvl="8"&gt;
            &lt;w:start w:val="1" /&gt;
            &lt;w:numFmt w:val="lowerRoman" /&gt;
            &lt;w:lvlText w:val="%9." /&gt;
            &lt;w:lvlJc w:val="right" /&gt;
            &lt;w:pPr&gt;
              &lt;w:ind w:left="1584" w:hanging="144" /&gt;
            &lt;/w:pPr&gt;
          &lt;/w:lvl&gt;
        &lt;/w:abstractNum&gt;
        &lt;w:abstractNum w:abstractNumId="64"&gt;
          &lt;w:nsid w:val="52BA6B2A" /&gt;
          &lt;w:multiLevelType w:val="hybridMultilevel" /&gt;
          &lt;w:tmpl w:val="F434EF28"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w:abstractNumId="65"&gt;
          &lt;w:nsid w:val="54ED3DED" /&gt;
          &lt;w:multiLevelType w:val="hybridMultilevel" /&gt;
          &lt;w:tmpl w:val="9B9C2F48"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w:abstractNumId="66"&gt;
          &lt;w:nsid w:val="57A35B24" /&gt;
          &lt;w:multiLevelType w:val="hybridMultilevel" /&gt;
          &lt;w:tmpl w:val="CBAAAF40" /&gt;
          &lt;w:lvl w:ilvl="0" w:tplc="04090001"&gt;
            &lt;w:start w:val="1" /&gt;
            &lt;w:numFmt w:val="decimal" /&gt;
            &lt;w:lvlText w:val="%1." /&gt;
            &lt;w:lvlJc w:val="left" /&gt;
            &lt;w:pPr&gt;
              &lt;w:ind w:left="720" w:hanging="360" /&gt;
            &lt;/w:pPr&gt;
            &lt;w:rPr&gt;
              &lt;w:rFonts w:hint="default" /&gt;
              &lt;w:sz w:val="24"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w:abstractNumId="67"&gt;
          &lt;w:nsid w:val="5AB926F7" /&gt;
          &lt;w:multiLevelType w:val="hybridMultilevel" /&gt;
          &lt;w:tmpl w:val="335CD016" /&gt;
          &lt;w:lvl w:ilvl="0" w:tplc="04090001"&gt;
            &lt;w:start w:val="1" /&gt;
            &lt;w:numFmt w:val="bullet" /&gt;
            &lt;w:lvlText w:val="·" /&gt;
            &lt;w:lvlJc w:val="left" /&gt;
            &lt;w:pPr&gt;
              &lt;w:ind w:left="1170" w:hanging="360" /&gt;
            &lt;/w:pPr&gt;
            &lt;w:rPr&gt;
              &lt;w:rFonts w:ascii="Symbol" w:hAnsi="Symbol" w:hint="default" /&gt;
            &lt;/w:rPr&gt;
          &lt;/w:lvl&gt;
          &lt;w:lvl w:ilvl="1" w:tplc="04090003" w:tentative="1"&gt;
            &lt;w:start w:val="1" /&gt;
            &lt;w:numFmt w:val="bullet" /&gt;
            &lt;w:lvlText w:val="o" /&gt;
            &lt;w:lvlJc w:val="left" /&gt;
            &lt;w:pPr&gt;
              &lt;w:ind w:left="1890" w:hanging="360" /&gt;
            &lt;/w:pPr&gt;
            &lt;w:rPr&gt;
              &lt;w:rFonts w:ascii="Courier New" w:hAnsi="Courier New" w:cs="Courier New" w:hint="default" /&gt;
            &lt;/w:rPr&gt;
          &lt;/w:lvl&gt;
          &lt;w:lvl w:ilvl="2" w:tplc="04090005" w:tentative="1"&gt;
            &lt;w:start w:val="1" /&gt;
            &lt;w:numFmt w:val="bullet" /&gt;
            &lt;w:lvlText w:val="§" /&gt;
            &lt;w:lvlJc w:val="left" /&gt;
            &lt;w:pPr&gt;
              &lt;w:ind w:left="2610" w:hanging="360" /&gt;
            &lt;/w:pPr&gt;
            &lt;w:rPr&gt;
              &lt;w:rFonts w:ascii="Wingdings" w:hAnsi="Wingdings" w:hint="default" /&gt;
            &lt;/w:rPr&gt;
          &lt;/w:lvl&gt;
          &lt;w:lvl w:ilvl="3" w:tplc="04090001" w:tentative="1"&gt;
            &lt;w:start w:val="1" /&gt;
            &lt;w:numFmt w:val="bullet" /&gt;
            &lt;w:lvlText w:val="·" /&gt;
            &lt;w:lvlJc w:val="left" /&gt;
            &lt;w:pPr&gt;
              &lt;w:ind w:left="3330" w:hanging="360" /&gt;
            &lt;/w:pPr&gt;
            &lt;w:rPr&gt;
              &lt;w:rFonts w:ascii="Symbol" w:hAnsi="Symbol" w:hint="default" /&gt;
            &lt;/w:rPr&gt;
          &lt;/w:lvl&gt;
          &lt;w:lvl w:ilvl="4" w:tplc="04090003" w:tentative="1"&gt;
            &lt;w:start w:val="1" /&gt;
            &lt;w:numFmt w:val="bullet" /&gt;
            &lt;w:lvlText w:val="o" /&gt;
            &lt;w:lvlJc w:val="left" /&gt;
            &lt;w:pPr&gt;
              &lt;w:ind w:left="4050" w:hanging="360" /&gt;
            &lt;/w:pPr&gt;
            &lt;w:rPr&gt;
              &lt;w:rFonts w:ascii="Courier New" w:hAnsi="Courier New" w:cs="Courier New" w:hint="default" /&gt;
            &lt;/w:rPr&gt;
          &lt;/w:lvl&gt;
          &lt;w:lvl w:ilvl="5" w:tplc="04090005" w:tentative="1"&gt;
            &lt;w:start w:val="1" /&gt;
            &lt;w:numFmt w:val="bullet" /&gt;
            &lt;w:lvlText w:val="§" /&gt;
            &lt;w:lvlJc w:val="left" /&gt;
            &lt;w:pPr&gt;
              &lt;w:ind w:left="4770" w:hanging="360" /&gt;
            &lt;/w:pPr&gt;
            &lt;w:rPr&gt;
              &lt;w:rFonts w:ascii="Wingdings" w:hAnsi="Wingdings" w:hint="default" /&gt;
            &lt;/w:rPr&gt;
          &lt;/w:lvl&gt;
          &lt;w:lvl w:ilvl="6" w:tplc="04090001" w:tentative="1"&gt;
            &lt;w:start w:val="1" /&gt;
            &lt;w:numFmt w:val="bullet" /&gt;
            &lt;w:lvlText w:val="·" /&gt;
            &lt;w:lvlJc w:val="left" /&gt;
            &lt;w:pPr&gt;
              &lt;w:ind w:left="5490" w:hanging="360" /&gt;
            &lt;/w:pPr&gt;
            &lt;w:rPr&gt;
              &lt;w:rFonts w:ascii="Symbol" w:hAnsi="Symbol" w:hint="default" /&gt;
            &lt;/w:rPr&gt;
          &lt;/w:lvl&gt;
          &lt;w:lvl w:ilvl="7" w:tplc="04090003" w:tentative="1"&gt;
            &lt;w:start w:val="1" /&gt;
            &lt;w:numFmt w:val="bullet" /&gt;
            &lt;w:lvlText w:val="o" /&gt;
            &lt;w:lvlJc w:val="left" /&gt;
            &lt;w:pPr&gt;
              &lt;w:ind w:left="6210" w:hanging="360" /&gt;
            &lt;/w:pPr&gt;
            &lt;w:rPr&gt;
              &lt;w:rFonts w:ascii="Courier New" w:hAnsi="Courier New" w:cs="Courier New" w:hint="default" /&gt;
            &lt;/w:rPr&gt;
          &lt;/w:lvl&gt;
          &lt;w:lvl w:ilvl="8" w:tplc="04090005" w:tentative="1"&gt;
            &lt;w:start w:val="1" /&gt;
            &lt;w:numFmt w:val="bullet" /&gt;
            &lt;w:lvlText w:val="§" /&gt;
            &lt;w:lvlJc w:val="left" /&gt;
            &lt;w:pPr&gt;
              &lt;w:ind w:left="6930" w:hanging="360" /&gt;
            &lt;/w:pPr&gt;
            &lt;w:rPr&gt;
              &lt;w:rFonts w:ascii="Wingdings" w:hAnsi="Wingdings" w:hint="default" /&gt;
            &lt;/w:rPr&gt;
          &lt;/w:lvl&gt;
        &lt;/w:abstractNum&gt;
        &lt;w:abstractNum w:abstractNumId="68"&gt;
          &lt;w:nsid w:val="5DA00DD0" /&gt;
          &lt;w:multiLevelType w:val="hybridMultilevel" /&gt;
          &lt;w:tmpl w:val="0854D2EE" /&gt;
          &lt;w:lvl w:ilvl="0" w:tplc="D80248E6"&gt;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w:abstractNumId="69"&gt;
          &lt;w:nsid w:val="5F2A1ABE" /&gt;
          &lt;w:multiLevelType w:val="singleLevel" /&gt;
          &lt;w:tmpl w:val="B686D922" /&gt;
          &lt;w:lvl w:ilvl="0"&gt;
            &lt;w:start w:val="1" /&gt;
            &lt;w:numFmt w:val="bullet" /&gt;
            &lt;w:pStyle w:val="Bullet12-1" /&gt;
            &lt;w:lvlText w:val="·" /&gt;
            &lt;w:lvlJc w:val="left" /&gt;
            &lt;w:pPr&gt;
              &lt;w:tabs&gt;
                &lt;w:tab w:val="num" w:pos="432" /&gt;
              &lt;/w:tabs&gt;
              &lt;w:ind w:left="432" w:hanging="432" /&gt;
            &lt;/w:pPr&gt;
            &lt;w:rPr&gt;
              &lt;w:rFonts w:ascii="Symbol" w:hAnsi="Symbol" w:hint="default" /&gt;
            &lt;/w:rPr&gt;
          &lt;/w:lvl&gt;
        &lt;/w:abstractNum&gt;
        &lt;w:abstractNum w:abstractNumId="70"&gt;
          &lt;w:nsid w:val="5F3A6F28" /&gt;
          &lt;w:multiLevelType w:val="hybridMultilevel" /&gt;
          &lt;w:tmpl w:val="64DE0E9E" /&gt;
          &lt;w:lvl w:ilvl="0" w:tplc="668440E6"&gt;
            &lt;w:start w:val="1" /&gt;
            &lt;w:numFmt w:val="bullet" /&gt;
            &lt;w:lvlText w:val="·" /&gt;
            &lt;w:lvlJc w:val="left" /&gt;
            &lt;w:pPr&gt;
              &lt;w:ind w:left="720" w:hanging="360" /&gt;
            &lt;/w:pPr&gt;
            &lt;w:rPr&gt;
              &lt;w:rFonts w:ascii="Symbol" w:hAnsi="Symbol" w:hint="default" /&gt;
            &lt;/w:rPr&gt;
          &lt;/w:lvl&gt;
          &lt;w:lvl w:ilvl="1" w:tplc="0978B978" w:tentative="1"&gt;
            &lt;w:start w:val="1" /&gt;
            &lt;w:numFmt w:val="bullet" /&gt;
            &lt;w:lvlText w:val="o" /&gt;
            &lt;w:lvlJc w:val="left" /&gt;
            &lt;w:pPr&gt;
              &lt;w:ind w:left="1440" w:hanging="360" /&gt;
            &lt;/w:pPr&gt;
            &lt;w:rPr&gt;
              &lt;w:rFonts w:ascii="Courier New" w:hAnsi="Courier New" w:cs="Courier New" w:hint="default" /&gt;
            &lt;/w:rPr&gt;
          &lt;/w:lvl&gt;
          &lt;w:lvl w:ilvl="2" w:tplc="DA220670" w:tentative="1"&gt;
            &lt;w:start w:val="1" /&gt;
            &lt;w:numFmt w:val="bullet" /&gt;
            &lt;w:lvlText w:val="§" /&gt;
            &lt;w:lvlJc w:val="left" /&gt;
            &lt;w:pPr&gt;
              &lt;w:ind w:left="2160" w:hanging="360" /&gt;
            &lt;/w:pPr&gt;
            &lt;w:rPr&gt;
              &lt;w:rFonts w:ascii="Wingdings" w:hAnsi="Wingdings" w:hint="default" /&gt;
            &lt;/w:rPr&gt;
          &lt;/w:lvl&gt;
          &lt;w:lvl w:ilvl="3" w:tplc="519064CA" w:tentative="1"&gt;
            &lt;w:start w:val="1" /&gt;
            &lt;w:numFmt w:val="bullet" /&gt;
            &lt;w:lvlText w:val="·" /&gt;
            &lt;w:lvlJc w:val="left" /&gt;
            &lt;w:pPr&gt;
              &lt;w:ind w:left="2880" w:hanging="360" /&gt;
            &lt;/w:pPr&gt;
            &lt;w:rPr&gt;
              &lt;w:rFonts w:ascii="Symbol" w:hAnsi="Symbol" w:hint="default" /&gt;
            &lt;/w:rPr&gt;
          &lt;/w:lvl&gt;
          &lt;w:lvl w:ilvl="4" w:tplc="0F523118" w:tentative="1"&gt;
            &lt;w:start w:val="1" /&gt;
            &lt;w:numFmt w:val="bullet" /&gt;
            &lt;w:lvlText w:val="o" /&gt;
            &lt;w:lvlJc w:val="left" /&gt;
            &lt;w:pPr&gt;
              &lt;w:ind w:left="3600" w:hanging="360" /&gt;
            &lt;/w:pPr&gt;
            &lt;w:rPr&gt;
              &lt;w:rFonts w:ascii="Courier New" w:hAnsi="Courier New" w:cs="Courier New" w:hint="default" /&gt;
            &lt;/w:rPr&gt;
          &lt;/w:lvl&gt;
          &lt;w:lvl w:ilvl="5" w:tplc="E70EB0C2" w:tentative="1"&gt;
            &lt;w:start w:val="1" /&gt;
            &lt;w:numFmt w:val="bullet" /&gt;
            &lt;w:lvlText w:val="§" /&gt;
            &lt;w:lvlJc w:val="left" /&gt;
            &lt;w:pPr&gt;
              &lt;w:ind w:left="4320" w:hanging="360" /&gt;
            &lt;/w:pPr&gt;
            &lt;w:rPr&gt;
              &lt;w:rFonts w:ascii="Wingdings" w:hAnsi="Wingdings" w:hint="default" /&gt;
            &lt;/w:rPr&gt;
          &lt;/w:lvl&gt;
          &lt;w:lvl w:ilvl="6" w:tplc="975E649C" w:tentative="1"&gt;
            &lt;w:start w:val="1" /&gt;
            &lt;w:numFmt w:val="bullet" /&gt;
            &lt;w:lvlText w:val="·" /&gt;
            &lt;w:lvlJc w:val="left" /&gt;
            &lt;w:pPr&gt;
              &lt;w:ind w:left="5040" w:hanging="360" /&gt;
            &lt;/w:pPr&gt;
            &lt;w:rPr&gt;
              &lt;w:rFonts w:ascii="Symbol" w:hAnsi="Symbol" w:hint="default" /&gt;
            &lt;/w:rPr&gt;
          &lt;/w:lvl&gt;
          &lt;w:lvl w:ilvl="7" w:tplc="360E2CA4" w:tentative="1"&gt;
            &lt;w:start w:val="1" /&gt;
            &lt;w:numFmt w:val="bullet" /&gt;
            &lt;w:lvlText w:val="o" /&gt;
            &lt;w:lvlJc w:val="left" /&gt;
            &lt;w:pPr&gt;
              &lt;w:ind w:left="5760" w:hanging="360" /&gt;
            &lt;/w:pPr&gt;
            &lt;w:rPr&gt;
              &lt;w:rFonts w:ascii="Courier New" w:hAnsi="Courier New" w:cs="Courier New" w:hint="default" /&gt;
            &lt;/w:rPr&gt;
          &lt;/w:lvl&gt;
          &lt;w:lvl w:ilvl="8" w:tplc="EB9C83BC" w:tentative="1"&gt;
            &lt;w:start w:val="1" /&gt;
            &lt;w:numFmt w:val="bullet" /&gt;
            &lt;w:lvlText w:val="§" /&gt;
            &lt;w:lvlJc w:val="left" /&gt;
            &lt;w:pPr&gt;
              &lt;w:ind w:left="6480" w:hanging="360" /&gt;
            &lt;/w:pPr&gt;
            &lt;w:rPr&gt;
              &lt;w:rFonts w:ascii="Wingdings" w:hAnsi="Wingdings" w:hint="default" /&gt;
            &lt;/w:rPr&gt;
          &lt;/w:lvl&gt;
        &lt;/w:abstractNum&gt;
        &lt;w:abstractNum w:abstractNumId="71"&gt;
          &lt;w:nsid w:val="611227B5" /&gt;
          &lt;w:multiLevelType w:val="hybridMultilevel" /&gt;
          &lt;w:tmpl w:val="DD861FAE" /&gt;
          &lt;w:lvl w:ilvl="0" w:tplc="04090001"&gt;
            &lt;w:start w:val="1" /&gt;
            &lt;w:numFmt w:val="decimal" /&gt;
            &lt;w:pStyle w:val="Numbered11-1" /&gt;
            &lt;w:lvlText w:val="%1." /&gt;
            &lt;w:lvlJc w:val="left" /&gt;
            &lt;w:pPr&gt;
              &lt;w:tabs&gt;
                &lt;w:tab w:val="num" w:pos="432" /&gt;
              &lt;/w:tabs&gt;
              &lt;w:ind w:left="432" w:hanging="432" /&gt;
            &lt;/w:pPr&gt;
            &lt;w:rPr&gt;
              &lt;w:rFonts w:ascii="Times New Roman" w:hAnsi="Times New Roman" w:hint="default" /&gt;
              &lt;w:sz w:val="22"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w:abstractNumId="72"&gt;
          &lt;w:nsid w:val="61164509" /&gt;
          &lt;w:multiLevelType w:val="hybridMultilevel" /&gt;
          &lt;w:tmpl w:val="490CA6E4" /&gt;
          &lt;w:lvl w:ilvl="0" w:tplc="0409000F"&gt;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w:abstractNumId="73"&gt;
          &lt;w:nsid w:val="62DB3D68" /&gt;
          &lt;w:multiLevelType w:val="hybridMultilevel" /&gt;
          &lt;w:tmpl w:val="3286A04E" /&gt;
          &lt;w:lvl w:ilvl="0" w:tplc="AF42F0A2"&gt;
            &lt;w:start w:val="1" /&gt;
            &lt;w:numFmt w:val="bullet" /&gt;
            &lt;w:pStyle w:val="BulletText1" /&gt;
            &lt;w:lvlText w:val="·" /&gt;
            &lt;w:lvlJc w:val="left" /&gt;
            &lt;w:pPr&gt;
              &lt;w:tabs&gt;
                &lt;w:tab w:val="num" w:pos="173" /&gt;
              &lt;/w:tabs&gt;
              &lt;w:ind w:left="173" w:firstLine="0" /&gt;
            &lt;/w:pPr&gt;
            &lt;w:rPr&gt;
              &lt;w:rFonts w:ascii="Symbol" w:hAnsi="Symbol" w:hint="default" /&gt;
              &lt;w:color w:val="auto" /&gt;
            &lt;/w:rPr&gt;
          &lt;/w:lvl&gt;
          &lt;w:lvl w:ilvl="1" w:tplc="0EFC342C"&gt;
            &lt;w:start w:val="1" /&gt;
            &lt;w:numFmt w:val="bullet" /&gt;
            &lt;w:lvlText w:val="o" /&gt;
            &lt;w:lvlJc w:val="left" /&gt;
            &lt;w:pPr&gt;
              &lt;w:tabs&gt;
                &lt;w:tab w:val="num" w:pos="1440" /&gt;
              &lt;/w:tabs&gt;
              &lt;w:ind w:left="1440" w:hanging="360" /&gt;
            &lt;/w:pPr&gt;
            &lt;w:rPr&gt;
              &lt;w:rFonts w:ascii="Courier New" w:hAnsi="Courier New" w:cs="Courier New" w:hint="default" /&gt;
            &lt;/w:rPr&gt;
          &lt;/w:lvl&gt;
          &lt;w:lvl w:ilvl="2" w:tplc="CF00D720"&gt;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w:tplc="849AA462"&gt;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w:tplc="E16A4628"&gt;
            &lt;w:start w:val="1" /&gt;
            &lt;w:numFmt w:val="decimal" /&gt;
            &lt;w:lvlText w:val="%5." /&gt;
            &lt;w:lvlJc w:val="left" /&gt;
            &lt;w:pPr&gt;
              &lt;w:tabs&gt;
                &lt;w:tab w:val="num" w:pos="3600" /&gt;
              &lt;/w:tabs&gt;
              &lt;w:ind w:left="3600" w:hanging="360" /&gt;
            &lt;/w:pPr&gt;
          &lt;/w:lvl&gt;
          &lt;w:lvl w:ilvl="5" w:tplc="F86869C0"&gt;
            &lt;w:start w:val="1" /&gt;
            &lt;w:numFmt w:val="decimal" /&gt;
            &lt;w:lvlText w:val="%6." /&gt;
            &lt;w:lvlJc w:val="left" /&gt;
            &lt;w:pPr&gt;
              &lt;w:tabs&gt;
                &lt;w:tab w:val="num" w:pos="4320" /&gt;
              &lt;/w:tabs&gt;
              &lt;w:ind w:left="4320" w:hanging="360" /&gt;
            &lt;/w:pPr&gt;
          &lt;/w:lvl&gt;
          &lt;w:lvl w:ilvl="6" w:tplc="78FCBDCA"&gt;
            &lt;w:start w:val="1" /&gt;
            &lt;w:numFmt w:val="decimal" /&gt;
            &lt;w:lvlText w:val="%7." /&gt;
            &lt;w:lvlJc w:val="left" /&gt;
            &lt;w:pPr&gt;
              &lt;w:tabs&gt;
                &lt;w:tab w:val="num" w:pos="5040" /&gt;
              &lt;/w:tabs&gt;
              &lt;w:ind w:left="5040" w:hanging="360" /&gt;
            &lt;/w:pPr&gt;
          &lt;/w:lvl&gt;
          &lt;w:lvl w:ilvl="7" w:tplc="A4561F82"&gt;
            &lt;w:start w:val="1" /&gt;
            &lt;w:numFmt w:val="decimal" /&gt;
            &lt;w:lvlText w:val="%8." /&gt;
            &lt;w:lvlJc w:val="left" /&gt;
            &lt;w:pPr&gt;
              &lt;w:tabs&gt;
                &lt;w:tab w:val="num" w:pos="5760" /&gt;
              &lt;/w:tabs&gt;
              &lt;w:ind w:left="5760" w:hanging="360" /&gt;
            &lt;/w:pPr&gt;
          &lt;/w:lvl&gt;
          &lt;w:lvl w:ilvl="8" w:tplc="37F04E72"&gt;
            &lt;w:start w:val="1" /&gt;
            &lt;w:numFmt w:val="decimal" /&gt;
            &lt;w:lvlText w:val="%9." /&gt;
            &lt;w:lvlJc w:val="left" /&gt;
            &lt;w:pPr&gt;
              &lt;w:tabs&gt;
                &lt;w:tab w:val="num" w:pos="6480" /&gt;
              &lt;/w:tabs&gt;
              &lt;w:ind w:left="6480" w:hanging="360" /&gt;
            &lt;/w:pPr&gt;
          &lt;/w:lvl&gt;
        &lt;/w:abstractNum&gt;
        &lt;w:abstractNum w:abstractNumId="74"&gt;
          &lt;w:nsid w:val="6353386C" /&gt;
          &lt;w:multiLevelType w:val="hybridMultilevel" /&gt;
          &lt;w:tmpl w:val="97004FE4" /&gt;
          &lt;w:lvl w:ilvl="0" w:tplc="04090001"&gt;
            &lt;w:start w:val="1" /&gt;
            &lt;w:numFmt w:val="bullet" /&gt;
            &lt;w:lvlText w:val="·" /&gt;
            &lt;w:lvlJc w:val="left" /&gt;
            &lt;w:pPr&gt;
              &lt;w:ind w:left="1080" w:hanging="360" /&gt;
            &lt;/w:pPr&gt;
            &lt;w:rPr&gt;
              &lt;w:rFonts w:ascii="Symbol" w:hAnsi="Symbol" w:hint="default" /&gt;
            &lt;/w:rPr&gt;
          &lt;/w:lvl&gt;
          &lt;w:lvl w:ilvl="1" w:tplc="E8E68730"&gt;
            &lt;w:start w:val="1" /&gt;
            &lt;w:numFmt w:val="lowerLetter" /&gt;
            &lt;w:lvlText w:val="%2." /&gt;
            &lt;w:lvlJc w:val="left" /&gt;
            &lt;w:pPr&gt;
              &lt;w:ind w:left="1800" w:hanging="360" /&gt;
            &lt;/w:pPr&gt;
          &lt;/w:lvl&gt;
          &lt;w:lvl w:ilvl="2" w:tplc="A57895DE" w:tentative="1"&gt;
            &lt;w:start w:val="1" /&gt;
            &lt;w:numFmt w:val="lowerRoman" /&gt;
            &lt;w:lvlText w:val="%3." /&gt;
            &lt;w:lvlJc w:val="right" /&gt;
            &lt;w:pPr&gt;
              &lt;w:ind w:left="2520" w:hanging="180" /&gt;
            &lt;/w:pPr&gt;
          &lt;/w:lvl&gt;
          &lt;w:lvl w:ilvl="3" w:tplc="FC4A47B2" w:tentative="1"&gt;
            &lt;w:start w:val="1" /&gt;
            &lt;w:numFmt w:val="decimal" /&gt;
            &lt;w:lvlText w:val="%4." /&gt;
            &lt;w:lvlJc w:val="left" /&gt;
            &lt;w:pPr&gt;
              &lt;w:ind w:left="3240" w:hanging="360" /&gt;
            &lt;/w:pPr&gt;
          &lt;/w:lvl&gt;
          &lt;w:lvl w:ilvl="4" w:tplc="E7289BB0" w:tentative="1"&gt;
            &lt;w:start w:val="1" /&gt;
            &lt;w:numFmt w:val="lowerLetter" /&gt;
            &lt;w:lvlText w:val="%5." /&gt;
            &lt;w:lvlJc w:val="left" /&gt;
            &lt;w:pPr&gt;
              &lt;w:ind w:left="3960" w:hanging="360" /&gt;
            &lt;/w:pPr&gt;
          &lt;/w:lvl&gt;
          &lt;w:lvl w:ilvl="5" w:tplc="3E12A0F6" w:tentative="1"&gt;
            &lt;w:start w:val="1" /&gt;
            &lt;w:numFmt w:val="lowerRoman" /&gt;
            &lt;w:lvlText w:val="%6." /&gt;
            &lt;w:lvlJc w:val="right" /&gt;
            &lt;w:pPr&gt;
              &lt;w:ind w:left="4680" w:hanging="180" /&gt;
            &lt;/w:pPr&gt;
          &lt;/w:lvl&gt;
          &lt;w:lvl w:ilvl="6" w:tplc="831C63CC" w:tentative="1"&gt;
            &lt;w:start w:val="1" /&gt;
            &lt;w:numFmt w:val="decimal" /&gt;
            &lt;w:lvlText w:val="%7." /&gt;
            &lt;w:lvlJc w:val="left" /&gt;
            &lt;w:pPr&gt;
              &lt;w:ind w:left="5400" w:hanging="360" /&gt;
            &lt;/w:pPr&gt;
          &lt;/w:lvl&gt;
          &lt;w:lvl w:ilvl="7" w:tplc="23583832" w:tentative="1"&gt;
            &lt;w:start w:val="1" /&gt;
            &lt;w:numFmt w:val="lowerLetter" /&gt;
            &lt;w:lvlText w:val="%8." /&gt;
            &lt;w:lvlJc w:val="left" /&gt;
            &lt;w:pPr&gt;
              &lt;w:ind w:left="6120" w:hanging="360" /&gt;
            &lt;/w:pPr&gt;
          &lt;/w:lvl&gt;
          &lt;w:lvl w:ilvl="8" w:tplc="2C8AFB8C" w:tentative="1"&gt;
            &lt;w:start w:val="1" /&gt;
            &lt;w:numFmt w:val="lowerRoman" /&gt;
            &lt;w:lvlText w:val="%9." /&gt;
            &lt;w:lvlJc w:val="right" /&gt;
            &lt;w:pPr&gt;
              &lt;w:ind w:left="6840" w:hanging="180" /&gt;
            &lt;/w:pPr&gt;
          &lt;/w:lvl&gt;
        &lt;/w:abstractNum&gt;
        &lt;w:abstractNum w:abstractNumId="75"&gt;
          &lt;w:nsid w:val="63AC76B8" /&gt;
          &lt;w:multiLevelType w:val="hybridMultilevel" /&gt;
          &lt;w:tmpl w:val="1A964626" /&gt;
          &lt;w:lvl w:ilvl="0" w:tplc="04090001"&gt;
            &lt;w:start w:val="1" /&gt;
            &lt;w:numFmt w:val="bullet" /&gt;
            &lt;w:lvlText w:val="·" /&gt;
            &lt;w:lvlJc w:val="left" /&gt;
            &lt;w:pPr&gt;
              &lt;w:ind w:left="1440" w:hanging="360" /&gt;
            &lt;/w:pPr&gt;
            &lt;w:rPr&gt;
              &lt;w:rFonts w:ascii="Symbol" w:hAnsi="Symbol" w:hint="default"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w:abstractNumId="76"&gt;
          &lt;w:nsid w:val="63DC4716" /&gt;
          &lt;w:multiLevelType w:val="hybridMultilevel" /&gt;
          &lt;w:tmpl w:val="3A288F9A" /&gt;
          &lt;w:lvl w:ilvl="0" w:tplc="B1769F9E"&gt;
            &lt;w:start w:val="1" /&gt;
            &lt;w:numFmt w:val="lowerLetter" /&gt;
            &lt;w:lvlText w:val="%1." /&gt;
            &lt;w:lvlJc w:val="left" /&gt;
            &lt;w:pPr&gt;
              &lt;w:ind w:left="720" w:hanging="360" /&gt;
            &lt;/w:pPr&gt;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w:abstractNumId="77"&gt;
          &lt;w:nsid w:val="656C3793" /&gt;
          &lt;w:multiLevelType w:val="multilevel" /&gt;
          &lt;w:tmpl w:val="FC68BD5E" /&gt;
          &lt;w:lvl w:ilvl="0"&gt;
            &lt;w:start w:val="1" /&gt;
            &lt;w:numFmt w:val="decimal" /&gt;
            &lt;w:pStyle w:val="Heading1" /&gt;
            &lt;w:lvlText w:val="%1."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w:ilvl="1"&gt;
            &lt;w:start w:val="1" /&gt;
            &lt;w:numFmt w:val="decimal" /&gt;
            &lt;w:pStyle w:val="Heading2" /&gt;
            &lt;w:lvlText w:val="%1.%2." /&gt;
            &lt;w:lvlJc w:val="left" /&gt;
            &lt;w:pPr&gt;
              &lt;w:ind w:left="1260"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w:ilvl="2"&gt;
            &lt;w:start w:val="1" /&gt;
            &lt;w:numFmt w:val="decimal" /&gt;
            &lt;w:pStyle w:val="Heading3" /&gt;
            &lt;w:lvlText w:val="%1.%2.%3."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w:ilvl="3"&gt;
            &lt;w:start w:val="1" /&gt;
            &lt;w:numFmt w:val="decimal" /&gt;
            &lt;w:pStyle w:val="Heading4" /&gt;
            &lt;w:lvlText w:val="%1.%2.%3.%4." /&gt;
            &lt;w:lvlJc w:val="left" /&gt;
            &lt;w:pPr&gt;
              &lt;w:ind w:left="1080" w:hanging="1080" /&gt;
            &lt;/w:pPr&gt;
            &lt;w:rPr&gt;
              &lt;w:rFonts w:hint="default" /&gt;
            &lt;/w:rPr&gt;
          &lt;/w:lvl&gt;
          &lt;w:lvl w:ilvl="4"&gt;
            &lt;w:start w:val="1" /&gt;
            &lt;w:numFmt w:val="decimal" /&gt;
            &lt;w:pStyle w:val="Heading5" /&gt;
            &lt;w:lvlText w:val="%1.%2.%3.%4.%5." /&gt;
            &lt;w:lvlJc w:val="left" /&gt;
            &lt;w:pPr&gt;
              &lt;w:tabs&gt;
                &lt;w:tab w:val="num" w:pos="1080" /&gt;
              &lt;/w:tabs&gt;
              &lt;w:ind w:left="1080" w:hanging="1080" /&gt;
            &lt;/w:pPr&gt;
            &lt;w:rPr&gt;
              &lt;w:rFonts w:hint="default" /&gt;
            &lt;/w:rPr&gt;
          &lt;/w:lvl&gt;
          &lt;w:lvl w:ilvl="5"&gt;
            &lt;w:start w:val="1" /&gt;
            &lt;w:numFmt w:val="decimal" /&gt;
            &lt;w:pStyle w:val="Heading6" /&gt;
            &lt;w:lvlText w:val="%1.%2.%3.%4.%5.%6." /&gt;
            &lt;w:lvlJc w:val="left" /&gt;
            &lt;w:pPr&gt;
              &lt;w:tabs&gt;
                &lt;w:tab w:val="num" w:pos="1080" /&gt;
              &lt;/w:tabs&gt;
              &lt;w:ind w:left="1080" w:hanging="1080" /&gt;
            &lt;/w:pPr&gt;
            &lt;w:rPr&gt;
              &lt;w:rFonts w:hint="default" /&gt;
            &lt;/w:rPr&gt;
          &lt;/w:lvl&gt;
          &lt;w:lvl w:ilvl="6"&gt;
            &lt;w:start w:val="1" /&gt;
            &lt;w:numFmt w:val="decimal" /&gt;
            &lt;w:lvlText w:val="%1.%2.%3.%4.%5.%6.%7." /&gt;
            &lt;w:lvlJc w:val="left" /&gt;
            &lt;w:pPr&gt;
              &lt;w:ind w:left="3240" w:hanging="1080" /&gt;
            &lt;/w:pPr&gt;
            &lt;w:rPr&gt;
              &lt;w:rFonts w:hint="default" /&gt;
            &lt;/w:rPr&gt;
          &lt;/w:lvl&gt;
          &lt;w:lvl w:ilvl="7"&gt;
            &lt;w:start w:val="1" /&gt;
            &lt;w:numFmt w:val="decimal" /&gt;
            &lt;w:lvlText w:val="%1.%2.%3.%4.%5.%6.%7.%8." /&gt;
            &lt;w:lvlJc w:val="left" /&gt;
            &lt;w:pPr&gt;
              &lt;w:ind w:left="3744" w:hanging="1224" /&gt;
            &lt;/w:pPr&gt;
            &lt;w:rPr&gt;
              &lt;w:rFonts w:hint="default" /&gt;
            &lt;/w:rPr&gt;
          &lt;/w:lvl&gt;
          &lt;w:lvl w:ilvl="8"&gt;
            &lt;w:start w:val="1" /&gt;
            &lt;w:numFmt w:val="decimal" /&gt;
            &lt;w:lvlText w:val="%1.%2.%3.%4.%5.%6.%7.%8.%9." /&gt;
            &lt;w:lvlJc w:val="left" /&gt;
            &lt;w:pPr&gt;
              &lt;w:ind w:left="4320" w:hanging="1440" /&gt;
            &lt;/w:pPr&gt;
            &lt;w:rPr&gt;
              &lt;w:rFonts w:hint="default" /&gt;
            &lt;/w:rPr&gt;
          &lt;/w:lvl&gt;
        &lt;/w:abstractNum&gt;
        &lt;w:abstractNum w:abstractNumId="78"&gt;
          &lt;w:nsid w:val="65E0129D" /&gt;
          &lt;w:multiLevelType w:val="hybridMultilevel" /&gt;
          &lt;w:tmpl w:val="A1500B7A"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w:abstractNumId="79"&gt;
          &lt;w:nsid w:val="66C262C7" /&gt;
          &lt;w:multiLevelType w:val="hybridMultilevel" /&gt;
          &lt;w:tmpl w:val="AD76275C" /&gt;
          &lt;w:lvl w:ilvl="0" w:tplc="0409000F"&gt;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w:abstractNumId="80"&gt;
          &lt;w:nsid w:val="6AF17F6D" /&gt;
          &lt;w:multiLevelType w:val="multilevel" /&gt;
          &lt;w:tmpl w:val="0409001D" /&gt;
          &lt;w:styleLink w:val="1ai" /&gt;
          &lt;w:lvl w:ilvl="0"&gt;
            &lt;w:start w:val="1" /&gt;
            &lt;w:numFmt w:val="decimal" /&gt;
            &lt;w:lvlText w:val="%1)" /&gt;
            &lt;w:lvlJc w:val="left" /&gt;
            &lt;w:pPr&gt;
              &lt;w:ind w:left="360" w:hanging="360" /&gt;
            &lt;/w:pPr&gt;
          &lt;/w:lvl&gt;
          &lt;w:lvl w:ilvl="1"&gt;
            &lt;w:start w:val="1" /&gt;
            &lt;w:numFmt w:val="lowerLetter" /&gt;
            &lt;w:lvlText w:val="%2)" /&gt;
            &lt;w:lvlJc w:val="left" /&gt;
            &lt;w:pPr&gt;
              &lt;w:ind w:left="720" w:hanging="360" /&gt;
            &lt;/w:pPr&gt;
          &lt;/w:lvl&gt;
          &lt;w:lvl w:ilvl="2"&gt;
            &lt;w:start w:val="1" /&gt;
            &lt;w:numFmt w:val="lowerRoman" /&gt;
            &lt;w:lvlText w:val="%3)" /&gt;
            &lt;w:lvlJc w:val="left" /&gt;
            &lt;w:pPr&gt;
              &lt;w:ind w:left="1080" w:hanging="360" /&gt;
            &lt;/w:pPr&gt;
          &lt;/w:lvl&gt;
          &lt;w:lvl w:ilvl="3"&gt;
            &lt;w:start w:val="1" /&gt;
            &lt;w:numFmt w:val="decimal" /&gt;
            &lt;w:lvlText w:val="(%4)" /&gt;
            &lt;w:lvlJc w:val="left" /&gt;
            &lt;w:pPr&gt;
              &lt;w:ind w:left="1440" w:hanging="360" /&gt;
            &lt;/w:pPr&gt;
          &lt;/w:lvl&gt;
          &lt;w:lvl w:ilvl="4"&gt;
            &lt;w:start w:val="1" /&gt;
            &lt;w:numFmt w:val="lowerLetter" /&gt;
            &lt;w:lvlText w:val="(%5)" /&gt;
            &lt;w:lvlJc w:val="left" /&gt;
            &lt;w:pPr&gt;
              &lt;w:ind w:left="1800" w:hanging="360" /&gt;
            &lt;/w:pPr&gt;
          &lt;/w:lvl&gt;
          &lt;w:lvl w:ilvl="5"&gt;
            &lt;w:start w:val="1" /&gt;
            &lt;w:numFmt w:val="lowerRoman" /&gt;
            &lt;w:lvlText w:val="(%6)" /&gt;
            &lt;w:lvlJc w:val="left" /&gt;
            &lt;w:pPr&gt;
              &lt;w:ind w:left="2160" w:hanging="360" /&gt;
            &lt;/w:pPr&gt;
          &lt;/w:lvl&gt;
          &lt;w:lvl w:ilvl="6"&gt;
            &lt;w:start w:val="1" /&gt;
            &lt;w:numFmt w:val="decimal" /&gt;
            &lt;w:lvlText w:val="%7." /&gt;
            &lt;w:lvlJc w:val="left" /&gt;
            &lt;w:pPr&gt;
              &lt;w:ind w:left="2520" w:hanging="360" /&gt;
            &lt;/w:pPr&gt;
          &lt;/w:lvl&gt;
          &lt;w:lvl w:ilvl="7"&gt;
            &lt;w:start w:val="1" /&gt;
            &lt;w:numFmt w:val="lowerLetter" /&gt;
            &lt;w:lvlText w:val="%8." /&gt;
            &lt;w:lvlJc w:val="left" /&gt;
            &lt;w:pPr&gt;
              &lt;w:ind w:left="2880" w:hanging="360" /&gt;
            &lt;/w:pPr&gt;
          &lt;/w:lvl&gt;
          &lt;w:lvl w:ilvl="8"&gt;
            &lt;w:start w:val="1" /&gt;
            &lt;w:numFmt w:val="lowerRoman" /&gt;
            &lt;w:lvlText w:val="%9." /&gt;
            &lt;w:lvlJc w:val="left" /&gt;
            &lt;w:pPr&gt;
              &lt;w:ind w:left="3240" w:hanging="360" /&gt;
            &lt;/w:pPr&gt;
          &lt;/w:lvl&gt;
        &lt;/w:abstractNum&gt;
        &lt;w:abstractNum w:abstractNumId="81"&gt;
          &lt;w:nsid w:val="6C2214B9" /&gt;
          &lt;w:multiLevelType w:val="multilevel" /&gt;
          &lt;w:tmpl w:val="69F42EB2" /&gt;
          &lt;w:lvl w:ilvl="0"&gt;
            &lt;w:start w:val="1" /&gt;
            &lt;w:numFmt w:val="bullet" /&gt;
            &lt;w:lvlText w:val="o" /&gt;
            &lt;w:lvlJc w:val="left" /&gt;
            &lt;w:pPr&gt;
              &lt;w:tabs&gt;
                &lt;w:tab w:val="num" w:pos="720" /&gt;
              &lt;/w:tabs&gt;
              &lt;w:ind w:left="720" w:hanging="360" /&gt;
            &lt;/w:pPr&gt;
            &lt;w:rPr&gt;
              &lt;w:rFonts w:ascii="Courier New" w:hAnsi="Courier New"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w:abstractNumId="82"&gt;
          &lt;w:nsid w:val="6D273DC5" /&gt;
          &lt;w:multiLevelType w:val="hybridMultilevel" /&gt;
          &lt;w:tmpl w:val="32C89C8E" /&gt;
          &lt;w:lvl w:ilvl="0" w:tplc="4A5AD112"&gt;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w:abstractNumId="83"&gt;
          &lt;w:nsid w:val="6D762647" /&gt;
          &lt;w:multiLevelType w:val="hybridMultilevel" /&gt;
          &lt;w:tmpl w:val="767CFDA0" /&gt;
          &lt;w:lvl w:ilvl="0" w:tplc="8A5430F2"&gt;
            &lt;w:start w:val="1" /&gt;
            &lt;w:numFmt w:val="decimal" /&gt;
            &lt;w:pStyle w:val="mdAttCovPg" /&gt;
            &lt;w:lvlText w:val="Attachment %1." /&gt;
            &lt;w:lvlJc w:val="left" /&gt;
            &lt;w:pPr&gt;
              &lt;w:ind w:left="720" w:hanging="360" /&gt;
            &lt;/w:pPr&gt;
            &lt;w:rPr&gt;
              &lt;w:rFonts w:ascii="Arial" w:hAnsi="Arial" w:cs="Times New Roman" w:hint="default" /&gt;
              &lt;w:b /&gt;
              &lt;w:bCs w:val="0" /&gt;
              &lt;w:i w:val="0" /&gt;
              &lt;w:iCs w:val="0" /&gt;
              &lt;w:caps w:val="0" /&gt;
              &lt;w:smallCaps w:val="0" /&gt;
              &lt;w:strike w:val="0" /&gt;
              &lt;w:dstrike w:val="0" /&gt;
              &lt;w:noProof w:val="0" /&gt;
              &lt;w:vanish w:val="0" /&gt;
              &lt;w:color w:val="000000" /&gt;
              &lt;w:spacing w:val="0" /&gt;
              &lt;w:kern w:val="0" /&gt;
              &lt;w:position w:val="0" /&gt;
              &lt;w:sz w:val="32" /&gt;
              &lt;w:u w:val="none" /&gt;
              &lt;w:vertAlign w:val="baseline" /&gt;
              &lt;w:em w:val="none" /&gt;
            &lt;/w:rPr&gt;
          &lt;/w:lvl&gt;
          &lt;w:lvl w:ilvl="1" w:tplc="04090019"&gt;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w:abstractNumId="84"&gt;
          &lt;w:nsid w:val="6FEE528C" /&gt;
          &lt;w:multiLevelType w:val="hybridMultilevel" /&gt;
          &lt;w:tmpl w:val="3546199A" /&gt;
          &lt;w:lvl w:ilvl="0" w:tplc="3908748E"&gt;
            &lt;w:start w:val="4"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w:abstractNumId="85"&gt;
          &lt;w:nsid w:val="70AD7B72" /&gt;
          &lt;w:multiLevelType w:val="hybridMultilevel" /&gt;
          &lt;w:tmpl w:val="AFCE2014" /&gt;
          &lt;w:lvl w:ilvl="0" w:tplc="04090001"&gt;
            &lt;w:start w:val="1" /&gt;
            &lt;w:numFmt w:val="bullet" /&gt;
            &lt;w:lvlText w:val="·" /&gt;
            &lt;w:lvlJc w:val="left" /&gt;
            &lt;w:pPr&gt;
              &lt;w:ind w:left="1080" w:hanging="360" /&gt;
            &lt;/w:pPr&gt;
            &lt;w:rPr&gt;
              &lt;w:rFonts w:ascii="Symbol" w:hAnsi="Symbol" w:hint="default" /&gt;
            &lt;/w:rPr&gt;
          &lt;/w:lvl&gt;
          &lt;w:lvl w:ilvl="1" w:tplc="04090001"&gt;
            &lt;w:start w:val="1" /&gt;
            &lt;w:numFmt w:val="bullet" /&gt;
            &lt;w:lvlText w:val="·" /&gt;
            &lt;w:lvlJc w:val="left" /&gt;
            &lt;w:pPr&gt;
              &lt;w:ind w:left="1800" w:hanging="360" /&gt;
            &lt;/w:pPr&gt;
            &lt;w:rPr&gt;
              &lt;w:rFonts w:ascii="Symbol" w:hAnsi="Symbol"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w:abstractNumId="86"&gt;
          &lt;w:nsid w:val="70E5412A" /&gt;
          &lt;w:multiLevelType w:val="hybridMultilevel" /&gt;
          &lt;w:tmpl w:val="4426CB8E" /&gt;
          &lt;w:lvl w:ilvl="0" w:tplc="5618422C"&gt;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w:abstractNumId="87"&gt;
          &lt;w:nsid w:val="72B73157" /&gt;
          &lt;w:multiLevelType w:val="hybridMultilevel" /&gt;
          &lt;w:tmpl w:val="3FC48D5E"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w:abstractNumId="88"&gt;
          &lt;w:nsid w:val="75AE6016" /&gt;
          &lt;w:multiLevelType w:val="hybridMultilevel" /&gt;
          &lt;w:tmpl w:val="DAFEBEC4" /&gt;
          &lt;w:lvl w:ilvl="0" w:tplc="08090001"&gt;
            &lt;w:start w:val="1" /&gt;
            &lt;w:numFmt w:val="bullet" /&gt;
            &lt;w:lvlText w:val="·" /&gt;
            &lt;w:lvlJc w:val="left" /&gt;
            &lt;w:pPr&gt;
              &lt;w:ind w:left="720" w:hanging="360" /&gt;
            &lt;/w:pPr&gt;
            &lt;w:rPr&gt;
              &lt;w:rFonts w:ascii="Symbol" w:hAnsi="Symbol" w:hint="default" /&gt;
            &lt;/w:rPr&gt;
          &lt;/w:lvl&gt;
          &lt;w:lvl w:ilvl="1" w:tplc="08090003"&gt;
            &lt;w:start w:val="1" /&gt;
            &lt;w:numFmt w:val="bullet" /&gt;
            &lt;w:lvlText w:val="o" /&gt;
            &lt;w:lvlJc w:val="left" /&gt;
            &lt;w:pPr&gt;
              &lt;w:ind w:left="1440" w:hanging="360" /&gt;
            &lt;/w:pPr&gt;
            &lt;w:rPr&gt;
              &lt;w:rFonts w:ascii="Courier New" w:hAnsi="Courier New" w:cs="Courier New" w:hint="default" /&gt;
            &lt;/w:rPr&gt;
          &lt;/w:lvl&gt;
          &lt;w:lvl w:ilvl="2" w:tplc="08090005" w:tentative="1"&gt;
            &lt;w:start w:val="1" /&gt;
            &lt;w:numFmt w:val="bullet" /&gt;
            &lt;w:lvlText w:val="§" /&gt;
            &lt;w:lvlJc w:val="left" /&gt;
            &lt;w:pPr&gt;
              &lt;w:ind w:left="2160" w:hanging="360" /&gt;
            &lt;/w:pPr&gt;
            &lt;w:rPr&gt;
              &lt;w:rFonts w:ascii="Wingdings" w:hAnsi="Wingdings" w:hint="default" /&gt;
            &lt;/w:rPr&gt;
          &lt;/w:lvl&gt;
          &lt;w:lvl w:ilvl="3" w:tplc="08090001" w:tentative="1"&gt;
            &lt;w:start w:val="1" /&gt;
            &lt;w:numFmt w:val="bullet" /&gt;
            &lt;w:lvlText w:val="·" /&gt;
            &lt;w:lvlJc w:val="left" /&gt;
            &lt;w:pPr&gt;
              &lt;w:ind w:left="2880" w:hanging="360" /&gt;
            &lt;/w:pPr&gt;
            &lt;w:rPr&gt;
              &lt;w:rFonts w:ascii="Symbol" w:hAnsi="Symbol" w:hint="default" /&gt;
            &lt;/w:rPr&gt;
          &lt;/w:lvl&gt;
          &lt;w:lvl w:ilvl="4" w:tplc="08090003" w:tentative="1"&gt;
            &lt;w:start w:val="1" /&gt;
            &lt;w:numFmt w:val="bullet" /&gt;
            &lt;w:lvlText w:val="o" /&gt;
            &lt;w:lvlJc w:val="left" /&gt;
            &lt;w:pPr&gt;
              &lt;w:ind w:left="3600" w:hanging="360" /&gt;
            &lt;/w:pPr&gt;
            &lt;w:rPr&gt;
              &lt;w:rFonts w:ascii="Courier New" w:hAnsi="Courier New" w:cs="Courier New" w:hint="default" /&gt;
            &lt;/w:rPr&gt;
          &lt;/w:lvl&gt;
          &lt;w:lvl w:ilvl="5" w:tplc="08090005" w:tentative="1"&gt;
            &lt;w:start w:val="1" /&gt;
            &lt;w:numFmt w:val="bullet" /&gt;
            &lt;w:lvlText w:val="§" /&gt;
            &lt;w:lvlJc w:val="left" /&gt;
            &lt;w:pPr&gt;
              &lt;w:ind w:left="4320" w:hanging="360" /&gt;
            &lt;/w:pPr&gt;
            &lt;w:rPr&gt;
              &lt;w:rFonts w:ascii="Wingdings" w:hAnsi="Wingdings" w:hint="default" /&gt;
            &lt;/w:rPr&gt;
          &lt;/w:lvl&gt;
          &lt;w:lvl w:ilvl="6" w:tplc="08090001" w:tentative="1"&gt;
            &lt;w:start w:val="1" /&gt;
            &lt;w:numFmt w:val="bullet" /&gt;
            &lt;w:lvlText w:val="·" /&gt;
            &lt;w:lvlJc w:val="left" /&gt;
            &lt;w:pPr&gt;
              &lt;w:ind w:left="5040" w:hanging="360" /&gt;
            &lt;/w:pPr&gt;
            &lt;w:rPr&gt;
              &lt;w:rFonts w:ascii="Symbol" w:hAnsi="Symbol" w:hint="default" /&gt;
            &lt;/w:rPr&gt;
          &lt;/w:lvl&gt;
          &lt;w:lvl w:ilvl="7" w:tplc="08090003" w:tentative="1"&gt;
            &lt;w:start w:val="1" /&gt;
            &lt;w:numFmt w:val="bullet" /&gt;
            &lt;w:lvlText w:val="o" /&gt;
            &lt;w:lvlJc w:val="left" /&gt;
            &lt;w:pPr&gt;
              &lt;w:ind w:left="5760" w:hanging="360" /&gt;
            &lt;/w:pPr&gt;
            &lt;w:rPr&gt;
              &lt;w:rFonts w:ascii="Courier New" w:hAnsi="Courier New" w:cs="Courier New" w:hint="default" /&gt;
            &lt;/w:rPr&gt;
          &lt;/w:lvl&gt;
          &lt;w:lvl w:ilvl="8" w:tplc="08090005"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w:abstractNumId="89"&gt;
          &lt;w:nsid w:val="790470C6" /&gt;
          &lt;w:multiLevelType w:val="hybridMultilevel" /&gt;
          &lt;w:tmpl w:val="7C180B3E" /&gt;
          &lt;w:lvl w:ilvl="0" w:tplc="08090001"&gt;
            &lt;w:start w:val="1" /&gt;
            &lt;w:numFmt w:val="bullet" /&gt;
            &lt;w:lvlText w:val="·" /&gt;
            &lt;w:lvlJc w:val="left" /&gt;
            &lt;w:pPr&gt;
              &lt;w:ind w:left="360" w:hanging="360" /&gt;
            &lt;/w:pPr&gt;
            &lt;w:rPr&gt;
              &lt;w:rFonts w:ascii="Symbol" w:hAnsi="Symbol" w:hint="default" /&gt;
            &lt;/w:rPr&gt;
          &lt;/w:lvl&gt;
          &lt;w:lvl w:ilvl="1" w:tplc="08090003" w:tentative="1"&gt;
            &lt;w:start w:val="1" /&gt;
            &lt;w:numFmt w:val="bullet" /&gt;
            &lt;w:lvlText w:val="o" /&gt;
            &lt;w:lvlJc w:val="left" /&gt;
            &lt;w:pPr&gt;
              &lt;w:ind w:left="1080" w:hanging="360" /&gt;
            &lt;/w:pPr&gt;
            &lt;w:rPr&gt;
              &lt;w:rFonts w:ascii="Courier New" w:hAnsi="Courier New" w:cs="Courier New" w:hint="default" /&gt;
            &lt;/w:rPr&gt;
          &lt;/w:lvl&gt;
          &lt;w:lvl w:ilvl="2" w:tplc="08090005" w:tentative="1"&gt;
            &lt;w:start w:val="1" /&gt;
            &lt;w:numFmt w:val="bullet" /&gt;
            &lt;w:lvlText w:val="§" /&gt;
            &lt;w:lvlJc w:val="left" /&gt;
            &lt;w:pPr&gt;
              &lt;w:ind w:left="1800" w:hanging="360" /&gt;
            &lt;/w:pPr&gt;
            &lt;w:rPr&gt;
              &lt;w:rFonts w:ascii="Wingdings" w:hAnsi="Wingdings" w:hint="default" /&gt;
            &lt;/w:rPr&gt;
          &lt;/w:lvl&gt;
          &lt;w:lvl w:ilvl="3" w:tplc="08090001" w:tentative="1"&gt;
            &lt;w:start w:val="1" /&gt;
            &lt;w:numFmt w:val="bullet" /&gt;
            &lt;w:lvlText w:val="·" /&gt;
            &lt;w:lvlJc w:val="left" /&gt;
            &lt;w:pPr&gt;
              &lt;w:ind w:left="2520" w:hanging="360" /&gt;
            &lt;/w:pPr&gt;
            &lt;w:rPr&gt;
              &lt;w:rFonts w:ascii="Symbol" w:hAnsi="Symbol" w:hint="default" /&gt;
            &lt;/w:rPr&gt;
          &lt;/w:lvl&gt;
          &lt;w:lvl w:ilvl="4" w:tplc="08090003" w:tentative="1"&gt;
            &lt;w:start w:val="1" /&gt;
            &lt;w:numFmt w:val="bullet" /&gt;
            &lt;w:lvlText w:val="o" /&gt;
            &lt;w:lvlJc w:val="left" /&gt;
            &lt;w:pPr&gt;
              &lt;w:ind w:left="3240" w:hanging="360" /&gt;
            &lt;/w:pPr&gt;
            &lt;w:rPr&gt;
              &lt;w:rFonts w:ascii="Courier New" w:hAnsi="Courier New" w:cs="Courier New" w:hint="default" /&gt;
            &lt;/w:rPr&gt;
          &lt;/w:lvl&gt;
          &lt;w:lvl w:ilvl="5" w:tplc="08090005" w:tentative="1"&gt;
            &lt;w:start w:val="1" /&gt;
            &lt;w:numFmt w:val="bullet" /&gt;
            &lt;w:lvlText w:val="§" /&gt;
            &lt;w:lvlJc w:val="left" /&gt;
            &lt;w:pPr&gt;
              &lt;w:ind w:left="3960" w:hanging="360" /&gt;
            &lt;/w:pPr&gt;
            &lt;w:rPr&gt;
              &lt;w:rFonts w:ascii="Wingdings" w:hAnsi="Wingdings" w:hint="default" /&gt;
            &lt;/w:rPr&gt;
          &lt;/w:lvl&gt;
          &lt;w:lvl w:ilvl="6" w:tplc="08090001" w:tentative="1"&gt;
            &lt;w:start w:val="1" /&gt;
            &lt;w:numFmt w:val="bullet" /&gt;
            &lt;w:lvlText w:val="·" /&gt;
            &lt;w:lvlJc w:val="left" /&gt;
            &lt;w:pPr&gt;
              &lt;w:ind w:left="4680" w:hanging="360" /&gt;
            &lt;/w:pPr&gt;
            &lt;w:rPr&gt;
              &lt;w:rFonts w:ascii="Symbol" w:hAnsi="Symbol" w:hint="default" /&gt;
            &lt;/w:rPr&gt;
          &lt;/w:lvl&gt;
          &lt;w:lvl w:ilvl="7" w:tplc="08090003" w:tentative="1"&gt;
            &lt;w:start w:val="1" /&gt;
            &lt;w:numFmt w:val="bullet" /&gt;
            &lt;w:lvlText w:val="o" /&gt;
            &lt;w:lvlJc w:val="left" /&gt;
            &lt;w:pPr&gt;
              &lt;w:ind w:left="5400" w:hanging="360" /&gt;
            &lt;/w:pPr&gt;
            &lt;w:rPr&gt;
              &lt;w:rFonts w:ascii="Courier New" w:hAnsi="Courier New" w:cs="Courier New" w:hint="default" /&gt;
            &lt;/w:rPr&gt;
          &lt;/w:lvl&gt;
          &lt;w:lvl w:ilvl="8" w:tplc="08090005"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w:abstractNumId="90"&gt;
          &lt;w:nsid w:val="7E26453C" /&gt;
          &lt;w:multiLevelType w:val="hybridMultilevel" /&gt;
          &lt;w:tmpl w:val="AEFA1E36"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&lt;w:num w:numId="1"&gt;
          &lt;w:abstractNumId w:val="9" /&gt;
        &lt;/w:num&gt;
        &lt;w:num w:numId="2"&gt;
          &lt;w:abstractNumId w:val="43" /&gt;
        &lt;/w:num&gt;
        &lt;w:num w:numId="3"&gt;
          &lt;w:abstractNumId w:val="83" /&gt;
        &lt;/w:num&gt;
        &lt;w:num w:numId="4"&gt;
          &lt;w:abstractNumId w:val="14" /&gt;
        &lt;/w:num&gt;
        &lt;w:num w:numId="5"&gt;
          &lt;w:abstractNumId w:val="42" /&gt;
        &lt;/w:num&gt;
        &lt;w:num w:numId="6"&gt;
          &lt;w:abstractNumId w:val="31" /&gt;
        &lt;/w:num&gt;
        &lt;w:num w:numId="7"&gt;
          &lt;w:abstractNumId w:val="19" /&gt;
        &lt;/w:num&gt;
        &lt;w:num w:numId="8"&gt;
          &lt;w:abstractNumId w:val="17" /&gt;
        &lt;/w:num&gt;
        &lt;w:num w:numId="9"&gt;
          &lt;w:abstractNumId w:val="69" /&gt;
        &lt;/w:num&gt;
        &lt;w:num w:numId="10"&gt;
          &lt;w:abstractNumId w:val="88" /&gt;
        &lt;/w:num&gt;
        &lt;w:num w:numId="11"&gt;
          &lt;w:abstractNumId w:val="47" /&gt;
        &lt;/w:num&gt;
        &lt;w:num w:numId="12"&gt;
          &lt;w:abstractNumId w:val="11" /&gt;
        &lt;/w:num&gt;
        &lt;w:num w:numId="13"&gt;
          &lt;w:abstractNumId w:val="71" /&gt;
        &lt;/w:num&gt;
        &lt;w:num w:numId="14"&gt;
          &lt;w:abstractNumId w:val="37" /&gt;
        &lt;/w:num&gt;
        &lt;w:num w:numId="15"&gt;
          &lt;w:abstractNumId w:val="46" /&gt;
        &lt;/w:num&gt;
        &lt;w:num w:numId="16"&gt;
          &lt;w:abstractNumId w:val="76" /&gt;
        &lt;/w:num&gt;
        &lt;w:num w:numId="17"&gt;
          &lt;w:abstractNumId w:val="73" /&gt;
          &lt;w:lvlOverride w:ilvl="0" /&gt;
          &lt;w:lvlOverride w:ilvl="1" /&gt;
          &lt;w:lvlOverride w:ilvl="2" /&gt;
          &lt;w:lvlOverride w:ilvl="3" /&gt;
          &lt;w:lvlOverride w:ilvl="4"&gt;
            &lt;w:startOverride w:val="1" /&gt;
          &lt;/w:lvlOverride&gt;
          &lt;w:lvlOverride w:ilvl="5"&gt;
            &lt;w:startOverride w:val="1" /&gt;
          &lt;/w:lvlOverride&gt;
          &lt;w:lvlOverride w:ilvl="6"&gt;
            &lt;w:startOverride w:val="1" /&gt;
          &lt;/w:lvlOverride&gt;
          &lt;w:lvlOverride w:ilvl="7"&gt;
            &lt;w:startOverride w:val="1" /&gt;
          &lt;/w:lvlOverride&gt;
          &lt;w:lvlOverride w:ilvl="8"&gt;
            &lt;w:startOverride w:val="1" /&gt;
          &lt;/w:lvlOverride&gt;
        &lt;/w:num&gt;
        &lt;w:num w:numId="18"&gt;
          &lt;w:abstractNumId w:val="24" /&gt;
        &lt;/w:num&gt;
        &lt;w:num w:numId="19"&gt;
          &lt;w:abstractNumId w:val="77" /&gt;
        &lt;/w:num&gt;
        &lt;w:num w:numId="20"&gt;
          &lt;w:abstractNumId w:val="60" /&gt;
        &lt;/w:num&gt;
        &lt;w:num w:numId="21"&gt;
          &lt;w:abstractNumId w:val="49" /&gt;
        &lt;/w:num&gt;
        &lt;w:num w:numId="22"&gt;
          &lt;w:abstractNumId w:val="13" /&gt;
        &lt;/w:num&gt;
        &lt;w:num w:numId="23"&gt;
          &lt;w:abstractNumId w:val="66" /&gt;
        &lt;/w:num&gt;
        &lt;w:num w:numId="24"&gt;
          &lt;w:abstractNumId w:val="56" /&gt;
        &lt;/w:num&gt;
        &lt;w:num w:numId="25"&gt;
          &lt;w:abstractNumId w:val="38" /&gt;
        &lt;/w:num&gt;
        &lt;w:num w:numId="26"&gt;
          &lt;w:abstractNumId w:val="53" /&gt;
        &lt;/w:num&gt;
        &lt;w:num w:numId="27"&gt;
          &lt;w:abstractNumId w:val="64" /&gt;
        &lt;/w:num&gt;
        &lt;w:num w:numId="28"&gt;
          &lt;w:abstractNumId w:val="25" /&gt;
        &lt;/w:num&gt;
        &lt;w:num w:numId="29"&gt;
          &lt;w:abstractNumId w:val="90" /&gt;
        &lt;/w:num&gt;
        &lt;w:num w:numId="30"&gt;
          &lt;w:abstractNumId w:val="89" /&gt;
        &lt;/w:num&gt;
        &lt;w:num w:numId="31"&gt;
          &lt;w:abstractNumId w:val="58" /&gt;
        &lt;/w:num&gt;
        &lt;w:num w:numId="32"&gt;
          &lt;w:abstractNumId w:val="35" /&gt;
        &lt;/w:num&gt;
        &lt;w:num w:numId="33"&gt;
          &lt;w:abstractNumId w:val="26" /&gt;
        &lt;/w:num&gt;
        &lt;w:num w:numId="34"&gt;
          &lt;w:abstractNumId w:val="52" /&gt;
        &lt;/w:num&gt;
        &lt;w:num w:numId="35"&gt;
          &lt;w:abstractNumId w:val="34" /&gt;
        &lt;/w:num&gt;
        &lt;w:num w:numId="36"&gt;
          &lt;w:abstractNumId w:val="65" /&gt;
        &lt;/w:num&gt;
        &lt;w:num w:numId="37"&gt;
          &lt;w:abstractNumId w:val="41" /&gt;
        &lt;/w:num&gt;
        &lt;w:num w:numId="38"&gt;
          &lt;w:abstractNumId w:val="23" /&gt;
        &lt;/w:num&gt;
        &lt;w:num w:numId="39"&gt;
          &lt;w:abstractNumId w:val="68" /&gt;
        &lt;/w:num&gt;
        &lt;w:num w:numId="40"&gt;
          &lt;w:abstractNumId w:val="30" /&gt;
        &lt;/w:num&gt;
        &lt;w:num w:numId="41"&gt;
          &lt;w:abstractNumId w:val="39" /&gt;
        &lt;/w:num&gt;
        &lt;w:num w:numId="42"&gt;
          &lt;w:abstractNumId w:val="70" /&gt;
        &lt;/w:num&gt;
        &lt;w:num w:numId="43"&gt;
          &lt;w:abstractNumId w:val="51" /&gt;
        &lt;/w:num&gt;
        &lt;w:num w:numId="44"&gt;
          &lt;w:abstractNumId w:val="59" /&gt;
        &lt;/w:num&gt;
        &lt;w:num w:numId="45"&gt;
          &lt;w:abstractNumId w:val="48" /&gt;
        &lt;/w:num&gt;
        &lt;w:num w:numId="46"&gt;
          &lt;w:abstractNumId w:val="74" /&gt;
        &lt;/w:num&gt;
        &lt;w:num w:numId="47"&gt;
          &lt;w:abstractNumId w:val="85" /&gt;
        &lt;/w:num&gt;
        &lt;w:num w:numId="48"&gt;
          &lt;w:abstractNumId w:val="36" /&gt;
        &lt;/w:num&gt;
        &lt;w:num w:numId="49"&gt;
          &lt;w:abstractNumId w:val="32" /&gt;
        &lt;/w:num&gt;
        &lt;w:num w:numId="50"&gt;
          &lt;w:abstractNumId w:val="21" /&gt;
        &lt;/w:num&gt;
        &lt;w:num w:numId="51"&gt;
          &lt;w:abstractNumId w:val="15" /&gt;
        &lt;/w:num&gt;
        &lt;w:num w:numId="52"&gt;
          &lt;w:abstractNumId w:val="33" /&gt;
        &lt;/w:num&gt;
        &lt;w:num w:numId="53"&gt;
          &lt;w:abstractNumId w:val="16" /&gt;
        &lt;/w:num&gt;
        &lt;w:num w:numId="54"&gt;
          &lt;w:abstractNumId w:val="84" /&gt;
        &lt;/w:num&gt;
        &lt;w:num w:numId="55"&gt;
          &lt;w:abstractNumId w:val="82" /&gt;
        &lt;/w:num&gt;
        &lt;w:num w:numId="56"&gt;
          &lt;w:abstractNumId w:val="57" /&gt;
        &lt;/w:num&gt;
        &lt;w:num w:numId="57"&gt;
          &lt;w:abstractNumId w:val="54" /&gt;
        &lt;/w:num&gt;
        &lt;w:num w:numId="58"&gt;
          &lt;w:abstractNumId w:val="29" /&gt;
        &lt;/w:num&gt;
        &lt;w:num w:numId="59"&gt;
          &lt;w:abstractNumId w:val="50" /&gt;
        &lt;/w:num&gt;
        &lt;w:num w:numId="60"&gt;
          &lt;w:abstractNumId w:val="78" /&gt;
        &lt;/w:num&gt;
        &lt;w:num w:numId="61"&gt;
          &lt;w:abstractNumId w:val="87" /&gt;
        &lt;/w:num&gt;
        &lt;w:num w:numId="62"&gt;
          &lt;w:abstractNumId w:val="20" /&gt;
        &lt;/w:num&gt;
        &lt;w:num w:numId="63"&gt;
          &lt;w:abstractNumId w:val="67" /&gt;
        &lt;/w:num&gt;
        &lt;w:num w:numId="64"&gt;
          &lt;w:abstractNumId w:val="86" /&gt;
        &lt;/w:num&gt;
        &lt;w:num w:numId="65"&gt;
          &lt;w:abstractNumId w:val="62" /&gt;
        &lt;/w:num&gt;
        &lt;w:num w:numId="66"&gt;
          &lt;w:abstractNumId w:val="61" /&gt;
        &lt;/w:num&gt;
        &lt;w:num w:numId="67"&gt;
          &lt;w:abstractNumId w:val="79" /&gt;
        &lt;/w:num&gt;
        &lt;w:num w:numId="68"&gt;
          &lt;w:abstractNumId w:val="28" /&gt;
        &lt;/w:num&gt;
        &lt;w:num w:numId="69"&gt;
          &lt;w:abstractNumId w:val="75" /&gt;
        &lt;/w:num&gt;
        &lt;w:num w:numId="70"&gt;
          &lt;w:abstractNumId w:val="22" /&gt;
        &lt;/w:num&gt;
        &lt;w:num w:numId="71"&gt;
          &lt;w:abstractNumId w:val="45" /&gt;
        &lt;/w:num&gt;
        &lt;w:num w:numId="72"&gt;
          &lt;w:abstractNumId w:val="81" /&gt;
        &lt;/w:num&gt;
        &lt;w:num w:numId="73"&gt;
          &lt;w:abstractNumId w:val="10" /&gt;
        &lt;/w:num&gt;
        &lt;w:num w:numId="74"&gt;
          &lt;w:abstractNumId w:val="44" /&gt;
        &lt;/w:num&gt;
        &lt;w:num w:numId="75"&gt;
          &lt;w:abstractNumId w:val="18" /&gt;
        &lt;/w:num&gt;
        &lt;w:num w:numId="76"&gt;
          &lt;w:abstractNumId w:val="40" /&gt;
        &lt;/w:num&gt;
        &lt;w:num w:numId="77"&gt;
          &lt;w:abstractNumId w:val="80" /&gt;
        &lt;/w:num&gt;
        &lt;w:num w:numId="78"&gt;
          &lt;w:abstractNumId w:val="63" /&gt;
        &lt;/w:num&gt;
        &lt;w:num w:numId="79"&gt;
          &lt;w:abstractNumId w:val="7" /&gt;
        &lt;/w:num&gt;
        &lt;w:num w:numId="80"&gt;
          &lt;w:abstractNumId w:val="6" /&gt;
        &lt;/w:num&gt;
        &lt;w:num w:numId="81"&gt;
          &lt;w:abstractNumId w:val="5" /&gt;
        &lt;/w:num&gt;
        &lt;w:num w:numId="82"&gt;
          &lt;w:abstractNumId w:val="4" /&gt;
        &lt;/w:num&gt;
        &lt;w:num w:numId="83"&gt;
          &lt;w:abstractNumId w:val="8" /&gt;
        &lt;/w:num&gt;
        &lt;w:num w:numId="84"&gt;
          &lt;w:abstractNumId w:val="3" /&gt;
        &lt;/w:num&gt;
        &lt;w:num w:numId="85"&gt;
          &lt;w:abstractNumId w:val="2" /&gt;
        &lt;/w:num&gt;
        &lt;w:num w:numId="86"&gt;
          &lt;w:abstractNumId w:val="1" /&gt;
        &lt;/w:num&gt;
        &lt;w:num w:numId="87"&gt;
          &lt;w:abstractNumId w:val="0" /&gt;
        &lt;/w:num&gt;
        &lt;w:num w:numId="88"&gt;
          &lt;w:abstractNumId w:val="55" /&gt;
        &lt;/w:num&gt;
        &lt;w:num w:numId="89"&gt;
          &lt;w:abstractNumId w:val="72" /&gt;
        &lt;/w:num&gt;
        &lt;w:num w:numId="90"&gt;
          &lt;w:abstractNumId w:val="12" /&gt;
        &lt;/w:num&gt;
        &lt;w:num w:numId="91"&gt;
          &lt;w:abstractNumId w:val="27" /&gt;
        &lt;/w:num&gt;
        &lt;w:numIdMacAtCleanup w:val="87" /&gt;
      &lt;/w:numbering&gt;
    &lt;/pkg:xmlData&gt;
  &lt;/pkg:part&gt;
&lt;/pkg:package&gt;</InclusionCriteria>
  <ExclusionCriteria>
    <ExclusionCriteriaMedicalConditions>&lt;?mso-application progid="Word.Document"?&gt;
&lt;pkg:package xmlns:pkg="http://schemas.microsoft.com/office/2006/xmlPackage"&gt;
  &lt;pkg:part pkg:name="/_rels/.rels" pkg:contentType="application/vnd.openxmlformats-package.relationships+xml" pkg:padding="512"&gt;
    &lt;pkg:xmlData&gt;
      &lt;Relationships xmlns="http://schemas.openxmlformats.org/package/2006/relationships"&gt;
        &lt;Relationship Id="rId1" Type="http://schemas.openxmlformats.org/officeDocument/2006/relationships/officeDocument" Target="word/document.xml" /&gt;
      &lt;/Relationships&gt;
    &lt;/pkg:xmlData&gt;
  &lt;/pkg:part&gt;
  &lt;pkg:part pkg:name="/word/_rels/document.xml.rels" pkg:contentType="application/vnd.openxmlformats-package.relationships+xml" pkg:padding="256"&gt;
    &lt;pkg:xmlData&gt;
      &lt;Relationships xmlns="http://schemas.openxmlformats.org/package/2006/relationships"&gt;
        &lt;Relationship Id="rId8" Type="http://schemas.openxmlformats.org/officeDocument/2006/relationships/fontTable" Target="fontTable.xml" /&gt;
        &lt;Relationship Id="rId3" Type="http://schemas.microsoft.com/office/2007/relationships/stylesWithEffects" Target="stylesWithEffects.xml" /&gt;
        &lt;Relationship Id="rId34" Type="http://schemas.microsoft.com/office/2011/relationships/people" Target="people.xml" /&gt;
        &lt;Relationship Id="rId7" Type="http://schemas.openxmlformats.org/officeDocument/2006/relationships/endnotes" Target="endnotes.xml" /&gt;
        &lt;Relationship Id="rId33" Type="http://schemas.microsoft.com/office/2011/relationships/commentsExtended" Target="commentsExtended.xml" /&gt;
        &lt;Relationship Id="rId2" Type="http://schemas.openxmlformats.org/officeDocument/2006/relationships/styles" Target="styles.xml" /&gt;
        &lt;Relationship Id="rId1" Type="http://schemas.openxmlformats.org/officeDocument/2006/relationships/numbering" Target="numbering.xml" /&gt;
        &lt;Relationship Id="rId6" Type="http://schemas.openxmlformats.org/officeDocument/2006/relationships/footnotes" Target="footnotes.xml" /&gt;
        &lt;Relationship Id="rId5" Type="http://schemas.openxmlformats.org/officeDocument/2006/relationships/webSettings" Target="webSettings.xml" /&gt;
        &lt;Relationship Id="rId4" Type="http://schemas.openxmlformats.org/officeDocument/2006/relationships/settings" Target="settings.xml" /&gt;
        &lt;Relationship Id="rId9" Type="http://schemas.openxmlformats.org/officeDocument/2006/relationships/theme" Target="theme/theme1.xml" /&gt;
      &lt;/Relationships&gt;
    &lt;/pkg:xmlData&gt;
  &lt;/pkg:part&gt;
  &lt;pkg:part pkg:name="/word/document.xml" pkg:contentType="application/vnd.openxmlformats-officedocument.wordprocessingml.document.main+xml"&gt;
    &lt;pkg:xmlData&gt;
      &lt;w:document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&lt;w:body&gt;
          &lt;w:p&gt;
            &lt;w:pPr&gt;
              &lt;w:pStyle w:val="ListParagraph" /&gt;
              &lt;w:numPr&gt;
                &lt;w:ilvl w:val="0" /&gt;
                &lt;w:numId w:val="52" /&gt;
              &lt;/w:numPr&gt;
              &lt;w:ind w:left="709" /&gt;
              &lt;w:rPr&gt;
                &lt;w:color w:val="0070C0" /&gt;
              &lt;/w:rPr&gt;
            &lt;/w:pPr&gt;
            &lt;w:r&gt;
              &lt;w:rPr&gt;
                &lt;w:color w:val="0070C0" /&gt;
              &lt;/w:rPr&gt;
              &lt;w:t&gt;[]&lt;/w:t&gt;
            &lt;/w:r&gt;
          &lt;/w:p&gt;
          &lt;w:p&gt;
            &lt;w:pPr&gt;
              &lt;w:pStyle w:val="ListParagraph" /&gt;
              &lt;w:numPr&gt;
                &lt;w:ilvl w:val="0" /&gt;
                &lt;w:numId w:val="52" /&gt;
              &lt;/w:numPr&gt;
              &lt;w:ind w:left="709" /&gt;
            &lt;/w:pPr&gt;
            &lt;w:r&gt;
              &lt;w:rPr&gt;
                &lt;w:color w:val="0070C0" /&gt;
              &lt;/w:rPr&gt;
              &lt;w:t&gt;[]&lt;/w:t&gt;
            &lt;/w:r&gt;
          &lt;/w:p&gt;
          &lt;w:sectPr&gt;
            &lt;w:pgSz w:w="12240" w:h="15840" /&gt;
            &lt;w:pgMar w:top="1440" w:right="1440" w:bottom="1440" w:left="1440" w:header="720" w:footer="720" w:gutter="0" /&gt;
            &lt;w:cols w:space="720" /&gt;
          &lt;/w:sectPr&gt;
        &lt;/w:body&gt;
      &lt;/w:document&gt;
    &lt;/pkg:xmlData&gt;
  &lt;/pkg:part&gt;
  &lt;pkg:part pkg:name="/word/endnotes.xml" pkg:contentType="application/vnd.openxmlformats-officedocument.wordprocessingml.endnotes+xml"&gt;
    &lt;pkg:xmlData&gt;
      &lt;w:endnotes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&lt;w:endnote w:type="separator" w:id="-1"&gt;
          &lt;w:p&gt;
            &lt;w:pPr&gt;
              &lt;w:spacing w:after="0" w:line="240" w:lineRule="auto" /&gt;
            &lt;/w:pPr&gt;
            &lt;w:r&gt;
              &lt;w:separator /&gt;
            &lt;/w:r&gt;
          &lt;/w:p&gt;
          &lt;w:p /&gt;
          &lt;w:p /&gt;
          &lt;w:p /&gt;
        &lt;/w:endnote&gt;
        &lt;w:endnote w:type="continuationSeparator" w:id="0"&gt;
          &lt;w:p&gt;
            &lt;w:pPr&gt;
              &lt;w:spacing w:after="0" w:line="240" w:lineRule="auto" /&gt;
            &lt;/w:pPr&gt;
            &lt;w:r&gt;
              &lt;w:continuationSeparator /&gt;
            &lt;/w:r&gt;
          &lt;/w:p&gt;
          &lt;w:p /&gt;
          &lt;w:p /&gt;
          &lt;w:p /&gt;
        &lt;/w:endnote&gt;
        &lt;w:endnote w:type="continuationNotice" w:id="1"&gt;
          &lt;w:p&gt;
            &lt;w:pPr&gt;
              &lt;w:spacing w:after="0" w:line="240" w:lineRule="auto" /&gt;
            &lt;/w:pPr&gt;
          &lt;/w:p&gt;
          &lt;w:p /&gt;
          &lt;w:p /&gt;
          &lt;w:p /&gt;
        &lt;/w:endnote&gt;
      &lt;/w:endnotes&gt;
    &lt;/pkg:xmlData&gt;
  &lt;/pkg:part&gt;
  &lt;pkg:part pkg:name="/word/footnotes.xml" pkg:contentType="application/vnd.openxmlformats-officedocument.wordprocessingml.footnotes+xml"&gt;
    &lt;pkg:xmlData&gt;
      &lt;w:footnotes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&lt;w:footnote w:type="separator" w:id="-1"&gt;
          &lt;w:p&gt;
            &lt;w:pPr&gt;
              &lt;w:spacing w:after="0" w:line="240" w:lineRule="auto" /&gt;
            &lt;/w:pPr&gt;
            &lt;w:r&gt;
              &lt;w:separator /&gt;
            &lt;/w:r&gt;
          &lt;/w:p&gt;
          &lt;w:p /&gt;
          &lt;w:p /&gt;
          &lt;w:p /&gt;
        &lt;/w:footnote&gt;
        &lt;w:footnote w:type="continuationSeparator" w:id="0"&gt;
          &lt;w:p&gt;
            &lt;w:pPr&gt;
              &lt;w:spacing w:after="0" w:line="240" w:lineRule="auto" /&gt;
            &lt;/w:pPr&gt;
            &lt;w:r&gt;
              &lt;w:continuationSeparator /&gt;
            &lt;/w:r&gt;
          &lt;/w:p&gt;
          &lt;w:p /&gt;
          &lt;w:p /&gt;
          &lt;w:p /&gt;
        &lt;/w:footnote&gt;
        &lt;w:footnote w:type="continuationNotice" w:id="1"&gt;
          &lt;w:p&gt;
            &lt;w:pPr&gt;
              &lt;w:spacing w:after="0" w:line="240" w:lineRule="auto" /&gt;
            &lt;/w:pPr&gt;
          &lt;/w:p&gt;
          &lt;w:p /&gt;
          &lt;w:p /&gt;
          &lt;w:p /&gt;
        &lt;/w:footnote&gt;
      &lt;/w:footnotes&gt;
    &lt;/pkg:xmlData&gt;
  &lt;/pkg:part&gt;
  &lt;pkg:part pkg:name="/word/theme/theme1.xml" pkg:contentType="application/vnd.openxmlformats-officedocument.theme+xml"&gt;
    &lt;pkg:xmlData&gt;
      &lt;a:theme name="Office Theme" xmlns:a="http://schemas.openxmlformats.org/drawingml/2006/main"&gt;
        &lt;a:themeElements&gt;
          &lt;a:clrScheme name="Office"&gt;
            &lt;a:dk1&gt;
              &lt;a:sysClr val="windowText" lastClr="000000" /&gt;
            &lt;/a:dk1&gt;
            &lt;a:lt1&gt;
              &lt;a:sysClr val="window" lastClr="FFFFFF" /&gt;
            &lt;/a:lt1&gt;
            &lt;a:dk2&gt;
              &lt;a:srgbClr val="1F497D" /&gt;
            &lt;/a:dk2&gt;
            &lt;a:lt2&gt;
              &lt;a:srgbClr val="EEECE1" /&gt;
            &lt;/a:lt2&gt;
            &lt;a:accent1&gt;
              &lt;a:srgbClr val="4F81BD" /&gt;
            &lt;/a:accent1&gt;
            &lt;a:accent2&gt;
              &lt;a:srgbClr val="C0504D" /&gt;
            &lt;/a:accent2&gt;
            &lt;a:accent3&gt;
              &lt;a:srgbClr val="9BBB59" /&gt;
            &lt;/a:accent3&gt;
            &lt;a:accent4&gt;
              &lt;a:srgbClr val="8064A2" /&gt;
            &lt;/a:accent4&gt;
            &lt;a:accent5&gt;
              &lt;a:srgbClr val="4BACC6" /&gt;
            &lt;/a:accent5&gt;
            &lt;a:accent6&gt;
              &lt;a:srgbClr val="F79646" /&gt;
            &lt;/a:accent6&gt;
            &lt;a:hlink&gt;
              &lt;a:srgbClr val="0000FF" /&gt;
            &lt;/a:hlink&gt;
            &lt;a:folHlink&gt;
              &lt;a:srgbClr val="800080" /&gt;
            &lt;/a:folHlink&gt;
          &lt;/a:clrScheme&gt;
          &lt;a:fontScheme name="Office"&gt;
            &lt;a:majorFont&gt;
              &lt;a:latin typeface="Cambria" /&gt;
              &lt;a:ea typeface="" /&gt;
              &lt;a:cs typeface="" /&gt;
              &lt;a:font script="Jpan" typeface="ＭＳ ゴシック" /&gt;
              &lt;a:font script="Hang" typeface="맑은 고딕" /&gt;
              &lt;a:font script="Hans" typeface="宋体" /&gt;
              &lt;a:font script="Hant" typeface="新細明體" /&gt;
              &lt;a:font script="Arab" typeface="Times New Roman" /&gt;
              &lt;a:font script="Hebr" typeface="Times New Roman" /&gt;
              &lt;a:font script="Thai" typeface="Angsana New" /&gt;
              &lt;a:font script="Ethi" typeface="Nyala" /&gt;
              &lt;a:font script="Beng" typeface="Vrinda" /&gt;
              &lt;a:font script="Gujr" typeface="Shruti" /&gt;
              &lt;a:font script="Khmr" typeface="MoolBoran"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typeface="Times New Roman" /&gt;
              &lt;a:font script="Uigh" typeface="Microsoft Uighur" /&gt;
              &lt;a:font script="Geor" typeface="Sylfaen" /&gt;
            &lt;/a:majorFont&gt;
            &lt;a:minorFont&gt;
              &lt;a:latin typeface="Calibri" /&gt;
              &lt;a:ea typeface="" /&gt;
              &lt;a:cs typeface="" /&gt;
              &lt;a:font script="Jpan" typeface="ＭＳ 明朝" /&gt;
              &lt;a:font script="Hang" typeface="맑은 고딕" /&gt;
              &lt;a:font script="Hans" typeface="宋体" /&gt;
              &lt;a:font script="Hant" typeface="新細明體" /&gt;
              &lt;a:font script="Arab" typeface="Arial" /&gt;
              &lt;a:font script="Hebr" typeface="Arial" /&gt;
              &lt;a:font script="Thai" typeface="Cordia New" /&gt;
              &lt;a:font script="Ethi" typeface="Nyala" /&gt;
              &lt;a:font script="Beng" typeface="Vrinda" /&gt;
              &lt;a:font script="Gujr" typeface="Shruti" /&gt;
              &lt;a:font script="Khmr" typeface="DaunPenh"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typeface="Arial" /&gt;
              &lt;a:font script="Uigh" typeface="Microsoft Uighur" /&gt;
              &lt;a:font script="Geor" typeface="Sylfaen" /&gt;
            &lt;/a:minorFont&gt;
          &lt;/a:fontScheme&gt;
          &lt;a:fmtScheme name="Office"&gt;
            &lt;a:fillStyleLst&gt;
              &lt;a:solidFill&gt;
                &lt;a:schemeClr val="phClr" /&gt;
              &lt;/a:solidFill&gt;
              &lt;a:gradFill rotWithShape="1"&gt;
                &lt;a:gsLst&gt;
                  &lt;a:gs pos="0"&gt;
                    &lt;a:schemeClr val="phClr"&gt;
                      &lt;a:tint val="50000" /&gt;
                      &lt;a:satMod val="300000" /&gt;
                    &lt;/a:schemeClr&gt;
                  &lt;/a:gs&gt;
                  &lt;a:gs pos="35000"&gt;
                    &lt;a:schemeClr val="phClr"&gt;
                      &lt;a:tint val="37000" /&gt;
                      &lt;a:satMod val="300000" /&gt;
                    &lt;/a:schemeClr&gt;
                  &lt;/a:gs&gt;
                  &lt;a:gs pos="100000"&gt;
                    &lt;a:schemeClr val="phClr"&gt;
                      &lt;a:tint val="15000" /&gt;
                      &lt;a:satMod val="350000" /&gt;
                    &lt;/a:schemeClr&gt;
                  &lt;/a:gs&gt;
                &lt;/a:gsLst&gt;
                &lt;a:lin ang="16200000" scaled="1" /&gt;
              &lt;/a:gradFill&gt;
              &lt;a:gradFill rotWithShape="1"&gt;
                &lt;a:gsLst&gt;
                  &lt;a:gs pos="0"&gt;
                    &lt;a:schemeClr val="phClr"&gt;
                      &lt;a:shade val="51000" /&gt;
                      &lt;a:satMod val="130000" /&gt;
                    &lt;/a:schemeClr&gt;
                  &lt;/a:gs&gt;
                  &lt;a:gs pos="80000"&gt;
                    &lt;a:schemeClr val="phClr"&gt;
                      &lt;a:shade val="93000" /&gt;
                      &lt;a:satMod val="130000" /&gt;
                    &lt;/a:schemeClr&gt;
                  &lt;/a:gs&gt;
                  &lt;a:gs pos="100000"&gt;
                    &lt;a:schemeClr val="phClr"&gt;
                      &lt;a:shade val="94000" /&gt;
                      &lt;a:satMod val="135000" /&gt;
                    &lt;/a:schemeClr&gt;
                  &lt;/a:gs&gt;
                &lt;/a:gsLst&gt;
                &lt;a:lin ang="16200000" scaled="0" /&gt;
              &lt;/a:gradFill&gt;
            &lt;/a:fillStyleLst&gt;
            &lt;a:lnStyleLst&gt;
              &lt;a:ln w="9525" cap="flat" cmpd="sng" algn="ctr"&gt;
                &lt;a:solidFill&gt;
                  &lt;a:schemeClr val="phClr"&gt;
                    &lt;a:shade val="95000" /&gt;
                    &lt;a:satMod val="105000" /&gt;
                  &lt;/a:schemeClr&gt;
                &lt;/a:solidFill&gt;
                &lt;a:prstDash val="solid" /&gt;
              &lt;/a:ln&gt;
              &lt;a:ln w="25400" cap="flat" cmpd="sng" algn="ctr"&gt;
                &lt;a:solidFill&gt;
                  &lt;a:schemeClr val="phClr" /&gt;
                &lt;/a:solidFill&gt;
                &lt;a:prstDash val="solid" /&gt;
              &lt;/a:ln&gt;
              &lt;a:ln w="38100" cap="flat" cmpd="sng" algn="ctr"&gt;
                &lt;a:solidFill&gt;
                  &lt;a:schemeClr val="phClr" /&gt;
                &lt;/a:solidFill&gt;
                &lt;a:prstDash val="solid" /&gt;
              &lt;/a:ln&gt;
            &lt;/a:lnStyleLst&gt;
            &lt;a:effectStyleLst&gt;
              &lt;a:effectStyle&gt;
                &lt;a:effectLst&gt;
                  &lt;a:outerShdw blurRad="40000" dist="20000" dir="5400000" rotWithShape="0"&gt;
                    &lt;a:srgbClr val="000000"&gt;
                      &lt;a:alpha val="38000" /&gt;
                    &lt;/a:srgbClr&gt;
                  &lt;/a:outerShdw&gt;
                &lt;/a:effectLst&gt;
              &lt;/a:effectStyle&gt;
              &lt;a:effectStyle&gt;
                &lt;a:effectLst&gt;
                  &lt;a:outerShdw blurRad="40000" dist="23000" dir="5400000" rotWithShape="0"&gt;
                    &lt;a:srgbClr val="000000"&gt;
                      &lt;a:alpha val="35000" /&gt;
                    &lt;/a:srgbClr&gt;
                  &lt;/a:outerShdw&gt;
                &lt;/a:effectLst&gt;
              &lt;/a:effectStyle&gt;
              &lt;a:effectStyle&gt;
                &lt;a:effectLst&gt;
                  &lt;a:outerShdw blurRad="40000" dist="23000" dir="5400000" rotWithShape="0"&gt;
                    &lt;a:srgbClr val="000000"&gt;
                      &lt;a:alpha val="35000" /&gt;
                    &lt;/a:srgbClr&gt;
                  &lt;/a:outerShdw&gt;
                &lt;/a:effectLst&gt;
                &lt;a:scene3d&gt;
                  &lt;a:camera prst="orthographicFront"&gt;
                    &lt;a:rot lat="0" lon="0" rev="0" /&gt;
                  &lt;/a:camera&gt;
                  &lt;a:lightRig rig="threePt" dir="t"&gt;
                    &lt;a:rot lat="0" lon="0" rev="1200000" /&gt;
                  &lt;/a:lightRig&gt;
                &lt;/a:scene3d&gt;
                &lt;a:sp3d&gt;
                  &lt;a:bevelT w="63500" h="25400" /&gt;
                &lt;/a:sp3d&gt;
              &lt;/a:effectStyle&gt;
            &lt;/a:effectStyleLst&gt;
            &lt;a:bgFillStyleLst&gt;
              &lt;a:solidFill&gt;
                &lt;a:schemeClr val="phClr" /&gt;
              &lt;/a:solidFill&gt;
              &lt;a:gradFill rotWithShape="1"&gt;
                &lt;a:gsLst&gt;
                  &lt;a:gs pos="0"&gt;
                    &lt;a:schemeClr val="phClr"&gt;
                      &lt;a:tint val="40000" /&gt;
                      &lt;a:satMod val="350000" /&gt;
                    &lt;/a:schemeClr&gt;
                  &lt;/a:gs&gt;
                  &lt;a:gs pos="40000"&gt;
                    &lt;a:schemeClr val="phClr"&gt;
                      &lt;a:tint val="45000" /&gt;
                      &lt;a:shade val="99000" /&gt;
                      &lt;a:satMod val="350000" /&gt;
                    &lt;/a:schemeClr&gt;
                  &lt;/a:gs&gt;
                  &lt;a:gs pos="100000"&gt;
                    &lt;a:schemeClr val="phClr"&gt;
                      &lt;a:shade val="20000" /&gt;
                      &lt;a:satMod val="255000" /&gt;
                    &lt;/a:schemeClr&gt;
                  &lt;/a:gs&gt;
                &lt;/a:gsLst&gt;
                &lt;a:path path="circle"&gt;
                  &lt;a:fillToRect l="50000" t="-80000" r="50000" b="180000" /&gt;
                &lt;/a:path&gt;
              &lt;/a:gradFill&gt;
              &lt;a:gradFill rotWithShape="1"&gt;
                &lt;a:gsLst&gt;
                  &lt;a:gs pos="0"&gt;
                    &lt;a:schemeClr val="phClr"&gt;
                      &lt;a:tint val="80000" /&gt;
                      &lt;a:satMod val="300000" /&gt;
                    &lt;/a:schemeClr&gt;
                  &lt;/a:gs&gt;
                  &lt;a:gs pos="100000"&gt;
                    &lt;a:schemeClr val="phClr"&gt;
                      &lt;a:shade val="30000" /&gt;
                      &lt;a:satMod val="200000" /&gt;
                    &lt;/a:schemeClr&gt;
                  &lt;/a:gs&gt;
                &lt;/a:gsLst&gt;
                &lt;a:path path="circle"&gt;
                  &lt;a:fillToRect l="50000" t="50000" r="50000" b="50000" /&gt;
                &lt;/a:path&gt;
              &lt;/a:gradFill&gt;
            &lt;/a:bgFillStyleLst&gt;
          &lt;/a:fmtScheme&gt;
        &lt;/a:themeElements&gt;
        &lt;a:objectDefaults /&gt;
        &lt;a:extraClrSchemeLst /&gt;
      &lt;/a:theme&gt;
    &lt;/pkg:xmlData&gt;
  &lt;/pkg:part&gt;
  &lt;pkg:part pkg:name="/word/settings.xml" pkg:contentType="application/vnd.openxmlformats-officedocument.wordprocessingml.settings+xml"&gt;
    &lt;pkg:xmlData&gt;
      &lt;w:settings mc:Ignorable="w14"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xmlns:sl="http://schemas.openxmlformats.org/schemaLibrary/2006/main"&gt;
        &lt;w:zoom w:percent="100" /&gt;
        &lt;w:bordersDoNotSurroundHeader /&gt;
        &lt;w:bordersDoNotSurroundFooter /&gt;
        &lt;w:stylePaneFormatFilter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/&gt;
        &lt;w:stylePaneSortMethod w:val="0000" /&gt;
        &lt;w:documentProtection w:edit="readOnly" w:enforcement="0" /&gt;
        &lt;w:defaultTabStop w:val="720" /&gt;
        &lt;w:drawingGridHorizontalSpacing w:val="110" /&gt;
        &lt;w:displayHorizontalDrawingGridEvery w:val="2" /&gt;
        &lt;w:characterSpacingControl w:val="doNotCompress" /&gt;
        &lt;w:hdrShapeDefaults&gt;
          &lt;o:shapedefaults v:ext="edit" spidmax="2049"&gt;
            &lt;v:textbox inset="5.85pt,.7pt,5.85pt,.7pt" /&gt;
          &lt;/o:shapedefaults&gt;
        &lt;/w:hdrShapeDefaults&gt;
        &lt;w:footnotePr&gt;
          &lt;w:footnote w:id="-1" /&gt;
          &lt;w:footnote w:id="0" /&gt;
          &lt;w:footnote w:id="1" /&gt;
        &lt;/w:footnotePr&gt;
        &lt;w:endnotePr&gt;
          &lt;w:endnote w:id="-1" /&gt;
          &lt;w:endnote w:id="0" /&gt;
          &lt;w:endnote w:id="1" /&gt;
        &lt;/w:endnotePr&gt;
        &lt;w:compat&gt;
          &lt;w:useFELayout /&gt;
          &lt;w:compatSetting w:name="compatibilityMode" w:uri="http://schemas.microsoft.com/office/word" w:val="14" /&gt;
          &lt;w:compatSetting w:name="overrideTableStyleFontSizeAndJustification" w:uri="http://schemas.microsoft.com/office/word" w:val="1" /&gt;
          &lt;w:compatSetting w:name="enableOpenTypeFeatures" w:uri="http://schemas.microsoft.com/office/word" w:val="1" /&gt;
          &lt;w:compatSetting w:name="doNotFlipMirrorIndents" w:uri="http://schemas.microsoft.com/office/word" w:val="1" /&gt;
        &lt;/w:compat&gt;
        &lt;w:docVars&gt;
          &lt;w:docVar w:name="LibraryFilter" w:val="V2.1_CPT Library_Asthma Master.docx,V2.1_CPT_Library_Diabetes Master.docx|V2.1_CPT Library_Healthy Volunteer Master.docx,V2.1_CPT Library_Patient Master.docx|" /&gt;
        &lt;/w:docVars&gt;
        &lt;w:rsids&gt;
          &lt;w:rsidRoot w:val="00433693" /&gt;
        &lt;/w:rsids&gt;
        &lt;m:mathPr&gt;
          &lt;m:mathFont m:val="Cambria Math" /&gt;
          &lt;m:brkBin m:val="before" /&gt;
          &lt;m:brkBinSub m:val="--" /&gt;
          &lt;m:smallFrac m:val="0" /&gt;
          &lt;m:dispDef /&gt;
          &lt;m:lMargin m:val="0" /&gt;
          &lt;m:rMargin m:val="0" /&gt;
          &lt;m:defJc m:val="centerGroup" /&gt;
          &lt;m:wrapIndent m:val="1440" /&gt;
          &lt;m:intLim m:val="subSup" /&gt;
          &lt;m:naryLim m:val="undOvr" /&gt;
        &lt;/m:mathPr&gt;
        &lt;w:themeFontLang w:val="en-US" /&gt;
        &lt;w:clrSchemeMapping w:bg1="light1" w:t1="dark1" w:bg2="light2" w:t2="dark2" w:accent1="accent1" w:accent2="accent2" w:accent3="accent3" w:accent4="accent4" w:accent5="accent5" w:accent6="accent6" w:hyperlink="hyperlink" w:followedHyperlink="followedHyperlink" /&gt;
        &lt;w:shapeDefaults&gt;
          &lt;o:shapedefaults v:ext="edit" spidmax="2049"&gt;
            &lt;v:textbox inset="5.85pt,.7pt,5.85pt,.7pt" /&gt;
          &lt;/o:shapedefaults&gt;
          &lt;o:shapelayout v:ext="edit"&gt;
            &lt;o:idmap v:ext="edit" data="1" /&gt;
          &lt;/o:shapelayout&gt;
        &lt;/w:shapeDefaults&gt;
        &lt;w:decimalSymbol w:val="." /&gt;
        &lt;w:listSeparator w:val="," /&gt;
        &lt;w14:docId w14:val="72174103" /&gt;
      &lt;/w:settings&gt;
    &lt;/pkg:xmlData&gt;
  &lt;/pkg:part&gt;
  &lt;pkg:part pkg:name="/word/fontTable.xml" pkg:contentType="application/vnd.openxmlformats-officedocument.wordprocessingml.fontTable+xml"&gt;
    &lt;pkg:xmlData&gt;
      &lt;w:fonts mc:Ignorable="w14" xmlns:mc="http://schemas.openxmlformats.org/markup-compatibility/2006" xmlns:r="http://schemas.openxmlformats.org/officeDocument/2006/relationships" xmlns:w="http://schemas.openxmlformats.org/wordprocessingml/2006/main" xmlns:w14="http://schemas.microsoft.com/office/word/2010/wordml"&gt;
        &lt;w:font w:name="Symbol"&gt;
          &lt;w:panose1 w:val="05050102010706020507" /&gt;
          &lt;w:charset w:val="02" /&gt;
          &lt;w:family w:val="roman" /&gt;
          &lt;w:pitch w:val="variable" /&gt;
          &lt;w:sig w:usb0="00000000" w:usb1="10000000" w:usb2="00000000" w:usb3="00000000" w:csb0="80000000" w:csb1="00000000" /&gt;
        &lt;/w:font&gt;
        &lt;w:font w:name="Times New Roman"&gt;
          &lt;w:panose1 w:val="02020603050405020304" /&gt;
          &lt;w:charset w:val="00" /&gt;
          &lt;w:family w:val="roman" /&gt;
          &lt;w:pitch w:val="variable" /&gt;
          &lt;w:sig w:usb0="E0002AFF" w:usb1="C0007841" w:usb2="00000009" w:usb3="00000000" w:csb0="000001FF" w:csb1="00000000" /&gt;
        &lt;/w:font&gt;
        &lt;w:font w:name="Arial"&gt;
          &lt;w:panose1 w:val="020B0604020202020204" /&gt;
          &lt;w:charset w:val="00" /&gt;
          &lt;w:family w:val="swiss" /&gt;
          &lt;w:pitch w:val="variable" /&gt;
          &lt;w:sig w:usb0="E0002AFF" w:usb1="C0007843" w:usb2="00000009" w:usb3="00000000" w:csb0="000001FF" w:csb1="00000000" /&gt;
        &lt;/w:font&gt;
        &lt;w:font w:name="MS Gothic"&gt;
          &lt;w:altName w:val="ＭＳ ゴシック" /&gt;
          &lt;w:panose1 w:val="020B0609070205080204" /&gt;
          &lt;w:charset w:val="80" /&gt;
          &lt;w:family w:val="modern" /&gt;
          &lt;w:pitch w:val="fixed" /&gt;
          &lt;w:sig w:usb0="E00002FF" w:usb1="6AC7FDFB" w:usb2="00000012" w:usb3="00000000" w:csb0="0002009F" w:csb1="00000000" /&gt;
        &lt;/w:font&gt;
        &lt;w:font w:name="Courier New"&gt;
          &lt;w:panose1 w:val="02070309020205020404" /&gt;
          &lt;w:charset w:val="00" /&gt;
          &lt;w:family w:val="modern" /&gt;
          &lt;w:pitch w:val="fixed" /&gt;
          &lt;w:sig w:usb0="E0002AFF" w:usb1="C0007843" w:usb2="00000009" w:usb3="00000000" w:csb0="000001FF" w:csb1="00000000" /&gt;
        &lt;/w:font&gt;
        &lt;w:font w:name="Wingdings"&gt;
          &lt;w:panose1 w:val="05000000000000000000" /&gt;
          &lt;w:charset w:val="02" /&gt;
          &lt;w:family w:val="auto" /&gt;
          &lt;w:pitch w:val="variable" /&gt;
          &lt;w:sig w:usb0="00000000" w:usb1="10000000" w:usb2="00000000" w:usb3="00000000" w:csb0="80000000" w:csb1="00000000" /&gt;
        &lt;/w:font&gt;
        &lt;w:font w:name="MS Mincho"&gt;
          &lt;w:altName w:val="ＭＳ 明朝" /&gt;
          &lt;w:panose1 w:val="02020609040205080304" /&gt;
          &lt;w:charset w:val="80" /&gt;
          &lt;w:family w:val="modern" /&gt;
          &lt;w:pitch w:val="fixed" /&gt;
          &lt;w:sig w:usb0="E00002FF" w:usb1="6AC7FDFB" w:usb2="00000012" w:usb3="00000000" w:csb0="0002009F" w:csb1="00000000" /&gt;
        &lt;/w:font&gt;
        &lt;w:font w:name="Calibri"&gt;
          &lt;w:panose1 w:val="020F0502020204030204" /&gt;
          &lt;w:charset w:val="00" /&gt;
          &lt;w:family w:val="swiss" /&gt;
          &lt;w:pitch w:val="variable" /&gt;
          &lt;w:sig w:usb0="E00002FF" w:usb1="4000ACFF" w:usb2="00000001" w:usb3="00000000" w:csb0="0000019F" w:csb1="00000000" /&gt;
        &lt;/w:font&gt;
        &lt;w:font w:name="Cordia New"&gt;
          &lt;w:panose1 w:val="020B0304020202020204" /&gt;
          &lt;w:charset w:val="00" /&gt;
          &lt;w:family w:val="swiss" /&gt;
          &lt;w:pitch w:val="variable" /&gt;
          &lt;w:sig w:usb0="81000003" w:usb1="00000000" w:usb2="00000000" w:usb3="00000000" w:csb0="00010001" w:csb1="00000000" /&gt;
        &lt;/w:font&gt;
        &lt;w:font w:name="Times New Roman Bold"&gt;
          &lt;w:panose1 w:val="02020803070505020304" /&gt;
          &lt;w:charset w:val="00" /&gt;
          &lt;w:family w:val="roman" /&gt;
          &lt;w:notTrueType /&gt;
          &lt;w:pitch w:val="default" /&gt;
        &lt;/w:font&gt;
        &lt;w:font w:name="Tahoma"&gt;
          &lt;w:panose1 w:val="020B0604030504040204" /&gt;
          &lt;w:charset w:val="00" /&gt;
          &lt;w:family w:val="swiss" /&gt;
          &lt;w:pitch w:val="variable" /&gt;
          &lt;w:sig w:usb0="E1002EFF" w:usb1="C000605B" w:usb2="00000029" w:usb3="00000000" w:csb0="000101FF" w:csb1="00000000" /&gt;
        &lt;/w:font&gt;
        &lt;w:font w:name="Arial Narrow"&gt;
          &lt;w:panose1 w:val="020B0606020202030204" /&gt;
          &lt;w:charset w:val="00" /&gt;
          &lt;w:family w:val="swiss" /&gt;
          &lt;w:pitch w:val="variable" /&gt;
          &lt;w:sig w:usb0="00000287" w:usb1="00000800" w:usb2="00000000" w:usb3="00000000" w:csb0="0000009F" w:csb1="00000000" /&gt;
        &lt;/w:font&gt;
        &lt;w:font w:name="Cambria"&gt;
          &lt;w:panose1 w:val="02040503050406030204" /&gt;
          &lt;w:charset w:val="00" /&gt;
          &lt;w:family w:val="roman" /&gt;
          &lt;w:pitch w:val="variable" /&gt;
          &lt;w:sig w:usb0="E00002FF" w:usb1="400004FF" w:usb2="00000000" w:usb3="00000000" w:csb0="0000019F" w:csb1="00000000" /&gt;
        &lt;/w:font&gt;
        &lt;w:font w:name="Consolas"&gt;
          &lt;w:panose1 w:val="020B0609020204030204" /&gt;
          &lt;w:charset w:val="00" /&gt;
          &lt;w:family w:val="modern" /&gt;
          &lt;w:pitch w:val="fixed" /&gt;
          &lt;w:sig w:usb0="E10002FF" w:usb1="4000FCFF" w:usb2="00000009" w:usb3="00000000" w:csb0="0000019F" w:csb1="00000000" /&gt;
        &lt;/w:font&gt;
      &lt;/w:fonts&gt;
    &lt;/pkg:xmlData&gt;
  &lt;/pkg:part&gt;
  &lt;pkg:part pkg:name="/word/styles.xml" pkg:contentType="application/vnd.openxmlformats-officedocument.wordprocessingml.styles+xml"&gt;
    &lt;pkg:xmlData&gt;
      &lt;w:styles mc:Ignorable="w14" xmlns:mc="http://schemas.openxmlformats.org/markup-compatibility/2006" xmlns:r="http://schemas.openxmlformats.org/officeDocument/2006/relationships" xmlns:w="http://schemas.openxmlformats.org/wordprocessingml/2006/main" xmlns:w14="http://schemas.microsoft.com/office/word/2010/wordml"&gt;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pkg:name="/word/stylesWithEffects.xml" pkg:contentType="application/vnd.ms-word.stylesWithEffects+xml"&gt;
    &lt;pkg:xmlData&gt;
      &lt;w:styles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pkg:name="/word/numbering.xml" pkg:contentType="application/vnd.openxmlformats-officedocument.wordprocessingml.numbering+xml"&gt;
    &lt;pkg:xmlData&gt;
      &lt;w:numbering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&lt;w:abstractNum w:abstractNumId="0"&gt;
          &lt;w:nsid w:val="FFFFFF7C" /&gt;
          &lt;w:multiLevelType w:val="singleLevel" /&gt;
          &lt;w:tmpl w:val="099CEC46" /&gt;
          &lt;w:lvl w:ilvl="0"&gt;
            &lt;w:start w:val="1" /&gt;
            &lt;w:numFmt w:val="decimal" /&gt;
            &lt;w:pStyle w:val="ListNumber5" /&gt;
            &lt;w:lvlText w:val="%1." /&gt;
            &lt;w:lvlJc w:val="left" /&gt;
            &lt;w:pPr&gt;
              &lt;w:tabs&gt;
                &lt;w:tab w:val="num" w:pos="1800" /&gt;
              &lt;/w:tabs&gt;
              &lt;w:ind w:left="1800" w:hanging="360" /&gt;
            &lt;/w:pPr&gt;
          &lt;/w:lvl&gt;
        &lt;/w:abstractNum&gt;
        &lt;w:abstractNum w:abstractNumId="1"&gt;
          &lt;w:nsid w:val="FFFFFF7D" /&gt;
          &lt;w:multiLevelType w:val="singleLevel" /&gt;
          &lt;w:tmpl w:val="01FA2F5A" /&gt;
          &lt;w:lvl w:ilvl="0"&gt;
            &lt;w:start w:val="1" /&gt;
            &lt;w:numFmt w:val="decimal" /&gt;
            &lt;w:pStyle w:val="ListNumber4" /&gt;
            &lt;w:lvlText w:val="%1." /&gt;
            &lt;w:lvlJc w:val="left" /&gt;
            &lt;w:pPr&gt;
              &lt;w:tabs&gt;
                &lt;w:tab w:val="num" w:pos="1440" /&gt;
              &lt;/w:tabs&gt;
              &lt;w:ind w:left="1440" w:hanging="360" /&gt;
            &lt;/w:pPr&gt;
          &lt;/w:lvl&gt;
        &lt;/w:abstractNum&gt;
        &lt;w:abstractNum w:abstractNumId="2"&gt;
          &lt;w:nsid w:val="FFFFFF7E" /&gt;
          &lt;w:multiLevelType w:val="singleLevel" /&gt;
          &lt;w:tmpl w:val="36AE0290" /&gt;
          &lt;w:lvl w:ilvl="0"&gt;
            &lt;w:start w:val="1" /&gt;
            &lt;w:numFmt w:val="decimal" /&gt;
            &lt;w:pStyle w:val="ListNumber3" /&gt;
            &lt;w:lvlText w:val="%1." /&gt;
            &lt;w:lvlJc w:val="left" /&gt;
            &lt;w:pPr&gt;
              &lt;w:tabs&gt;
                &lt;w:tab w:val="num" w:pos="1080" /&gt;
              &lt;/w:tabs&gt;
              &lt;w:ind w:left="1080" w:hanging="360" /&gt;
            &lt;/w:pPr&gt;
          &lt;/w:lvl&gt;
        &lt;/w:abstractNum&gt;
        &lt;w:abstractNum w:abstractNumId="3"&gt;
          &lt;w:nsid w:val="FFFFFF7F" /&gt;
          &lt;w:multiLevelType w:val="singleLevel" /&gt;
          &lt;w:tmpl w:val="AE94ECAE" /&gt;
          &lt;w:lvl w:ilvl="0"&gt;
            &lt;w:start w:val="1" /&gt;
            &lt;w:numFmt w:val="decimal" /&gt;
            &lt;w:pStyle w:val="ListNumber2" /&gt;
            &lt;w:lvlText w:val="%1." /&gt;
            &lt;w:lvlJc w:val="left" /&gt;
            &lt;w:pPr&gt;
              &lt;w:tabs&gt;
                &lt;w:tab w:val="num" w:pos="720" /&gt;
              &lt;/w:tabs&gt;
              &lt;w:ind w:left="720" w:hanging="360" /&gt;
            &lt;/w:pPr&gt;
          &lt;/w:lvl&gt;
        &lt;/w:abstractNum&gt;
        &lt;w:abstractNum w:abstractNumId="4"&gt;
          &lt;w:nsid w:val="FFFFFF80" /&gt;
          &lt;w:multiLevelType w:val="singleLevel" /&gt;
          &lt;w:tmpl w:val="CED67F02" /&gt;
          &lt;w:lvl w:ilvl="0"&gt;
            &lt;w:start w:val="1" /&gt;
            &lt;w:numFmt w:val="bullet" /&gt;
            &lt;w:pStyle w:val="ListBullet5" /&gt;
            &lt;w:lvlText w:val="" /&gt;
            &lt;w:lvlJc w:val="left" /&gt;
            &lt;w:pPr&gt;
              &lt;w:tabs&gt;
                &lt;w:tab w:val="num" w:pos="1800" /&gt;
              &lt;/w:tabs&gt;
              &lt;w:ind w:left="1800" w:hanging="360" /&gt;
            &lt;/w:pPr&gt;
            &lt;w:rPr&gt;
              &lt;w:rFonts w:ascii="Symbol" w:hAnsi="Symbol" w:hint="default" /&gt;
            &lt;/w:rPr&gt;
          &lt;/w:lvl&gt;
        &lt;/w:abstractNum&gt;
        &lt;w:abstractNum w:abstractNumId="5"&gt;
          &lt;w:nsid w:val="FFFFFF81" /&gt;
          &lt;w:multiLevelType w:val="singleLevel" /&gt;
          &lt;w:tmpl w:val="D4C2BE8E" /&gt;
          &lt;w:lvl w:ilvl="0"&gt;
            &lt;w:start w:val="1" /&gt;
            &lt;w:numFmt w:val="bullet" /&gt;
            &lt;w:pStyle w:val="ListBullet4" /&gt;
            &lt;w:lvlText w:val="" /&gt;
            &lt;w:lvlJc w:val="left" /&gt;
            &lt;w:pPr&gt;
              &lt;w:tabs&gt;
                &lt;w:tab w:val="num" w:pos="1440" /&gt;
              &lt;/w:tabs&gt;
              &lt;w:ind w:left="1440" w:hanging="360" /&gt;
            &lt;/w:pPr&gt;
            &lt;w:rPr&gt;
              &lt;w:rFonts w:ascii="Symbol" w:hAnsi="Symbol" w:hint="default" /&gt;
            &lt;/w:rPr&gt;
          &lt;/w:lvl&gt;
        &lt;/w:abstractNum&gt;
        &lt;w:abstractNum w:abstractNumId="6"&gt;
          &lt;w:nsid w:val="FFFFFF82" /&gt;
          &lt;w:multiLevelType w:val="singleLevel" /&gt;
          &lt;w:tmpl w:val="EDFA492A" /&gt;
          &lt;w:lvl w:ilvl="0"&gt;
            &lt;w:start w:val="1" /&gt;
            &lt;w:numFmt w:val="bullet" /&gt;
            &lt;w:pStyle w:val="ListBullet3" /&gt;
            &lt;w:lvlText w:val="" /&gt;
            &lt;w:lvlJc w:val="left" /&gt;
            &lt;w:pPr&gt;
              &lt;w:tabs&gt;
                &lt;w:tab w:val="num" w:pos="1080" /&gt;
              &lt;/w:tabs&gt;
              &lt;w:ind w:left="1080" w:hanging="360" /&gt;
            &lt;/w:pPr&gt;
            &lt;w:rPr&gt;
              &lt;w:rFonts w:ascii="Symbol" w:hAnsi="Symbol" w:hint="default" /&gt;
            &lt;/w:rPr&gt;
          &lt;/w:lvl&gt;
        &lt;/w:abstractNum&gt;
        &lt;w:abstractNum w:abstractNumId="7"&gt;
          &lt;w:nsid w:val="FFFFFF83" /&gt;
          &lt;w:multiLevelType w:val="singleLevel" /&gt;
          &lt;w:tmpl w:val="F57E6798" /&gt;
          &lt;w:lvl w:ilvl="0"&gt;
            &lt;w:start w:val="1" /&gt;
            &lt;w:numFmt w:val="bullet" /&gt;
            &lt;w:pStyle w:val="ListBullet2" /&gt;
            &lt;w:lvlText w:val="" /&gt;
            &lt;w:lvlJc w:val="left" /&gt;
            &lt;w:pPr&gt;
              &lt;w:tabs&gt;
                &lt;w:tab w:val="num" w:pos="720" /&gt;
              &lt;/w:tabs&gt;
              &lt;w:ind w:left="720" w:hanging="360" /&gt;
            &lt;/w:pPr&gt;
            &lt;w:rPr&gt;
              &lt;w:rFonts w:ascii="Symbol" w:hAnsi="Symbol" w:hint="default" /&gt;
            &lt;/w:rPr&gt;
          &lt;/w:lvl&gt;
        &lt;/w:abstractNum&gt;
        &lt;w:abstractNum w:abstractNumId="8"&gt;
          &lt;w:nsid w:val="FFFFFF88" /&gt;
          &lt;w:multiLevelType w:val="singleLevel" /&gt;
          &lt;w:tmpl w:val="0F8CE2AE" /&gt;
          &lt;w:lvl w:ilvl="0"&gt;
            &lt;w:start w:val="1" /&gt;
            &lt;w:numFmt w:val="decimal" /&gt;
            &lt;w:pStyle w:val="ListNumber" /&gt;
            &lt;w:lvlText w:val="%1." /&gt;
            &lt;w:lvlJc w:val="left" /&gt;
            &lt;w:pPr&gt;
              &lt;w:tabs&gt;
                &lt;w:tab w:val="num" w:pos="360" /&gt;
              &lt;/w:tabs&gt;
              &lt;w:ind w:left="360" w:hanging="360" /&gt;
            &lt;/w:pPr&gt;
          &lt;/w:lvl&gt;
        &lt;/w:abstractNum&gt;
        &lt;w:abstractNum w:abstractNumId="9"&gt;
          &lt;w:nsid w:val="00B24F4A" /&gt;
          &lt;w:multiLevelType w:val="multilevel" /&gt;
          &lt;w:tmpl w:val="E49CC518" /&gt;
          &lt;w:lvl w:ilvl="0"&gt;
            &lt;w:start w:val="1" /&gt;
            &lt;w:numFmt w:val="decimal" /&gt;
            &lt;w:lvlText w:val="%1." /&gt;
            &lt;w:lvlJc w:val="left" /&gt;
            &lt;w:pPr&gt;
              &lt;w:ind w:left="3338" w:hanging="360" /&gt;
            &lt;/w:pPr&gt;
            &lt;w:rPr&gt;
              &lt;w:rFonts w:ascii="Times New Roman" w:hAnsi="Times New Roman" w:hint="default" /&gt;
              &lt;w:b /&gt;
              &lt;w:i w:val="0" /&gt;
              &lt;w:caps w:val="0" /&gt;
              &lt;w:strike w:val="0" /&gt;
              &lt;w:dstrike w:val="0" /&gt;
              &lt;w:snapToGrid w:val="0" /&gt;
              &lt;w:vanish w:val="0" /&gt;
              &lt;w:color w:val="auto" /&gt;
              &lt;w:spacing w:val="0" /&gt;
              &lt;w:w w:val="100" /&gt;
              &lt;w:kern w:val="0" /&gt;
              &lt;w:position w:val="0" /&gt;
              &lt;w:sz w:val="32" /&gt;
              &lt;w:u w:val="none" /&gt;
              &lt;w:vertAlign w:val="baseline" /&gt;
            &lt;/w:rPr&gt;
          &lt;/w:lvl&gt;
          &lt;w:lvl w:ilvl="1"&gt;
            &lt;w:start w:val="1" /&gt;
            &lt;w:numFmt w:val="decimal" /&gt;
            &lt;w:lvlText w:val="%1.%2." /&gt;
            &lt;w:lvlJc w:val="left" /&gt;
            &lt;w:pPr&gt;
              &lt;w:tabs&gt;
                &lt;w:tab w:val="num" w:pos="720" /&gt;
              &lt;/w:tabs&gt;
              &lt;w:ind w:left="720" w:hanging="720"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&lt;w:effect w:val="none" /&gt;
              &lt;w:vertAlign w:val="baseline" /&gt;
            &lt;/w:rPr&gt;
          &lt;/w:lvl&gt;
          &lt;w:lvl w:ilvl="2"&gt;
            &lt;w:start w:val="1" /&gt;
            &lt;w:numFmt w:val="decimal" /&gt;
            &lt;w:lvlText w:val="%1.%2.%3." /&gt;
            &lt;w:lvlJc w:val="left" /&gt;
            &lt;w:pPr&gt;
              &lt;w:tabs&gt;
                &lt;w:tab w:val="num" w:pos="3738" /&gt;
              &lt;/w:tabs&gt;
              &lt;w:ind w:left="3738" w:hanging="902"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w:val="28" /&gt;
              &lt;w:u w:val="none" /&gt;
              &lt;w:vertAlign w:val="baseline" /&gt;
            &lt;/w:rPr&gt;
          &lt;/w:lvl&gt;
          &lt;w:lvl w:ilvl="3"&gt;
            &lt;w:start w:val="1" /&gt;
            &lt;w:numFmt w:val="decimal" /&gt;
            &lt;w:lvlText w:val="%1.%2.%3.%4." /&gt;
            &lt;w:lvlJc w:val="left" /&gt;
            &lt;w:pPr&gt;
              &lt;w:tabs&gt;
                &lt;w:tab w:val="num" w:pos="1009" /&gt;
              &lt;/w:tabs&gt;
              &lt;w:ind w:left="1009" w:hanging="1009"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w:ilvl="4"&gt;
            &lt;w:start w:val="1" /&gt;
            &lt;w:numFmt w:val="decimal" /&gt;
            &lt;w:lvlText w:val="%1.%2.%3.%4.%5." /&gt;
            &lt;w:lvlJc w:val="left" /&gt;
            &lt;w:pPr&gt;
              &lt;w:tabs&gt;
                &lt;w:tab w:val="num" w:pos="1168" /&gt;
              &lt;/w:tabs&gt;
              &lt;w:ind w:left="1168" w:hanging="1168"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w:ilvl="5"&gt;
            &lt;w:start w:val="1" /&gt;
            &lt;w:numFmt w:val="decimal" /&gt;
            &lt;w:lvlText w:val="%1.%2.%3.%4.%5.%6." /&gt;
            &lt;w:lvlJc w:val="left" /&gt;
            &lt;w:pPr&gt;
              &lt;w:tabs&gt;
                &lt;w:tab w:val="num" w:pos="1355" /&gt;
              &lt;/w:tabs&gt;
              &lt;w:ind w:left="1355" w:hanging="1355"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w:ilvl="6"&gt;
            &lt;w:start w:val="1" /&gt;
            &lt;w:numFmt w:val="decimal" /&gt;
            &lt;w:pStyle w:val="Heading7" /&gt;
            &lt;w:lvlText w:val="%1.%2.%3.%4.%5.%6.%7." /&gt;
            &lt;w:lvlJc w:val="left" /&gt;
            &lt;w:pPr&gt;
              &lt;w:tabs&gt;
                &lt;w:tab w:val="num" w:pos="1531" /&gt;
              &lt;/w:tabs&gt;
              &lt;w:ind w:left="1531" w:hanging="1531"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w:ilvl="7"&gt;
            &lt;w:start w:val="1" /&gt;
            &lt;w:numFmt w:val="decimal" /&gt;
            &lt;w:pStyle w:val="Heading8" /&gt;
            &lt;w:lvlText w:val="%1.%2.%3.%4.%5.%6.%7.%8." /&gt;
            &lt;w:lvlJc w:val="left" /&gt;
            &lt;w:pPr&gt;
              &lt;w:tabs&gt;
                &lt;w:tab w:val="num" w:pos="1758" /&gt;
              &lt;/w:tabs&gt;
              &lt;w:ind w:left="1758" w:hanging="1758"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&lt;w:lvl w:ilvl="8"&gt;
            &lt;w:start w:val="1" /&gt;
            &lt;w:numFmt w:val="decimal" /&gt;
            &lt;w:pStyle w:val="Heading9" /&gt;
            &lt;w:lvlText w:val="%1.%2.%3.%4.%5.%6.%7.%8.%9." /&gt;
            &lt;w:lvlJc w:val="left" /&gt;
            &lt;w:pPr&gt;
              &lt;w:tabs&gt;
                &lt;w:tab w:val="num" w:pos="1985" /&gt;
              &lt;/w:tabs&gt;
              &lt;w:ind w:left="1985" w:hanging="1985"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&lt;/w:abstractNum&gt;
        &lt;w:abstractNum w:abstractNumId="10"&gt;
          &lt;w:nsid w:val="01043306" /&gt;
          &lt;w:multiLevelType w:val="multilevel" /&gt;
          &lt;w:tmpl w:val="41A85F48" /&gt;
          &lt;w:lvl w:ilvl="0"&gt;
            &lt;w:start w:val="1" /&gt;
            &lt;w:numFmt w:val="bullet" /&gt;
            &lt;w:lvlText w:val="" /&gt;
            &lt;w:lvlJc w:val="left" /&gt;
            &lt;w:pPr&gt;
              &lt;w:tabs&gt;
                &lt;w:tab w:val="num" w:pos="720" /&gt;
              &lt;/w:tabs&gt;
              &lt;w:ind w:left="720" w:hanging="360" /&gt;
            &lt;/w:pPr&gt;
            &lt;w:rPr&gt;
              &lt;w:rFonts w:ascii="Symbol" w:hAnsi="Symbol"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w:abstractNumId="11"&gt;
          &lt;w:nsid w:val="02BE53DE" /&gt;
          &lt;w:multiLevelType w:val="hybridMultilevel" /&gt;
          &lt;w:tmpl w:val="C848FB64" /&gt;
          &lt;w:lvl w:ilvl="0" w:tplc="BCC8ED2E"&gt;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w:abstractNumId="12"&gt;
          &lt;w:nsid w:val="07D6403F" /&gt;
          &lt;w:multiLevelType w:val="hybridMultilevel" /&gt;
          &lt;w:tmpl w:val="D4F8AF14" /&gt;
          &lt;w:lvl w:ilvl="0" w:tplc="97DAF9BC"&gt;
            &lt;w:start w:val="1" /&gt;
            &lt;w:numFmt w:val="bullet" /&gt;
            &lt;w:lvlText w:val="" /&gt;
            &lt;w:lvlJc w:val="left" /&gt;
            &lt;w:pPr&gt;
              &lt;w:ind w:left="720" w:hanging="360" /&gt;
            &lt;/w:pPr&gt;
            &lt;w:rPr&gt;
              &lt;w:rFonts w:ascii="Symbol" w:hAnsi="Symbol" w:hint="default" /&gt;
              &lt;w:color w:val="auto"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w:abstractNumId="13"&gt;
          &lt;w:nsid w:val="0B5267F0" /&gt;
          &lt;w:multiLevelType w:val="hybridMultilevel" /&gt;
          &lt;w:tmpl w:val="7992709C" /&gt;
          &lt;w:lvl w:ilvl="0" w:tplc="EAD0C812"&gt;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w:abstractNumId="14"&gt;
          &lt;w:nsid w:val="0DED7971" /&gt;
          &lt;w:multiLevelType w:val="hybridMultilevel" /&gt;
          &lt;w:tmpl w:val="93B2828E" /&gt;
          &lt;w:lvl w:ilvl="0" w:tplc="BC4AEF8E"&gt;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w:abstractNumId="15"&gt;
          &lt;w:nsid w:val="0EBA3226" /&gt;
          &lt;w:multiLevelType w:val="hybridMultilevel" /&gt;
          &lt;w:tmpl w:val="3F561DA0" /&gt;
          &lt;w:lvl w:ilvl="0" w:tplc="EDA6C29A"&gt;
            &lt;w:start w:val="6"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w:abstractNumId="16"&gt;
          &lt;w:nsid w:val="0F4E5AC4" /&gt;
          &lt;w:multiLevelType w:val="singleLevel" /&gt;
          &lt;w:tmpl w:val="62E445DA" /&gt;
          &lt;w:lvl w:ilvl="0"&gt;
            &lt;w:start w:val="1" /&gt;
            &lt;w:numFmt w:val="decimal" /&gt;
            &lt;w:lvlText w:val="%1." /&gt;
            &lt;w:lvlJc w:val="left" /&gt;
            &lt;w:pPr&gt;
              &lt;w:tabs&gt;
                &lt;w:tab w:val="num" w:pos="432" /&gt;
              &lt;/w:tabs&gt;
              &lt;w:ind w:left="432" w:hanging="432" /&gt;
            &lt;/w:pPr&gt;
            &lt;w:rPr&gt;
              &lt;w:rFonts w:hint="default" /&gt;
            &lt;/w:rPr&gt;
          &lt;/w:lvl&gt;
        &lt;/w:abstractNum&gt;
        &lt;w:abstractNum w:abstractNumId="17"&gt;
          &lt;w:nsid w:val="104F4ABA" /&gt;
          &lt;w:multiLevelType w:val="hybridMultilevel" /&gt;
          &lt;w:tmpl w:val="F152626E" /&gt;
          &lt;w:lvl w:ilvl="0" w:tplc="04090003"&gt;
            &lt;w:start w:val="1" /&gt;
            &lt;w:numFmt w:val="bullet" /&gt;
            &lt;w:lvlText w:val="o" /&gt;
            &lt;w:lvlJc w:val="left" /&gt;
            &lt;w:pPr&gt;
              &lt;w:ind w:left="1080" w:hanging="360" /&gt;
            &lt;/w:pPr&gt;
            &lt;w:rPr&gt;
              &lt;w:rFonts w:ascii="Courier New" w:hAnsi="Courier New" w:cs="Courier New"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w:abstractNumId="18"&gt;
          &lt;w:nsid w:val="13490AF4" /&gt;
          &lt;w:multiLevelType w:val="hybridMultilevel" /&gt;
          &lt;w:tmpl w:val="61DEFBCC" /&gt;
          &lt;w:lvl w:ilvl="0" w:tplc="77A6A24A"&gt;
            &lt;w:start w:val="1" /&gt;
            &lt;w:numFmt w:val="bullet" /&gt;
            &lt;w:lvlText w:val="" /&gt;
            &lt;w:lvlJc w:val="left" /&gt;
            &lt;w:pPr&gt;
              &lt;w:ind w:left="720" w:hanging="360" /&gt;
            &lt;/w:pPr&gt;
            &lt;w:rPr&gt;
              &lt;w:rFonts w:ascii="Symbol" w:hAnsi="Symbol" w:hint="default" /&gt;
              &lt;w:color w:val="auto"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w:abstractNumId="19"&gt;
          &lt;w:nsid w:val="13514FC7" /&gt;
          &lt;w:multiLevelType w:val="singleLevel" /&gt;
          &lt;w:tmpl w:val="1A9414BA" /&gt;
          &lt;w:lvl w:ilvl="0"&gt;
            &lt;w:start w:val="1" /&gt;
            &lt;w:numFmt w:val="lowerLetter" /&gt;
            &lt;w:pStyle w:val="listalpha" /&gt;
            &lt;w:lvlText w:val="%1." /&gt;
            &lt;w:lvlJc w:val="left" /&gt;
            &lt;w:pPr&gt;
              &lt;w:tabs&gt;
                &lt;w:tab w:val="num" w:pos="432" /&gt;
              &lt;/w:tabs&gt;
              &lt;w:ind w:left="432" w:hanging="432" /&gt;
            &lt;/w:pPr&gt;
            &lt;w:rPr&gt;
              &lt;w:rFonts w:ascii="Times New Roman" w:hAnsi="Times New Roman" w:cs="Times New Roman" w:hint="default" /&gt;
            &lt;/w:rPr&gt;
          &lt;/w:lvl&gt;
        &lt;/w:abstractNum&gt;
        &lt;w:abstractNum w:abstractNumId="20"&gt;
          &lt;w:nsid w:val="151C77D2" /&gt;
          &lt;w:multiLevelType w:val="hybridMultilevel" /&gt;
          &lt;w:tmpl w:val="10F87182" /&gt;
          &lt;w:lvl w:ilvl="0" w:tplc="04090001"&gt;
            &lt;w:start w:val="1" /&gt;
            &lt;w:numFmt w:val="bullet" /&gt;
            &lt;w:lvlText w:val="" /&gt;
            &lt;w:lvlJc w:val="left" /&gt;
            &lt;w:pPr&gt;
              &lt;w:ind w:left="1440" w:hanging="360" /&gt;
            &lt;/w:pPr&gt;
            &lt;w:rPr&gt;
              &lt;w:rFonts w:ascii="Symbol" w:hAnsi="Symbol" w:hint="default" /&gt;
            &lt;/w:rPr&gt;
          &lt;/w:lvl&gt;
          &lt;w:lvl w:ilvl="1" w:tplc="04090003" w:tentative="1"&gt;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w:abstractNumId="21"&gt;
          &lt;w:nsid w:val="153A0E1D"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w:abstractNumId="22"&gt;
          &lt;w:nsid w:val="16125948" /&gt;
          &lt;w:multiLevelType w:val="hybridMultilevel" /&gt;
          &lt;w:tmpl w:val="EE9A2992" /&gt;
          &lt;w:lvl w:ilvl="0" w:tplc="E346BA9A"&gt;
            &lt;w:start w:val="1" /&gt;
            &lt;w:numFmt w:val="bullet" /&gt;
            &lt;w:lvlText w:val="" /&gt;
            &lt;w:lvlJc w:val="left" /&gt;
            &lt;w:pPr&gt;
              &lt;w:ind w:left="1440" w:hanging="360" /&gt;
            &lt;/w:pPr&gt;
            &lt;w:rPr&gt;
              &lt;w:rFonts w:ascii="Symbol" w:hAnsi="Symbol" w:hint="default" /&gt;
              &lt;w:sz w:val="24"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w:abstractNumId="23"&gt;
          &lt;w:nsid w:val="1C082410" /&gt;
          &lt;w:multiLevelType w:val="hybridMultilevel" /&gt;
          &lt;w:tmpl w:val="D5F235DA"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w:abstractNumId="24"&gt;
          &lt;w:nsid w:val="1C3D7F2F" /&gt;
          &lt;w:multiLevelType w:val="hybridMultilevel" /&gt;
          &lt;w:tmpl w:val="269445F8"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w:abstractNumId="25"&gt;
          &lt;w:nsid w:val="1D4D390B" /&gt;
          &lt;w:multiLevelType w:val="hybridMultilevel" /&gt;
          &lt;w:tmpl w:val="253E2E92" /&gt;
          &lt;w:lvl w:ilvl="0" w:tplc="04090001"&gt;
            &lt;w:start w:val="1" /&gt;
            &lt;w:numFmt w:val="bullet" /&gt;
            &lt;w:lvlText w:val="" /&gt;
            &lt;w:lvlJc w:val="left" /&gt;
            &lt;w:pPr&gt;
              &lt;w:ind w:left="1080" w:hanging="360" /&gt;
            &lt;/w:pPr&gt;
            &lt;w:rPr&gt;
              &lt;w:rFonts w:ascii="Symbol" w:hAnsi="Symbol"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w:abstractNumId="26"&gt;
          &lt;w:nsid w:val="1E183F31" /&gt;
          &lt;w:multiLevelType w:val="hybridMultilevel" /&gt;
          &lt;w:tmpl w:val="A590F580" /&gt;
          &lt;w:lvl w:ilvl="0" w:tplc="04090001"&gt;
            &lt;w:start w:val="1" /&gt;
            &lt;w:numFmt w:val="bullet" /&gt;
            &lt;w:lvlText w:val="" /&gt;
            &lt;w:lvlJc w:val="left" /&gt;
            &lt;w:pPr&gt;
              &lt;w:ind w:left="2250"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w:abstractNumId="27"&gt;
          &lt;w:nsid w:val="1E4329B0" /&gt;
          &lt;w:multiLevelType w:val="hybridMultilevel" /&gt;
          &lt;w:tmpl w:val="1D78E608"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w:abstractNumId="28"&gt;
          &lt;w:nsid w:val="1EC94193" /&gt;
          &lt;w:multiLevelType w:val="hybridMultilevel" /&gt;
          &lt;w:tmpl w:val="DECCDEE4"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w:abstractNumId="29"&gt;
          &lt;w:nsid w:val="1FF81BC6" /&gt;
          &lt;w:multiLevelType w:val="hybridMultilevel" /&gt;
          &lt;w:tmpl w:val="B23AF288"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w:abstractNumId="30"&gt;
          &lt;w:nsid w:val="22206345" /&gt;
          &lt;w:multiLevelType w:val="hybridMultilevel" /&gt;
          &lt;w:tmpl w:val="1EC8693E"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w:abstractNumId="31"&gt;
          &lt;w:nsid w:val="252E197A" /&gt;
          &lt;w:multiLevelType w:val="hybridMultilevel" /&gt;
          &lt;w:tmpl w:val="0A5E13A0" /&gt;
          &lt;w:lvl w:ilvl="0" w:tplc="04090001"&gt;
            &lt;w:start w:val="1" /&gt;
            &lt;w:numFmt w:val="bullet" /&gt;
            &lt;w:lvlText w:val="" /&gt;
            &lt;w:lvlJc w:val="left" /&gt;
            &lt;w:pPr&gt;
              &lt;w:ind w:left="774" w:hanging="360" /&gt;
            &lt;/w:pPr&gt;
            &lt;w:rPr&gt;
              &lt;w:rFonts w:ascii="Symbol" w:hAnsi="Symbol" w:hint="default" /&gt;
            &lt;/w:rPr&gt;
          &lt;/w:lvl&gt;
          &lt;w:lvl w:ilvl="1" w:tplc="04090003" w:tentative="1"&gt;
            &lt;w:start w:val="1" /&gt;
            &lt;w:numFmt w:val="bullet" /&gt;
            &lt;w:lvlText w:val="o" /&gt;
            &lt;w:lvlJc w:val="left" /&gt;
            &lt;w:pPr&gt;
              &lt;w:ind w:left="1494" w:hanging="360" /&gt;
            &lt;/w:pPr&gt;
            &lt;w:rPr&gt;
              &lt;w:rFonts w:ascii="Courier New" w:hAnsi="Courier New" w:cs="Courier New" w:hint="default" /&gt;
            &lt;/w:rPr&gt;
          &lt;/w:lvl&gt;
          &lt;w:lvl w:ilvl="2" w:tplc="04090005" w:tentative="1"&gt;
            &lt;w:start w:val="1" /&gt;
            &lt;w:numFmt w:val="bullet" /&gt;
            &lt;w:lvlText w:val="" /&gt;
            &lt;w:lvlJc w:val="left" /&gt;
            &lt;w:pPr&gt;
              &lt;w:ind w:left="2214" w:hanging="360" /&gt;
            &lt;/w:pPr&gt;
            &lt;w:rPr&gt;
              &lt;w:rFonts w:ascii="Wingdings" w:hAnsi="Wingdings" w:hint="default" /&gt;
            &lt;/w:rPr&gt;
          &lt;/w:lvl&gt;
          &lt;w:lvl w:ilvl="3" w:tplc="04090001" w:tentative="1"&gt;
            &lt;w:start w:val="1" /&gt;
            &lt;w:numFmt w:val="bullet" /&gt;
            &lt;w:lvlText w:val="" /&gt;
            &lt;w:lvlJc w:val="left" /&gt;
            &lt;w:pPr&gt;
              &lt;w:ind w:left="2934" w:hanging="360" /&gt;
            &lt;/w:pPr&gt;
            &lt;w:rPr&gt;
              &lt;w:rFonts w:ascii="Symbol" w:hAnsi="Symbol" w:hint="default" /&gt;
            &lt;/w:rPr&gt;
          &lt;/w:lvl&gt;
          &lt;w:lvl w:ilvl="4" w:tplc="04090003" w:tentative="1"&gt;
            &lt;w:start w:val="1" /&gt;
            &lt;w:numFmt w:val="bullet" /&gt;
            &lt;w:lvlText w:val="o" /&gt;
            &lt;w:lvlJc w:val="left" /&gt;
            &lt;w:pPr&gt;
              &lt;w:ind w:left="3654" w:hanging="360" /&gt;
            &lt;/w:pPr&gt;
            &lt;w:rPr&gt;
              &lt;w:rFonts w:ascii="Courier New" w:hAnsi="Courier New" w:cs="Courier New" w:hint="default" /&gt;
            &lt;/w:rPr&gt;
          &lt;/w:lvl&gt;
          &lt;w:lvl w:ilvl="5" w:tplc="04090005" w:tentative="1"&gt;
            &lt;w:start w:val="1" /&gt;
            &lt;w:numFmt w:val="bullet" /&gt;
            &lt;w:lvlText w:val="" /&gt;
            &lt;w:lvlJc w:val="left" /&gt;
            &lt;w:pPr&gt;
              &lt;w:ind w:left="4374" w:hanging="360" /&gt;
            &lt;/w:pPr&gt;
            &lt;w:rPr&gt;
              &lt;w:rFonts w:ascii="Wingdings" w:hAnsi="Wingdings" w:hint="default" /&gt;
            &lt;/w:rPr&gt;
          &lt;/w:lvl&gt;
          &lt;w:lvl w:ilvl="6" w:tplc="04090001" w:tentative="1"&gt;
            &lt;w:start w:val="1" /&gt;
            &lt;w:numFmt w:val="bullet" /&gt;
            &lt;w:lvlText w:val="" /&gt;
            &lt;w:lvlJc w:val="left" /&gt;
            &lt;w:pPr&gt;
              &lt;w:ind w:left="5094" w:hanging="360" /&gt;
            &lt;/w:pPr&gt;
            &lt;w:rPr&gt;
              &lt;w:rFonts w:ascii="Symbol" w:hAnsi="Symbol" w:hint="default" /&gt;
            &lt;/w:rPr&gt;
          &lt;/w:lvl&gt;
          &lt;w:lvl w:ilvl="7" w:tplc="04090003" w:tentative="1"&gt;
            &lt;w:start w:val="1" /&gt;
            &lt;w:numFmt w:val="bullet" /&gt;
            &lt;w:lvlText w:val="o" /&gt;
            &lt;w:lvlJc w:val="left" /&gt;
            &lt;w:pPr&gt;
              &lt;w:ind w:left="5814" w:hanging="360" /&gt;
            &lt;/w:pPr&gt;
            &lt;w:rPr&gt;
              &lt;w:rFonts w:ascii="Courier New" w:hAnsi="Courier New" w:cs="Courier New" w:hint="default" /&gt;
            &lt;/w:rPr&gt;
          &lt;/w:lvl&gt;
          &lt;w:lvl w:ilvl="8" w:tplc="04090005" w:tentative="1"&gt;
            &lt;w:start w:val="1" /&gt;
            &lt;w:numFmt w:val="bullet" /&gt;
            &lt;w:lvlText w:val="" /&gt;
            &lt;w:lvlJc w:val="left" /&gt;
            &lt;w:pPr&gt;
              &lt;w:ind w:left="6534" w:hanging="360" /&gt;
            &lt;/w:pPr&gt;
            &lt;w:rPr&gt;
              &lt;w:rFonts w:ascii="Wingdings" w:hAnsi="Wingdings" w:hint="default" /&gt;
            &lt;/w:rPr&gt;
          &lt;/w:lvl&gt;
        &lt;/w:abstractNum&gt;
        &lt;w:abstractNum w:abstractNumId="32"&gt;
          &lt;w:nsid w:val="2ADC020B" /&gt;
          &lt;w:multiLevelType w:val="hybridMultilevel" /&gt;
          &lt;w:tmpl w:val="33C6A7A8" /&gt;
          &lt;w:lvl w:ilvl="0" w:tplc="45A67E58"&gt;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w:abstractNumId="33"&gt;
          &lt;w:nsid w:val="2E0A6A0D" /&gt;
          &lt;w:multiLevelType w:val="hybridMultilevel" /&gt;
          &lt;w:tmpl w:val="BDB4322E"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w:abstractNumId="34"&gt;
          &lt;w:nsid w:val="3035190D" /&gt;
          &lt;w:multiLevelType w:val="singleLevel" /&gt;
          &lt;w:tmpl w:val="6EA66680" /&gt;
          &lt;w:lvl w:ilvl="0"&gt;
            &lt;w:start w:val="1" /&gt;
            &lt;w:numFmt w:val="bullet" /&gt;
            &lt;w:pStyle w:val="listbull" /&gt;
            &lt;w:lvlText w:val="" /&gt;
            &lt;w:lvlJc w:val="left" /&gt;
            &lt;w:pPr&gt;
              &lt;w:tabs&gt;
                &lt;w:tab w:val="num" w:pos="432" /&gt;
              &lt;/w:tabs&gt;
              &lt;w:ind w:left="432" w:hanging="432" /&gt;
            &lt;/w:pPr&gt;
            &lt;w:rPr&gt;
              &lt;w:rFonts w:ascii="Symbol" w:hAnsi="Symbol" w:cs="Symbol" w:hint="default" /&gt;
            &lt;/w:rPr&gt;
          &lt;/w:lvl&gt;
        &lt;/w:abstractNum&gt;
        &lt;w:abstractNum w:abstractNumId="35"&gt;
          &lt;w:nsid w:val="30D2285D" /&gt;
          &lt;w:multiLevelType w:val="hybridMultilevel" /&gt;
          &lt;w:tmpl w:val="57C8F9DA"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w:abstractNumId="36"&gt;
          &lt;w:nsid w:val="325E7691" /&gt;
          &lt;w:multiLevelType w:val="hybridMultilevel" /&gt;
          &lt;w:tmpl w:val="E2405C84"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w:abstractNumId="37"&gt;
          &lt;w:nsid w:val="34DC298A" /&gt;
          &lt;w:multiLevelType w:val="hybridMultilevel" /&gt;
          &lt;w:tmpl w:val="BC36D8CE" /&gt;
          &lt;w:lvl w:ilvl="0" w:tplc="E3E8E542"&gt;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w:abstractNumId="38"&gt;
          &lt;w:nsid w:val="36367896" /&gt;
          &lt;w:multiLevelType w:val="hybridMultilevel" /&gt;
          &lt;w:tmpl w:val="DE202B96"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w:abstractNumId="39"&gt;
          &lt;w:nsid w:val="36AA652D" /&gt;
          &lt;w:multiLevelType w:val="hybridMultilevel" /&gt;
          &lt;w:tmpl w:val="94A860E4"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w:abstractNumId="40"&gt;
          &lt;w:nsid w:val="370444DC" /&gt;
          &lt;w:multiLevelType w:val="hybridMultilevel" /&gt;
          &lt;w:tmpl w:val="FE580AF0" /&gt;
          &lt;w:lvl w:ilvl="0" w:tplc="04090001"&gt;
            &lt;w:start w:val="1" /&gt;
            &lt;w:numFmt w:val="decimal" /&gt;
            &lt;w:lvlText w:val="%1." /&gt;
            &lt;w:lvlJc w:val="left" /&gt;
            &lt;w:pPr&gt;
              &lt;w:ind w:left="720" w:hanging="360" /&gt;
            &lt;/w:pPr&gt;
            &lt;w:rPr&gt;
              &lt;w:rFonts w:hint="default" /&gt;
              &lt;w:color w:val="auto"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w:abstractNumId="41"&gt;
          &lt;w:nsid w:val="39036AC8" /&gt;
          &lt;w:multiLevelType w:val="hybridMultilevel" /&gt;
          &lt;w:tmpl w:val="8E446F00"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w:abstractNumId="42"&gt;
          &lt;w:nsid w:val="39813A87" /&gt;
          &lt;w:multiLevelType w:val="hybridMultilevel" /&gt;
          &lt;w:tmpl w:val="8DE06DCE"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w:abstractNumId="43"&gt;
          &lt;w:nsid w:val="3A1D1A41" /&gt;
          &lt;w:multiLevelType w:val="multilevel" /&gt;
          &lt;w:tmpl w:val="0409001F" /&gt;
          &lt;w:styleLink w:val="111111" /&gt;
          &lt;w:lvl w:ilvl="0"&gt;
            &lt;w:start w:val="1" /&gt;
            &lt;w:numFmt w:val="decimal" /&gt;
            &lt;w:lvlText w:val="%1." /&gt;
            &lt;w:lvlJc w:val="left" /&gt;
            &lt;w:pPr&gt;
              &lt;w:ind w:left="360" w:hanging="360" /&gt;
            &lt;/w:pPr&gt;
          &lt;/w:lvl&gt;
          &lt;w:lvl w:ilvl="1"&gt;
            &lt;w:start w:val="1" /&gt;
            &lt;w:numFmt w:val="decimal" /&gt;
            &lt;w:lvlText w:val="%1.%2." /&gt;
            &lt;w:lvlJc w:val="left" /&gt;
            &lt;w:pPr&gt;
              &lt;w:ind w:left="792" w:hanging="432" /&gt;
            &lt;/w:pPr&gt;
          &lt;/w:lvl&gt;
          &lt;w:lvl w:ilvl="2"&gt;
            &lt;w:start w:val="1" /&gt;
            &lt;w:numFmt w:val="decimal" /&gt;
            &lt;w:lvlText w:val="%1.%2.%3." /&gt;
            &lt;w:lvlJc w:val="left" /&gt;
            &lt;w:pPr&gt;
              &lt;w:ind w:left="1224" w:hanging="504" /&gt;
            &lt;/w:pPr&gt;
          &lt;/w:lvl&gt;
          &lt;w:lvl w:ilvl="3"&gt;
            &lt;w:start w:val="1" /&gt;
            &lt;w:numFmt w:val="decimal" /&gt;
            &lt;w:lvlText w:val="%1.%2.%3.%4." /&gt;
            &lt;w:lvlJc w:val="left" /&gt;
            &lt;w:pPr&gt;
              &lt;w:ind w:left="1728" w:hanging="648" /&gt;
            &lt;/w:pPr&gt;
          &lt;/w:lvl&gt;
          &lt;w:lvl w:ilvl="4"&gt;
            &lt;w:start w:val="1" /&gt;
            &lt;w:numFmt w:val="decimal" /&gt;
            &lt;w:lvlText w:val="%1.%2.%3.%4.%5." /&gt;
            &lt;w:lvlJc w:val="left" /&gt;
            &lt;w:pPr&gt;
              &lt;w:ind w:left="2232" w:hanging="792" /&gt;
            &lt;/w:pPr&gt;
          &lt;/w:lvl&gt;
          &lt;w:lvl w:ilvl="5"&gt;
            &lt;w:start w:val="1" /&gt;
            &lt;w:numFmt w:val="decimal" /&gt;
            &lt;w:lvlText w:val="%1.%2.%3.%4.%5.%6." /&gt;
            &lt;w:lvlJc w:val="left" /&gt;
            &lt;w:pPr&gt;
              &lt;w:ind w:left="2736" w:hanging="936" /&gt;
            &lt;/w:pPr&gt;
          &lt;/w:lvl&gt;
          &lt;w:lvl w:ilvl="6"&gt;
            &lt;w:start w:val="1" /&gt;
            &lt;w:numFmt w:val="decimal" /&gt;
            &lt;w:lvlText w:val="%1.%2.%3.%4.%5.%6.%7." /&gt;
            &lt;w:lvlJc w:val="left" /&gt;
            &lt;w:pPr&gt;
              &lt;w:ind w:left="3240" w:hanging="1080" /&gt;
            &lt;/w:pPr&gt;
          &lt;/w:lvl&gt;
          &lt;w:lvl w:ilvl="7"&gt;
            &lt;w:start w:val="1" /&gt;
            &lt;w:numFmt w:val="decimal" /&gt;
            &lt;w:lvlText w:val="%1.%2.%3.%4.%5.%6.%7.%8." /&gt;
            &lt;w:lvlJc w:val="left" /&gt;
            &lt;w:pPr&gt;
              &lt;w:ind w:left="3744" w:hanging="1224" /&gt;
            &lt;/w:pPr&gt;
          &lt;/w:lvl&gt;
          &lt;w:lvl w:ilvl="8"&gt;
            &lt;w:start w:val="1" /&gt;
            &lt;w:numFmt w:val="decimal" /&gt;
            &lt;w:lvlText w:val="%1.%2.%3.%4.%5.%6.%7.%8.%9." /&gt;
            &lt;w:lvlJc w:val="left" /&gt;
            &lt;w:pPr&gt;
              &lt;w:ind w:left="4320" w:hanging="1440" /&gt;
            &lt;/w:pPr&gt;
          &lt;/w:lvl&gt;
        &lt;/w:abstractNum&gt;
        &lt;w:abstractNum w:abstractNumId="44"&gt;
          &lt;w:nsid w:val="3AF504A6" /&gt;
          &lt;w:multiLevelType w:val="hybridMultilevel" /&gt;
          &lt;w:tmpl w:val="11C88C66"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w:abstractNumId="45"&gt;
          &lt;w:nsid w:val="3BFE4B2A" /&gt;
          &lt;w:multiLevelType w:val="hybridMultilevel" /&gt;
          &lt;w:tmpl w:val="0D68D196" /&gt;
          &lt;w:lvl w:ilvl="0" w:tplc="04090001"&gt;
            &lt;w:start w:val="1" /&gt;
            &lt;w:numFmt w:val="bullet" /&gt;
            &lt;w:lvlText w:val="" /&gt;
            &lt;w:lvlJc w:val="left" /&gt;
            &lt;w:pPr&gt;
              &lt;w:tabs&gt;
                &lt;w:tab w:val="num" w:pos="360" /&gt;
              &lt;/w:tabs&gt;
              &lt;w:ind w:left="288" w:hanging="288" /&gt;
            &lt;/w:pPr&gt;
            &lt;w:rPr&gt;
              &lt;w:rFonts w:ascii="Symbol" w:hAnsi="Symbol" w:hint="default" /&gt;
            &lt;/w:rPr&gt;
          &lt;/w:lvl&gt;
          &lt;w:lvl w:ilvl="1" w:tplc="04090003" w:tentative="1"&gt;
            &lt;w:start w:val="1" /&gt;
            &lt;w:numFmt w:val="bullet" /&gt;
            &lt;w:lvlText w:val="o" /&gt;
            &lt;w:lvlJc w:val="left" /&gt;
            &lt;w:pPr&gt;
              &lt;w:tabs&gt;
                &lt;w:tab w:val="num" w:pos="1440" /&gt;
              &lt;/w:tabs&gt;
              &lt;w:ind w:left="1440" w:hanging="360" /&gt;
            &lt;/w:pPr&gt;
            &lt;w:rPr&gt;
              &lt;w:rFonts w:ascii="Courier New" w:hAnsi="Courier New" w:hint="default" /&gt;
            &lt;/w:rPr&gt;
          &lt;/w:lvl&gt;
          &lt;w:lvl w:ilvl="2" w:tplc="04090005" w:tentative="1"&gt;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w:tplc="04090001" w:tentative="1"&gt;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w:tplc="04090003" w:tentative="1"&gt;
            &lt;w:start w:val="1" /&gt;
            &lt;w:numFmt w:val="bullet" /&gt;
            &lt;w:lvlText w:val="o" /&gt;
            &lt;w:lvlJc w:val="left" /&gt;
            &lt;w:pPr&gt;
              &lt;w:tabs&gt;
                &lt;w:tab w:val="num" w:pos="3600" /&gt;
              &lt;/w:tabs&gt;
              &lt;w:ind w:left="3600" w:hanging="360" /&gt;
            &lt;/w:pPr&gt;
            &lt;w:rPr&gt;
              &lt;w:rFonts w:ascii="Courier New" w:hAnsi="Courier New" w:hint="default" /&gt;
            &lt;/w:rPr&gt;
          &lt;/w:lvl&gt;
          &lt;w:lvl w:ilvl="5" w:tplc="04090005" w:tentative="1"&gt;
            &lt;w:start w:val="1" /&gt;
            &lt;w:numFmt w:val="bullet" /&gt;
            &lt;w:lvlText w:val="" /&gt;
            &lt;w:lvlJc w:val="left" /&gt;
            &lt;w:pPr&gt;
              &lt;w:tabs&gt;
                &lt;w:tab w:val="num" w:pos="4320" /&gt;
              &lt;/w:tabs&gt;
              &lt;w:ind w:left="4320" w:hanging="360" /&gt;
            &lt;/w:pPr&gt;
            &lt;w:rPr&gt;
              &lt;w:rFonts w:ascii="Wingdings" w:hAnsi="Wingdings" w:hint="default" /&gt;
            &lt;/w:rPr&gt;
          &lt;/w:lvl&gt;
          &lt;w:lvl w:ilvl="6" w:tplc="04090001" w:tentative="1"&gt;
            &lt;w:start w:val="1" /&gt;
            &lt;w:numFmt w:val="bullet" /&gt;
            &lt;w:lvlText w:val="" /&gt;
            &lt;w:lvlJc w:val="left" /&gt;
            &lt;w:pPr&gt;
              &lt;w:tabs&gt;
                &lt;w:tab w:val="num" w:pos="5040" /&gt;
              &lt;/w:tabs&gt;
              &lt;w:ind w:left="5040" w:hanging="360" /&gt;
            &lt;/w:pPr&gt;
            &lt;w:rPr&gt;
              &lt;w:rFonts w:ascii="Symbol" w:hAnsi="Symbol" w:hint="default" /&gt;
            &lt;/w:rPr&gt;
          &lt;/w:lvl&gt;
          &lt;w:lvl w:ilvl="7" w:tplc="04090003" w:tentative="1"&gt;
            &lt;w:start w:val="1" /&gt;
            &lt;w:numFmt w:val="bullet" /&gt;
            &lt;w:lvlText w:val="o" /&gt;
            &lt;w:lvlJc w:val="left" /&gt;
            &lt;w:pPr&gt;
              &lt;w:tabs&gt;
                &lt;w:tab w:val="num" w:pos="5760" /&gt;
              &lt;/w:tabs&gt;
              &lt;w:ind w:left="5760" w:hanging="360" /&gt;
            &lt;/w:pPr&gt;
            &lt;w:rPr&gt;
              &lt;w:rFonts w:ascii="Courier New" w:hAnsi="Courier New" w:hint="default" /&gt;
            &lt;/w:rPr&gt;
          &lt;/w:lvl&gt;
          &lt;w:lvl w:ilvl="8" w:tplc="04090005" w:tentative="1"&gt;
            &lt;w:start w:val="1" /&gt;
            &lt;w:numFmt w:val="bullet" /&gt;
            &lt;w:lvlText w:val="" /&gt;
            &lt;w:lvlJc w:val="left" /&gt;
            &lt;w:pPr&gt;
              &lt;w:tabs&gt;
                &lt;w:tab w:val="num" w:pos="6480" /&gt;
              &lt;/w:tabs&gt;
              &lt;w:ind w:left="6480" w:hanging="360" /&gt;
            &lt;/w:pPr&gt;
            &lt;w:rPr&gt;
              &lt;w:rFonts w:ascii="Wingdings" w:hAnsi="Wingdings" w:hint="default" /&gt;
            &lt;/w:rPr&gt;
          &lt;/w:lvl&gt;
        &lt;/w:abstractNum&gt;
        &lt;w:abstractNum w:abstractNumId="46"&gt;
          &lt;w:nsid w:val="3DD01B05" /&gt;
          &lt;w:multiLevelType w:val="hybridMultilevel" /&gt;
          &lt;w:tmpl w:val="C7E2CA84" /&gt;
          &lt;w:lvl w:ilvl="0" w:tplc="0409000F"&gt;
            &lt;w:start w:val="1" /&gt;
            &lt;w:numFmt w:val="decimal" /&gt;
            &lt;w:lvlText w:val="Appendix %1." /&gt;
            &lt;w:lvlJc w:val="left" /&gt;
            &lt;w:pPr&gt;
              &lt;w:ind w:left="720" w:hanging="360" /&gt;
            &lt;/w:pPr&gt;
            &lt;w:rPr&gt;
              &lt;w:rFonts w:hint="default" /&gt;
              &lt;w:color w:val="0000FF"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w:abstractNumId="47"&gt;
          &lt;w:nsid w:val="4042575F" /&gt;
          &lt;w:multiLevelType w:val="hybridMultilevel" /&gt;
          &lt;w:tmpl w:val="6516694A"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w:abstractNumId="48"&gt;
          &lt;w:nsid w:val="40803AE9" /&gt;
          &lt;w:multiLevelType w:val="hybridMultilevel" /&gt;
          &lt;w:tmpl w:val="556C6946" /&gt;
          &lt;w:lvl w:ilvl="0" w:tplc="04090001"&gt;
            &lt;w:start w:val="1" /&gt;
            &lt;w:numFmt w:val="bullet" /&gt;
            &lt;w:lvlText w:val="" /&gt;
            &lt;w:lvlJc w:val="left" /&gt;
            &lt;w:pPr&gt;
              &lt;w:ind w:left="360" w:hanging="360" /&gt;
            &lt;/w:pPr&gt;
            &lt;w:rPr&gt;
              &lt;w:rFonts w:ascii="Symbol" w:hAnsi="Symbol" w:hint="default" /&gt;
            &lt;/w:rPr&gt;
          &lt;/w:lvl&gt;
          &lt;w:lvl w:ilvl="1" w:tplc="04090001"&gt;
            &lt;w:start w:val="1" /&gt;
            &lt;w:numFmt w:val="bullet" /&gt;
            &lt;w:lvlText w:val="" /&gt;
            &lt;w:lvlJc w:val="left" /&gt;
            &lt;w:pPr&gt;
              &lt;w:ind w:left="1080" w:hanging="360" /&gt;
            &lt;/w:pPr&gt;
            &lt;w:rPr&gt;
              &lt;w:rFonts w:ascii="Symbol" w:hAnsi="Symbol"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w:abstractNumId="49"&gt;
          &lt;w:nsid w:val="410C2F53" /&gt;
          &lt;w:multiLevelType w:val="hybridMultilevel" /&gt;
          &lt;w:tmpl w:val="5A12E084" /&gt;
          &lt;w:lvl w:ilvl="0" w:tplc="CB12182E"&gt;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w:abstractNumId="50"&gt;
          &lt;w:nsid w:val="43401EC0" /&gt;
          &lt;w:multiLevelType w:val="singleLevel" /&gt;
          &lt;w:tmpl w:val="2C62F932" /&gt;
          &lt;w:lvl w:ilvl="0"&gt;
            &lt;w:start w:val="1" /&gt;
            &lt;w:numFmt w:val="bullet" /&gt;
            &lt;w:pStyle w:val="listindentbull" /&gt;
            &lt;w:lvlText w:val="" /&gt;
            &lt;w:lvlJc w:val="left" /&gt;
            &lt;w:pPr&gt;
              &lt;w:tabs&gt;
                &lt;w:tab w:val="num" w:pos="864" /&gt;
              &lt;/w:tabs&gt;
              &lt;w:ind w:left="864" w:hanging="432" /&gt;
            &lt;/w:pPr&gt;
            &lt;w:rPr&gt;
              &lt;w:rFonts w:ascii="Symbol" w:hAnsi="Symbol" w:cs="Symbol" w:hint="default" /&gt;
              &lt;w:color w:val="auto" /&gt;
            &lt;/w:rPr&gt;
          &lt;/w:lvl&gt;
        &lt;/w:abstractNum&gt;
        &lt;w:abstractNum w:abstractNumId="51"&gt;
          &lt;w:nsid w:val="45157467" /&gt;
          &lt;w:multiLevelType w:val="hybridMultilevel" /&gt;
          &lt;w:tmpl w:val="45C62AA2" /&gt;
          &lt;w:lvl w:ilvl="0" w:tplc="44FA8D1C"&gt;
            &lt;w:start w:val="1" /&gt;
            &lt;w:numFmt w:val="decimal" /&gt;
            &lt;w:lvlText w:val="%1." /&gt;
            &lt;w:lvlJc w:val="left" /&gt;
            &lt;w:pPr&gt;
              &lt;w:ind w:left="786" w:hanging="360" /&gt;
            &lt;/w:pPr&gt;
            &lt;w:rPr&gt;
              &lt;w:rFonts w:hint="default" /&gt;
            &lt;/w:rPr&gt;
          &lt;/w:lvl&gt;
          &lt;w:lvl w:ilvl="1" w:tplc="E8E68730"&gt;
            &lt;w:start w:val="1" /&gt;
            &lt;w:numFmt w:val="lowerLetter" /&gt;
            &lt;w:lvlText w:val="%2." /&gt;
            &lt;w:lvlJc w:val="left" /&gt;
            &lt;w:pPr&gt;
              &lt;w:ind w:left="1440" w:hanging="360" /&gt;
            &lt;/w:pPr&gt;
          &lt;/w:lvl&gt;
          &lt;w:lvl w:ilvl="2" w:tplc="A57895DE" w:tentative="1"&gt;
            &lt;w:start w:val="1" /&gt;
            &lt;w:numFmt w:val="lowerRoman" /&gt;
            &lt;w:lvlText w:val="%3." /&gt;
            &lt;w:lvlJc w:val="right" /&gt;
            &lt;w:pPr&gt;
              &lt;w:ind w:left="2160" w:hanging="180" /&gt;
            &lt;/w:pPr&gt;
          &lt;/w:lvl&gt;
          &lt;w:lvl w:ilvl="3" w:tplc="FC4A47B2" w:tentative="1"&gt;
            &lt;w:start w:val="1" /&gt;
            &lt;w:numFmt w:val="decimal" /&gt;
            &lt;w:lvlText w:val="%4." /&gt;
            &lt;w:lvlJc w:val="left" /&gt;
            &lt;w:pPr&gt;
              &lt;w:ind w:left="2880" w:hanging="360" /&gt;
            &lt;/w:pPr&gt;
          &lt;/w:lvl&gt;
          &lt;w:lvl w:ilvl="4" w:tplc="E7289BB0" w:tentative="1"&gt;
            &lt;w:start w:val="1" /&gt;
            &lt;w:numFmt w:val="lowerLetter" /&gt;
            &lt;w:lvlText w:val="%5." /&gt;
            &lt;w:lvlJc w:val="left" /&gt;
            &lt;w:pPr&gt;
              &lt;w:ind w:left="3600" w:hanging="360" /&gt;
            &lt;/w:pPr&gt;
          &lt;/w:lvl&gt;
          &lt;w:lvl w:ilvl="5" w:tplc="3E12A0F6" w:tentative="1"&gt;
            &lt;w:start w:val="1" /&gt;
            &lt;w:numFmt w:val="lowerRoman" /&gt;
            &lt;w:lvlText w:val="%6." /&gt;
            &lt;w:lvlJc w:val="right" /&gt;
            &lt;w:pPr&gt;
              &lt;w:ind w:left="4320" w:hanging="180" /&gt;
            &lt;/w:pPr&gt;
          &lt;/w:lvl&gt;
          &lt;w:lvl w:ilvl="6" w:tplc="831C63CC" w:tentative="1"&gt;
            &lt;w:start w:val="1" /&gt;
            &lt;w:numFmt w:val="decimal" /&gt;
            &lt;w:lvlText w:val="%7." /&gt;
            &lt;w:lvlJc w:val="left" /&gt;
            &lt;w:pPr&gt;
              &lt;w:ind w:left="5040" w:hanging="360" /&gt;
            &lt;/w:pPr&gt;
          &lt;/w:lvl&gt;
          &lt;w:lvl w:ilvl="7" w:tplc="23583832" w:tentative="1"&gt;
            &lt;w:start w:val="1" /&gt;
            &lt;w:numFmt w:val="lowerLetter" /&gt;
            &lt;w:lvlText w:val="%8." /&gt;
            &lt;w:lvlJc w:val="left" /&gt;
            &lt;w:pPr&gt;
              &lt;w:ind w:left="5760" w:hanging="360" /&gt;
            &lt;/w:pPr&gt;
          &lt;/w:lvl&gt;
          &lt;w:lvl w:ilvl="8" w:tplc="2C8AFB8C" w:tentative="1"&gt;
            &lt;w:start w:val="1" /&gt;
            &lt;w:numFmt w:val="lowerRoman" /&gt;
            &lt;w:lvlText w:val="%9." /&gt;
            &lt;w:lvlJc w:val="right" /&gt;
            &lt;w:pPr&gt;
              &lt;w:ind w:left="6480" w:hanging="180" /&gt;
            &lt;/w:pPr&gt;
          &lt;/w:lvl&gt;
        &lt;/w:abstractNum&gt;
        &lt;w:abstractNum w:abstractNumId="52"&gt;
          &lt;w:nsid w:val="47C64BA4" /&gt;
          &lt;w:multiLevelType w:val="hybridMultilevel" /&gt;
          &lt;w:tmpl w:val="335A5D68" /&gt;
          &lt;w:lvl w:ilvl="0" w:tplc="1FDECD82"&gt;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w:abstractNumId="53"&gt;
          &lt;w:nsid w:val="483609D1" /&gt;
          &lt;w:multiLevelType w:val="hybridMultilevel" /&gt;
          &lt;w:tmpl w:val="797E58CE"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w:abstractNumId="54"&gt;
          &lt;w:nsid w:val="48565AC2" /&gt;
          &lt;w:multiLevelType w:val="hybridMultilevel" /&gt;
          &lt;w:tmpl w:val="FAB81BA4"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w:abstractNumId="55"&gt;
          &lt;w:nsid w:val="4C9838FD" /&gt;
          &lt;w:multiLevelType w:val="hybridMultilevel" /&gt;
          &lt;w:tmpl w:val="F40E7ADA"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w:abstractNumId="56"&gt;
          &lt;w:nsid w:val="4D1B4F5D" /&gt;
          &lt;w:multiLevelType w:val="hybridMultilevel" /&gt;
          &lt;w:tmpl w:val="E11808A8"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w:abstractNumId="57"&gt;
          &lt;w:nsid w:val="4E97420C" /&gt;
          &lt;w:multiLevelType w:val="hybridMultilevel" /&gt;
          &lt;w:tmpl w:val="8D740B24"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w:abstractNumId="58"&gt;
          &lt;w:nsid w:val="50186FA2" /&gt;
          &lt;w:multiLevelType w:val="hybridMultilevel" /&gt;
          &lt;w:tmpl w:val="97E0D722" /&gt;
          &lt;w:lvl w:ilvl="0" w:tplc="04090001"&gt;
            &lt;w:start w:val="1" /&gt;
            &lt;w:numFmt w:val="bullet" /&gt;
            &lt;w:lvlText w:val="" /&gt;
            &lt;w:lvlJc w:val="left" /&gt;
            &lt;w:pPr&gt;
              &lt;w:ind w:left="2160"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w:abstractNumId="59"&gt;
          &lt;w:nsid w:val="508430E8" /&gt;
          &lt;w:multiLevelType w:val="hybridMultilevel" /&gt;
          &lt;w:tmpl w:val="9F5AACF2" /&gt;
          &lt;w:lvl w:ilvl="0" w:tplc="04090001"&gt;
            &lt;w:start w:val="1" /&gt;
            &lt;w:numFmt w:val="bullet" /&gt;
            &lt;w:lvlText w:val="" /&gt;
            &lt;w:lvlJc w:val="left" /&gt;
            &lt;w:pPr&gt;
              &lt;w:ind w:left="360"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w:abstractNumId="60"&gt;
          &lt;w:nsid w:val="50D71CF5" /&gt;
          &lt;w:multiLevelType w:val="hybridMultilevel" /&gt;
          &lt;w:tmpl w:val="29342CA0" /&gt;
          &lt;w:lvl w:ilvl="0" w:tplc="F6C81EBE"&gt;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w:abstractNumId="61"&gt;
          &lt;w:nsid w:val="51740E67" /&gt;
          &lt;w:multiLevelType w:val="hybridMultilevel" /&gt;
          &lt;w:tmpl w:val="6C822940"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w:abstractNumId="62"&gt;
          &lt;w:nsid w:val="51AC7A1A" /&gt;
          &lt;w:multiLevelType w:val="multilevel" /&gt;
          &lt;w:tmpl w:val="04090023" /&gt;
          &lt;w:styleLink w:val="ArticleSection" /&gt;
          &lt;w:lvl w:ilvl="0"&gt;
            &lt;w:start w:val="1" /&gt;
            &lt;w:numFmt w:val="upperRoman" /&gt;
            &lt;w:lvlText w:val="Article %1." /&gt;
            &lt;w:lvlJc w:val="left" /&gt;
            &lt;w:pPr&gt;
              &lt;w:ind w:left="0" w:firstLine="0" /&gt;
            &lt;/w:pPr&gt;
          &lt;/w:lvl&gt;
          &lt;w:lvl w:ilvl="1"&gt;
            &lt;w:start w:val="1" /&gt;
            &lt;w:numFmt w:val="decimalZero" /&gt;
            &lt;w:isLgl /&gt;
            &lt;w:lvlText w:val="Section %1.%2" /&gt;
            &lt;w:lvlJc w:val="left" /&gt;
            &lt;w:pPr&gt;
              &lt;w:ind w:left="0" w:firstLine="0" /&gt;
            &lt;/w:pPr&gt;
          &lt;/w:lvl&gt;
          &lt;w:lvl w:ilvl="2"&gt;
            &lt;w:start w:val="1" /&gt;
            &lt;w:numFmt w:val="lowerLetter" /&gt;
            &lt;w:lvlText w:val="(%3)" /&gt;
            &lt;w:lvlJc w:val="left" /&gt;
            &lt;w:pPr&gt;
              &lt;w:ind w:left="720" w:hanging="432" /&gt;
            &lt;/w:pPr&gt;
          &lt;/w:lvl&gt;
          &lt;w:lvl w:ilvl="3"&gt;
            &lt;w:start w:val="1" /&gt;
            &lt;w:numFmt w:val="lowerRoman" /&gt;
            &lt;w:lvlText w:val="(%4)" /&gt;
            &lt;w:lvlJc w:val="right" /&gt;
            &lt;w:pPr&gt;
              &lt;w:ind w:left="864" w:hanging="144" /&gt;
            &lt;/w:pPr&gt;
          &lt;/w:lvl&gt;
          &lt;w:lvl w:ilvl="4"&gt;
            &lt;w:start w:val="1" /&gt;
            &lt;w:numFmt w:val="decimal" /&gt;
            &lt;w:lvlText w:val="%5)" /&gt;
            &lt;w:lvlJc w:val="left" /&gt;
            &lt;w:pPr&gt;
              &lt;w:ind w:left="1008" w:hanging="432" /&gt;
            &lt;/w:pPr&gt;
          &lt;/w:lvl&gt;
          &lt;w:lvl w:ilvl="5"&gt;
            &lt;w:start w:val="1" /&gt;
            &lt;w:numFmt w:val="lowerLetter" /&gt;
            &lt;w:lvlText w:val="%6)" /&gt;
            &lt;w:lvlJc w:val="left" /&gt;
            &lt;w:pPr&gt;
              &lt;w:ind w:left="1152" w:hanging="432" /&gt;
            &lt;/w:pPr&gt;
          &lt;/w:lvl&gt;
          &lt;w:lvl w:ilvl="6"&gt;
            &lt;w:start w:val="1" /&gt;
            &lt;w:numFmt w:val="lowerRoman" /&gt;
            &lt;w:lvlText w:val="%7)" /&gt;
            &lt;w:lvlJc w:val="right" /&gt;
            &lt;w:pPr&gt;
              &lt;w:ind w:left="1296" w:hanging="288" /&gt;
            &lt;/w:pPr&gt;
          &lt;/w:lvl&gt;
          &lt;w:lvl w:ilvl="7"&gt;
            &lt;w:start w:val="1" /&gt;
            &lt;w:numFmt w:val="lowerLetter" /&gt;
            &lt;w:lvlText w:val="%8." /&gt;
            &lt;w:lvlJc w:val="left" /&gt;
            &lt;w:pPr&gt;
              &lt;w:ind w:left="1440" w:hanging="432" /&gt;
            &lt;/w:pPr&gt;
          &lt;/w:lvl&gt;
          &lt;w:lvl w:ilvl="8"&gt;
            &lt;w:start w:val="1" /&gt;
            &lt;w:numFmt w:val="lowerRoman" /&gt;
            &lt;w:lvlText w:val="%9." /&gt;
            &lt;w:lvlJc w:val="right" /&gt;
            &lt;w:pPr&gt;
              &lt;w:ind w:left="1584" w:hanging="144" /&gt;
            &lt;/w:pPr&gt;
          &lt;/w:lvl&gt;
        &lt;/w:abstractNum&gt;
        &lt;w:abstractNum w:abstractNumId="63"&gt;
          &lt;w:nsid w:val="52BA6B2A" /&gt;
          &lt;w:multiLevelType w:val="hybridMultilevel" /&gt;
          &lt;w:tmpl w:val="F434EF28"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w:abstractNumId="64"&gt;
          &lt;w:nsid w:val="54ED3DED" /&gt;
          &lt;w:multiLevelType w:val="hybridMultilevel" /&gt;
          &lt;w:tmpl w:val="9B9C2F48"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w:abstractNumId="65"&gt;
          &lt;w:nsid w:val="55BE2694" /&gt;
          &lt;w:multiLevelType w:val="hybridMultilevel" /&gt;
          &lt;w:tmpl w:val="4C467E8C" /&gt;
          &lt;w:lvl w:ilvl="0" w:tplc="16146F14"&gt;
            &lt;w:start w:val="2"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w:abstractNumId="66"&gt;
          &lt;w:nsid w:val="57A35B24" /&gt;
          &lt;w:multiLevelType w:val="hybridMultilevel" /&gt;
          &lt;w:tmpl w:val="CBAAAF40" /&gt;
          &lt;w:lvl w:ilvl="0" w:tplc="04090001"&gt;
            &lt;w:start w:val="1" /&gt;
            &lt;w:numFmt w:val="decimal" /&gt;
            &lt;w:lvlText w:val="%1." /&gt;
            &lt;w:lvlJc w:val="left" /&gt;
            &lt;w:pPr&gt;
              &lt;w:ind w:left="720" w:hanging="360" /&gt;
            &lt;/w:pPr&gt;
            &lt;w:rPr&gt;
              &lt;w:rFonts w:hint="default" /&gt;
              &lt;w:sz w:val="24"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w:abstractNumId="67"&gt;
          &lt;w:nsid w:val="5AB926F7" /&gt;
          &lt;w:multiLevelType w:val="hybridMultilevel" /&gt;
          &lt;w:tmpl w:val="335CD016" /&gt;
          &lt;w:lvl w:ilvl="0" w:tplc="04090001"&gt;
            &lt;w:start w:val="1" /&gt;
            &lt;w:numFmt w:val="bullet" /&gt;
            &lt;w:lvlText w:val="" /&gt;
            &lt;w:lvlJc w:val="left" /&gt;
            &lt;w:pPr&gt;
              &lt;w:ind w:left="1170" w:hanging="360" /&gt;
            &lt;/w:pPr&gt;
            &lt;w:rPr&gt;
              &lt;w:rFonts w:ascii="Symbol" w:hAnsi="Symbol" w:hint="default" /&gt;
            &lt;/w:rPr&gt;
          &lt;/w:lvl&gt;
          &lt;w:lvl w:ilvl="1" w:tplc="04090003" w:tentative="1"&gt;
            &lt;w:start w:val="1" /&gt;
            &lt;w:numFmt w:val="bullet" /&gt;
            &lt;w:lvlText w:val="o" /&gt;
            &lt;w:lvlJc w:val="left" /&gt;
            &lt;w:pPr&gt;
              &lt;w:ind w:left="1890" w:hanging="360" /&gt;
            &lt;/w:pPr&gt;
            &lt;w:rPr&gt;
              &lt;w:rFonts w:ascii="Courier New" w:hAnsi="Courier New" w:cs="Courier New" w:hint="default" /&gt;
            &lt;/w:rPr&gt;
          &lt;/w:lvl&gt;
          &lt;w:lvl w:ilvl="2" w:tplc="04090005" w:tentative="1"&gt;
            &lt;w:start w:val="1" /&gt;
            &lt;w:numFmt w:val="bullet" /&gt;
            &lt;w:lvlText w:val="" /&gt;
            &lt;w:lvlJc w:val="left" /&gt;
            &lt;w:pPr&gt;
              &lt;w:ind w:left="2610" w:hanging="360" /&gt;
            &lt;/w:pPr&gt;
            &lt;w:rPr&gt;
              &lt;w:rFonts w:ascii="Wingdings" w:hAnsi="Wingdings" w:hint="default" /&gt;
            &lt;/w:rPr&gt;
          &lt;/w:lvl&gt;
          &lt;w:lvl w:ilvl="3" w:tplc="04090001" w:tentative="1"&gt;
            &lt;w:start w:val="1" /&gt;
            &lt;w:numFmt w:val="bullet" /&gt;
            &lt;w:lvlText w:val="" /&gt;
            &lt;w:lvlJc w:val="left" /&gt;
            &lt;w:pPr&gt;
              &lt;w:ind w:left="3330" w:hanging="360" /&gt;
            &lt;/w:pPr&gt;
            &lt;w:rPr&gt;
              &lt;w:rFonts w:ascii="Symbol" w:hAnsi="Symbol" w:hint="default" /&gt;
            &lt;/w:rPr&gt;
          &lt;/w:lvl&gt;
          &lt;w:lvl w:ilvl="4" w:tplc="04090003" w:tentative="1"&gt;
            &lt;w:start w:val="1" /&gt;
            &lt;w:numFmt w:val="bullet" /&gt;
            &lt;w:lvlText w:val="o" /&gt;
            &lt;w:lvlJc w:val="left" /&gt;
            &lt;w:pPr&gt;
              &lt;w:ind w:left="4050" w:hanging="360" /&gt;
            &lt;/w:pPr&gt;
            &lt;w:rPr&gt;
              &lt;w:rFonts w:ascii="Courier New" w:hAnsi="Courier New" w:cs="Courier New" w:hint="default" /&gt;
            &lt;/w:rPr&gt;
          &lt;/w:lvl&gt;
          &lt;w:lvl w:ilvl="5" w:tplc="04090005" w:tentative="1"&gt;
            &lt;w:start w:val="1" /&gt;
            &lt;w:numFmt w:val="bullet" /&gt;
            &lt;w:lvlText w:val="" /&gt;
            &lt;w:lvlJc w:val="left" /&gt;
            &lt;w:pPr&gt;
              &lt;w:ind w:left="4770" w:hanging="360" /&gt;
            &lt;/w:pPr&gt;
            &lt;w:rPr&gt;
              &lt;w:rFonts w:ascii="Wingdings" w:hAnsi="Wingdings" w:hint="default" /&gt;
            &lt;/w:rPr&gt;
          &lt;/w:lvl&gt;
          &lt;w:lvl w:ilvl="6" w:tplc="04090001" w:tentative="1"&gt;
            &lt;w:start w:val="1" /&gt;
            &lt;w:numFmt w:val="bullet" /&gt;
            &lt;w:lvlText w:val="" /&gt;
            &lt;w:lvlJc w:val="left" /&gt;
            &lt;w:pPr&gt;
              &lt;w:ind w:left="5490" w:hanging="360" /&gt;
            &lt;/w:pPr&gt;
            &lt;w:rPr&gt;
              &lt;w:rFonts w:ascii="Symbol" w:hAnsi="Symbol" w:hint="default" /&gt;
            &lt;/w:rPr&gt;
          &lt;/w:lvl&gt;
          &lt;w:lvl w:ilvl="7" w:tplc="04090003" w:tentative="1"&gt;
            &lt;w:start w:val="1" /&gt;
            &lt;w:numFmt w:val="bullet" /&gt;
            &lt;w:lvlText w:val="o" /&gt;
            &lt;w:lvlJc w:val="left" /&gt;
            &lt;w:pPr&gt;
              &lt;w:ind w:left="6210" w:hanging="360" /&gt;
            &lt;/w:pPr&gt;
            &lt;w:rPr&gt;
              &lt;w:rFonts w:ascii="Courier New" w:hAnsi="Courier New" w:cs="Courier New" w:hint="default" /&gt;
            &lt;/w:rPr&gt;
          &lt;/w:lvl&gt;
          &lt;w:lvl w:ilvl="8" w:tplc="04090005" w:tentative="1"&gt;
            &lt;w:start w:val="1" /&gt;
            &lt;w:numFmt w:val="bullet" /&gt;
            &lt;w:lvlText w:val="" /&gt;
            &lt;w:lvlJc w:val="left" /&gt;
            &lt;w:pPr&gt;
              &lt;w:ind w:left="6930" w:hanging="360" /&gt;
            &lt;/w:pPr&gt;
            &lt;w:rPr&gt;
              &lt;w:rFonts w:ascii="Wingdings" w:hAnsi="Wingdings" w:hint="default" /&gt;
            &lt;/w:rPr&gt;
          &lt;/w:lvl&gt;
        &lt;/w:abstractNum&gt;
        &lt;w:abstractNum w:abstractNumId="68"&gt;
          &lt;w:nsid w:val="5DA00DD0" /&gt;
          &lt;w:multiLevelType w:val="hybridMultilevel" /&gt;
          &lt;w:tmpl w:val="0854D2EE" /&gt;
          &lt;w:lvl w:ilvl="0" w:tplc="D80248E6"&gt;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w:abstractNumId="69"&gt;
          &lt;w:nsid w:val="5F2A1ABE" /&gt;
          &lt;w:multiLevelType w:val="singleLevel" /&gt;
          &lt;w:tmpl w:val="B686D922" /&gt;
          &lt;w:lvl w:ilvl="0"&gt;
            &lt;w:start w:val="1" /&gt;
            &lt;w:numFmt w:val="bullet" /&gt;
            &lt;w:lvlText w:val="" /&gt;
            &lt;w:lvlJc w:val="left" /&gt;
            &lt;w:pPr&gt;
              &lt;w:tabs&gt;
                &lt;w:tab w:val="num" w:pos="432" /&gt;
              &lt;/w:tabs&gt;
              &lt;w:ind w:left="432" w:hanging="432" /&gt;
            &lt;/w:pPr&gt;
            &lt;w:rPr&gt;
              &lt;w:rFonts w:ascii="Symbol" w:hAnsi="Symbol" w:hint="default" /&gt;
            &lt;/w:rPr&gt;
          &lt;/w:lvl&gt;
        &lt;/w:abstractNum&gt;
        &lt;w:abstractNum w:abstractNumId="70"&gt;
          &lt;w:nsid w:val="5F3A6F28" /&gt;
          &lt;w:multiLevelType w:val="hybridMultilevel" /&gt;
          &lt;w:tmpl w:val="E83CD1AC" /&gt;
          &lt;w:lvl w:ilvl="0" w:tplc="668440E6"&gt;
            &lt;w:start w:val="1" /&gt;
            &lt;w:numFmt w:val="bullet" /&gt;
            &lt;w:lvlText w:val="" /&gt;
            &lt;w:lvlJc w:val="left" /&gt;
            &lt;w:pPr&gt;
              &lt;w:ind w:left="720" w:hanging="360" /&gt;
            &lt;/w:pPr&gt;
            &lt;w:rPr&gt;
              &lt;w:rFonts w:ascii="Symbol" w:hAnsi="Symbol" w:hint="default" /&gt;
            &lt;/w:rPr&gt;
          &lt;/w:lvl&gt;
          &lt;w:lvl w:ilvl="1" w:tplc="0978B978" w:tentative="1"&gt;
            &lt;w:start w:val="1" /&gt;
            &lt;w:numFmt w:val="bullet" /&gt;
            &lt;w:lvlText w:val="o" /&gt;
            &lt;w:lvlJc w:val="left" /&gt;
            &lt;w:pPr&gt;
              &lt;w:ind w:left="1440" w:hanging="360" /&gt;
            &lt;/w:pPr&gt;
            &lt;w:rPr&gt;
              &lt;w:rFonts w:ascii="Courier New" w:hAnsi="Courier New" w:cs="Courier New" w:hint="default" /&gt;
            &lt;/w:rPr&gt;
          &lt;/w:lvl&gt;
          &lt;w:lvl w:ilvl="2" w:tplc="DA220670" w:tentative="1"&gt;
            &lt;w:start w:val="1" /&gt;
            &lt;w:numFmt w:val="bullet" /&gt;
            &lt;w:lvlText w:val="" /&gt;
            &lt;w:lvlJc w:val="left" /&gt;
            &lt;w:pPr&gt;
              &lt;w:ind w:left="2160" w:hanging="360" /&gt;
            &lt;/w:pPr&gt;
            &lt;w:rPr&gt;
              &lt;w:rFonts w:ascii="Wingdings" w:hAnsi="Wingdings" w:hint="default" /&gt;
            &lt;/w:rPr&gt;
          &lt;/w:lvl&gt;
          &lt;w:lvl w:ilvl="3" w:tplc="519064CA" w:tentative="1"&gt;
            &lt;w:start w:val="1" /&gt;
            &lt;w:numFmt w:val="bullet" /&gt;
            &lt;w:lvlText w:val="" /&gt;
            &lt;w:lvlJc w:val="left" /&gt;
            &lt;w:pPr&gt;
              &lt;w:ind w:left="2880" w:hanging="360" /&gt;
            &lt;/w:pPr&gt;
            &lt;w:rPr&gt;
              &lt;w:rFonts w:ascii="Symbol" w:hAnsi="Symbol" w:hint="default" /&gt;
            &lt;/w:rPr&gt;
          &lt;/w:lvl&gt;
          &lt;w:lvl w:ilvl="4" w:tplc="0F523118" w:tentative="1"&gt;
            &lt;w:start w:val="1" /&gt;
            &lt;w:numFmt w:val="bullet" /&gt;
            &lt;w:lvlText w:val="o" /&gt;
            &lt;w:lvlJc w:val="left" /&gt;
            &lt;w:pPr&gt;
              &lt;w:ind w:left="3600" w:hanging="360" /&gt;
            &lt;/w:pPr&gt;
            &lt;w:rPr&gt;
              &lt;w:rFonts w:ascii="Courier New" w:hAnsi="Courier New" w:cs="Courier New" w:hint="default" /&gt;
            &lt;/w:rPr&gt;
          &lt;/w:lvl&gt;
          &lt;w:lvl w:ilvl="5" w:tplc="E70EB0C2" w:tentative="1"&gt;
            &lt;w:start w:val="1" /&gt;
            &lt;w:numFmt w:val="bullet" /&gt;
            &lt;w:lvlText w:val="" /&gt;
            &lt;w:lvlJc w:val="left" /&gt;
            &lt;w:pPr&gt;
              &lt;w:ind w:left="4320" w:hanging="360" /&gt;
            &lt;/w:pPr&gt;
            &lt;w:rPr&gt;
              &lt;w:rFonts w:ascii="Wingdings" w:hAnsi="Wingdings" w:hint="default" /&gt;
            &lt;/w:rPr&gt;
          &lt;/w:lvl&gt;
          &lt;w:lvl w:ilvl="6" w:tplc="975E649C" w:tentative="1"&gt;
            &lt;w:start w:val="1" /&gt;
            &lt;w:numFmt w:val="bullet" /&gt;
            &lt;w:lvlText w:val="" /&gt;
            &lt;w:lvlJc w:val="left" /&gt;
            &lt;w:pPr&gt;
              &lt;w:ind w:left="5040" w:hanging="360" /&gt;
            &lt;/w:pPr&gt;
            &lt;w:rPr&gt;
              &lt;w:rFonts w:ascii="Symbol" w:hAnsi="Symbol" w:hint="default" /&gt;
            &lt;/w:rPr&gt;
          &lt;/w:lvl&gt;
          &lt;w:lvl w:ilvl="7" w:tplc="360E2CA4" w:tentative="1"&gt;
            &lt;w:start w:val="1" /&gt;
            &lt;w:numFmt w:val="bullet" /&gt;
            &lt;w:lvlText w:val="o" /&gt;
            &lt;w:lvlJc w:val="left" /&gt;
            &lt;w:pPr&gt;
              &lt;w:ind w:left="5760" w:hanging="360" /&gt;
            &lt;/w:pPr&gt;
            &lt;w:rPr&gt;
              &lt;w:rFonts w:ascii="Courier New" w:hAnsi="Courier New" w:cs="Courier New" w:hint="default" /&gt;
            &lt;/w:rPr&gt;
          &lt;/w:lvl&gt;
          &lt;w:lvl w:ilvl="8" w:tplc="EB9C83BC" w:tentative="1"&gt;
            &lt;w:start w:val="1" /&gt;
            &lt;w:numFmt w:val="bullet" /&gt;
            &lt;w:lvlText w:val="" /&gt;
            &lt;w:lvlJc w:val="left" /&gt;
            &lt;w:pPr&gt;
              &lt;w:ind w:left="6480" w:hanging="360" /&gt;
            &lt;/w:pPr&gt;
            &lt;w:rPr&gt;
              &lt;w:rFonts w:ascii="Wingdings" w:hAnsi="Wingdings" w:hint="default" /&gt;
            &lt;/w:rPr&gt;
          &lt;/w:lvl&gt;
        &lt;/w:abstractNum&gt;
        &lt;w:abstractNum w:abstractNumId="71"&gt;
          &lt;w:nsid w:val="611227B5" /&gt;
          &lt;w:multiLevelType w:val="hybridMultilevel" /&gt;
          &lt;w:tmpl w:val="DD861FAE" /&gt;
          &lt;w:lvl w:ilvl="0" w:tplc="04090001"&gt;
            &lt;w:start w:val="1" /&gt;
            &lt;w:numFmt w:val="decimal" /&gt;
            &lt;w:lvlText w:val="%1." /&gt;
            &lt;w:lvlJc w:val="left" /&gt;
            &lt;w:pPr&gt;
              &lt;w:tabs&gt;
                &lt;w:tab w:val="num" w:pos="432" /&gt;
              &lt;/w:tabs&gt;
              &lt;w:ind w:left="432" w:hanging="432" /&gt;
            &lt;/w:pPr&gt;
            &lt;w:rPr&gt;
              &lt;w:rFonts w:ascii="Times New Roman" w:hAnsi="Times New Roman" w:hint="default" /&gt;
              &lt;w:sz w:val="22"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w:abstractNumId="72"&gt;
          &lt;w:nsid w:val="62DB3D68" /&gt;
          &lt;w:multiLevelType w:val="hybridMultilevel" /&gt;
          &lt;w:tmpl w:val="3286A04E" /&gt;
          &lt;w:lvl w:ilvl="0" w:tplc="AF42F0A2"&gt;
            &lt;w:start w:val="1" /&gt;
            &lt;w:numFmt w:val="bullet" /&gt;
            &lt;w:lvlText w:val="·" /&gt;
            &lt;w:lvlJc w:val="left" /&gt;
            &lt;w:pPr&gt;
              &lt;w:tabs&gt;
                &lt;w:tab w:val="num" w:pos="173" /&gt;
              &lt;/w:tabs&gt;
              &lt;w:ind w:left="173" w:firstLine="0" /&gt;
            &lt;/w:pPr&gt;
            &lt;w:rPr&gt;
              &lt;w:rFonts w:ascii="Symbol" w:hAnsi="Symbol" w:hint="default" /&gt;
              &lt;w:color w:val="auto" /&gt;
            &lt;/w:rPr&gt;
          &lt;/w:lvl&gt;
          &lt;w:lvl w:ilvl="1" w:tplc="0EFC342C"&gt;
            &lt;w:start w:val="1" /&gt;
            &lt;w:numFmt w:val="bullet" /&gt;
            &lt;w:lvlText w:val="o" /&gt;
            &lt;w:lvlJc w:val="left" /&gt;
            &lt;w:pPr&gt;
              &lt;w:tabs&gt;
                &lt;w:tab w:val="num" w:pos="1440" /&gt;
              &lt;/w:tabs&gt;
              &lt;w:ind w:left="1440" w:hanging="360" /&gt;
            &lt;/w:pPr&gt;
            &lt;w:rPr&gt;
              &lt;w:rFonts w:ascii="Courier New" w:hAnsi="Courier New" w:cs="Courier New" w:hint="default" /&gt;
            &lt;/w:rPr&gt;
          &lt;/w:lvl&gt;
          &lt;w:lvl w:ilvl="2" w:tplc="CF00D720"&gt;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w:tplc="849AA462"&gt;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w:tplc="E16A4628"&gt;
            &lt;w:start w:val="1" /&gt;
            &lt;w:numFmt w:val="decimal" /&gt;
            &lt;w:lvlText w:val="%5." /&gt;
            &lt;w:lvlJc w:val="left" /&gt;
            &lt;w:pPr&gt;
              &lt;w:tabs&gt;
                &lt;w:tab w:val="num" w:pos="3600" /&gt;
              &lt;/w:tabs&gt;
              &lt;w:ind w:left="3600" w:hanging="360" /&gt;
            &lt;/w:pPr&gt;
          &lt;/w:lvl&gt;
          &lt;w:lvl w:ilvl="5" w:tplc="F86869C0"&gt;
            &lt;w:start w:val="1" /&gt;
            &lt;w:numFmt w:val="decimal" /&gt;
            &lt;w:lvlText w:val="%6." /&gt;
            &lt;w:lvlJc w:val="left" /&gt;
            &lt;w:pPr&gt;
              &lt;w:tabs&gt;
                &lt;w:tab w:val="num" w:pos="4320" /&gt;
              &lt;/w:tabs&gt;
              &lt;w:ind w:left="4320" w:hanging="360" /&gt;
            &lt;/w:pPr&gt;
          &lt;/w:lvl&gt;
          &lt;w:lvl w:ilvl="6" w:tplc="78FCBDCA"&gt;
            &lt;w:start w:val="1" /&gt;
            &lt;w:numFmt w:val="decimal" /&gt;
            &lt;w:lvlText w:val="%7." /&gt;
            &lt;w:lvlJc w:val="left" /&gt;
            &lt;w:pPr&gt;
              &lt;w:tabs&gt;
                &lt;w:tab w:val="num" w:pos="5040" /&gt;
              &lt;/w:tabs&gt;
              &lt;w:ind w:left="5040" w:hanging="360" /&gt;
            &lt;/w:pPr&gt;
          &lt;/w:lvl&gt;
          &lt;w:lvl w:ilvl="7" w:tplc="A4561F82"&gt;
            &lt;w:start w:val="1" /&gt;
            &lt;w:numFmt w:val="decimal" /&gt;
            &lt;w:lvlText w:val="%8." /&gt;
            &lt;w:lvlJc w:val="left" /&gt;
            &lt;w:pPr&gt;
              &lt;w:tabs&gt;
                &lt;w:tab w:val="num" w:pos="5760" /&gt;
              &lt;/w:tabs&gt;
              &lt;w:ind w:left="5760" w:hanging="360" /&gt;
            &lt;/w:pPr&gt;
          &lt;/w:lvl&gt;
          &lt;w:lvl w:ilvl="8" w:tplc="37F04E72"&gt;
            &lt;w:start w:val="1" /&gt;
            &lt;w:numFmt w:val="decimal" /&gt;
            &lt;w:lvlText w:val="%9." /&gt;
            &lt;w:lvlJc w:val="left" /&gt;
            &lt;w:pPr&gt;
              &lt;w:tabs&gt;
                &lt;w:tab w:val="num" w:pos="6480" /&gt;
              &lt;/w:tabs&gt;
              &lt;w:ind w:left="6480" w:hanging="360" /&gt;
            &lt;/w:pPr&gt;
          &lt;/w:lvl&gt;
        &lt;/w:abstractNum&gt;
        &lt;w:abstractNum w:abstractNumId="73"&gt;
          &lt;w:nsid w:val="6353386C" /&gt;
          &lt;w:multiLevelType w:val="hybridMultilevel" /&gt;
          &lt;w:tmpl w:val="97004FE4" /&gt;
          &lt;w:lvl w:ilvl="0" w:tplc="04090001"&gt;
            &lt;w:start w:val="1" /&gt;
            &lt;w:numFmt w:val="bullet" /&gt;
            &lt;w:lvlText w:val="" /&gt;
            &lt;w:lvlJc w:val="left" /&gt;
            &lt;w:pPr&gt;
              &lt;w:ind w:left="1080" w:hanging="360" /&gt;
            &lt;/w:pPr&gt;
            &lt;w:rPr&gt;
              &lt;w:rFonts w:ascii="Symbol" w:hAnsi="Symbol" w:hint="default" /&gt;
            &lt;/w:rPr&gt;
          &lt;/w:lvl&gt;
          &lt;w:lvl w:ilvl="1" w:tplc="E8E68730"&gt;
            &lt;w:start w:val="1" /&gt;
            &lt;w:numFmt w:val="lowerLetter" /&gt;
            &lt;w:lvlText w:val="%2." /&gt;
            &lt;w:lvlJc w:val="left" /&gt;
            &lt;w:pPr&gt;
              &lt;w:ind w:left="1800" w:hanging="360" /&gt;
            &lt;/w:pPr&gt;
          &lt;/w:lvl&gt;
          &lt;w:lvl w:ilvl="2" w:tplc="A57895DE" w:tentative="1"&gt;
            &lt;w:start w:val="1" /&gt;
            &lt;w:numFmt w:val="lowerRoman" /&gt;
            &lt;w:lvlText w:val="%3." /&gt;
            &lt;w:lvlJc w:val="right" /&gt;
            &lt;w:pPr&gt;
              &lt;w:ind w:left="2520" w:hanging="180" /&gt;
            &lt;/w:pPr&gt;
          &lt;/w:lvl&gt;
          &lt;w:lvl w:ilvl="3" w:tplc="FC4A47B2" w:tentative="1"&gt;
            &lt;w:start w:val="1" /&gt;
            &lt;w:numFmt w:val="decimal" /&gt;
            &lt;w:lvlText w:val="%4." /&gt;
            &lt;w:lvlJc w:val="left" /&gt;
            &lt;w:pPr&gt;
              &lt;w:ind w:left="3240" w:hanging="360" /&gt;
            &lt;/w:pPr&gt;
          &lt;/w:lvl&gt;
          &lt;w:lvl w:ilvl="4" w:tplc="E7289BB0" w:tentative="1"&gt;
            &lt;w:start w:val="1" /&gt;
            &lt;w:numFmt w:val="lowerLetter" /&gt;
            &lt;w:lvlText w:val="%5." /&gt;
            &lt;w:lvlJc w:val="left" /&gt;
            &lt;w:pPr&gt;
              &lt;w:ind w:left="3960" w:hanging="360" /&gt;
            &lt;/w:pPr&gt;
          &lt;/w:lvl&gt;
          &lt;w:lvl w:ilvl="5" w:tplc="3E12A0F6" w:tentative="1"&gt;
            &lt;w:start w:val="1" /&gt;
            &lt;w:numFmt w:val="lowerRoman" /&gt;
            &lt;w:lvlText w:val="%6." /&gt;
            &lt;w:lvlJc w:val="right" /&gt;
            &lt;w:pPr&gt;
              &lt;w:ind w:left="4680" w:hanging="180" /&gt;
            &lt;/w:pPr&gt;
          &lt;/w:lvl&gt;
          &lt;w:lvl w:ilvl="6" w:tplc="831C63CC" w:tentative="1"&gt;
            &lt;w:start w:val="1" /&gt;
            &lt;w:numFmt w:val="decimal" /&gt;
            &lt;w:lvlText w:val="%7." /&gt;
            &lt;w:lvlJc w:val="left" /&gt;
            &lt;w:pPr&gt;
              &lt;w:ind w:left="5400" w:hanging="360" /&gt;
            &lt;/w:pPr&gt;
          &lt;/w:lvl&gt;
          &lt;w:lvl w:ilvl="7" w:tplc="23583832" w:tentative="1"&gt;
            &lt;w:start w:val="1" /&gt;
            &lt;w:numFmt w:val="lowerLetter" /&gt;
            &lt;w:lvlText w:val="%8." /&gt;
            &lt;w:lvlJc w:val="left" /&gt;
            &lt;w:pPr&gt;
              &lt;w:ind w:left="6120" w:hanging="360" /&gt;
            &lt;/w:pPr&gt;
          &lt;/w:lvl&gt;
          &lt;w:lvl w:ilvl="8" w:tplc="2C8AFB8C" w:tentative="1"&gt;
            &lt;w:start w:val="1" /&gt;
            &lt;w:numFmt w:val="lowerRoman" /&gt;
            &lt;w:lvlText w:val="%9." /&gt;
            &lt;w:lvlJc w:val="right" /&gt;
            &lt;w:pPr&gt;
              &lt;w:ind w:left="6840" w:hanging="180" /&gt;
            &lt;/w:pPr&gt;
          &lt;/w:lvl&gt;
        &lt;/w:abstractNum&gt;
        &lt;w:abstractNum w:abstractNumId="74"&gt;
          &lt;w:nsid w:val="63AC76B8" /&gt;
          &lt;w:multiLevelType w:val="hybridMultilevel" /&gt;
          &lt;w:tmpl w:val="1A964626" /&gt;
          &lt;w:lvl w:ilvl="0" w:tplc="04090001"&gt;
            &lt;w:start w:val="1" /&gt;
            &lt;w:numFmt w:val="bullet" /&gt;
            &lt;w:lvlText w:val="" /&gt;
            &lt;w:lvlJc w:val="left" /&gt;
            &lt;w:pPr&gt;
              &lt;w:ind w:left="1440" w:hanging="360" /&gt;
            &lt;/w:pPr&gt;
            &lt;w:rPr&gt;
              &lt;w:rFonts w:ascii="Symbol" w:hAnsi="Symbol" w:hint="default"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w:abstractNumId="75"&gt;
          &lt;w:nsid w:val="63DC4716" /&gt;
          &lt;w:multiLevelType w:val="hybridMultilevel" /&gt;
          &lt;w:tmpl w:val="5E04554C" /&gt;
          &lt;w:lvl w:ilvl="0" w:tplc="0409001B"&gt;
            &lt;w:start w:val="1" /&gt;
            &lt;w:numFmt w:val="lowerRoman" /&gt;
            &lt;w:lvlText w:val="%1." /&gt;
            &lt;w:lvlJc w:val="right" /&gt;
            &lt;w:pPr&gt;
              &lt;w:ind w:left="15480" w:hanging="360" /&gt;
            &lt;/w:pPr&gt;
          &lt;/w:lvl&gt;
          &lt;w:lvl w:ilvl="1" w:tplc="04090003"&gt;
            &lt;w:start w:val="1" /&gt;
            &lt;w:numFmt w:val="lowerLetter" /&gt;
            &lt;w:lvlText w:val="%2." /&gt;
            &lt;w:lvlJc w:val="left" /&gt;
            &lt;w:pPr&gt;
              &lt;w:ind w:left="16200" w:hanging="360" /&gt;
            &lt;/w:pPr&gt;
          &lt;/w:lvl&gt;
          &lt;w:lvl w:ilvl="2" w:tplc="04090005" w:tentative="1"&gt;
            &lt;w:start w:val="1" /&gt;
            &lt;w:numFmt w:val="lowerRoman" /&gt;
            &lt;w:lvlText w:val="%3." /&gt;
            &lt;w:lvlJc w:val="right" /&gt;
            &lt;w:pPr&gt;
              &lt;w:ind w:left="16920" w:hanging="180" /&gt;
            &lt;/w:pPr&gt;
          &lt;/w:lvl&gt;
          &lt;w:lvl w:ilvl="3" w:tplc="04090001" w:tentative="1"&gt;
            &lt;w:start w:val="1" /&gt;
            &lt;w:numFmt w:val="decimal" /&gt;
            &lt;w:lvlText w:val="%4." /&gt;
            &lt;w:lvlJc w:val="left" /&gt;
            &lt;w:pPr&gt;
              &lt;w:ind w:left="17640" w:hanging="360" /&gt;
            &lt;/w:pPr&gt;
          &lt;/w:lvl&gt;
          &lt;w:lvl w:ilvl="4" w:tplc="04090003" w:tentative="1"&gt;
            &lt;w:start w:val="1" /&gt;
            &lt;w:numFmt w:val="lowerLetter" /&gt;
            &lt;w:lvlText w:val="%5." /&gt;
            &lt;w:lvlJc w:val="left" /&gt;
            &lt;w:pPr&gt;
              &lt;w:ind w:left="18360" w:hanging="360" /&gt;
            &lt;/w:pPr&gt;
          &lt;/w:lvl&gt;
          &lt;w:lvl w:ilvl="5" w:tplc="04090005" w:tentative="1"&gt;
            &lt;w:start w:val="1" /&gt;
            &lt;w:numFmt w:val="lowerRoman" /&gt;
            &lt;w:lvlText w:val="%6." /&gt;
            &lt;w:lvlJc w:val="right" /&gt;
            &lt;w:pPr&gt;
              &lt;w:ind w:left="19080" w:hanging="180" /&gt;
            &lt;/w:pPr&gt;
          &lt;/w:lvl&gt;
          &lt;w:lvl w:ilvl="6" w:tplc="04090001" w:tentative="1"&gt;
            &lt;w:start w:val="1" /&gt;
            &lt;w:numFmt w:val="decimal" /&gt;
            &lt;w:lvlText w:val="%7." /&gt;
            &lt;w:lvlJc w:val="left" /&gt;
            &lt;w:pPr&gt;
              &lt;w:ind w:left="19800" w:hanging="360" /&gt;
            &lt;/w:pPr&gt;
          &lt;/w:lvl&gt;
          &lt;w:lvl w:ilvl="7" w:tplc="04090003" w:tentative="1"&gt;
            &lt;w:start w:val="1" /&gt;
            &lt;w:numFmt w:val="lowerLetter" /&gt;
            &lt;w:lvlText w:val="%8." /&gt;
            &lt;w:lvlJc w:val="left" /&gt;
            &lt;w:pPr&gt;
              &lt;w:ind w:left="20520" w:hanging="360" /&gt;
            &lt;/w:pPr&gt;
          &lt;/w:lvl&gt;
          &lt;w:lvl w:ilvl="8" w:tplc="04090005" w:tentative="1"&gt;
            &lt;w:start w:val="1" /&gt;
            &lt;w:numFmt w:val="lowerRoman" /&gt;
            &lt;w:lvlText w:val="%9." /&gt;
            &lt;w:lvlJc w:val="right" /&gt;
            &lt;w:pPr&gt;
              &lt;w:ind w:left="21240" w:hanging="180" /&gt;
            &lt;/w:pPr&gt;
          &lt;/w:lvl&gt;
        &lt;/w:abstractNum&gt;
        &lt;w:abstractNum w:abstractNumId="76"&gt;
          &lt;w:nsid w:val="641A1632" /&gt;
          &lt;w:multiLevelType w:val="hybridMultilevel" /&gt;
          &lt;w:tmpl w:val="EFDC5884"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w:abstractNumId="77"&gt;
          &lt;w:nsid w:val="656C3793" /&gt;
          &lt;w:multiLevelType w:val="multilevel" /&gt;
          &lt;w:tmpl w:val="FC68BD5E" /&gt;
          &lt;w:lvl w:ilvl="0"&gt;
            &lt;w:start w:val="1" /&gt;
            &lt;w:numFmt w:val="decimal" /&gt;
            &lt;w:pStyle w:val="Heading1" /&gt;
            &lt;w:lvlText w:val="%1."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w:ilvl="1"&gt;
            &lt;w:start w:val="1" /&gt;
            &lt;w:numFmt w:val="decimal" /&gt;
            &lt;w:pStyle w:val="Heading2" /&gt;
            &lt;w:lvlText w:val="%1.%2." /&gt;
            &lt;w:lvlJc w:val="left" /&gt;
            &lt;w:pPr&gt;
              &lt;w:ind w:left="1260"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w:ilvl="2"&gt;
            &lt;w:start w:val="1" /&gt;
            &lt;w:numFmt w:val="decimal" /&gt;
            &lt;w:pStyle w:val="Heading3" /&gt;
            &lt;w:lvlText w:val="%1.%2.%3."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w:ilvl="3"&gt;
            &lt;w:start w:val="1" /&gt;
            &lt;w:numFmt w:val="decimal" /&gt;
            &lt;w:pStyle w:val="Heading4" /&gt;
            &lt;w:lvlText w:val="%1.%2.%3.%4." /&gt;
            &lt;w:lvlJc w:val="left" /&gt;
            &lt;w:pPr&gt;
              &lt;w:ind w:left="1080" w:hanging="1080" /&gt;
            &lt;/w:pPr&gt;
            &lt;w:rPr&gt;
              &lt;w:rFonts w:hint="default" /&gt;
            &lt;/w:rPr&gt;
          &lt;/w:lvl&gt;
          &lt;w:lvl w:ilvl="4"&gt;
            &lt;w:start w:val="1" /&gt;
            &lt;w:numFmt w:val="decimal" /&gt;
            &lt;w:pStyle w:val="Heading5" /&gt;
            &lt;w:lvlText w:val="%1.%2.%3.%4.%5." /&gt;
            &lt;w:lvlJc w:val="left" /&gt;
            &lt;w:pPr&gt;
              &lt;w:tabs&gt;
                &lt;w:tab w:val="num" w:pos="1080" /&gt;
              &lt;/w:tabs&gt;
              &lt;w:ind w:left="1080" w:hanging="1080" /&gt;
            &lt;/w:pPr&gt;
            &lt;w:rPr&gt;
              &lt;w:rFonts w:hint="default" /&gt;
            &lt;/w:rPr&gt;
          &lt;/w:lvl&gt;
          &lt;w:lvl w:ilvl="5"&gt;
            &lt;w:start w:val="1" /&gt;
            &lt;w:numFmt w:val="decimal" /&gt;
            &lt;w:pStyle w:val="Heading6" /&gt;
            &lt;w:lvlText w:val="%1.%2.%3.%4.%5.%6." /&gt;
            &lt;w:lvlJc w:val="left" /&gt;
            &lt;w:pPr&gt;
              &lt;w:tabs&gt;
                &lt;w:tab w:val="num" w:pos="1080" /&gt;
              &lt;/w:tabs&gt;
              &lt;w:ind w:left="1080" w:hanging="1080" /&gt;
            &lt;/w:pPr&gt;
            &lt;w:rPr&gt;
              &lt;w:rFonts w:hint="default" /&gt;
            &lt;/w:rPr&gt;
          &lt;/w:lvl&gt;
          &lt;w:lvl w:ilvl="6"&gt;
            &lt;w:start w:val="1" /&gt;
            &lt;w:numFmt w:val="decimal" /&gt;
            &lt;w:lvlText w:val="%1.%2.%3.%4.%5.%6.%7." /&gt;
            &lt;w:lvlJc w:val="left" /&gt;
            &lt;w:pPr&gt;
              &lt;w:ind w:left="3240" w:hanging="1080" /&gt;
            &lt;/w:pPr&gt;
            &lt;w:rPr&gt;
              &lt;w:rFonts w:hint="default" /&gt;
            &lt;/w:rPr&gt;
          &lt;/w:lvl&gt;
          &lt;w:lvl w:ilvl="7"&gt;
            &lt;w:start w:val="1" /&gt;
            &lt;w:numFmt w:val="decimal" /&gt;
            &lt;w:lvlText w:val="%1.%2.%3.%4.%5.%6.%7.%8." /&gt;
            &lt;w:lvlJc w:val="left" /&gt;
            &lt;w:pPr&gt;
              &lt;w:ind w:left="3744" w:hanging="1224" /&gt;
            &lt;/w:pPr&gt;
            &lt;w:rPr&gt;
              &lt;w:rFonts w:hint="default" /&gt;
            &lt;/w:rPr&gt;
          &lt;/w:lvl&gt;
          &lt;w:lvl w:ilvl="8"&gt;
            &lt;w:start w:val="1" /&gt;
            &lt;w:numFmt w:val="decimal" /&gt;
            &lt;w:lvlText w:val="%1.%2.%3.%4.%5.%6.%7.%8.%9." /&gt;
            &lt;w:lvlJc w:val="left" /&gt;
            &lt;w:pPr&gt;
              &lt;w:ind w:left="4320" w:hanging="1440" /&gt;
            &lt;/w:pPr&gt;
            &lt;w:rPr&gt;
              &lt;w:rFonts w:hint="default" /&gt;
            &lt;/w:rPr&gt;
          &lt;/w:lvl&gt;
        &lt;/w:abstractNum&gt;
        &lt;w:abstractNum w:abstractNumId="78"&gt;
          &lt;w:nsid w:val="65E0129D" /&gt;
          &lt;w:multiLevelType w:val="hybridMultilevel" /&gt;
          &lt;w:tmpl w:val="A1500B7A"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w:abstractNumId="79"&gt;
          &lt;w:nsid w:val="6AF17F6D" /&gt;
          &lt;w:multiLevelType w:val="multilevel" /&gt;
          &lt;w:tmpl w:val="0409001D" /&gt;
          &lt;w:styleLink w:val="1ai" /&gt;
          &lt;w:lvl w:ilvl="0"&gt;
            &lt;w:start w:val="1" /&gt;
            &lt;w:numFmt w:val="decimal" /&gt;
            &lt;w:lvlText w:val="%1)" /&gt;
            &lt;w:lvlJc w:val="left" /&gt;
            &lt;w:pPr&gt;
              &lt;w:ind w:left="360" w:hanging="360" /&gt;
            &lt;/w:pPr&gt;
          &lt;/w:lvl&gt;
          &lt;w:lvl w:ilvl="1"&gt;
            &lt;w:start w:val="1" /&gt;
            &lt;w:numFmt w:val="lowerLetter" /&gt;
            &lt;w:lvlText w:val="%2)" /&gt;
            &lt;w:lvlJc w:val="left" /&gt;
            &lt;w:pPr&gt;
              &lt;w:ind w:left="720" w:hanging="360" /&gt;
            &lt;/w:pPr&gt;
          &lt;/w:lvl&gt;
          &lt;w:lvl w:ilvl="2"&gt;
            &lt;w:start w:val="1" /&gt;
            &lt;w:numFmt w:val="lowerRoman" /&gt;
            &lt;w:lvlText w:val="%3)" /&gt;
            &lt;w:lvlJc w:val="left" /&gt;
            &lt;w:pPr&gt;
              &lt;w:ind w:left="1080" w:hanging="360" /&gt;
            &lt;/w:pPr&gt;
          &lt;/w:lvl&gt;
          &lt;w:lvl w:ilvl="3"&gt;
            &lt;w:start w:val="1" /&gt;
            &lt;w:numFmt w:val="decimal" /&gt;
            &lt;w:lvlText w:val="(%4)" /&gt;
            &lt;w:lvlJc w:val="left" /&gt;
            &lt;w:pPr&gt;
              &lt;w:ind w:left="1440" w:hanging="360" /&gt;
            &lt;/w:pPr&gt;
          &lt;/w:lvl&gt;
          &lt;w:lvl w:ilvl="4"&gt;
            &lt;w:start w:val="1" /&gt;
            &lt;w:numFmt w:val="lowerLetter" /&gt;
            &lt;w:lvlText w:val="(%5)" /&gt;
            &lt;w:lvlJc w:val="left" /&gt;
            &lt;w:pPr&gt;
              &lt;w:ind w:left="1800" w:hanging="360" /&gt;
            &lt;/w:pPr&gt;
          &lt;/w:lvl&gt;
          &lt;w:lvl w:ilvl="5"&gt;
            &lt;w:start w:val="1" /&gt;
            &lt;w:numFmt w:val="lowerRoman" /&gt;
            &lt;w:lvlText w:val="(%6)" /&gt;
            &lt;w:lvlJc w:val="left" /&gt;
            &lt;w:pPr&gt;
              &lt;w:ind w:left="2160" w:hanging="360" /&gt;
            &lt;/w:pPr&gt;
          &lt;/w:lvl&gt;
          &lt;w:lvl w:ilvl="6"&gt;
            &lt;w:start w:val="1" /&gt;
            &lt;w:numFmt w:val="decimal" /&gt;
            &lt;w:lvlText w:val="%7." /&gt;
            &lt;w:lvlJc w:val="left" /&gt;
            &lt;w:pPr&gt;
              &lt;w:ind w:left="2520" w:hanging="360" /&gt;
            &lt;/w:pPr&gt;
          &lt;/w:lvl&gt;
          &lt;w:lvl w:ilvl="7"&gt;
            &lt;w:start w:val="1" /&gt;
            &lt;w:numFmt w:val="lowerLetter" /&gt;
            &lt;w:lvlText w:val="%8." /&gt;
            &lt;w:lvlJc w:val="left" /&gt;
            &lt;w:pPr&gt;
              &lt;w:ind w:left="2880" w:hanging="360" /&gt;
            &lt;/w:pPr&gt;
          &lt;/w:lvl&gt;
          &lt;w:lvl w:ilvl="8"&gt;
            &lt;w:start w:val="1" /&gt;
            &lt;w:numFmt w:val="lowerRoman" /&gt;
            &lt;w:lvlText w:val="%9." /&gt;
            &lt;w:lvlJc w:val="left" /&gt;
            &lt;w:pPr&gt;
              &lt;w:ind w:left="3240" w:hanging="360" /&gt;
            &lt;/w:pPr&gt;
          &lt;/w:lvl&gt;
        &lt;/w:abstractNum&gt;
        &lt;w:abstractNum w:abstractNumId="80"&gt;
          &lt;w:nsid w:val="6C2214B9" /&gt;
          &lt;w:multiLevelType w:val="multilevel" /&gt;
          &lt;w:tmpl w:val="69F42EB2" /&gt;
          &lt;w:lvl w:ilvl="0"&gt;
            &lt;w:start w:val="1" /&gt;
            &lt;w:numFmt w:val="bullet" /&gt;
            &lt;w:lvlText w:val="o" /&gt;
            &lt;w:lvlJc w:val="left" /&gt;
            &lt;w:pPr&gt;
              &lt;w:tabs&gt;
                &lt;w:tab w:val="num" w:pos="720" /&gt;
              &lt;/w:tabs&gt;
              &lt;w:ind w:left="720" w:hanging="360" /&gt;
            &lt;/w:pPr&gt;
            &lt;w:rPr&gt;
              &lt;w:rFonts w:ascii="Courier New" w:hAnsi="Courier New"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w:abstractNumId="81"&gt;
          &lt;w:nsid w:val="6D273DC5" /&gt;
          &lt;w:multiLevelType w:val="hybridMultilevel" /&gt;
          &lt;w:tmpl w:val="0E2AA980" /&gt;
          &lt;w:lvl w:ilvl="0" w:tplc="02D02A38"&gt;
            &lt;w:start w:val="1" /&gt;
            &lt;w:numFmt w:val="decimal" /&gt;
            &lt;w:lvlText w:val="%1." /&gt;
            &lt;w:lvlJc w:val="left" /&gt;
            &lt;w:pPr&gt;
              &lt;w:ind w:left="928" w:hanging="360" /&gt;
            &lt;/w:pPr&gt;
            &lt;w:rPr&gt;
              &lt;w:rFonts w:hint="default" /&gt;
              &lt;w:color w:val="auto" /&gt;
            &lt;/w:rPr&gt;
          &lt;/w:lvl&gt;
          &lt;w:lvl w:ilvl="1" w:tplc="04090019" w:tentative="1"&gt;
            &lt;w:start w:val="1" /&gt;
            &lt;w:numFmt w:val="lowerLetter" /&gt;
            &lt;w:lvlText w:val="%2." /&gt;
            &lt;w:lvlJc w:val="left" /&gt;
            &lt;w:pPr&gt;
              &lt;w:ind w:left="1648" w:hanging="360" /&gt;
            &lt;/w:pPr&gt;
          &lt;/w:lvl&gt;
          &lt;w:lvl w:ilvl="2" w:tplc="0409001B" w:tentative="1"&gt;
            &lt;w:start w:val="1" /&gt;
            &lt;w:numFmt w:val="lowerRoman" /&gt;
            &lt;w:lvlText w:val="%3." /&gt;
            &lt;w:lvlJc w:val="right" /&gt;
            &lt;w:pPr&gt;
              &lt;w:ind w:left="2368" w:hanging="180" /&gt;
            &lt;/w:pPr&gt;
          &lt;/w:lvl&gt;
          &lt;w:lvl w:ilvl="3" w:tplc="0409000F" w:tentative="1"&gt;
            &lt;w:start w:val="1" /&gt;
            &lt;w:numFmt w:val="decimal" /&gt;
            &lt;w:lvlText w:val="%4." /&gt;
            &lt;w:lvlJc w:val="left" /&gt;
            &lt;w:pPr&gt;
              &lt;w:ind w:left="3088" w:hanging="360" /&gt;
            &lt;/w:pPr&gt;
          &lt;/w:lvl&gt;
          &lt;w:lvl w:ilvl="4" w:tplc="04090019" w:tentative="1"&gt;
            &lt;w:start w:val="1" /&gt;
            &lt;w:numFmt w:val="lowerLetter" /&gt;
            &lt;w:lvlText w:val="%5." /&gt;
            &lt;w:lvlJc w:val="left" /&gt;
            &lt;w:pPr&gt;
              &lt;w:ind w:left="3808" w:hanging="360" /&gt;
            &lt;/w:pPr&gt;
          &lt;/w:lvl&gt;
          &lt;w:lvl w:ilvl="5" w:tplc="0409001B" w:tentative="1"&gt;
            &lt;w:start w:val="1" /&gt;
            &lt;w:numFmt w:val="lowerRoman" /&gt;
            &lt;w:lvlText w:val="%6." /&gt;
            &lt;w:lvlJc w:val="right" /&gt;
            &lt;w:pPr&gt;
              &lt;w:ind w:left="4528" w:hanging="180" /&gt;
            &lt;/w:pPr&gt;
          &lt;/w:lvl&gt;
          &lt;w:lvl w:ilvl="6" w:tplc="0409000F" w:tentative="1"&gt;
            &lt;w:start w:val="1" /&gt;
            &lt;w:numFmt w:val="decimal" /&gt;
            &lt;w:lvlText w:val="%7." /&gt;
            &lt;w:lvlJc w:val="left" /&gt;
            &lt;w:pPr&gt;
              &lt;w:ind w:left="5248" w:hanging="360" /&gt;
            &lt;/w:pPr&gt;
          &lt;/w:lvl&gt;
          &lt;w:lvl w:ilvl="7" w:tplc="04090019" w:tentative="1"&gt;
            &lt;w:start w:val="1" /&gt;
            &lt;w:numFmt w:val="lowerLetter" /&gt;
            &lt;w:lvlText w:val="%8." /&gt;
            &lt;w:lvlJc w:val="left" /&gt;
            &lt;w:pPr&gt;
              &lt;w:ind w:left="5968" w:hanging="360" /&gt;
            &lt;/w:pPr&gt;
          &lt;/w:lvl&gt;
          &lt;w:lvl w:ilvl="8" w:tplc="0409001B" w:tentative="1"&gt;
            &lt;w:start w:val="1" /&gt;
            &lt;w:numFmt w:val="lowerRoman" /&gt;
            &lt;w:lvlText w:val="%9." /&gt;
            &lt;w:lvlJc w:val="right" /&gt;
            &lt;w:pPr&gt;
              &lt;w:ind w:left="6688" w:hanging="180" /&gt;
            &lt;/w:pPr&gt;
          &lt;/w:lvl&gt;
        &lt;/w:abstractNum&gt;
        &lt;w:abstractNum w:abstractNumId="82"&gt;
          &lt;w:nsid w:val="6D762647" /&gt;
          &lt;w:multiLevelType w:val="hybridMultilevel" /&gt;
          &lt;w:tmpl w:val="767CFDA0" /&gt;
          &lt;w:lvl w:ilvl="0" w:tplc="8A5430F2"&gt;
            &lt;w:start w:val="1" /&gt;
            &lt;w:numFmt w:val="decimal" /&gt;
            &lt;w:lvlText w:val="Attachment %1." /&gt;
            &lt;w:lvlJc w:val="left" /&gt;
            &lt;w:pPr&gt;
              &lt;w:ind w:left="720" w:hanging="360" /&gt;
            &lt;/w:pPr&gt;
            &lt;w:rPr&gt;
              &lt;w:rFonts w:ascii="Arial" w:hAnsi="Arial" w:cs="Times New Roman" w:hint="default" /&gt;
              &lt;w:b /&gt;
              &lt;w:bCs w:val="0" /&gt;
              &lt;w:i w:val="0" /&gt;
              &lt;w:iCs w:val="0" /&gt;
              &lt;w:caps w:val="0" /&gt;
              &lt;w:smallCaps w:val="0" /&gt;
              &lt;w:strike w:val="0" /&gt;
              &lt;w:dstrike w:val="0" /&gt;
              &lt;w:noProof w:val="0" /&gt;
              &lt;w:vanish w:val="0" /&gt;
              &lt;w:color w:val="000000" /&gt;
              &lt;w:spacing w:val="0" /&gt;
              &lt;w:kern w:val="0" /&gt;
              &lt;w:position w:val="0" /&gt;
              &lt;w:sz w:val="32" /&gt;
              &lt;w:u w:val="none" /&gt;
              &lt;w:vertAlign w:val="baseline" /&gt;
              &lt;w:em w:val="none" /&gt;
            &lt;/w:rPr&gt;
          &lt;/w:lvl&gt;
          &lt;w:lvl w:ilvl="1" w:tplc="04090019"&gt;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w:abstractNumId="83"&gt;
          &lt;w:nsid w:val="6FEE528C" /&gt;
          &lt;w:multiLevelType w:val="hybridMultilevel" /&gt;
          &lt;w:tmpl w:val="3546199A" /&gt;
          &lt;w:lvl w:ilvl="0" w:tplc="3908748E"&gt;
            &lt;w:start w:val="4"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w:abstractNumId="84"&gt;
          &lt;w:nsid w:val="70AD7B72" /&gt;
          &lt;w:multiLevelType w:val="hybridMultilevel" /&gt;
          &lt;w:tmpl w:val="AFCE2014" /&gt;
          &lt;w:lvl w:ilvl="0" w:tplc="04090001"&gt;
            &lt;w:start w:val="1" /&gt;
            &lt;w:numFmt w:val="bullet" /&gt;
            &lt;w:lvlText w:val="" /&gt;
            &lt;w:lvlJc w:val="left" /&gt;
            &lt;w:pPr&gt;
              &lt;w:ind w:left="1080" w:hanging="360" /&gt;
            &lt;/w:pPr&gt;
            &lt;w:rPr&gt;
              &lt;w:rFonts w:ascii="Symbol" w:hAnsi="Symbol" w:hint="default" /&gt;
            &lt;/w:rPr&gt;
          &lt;/w:lvl&gt;
          &lt;w:lvl w:ilvl="1" w:tplc="04090001"&gt;
            &lt;w:start w:val="1" /&gt;
            &lt;w:numFmt w:val="bullet" /&gt;
            &lt;w:lvlText w:val="" /&gt;
            &lt;w:lvlJc w:val="left" /&gt;
            &lt;w:pPr&gt;
              &lt;w:ind w:left="1800" w:hanging="360" /&gt;
            &lt;/w:pPr&gt;
            &lt;w:rPr&gt;
              &lt;w:rFonts w:ascii="Symbol" w:hAnsi="Symbol"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w:abstractNumId="85"&gt;
          &lt;w:nsid w:val="70E5412A" /&gt;
          &lt;w:multiLevelType w:val="hybridMultilevel" /&gt;
          &lt;w:tmpl w:val="4426CB8E" /&gt;
          &lt;w:lvl w:ilvl="0" w:tplc="5618422C"&gt;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w:abstractNumId="86"&gt;
          &lt;w:nsid w:val="715E7661" /&gt;
          &lt;w:multiLevelType w:val="hybridMultilevel" /&gt;
          &lt;w:tmpl w:val="6B644DB4"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w:abstractNumId="87"&gt;
          &lt;w:nsid w:val="72B73157" /&gt;
          &lt;w:multiLevelType w:val="hybridMultilevel" /&gt;
          &lt;w:tmpl w:val="3FC48D5E"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w:abstractNumId="88"&gt;
          &lt;w:nsid w:val="75AE6016" /&gt;
          &lt;w:multiLevelType w:val="hybridMultilevel" /&gt;
          &lt;w:tmpl w:val="DAFEBEC4" /&gt;
          &lt;w:lvl w:ilvl="0" w:tplc="08090001"&gt;
            &lt;w:start w:val="1" /&gt;
            &lt;w:numFmt w:val="bullet" /&gt;
            &lt;w:lvlText w:val="" /&gt;
            &lt;w:lvlJc w:val="left" /&gt;
            &lt;w:pPr&gt;
              &lt;w:ind w:left="720" w:hanging="360" /&gt;
            &lt;/w:pPr&gt;
            &lt;w:rPr&gt;
              &lt;w:rFonts w:ascii="Symbol" w:hAnsi="Symbol" w:hint="default" /&gt;
            &lt;/w:rPr&gt;
          &lt;/w:lvl&gt;
          &lt;w:lvl w:ilvl="1" w:tplc="08090003"&gt;
            &lt;w:start w:val="1" /&gt;
            &lt;w:numFmt w:val="bullet" /&gt;
            &lt;w:lvlText w:val="o" /&gt;
            &lt;w:lvlJc w:val="left" /&gt;
            &lt;w:pPr&gt;
              &lt;w:ind w:left="1440" w:hanging="360" /&gt;
            &lt;/w:pPr&gt;
            &lt;w:rPr&gt;
              &lt;w:rFonts w:ascii="Courier New" w:hAnsi="Courier New" w:cs="Courier New" w:hint="default" /&gt;
            &lt;/w:rPr&gt;
          &lt;/w:lvl&gt;
          &lt;w:lvl w:ilvl="2" w:tplc="08090005" w:tentative="1"&gt;
            &lt;w:start w:val="1" /&gt;
            &lt;w:numFmt w:val="bullet" /&gt;
            &lt;w:lvlText w:val="" /&gt;
            &lt;w:lvlJc w:val="left" /&gt;
            &lt;w:pPr&gt;
              &lt;w:ind w:left="2160" w:hanging="360" /&gt;
            &lt;/w:pPr&gt;
            &lt;w:rPr&gt;
              &lt;w:rFonts w:ascii="Wingdings" w:hAnsi="Wingdings" w:hint="default" /&gt;
            &lt;/w:rPr&gt;
          &lt;/w:lvl&gt;
          &lt;w:lvl w:ilvl="3" w:tplc="08090001" w:tentative="1"&gt;
            &lt;w:start w:val="1" /&gt;
            &lt;w:numFmt w:val="bullet" /&gt;
            &lt;w:lvlText w:val="" /&gt;
            &lt;w:lvlJc w:val="left" /&gt;
            &lt;w:pPr&gt;
              &lt;w:ind w:left="2880" w:hanging="360" /&gt;
            &lt;/w:pPr&gt;
            &lt;w:rPr&gt;
              &lt;w:rFonts w:ascii="Symbol" w:hAnsi="Symbol" w:hint="default" /&gt;
            &lt;/w:rPr&gt;
          &lt;/w:lvl&gt;
          &lt;w:lvl w:ilvl="4" w:tplc="08090003" w:tentative="1"&gt;
            &lt;w:start w:val="1" /&gt;
            &lt;w:numFmt w:val="bullet" /&gt;
            &lt;w:lvlText w:val="o" /&gt;
            &lt;w:lvlJc w:val="left" /&gt;
            &lt;w:pPr&gt;
              &lt;w:ind w:left="3600" w:hanging="360" /&gt;
            &lt;/w:pPr&gt;
            &lt;w:rPr&gt;
              &lt;w:rFonts w:ascii="Courier New" w:hAnsi="Courier New" w:cs="Courier New" w:hint="default" /&gt;
            &lt;/w:rPr&gt;
          &lt;/w:lvl&gt;
          &lt;w:lvl w:ilvl="5" w:tplc="08090005" w:tentative="1"&gt;
            &lt;w:start w:val="1" /&gt;
            &lt;w:numFmt w:val="bullet" /&gt;
            &lt;w:lvlText w:val="" /&gt;
            &lt;w:lvlJc w:val="left" /&gt;
            &lt;w:pPr&gt;
              &lt;w:ind w:left="4320" w:hanging="360" /&gt;
            &lt;/w:pPr&gt;
            &lt;w:rPr&gt;
              &lt;w:rFonts w:ascii="Wingdings" w:hAnsi="Wingdings" w:hint="default" /&gt;
            &lt;/w:rPr&gt;
          &lt;/w:lvl&gt;
          &lt;w:lvl w:ilvl="6" w:tplc="08090001" w:tentative="1"&gt;
            &lt;w:start w:val="1" /&gt;
            &lt;w:numFmt w:val="bullet" /&gt;
            &lt;w:lvlText w:val="" /&gt;
            &lt;w:lvlJc w:val="left" /&gt;
            &lt;w:pPr&gt;
              &lt;w:ind w:left="5040" w:hanging="360" /&gt;
            &lt;/w:pPr&gt;
            &lt;w:rPr&gt;
              &lt;w:rFonts w:ascii="Symbol" w:hAnsi="Symbol" w:hint="default" /&gt;
            &lt;/w:rPr&gt;
          &lt;/w:lvl&gt;
          &lt;w:lvl w:ilvl="7" w:tplc="08090003" w:tentative="1"&gt;
            &lt;w:start w:val="1" /&gt;
            &lt;w:numFmt w:val="bullet" /&gt;
            &lt;w:lvlText w:val="o" /&gt;
            &lt;w:lvlJc w:val="left" /&gt;
            &lt;w:pPr&gt;
              &lt;w:ind w:left="5760" w:hanging="360" /&gt;
            &lt;/w:pPr&gt;
            &lt;w:rPr&gt;
              &lt;w:rFonts w:ascii="Courier New" w:hAnsi="Courier New" w:cs="Courier New" w:hint="default" /&gt;
            &lt;/w:rPr&gt;
          &lt;/w:lvl&gt;
          &lt;w:lvl w:ilvl="8" w:tplc="08090005"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w:abstractNumId="89"&gt;
          &lt;w:nsid w:val="790470C6" /&gt;
          &lt;w:multiLevelType w:val="hybridMultilevel" /&gt;
          &lt;w:tmpl w:val="7C180B3E" /&gt;
          &lt;w:lvl w:ilvl="0" w:tplc="08090001"&gt;
            &lt;w:start w:val="1" /&gt;
            &lt;w:numFmt w:val="bullet" /&gt;
            &lt;w:lvlText w:val="" /&gt;
            &lt;w:lvlJc w:val="left" /&gt;
            &lt;w:pPr&gt;
              &lt;w:ind w:left="360" w:hanging="360" /&gt;
            &lt;/w:pPr&gt;
            &lt;w:rPr&gt;
              &lt;w:rFonts w:ascii="Symbol" w:hAnsi="Symbol" w:hint="default" /&gt;
            &lt;/w:rPr&gt;
          &lt;/w:lvl&gt;
          &lt;w:lvl w:ilvl="1" w:tplc="08090003" w:tentative="1"&gt;
            &lt;w:start w:val="1" /&gt;
            &lt;w:numFmt w:val="bullet" /&gt;
            &lt;w:lvlText w:val="o" /&gt;
            &lt;w:lvlJc w:val="left" /&gt;
            &lt;w:pPr&gt;
              &lt;w:ind w:left="1080" w:hanging="360" /&gt;
            &lt;/w:pPr&gt;
            &lt;w:rPr&gt;
              &lt;w:rFonts w:ascii="Courier New" w:hAnsi="Courier New" w:cs="Courier New" w:hint="default" /&gt;
            &lt;/w:rPr&gt;
          &lt;/w:lvl&gt;
          &lt;w:lvl w:ilvl="2" w:tplc="08090005" w:tentative="1"&gt;
            &lt;w:start w:val="1" /&gt;
            &lt;w:numFmt w:val="bullet" /&gt;
            &lt;w:lvlText w:val="" /&gt;
            &lt;w:lvlJc w:val="left" /&gt;
            &lt;w:pPr&gt;
              &lt;w:ind w:left="1800" w:hanging="360" /&gt;
            &lt;/w:pPr&gt;
            &lt;w:rPr&gt;
              &lt;w:rFonts w:ascii="Wingdings" w:hAnsi="Wingdings" w:hint="default" /&gt;
            &lt;/w:rPr&gt;
          &lt;/w:lvl&gt;
          &lt;w:lvl w:ilvl="3" w:tplc="08090001" w:tentative="1"&gt;
            &lt;w:start w:val="1" /&gt;
            &lt;w:numFmt w:val="bullet" /&gt;
            &lt;w:lvlText w:val="" /&gt;
            &lt;w:lvlJc w:val="left" /&gt;
            &lt;w:pPr&gt;
              &lt;w:ind w:left="2520" w:hanging="360" /&gt;
            &lt;/w:pPr&gt;
            &lt;w:rPr&gt;
              &lt;w:rFonts w:ascii="Symbol" w:hAnsi="Symbol" w:hint="default" /&gt;
            &lt;/w:rPr&gt;
          &lt;/w:lvl&gt;
          &lt;w:lvl w:ilvl="4" w:tplc="08090003" w:tentative="1"&gt;
            &lt;w:start w:val="1" /&gt;
            &lt;w:numFmt w:val="bullet" /&gt;
            &lt;w:lvlText w:val="o" /&gt;
            &lt;w:lvlJc w:val="left" /&gt;
            &lt;w:pPr&gt;
              &lt;w:ind w:left="3240" w:hanging="360" /&gt;
            &lt;/w:pPr&gt;
            &lt;w:rPr&gt;
              &lt;w:rFonts w:ascii="Courier New" w:hAnsi="Courier New" w:cs="Courier New" w:hint="default" /&gt;
            &lt;/w:rPr&gt;
          &lt;/w:lvl&gt;
          &lt;w:lvl w:ilvl="5" w:tplc="08090005" w:tentative="1"&gt;
            &lt;w:start w:val="1" /&gt;
            &lt;w:numFmt w:val="bullet" /&gt;
            &lt;w:lvlText w:val="" /&gt;
            &lt;w:lvlJc w:val="left" /&gt;
            &lt;w:pPr&gt;
              &lt;w:ind w:left="3960" w:hanging="360" /&gt;
            &lt;/w:pPr&gt;
            &lt;w:rPr&gt;
              &lt;w:rFonts w:ascii="Wingdings" w:hAnsi="Wingdings" w:hint="default" /&gt;
            &lt;/w:rPr&gt;
          &lt;/w:lvl&gt;
          &lt;w:lvl w:ilvl="6" w:tplc="08090001" w:tentative="1"&gt;
            &lt;w:start w:val="1" /&gt;
            &lt;w:numFmt w:val="bullet" /&gt;
            &lt;w:lvlText w:val="" /&gt;
            &lt;w:lvlJc w:val="left" /&gt;
            &lt;w:pPr&gt;
              &lt;w:ind w:left="4680" w:hanging="360" /&gt;
            &lt;/w:pPr&gt;
            &lt;w:rPr&gt;
              &lt;w:rFonts w:ascii="Symbol" w:hAnsi="Symbol" w:hint="default" /&gt;
            &lt;/w:rPr&gt;
          &lt;/w:lvl&gt;
          &lt;w:lvl w:ilvl="7" w:tplc="08090003" w:tentative="1"&gt;
            &lt;w:start w:val="1" /&gt;
            &lt;w:numFmt w:val="bullet" /&gt;
            &lt;w:lvlText w:val="o" /&gt;
            &lt;w:lvlJc w:val="left" /&gt;
            &lt;w:pPr&gt;
              &lt;w:ind w:left="5400" w:hanging="360" /&gt;
            &lt;/w:pPr&gt;
            &lt;w:rPr&gt;
              &lt;w:rFonts w:ascii="Courier New" w:hAnsi="Courier New" w:cs="Courier New" w:hint="default" /&gt;
            &lt;/w:rPr&gt;
          &lt;/w:lvl&gt;
          &lt;w:lvl w:ilvl="8" w:tplc="08090005"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w:abstractNumId="90"&gt;
          &lt;w:nsid w:val="7BDD14CF"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w:abstractNumId="91"&gt;
          &lt;w:nsid w:val="7C884488" /&gt;
          &lt;w:multiLevelType w:val="hybridMultilevel" /&gt;
          &lt;w:tmpl w:val="B2223808"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w:abstractNumId="92"&gt;
          &lt;w:nsid w:val="7E26453C" /&gt;
          &lt;w:multiLevelType w:val="hybridMultilevel" /&gt;
          &lt;w:tmpl w:val="AEFA1E36"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&lt;w:num w:numId="1"&gt;
          &lt;w:abstractNumId w:val="9" /&gt;
        &lt;/w:num&gt;
        &lt;w:num w:numId="2"&gt;
          &lt;w:abstractNumId w:val="46" /&gt;
        &lt;/w:num&gt;
        &lt;w:num w:numId="3"&gt;
          &lt;w:abstractNumId w:val="82" /&gt;
        &lt;/w:num&gt;
        &lt;w:num w:numId="4"&gt;
          &lt;w:abstractNumId w:val="13" /&gt;
        &lt;/w:num&gt;
        &lt;w:num w:numId="5"&gt;
          &lt;w:abstractNumId w:val="45" /&gt;
        &lt;/w:num&gt;
        &lt;w:num w:numId="6"&gt;
          &lt;w:abstractNumId w:val="34" /&gt;
        &lt;/w:num&gt;
        &lt;w:num w:numId="7"&gt;
          &lt;w:abstractNumId w:val="19" /&gt;
        &lt;/w:num&gt;
        &lt;w:num w:numId="8"&gt;
          &lt;w:abstractNumId w:val="16" /&gt;
        &lt;/w:num&gt;
        &lt;w:num w:numId="9"&gt;
          &lt;w:abstractNumId w:val="69" /&gt;
        &lt;/w:num&gt;
        &lt;w:num w:numId="10"&gt;
          &lt;w:abstractNumId w:val="88" /&gt;
        &lt;/w:num&gt;
        &lt;w:num w:numId="11"&gt;
          &lt;w:abstractNumId w:val="50" /&gt;
        &lt;/w:num&gt;
        &lt;w:num w:numId="12"&gt;
          &lt;w:abstractNumId w:val="11" /&gt;
        &lt;/w:num&gt;
        &lt;w:num w:numId="13"&gt;
          &lt;w:abstractNumId w:val="71" /&gt;
        &lt;/w:num&gt;
        &lt;w:num w:numId="14"&gt;
          &lt;w:abstractNumId w:val="40" /&gt;
        &lt;/w:num&gt;
        &lt;w:num w:numId="15"&gt;
          &lt;w:abstractNumId w:val="49" /&gt;
        &lt;/w:num&gt;
        &lt;w:num w:numId="16"&gt;
          &lt;w:abstractNumId w:val="75" /&gt;
        &lt;/w:num&gt;
        &lt;w:num w:numId="17"&gt;
          &lt;w:abstractNumId w:val="72" /&gt;
          &lt;w:lvlOverride w:ilvl="0" /&gt;
          &lt;w:lvlOverride w:ilvl="1" /&gt;
          &lt;w:lvlOverride w:ilvl="2" /&gt;
          &lt;w:lvlOverride w:ilvl="3" /&gt;
          &lt;w:lvlOverride w:ilvl="4"&gt;
            &lt;w:startOverride w:val="1" /&gt;
          &lt;/w:lvlOverride&gt;
          &lt;w:lvlOverride w:ilvl="5"&gt;
            &lt;w:startOverride w:val="1" /&gt;
          &lt;/w:lvlOverride&gt;
          &lt;w:lvlOverride w:ilvl="6"&gt;
            &lt;w:startOverride w:val="1" /&gt;
          &lt;/w:lvlOverride&gt;
          &lt;w:lvlOverride w:ilvl="7"&gt;
            &lt;w:startOverride w:val="1" /&gt;
          &lt;/w:lvlOverride&gt;
          &lt;w:lvlOverride w:ilvl="8"&gt;
            &lt;w:startOverride w:val="1" /&gt;
          &lt;/w:lvlOverride&gt;
        &lt;/w:num&gt;
        &lt;w:num w:numId="18"&gt;
          &lt;w:abstractNumId w:val="26" /&gt;
        &lt;/w:num&gt;
        &lt;w:num w:numId="19"&gt;
          &lt;w:abstractNumId w:val="77" /&gt;
        &lt;/w:num&gt;
        &lt;w:num w:numId="20"&gt;
          &lt;w:abstractNumId w:val="58" /&gt;
        &lt;/w:num&gt;
        &lt;w:num w:numId="21"&gt;
          &lt;w:abstractNumId w:val="12" /&gt;
        &lt;/w:num&gt;
        &lt;w:num w:numId="22"&gt;
          &lt;w:abstractNumId w:val="66" /&gt;
        &lt;/w:num&gt;
        &lt;w:num w:numId="23"&gt;
          &lt;w:abstractNumId w:val="55" /&gt;
        &lt;/w:num&gt;
        &lt;w:num w:numId="24"&gt;
          &lt;w:abstractNumId w:val="41" /&gt;
        &lt;/w:num&gt;
        &lt;w:num w:numId="25"&gt;
          &lt;w:abstractNumId w:val="54" /&gt;
        &lt;/w:num&gt;
        &lt;w:num w:numId="26"&gt;
          &lt;w:abstractNumId w:val="63" /&gt;
        &lt;/w:num&gt;
        &lt;w:num w:numId="27"&gt;
          &lt;w:abstractNumId w:val="27" /&gt;
        &lt;/w:num&gt;
        &lt;w:num w:numId="28"&gt;
          &lt;w:abstractNumId w:val="92" /&gt;
        &lt;/w:num&gt;
        &lt;w:num w:numId="29"&gt;
          &lt;w:abstractNumId w:val="89" /&gt;
        &lt;/w:num&gt;
        &lt;w:num w:numId="30"&gt;
          &lt;w:abstractNumId w:val="56" /&gt;
        &lt;/w:num&gt;
        &lt;w:num w:numId="31"&gt;
          &lt;w:abstractNumId w:val="38" /&gt;
        &lt;/w:num&gt;
        &lt;w:num w:numId="32"&gt;
          &lt;w:abstractNumId w:val="28" /&gt;
        &lt;/w:num&gt;
        &lt;w:num w:numId="33"&gt;
          &lt;w:abstractNumId w:val="53" /&gt;
        &lt;/w:num&gt;
        &lt;w:num w:numId="34"&gt;
          &lt;w:abstractNumId w:val="37" /&gt;
        &lt;/w:num&gt;
        &lt;w:num w:numId="35"&gt;
          &lt;w:abstractNumId w:val="64" /&gt;
        &lt;/w:num&gt;
        &lt;w:num w:numId="36"&gt;
          &lt;w:abstractNumId w:val="44" /&gt;
        &lt;/w:num&gt;
        &lt;w:num w:numId="37"&gt;
          &lt;w:abstractNumId w:val="24" /&gt;
        &lt;/w:num&gt;
        &lt;w:num w:numId="38"&gt;
          &lt;w:abstractNumId w:val="68" /&gt;
        &lt;/w:num&gt;
        &lt;w:num w:numId="39"&gt;
          &lt;w:abstractNumId w:val="33" /&gt;
        &lt;/w:num&gt;
        &lt;w:num w:numId="40"&gt;
          &lt;w:abstractNumId w:val="42" /&gt;
        &lt;/w:num&gt;
        &lt;w:num w:numId="41"&gt;
          &lt;w:abstractNumId w:val="70" /&gt;
        &lt;/w:num&gt;
        &lt;w:num w:numId="42"&gt;
          &lt;w:abstractNumId w:val="57" /&gt;
        &lt;/w:num&gt;
        &lt;w:num w:numId="43"&gt;
          &lt;w:abstractNumId w:val="51" /&gt;
        &lt;/w:num&gt;
        &lt;w:num w:numId="44"&gt;
          &lt;w:abstractNumId w:val="73" /&gt;
        &lt;/w:num&gt;
        &lt;w:num w:numId="45"&gt;
          &lt;w:abstractNumId w:val="84" /&gt;
        &lt;/w:num&gt;
        &lt;w:num w:numId="46"&gt;
          &lt;w:abstractNumId w:val="39" /&gt;
        &lt;/w:num&gt;
        &lt;w:num w:numId="47"&gt;
          &lt;w:abstractNumId w:val="35" /&gt;
        &lt;/w:num&gt;
        &lt;w:num w:numId="48"&gt;
          &lt;w:abstractNumId w:val="21" /&gt;
        &lt;/w:num&gt;
        &lt;w:num w:numId="49"&gt;
          &lt;w:abstractNumId w:val="14" /&gt;
        &lt;/w:num&gt;
        &lt;w:num w:numId="50"&gt;
          &lt;w:abstractNumId w:val="15" /&gt;
        &lt;/w:num&gt;
        &lt;w:num w:numId="51"&gt;
          &lt;w:abstractNumId w:val="83" /&gt;
        &lt;/w:num&gt;
        &lt;w:num w:numId="52"&gt;
          &lt;w:abstractNumId w:val="81" /&gt;
        &lt;/w:num&gt;
        &lt;w:num w:numId="53"&gt;
          &lt;w:abstractNumId w:val="32" /&gt;
        &lt;/w:num&gt;
        &lt;w:num w:numId="54"&gt;
          &lt;w:abstractNumId w:val="52" /&gt;
        &lt;/w:num&gt;
        &lt;w:num w:numId="55"&gt;
          &lt;w:abstractNumId w:val="78" /&gt;
        &lt;/w:num&gt;
        &lt;w:num w:numId="56"&gt;
          &lt;w:abstractNumId w:val="87" /&gt;
        &lt;/w:num&gt;
        &lt;w:num w:numId="57"&gt;
          &lt;w:abstractNumId w:val="20" /&gt;
        &lt;/w:num&gt;
        &lt;w:num w:numId="58"&gt;
          &lt;w:abstractNumId w:val="67" /&gt;
        &lt;/w:num&gt;
        &lt;w:num w:numId="59"&gt;
          &lt;w:abstractNumId w:val="85" /&gt;
        &lt;/w:num&gt;
        &lt;w:num w:numId="60"&gt;
          &lt;w:abstractNumId w:val="60" /&gt;
        &lt;/w:num&gt;
        &lt;w:num w:numId="61"&gt;
          &lt;w:abstractNumId w:val="59" /&gt;
        &lt;/w:num&gt;
        &lt;w:num w:numId="62"&gt;
          &lt;w:abstractNumId w:val="31" /&gt;
        &lt;/w:num&gt;
        &lt;w:num w:numId="63"&gt;
          &lt;w:abstractNumId w:val="74" /&gt;
        &lt;/w:num&gt;
        &lt;w:num w:numId="64"&gt;
          &lt;w:abstractNumId w:val="22" /&gt;
        &lt;/w:num&gt;
        &lt;w:num w:numId="65"&gt;
          &lt;w:abstractNumId w:val="48" /&gt;
        &lt;/w:num&gt;
        &lt;w:num w:numId="66"&gt;
          &lt;w:abstractNumId w:val="80" /&gt;
        &lt;/w:num&gt;
        &lt;w:num w:numId="67"&gt;
          &lt;w:abstractNumId w:val="10" /&gt;
        &lt;/w:num&gt;
        &lt;w:num w:numId="68"&gt;
          &lt;w:abstractNumId w:val="47" /&gt;
        &lt;/w:num&gt;
        &lt;w:num w:numId="69"&gt;
          &lt;w:abstractNumId w:val="18" /&gt;
        &lt;/w:num&gt;
        &lt;w:num w:numId="70"&gt;
          &lt;w:abstractNumId w:val="43" /&gt;
        &lt;/w:num&gt;
        &lt;w:num w:numId="71"&gt;
          &lt;w:abstractNumId w:val="79" /&gt;
        &lt;/w:num&gt;
        &lt;w:num w:numId="72"&gt;
          &lt;w:abstractNumId w:val="62" /&gt;
        &lt;/w:num&gt;
        &lt;w:num w:numId="73"&gt;
          &lt;w:abstractNumId w:val="7" /&gt;
        &lt;/w:num&gt;
        &lt;w:num w:numId="74"&gt;
          &lt;w:abstractNumId w:val="6" /&gt;
        &lt;/w:num&gt;
        &lt;w:num w:numId="75"&gt;
          &lt;w:abstractNumId w:val="5" /&gt;
        &lt;/w:num&gt;
        &lt;w:num w:numId="76"&gt;
          &lt;w:abstractNumId w:val="4" /&gt;
        &lt;/w:num&gt;
        &lt;w:num w:numId="77"&gt;
          &lt;w:abstractNumId w:val="8" /&gt;
        &lt;/w:num&gt;
        &lt;w:num w:numId="78"&gt;
          &lt;w:abstractNumId w:val="3" /&gt;
        &lt;/w:num&gt;
        &lt;w:num w:numId="79"&gt;
          &lt;w:abstractNumId w:val="2" /&gt;
        &lt;/w:num&gt;
        &lt;w:num w:numId="80"&gt;
          &lt;w:abstractNumId w:val="1" /&gt;
        &lt;/w:num&gt;
        &lt;w:num w:numId="81"&gt;
          &lt;w:abstractNumId w:val="0" /&gt;
        &lt;/w:num&gt;
        &lt;w:num w:numId="82"&gt;
          &lt;w:abstractNumId w:val="29" /&gt;
        &lt;/w:num&gt;
        &lt;w:num w:numId="83"&gt;
          &lt;w:abstractNumId w:val="76" /&gt;
        &lt;/w:num&gt;
        &lt;w:num w:numId="84"&gt;
          &lt;w:abstractNumId w:val="17" /&gt;
        &lt;/w:num&gt;
        &lt;w:num w:numId="85"&gt;
          &lt;w:abstractNumId w:val="25" /&gt;
        &lt;/w:num&gt;
        &lt;w:num w:numId="86"&gt;
          &lt;w:abstractNumId w:val="90" /&gt;
        &lt;/w:num&gt;
        &lt;w:num w:numId="87"&gt;
          &lt;w:abstractNumId w:val="65" /&gt;
        &lt;/w:num&gt;
        &lt;w:num w:numId="88"&gt;
          &lt;w:abstractNumId w:val="86" /&gt;
        &lt;/w:num&gt;
        &lt;w:num w:numId="89"&gt;
          &lt;w:abstractNumId w:val="30" /&gt;
        &lt;/w:num&gt;
        &lt;w:num w:numId="90"&gt;
          &lt;w:abstractNumId w:val="36" /&gt;
        &lt;/w:num&gt;
        &lt;w:num w:numId="91"&gt;
          &lt;w:abstractNumId w:val="23" /&gt;
        &lt;/w:num&gt;
        &lt;w:num w:numId="92"&gt;
          &lt;w:abstractNumId w:val="91" /&gt;
        &lt;/w:num&gt;
        &lt;w:num w:numId="93"&gt;
          &lt;w:abstractNumId w:val="61" /&gt;
        &lt;/w:num&gt;
        &lt;w:numIdMacAtCleanup w:val="90" /&gt;
      &lt;/w:numbering&gt;
    &lt;/pkg:xmlData&gt;
  &lt;/pkg:part&gt;
  &lt;pkg:part pkg:name="/word/webSettings.xml" pkg:contentType="application/vnd.openxmlformats-officedocument.wordprocessingml.webSettings+xml"&gt;
    &lt;pkg:xmlData&gt;
      &lt;w:webSettings mc:Ignorable="w14" xmlns:mc="http://schemas.openxmlformats.org/markup-compatibility/2006" xmlns:r="http://schemas.openxmlformats.org/officeDocument/2006/relationships" xmlns:w="http://schemas.openxmlformats.org/wordprocessingml/2006/main" xmlns:w14="http://schemas.microsoft.com/office/word/2010/wordml"&gt;
        &lt;w:divs&gt;
          &lt;w:div w:id="25759458"&gt;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w:id="494761272"&gt;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w:id="1997804476"&gt;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w:id="131869412"&gt;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w:id="53891016"&gt;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w:id="1953517684"&gt;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w:id="553851822"&gt;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w:id="600257013"&gt;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w:id="683900744"&gt;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w:id="2041542282"&gt;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w:id="1235051300"&gt;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w:id="1424492860"&gt;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w:id="1935235908"&gt;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w:id="313997345"&gt;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w:id="1859156677"&gt;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w:id="344744159"&gt;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w:id="1192838189"&gt;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w:id="252202672"&gt;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w:id="1478761598"&gt;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w:id="834145486"&gt;
                                                                        &lt;w:marLeft w:val="-60"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w:id="216475956"&gt;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w:id="507135184"&gt;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w:id="2034915241"&gt;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w:id="1171676713"&gt;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w:id="1899898367"&gt;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w:id="1039205706"&gt;
                                                                                                &lt;w:marLeft w:val="0"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w:id="816528747"&gt;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w:id="458960326"&gt;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w:id="253830495"&gt;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w:id="461122879"&gt;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w:id="1263611001"&gt;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w:id="478812040"&gt;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w:id="576787361"&gt;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w:id="273175576"&gt;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w:id="696346435"&gt;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w:id="600260729"&gt;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w:id="1847480627"&gt;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w:id="1886526319"&gt;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w:id="898709377"&gt;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w:id="1871919723"&gt;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w:id="2081827701"&gt;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w:id="939725257"&gt;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w:id="1800342104"&gt;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w:id="73668054"&gt;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w:id="104925466"&gt;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w:id="142475324"&gt;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w:id="1044867453"&gt;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w:id="1658654422"&gt;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w:id="559177403"&gt;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w:id="882443078"&gt;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w:id="571086864"&gt;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w:id="1076633319"&gt;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w:id="2136024679"&gt;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w:id="148177251"&gt;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w:id="163202410"&gt;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w:id="180703083"&gt;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w:id="205605489"&gt;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w:id="245573317"&gt;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w:id="128592015"&gt;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w:id="936593910"&gt;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w:id="936672070"&gt;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w:id="1198816805"&gt;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w:id="1748073337"&gt;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w:id="1811366751"&gt;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w:id="1838155708"&gt;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&lt;/w:divsChild&gt;
          &lt;/w:div&gt;
          &lt;w:div w:id="274752243"&gt;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w:id="289945709"&gt;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w:id="340276332"&gt;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w:id="340789068"&gt;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w:id="379474221"&gt;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w:id="429816064"&gt;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w:id="1259101611"&gt;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w:id="1899196736"&gt;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w:id="477655101"&gt;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w:id="1541628949"&gt;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w:id="421293560"&gt;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w:id="2084140441"&gt;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w:id="1075857620"&gt;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w:id="1850636191"&gt;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w:id="96950938"&gt;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w:id="229777417"&gt;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w:id="796945135"&gt;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w:id="403184453"&gt;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w:id="463039790"&gt;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w:id="923950517"&gt;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w:id="570195354"&gt;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w:id="2026782452"&gt;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w:id="629476576"&gt;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w:id="364795276"&gt;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w:id="1795755945"&gt;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w:id="191573613"&gt;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w:id="455761562"&gt;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w:id="490365771"&gt;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w:id="515120086"&gt;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w:id="523059866"&gt;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w:id="527761925"&gt;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w:id="545724581"&gt;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w:id="2017145367"&gt;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w:id="928656207"&gt;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w:id="238488001"&gt;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w:id="972560990"&gt;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w:id="2110074705"&gt;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w:id="139465712"&gt;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w:id="442501801"&gt;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w:id="556866629"&gt;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w:id="624428452"&gt;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w:id="727728330"&gt;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w:id="742872865"&gt;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w:id="756513798"&gt;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w:id="758645715"&gt;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w:id="760415427"&gt;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w:id="769736342"&gt;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w:id="783966069"&gt;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w:id="835267103"&gt;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w:id="842159129"&gt;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w:id="870070122"&gt;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w:id="897477207"&gt;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w:id="912817360"&gt;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w:id="981079761"&gt;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w:id="393243083"&gt;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w:id="868221632"&gt;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w:id="488712867"&gt;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w:id="1657299362"&gt;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w:id="990984290"&gt;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w:id="1031221051"&gt;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w:id="97337710"&gt;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w:id="1035427166"&gt;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w:id="1040395038"&gt;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w:id="1071587667"&gt;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w:id="1560167564"&gt;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w:id="907885201"&gt;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w:id="209460991"&gt;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w:id="947274960"&gt;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w:id="817458478"&gt;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w:id="1681274665"&gt;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w:id="1587571539"&gt;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w:id="88964706"&gt;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w:id="207181404"&gt;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 w:id="1075054307"&gt;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w:id="1085111432"&gt;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w:id="1172792048"&gt;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w:id="1195773699"&gt;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w:id="1211309324"&gt;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w:id="1269118810"&gt;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w:id="1742602969"&gt;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w:id="1237012191"&gt;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w:id="464348839"&gt;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w:id="8526307"&gt;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w:id="242839847"&gt;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w:id="1520662703"&gt;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w:id="647902621"&gt;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w:id="1756240061"&gt;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w:id="1882935541"&gt;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w:id="926815290"&gt;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w:id="1970041645"&gt;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w:id="1034814757"&gt;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w:id="555243030"&gt;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w:id="2017730383"&gt;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w:id="706443923"&gt;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w:id="634876210"&gt;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w:id="1290551962"&gt;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w:id="1474787772"&gt;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w:id="1762557419"&gt;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w:id="73091580"&gt;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w:id="1568998911"&gt;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w:id="1300453855"&gt;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w:id="486440907"&gt;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w:id="769473978"&gt;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w:id="775369656"&gt;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w:id="1267614739"&gt;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w:id="1304894571"&gt;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w:id="1778328634"&gt;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w:id="61487908"&gt;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w:id="2146385584"&gt;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w:id="1164247620"&gt;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w:id="1319651447"&gt;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w:id="1331252759"&gt;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w:id="1338849430"&gt;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w:id="1345207292"&gt;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w:id="1395665249"&gt;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w:id="1412502090"&gt;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w:id="1252204205"&gt;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w:id="1422533069"&gt;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w:id="995038035"&gt;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w:id="1474446791"&gt;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w:id="1479033083"&gt;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w:id="1546985380"&gt;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w:id="1593396645"&gt;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w:id="379212842"&gt;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w:id="111175327"&gt;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w:id="661202883"&gt;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w:id="455409722"&gt;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w:id="460466757"&gt;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w:id="981420555"&gt;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w:id="988439490"&gt;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w:id="1639995103"&gt;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w:id="209196686"&gt;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w:id="526454729"&gt;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w:id="1763598063"&gt;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w:id="480998861"&gt;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w:id="670792850"&gt;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w:id="377050729"&gt;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w:id="859466680"&gt;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w:id="434906519"&gt;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w:id="649020978"&gt;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w:id="377171604"&gt;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w:id="465203978"&gt;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w:id="173539839"&gt;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w:id="546382327"&gt;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w:id="608047993"&gt;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w:id="1718779431"&gt;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w:id="1570967475"&gt;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w:id="1307203658"&gt;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w:id="1318726222"&gt;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w:id="124665785"&gt;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w:id="1196692319"&gt;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w:id="787092767"&gt;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w:id="496843513"&gt;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w:id="1369645363"&gt;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w:id="1142039399"&gt;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w:id="861937180"&gt;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w:id="615411299"&gt;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w:id="525675040"&gt;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w:id="693462070"&gt;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w:id="1971207419"&gt;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w:id="2082092849"&gt;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w:id="1571964000"&gt;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w:id="2134980248"&gt;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w:id="1464076449"&gt;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w:id="605890910"&gt;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w:id="128983582"&gt;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w:id="1547252371"&gt;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w:id="1577595697"&gt;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w:id="1622568909"&gt;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w:id="1662928586"&gt;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w:id="1687438568"&gt;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w:id="1695305078"&gt;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w:id="1702053215"&gt;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w:id="1705213348"&gt;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w:id="1786532623"&gt;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w:id="1812674503"&gt;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w:id="1856923257"&gt;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w:id="1916085533"&gt;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w:id="1921256742"&gt;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w:id="1974283759"&gt;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w:id="1979794675"&gt;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w:id="506602685"&gt;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w:id="191918465"&gt;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w:id="1436748758"&gt;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w:id="2069258522"&gt;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w:id="1988627881"&gt;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w:id="599945150"&gt;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w:id="384959496"&gt;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w:id="1378358791"&gt;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w:id="473987526"&gt;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w:id="867060058"&gt;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w:id="1460605514"&gt;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w:id="1554122841"&gt;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w:id="1797017494"&gt;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w:id="1963611782"&gt;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w:id="1892569953"&gt;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w:id="374621735"&gt;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w:id="110321658"&gt;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w:id="342172778"&gt;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w:id="2057311510"&gt;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w:id="2073116353"&gt;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w:id="1752196106"&gt;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w:id="587228063"&gt;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w:id="1150054125"&gt;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w:id="1981382390"&gt;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w:id="2087260149"&gt;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w:id="2094357373"&gt;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w:id="2095007865"&gt;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w:id="2107075370"&gt;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w:id="2118019280"&gt;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w:id="2118090268"&gt;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&lt;/w:divs&gt;
        &lt;w:optimizeForBrowser /&gt;
        &lt;w:relyOnVML /&gt;
        &lt;w:allowPNG /&gt;
      &lt;/w:webSettings&gt;
    &lt;/pkg:xmlData&gt;
  &lt;/pkg:part&gt;
  &lt;pkg:part pkg:name="/word/people.xml" pkg:contentType="application/vnd.openxmlformats-officedocument.wordprocessingml.people+xml"&gt;
    &lt;pkg:xmlData&gt;
      &lt;w15:people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&lt;w15:person w15:author="Stacy Tegan"&gt;
          &lt;w15:presenceInfo w15:providerId="None" w15:userId="Stacy Tegan" /&gt;
        &lt;/w15:person&gt;
      &lt;/w15:people&gt;
    &lt;/pkg:xmlData&gt;
  &lt;/pkg:part&gt;
  &lt;pkg:part pkg:name="/word/commentsExtended.xml" pkg:contentType="application/vnd.openxmlformats-officedocument.wordprocessingml.commentsExtended+xml"&gt;
    &lt;pkg:xmlData&gt;
      &lt;w15:commentsEx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&lt;w15:commentEx w15:paraId="3A53BF52" w15:done="0" /&gt;
        &lt;w15:commentEx w15:paraId="21D7C13A" w15:done="0" /&gt;
        &lt;w15:commentEx w15:paraId="2451C35C" w15:done="0" /&gt;
        &lt;w15:commentEx w15:paraId="153CB5F7" w15:done="0" /&gt;
        &lt;w15:commentEx w15:paraId="003DF36E" w15:done="0" /&gt;
        &lt;w15:commentEx w15:paraId="188BD655" w15:done="0" /&gt;
        &lt;w15:commentEx w15:paraId="6DCF61D8" w15:done="0" /&gt;
        &lt;w15:commentEx w15:paraId="18BB442E" w15:done="0" /&gt;
        &lt;w15:commentEx w15:paraId="7437DC8F" w15:done="0" /&gt;
        &lt;w15:commentEx w15:paraId="263809FA" w15:done="0" /&gt;
        &lt;w15:commentEx w15:paraId="44BD0A90" w15:done="0" /&gt;
        &lt;w15:commentEx w15:paraId="2EFD0CEA" w15:done="0" /&gt;
      &lt;/w15:commentsEx&gt;
    &lt;/pkg:xmlData&gt;
  &lt;/pkg:part&gt;
&lt;/pkg:package&gt;</ExclusionCriteriaMedicalConditions>
    <ExclusionCriteriaPriorConcomitantTherapy>&lt;?mso-application progid="Word.Document"?&gt;
&lt;pkg:package xmlns:pkg="http://schemas.microsoft.com/office/2006/xmlPackage"&gt;
  &lt;pkg:part pkg:name="/_rels/.rels" pkg:contentType="application/vnd.openxmlformats-package.relationships+xml" pkg:padding="512"&gt;
    &lt;pkg:xmlData&gt;
      &lt;Relationships xmlns="http://schemas.openxmlformats.org/package/2006/relationships"&gt;
        &lt;Relationship Id="rId1" Type="http://schemas.openxmlformats.org/officeDocument/2006/relationships/officeDocument" Target="word/document.xml" /&gt;
      &lt;/Relationships&gt;
    &lt;/pkg:xmlData&gt;
  &lt;/pkg:part&gt;
  &lt;pkg:part pkg:name="/word/_rels/document.xml.rels" pkg:contentType="application/vnd.openxmlformats-package.relationships+xml" pkg:padding="256"&gt;
    &lt;pkg:xmlData&gt;
      &lt;Relationships xmlns="http://schemas.openxmlformats.org/package/2006/relationships"&gt;
        &lt;Relationship Id="rId8" Type="http://schemas.openxmlformats.org/officeDocument/2006/relationships/fontTable" Target="fontTable.xml" /&gt;
        &lt;Relationship Id="rId3" Type="http://schemas.microsoft.com/office/2007/relationships/stylesWithEffects" Target="stylesWithEffects.xml" /&gt;
        &lt;Relationship Id="rId34" Type="http://schemas.microsoft.com/office/2011/relationships/people" Target="people.xml" /&gt;
        &lt;Relationship Id="rId7" Type="http://schemas.openxmlformats.org/officeDocument/2006/relationships/endnotes" Target="endnotes.xml" /&gt;
        &lt;Relationship Id="rId33" Type="http://schemas.microsoft.com/office/2011/relationships/commentsExtended" Target="commentsExtended.xml" /&gt;
        &lt;Relationship Id="rId2" Type="http://schemas.openxmlformats.org/officeDocument/2006/relationships/styles" Target="styles.xml" /&gt;
        &lt;Relationship Id="rId1" Type="http://schemas.openxmlformats.org/officeDocument/2006/relationships/numbering" Target="numbering.xml" /&gt;
        &lt;Relationship Id="rId6" Type="http://schemas.openxmlformats.org/officeDocument/2006/relationships/footnotes" Target="footnotes.xml" /&gt;
        &lt;Relationship Id="rId5" Type="http://schemas.openxmlformats.org/officeDocument/2006/relationships/webSettings" Target="webSettings.xml" /&gt;
        &lt;Relationship Id="rId4" Type="http://schemas.openxmlformats.org/officeDocument/2006/relationships/settings" Target="settings.xml" /&gt;
        &lt;Relationship Id="rId9" Type="http://schemas.openxmlformats.org/officeDocument/2006/relationships/theme" Target="theme/theme1.xml" /&gt;
      &lt;/Relationships&gt;
    &lt;/pkg:xmlData&gt;
  &lt;/pkg:part&gt;
  &lt;pkg:part pkg:name="/word/document.xml" pkg:contentType="application/vnd.openxmlformats-officedocument.wordprocessingml.document.main+xml"&gt;
    &lt;pkg:xmlData&gt;
      &lt;w:document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&lt;w:body&gt;
          &lt;w:p&gt;
            &lt;w:pPr&gt;
              &lt;w:pStyle w:val="ListParagraph" /&gt;
              &lt;w:numPr&gt;
                &lt;w:ilvl w:val="0" /&gt;
                &lt;w:numId w:val="52" /&gt;
              &lt;/w:numPr&gt;
              &lt;w:ind w:left="709" /&gt;
            &lt;/w:pPr&gt;
            &lt;w:r&gt;
              &lt;w:rPr&gt;
                &lt;w:color w:val="0070C0" /&gt;
              &lt;/w:rPr&gt;
              &lt;w:t&gt;[]&lt;/w:t&gt;
            &lt;/w:r&gt;
          &lt;/w:p&gt;
          &lt;w:sectPr&gt;
            &lt;w:pgSz w:w="12240" w:h="15840" /&gt;
            &lt;w:pgMar w:top="1440" w:right="1440" w:bottom="1440" w:left="1440" w:header="720" w:footer="720" w:gutter="0" /&gt;
            &lt;w:cols w:space="720" /&gt;
          &lt;/w:sectPr&gt;
        &lt;/w:body&gt;
      &lt;/w:document&gt;
    &lt;/pkg:xmlData&gt;
  &lt;/pkg:part&gt;
  &lt;pkg:part pkg:name="/word/endnotes.xml" pkg:contentType="application/vnd.openxmlformats-officedocument.wordprocessingml.endnotes+xml"&gt;
    &lt;pkg:xmlData&gt;
      &lt;w:endnotes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&lt;w:endnote w:type="separator" w:id="-1"&gt;
          &lt;w:p&gt;
            &lt;w:pPr&gt;
              &lt;w:spacing w:after="0" w:line="240" w:lineRule="auto" /&gt;
            &lt;/w:pPr&gt;
            &lt;w:r&gt;
              &lt;w:separator /&gt;
            &lt;/w:r&gt;
          &lt;/w:p&gt;
          &lt;w:p /&gt;
          &lt;w:p /&gt;
          &lt;w:p /&gt;
        &lt;/w:endnote&gt;
        &lt;w:endnote w:type="continuationSeparator" w:id="0"&gt;
          &lt;w:p&gt;
            &lt;w:pPr&gt;
              &lt;w:spacing w:after="0" w:line="240" w:lineRule="auto" /&gt;
            &lt;/w:pPr&gt;
            &lt;w:r&gt;
              &lt;w:continuationSeparator /&gt;
            &lt;/w:r&gt;
          &lt;/w:p&gt;
          &lt;w:p /&gt;
          &lt;w:p /&gt;
          &lt;w:p /&gt;
        &lt;/w:endnote&gt;
        &lt;w:endnote w:type="continuationNotice" w:id="1"&gt;
          &lt;w:p&gt;
            &lt;w:pPr&gt;
              &lt;w:spacing w:after="0" w:line="240" w:lineRule="auto" /&gt;
            &lt;/w:pPr&gt;
          &lt;/w:p&gt;
          &lt;w:p /&gt;
          &lt;w:p /&gt;
          &lt;w:p /&gt;
        &lt;/w:endnote&gt;
      &lt;/w:endnotes&gt;
    &lt;/pkg:xmlData&gt;
  &lt;/pkg:part&gt;
  &lt;pkg:part pkg:name="/word/footnotes.xml" pkg:contentType="application/vnd.openxmlformats-officedocument.wordprocessingml.footnotes+xml"&gt;
    &lt;pkg:xmlData&gt;
      &lt;w:footnotes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&lt;w:footnote w:type="separator" w:id="-1"&gt;
          &lt;w:p&gt;
            &lt;w:pPr&gt;
              &lt;w:spacing w:after="0" w:line="240" w:lineRule="auto" /&gt;
            &lt;/w:pPr&gt;
            &lt;w:r&gt;
              &lt;w:separator /&gt;
            &lt;/w:r&gt;
          &lt;/w:p&gt;
          &lt;w:p /&gt;
          &lt;w:p /&gt;
          &lt;w:p /&gt;
        &lt;/w:footnote&gt;
        &lt;w:footnote w:type="continuationSeparator" w:id="0"&gt;
          &lt;w:p&gt;
            &lt;w:pPr&gt;
              &lt;w:spacing w:after="0" w:line="240" w:lineRule="auto" /&gt;
            &lt;/w:pPr&gt;
            &lt;w:r&gt;
              &lt;w:continuationSeparator /&gt;
            &lt;/w:r&gt;
          &lt;/w:p&gt;
          &lt;w:p /&gt;
          &lt;w:p /&gt;
          &lt;w:p /&gt;
        &lt;/w:footnote&gt;
        &lt;w:footnote w:type="continuationNotice" w:id="1"&gt;
          &lt;w:p&gt;
            &lt;w:pPr&gt;
              &lt;w:spacing w:after="0" w:line="240" w:lineRule="auto" /&gt;
            &lt;/w:pPr&gt;
          &lt;/w:p&gt;
          &lt;w:p /&gt;
          &lt;w:p /&gt;
          &lt;w:p /&gt;
        &lt;/w:footnote&gt;
      &lt;/w:footnotes&gt;
    &lt;/pkg:xmlData&gt;
  &lt;/pkg:part&gt;
  &lt;pkg:part pkg:name="/word/theme/theme1.xml" pkg:contentType="application/vnd.openxmlformats-officedocument.theme+xml"&gt;
    &lt;pkg:xmlData&gt;
      &lt;a:theme name="Office Theme" xmlns:a="http://schemas.openxmlformats.org/drawingml/2006/main"&gt;
        &lt;a:themeElements&gt;
          &lt;a:clrScheme name="Office"&gt;
            &lt;a:dk1&gt;
              &lt;a:sysClr val="windowText" lastClr="000000" /&gt;
            &lt;/a:dk1&gt;
            &lt;a:lt1&gt;
              &lt;a:sysClr val="window" lastClr="FFFFFF" /&gt;
            &lt;/a:lt1&gt;
            &lt;a:dk2&gt;
              &lt;a:srgbClr val="1F497D" /&gt;
            &lt;/a:dk2&gt;
            &lt;a:lt2&gt;
              &lt;a:srgbClr val="EEECE1" /&gt;
            &lt;/a:lt2&gt;
            &lt;a:accent1&gt;
              &lt;a:srgbClr val="4F81BD" /&gt;
            &lt;/a:accent1&gt;
            &lt;a:accent2&gt;
              &lt;a:srgbClr val="C0504D" /&gt;
            &lt;/a:accent2&gt;
            &lt;a:accent3&gt;
              &lt;a:srgbClr val="9BBB59" /&gt;
            &lt;/a:accent3&gt;
            &lt;a:accent4&gt;
              &lt;a:srgbClr val="8064A2" /&gt;
            &lt;/a:accent4&gt;
            &lt;a:accent5&gt;
              &lt;a:srgbClr val="4BACC6" /&gt;
            &lt;/a:accent5&gt;
            &lt;a:accent6&gt;
              &lt;a:srgbClr val="F79646" /&gt;
            &lt;/a:accent6&gt;
            &lt;a:hlink&gt;
              &lt;a:srgbClr val="0000FF" /&gt;
            &lt;/a:hlink&gt;
            &lt;a:folHlink&gt;
              &lt;a:srgbClr val="800080" /&gt;
            &lt;/a:folHlink&gt;
          &lt;/a:clrScheme&gt;
          &lt;a:fontScheme name="Office"&gt;
            &lt;a:majorFont&gt;
              &lt;a:latin typeface="Cambria" /&gt;
              &lt;a:ea typeface="" /&gt;
              &lt;a:cs typeface="" /&gt;
              &lt;a:font script="Jpan" typeface="ＭＳ ゴシック" /&gt;
              &lt;a:font script="Hang" typeface="맑은 고딕" /&gt;
              &lt;a:font script="Hans" typeface="宋体" /&gt;
              &lt;a:font script="Hant" typeface="新細明體" /&gt;
              &lt;a:font script="Arab" typeface="Times New Roman" /&gt;
              &lt;a:font script="Hebr" typeface="Times New Roman" /&gt;
              &lt;a:font script="Thai" typeface="Angsana New" /&gt;
              &lt;a:font script="Ethi" typeface="Nyala" /&gt;
              &lt;a:font script="Beng" typeface="Vrinda" /&gt;
              &lt;a:font script="Gujr" typeface="Shruti" /&gt;
              &lt;a:font script="Khmr" typeface="MoolBoran"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typeface="Times New Roman" /&gt;
              &lt;a:font script="Uigh" typeface="Microsoft Uighur" /&gt;
              &lt;a:font script="Geor" typeface="Sylfaen" /&gt;
            &lt;/a:majorFont&gt;
            &lt;a:minorFont&gt;
              &lt;a:latin typeface="Calibri" /&gt;
              &lt;a:ea typeface="" /&gt;
              &lt;a:cs typeface="" /&gt;
              &lt;a:font script="Jpan" typeface="ＭＳ 明朝" /&gt;
              &lt;a:font script="Hang" typeface="맑은 고딕" /&gt;
              &lt;a:font script="Hans" typeface="宋体" /&gt;
              &lt;a:font script="Hant" typeface="新細明體" /&gt;
              &lt;a:font script="Arab" typeface="Arial" /&gt;
              &lt;a:font script="Hebr" typeface="Arial" /&gt;
              &lt;a:font script="Thai" typeface="Cordia New" /&gt;
              &lt;a:font script="Ethi" typeface="Nyala" /&gt;
              &lt;a:font script="Beng" typeface="Vrinda" /&gt;
              &lt;a:font script="Gujr" typeface="Shruti" /&gt;
              &lt;a:font script="Khmr" typeface="DaunPenh"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typeface="Arial" /&gt;
              &lt;a:font script="Uigh" typeface="Microsoft Uighur" /&gt;
              &lt;a:font script="Geor" typeface="Sylfaen" /&gt;
            &lt;/a:minorFont&gt;
          &lt;/a:fontScheme&gt;
          &lt;a:fmtScheme name="Office"&gt;
            &lt;a:fillStyleLst&gt;
              &lt;a:solidFill&gt;
                &lt;a:schemeClr val="phClr" /&gt;
              &lt;/a:solidFill&gt;
              &lt;a:gradFill rotWithShape="1"&gt;
                &lt;a:gsLst&gt;
                  &lt;a:gs pos="0"&gt;
                    &lt;a:schemeClr val="phClr"&gt;
                      &lt;a:tint val="50000" /&gt;
                      &lt;a:satMod val="300000" /&gt;
                    &lt;/a:schemeClr&gt;
                  &lt;/a:gs&gt;
                  &lt;a:gs pos="35000"&gt;
                    &lt;a:schemeClr val="phClr"&gt;
                      &lt;a:tint val="37000" /&gt;
                      &lt;a:satMod val="300000" /&gt;
                    &lt;/a:schemeClr&gt;
                  &lt;/a:gs&gt;
                  &lt;a:gs pos="100000"&gt;
                    &lt;a:schemeClr val="phClr"&gt;
                      &lt;a:tint val="15000" /&gt;
                      &lt;a:satMod val="350000" /&gt;
                    &lt;/a:schemeClr&gt;
                  &lt;/a:gs&gt;
                &lt;/a:gsLst&gt;
                &lt;a:lin ang="16200000" scaled="1" /&gt;
              &lt;/a:gradFill&gt;
              &lt;a:gradFill rotWithShape="1"&gt;
                &lt;a:gsLst&gt;
                  &lt;a:gs pos="0"&gt;
                    &lt;a:schemeClr val="phClr"&gt;
                      &lt;a:shade val="51000" /&gt;
                      &lt;a:satMod val="130000" /&gt;
                    &lt;/a:schemeClr&gt;
                  &lt;/a:gs&gt;
                  &lt;a:gs pos="80000"&gt;
                    &lt;a:schemeClr val="phClr"&gt;
                      &lt;a:shade val="93000" /&gt;
                      &lt;a:satMod val="130000" /&gt;
                    &lt;/a:schemeClr&gt;
                  &lt;/a:gs&gt;
                  &lt;a:gs pos="100000"&gt;
                    &lt;a:schemeClr val="phClr"&gt;
                      &lt;a:shade val="94000" /&gt;
                      &lt;a:satMod val="135000" /&gt;
                    &lt;/a:schemeClr&gt;
                  &lt;/a:gs&gt;
                &lt;/a:gsLst&gt;
                &lt;a:lin ang="16200000" scaled="0" /&gt;
              &lt;/a:gradFill&gt;
            &lt;/a:fillStyleLst&gt;
            &lt;a:lnStyleLst&gt;
              &lt;a:ln w="9525" cap="flat" cmpd="sng" algn="ctr"&gt;
                &lt;a:solidFill&gt;
                  &lt;a:schemeClr val="phClr"&gt;
                    &lt;a:shade val="95000" /&gt;
                    &lt;a:satMod val="105000" /&gt;
                  &lt;/a:schemeClr&gt;
                &lt;/a:solidFill&gt;
                &lt;a:prstDash val="solid" /&gt;
              &lt;/a:ln&gt;
              &lt;a:ln w="25400" cap="flat" cmpd="sng" algn="ctr"&gt;
                &lt;a:solidFill&gt;
                  &lt;a:schemeClr val="phClr" /&gt;
                &lt;/a:solidFill&gt;
                &lt;a:prstDash val="solid" /&gt;
              &lt;/a:ln&gt;
              &lt;a:ln w="38100" cap="flat" cmpd="sng" algn="ctr"&gt;
                &lt;a:solidFill&gt;
                  &lt;a:schemeClr val="phClr" /&gt;
                &lt;/a:solidFill&gt;
                &lt;a:prstDash val="solid" /&gt;
              &lt;/a:ln&gt;
            &lt;/a:lnStyleLst&gt;
            &lt;a:effectStyleLst&gt;
              &lt;a:effectStyle&gt;
                &lt;a:effectLst&gt;
                  &lt;a:outerShdw blurRad="40000" dist="20000" dir="5400000" rotWithShape="0"&gt;
                    &lt;a:srgbClr val="000000"&gt;
                      &lt;a:alpha val="38000" /&gt;
                    &lt;/a:srgbClr&gt;
                  &lt;/a:outerShdw&gt;
                &lt;/a:effectLst&gt;
              &lt;/a:effectStyle&gt;
              &lt;a:effectStyle&gt;
                &lt;a:effectLst&gt;
                  &lt;a:outerShdw blurRad="40000" dist="23000" dir="5400000" rotWithShape="0"&gt;
                    &lt;a:srgbClr val="000000"&gt;
                      &lt;a:alpha val="35000" /&gt;
                    &lt;/a:srgbClr&gt;
                  &lt;/a:outerShdw&gt;
                &lt;/a:effectLst&gt;
              &lt;/a:effectStyle&gt;
              &lt;a:effectStyle&gt;
                &lt;a:effectLst&gt;
                  &lt;a:outerShdw blurRad="40000" dist="23000" dir="5400000" rotWithShape="0"&gt;
                    &lt;a:srgbClr val="000000"&gt;
                      &lt;a:alpha val="35000" /&gt;
                    &lt;/a:srgbClr&gt;
                  &lt;/a:outerShdw&gt;
                &lt;/a:effectLst&gt;
                &lt;a:scene3d&gt;
                  &lt;a:camera prst="orthographicFront"&gt;
                    &lt;a:rot lat="0" lon="0" rev="0" /&gt;
                  &lt;/a:camera&gt;
                  &lt;a:lightRig rig="threePt" dir="t"&gt;
                    &lt;a:rot lat="0" lon="0" rev="1200000" /&gt;
                  &lt;/a:lightRig&gt;
                &lt;/a:scene3d&gt;
                &lt;a:sp3d&gt;
                  &lt;a:bevelT w="63500" h="25400" /&gt;
                &lt;/a:sp3d&gt;
              &lt;/a:effectStyle&gt;
            &lt;/a:effectStyleLst&gt;
            &lt;a:bgFillStyleLst&gt;
              &lt;a:solidFill&gt;
                &lt;a:schemeClr val="phClr" /&gt;
              &lt;/a:solidFill&gt;
              &lt;a:gradFill rotWithShape="1"&gt;
                &lt;a:gsLst&gt;
                  &lt;a:gs pos="0"&gt;
                    &lt;a:schemeClr val="phClr"&gt;
                      &lt;a:tint val="40000" /&gt;
                      &lt;a:satMod val="350000" /&gt;
                    &lt;/a:schemeClr&gt;
                  &lt;/a:gs&gt;
                  &lt;a:gs pos="40000"&gt;
                    &lt;a:schemeClr val="phClr"&gt;
                      &lt;a:tint val="45000" /&gt;
                      &lt;a:shade val="99000" /&gt;
                      &lt;a:satMod val="350000" /&gt;
                    &lt;/a:schemeClr&gt;
                  &lt;/a:gs&gt;
                  &lt;a:gs pos="100000"&gt;
                    &lt;a:schemeClr val="phClr"&gt;
                      &lt;a:shade val="20000" /&gt;
                      &lt;a:satMod val="255000" /&gt;
                    &lt;/a:schemeClr&gt;
                  &lt;/a:gs&gt;
                &lt;/a:gsLst&gt;
                &lt;a:path path="circle"&gt;
                  &lt;a:fillToRect l="50000" t="-80000" r="50000" b="180000" /&gt;
                &lt;/a:path&gt;
              &lt;/a:gradFill&gt;
              &lt;a:gradFill rotWithShape="1"&gt;
                &lt;a:gsLst&gt;
                  &lt;a:gs pos="0"&gt;
                    &lt;a:schemeClr val="phClr"&gt;
                      &lt;a:tint val="80000" /&gt;
                      &lt;a:satMod val="300000" /&gt;
                    &lt;/a:schemeClr&gt;
                  &lt;/a:gs&gt;
                  &lt;a:gs pos="100000"&gt;
                    &lt;a:schemeClr val="phClr"&gt;
                      &lt;a:shade val="30000" /&gt;
                      &lt;a:satMod val="200000" /&gt;
                    &lt;/a:schemeClr&gt;
                  &lt;/a:gs&gt;
                &lt;/a:gsLst&gt;
                &lt;a:path path="circle"&gt;
                  &lt;a:fillToRect l="50000" t="50000" r="50000" b="50000" /&gt;
                &lt;/a:path&gt;
              &lt;/a:gradFill&gt;
            &lt;/a:bgFillStyleLst&gt;
          &lt;/a:fmtScheme&gt;
        &lt;/a:themeElements&gt;
        &lt;a:objectDefaults /&gt;
        &lt;a:extraClrSchemeLst /&gt;
      &lt;/a:theme&gt;
    &lt;/pkg:xmlData&gt;
  &lt;/pkg:part&gt;
  &lt;pkg:part pkg:name="/word/settings.xml" pkg:contentType="application/vnd.openxmlformats-officedocument.wordprocessingml.settings+xml"&gt;
    &lt;pkg:xmlData&gt;
      &lt;w:settings mc:Ignorable="w14"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xmlns:sl="http://schemas.openxmlformats.org/schemaLibrary/2006/main"&gt;
        &lt;w:zoom w:percent="100" /&gt;
        &lt;w:bordersDoNotSurroundHeader /&gt;
        &lt;w:bordersDoNotSurroundFooter /&gt;
        &lt;w:stylePaneFormatFilter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/&gt;
        &lt;w:stylePaneSortMethod w:val="0000" /&gt;
        &lt;w:documentProtection w:edit="readOnly" w:enforcement="0" /&gt;
        &lt;w:defaultTabStop w:val="720" /&gt;
        &lt;w:drawingGridHorizontalSpacing w:val="110" /&gt;
        &lt;w:displayHorizontalDrawingGridEvery w:val="2" /&gt;
        &lt;w:characterSpacingControl w:val="doNotCompress" /&gt;
        &lt;w:hdrShapeDefaults&gt;
          &lt;o:shapedefaults v:ext="edit" spidmax="2049"&gt;
            &lt;v:textbox inset="5.85pt,.7pt,5.85pt,.7pt" /&gt;
          &lt;/o:shapedefaults&gt;
        &lt;/w:hdrShapeDefaults&gt;
        &lt;w:footnotePr&gt;
          &lt;w:footnote w:id="-1" /&gt;
          &lt;w:footnote w:id="0" /&gt;
          &lt;w:footnote w:id="1" /&gt;
        &lt;/w:footnotePr&gt;
        &lt;w:endnotePr&gt;
          &lt;w:endnote w:id="-1" /&gt;
          &lt;w:endnote w:id="0" /&gt;
          &lt;w:endnote w:id="1" /&gt;
        &lt;/w:endnotePr&gt;
        &lt;w:compat&gt;
          &lt;w:useFELayout /&gt;
          &lt;w:compatSetting w:name="compatibilityMode" w:uri="http://schemas.microsoft.com/office/word" w:val="14" /&gt;
          &lt;w:compatSetting w:name="overrideTableStyleFontSizeAndJustification" w:uri="http://schemas.microsoft.com/office/word" w:val="1" /&gt;
          &lt;w:compatSetting w:name="enableOpenTypeFeatures" w:uri="http://schemas.microsoft.com/office/word" w:val="1" /&gt;
          &lt;w:compatSetting w:name="doNotFlipMirrorIndents" w:uri="http://schemas.microsoft.com/office/word" w:val="1" /&gt;
        &lt;/w:compat&gt;
        &lt;w:docVars&gt;
          &lt;w:docVar w:name="LibraryFilter" w:val="V2.1_CPT Library_Asthma Master.docx,V2.1_CPT_Library_Diabetes Master.docx|V2.1_CPT Library_Healthy Volunteer Master.docx,V2.1_CPT Library_Patient Master.docx|" /&gt;
        &lt;/w:docVars&gt;
        &lt;w:rsids&gt;
          &lt;w:rsidRoot w:val="00433693" /&gt;
        &lt;/w:rsids&gt;
        &lt;m:mathPr&gt;
          &lt;m:mathFont m:val="Cambria Math" /&gt;
          &lt;m:brkBin m:val="before" /&gt;
          &lt;m:brkBinSub m:val="--" /&gt;
          &lt;m:smallFrac m:val="0" /&gt;
          &lt;m:dispDef /&gt;
          &lt;m:lMargin m:val="0" /&gt;
          &lt;m:rMargin m:val="0" /&gt;
          &lt;m:defJc m:val="centerGroup" /&gt;
          &lt;m:wrapIndent m:val="1440" /&gt;
          &lt;m:intLim m:val="subSup" /&gt;
          &lt;m:naryLim m:val="undOvr" /&gt;
        &lt;/m:mathPr&gt;
        &lt;w:themeFontLang w:val="en-US" /&gt;
        &lt;w:clrSchemeMapping w:bg1="light1" w:t1="dark1" w:bg2="light2" w:t2="dark2" w:accent1="accent1" w:accent2="accent2" w:accent3="accent3" w:accent4="accent4" w:accent5="accent5" w:accent6="accent6" w:hyperlink="hyperlink" w:followedHyperlink="followedHyperlink" /&gt;
        &lt;w:shapeDefaults&gt;
          &lt;o:shapedefaults v:ext="edit" spidmax="2049"&gt;
            &lt;v:textbox inset="5.85pt,.7pt,5.85pt,.7pt" /&gt;
          &lt;/o:shapedefaults&gt;
          &lt;o:shapelayout v:ext="edit"&gt;
            &lt;o:idmap v:ext="edit" data="1" /&gt;
          &lt;/o:shapelayout&gt;
        &lt;/w:shapeDefaults&gt;
        &lt;w:decimalSymbol w:val="." /&gt;
        &lt;w:listSeparator w:val="," /&gt;
        &lt;w14:docId w14:val="72174103" /&gt;
      &lt;/w:settings&gt;
    &lt;/pkg:xmlData&gt;
  &lt;/pkg:part&gt;
  &lt;pkg:part pkg:name="/word/fontTable.xml" pkg:contentType="application/vnd.openxmlformats-officedocument.wordprocessingml.fontTable+xml"&gt;
    &lt;pkg:xmlData&gt;
      &lt;w:fonts mc:Ignorable="w14" xmlns:mc="http://schemas.openxmlformats.org/markup-compatibility/2006" xmlns:r="http://schemas.openxmlformats.org/officeDocument/2006/relationships" xmlns:w="http://schemas.openxmlformats.org/wordprocessingml/2006/main" xmlns:w14="http://schemas.microsoft.com/office/word/2010/wordml"&gt;
        &lt;w:font w:name="Symbol"&gt;
          &lt;w:panose1 w:val="05050102010706020507" /&gt;
          &lt;w:charset w:val="02" /&gt;
          &lt;w:family w:val="roman" /&gt;
          &lt;w:pitch w:val="variable" /&gt;
          &lt;w:sig w:usb0="00000000" w:usb1="10000000" w:usb2="00000000" w:usb3="00000000" w:csb0="80000000" w:csb1="00000000" /&gt;
        &lt;/w:font&gt;
        &lt;w:font w:name="Times New Roman"&gt;
          &lt;w:panose1 w:val="02020603050405020304" /&gt;
          &lt;w:charset w:val="00" /&gt;
          &lt;w:family w:val="roman" /&gt;
          &lt;w:pitch w:val="variable" /&gt;
          &lt;w:sig w:usb0="E0002AFF" w:usb1="C0007841" w:usb2="00000009" w:usb3="00000000" w:csb0="000001FF" w:csb1="00000000" /&gt;
        &lt;/w:font&gt;
        &lt;w:font w:name="Arial"&gt;
          &lt;w:panose1 w:val="020B0604020202020204" /&gt;
          &lt;w:charset w:val="00" /&gt;
          &lt;w:family w:val="swiss" /&gt;
          &lt;w:pitch w:val="variable" /&gt;
          &lt;w:sig w:usb0="E0002AFF" w:usb1="C0007843" w:usb2="00000009" w:usb3="00000000" w:csb0="000001FF" w:csb1="00000000" /&gt;
        &lt;/w:font&gt;
        &lt;w:font w:name="MS Gothic"&gt;
          &lt;w:altName w:val="ＭＳ ゴシック" /&gt;
          &lt;w:panose1 w:val="020B0609070205080204" /&gt;
          &lt;w:charset w:val="80" /&gt;
          &lt;w:family w:val="modern" /&gt;
          &lt;w:pitch w:val="fixed" /&gt;
          &lt;w:sig w:usb0="E00002FF" w:usb1="6AC7FDFB" w:usb2="00000012" w:usb3="00000000" w:csb0="0002009F" w:csb1="00000000" /&gt;
        &lt;/w:font&gt;
        &lt;w:font w:name="Courier New"&gt;
          &lt;w:panose1 w:val="02070309020205020404" /&gt;
          &lt;w:charset w:val="00" /&gt;
          &lt;w:family w:val="modern" /&gt;
          &lt;w:pitch w:val="fixed" /&gt;
          &lt;w:sig w:usb0="E0002AFF" w:usb1="C0007843" w:usb2="00000009" w:usb3="00000000" w:csb0="000001FF" w:csb1="00000000" /&gt;
        &lt;/w:font&gt;
        &lt;w:font w:name="Wingdings"&gt;
          &lt;w:panose1 w:val="05000000000000000000" /&gt;
          &lt;w:charset w:val="02" /&gt;
          &lt;w:family w:val="auto" /&gt;
          &lt;w:pitch w:val="variable" /&gt;
          &lt;w:sig w:usb0="00000000" w:usb1="10000000" w:usb2="00000000" w:usb3="00000000" w:csb0="80000000" w:csb1="00000000" /&gt;
        &lt;/w:font&gt;
        &lt;w:font w:name="MS Mincho"&gt;
          &lt;w:altName w:val="ＭＳ 明朝" /&gt;
          &lt;w:panose1 w:val="02020609040205080304" /&gt;
          &lt;w:charset w:val="80" /&gt;
          &lt;w:family w:val="modern" /&gt;
          &lt;w:pitch w:val="fixed" /&gt;
          &lt;w:sig w:usb0="E00002FF" w:usb1="6AC7FDFB" w:usb2="00000012" w:usb3="00000000" w:csb0="0002009F" w:csb1="00000000" /&gt;
        &lt;/w:font&gt;
        &lt;w:font w:name="Calibri"&gt;
          &lt;w:panose1 w:val="020F0502020204030204" /&gt;
          &lt;w:charset w:val="00" /&gt;
          &lt;w:family w:val="swiss" /&gt;
          &lt;w:pitch w:val="variable" /&gt;
          &lt;w:sig w:usb0="E00002FF" w:usb1="4000ACFF" w:usb2="00000001" w:usb3="00000000" w:csb0="0000019F" w:csb1="00000000" /&gt;
        &lt;/w:font&gt;
        &lt;w:font w:name="Cordia New"&gt;
          &lt;w:panose1 w:val="020B0304020202020204" /&gt;
          &lt;w:charset w:val="00" /&gt;
          &lt;w:family w:val="swiss" /&gt;
          &lt;w:pitch w:val="variable" /&gt;
          &lt;w:sig w:usb0="81000003" w:usb1="00000000" w:usb2="00000000" w:usb3="00000000" w:csb0="00010001" w:csb1="00000000" /&gt;
        &lt;/w:font&gt;
        &lt;w:font w:name="Times New Roman Bold"&gt;
          &lt;w:panose1 w:val="02020803070505020304" /&gt;
          &lt;w:charset w:val="00" /&gt;
          &lt;w:family w:val="roman" /&gt;
          &lt;w:notTrueType /&gt;
          &lt;w:pitch w:val="default" /&gt;
        &lt;/w:font&gt;
        &lt;w:font w:name="Tahoma"&gt;
          &lt;w:panose1 w:val="020B0604030504040204" /&gt;
          &lt;w:charset w:val="00" /&gt;
          &lt;w:family w:val="swiss" /&gt;
          &lt;w:pitch w:val="variable" /&gt;
          &lt;w:sig w:usb0="E1002EFF" w:usb1="C000605B" w:usb2="00000029" w:usb3="00000000" w:csb0="000101FF" w:csb1="00000000" /&gt;
        &lt;/w:font&gt;
        &lt;w:font w:name="Arial Narrow"&gt;
          &lt;w:panose1 w:val="020B0606020202030204" /&gt;
          &lt;w:charset w:val="00" /&gt;
          &lt;w:family w:val="swiss" /&gt;
          &lt;w:pitch w:val="variable" /&gt;
          &lt;w:sig w:usb0="00000287" w:usb1="00000800" w:usb2="00000000" w:usb3="00000000" w:csb0="0000009F" w:csb1="00000000" /&gt;
        &lt;/w:font&gt;
        &lt;w:font w:name="Cambria"&gt;
          &lt;w:panose1 w:val="02040503050406030204" /&gt;
          &lt;w:charset w:val="00" /&gt;
          &lt;w:family w:val="roman" /&gt;
          &lt;w:pitch w:val="variable" /&gt;
          &lt;w:sig w:usb0="E00002FF" w:usb1="400004FF" w:usb2="00000000" w:usb3="00000000" w:csb0="0000019F" w:csb1="00000000" /&gt;
        &lt;/w:font&gt;
        &lt;w:font w:name="Consolas"&gt;
          &lt;w:panose1 w:val="020B0609020204030204" /&gt;
          &lt;w:charset w:val="00" /&gt;
          &lt;w:family w:val="modern" /&gt;
          &lt;w:pitch w:val="fixed" /&gt;
          &lt;w:sig w:usb0="E10002FF" w:usb1="4000FCFF" w:usb2="00000009" w:usb3="00000000" w:csb0="0000019F" w:csb1="00000000" /&gt;
        &lt;/w:font&gt;
      &lt;/w:fonts&gt;
    &lt;/pkg:xmlData&gt;
  &lt;/pkg:part&gt;
  &lt;pkg:part pkg:name="/word/styles.xml" pkg:contentType="application/vnd.openxmlformats-officedocument.wordprocessingml.styles+xml"&gt;
    &lt;pkg:xmlData&gt;
      &lt;w:styles mc:Ignorable="w14" xmlns:mc="http://schemas.openxmlformats.org/markup-compatibility/2006" xmlns:r="http://schemas.openxmlformats.org/officeDocument/2006/relationships" xmlns:w="http://schemas.openxmlformats.org/wordprocessingml/2006/main" xmlns:w14="http://schemas.microsoft.com/office/word/2010/wordml"&gt;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pkg:name="/word/stylesWithEffects.xml" pkg:contentType="application/vnd.ms-word.stylesWithEffects+xml"&gt;
    &lt;pkg:xmlData&gt;
      &lt;w:styles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pkg:name="/word/numbering.xml" pkg:contentType="application/vnd.openxmlformats-officedocument.wordprocessingml.numbering+xml"&gt;
    &lt;pkg:xmlData&gt;
      &lt;w:numbering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&lt;w:abstractNum w:abstractNumId="0"&gt;
          &lt;w:nsid w:val="FFFFFF7C" /&gt;
          &lt;w:multiLevelType w:val="singleLevel" /&gt;
          &lt;w:tmpl w:val="099CEC46" /&gt;
          &lt;w:lvl w:ilvl="0"&gt;
            &lt;w:start w:val="1" /&gt;
            &lt;w:numFmt w:val="decimal" /&gt;
            &lt;w:pStyle w:val="ListNumber5" /&gt;
            &lt;w:lvlText w:val="%1." /&gt;
            &lt;w:lvlJc w:val="left" /&gt;
            &lt;w:pPr&gt;
              &lt;w:tabs&gt;
                &lt;w:tab w:val="num" w:pos="1800" /&gt;
              &lt;/w:tabs&gt;
              &lt;w:ind w:left="1800" w:hanging="360" /&gt;
            &lt;/w:pPr&gt;
          &lt;/w:lvl&gt;
        &lt;/w:abstractNum&gt;
        &lt;w:abstractNum w:abstractNumId="1"&gt;
          &lt;w:nsid w:val="FFFFFF7D" /&gt;
          &lt;w:multiLevelType w:val="singleLevel" /&gt;
          &lt;w:tmpl w:val="01FA2F5A" /&gt;
          &lt;w:lvl w:ilvl="0"&gt;
            &lt;w:start w:val="1" /&gt;
            &lt;w:numFmt w:val="decimal" /&gt;
            &lt;w:pStyle w:val="ListNumber4" /&gt;
            &lt;w:lvlText w:val="%1." /&gt;
            &lt;w:lvlJc w:val="left" /&gt;
            &lt;w:pPr&gt;
              &lt;w:tabs&gt;
                &lt;w:tab w:val="num" w:pos="1440" /&gt;
              &lt;/w:tabs&gt;
              &lt;w:ind w:left="1440" w:hanging="360" /&gt;
            &lt;/w:pPr&gt;
          &lt;/w:lvl&gt;
        &lt;/w:abstractNum&gt;
        &lt;w:abstractNum w:abstractNumId="2"&gt;
          &lt;w:nsid w:val="FFFFFF7E" /&gt;
          &lt;w:multiLevelType w:val="singleLevel" /&gt;
          &lt;w:tmpl w:val="36AE0290" /&gt;
          &lt;w:lvl w:ilvl="0"&gt;
            &lt;w:start w:val="1" /&gt;
            &lt;w:numFmt w:val="decimal" /&gt;
            &lt;w:pStyle w:val="ListNumber3" /&gt;
            &lt;w:lvlText w:val="%1." /&gt;
            &lt;w:lvlJc w:val="left" /&gt;
            &lt;w:pPr&gt;
              &lt;w:tabs&gt;
                &lt;w:tab w:val="num" w:pos="1080" /&gt;
              &lt;/w:tabs&gt;
              &lt;w:ind w:left="1080" w:hanging="360" /&gt;
            &lt;/w:pPr&gt;
          &lt;/w:lvl&gt;
        &lt;/w:abstractNum&gt;
        &lt;w:abstractNum w:abstractNumId="3"&gt;
          &lt;w:nsid w:val="FFFFFF7F" /&gt;
          &lt;w:multiLevelType w:val="singleLevel" /&gt;
          &lt;w:tmpl w:val="AE94ECAE" /&gt;
          &lt;w:lvl w:ilvl="0"&gt;
            &lt;w:start w:val="1" /&gt;
            &lt;w:numFmt w:val="decimal" /&gt;
            &lt;w:pStyle w:val="ListNumber2" /&gt;
            &lt;w:lvlText w:val="%1." /&gt;
            &lt;w:lvlJc w:val="left" /&gt;
            &lt;w:pPr&gt;
              &lt;w:tabs&gt;
                &lt;w:tab w:val="num" w:pos="720" /&gt;
              &lt;/w:tabs&gt;
              &lt;w:ind w:left="720" w:hanging="360" /&gt;
            &lt;/w:pPr&gt;
          &lt;/w:lvl&gt;
        &lt;/w:abstractNum&gt;
        &lt;w:abstractNum w:abstractNumId="4"&gt;
          &lt;w:nsid w:val="FFFFFF80" /&gt;
          &lt;w:multiLevelType w:val="singleLevel" /&gt;
          &lt;w:tmpl w:val="CED67F02" /&gt;
          &lt;w:lvl w:ilvl="0"&gt;
            &lt;w:start w:val="1" /&gt;
            &lt;w:numFmt w:val="bullet" /&gt;
            &lt;w:pStyle w:val="ListBullet5" /&gt;
            &lt;w:lvlText w:val="" /&gt;
            &lt;w:lvlJc w:val="left" /&gt;
            &lt;w:pPr&gt;
              &lt;w:tabs&gt;
                &lt;w:tab w:val="num" w:pos="1800" /&gt;
              &lt;/w:tabs&gt;
              &lt;w:ind w:left="1800" w:hanging="360" /&gt;
            &lt;/w:pPr&gt;
            &lt;w:rPr&gt;
              &lt;w:rFonts w:ascii="Symbol" w:hAnsi="Symbol" w:hint="default" /&gt;
            &lt;/w:rPr&gt;
          &lt;/w:lvl&gt;
        &lt;/w:abstractNum&gt;
        &lt;w:abstractNum w:abstractNumId="5"&gt;
          &lt;w:nsid w:val="FFFFFF81" /&gt;
          &lt;w:multiLevelType w:val="singleLevel" /&gt;
          &lt;w:tmpl w:val="D4C2BE8E" /&gt;
          &lt;w:lvl w:ilvl="0"&gt;
            &lt;w:start w:val="1" /&gt;
            &lt;w:numFmt w:val="bullet" /&gt;
            &lt;w:pStyle w:val="ListBullet4" /&gt;
            &lt;w:lvlText w:val="" /&gt;
            &lt;w:lvlJc w:val="left" /&gt;
            &lt;w:pPr&gt;
              &lt;w:tabs&gt;
                &lt;w:tab w:val="num" w:pos="1440" /&gt;
              &lt;/w:tabs&gt;
              &lt;w:ind w:left="1440" w:hanging="360" /&gt;
            &lt;/w:pPr&gt;
            &lt;w:rPr&gt;
              &lt;w:rFonts w:ascii="Symbol" w:hAnsi="Symbol" w:hint="default" /&gt;
            &lt;/w:rPr&gt;
          &lt;/w:lvl&gt;
        &lt;/w:abstractNum&gt;
        &lt;w:abstractNum w:abstractNumId="6"&gt;
          &lt;w:nsid w:val="FFFFFF82" /&gt;
          &lt;w:multiLevelType w:val="singleLevel" /&gt;
          &lt;w:tmpl w:val="EDFA492A" /&gt;
          &lt;w:lvl w:ilvl="0"&gt;
            &lt;w:start w:val="1" /&gt;
            &lt;w:numFmt w:val="bullet" /&gt;
            &lt;w:pStyle w:val="ListBullet3" /&gt;
            &lt;w:lvlText w:val="" /&gt;
            &lt;w:lvlJc w:val="left" /&gt;
            &lt;w:pPr&gt;
              &lt;w:tabs&gt;
                &lt;w:tab w:val="num" w:pos="1080" /&gt;
              &lt;/w:tabs&gt;
              &lt;w:ind w:left="1080" w:hanging="360" /&gt;
            &lt;/w:pPr&gt;
            &lt;w:rPr&gt;
              &lt;w:rFonts w:ascii="Symbol" w:hAnsi="Symbol" w:hint="default" /&gt;
            &lt;/w:rPr&gt;
          &lt;/w:lvl&gt;
        &lt;/w:abstractNum&gt;
        &lt;w:abstractNum w:abstractNumId="7"&gt;
          &lt;w:nsid w:val="FFFFFF83" /&gt;
          &lt;w:multiLevelType w:val="singleLevel" /&gt;
          &lt;w:tmpl w:val="F57E6798" /&gt;
          &lt;w:lvl w:ilvl="0"&gt;
            &lt;w:start w:val="1" /&gt;
            &lt;w:numFmt w:val="bullet" /&gt;
            &lt;w:pStyle w:val="ListBullet2" /&gt;
            &lt;w:lvlText w:val="" /&gt;
            &lt;w:lvlJc w:val="left" /&gt;
            &lt;w:pPr&gt;
              &lt;w:tabs&gt;
                &lt;w:tab w:val="num" w:pos="720" /&gt;
              &lt;/w:tabs&gt;
              &lt;w:ind w:left="720" w:hanging="360" /&gt;
            &lt;/w:pPr&gt;
            &lt;w:rPr&gt;
              &lt;w:rFonts w:ascii="Symbol" w:hAnsi="Symbol" w:hint="default" /&gt;
            &lt;/w:rPr&gt;
          &lt;/w:lvl&gt;
        &lt;/w:abstractNum&gt;
        &lt;w:abstractNum w:abstractNumId="8"&gt;
          &lt;w:nsid w:val="FFFFFF88" /&gt;
          &lt;w:multiLevelType w:val="singleLevel" /&gt;
          &lt;w:tmpl w:val="0F8CE2AE" /&gt;
          &lt;w:lvl w:ilvl="0"&gt;
            &lt;w:start w:val="1" /&gt;
            &lt;w:numFmt w:val="decimal" /&gt;
            &lt;w:pStyle w:val="ListNumber" /&gt;
            &lt;w:lvlText w:val="%1." /&gt;
            &lt;w:lvlJc w:val="left" /&gt;
            &lt;w:pPr&gt;
              &lt;w:tabs&gt;
                &lt;w:tab w:val="num" w:pos="360" /&gt;
              &lt;/w:tabs&gt;
              &lt;w:ind w:left="360" w:hanging="360" /&gt;
            &lt;/w:pPr&gt;
          &lt;/w:lvl&gt;
        &lt;/w:abstractNum&gt;
        &lt;w:abstractNum w:abstractNumId="9"&gt;
          &lt;w:nsid w:val="00B24F4A" /&gt;
          &lt;w:multiLevelType w:val="multilevel" /&gt;
          &lt;w:tmpl w:val="E49CC518" /&gt;
          &lt;w:lvl w:ilvl="0"&gt;
            &lt;w:start w:val="1" /&gt;
            &lt;w:numFmt w:val="decimal" /&gt;
            &lt;w:lvlText w:val="%1." /&gt;
            &lt;w:lvlJc w:val="left" /&gt;
            &lt;w:pPr&gt;
              &lt;w:ind w:left="3338" w:hanging="360" /&gt;
            &lt;/w:pPr&gt;
            &lt;w:rPr&gt;
              &lt;w:rFonts w:ascii="Times New Roman" w:hAnsi="Times New Roman" w:hint="default" /&gt;
              &lt;w:b /&gt;
              &lt;w:i w:val="0" /&gt;
              &lt;w:caps w:val="0" /&gt;
              &lt;w:strike w:val="0" /&gt;
              &lt;w:dstrike w:val="0" /&gt;
              &lt;w:snapToGrid w:val="0" /&gt;
              &lt;w:vanish w:val="0" /&gt;
              &lt;w:color w:val="auto" /&gt;
              &lt;w:spacing w:val="0" /&gt;
              &lt;w:w w:val="100" /&gt;
              &lt;w:kern w:val="0" /&gt;
              &lt;w:position w:val="0" /&gt;
              &lt;w:sz w:val="32" /&gt;
              &lt;w:u w:val="none" /&gt;
              &lt;w:vertAlign w:val="baseline" /&gt;
            &lt;/w:rPr&gt;
          &lt;/w:lvl&gt;
          &lt;w:lvl w:ilvl="1"&gt;
            &lt;w:start w:val="1" /&gt;
            &lt;w:numFmt w:val="decimal" /&gt;
            &lt;w:lvlText w:val="%1.%2." /&gt;
            &lt;w:lvlJc w:val="left" /&gt;
            &lt;w:pPr&gt;
              &lt;w:tabs&gt;
                &lt;w:tab w:val="num" w:pos="720" /&gt;
              &lt;/w:tabs&gt;
              &lt;w:ind w:left="720" w:hanging="720"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&lt;w:effect w:val="none" /&gt;
              &lt;w:vertAlign w:val="baseline" /&gt;
            &lt;/w:rPr&gt;
          &lt;/w:lvl&gt;
          &lt;w:lvl w:ilvl="2"&gt;
            &lt;w:start w:val="1" /&gt;
            &lt;w:numFmt w:val="decimal" /&gt;
            &lt;w:lvlText w:val="%1.%2.%3." /&gt;
            &lt;w:lvlJc w:val="left" /&gt;
            &lt;w:pPr&gt;
              &lt;w:tabs&gt;
                &lt;w:tab w:val="num" w:pos="3738" /&gt;
              &lt;/w:tabs&gt;
              &lt;w:ind w:left="3738" w:hanging="902"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w:val="28" /&gt;
              &lt;w:u w:val="none" /&gt;
              &lt;w:vertAlign w:val="baseline" /&gt;
            &lt;/w:rPr&gt;
          &lt;/w:lvl&gt;
          &lt;w:lvl w:ilvl="3"&gt;
            &lt;w:start w:val="1" /&gt;
            &lt;w:numFmt w:val="decimal" /&gt;
            &lt;w:lvlText w:val="%1.%2.%3.%4." /&gt;
            &lt;w:lvlJc w:val="left" /&gt;
            &lt;w:pPr&gt;
              &lt;w:tabs&gt;
                &lt;w:tab w:val="num" w:pos="1009" /&gt;
              &lt;/w:tabs&gt;
              &lt;w:ind w:left="1009" w:hanging="1009"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w:ilvl="4"&gt;
            &lt;w:start w:val="1" /&gt;
            &lt;w:numFmt w:val="decimal" /&gt;
            &lt;w:lvlText w:val="%1.%2.%3.%4.%5." /&gt;
            &lt;w:lvlJc w:val="left" /&gt;
            &lt;w:pPr&gt;
              &lt;w:tabs&gt;
                &lt;w:tab w:val="num" w:pos="1168" /&gt;
              &lt;/w:tabs&gt;
              &lt;w:ind w:left="1168" w:hanging="1168"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w:ilvl="5"&gt;
            &lt;w:start w:val="1" /&gt;
            &lt;w:numFmt w:val="decimal" /&gt;
            &lt;w:lvlText w:val="%1.%2.%3.%4.%5.%6." /&gt;
            &lt;w:lvlJc w:val="left" /&gt;
            &lt;w:pPr&gt;
              &lt;w:tabs&gt;
                &lt;w:tab w:val="num" w:pos="1355" /&gt;
              &lt;/w:tabs&gt;
              &lt;w:ind w:left="1355" w:hanging="1355"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w:ilvl="6"&gt;
            &lt;w:start w:val="1" /&gt;
            &lt;w:numFmt w:val="decimal" /&gt;
            &lt;w:pStyle w:val="Heading7" /&gt;
            &lt;w:lvlText w:val="%1.%2.%3.%4.%5.%6.%7." /&gt;
            &lt;w:lvlJc w:val="left" /&gt;
            &lt;w:pPr&gt;
              &lt;w:tabs&gt;
                &lt;w:tab w:val="num" w:pos="1531" /&gt;
              &lt;/w:tabs&gt;
              &lt;w:ind w:left="1531" w:hanging="1531"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w:ilvl="7"&gt;
            &lt;w:start w:val="1" /&gt;
            &lt;w:numFmt w:val="decimal" /&gt;
            &lt;w:pStyle w:val="Heading8" /&gt;
            &lt;w:lvlText w:val="%1.%2.%3.%4.%5.%6.%7.%8." /&gt;
            &lt;w:lvlJc w:val="left" /&gt;
            &lt;w:pPr&gt;
              &lt;w:tabs&gt;
                &lt;w:tab w:val="num" w:pos="1758" /&gt;
              &lt;/w:tabs&gt;
              &lt;w:ind w:left="1758" w:hanging="1758"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&lt;w:lvl w:ilvl="8"&gt;
            &lt;w:start w:val="1" /&gt;
            &lt;w:numFmt w:val="decimal" /&gt;
            &lt;w:pStyle w:val="Heading9" /&gt;
            &lt;w:lvlText w:val="%1.%2.%3.%4.%5.%6.%7.%8.%9." /&gt;
            &lt;w:lvlJc w:val="left" /&gt;
            &lt;w:pPr&gt;
              &lt;w:tabs&gt;
                &lt;w:tab w:val="num" w:pos="1985" /&gt;
              &lt;/w:tabs&gt;
              &lt;w:ind w:left="1985" w:hanging="1985"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&lt;/w:abstractNum&gt;
        &lt;w:abstractNum w:abstractNumId="10"&gt;
          &lt;w:nsid w:val="01043306" /&gt;
          &lt;w:multiLevelType w:val="multilevel" /&gt;
          &lt;w:tmpl w:val="41A85F48" /&gt;
          &lt;w:lvl w:ilvl="0"&gt;
            &lt;w:start w:val="1" /&gt;
            &lt;w:numFmt w:val="bullet" /&gt;
            &lt;w:lvlText w:val="" /&gt;
            &lt;w:lvlJc w:val="left" /&gt;
            &lt;w:pPr&gt;
              &lt;w:tabs&gt;
                &lt;w:tab w:val="num" w:pos="720" /&gt;
              &lt;/w:tabs&gt;
              &lt;w:ind w:left="720" w:hanging="360" /&gt;
            &lt;/w:pPr&gt;
            &lt;w:rPr&gt;
              &lt;w:rFonts w:ascii="Symbol" w:hAnsi="Symbol"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w:abstractNumId="11"&gt;
          &lt;w:nsid w:val="02BE53DE" /&gt;
          &lt;w:multiLevelType w:val="hybridMultilevel" /&gt;
          &lt;w:tmpl w:val="C848FB64" /&gt;
          &lt;w:lvl w:ilvl="0" w:tplc="BCC8ED2E"&gt;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w:abstractNumId="12"&gt;
          &lt;w:nsid w:val="07D6403F" /&gt;
          &lt;w:multiLevelType w:val="hybridMultilevel" /&gt;
          &lt;w:tmpl w:val="D4F8AF14" /&gt;
          &lt;w:lvl w:ilvl="0" w:tplc="97DAF9BC"&gt;
            &lt;w:start w:val="1" /&gt;
            &lt;w:numFmt w:val="bullet" /&gt;
            &lt;w:lvlText w:val="" /&gt;
            &lt;w:lvlJc w:val="left" /&gt;
            &lt;w:pPr&gt;
              &lt;w:ind w:left="720" w:hanging="360" /&gt;
            &lt;/w:pPr&gt;
            &lt;w:rPr&gt;
              &lt;w:rFonts w:ascii="Symbol" w:hAnsi="Symbol" w:hint="default" /&gt;
              &lt;w:color w:val="auto"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w:abstractNumId="13"&gt;
          &lt;w:nsid w:val="0B5267F0" /&gt;
          &lt;w:multiLevelType w:val="hybridMultilevel" /&gt;
          &lt;w:tmpl w:val="7992709C" /&gt;
          &lt;w:lvl w:ilvl="0" w:tplc="EAD0C812"&gt;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w:abstractNumId="14"&gt;
          &lt;w:nsid w:val="0DED7971" /&gt;
          &lt;w:multiLevelType w:val="hybridMultilevel" /&gt;
          &lt;w:tmpl w:val="93B2828E" /&gt;
          &lt;w:lvl w:ilvl="0" w:tplc="BC4AEF8E"&gt;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w:abstractNumId="15"&gt;
          &lt;w:nsid w:val="0EBA3226" /&gt;
          &lt;w:multiLevelType w:val="hybridMultilevel" /&gt;
          &lt;w:tmpl w:val="3F561DA0" /&gt;
          &lt;w:lvl w:ilvl="0" w:tplc="EDA6C29A"&gt;
            &lt;w:start w:val="6"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w:abstractNumId="16"&gt;
          &lt;w:nsid w:val="0F4E5AC4" /&gt;
          &lt;w:multiLevelType w:val="singleLevel" /&gt;
          &lt;w:tmpl w:val="62E445DA" /&gt;
          &lt;w:lvl w:ilvl="0"&gt;
            &lt;w:start w:val="1" /&gt;
            &lt;w:numFmt w:val="decimal" /&gt;
            &lt;w:lvlText w:val="%1." /&gt;
            &lt;w:lvlJc w:val="left" /&gt;
            &lt;w:pPr&gt;
              &lt;w:tabs&gt;
                &lt;w:tab w:val="num" w:pos="432" /&gt;
              &lt;/w:tabs&gt;
              &lt;w:ind w:left="432" w:hanging="432" /&gt;
            &lt;/w:pPr&gt;
            &lt;w:rPr&gt;
              &lt;w:rFonts w:hint="default" /&gt;
            &lt;/w:rPr&gt;
          &lt;/w:lvl&gt;
        &lt;/w:abstractNum&gt;
        &lt;w:abstractNum w:abstractNumId="17"&gt;
          &lt;w:nsid w:val="104F4ABA" /&gt;
          &lt;w:multiLevelType w:val="hybridMultilevel" /&gt;
          &lt;w:tmpl w:val="F152626E" /&gt;
          &lt;w:lvl w:ilvl="0" w:tplc="04090003"&gt;
            &lt;w:start w:val="1" /&gt;
            &lt;w:numFmt w:val="bullet" /&gt;
            &lt;w:lvlText w:val="o" /&gt;
            &lt;w:lvlJc w:val="left" /&gt;
            &lt;w:pPr&gt;
              &lt;w:ind w:left="1080" w:hanging="360" /&gt;
            &lt;/w:pPr&gt;
            &lt;w:rPr&gt;
              &lt;w:rFonts w:ascii="Courier New" w:hAnsi="Courier New" w:cs="Courier New"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w:abstractNumId="18"&gt;
          &lt;w:nsid w:val="13490AF4" /&gt;
          &lt;w:multiLevelType w:val="hybridMultilevel" /&gt;
          &lt;w:tmpl w:val="61DEFBCC" /&gt;
          &lt;w:lvl w:ilvl="0" w:tplc="77A6A24A"&gt;
            &lt;w:start w:val="1" /&gt;
            &lt;w:numFmt w:val="bullet" /&gt;
            &lt;w:lvlText w:val="" /&gt;
            &lt;w:lvlJc w:val="left" /&gt;
            &lt;w:pPr&gt;
              &lt;w:ind w:left="720" w:hanging="360" /&gt;
            &lt;/w:pPr&gt;
            &lt;w:rPr&gt;
              &lt;w:rFonts w:ascii="Symbol" w:hAnsi="Symbol" w:hint="default" /&gt;
              &lt;w:color w:val="auto"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w:abstractNumId="19"&gt;
          &lt;w:nsid w:val="13514FC7" /&gt;
          &lt;w:multiLevelType w:val="singleLevel" /&gt;
          &lt;w:tmpl w:val="1A9414BA" /&gt;
          &lt;w:lvl w:ilvl="0"&gt;
            &lt;w:start w:val="1" /&gt;
            &lt;w:numFmt w:val="lowerLetter" /&gt;
            &lt;w:pStyle w:val="listalpha" /&gt;
            &lt;w:lvlText w:val="%1." /&gt;
            &lt;w:lvlJc w:val="left" /&gt;
            &lt;w:pPr&gt;
              &lt;w:tabs&gt;
                &lt;w:tab w:val="num" w:pos="432" /&gt;
              &lt;/w:tabs&gt;
              &lt;w:ind w:left="432" w:hanging="432" /&gt;
            &lt;/w:pPr&gt;
            &lt;w:rPr&gt;
              &lt;w:rFonts w:ascii="Times New Roman" w:hAnsi="Times New Roman" w:cs="Times New Roman" w:hint="default" /&gt;
            &lt;/w:rPr&gt;
          &lt;/w:lvl&gt;
        &lt;/w:abstractNum&gt;
        &lt;w:abstractNum w:abstractNumId="20"&gt;
          &lt;w:nsid w:val="151C77D2" /&gt;
          &lt;w:multiLevelType w:val="hybridMultilevel" /&gt;
          &lt;w:tmpl w:val="10F87182" /&gt;
          &lt;w:lvl w:ilvl="0" w:tplc="04090001"&gt;
            &lt;w:start w:val="1" /&gt;
            &lt;w:numFmt w:val="bullet" /&gt;
            &lt;w:lvlText w:val="" /&gt;
            &lt;w:lvlJc w:val="left" /&gt;
            &lt;w:pPr&gt;
              &lt;w:ind w:left="1440" w:hanging="360" /&gt;
            &lt;/w:pPr&gt;
            &lt;w:rPr&gt;
              &lt;w:rFonts w:ascii="Symbol" w:hAnsi="Symbol" w:hint="default" /&gt;
            &lt;/w:rPr&gt;
          &lt;/w:lvl&gt;
          &lt;w:lvl w:ilvl="1" w:tplc="04090003" w:tentative="1"&gt;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w:abstractNumId="21"&gt;
          &lt;w:nsid w:val="153A0E1D"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w:abstractNumId="22"&gt;
          &lt;w:nsid w:val="16125948" /&gt;
          &lt;w:multiLevelType w:val="hybridMultilevel" /&gt;
          &lt;w:tmpl w:val="EE9A2992" /&gt;
          &lt;w:lvl w:ilvl="0" w:tplc="E346BA9A"&gt;
            &lt;w:start w:val="1" /&gt;
            &lt;w:numFmt w:val="bullet" /&gt;
            &lt;w:lvlText w:val="" /&gt;
            &lt;w:lvlJc w:val="left" /&gt;
            &lt;w:pPr&gt;
              &lt;w:ind w:left="1440" w:hanging="360" /&gt;
            &lt;/w:pPr&gt;
            &lt;w:rPr&gt;
              &lt;w:rFonts w:ascii="Symbol" w:hAnsi="Symbol" w:hint="default" /&gt;
              &lt;w:sz w:val="24"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w:abstractNumId="23"&gt;
          &lt;w:nsid w:val="1C082410" /&gt;
          &lt;w:multiLevelType w:val="hybridMultilevel" /&gt;
          &lt;w:tmpl w:val="D5F235DA"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w:abstractNumId="24"&gt;
          &lt;w:nsid w:val="1C3D7F2F" /&gt;
          &lt;w:multiLevelType w:val="hybridMultilevel" /&gt;
          &lt;w:tmpl w:val="269445F8"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w:abstractNumId="25"&gt;
          &lt;w:nsid w:val="1D4D390B" /&gt;
          &lt;w:multiLevelType w:val="hybridMultilevel" /&gt;
          &lt;w:tmpl w:val="253E2E92" /&gt;
          &lt;w:lvl w:ilvl="0" w:tplc="04090001"&gt;
            &lt;w:start w:val="1" /&gt;
            &lt;w:numFmt w:val="bullet" /&gt;
            &lt;w:lvlText w:val="" /&gt;
            &lt;w:lvlJc w:val="left" /&gt;
            &lt;w:pPr&gt;
              &lt;w:ind w:left="1080" w:hanging="360" /&gt;
            &lt;/w:pPr&gt;
            &lt;w:rPr&gt;
              &lt;w:rFonts w:ascii="Symbol" w:hAnsi="Symbol"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w:abstractNumId="26"&gt;
          &lt;w:nsid w:val="1E183F31" /&gt;
          &lt;w:multiLevelType w:val="hybridMultilevel" /&gt;
          &lt;w:tmpl w:val="A590F580" /&gt;
          &lt;w:lvl w:ilvl="0" w:tplc="04090001"&gt;
            &lt;w:start w:val="1" /&gt;
            &lt;w:numFmt w:val="bullet" /&gt;
            &lt;w:lvlText w:val="" /&gt;
            &lt;w:lvlJc w:val="left" /&gt;
            &lt;w:pPr&gt;
              &lt;w:ind w:left="2250"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w:abstractNumId="27"&gt;
          &lt;w:nsid w:val="1E4329B0" /&gt;
          &lt;w:multiLevelType w:val="hybridMultilevel" /&gt;
          &lt;w:tmpl w:val="1D78E608"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w:abstractNumId="28"&gt;
          &lt;w:nsid w:val="1EC94193" /&gt;
          &lt;w:multiLevelType w:val="hybridMultilevel" /&gt;
          &lt;w:tmpl w:val="DECCDEE4"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w:abstractNumId="29"&gt;
          &lt;w:nsid w:val="1FF81BC6" /&gt;
          &lt;w:multiLevelType w:val="hybridMultilevel" /&gt;
          &lt;w:tmpl w:val="B23AF288"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w:abstractNumId="30"&gt;
          &lt;w:nsid w:val="22206345" /&gt;
          &lt;w:multiLevelType w:val="hybridMultilevel" /&gt;
          &lt;w:tmpl w:val="1EC8693E"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w:abstractNumId="31"&gt;
          &lt;w:nsid w:val="252E197A" /&gt;
          &lt;w:multiLevelType w:val="hybridMultilevel" /&gt;
          &lt;w:tmpl w:val="0A5E13A0" /&gt;
          &lt;w:lvl w:ilvl="0" w:tplc="04090001"&gt;
            &lt;w:start w:val="1" /&gt;
            &lt;w:numFmt w:val="bullet" /&gt;
            &lt;w:lvlText w:val="" /&gt;
            &lt;w:lvlJc w:val="left" /&gt;
            &lt;w:pPr&gt;
              &lt;w:ind w:left="774" w:hanging="360" /&gt;
            &lt;/w:pPr&gt;
            &lt;w:rPr&gt;
              &lt;w:rFonts w:ascii="Symbol" w:hAnsi="Symbol" w:hint="default" /&gt;
            &lt;/w:rPr&gt;
          &lt;/w:lvl&gt;
          &lt;w:lvl w:ilvl="1" w:tplc="04090003" w:tentative="1"&gt;
            &lt;w:start w:val="1" /&gt;
            &lt;w:numFmt w:val="bullet" /&gt;
            &lt;w:lvlText w:val="o" /&gt;
            &lt;w:lvlJc w:val="left" /&gt;
            &lt;w:pPr&gt;
              &lt;w:ind w:left="1494" w:hanging="360" /&gt;
            &lt;/w:pPr&gt;
            &lt;w:rPr&gt;
              &lt;w:rFonts w:ascii="Courier New" w:hAnsi="Courier New" w:cs="Courier New" w:hint="default" /&gt;
            &lt;/w:rPr&gt;
          &lt;/w:lvl&gt;
          &lt;w:lvl w:ilvl="2" w:tplc="04090005" w:tentative="1"&gt;
            &lt;w:start w:val="1" /&gt;
            &lt;w:numFmt w:val="bullet" /&gt;
            &lt;w:lvlText w:val="" /&gt;
            &lt;w:lvlJc w:val="left" /&gt;
            &lt;w:pPr&gt;
              &lt;w:ind w:left="2214" w:hanging="360" /&gt;
            &lt;/w:pPr&gt;
            &lt;w:rPr&gt;
              &lt;w:rFonts w:ascii="Wingdings" w:hAnsi="Wingdings" w:hint="default" /&gt;
            &lt;/w:rPr&gt;
          &lt;/w:lvl&gt;
          &lt;w:lvl w:ilvl="3" w:tplc="04090001" w:tentative="1"&gt;
            &lt;w:start w:val="1" /&gt;
            &lt;w:numFmt w:val="bullet" /&gt;
            &lt;w:lvlText w:val="" /&gt;
            &lt;w:lvlJc w:val="left" /&gt;
            &lt;w:pPr&gt;
              &lt;w:ind w:left="2934" w:hanging="360" /&gt;
            &lt;/w:pPr&gt;
            &lt;w:rPr&gt;
              &lt;w:rFonts w:ascii="Symbol" w:hAnsi="Symbol" w:hint="default" /&gt;
            &lt;/w:rPr&gt;
          &lt;/w:lvl&gt;
          &lt;w:lvl w:ilvl="4" w:tplc="04090003" w:tentative="1"&gt;
            &lt;w:start w:val="1" /&gt;
            &lt;w:numFmt w:val="bullet" /&gt;
            &lt;w:lvlText w:val="o" /&gt;
            &lt;w:lvlJc w:val="left" /&gt;
            &lt;w:pPr&gt;
              &lt;w:ind w:left="3654" w:hanging="360" /&gt;
            &lt;/w:pPr&gt;
            &lt;w:rPr&gt;
              &lt;w:rFonts w:ascii="Courier New" w:hAnsi="Courier New" w:cs="Courier New" w:hint="default" /&gt;
            &lt;/w:rPr&gt;
          &lt;/w:lvl&gt;
          &lt;w:lvl w:ilvl="5" w:tplc="04090005" w:tentative="1"&gt;
            &lt;w:start w:val="1" /&gt;
            &lt;w:numFmt w:val="bullet" /&gt;
            &lt;w:lvlText w:val="" /&gt;
            &lt;w:lvlJc w:val="left" /&gt;
            &lt;w:pPr&gt;
              &lt;w:ind w:left="4374" w:hanging="360" /&gt;
            &lt;/w:pPr&gt;
            &lt;w:rPr&gt;
              &lt;w:rFonts w:ascii="Wingdings" w:hAnsi="Wingdings" w:hint="default" /&gt;
            &lt;/w:rPr&gt;
          &lt;/w:lvl&gt;
          &lt;w:lvl w:ilvl="6" w:tplc="04090001" w:tentative="1"&gt;
            &lt;w:start w:val="1" /&gt;
            &lt;w:numFmt w:val="bullet" /&gt;
            &lt;w:lvlText w:val="" /&gt;
            &lt;w:lvlJc w:val="left" /&gt;
            &lt;w:pPr&gt;
              &lt;w:ind w:left="5094" w:hanging="360" /&gt;
            &lt;/w:pPr&gt;
            &lt;w:rPr&gt;
              &lt;w:rFonts w:ascii="Symbol" w:hAnsi="Symbol" w:hint="default" /&gt;
            &lt;/w:rPr&gt;
          &lt;/w:lvl&gt;
          &lt;w:lvl w:ilvl="7" w:tplc="04090003" w:tentative="1"&gt;
            &lt;w:start w:val="1" /&gt;
            &lt;w:numFmt w:val="bullet" /&gt;
            &lt;w:lvlText w:val="o" /&gt;
            &lt;w:lvlJc w:val="left" /&gt;
            &lt;w:pPr&gt;
              &lt;w:ind w:left="5814" w:hanging="360" /&gt;
            &lt;/w:pPr&gt;
            &lt;w:rPr&gt;
              &lt;w:rFonts w:ascii="Courier New" w:hAnsi="Courier New" w:cs="Courier New" w:hint="default" /&gt;
            &lt;/w:rPr&gt;
          &lt;/w:lvl&gt;
          &lt;w:lvl w:ilvl="8" w:tplc="04090005" w:tentative="1"&gt;
            &lt;w:start w:val="1" /&gt;
            &lt;w:numFmt w:val="bullet" /&gt;
            &lt;w:lvlText w:val="" /&gt;
            &lt;w:lvlJc w:val="left" /&gt;
            &lt;w:pPr&gt;
              &lt;w:ind w:left="6534" w:hanging="360" /&gt;
            &lt;/w:pPr&gt;
            &lt;w:rPr&gt;
              &lt;w:rFonts w:ascii="Wingdings" w:hAnsi="Wingdings" w:hint="default" /&gt;
            &lt;/w:rPr&gt;
          &lt;/w:lvl&gt;
        &lt;/w:abstractNum&gt;
        &lt;w:abstractNum w:abstractNumId="32"&gt;
          &lt;w:nsid w:val="2ADC020B" /&gt;
          &lt;w:multiLevelType w:val="hybridMultilevel" /&gt;
          &lt;w:tmpl w:val="33C6A7A8" /&gt;
          &lt;w:lvl w:ilvl="0" w:tplc="45A67E58"&gt;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w:abstractNumId="33"&gt;
          &lt;w:nsid w:val="2E0A6A0D" /&gt;
          &lt;w:multiLevelType w:val="hybridMultilevel" /&gt;
          &lt;w:tmpl w:val="BDB4322E"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w:abstractNumId="34"&gt;
          &lt;w:nsid w:val="3035190D" /&gt;
          &lt;w:multiLevelType w:val="singleLevel" /&gt;
          &lt;w:tmpl w:val="6EA66680" /&gt;
          &lt;w:lvl w:ilvl="0"&gt;
            &lt;w:start w:val="1" /&gt;
            &lt;w:numFmt w:val="bullet" /&gt;
            &lt;w:pStyle w:val="listbull" /&gt;
            &lt;w:lvlText w:val="" /&gt;
            &lt;w:lvlJc w:val="left" /&gt;
            &lt;w:pPr&gt;
              &lt;w:tabs&gt;
                &lt;w:tab w:val="num" w:pos="432" /&gt;
              &lt;/w:tabs&gt;
              &lt;w:ind w:left="432" w:hanging="432" /&gt;
            &lt;/w:pPr&gt;
            &lt;w:rPr&gt;
              &lt;w:rFonts w:ascii="Symbol" w:hAnsi="Symbol" w:cs="Symbol" w:hint="default" /&gt;
            &lt;/w:rPr&gt;
          &lt;/w:lvl&gt;
        &lt;/w:abstractNum&gt;
        &lt;w:abstractNum w:abstractNumId="35"&gt;
          &lt;w:nsid w:val="30D2285D" /&gt;
          &lt;w:multiLevelType w:val="hybridMultilevel" /&gt;
          &lt;w:tmpl w:val="57C8F9DA"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w:abstractNumId="36"&gt;
          &lt;w:nsid w:val="325E7691" /&gt;
          &lt;w:multiLevelType w:val="hybridMultilevel" /&gt;
          &lt;w:tmpl w:val="E2405C84"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w:abstractNumId="37"&gt;
          &lt;w:nsid w:val="34DC298A" /&gt;
          &lt;w:multiLevelType w:val="hybridMultilevel" /&gt;
          &lt;w:tmpl w:val="BC36D8CE" /&gt;
          &lt;w:lvl w:ilvl="0" w:tplc="E3E8E542"&gt;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w:abstractNumId="38"&gt;
          &lt;w:nsid w:val="36367896" /&gt;
          &lt;w:multiLevelType w:val="hybridMultilevel" /&gt;
          &lt;w:tmpl w:val="DE202B96"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w:abstractNumId="39"&gt;
          &lt;w:nsid w:val="36AA652D" /&gt;
          &lt;w:multiLevelType w:val="hybridMultilevel" /&gt;
          &lt;w:tmpl w:val="94A860E4"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w:abstractNumId="40"&gt;
          &lt;w:nsid w:val="370444DC" /&gt;
          &lt;w:multiLevelType w:val="hybridMultilevel" /&gt;
          &lt;w:tmpl w:val="FE580AF0" /&gt;
          &lt;w:lvl w:ilvl="0" w:tplc="04090001"&gt;
            &lt;w:start w:val="1" /&gt;
            &lt;w:numFmt w:val="decimal" /&gt;
            &lt;w:lvlText w:val="%1." /&gt;
            &lt;w:lvlJc w:val="left" /&gt;
            &lt;w:pPr&gt;
              &lt;w:ind w:left="720" w:hanging="360" /&gt;
            &lt;/w:pPr&gt;
            &lt;w:rPr&gt;
              &lt;w:rFonts w:hint="default" /&gt;
              &lt;w:color w:val="auto"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w:abstractNumId="41"&gt;
          &lt;w:nsid w:val="39036AC8" /&gt;
          &lt;w:multiLevelType w:val="hybridMultilevel" /&gt;
          &lt;w:tmpl w:val="8E446F00"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w:abstractNumId="42"&gt;
          &lt;w:nsid w:val="39813A87" /&gt;
          &lt;w:multiLevelType w:val="hybridMultilevel" /&gt;
          &lt;w:tmpl w:val="8DE06DCE"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w:abstractNumId="43"&gt;
          &lt;w:nsid w:val="3A1D1A41" /&gt;
          &lt;w:multiLevelType w:val="multilevel" /&gt;
          &lt;w:tmpl w:val="0409001F" /&gt;
          &lt;w:styleLink w:val="111111" /&gt;
          &lt;w:lvl w:ilvl="0"&gt;
            &lt;w:start w:val="1" /&gt;
            &lt;w:numFmt w:val="decimal" /&gt;
            &lt;w:lvlText w:val="%1." /&gt;
            &lt;w:lvlJc w:val="left" /&gt;
            &lt;w:pPr&gt;
              &lt;w:ind w:left="360" w:hanging="360" /&gt;
            &lt;/w:pPr&gt;
          &lt;/w:lvl&gt;
          &lt;w:lvl w:ilvl="1"&gt;
            &lt;w:start w:val="1" /&gt;
            &lt;w:numFmt w:val="decimal" /&gt;
            &lt;w:lvlText w:val="%1.%2." /&gt;
            &lt;w:lvlJc w:val="left" /&gt;
            &lt;w:pPr&gt;
              &lt;w:ind w:left="792" w:hanging="432" /&gt;
            &lt;/w:pPr&gt;
          &lt;/w:lvl&gt;
          &lt;w:lvl w:ilvl="2"&gt;
            &lt;w:start w:val="1" /&gt;
            &lt;w:numFmt w:val="decimal" /&gt;
            &lt;w:lvlText w:val="%1.%2.%3." /&gt;
            &lt;w:lvlJc w:val="left" /&gt;
            &lt;w:pPr&gt;
              &lt;w:ind w:left="1224" w:hanging="504" /&gt;
            &lt;/w:pPr&gt;
          &lt;/w:lvl&gt;
          &lt;w:lvl w:ilvl="3"&gt;
            &lt;w:start w:val="1" /&gt;
            &lt;w:numFmt w:val="decimal" /&gt;
            &lt;w:lvlText w:val="%1.%2.%3.%4." /&gt;
            &lt;w:lvlJc w:val="left" /&gt;
            &lt;w:pPr&gt;
              &lt;w:ind w:left="1728" w:hanging="648" /&gt;
            &lt;/w:pPr&gt;
          &lt;/w:lvl&gt;
          &lt;w:lvl w:ilvl="4"&gt;
            &lt;w:start w:val="1" /&gt;
            &lt;w:numFmt w:val="decimal" /&gt;
            &lt;w:lvlText w:val="%1.%2.%3.%4.%5." /&gt;
            &lt;w:lvlJc w:val="left" /&gt;
            &lt;w:pPr&gt;
              &lt;w:ind w:left="2232" w:hanging="792" /&gt;
            &lt;/w:pPr&gt;
          &lt;/w:lvl&gt;
          &lt;w:lvl w:ilvl="5"&gt;
            &lt;w:start w:val="1" /&gt;
            &lt;w:numFmt w:val="decimal" /&gt;
            &lt;w:lvlText w:val="%1.%2.%3.%4.%5.%6." /&gt;
            &lt;w:lvlJc w:val="left" /&gt;
            &lt;w:pPr&gt;
              &lt;w:ind w:left="2736" w:hanging="936" /&gt;
            &lt;/w:pPr&gt;
          &lt;/w:lvl&gt;
          &lt;w:lvl w:ilvl="6"&gt;
            &lt;w:start w:val="1" /&gt;
            &lt;w:numFmt w:val="decimal" /&gt;
            &lt;w:lvlText w:val="%1.%2.%3.%4.%5.%6.%7." /&gt;
            &lt;w:lvlJc w:val="left" /&gt;
            &lt;w:pPr&gt;
              &lt;w:ind w:left="3240" w:hanging="1080" /&gt;
            &lt;/w:pPr&gt;
          &lt;/w:lvl&gt;
          &lt;w:lvl w:ilvl="7"&gt;
            &lt;w:start w:val="1" /&gt;
            &lt;w:numFmt w:val="decimal" /&gt;
            &lt;w:lvlText w:val="%1.%2.%3.%4.%5.%6.%7.%8." /&gt;
            &lt;w:lvlJc w:val="left" /&gt;
            &lt;w:pPr&gt;
              &lt;w:ind w:left="3744" w:hanging="1224" /&gt;
            &lt;/w:pPr&gt;
          &lt;/w:lvl&gt;
          &lt;w:lvl w:ilvl="8"&gt;
            &lt;w:start w:val="1" /&gt;
            &lt;w:numFmt w:val="decimal" /&gt;
            &lt;w:lvlText w:val="%1.%2.%3.%4.%5.%6.%7.%8.%9." /&gt;
            &lt;w:lvlJc w:val="left" /&gt;
            &lt;w:pPr&gt;
              &lt;w:ind w:left="4320" w:hanging="1440" /&gt;
            &lt;/w:pPr&gt;
          &lt;/w:lvl&gt;
        &lt;/w:abstractNum&gt;
        &lt;w:abstractNum w:abstractNumId="44"&gt;
          &lt;w:nsid w:val="3AF504A6" /&gt;
          &lt;w:multiLevelType w:val="hybridMultilevel" /&gt;
          &lt;w:tmpl w:val="11C88C66"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w:abstractNumId="45"&gt;
          &lt;w:nsid w:val="3BFE4B2A" /&gt;
          &lt;w:multiLevelType w:val="hybridMultilevel" /&gt;
          &lt;w:tmpl w:val="0D68D196" /&gt;
          &lt;w:lvl w:ilvl="0" w:tplc="04090001"&gt;
            &lt;w:start w:val="1" /&gt;
            &lt;w:numFmt w:val="bullet" /&gt;
            &lt;w:lvlText w:val="" /&gt;
            &lt;w:lvlJc w:val="left" /&gt;
            &lt;w:pPr&gt;
              &lt;w:tabs&gt;
                &lt;w:tab w:val="num" w:pos="360" /&gt;
              &lt;/w:tabs&gt;
              &lt;w:ind w:left="288" w:hanging="288" /&gt;
            &lt;/w:pPr&gt;
            &lt;w:rPr&gt;
              &lt;w:rFonts w:ascii="Symbol" w:hAnsi="Symbol" w:hint="default" /&gt;
            &lt;/w:rPr&gt;
          &lt;/w:lvl&gt;
          &lt;w:lvl w:ilvl="1" w:tplc="04090003" w:tentative="1"&gt;
            &lt;w:start w:val="1" /&gt;
            &lt;w:numFmt w:val="bullet" /&gt;
            &lt;w:lvlText w:val="o" /&gt;
            &lt;w:lvlJc w:val="left" /&gt;
            &lt;w:pPr&gt;
              &lt;w:tabs&gt;
                &lt;w:tab w:val="num" w:pos="1440" /&gt;
              &lt;/w:tabs&gt;
              &lt;w:ind w:left="1440" w:hanging="360" /&gt;
            &lt;/w:pPr&gt;
            &lt;w:rPr&gt;
              &lt;w:rFonts w:ascii="Courier New" w:hAnsi="Courier New" w:hint="default" /&gt;
            &lt;/w:rPr&gt;
          &lt;/w:lvl&gt;
          &lt;w:lvl w:ilvl="2" w:tplc="04090005" w:tentative="1"&gt;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w:tplc="04090001" w:tentative="1"&gt;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w:tplc="04090003" w:tentative="1"&gt;
            &lt;w:start w:val="1" /&gt;
            &lt;w:numFmt w:val="bullet" /&gt;
            &lt;w:lvlText w:val="o" /&gt;
            &lt;w:lvlJc w:val="left" /&gt;
            &lt;w:pPr&gt;
              &lt;w:tabs&gt;
                &lt;w:tab w:val="num" w:pos="3600" /&gt;
              &lt;/w:tabs&gt;
              &lt;w:ind w:left="3600" w:hanging="360" /&gt;
            &lt;/w:pPr&gt;
            &lt;w:rPr&gt;
              &lt;w:rFonts w:ascii="Courier New" w:hAnsi="Courier New" w:hint="default" /&gt;
            &lt;/w:rPr&gt;
          &lt;/w:lvl&gt;
          &lt;w:lvl w:ilvl="5" w:tplc="04090005" w:tentative="1"&gt;
            &lt;w:start w:val="1" /&gt;
            &lt;w:numFmt w:val="bullet" /&gt;
            &lt;w:lvlText w:val="" /&gt;
            &lt;w:lvlJc w:val="left" /&gt;
            &lt;w:pPr&gt;
              &lt;w:tabs&gt;
                &lt;w:tab w:val="num" w:pos="4320" /&gt;
              &lt;/w:tabs&gt;
              &lt;w:ind w:left="4320" w:hanging="360" /&gt;
            &lt;/w:pPr&gt;
            &lt;w:rPr&gt;
              &lt;w:rFonts w:ascii="Wingdings" w:hAnsi="Wingdings" w:hint="default" /&gt;
            &lt;/w:rPr&gt;
          &lt;/w:lvl&gt;
          &lt;w:lvl w:ilvl="6" w:tplc="04090001" w:tentative="1"&gt;
            &lt;w:start w:val="1" /&gt;
            &lt;w:numFmt w:val="bullet" /&gt;
            &lt;w:lvlText w:val="" /&gt;
            &lt;w:lvlJc w:val="left" /&gt;
            &lt;w:pPr&gt;
              &lt;w:tabs&gt;
                &lt;w:tab w:val="num" w:pos="5040" /&gt;
              &lt;/w:tabs&gt;
              &lt;w:ind w:left="5040" w:hanging="360" /&gt;
            &lt;/w:pPr&gt;
            &lt;w:rPr&gt;
              &lt;w:rFonts w:ascii="Symbol" w:hAnsi="Symbol" w:hint="default" /&gt;
            &lt;/w:rPr&gt;
          &lt;/w:lvl&gt;
          &lt;w:lvl w:ilvl="7" w:tplc="04090003" w:tentative="1"&gt;
            &lt;w:start w:val="1" /&gt;
            &lt;w:numFmt w:val="bullet" /&gt;
            &lt;w:lvlText w:val="o" /&gt;
            &lt;w:lvlJc w:val="left" /&gt;
            &lt;w:pPr&gt;
              &lt;w:tabs&gt;
                &lt;w:tab w:val="num" w:pos="5760" /&gt;
              &lt;/w:tabs&gt;
              &lt;w:ind w:left="5760" w:hanging="360" /&gt;
            &lt;/w:pPr&gt;
            &lt;w:rPr&gt;
              &lt;w:rFonts w:ascii="Courier New" w:hAnsi="Courier New" w:hint="default" /&gt;
            &lt;/w:rPr&gt;
          &lt;/w:lvl&gt;
          &lt;w:lvl w:ilvl="8" w:tplc="04090005" w:tentative="1"&gt;
            &lt;w:start w:val="1" /&gt;
            &lt;w:numFmt w:val="bullet" /&gt;
            &lt;w:lvlText w:val="" /&gt;
            &lt;w:lvlJc w:val="left" /&gt;
            &lt;w:pPr&gt;
              &lt;w:tabs&gt;
                &lt;w:tab w:val="num" w:pos="6480" /&gt;
              &lt;/w:tabs&gt;
              &lt;w:ind w:left="6480" w:hanging="360" /&gt;
            &lt;/w:pPr&gt;
            &lt;w:rPr&gt;
              &lt;w:rFonts w:ascii="Wingdings" w:hAnsi="Wingdings" w:hint="default" /&gt;
            &lt;/w:rPr&gt;
          &lt;/w:lvl&gt;
        &lt;/w:abstractNum&gt;
        &lt;w:abstractNum w:abstractNumId="46"&gt;
          &lt;w:nsid w:val="3DD01B05" /&gt;
          &lt;w:multiLevelType w:val="hybridMultilevel" /&gt;
          &lt;w:tmpl w:val="C7E2CA84" /&gt;
          &lt;w:lvl w:ilvl="0" w:tplc="0409000F"&gt;
            &lt;w:start w:val="1" /&gt;
            &lt;w:numFmt w:val="decimal" /&gt;
            &lt;w:lvlText w:val="Appendix %1." /&gt;
            &lt;w:lvlJc w:val="left" /&gt;
            &lt;w:pPr&gt;
              &lt;w:ind w:left="720" w:hanging="360" /&gt;
            &lt;/w:pPr&gt;
            &lt;w:rPr&gt;
              &lt;w:rFonts w:hint="default" /&gt;
              &lt;w:color w:val="0000FF"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w:abstractNumId="47"&gt;
          &lt;w:nsid w:val="4042575F" /&gt;
          &lt;w:multiLevelType w:val="hybridMultilevel" /&gt;
          &lt;w:tmpl w:val="6516694A"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w:abstractNumId="48"&gt;
          &lt;w:nsid w:val="40803AE9" /&gt;
          &lt;w:multiLevelType w:val="hybridMultilevel" /&gt;
          &lt;w:tmpl w:val="556C6946" /&gt;
          &lt;w:lvl w:ilvl="0" w:tplc="04090001"&gt;
            &lt;w:start w:val="1" /&gt;
            &lt;w:numFmt w:val="bullet" /&gt;
            &lt;w:lvlText w:val="" /&gt;
            &lt;w:lvlJc w:val="left" /&gt;
            &lt;w:pPr&gt;
              &lt;w:ind w:left="360" w:hanging="360" /&gt;
            &lt;/w:pPr&gt;
            &lt;w:rPr&gt;
              &lt;w:rFonts w:ascii="Symbol" w:hAnsi="Symbol" w:hint="default" /&gt;
            &lt;/w:rPr&gt;
          &lt;/w:lvl&gt;
          &lt;w:lvl w:ilvl="1" w:tplc="04090001"&gt;
            &lt;w:start w:val="1" /&gt;
            &lt;w:numFmt w:val="bullet" /&gt;
            &lt;w:lvlText w:val="" /&gt;
            &lt;w:lvlJc w:val="left" /&gt;
            &lt;w:pPr&gt;
              &lt;w:ind w:left="1080" w:hanging="360" /&gt;
            &lt;/w:pPr&gt;
            &lt;w:rPr&gt;
              &lt;w:rFonts w:ascii="Symbol" w:hAnsi="Symbol"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w:abstractNumId="49"&gt;
          &lt;w:nsid w:val="410C2F53" /&gt;
          &lt;w:multiLevelType w:val="hybridMultilevel" /&gt;
          &lt;w:tmpl w:val="5A12E084" /&gt;
          &lt;w:lvl w:ilvl="0" w:tplc="CB12182E"&gt;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w:abstractNumId="50"&gt;
          &lt;w:nsid w:val="43401EC0" /&gt;
          &lt;w:multiLevelType w:val="singleLevel" /&gt;
          &lt;w:tmpl w:val="2C62F932" /&gt;
          &lt;w:lvl w:ilvl="0"&gt;
            &lt;w:start w:val="1" /&gt;
            &lt;w:numFmt w:val="bullet" /&gt;
            &lt;w:pStyle w:val="listindentbull" /&gt;
            &lt;w:lvlText w:val="" /&gt;
            &lt;w:lvlJc w:val="left" /&gt;
            &lt;w:pPr&gt;
              &lt;w:tabs&gt;
                &lt;w:tab w:val="num" w:pos="864" /&gt;
              &lt;/w:tabs&gt;
              &lt;w:ind w:left="864" w:hanging="432" /&gt;
            &lt;/w:pPr&gt;
            &lt;w:rPr&gt;
              &lt;w:rFonts w:ascii="Symbol" w:hAnsi="Symbol" w:cs="Symbol" w:hint="default" /&gt;
              &lt;w:color w:val="auto" /&gt;
            &lt;/w:rPr&gt;
          &lt;/w:lvl&gt;
        &lt;/w:abstractNum&gt;
        &lt;w:abstractNum w:abstractNumId="51"&gt;
          &lt;w:nsid w:val="45157467" /&gt;
          &lt;w:multiLevelType w:val="hybridMultilevel" /&gt;
          &lt;w:tmpl w:val="45C62AA2" /&gt;
          &lt;w:lvl w:ilvl="0" w:tplc="44FA8D1C"&gt;
            &lt;w:start w:val="1" /&gt;
            &lt;w:numFmt w:val="decimal" /&gt;
            &lt;w:lvlText w:val="%1." /&gt;
            &lt;w:lvlJc w:val="left" /&gt;
            &lt;w:pPr&gt;
              &lt;w:ind w:left="786" w:hanging="360" /&gt;
            &lt;/w:pPr&gt;
            &lt;w:rPr&gt;
              &lt;w:rFonts w:hint="default" /&gt;
            &lt;/w:rPr&gt;
          &lt;/w:lvl&gt;
          &lt;w:lvl w:ilvl="1" w:tplc="E8E68730"&gt;
            &lt;w:start w:val="1" /&gt;
            &lt;w:numFmt w:val="lowerLetter" /&gt;
            &lt;w:lvlText w:val="%2." /&gt;
            &lt;w:lvlJc w:val="left" /&gt;
            &lt;w:pPr&gt;
              &lt;w:ind w:left="1440" w:hanging="360" /&gt;
            &lt;/w:pPr&gt;
          &lt;/w:lvl&gt;
          &lt;w:lvl w:ilvl="2" w:tplc="A57895DE" w:tentative="1"&gt;
            &lt;w:start w:val="1" /&gt;
            &lt;w:numFmt w:val="lowerRoman" /&gt;
            &lt;w:lvlText w:val="%3." /&gt;
            &lt;w:lvlJc w:val="right" /&gt;
            &lt;w:pPr&gt;
              &lt;w:ind w:left="2160" w:hanging="180" /&gt;
            &lt;/w:pPr&gt;
          &lt;/w:lvl&gt;
          &lt;w:lvl w:ilvl="3" w:tplc="FC4A47B2" w:tentative="1"&gt;
            &lt;w:start w:val="1" /&gt;
            &lt;w:numFmt w:val="decimal" /&gt;
            &lt;w:lvlText w:val="%4." /&gt;
            &lt;w:lvlJc w:val="left" /&gt;
            &lt;w:pPr&gt;
              &lt;w:ind w:left="2880" w:hanging="360" /&gt;
            &lt;/w:pPr&gt;
          &lt;/w:lvl&gt;
          &lt;w:lvl w:ilvl="4" w:tplc="E7289BB0" w:tentative="1"&gt;
            &lt;w:start w:val="1" /&gt;
            &lt;w:numFmt w:val="lowerLetter" /&gt;
            &lt;w:lvlText w:val="%5." /&gt;
            &lt;w:lvlJc w:val="left" /&gt;
            &lt;w:pPr&gt;
              &lt;w:ind w:left="3600" w:hanging="360" /&gt;
            &lt;/w:pPr&gt;
          &lt;/w:lvl&gt;
          &lt;w:lvl w:ilvl="5" w:tplc="3E12A0F6" w:tentative="1"&gt;
            &lt;w:start w:val="1" /&gt;
            &lt;w:numFmt w:val="lowerRoman" /&gt;
            &lt;w:lvlText w:val="%6." /&gt;
            &lt;w:lvlJc w:val="right" /&gt;
            &lt;w:pPr&gt;
              &lt;w:ind w:left="4320" w:hanging="180" /&gt;
            &lt;/w:pPr&gt;
          &lt;/w:lvl&gt;
          &lt;w:lvl w:ilvl="6" w:tplc="831C63CC" w:tentative="1"&gt;
            &lt;w:start w:val="1" /&gt;
            &lt;w:numFmt w:val="decimal" /&gt;
            &lt;w:lvlText w:val="%7." /&gt;
            &lt;w:lvlJc w:val="left" /&gt;
            &lt;w:pPr&gt;
              &lt;w:ind w:left="5040" w:hanging="360" /&gt;
            &lt;/w:pPr&gt;
          &lt;/w:lvl&gt;
          &lt;w:lvl w:ilvl="7" w:tplc="23583832" w:tentative="1"&gt;
            &lt;w:start w:val="1" /&gt;
            &lt;w:numFmt w:val="lowerLetter" /&gt;
            &lt;w:lvlText w:val="%8." /&gt;
            &lt;w:lvlJc w:val="left" /&gt;
            &lt;w:pPr&gt;
              &lt;w:ind w:left="5760" w:hanging="360" /&gt;
            &lt;/w:pPr&gt;
          &lt;/w:lvl&gt;
          &lt;w:lvl w:ilvl="8" w:tplc="2C8AFB8C" w:tentative="1"&gt;
            &lt;w:start w:val="1" /&gt;
            &lt;w:numFmt w:val="lowerRoman" /&gt;
            &lt;w:lvlText w:val="%9." /&gt;
            &lt;w:lvlJc w:val="right" /&gt;
            &lt;w:pPr&gt;
              &lt;w:ind w:left="6480" w:hanging="180" /&gt;
            &lt;/w:pPr&gt;
          &lt;/w:lvl&gt;
        &lt;/w:abstractNum&gt;
        &lt;w:abstractNum w:abstractNumId="52"&gt;
          &lt;w:nsid w:val="47C64BA4" /&gt;
          &lt;w:multiLevelType w:val="hybridMultilevel" /&gt;
          &lt;w:tmpl w:val="335A5D68" /&gt;
          &lt;w:lvl w:ilvl="0" w:tplc="1FDECD82"&gt;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w:abstractNumId="53"&gt;
          &lt;w:nsid w:val="483609D1" /&gt;
          &lt;w:multiLevelType w:val="hybridMultilevel" /&gt;
          &lt;w:tmpl w:val="797E58CE"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w:abstractNumId="54"&gt;
          &lt;w:nsid w:val="48565AC2" /&gt;
          &lt;w:multiLevelType w:val="hybridMultilevel" /&gt;
          &lt;w:tmpl w:val="FAB81BA4"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w:abstractNumId="55"&gt;
          &lt;w:nsid w:val="4C9838FD" /&gt;
          &lt;w:multiLevelType w:val="hybridMultilevel" /&gt;
          &lt;w:tmpl w:val="F40E7ADA"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w:abstractNumId="56"&gt;
          &lt;w:nsid w:val="4D1B4F5D" /&gt;
          &lt;w:multiLevelType w:val="hybridMultilevel" /&gt;
          &lt;w:tmpl w:val="E11808A8"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w:abstractNumId="57"&gt;
          &lt;w:nsid w:val="4E97420C" /&gt;
          &lt;w:multiLevelType w:val="hybridMultilevel" /&gt;
          &lt;w:tmpl w:val="8D740B24"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w:abstractNumId="58"&gt;
          &lt;w:nsid w:val="50186FA2" /&gt;
          &lt;w:multiLevelType w:val="hybridMultilevel" /&gt;
          &lt;w:tmpl w:val="97E0D722" /&gt;
          &lt;w:lvl w:ilvl="0" w:tplc="04090001"&gt;
            &lt;w:start w:val="1" /&gt;
            &lt;w:numFmt w:val="bullet" /&gt;
            &lt;w:lvlText w:val="" /&gt;
            &lt;w:lvlJc w:val="left" /&gt;
            &lt;w:pPr&gt;
              &lt;w:ind w:left="2160"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w:abstractNumId="59"&gt;
          &lt;w:nsid w:val="508430E8" /&gt;
          &lt;w:multiLevelType w:val="hybridMultilevel" /&gt;
          &lt;w:tmpl w:val="9F5AACF2" /&gt;
          &lt;w:lvl w:ilvl="0" w:tplc="04090001"&gt;
            &lt;w:start w:val="1" /&gt;
            &lt;w:numFmt w:val="bullet" /&gt;
            &lt;w:lvlText w:val="" /&gt;
            &lt;w:lvlJc w:val="left" /&gt;
            &lt;w:pPr&gt;
              &lt;w:ind w:left="360"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w:abstractNumId="60"&gt;
          &lt;w:nsid w:val="50D71CF5" /&gt;
          &lt;w:multiLevelType w:val="hybridMultilevel" /&gt;
          &lt;w:tmpl w:val="29342CA0" /&gt;
          &lt;w:lvl w:ilvl="0" w:tplc="F6C81EBE"&gt;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w:abstractNumId="61"&gt;
          &lt;w:nsid w:val="51740E67" /&gt;
          &lt;w:multiLevelType w:val="hybridMultilevel" /&gt;
          &lt;w:tmpl w:val="6C822940"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w:abstractNumId="62"&gt;
          &lt;w:nsid w:val="51AC7A1A" /&gt;
          &lt;w:multiLevelType w:val="multilevel" /&gt;
          &lt;w:tmpl w:val="04090023" /&gt;
          &lt;w:styleLink w:val="ArticleSection" /&gt;
          &lt;w:lvl w:ilvl="0"&gt;
            &lt;w:start w:val="1" /&gt;
            &lt;w:numFmt w:val="upperRoman" /&gt;
            &lt;w:lvlText w:val="Article %1." /&gt;
            &lt;w:lvlJc w:val="left" /&gt;
            &lt;w:pPr&gt;
              &lt;w:ind w:left="0" w:firstLine="0" /&gt;
            &lt;/w:pPr&gt;
          &lt;/w:lvl&gt;
          &lt;w:lvl w:ilvl="1"&gt;
            &lt;w:start w:val="1" /&gt;
            &lt;w:numFmt w:val="decimalZero" /&gt;
            &lt;w:isLgl /&gt;
            &lt;w:lvlText w:val="Section %1.%2" /&gt;
            &lt;w:lvlJc w:val="left" /&gt;
            &lt;w:pPr&gt;
              &lt;w:ind w:left="0" w:firstLine="0" /&gt;
            &lt;/w:pPr&gt;
          &lt;/w:lvl&gt;
          &lt;w:lvl w:ilvl="2"&gt;
            &lt;w:start w:val="1" /&gt;
            &lt;w:numFmt w:val="lowerLetter" /&gt;
            &lt;w:lvlText w:val="(%3)" /&gt;
            &lt;w:lvlJc w:val="left" /&gt;
            &lt;w:pPr&gt;
              &lt;w:ind w:left="720" w:hanging="432" /&gt;
            &lt;/w:pPr&gt;
          &lt;/w:lvl&gt;
          &lt;w:lvl w:ilvl="3"&gt;
            &lt;w:start w:val="1" /&gt;
            &lt;w:numFmt w:val="lowerRoman" /&gt;
            &lt;w:lvlText w:val="(%4)" /&gt;
            &lt;w:lvlJc w:val="right" /&gt;
            &lt;w:pPr&gt;
              &lt;w:ind w:left="864" w:hanging="144" /&gt;
            &lt;/w:pPr&gt;
          &lt;/w:lvl&gt;
          &lt;w:lvl w:ilvl="4"&gt;
            &lt;w:start w:val="1" /&gt;
            &lt;w:numFmt w:val="decimal" /&gt;
            &lt;w:lvlText w:val="%5)" /&gt;
            &lt;w:lvlJc w:val="left" /&gt;
            &lt;w:pPr&gt;
              &lt;w:ind w:left="1008" w:hanging="432" /&gt;
            &lt;/w:pPr&gt;
          &lt;/w:lvl&gt;
          &lt;w:lvl w:ilvl="5"&gt;
            &lt;w:start w:val="1" /&gt;
            &lt;w:numFmt w:val="lowerLetter" /&gt;
            &lt;w:lvlText w:val="%6)" /&gt;
            &lt;w:lvlJc w:val="left" /&gt;
            &lt;w:pPr&gt;
              &lt;w:ind w:left="1152" w:hanging="432" /&gt;
            &lt;/w:pPr&gt;
          &lt;/w:lvl&gt;
          &lt;w:lvl w:ilvl="6"&gt;
            &lt;w:start w:val="1" /&gt;
            &lt;w:numFmt w:val="lowerRoman" /&gt;
            &lt;w:lvlText w:val="%7)" /&gt;
            &lt;w:lvlJc w:val="right" /&gt;
            &lt;w:pPr&gt;
              &lt;w:ind w:left="1296" w:hanging="288" /&gt;
            &lt;/w:pPr&gt;
          &lt;/w:lvl&gt;
          &lt;w:lvl w:ilvl="7"&gt;
            &lt;w:start w:val="1" /&gt;
            &lt;w:numFmt w:val="lowerLetter" /&gt;
            &lt;w:lvlText w:val="%8." /&gt;
            &lt;w:lvlJc w:val="left" /&gt;
            &lt;w:pPr&gt;
              &lt;w:ind w:left="1440" w:hanging="432" /&gt;
            &lt;/w:pPr&gt;
          &lt;/w:lvl&gt;
          &lt;w:lvl w:ilvl="8"&gt;
            &lt;w:start w:val="1" /&gt;
            &lt;w:numFmt w:val="lowerRoman" /&gt;
            &lt;w:lvlText w:val="%9." /&gt;
            &lt;w:lvlJc w:val="right" /&gt;
            &lt;w:pPr&gt;
              &lt;w:ind w:left="1584" w:hanging="144" /&gt;
            &lt;/w:pPr&gt;
          &lt;/w:lvl&gt;
        &lt;/w:abstractNum&gt;
        &lt;w:abstractNum w:abstractNumId="63"&gt;
          &lt;w:nsid w:val="52BA6B2A" /&gt;
          &lt;w:multiLevelType w:val="hybridMultilevel" /&gt;
          &lt;w:tmpl w:val="F434EF28"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w:abstractNumId="64"&gt;
          &lt;w:nsid w:val="54ED3DED" /&gt;
          &lt;w:multiLevelType w:val="hybridMultilevel" /&gt;
          &lt;w:tmpl w:val="9B9C2F48"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w:abstractNumId="65"&gt;
          &lt;w:nsid w:val="55BE2694" /&gt;
          &lt;w:multiLevelType w:val="hybridMultilevel" /&gt;
          &lt;w:tmpl w:val="4C467E8C" /&gt;
          &lt;w:lvl w:ilvl="0" w:tplc="16146F14"&gt;
            &lt;w:start w:val="2"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w:abstractNumId="66"&gt;
          &lt;w:nsid w:val="57A35B24" /&gt;
          &lt;w:multiLevelType w:val="hybridMultilevel" /&gt;
          &lt;w:tmpl w:val="CBAAAF40" /&gt;
          &lt;w:lvl w:ilvl="0" w:tplc="04090001"&gt;
            &lt;w:start w:val="1" /&gt;
            &lt;w:numFmt w:val="decimal" /&gt;
            &lt;w:lvlText w:val="%1." /&gt;
            &lt;w:lvlJc w:val="left" /&gt;
            &lt;w:pPr&gt;
              &lt;w:ind w:left="720" w:hanging="360" /&gt;
            &lt;/w:pPr&gt;
            &lt;w:rPr&gt;
              &lt;w:rFonts w:hint="default" /&gt;
              &lt;w:sz w:val="24"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w:abstractNumId="67"&gt;
          &lt;w:nsid w:val="5AB926F7" /&gt;
          &lt;w:multiLevelType w:val="hybridMultilevel" /&gt;
          &lt;w:tmpl w:val="335CD016" /&gt;
          &lt;w:lvl w:ilvl="0" w:tplc="04090001"&gt;
            &lt;w:start w:val="1" /&gt;
            &lt;w:numFmt w:val="bullet" /&gt;
            &lt;w:lvlText w:val="" /&gt;
            &lt;w:lvlJc w:val="left" /&gt;
            &lt;w:pPr&gt;
              &lt;w:ind w:left="1170" w:hanging="360" /&gt;
            &lt;/w:pPr&gt;
            &lt;w:rPr&gt;
              &lt;w:rFonts w:ascii="Symbol" w:hAnsi="Symbol" w:hint="default" /&gt;
            &lt;/w:rPr&gt;
          &lt;/w:lvl&gt;
          &lt;w:lvl w:ilvl="1" w:tplc="04090003" w:tentative="1"&gt;
            &lt;w:start w:val="1" /&gt;
            &lt;w:numFmt w:val="bullet" /&gt;
            &lt;w:lvlText w:val="o" /&gt;
            &lt;w:lvlJc w:val="left" /&gt;
            &lt;w:pPr&gt;
              &lt;w:ind w:left="1890" w:hanging="360" /&gt;
            &lt;/w:pPr&gt;
            &lt;w:rPr&gt;
              &lt;w:rFonts w:ascii="Courier New" w:hAnsi="Courier New" w:cs="Courier New" w:hint="default" /&gt;
            &lt;/w:rPr&gt;
          &lt;/w:lvl&gt;
          &lt;w:lvl w:ilvl="2" w:tplc="04090005" w:tentative="1"&gt;
            &lt;w:start w:val="1" /&gt;
            &lt;w:numFmt w:val="bullet" /&gt;
            &lt;w:lvlText w:val="" /&gt;
            &lt;w:lvlJc w:val="left" /&gt;
            &lt;w:pPr&gt;
              &lt;w:ind w:left="2610" w:hanging="360" /&gt;
            &lt;/w:pPr&gt;
            &lt;w:rPr&gt;
              &lt;w:rFonts w:ascii="Wingdings" w:hAnsi="Wingdings" w:hint="default" /&gt;
            &lt;/w:rPr&gt;
          &lt;/w:lvl&gt;
          &lt;w:lvl w:ilvl="3" w:tplc="04090001" w:tentative="1"&gt;
            &lt;w:start w:val="1" /&gt;
            &lt;w:numFmt w:val="bullet" /&gt;
            &lt;w:lvlText w:val="" /&gt;
            &lt;w:lvlJc w:val="left" /&gt;
            &lt;w:pPr&gt;
              &lt;w:ind w:left="3330" w:hanging="360" /&gt;
            &lt;/w:pPr&gt;
            &lt;w:rPr&gt;
              &lt;w:rFonts w:ascii="Symbol" w:hAnsi="Symbol" w:hint="default" /&gt;
            &lt;/w:rPr&gt;
          &lt;/w:lvl&gt;
          &lt;w:lvl w:ilvl="4" w:tplc="04090003" w:tentative="1"&gt;
            &lt;w:start w:val="1" /&gt;
            &lt;w:numFmt w:val="bullet" /&gt;
            &lt;w:lvlText w:val="o" /&gt;
            &lt;w:lvlJc w:val="left" /&gt;
            &lt;w:pPr&gt;
              &lt;w:ind w:left="4050" w:hanging="360" /&gt;
            &lt;/w:pPr&gt;
            &lt;w:rPr&gt;
              &lt;w:rFonts w:ascii="Courier New" w:hAnsi="Courier New" w:cs="Courier New" w:hint="default" /&gt;
            &lt;/w:rPr&gt;
          &lt;/w:lvl&gt;
          &lt;w:lvl w:ilvl="5" w:tplc="04090005" w:tentative="1"&gt;
            &lt;w:start w:val="1" /&gt;
            &lt;w:numFmt w:val="bullet" /&gt;
            &lt;w:lvlText w:val="" /&gt;
            &lt;w:lvlJc w:val="left" /&gt;
            &lt;w:pPr&gt;
              &lt;w:ind w:left="4770" w:hanging="360" /&gt;
            &lt;/w:pPr&gt;
            &lt;w:rPr&gt;
              &lt;w:rFonts w:ascii="Wingdings" w:hAnsi="Wingdings" w:hint="default" /&gt;
            &lt;/w:rPr&gt;
          &lt;/w:lvl&gt;
          &lt;w:lvl w:ilvl="6" w:tplc="04090001" w:tentative="1"&gt;
            &lt;w:start w:val="1" /&gt;
            &lt;w:numFmt w:val="bullet" /&gt;
            &lt;w:lvlText w:val="" /&gt;
            &lt;w:lvlJc w:val="left" /&gt;
            &lt;w:pPr&gt;
              &lt;w:ind w:left="5490" w:hanging="360" /&gt;
            &lt;/w:pPr&gt;
            &lt;w:rPr&gt;
              &lt;w:rFonts w:ascii="Symbol" w:hAnsi="Symbol" w:hint="default" /&gt;
            &lt;/w:rPr&gt;
          &lt;/w:lvl&gt;
          &lt;w:lvl w:ilvl="7" w:tplc="04090003" w:tentative="1"&gt;
            &lt;w:start w:val="1" /&gt;
            &lt;w:numFmt w:val="bullet" /&gt;
            &lt;w:lvlText w:val="o" /&gt;
            &lt;w:lvlJc w:val="left" /&gt;
            &lt;w:pPr&gt;
              &lt;w:ind w:left="6210" w:hanging="360" /&gt;
            &lt;/w:pPr&gt;
            &lt;w:rPr&gt;
              &lt;w:rFonts w:ascii="Courier New" w:hAnsi="Courier New" w:cs="Courier New" w:hint="default" /&gt;
            &lt;/w:rPr&gt;
          &lt;/w:lvl&gt;
          &lt;w:lvl w:ilvl="8" w:tplc="04090005" w:tentative="1"&gt;
            &lt;w:start w:val="1" /&gt;
            &lt;w:numFmt w:val="bullet" /&gt;
            &lt;w:lvlText w:val="" /&gt;
            &lt;w:lvlJc w:val="left" /&gt;
            &lt;w:pPr&gt;
              &lt;w:ind w:left="6930" w:hanging="360" /&gt;
            &lt;/w:pPr&gt;
            &lt;w:rPr&gt;
              &lt;w:rFonts w:ascii="Wingdings" w:hAnsi="Wingdings" w:hint="default" /&gt;
            &lt;/w:rPr&gt;
          &lt;/w:lvl&gt;
        &lt;/w:abstractNum&gt;
        &lt;w:abstractNum w:abstractNumId="68"&gt;
          &lt;w:nsid w:val="5DA00DD0" /&gt;
          &lt;w:multiLevelType w:val="hybridMultilevel" /&gt;
          &lt;w:tmpl w:val="0854D2EE" /&gt;
          &lt;w:lvl w:ilvl="0" w:tplc="D80248E6"&gt;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w:abstractNumId="69"&gt;
          &lt;w:nsid w:val="5F2A1ABE" /&gt;
          &lt;w:multiLevelType w:val="singleLevel" /&gt;
          &lt;w:tmpl w:val="B686D922" /&gt;
          &lt;w:lvl w:ilvl="0"&gt;
            &lt;w:start w:val="1" /&gt;
            &lt;w:numFmt w:val="bullet" /&gt;
            &lt;w:lvlText w:val="" /&gt;
            &lt;w:lvlJc w:val="left" /&gt;
            &lt;w:pPr&gt;
              &lt;w:tabs&gt;
                &lt;w:tab w:val="num" w:pos="432" /&gt;
              &lt;/w:tabs&gt;
              &lt;w:ind w:left="432" w:hanging="432" /&gt;
            &lt;/w:pPr&gt;
            &lt;w:rPr&gt;
              &lt;w:rFonts w:ascii="Symbol" w:hAnsi="Symbol" w:hint="default" /&gt;
            &lt;/w:rPr&gt;
          &lt;/w:lvl&gt;
        &lt;/w:abstractNum&gt;
        &lt;w:abstractNum w:abstractNumId="70"&gt;
          &lt;w:nsid w:val="5F3A6F28" /&gt;
          &lt;w:multiLevelType w:val="hybridMultilevel" /&gt;
          &lt;w:tmpl w:val="E83CD1AC" /&gt;
          &lt;w:lvl w:ilvl="0" w:tplc="668440E6"&gt;
            &lt;w:start w:val="1" /&gt;
            &lt;w:numFmt w:val="bullet" /&gt;
            &lt;w:lvlText w:val="" /&gt;
            &lt;w:lvlJc w:val="left" /&gt;
            &lt;w:pPr&gt;
              &lt;w:ind w:left="720" w:hanging="360" /&gt;
            &lt;/w:pPr&gt;
            &lt;w:rPr&gt;
              &lt;w:rFonts w:ascii="Symbol" w:hAnsi="Symbol" w:hint="default" /&gt;
            &lt;/w:rPr&gt;
          &lt;/w:lvl&gt;
          &lt;w:lvl w:ilvl="1" w:tplc="0978B978" w:tentative="1"&gt;
            &lt;w:start w:val="1" /&gt;
            &lt;w:numFmt w:val="bullet" /&gt;
            &lt;w:lvlText w:val="o" /&gt;
            &lt;w:lvlJc w:val="left" /&gt;
            &lt;w:pPr&gt;
              &lt;w:ind w:left="1440" w:hanging="360" /&gt;
            &lt;/w:pPr&gt;
            &lt;w:rPr&gt;
              &lt;w:rFonts w:ascii="Courier New" w:hAnsi="Courier New" w:cs="Courier New" w:hint="default" /&gt;
            &lt;/w:rPr&gt;
          &lt;/w:lvl&gt;
          &lt;w:lvl w:ilvl="2" w:tplc="DA220670" w:tentative="1"&gt;
            &lt;w:start w:val="1" /&gt;
            &lt;w:numFmt w:val="bullet" /&gt;
            &lt;w:lvlText w:val="" /&gt;
            &lt;w:lvlJc w:val="left" /&gt;
            &lt;w:pPr&gt;
              &lt;w:ind w:left="2160" w:hanging="360" /&gt;
            &lt;/w:pPr&gt;
            &lt;w:rPr&gt;
              &lt;w:rFonts w:ascii="Wingdings" w:hAnsi="Wingdings" w:hint="default" /&gt;
            &lt;/w:rPr&gt;
          &lt;/w:lvl&gt;
          &lt;w:lvl w:ilvl="3" w:tplc="519064CA" w:tentative="1"&gt;
            &lt;w:start w:val="1" /&gt;
            &lt;w:numFmt w:val="bullet" /&gt;
            &lt;w:lvlText w:val="" /&gt;
            &lt;w:lvlJc w:val="left" /&gt;
            &lt;w:pPr&gt;
              &lt;w:ind w:left="2880" w:hanging="360" /&gt;
            &lt;/w:pPr&gt;
            &lt;w:rPr&gt;
              &lt;w:rFonts w:ascii="Symbol" w:hAnsi="Symbol" w:hint="default" /&gt;
            &lt;/w:rPr&gt;
          &lt;/w:lvl&gt;
          &lt;w:lvl w:ilvl="4" w:tplc="0F523118" w:tentative="1"&gt;
            &lt;w:start w:val="1" /&gt;
            &lt;w:numFmt w:val="bullet" /&gt;
            &lt;w:lvlText w:val="o" /&gt;
            &lt;w:lvlJc w:val="left" /&gt;
            &lt;w:pPr&gt;
              &lt;w:ind w:left="3600" w:hanging="360" /&gt;
            &lt;/w:pPr&gt;
            &lt;w:rPr&gt;
              &lt;w:rFonts w:ascii="Courier New" w:hAnsi="Courier New" w:cs="Courier New" w:hint="default" /&gt;
            &lt;/w:rPr&gt;
          &lt;/w:lvl&gt;
          &lt;w:lvl w:ilvl="5" w:tplc="E70EB0C2" w:tentative="1"&gt;
            &lt;w:start w:val="1" /&gt;
            &lt;w:numFmt w:val="bullet" /&gt;
            &lt;w:lvlText w:val="" /&gt;
            &lt;w:lvlJc w:val="left" /&gt;
            &lt;w:pPr&gt;
              &lt;w:ind w:left="4320" w:hanging="360" /&gt;
            &lt;/w:pPr&gt;
            &lt;w:rPr&gt;
              &lt;w:rFonts w:ascii="Wingdings" w:hAnsi="Wingdings" w:hint="default" /&gt;
            &lt;/w:rPr&gt;
          &lt;/w:lvl&gt;
          &lt;w:lvl w:ilvl="6" w:tplc="975E649C" w:tentative="1"&gt;
            &lt;w:start w:val="1" /&gt;
            &lt;w:numFmt w:val="bullet" /&gt;
            &lt;w:lvlText w:val="" /&gt;
            &lt;w:lvlJc w:val="left" /&gt;
            &lt;w:pPr&gt;
              &lt;w:ind w:left="5040" w:hanging="360" /&gt;
            &lt;/w:pPr&gt;
            &lt;w:rPr&gt;
              &lt;w:rFonts w:ascii="Symbol" w:hAnsi="Symbol" w:hint="default" /&gt;
            &lt;/w:rPr&gt;
          &lt;/w:lvl&gt;
          &lt;w:lvl w:ilvl="7" w:tplc="360E2CA4" w:tentative="1"&gt;
            &lt;w:start w:val="1" /&gt;
            &lt;w:numFmt w:val="bullet" /&gt;
            &lt;w:lvlText w:val="o" /&gt;
            &lt;w:lvlJc w:val="left" /&gt;
            &lt;w:pPr&gt;
              &lt;w:ind w:left="5760" w:hanging="360" /&gt;
            &lt;/w:pPr&gt;
            &lt;w:rPr&gt;
              &lt;w:rFonts w:ascii="Courier New" w:hAnsi="Courier New" w:cs="Courier New" w:hint="default" /&gt;
            &lt;/w:rPr&gt;
          &lt;/w:lvl&gt;
          &lt;w:lvl w:ilvl="8" w:tplc="EB9C83BC" w:tentative="1"&gt;
            &lt;w:start w:val="1" /&gt;
            &lt;w:numFmt w:val="bullet" /&gt;
            &lt;w:lvlText w:val="" /&gt;
            &lt;w:lvlJc w:val="left" /&gt;
            &lt;w:pPr&gt;
              &lt;w:ind w:left="6480" w:hanging="360" /&gt;
            &lt;/w:pPr&gt;
            &lt;w:rPr&gt;
              &lt;w:rFonts w:ascii="Wingdings" w:hAnsi="Wingdings" w:hint="default" /&gt;
            &lt;/w:rPr&gt;
          &lt;/w:lvl&gt;
        &lt;/w:abstractNum&gt;
        &lt;w:abstractNum w:abstractNumId="71"&gt;
          &lt;w:nsid w:val="611227B5" /&gt;
          &lt;w:multiLevelType w:val="hybridMultilevel" /&gt;
          &lt;w:tmpl w:val="DD861FAE" /&gt;
          &lt;w:lvl w:ilvl="0" w:tplc="04090001"&gt;
            &lt;w:start w:val="1" /&gt;
            &lt;w:numFmt w:val="decimal" /&gt;
            &lt;w:lvlText w:val="%1." /&gt;
            &lt;w:lvlJc w:val="left" /&gt;
            &lt;w:pPr&gt;
              &lt;w:tabs&gt;
                &lt;w:tab w:val="num" w:pos="432" /&gt;
              &lt;/w:tabs&gt;
              &lt;w:ind w:left="432" w:hanging="432" /&gt;
            &lt;/w:pPr&gt;
            &lt;w:rPr&gt;
              &lt;w:rFonts w:ascii="Times New Roman" w:hAnsi="Times New Roman" w:hint="default" /&gt;
              &lt;w:sz w:val="22"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w:abstractNumId="72"&gt;
          &lt;w:nsid w:val="62DB3D68" /&gt;
          &lt;w:multiLevelType w:val="hybridMultilevel" /&gt;
          &lt;w:tmpl w:val="3286A04E" /&gt;
          &lt;w:lvl w:ilvl="0" w:tplc="AF42F0A2"&gt;
            &lt;w:start w:val="1" /&gt;
            &lt;w:numFmt w:val="bullet" /&gt;
            &lt;w:lvlText w:val="·" /&gt;
            &lt;w:lvlJc w:val="left" /&gt;
            &lt;w:pPr&gt;
              &lt;w:tabs&gt;
                &lt;w:tab w:val="num" w:pos="173" /&gt;
              &lt;/w:tabs&gt;
              &lt;w:ind w:left="173" w:firstLine="0" /&gt;
            &lt;/w:pPr&gt;
            &lt;w:rPr&gt;
              &lt;w:rFonts w:ascii="Symbol" w:hAnsi="Symbol" w:hint="default" /&gt;
              &lt;w:color w:val="auto" /&gt;
            &lt;/w:rPr&gt;
          &lt;/w:lvl&gt;
          &lt;w:lvl w:ilvl="1" w:tplc="0EFC342C"&gt;
            &lt;w:start w:val="1" /&gt;
            &lt;w:numFmt w:val="bullet" /&gt;
            &lt;w:lvlText w:val="o" /&gt;
            &lt;w:lvlJc w:val="left" /&gt;
            &lt;w:pPr&gt;
              &lt;w:tabs&gt;
                &lt;w:tab w:val="num" w:pos="1440" /&gt;
              &lt;/w:tabs&gt;
              &lt;w:ind w:left="1440" w:hanging="360" /&gt;
            &lt;/w:pPr&gt;
            &lt;w:rPr&gt;
              &lt;w:rFonts w:ascii="Courier New" w:hAnsi="Courier New" w:cs="Courier New" w:hint="default" /&gt;
            &lt;/w:rPr&gt;
          &lt;/w:lvl&gt;
          &lt;w:lvl w:ilvl="2" w:tplc="CF00D720"&gt;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w:tplc="849AA462"&gt;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w:tplc="E16A4628"&gt;
            &lt;w:start w:val="1" /&gt;
            &lt;w:numFmt w:val="decimal" /&gt;
            &lt;w:lvlText w:val="%5." /&gt;
            &lt;w:lvlJc w:val="left" /&gt;
            &lt;w:pPr&gt;
              &lt;w:tabs&gt;
                &lt;w:tab w:val="num" w:pos="3600" /&gt;
              &lt;/w:tabs&gt;
              &lt;w:ind w:left="3600" w:hanging="360" /&gt;
            &lt;/w:pPr&gt;
          &lt;/w:lvl&gt;
          &lt;w:lvl w:ilvl="5" w:tplc="F86869C0"&gt;
            &lt;w:start w:val="1" /&gt;
            &lt;w:numFmt w:val="decimal" /&gt;
            &lt;w:lvlText w:val="%6." /&gt;
            &lt;w:lvlJc w:val="left" /&gt;
            &lt;w:pPr&gt;
              &lt;w:tabs&gt;
                &lt;w:tab w:val="num" w:pos="4320" /&gt;
              &lt;/w:tabs&gt;
              &lt;w:ind w:left="4320" w:hanging="360" /&gt;
            &lt;/w:pPr&gt;
          &lt;/w:lvl&gt;
          &lt;w:lvl w:ilvl="6" w:tplc="78FCBDCA"&gt;
            &lt;w:start w:val="1" /&gt;
            &lt;w:numFmt w:val="decimal" /&gt;
            &lt;w:lvlText w:val="%7." /&gt;
            &lt;w:lvlJc w:val="left" /&gt;
            &lt;w:pPr&gt;
              &lt;w:tabs&gt;
                &lt;w:tab w:val="num" w:pos="5040" /&gt;
              &lt;/w:tabs&gt;
              &lt;w:ind w:left="5040" w:hanging="360" /&gt;
            &lt;/w:pPr&gt;
          &lt;/w:lvl&gt;
          &lt;w:lvl w:ilvl="7" w:tplc="A4561F82"&gt;
            &lt;w:start w:val="1" /&gt;
            &lt;w:numFmt w:val="decimal" /&gt;
            &lt;w:lvlText w:val="%8." /&gt;
            &lt;w:lvlJc w:val="left" /&gt;
            &lt;w:pPr&gt;
              &lt;w:tabs&gt;
                &lt;w:tab w:val="num" w:pos="5760" /&gt;
              &lt;/w:tabs&gt;
              &lt;w:ind w:left="5760" w:hanging="360" /&gt;
            &lt;/w:pPr&gt;
          &lt;/w:lvl&gt;
          &lt;w:lvl w:ilvl="8" w:tplc="37F04E72"&gt;
            &lt;w:start w:val="1" /&gt;
            &lt;w:numFmt w:val="decimal" /&gt;
            &lt;w:lvlText w:val="%9." /&gt;
            &lt;w:lvlJc w:val="left" /&gt;
            &lt;w:pPr&gt;
              &lt;w:tabs&gt;
                &lt;w:tab w:val="num" w:pos="6480" /&gt;
              &lt;/w:tabs&gt;
              &lt;w:ind w:left="6480" w:hanging="360" /&gt;
            &lt;/w:pPr&gt;
          &lt;/w:lvl&gt;
        &lt;/w:abstractNum&gt;
        &lt;w:abstractNum w:abstractNumId="73"&gt;
          &lt;w:nsid w:val="6353386C" /&gt;
          &lt;w:multiLevelType w:val="hybridMultilevel" /&gt;
          &lt;w:tmpl w:val="97004FE4" /&gt;
          &lt;w:lvl w:ilvl="0" w:tplc="04090001"&gt;
            &lt;w:start w:val="1" /&gt;
            &lt;w:numFmt w:val="bullet" /&gt;
            &lt;w:lvlText w:val="" /&gt;
            &lt;w:lvlJc w:val="left" /&gt;
            &lt;w:pPr&gt;
              &lt;w:ind w:left="1080" w:hanging="360" /&gt;
            &lt;/w:pPr&gt;
            &lt;w:rPr&gt;
              &lt;w:rFonts w:ascii="Symbol" w:hAnsi="Symbol" w:hint="default" /&gt;
            &lt;/w:rPr&gt;
          &lt;/w:lvl&gt;
          &lt;w:lvl w:ilvl="1" w:tplc="E8E68730"&gt;
            &lt;w:start w:val="1" /&gt;
            &lt;w:numFmt w:val="lowerLetter" /&gt;
            &lt;w:lvlText w:val="%2." /&gt;
            &lt;w:lvlJc w:val="left" /&gt;
            &lt;w:pPr&gt;
              &lt;w:ind w:left="1800" w:hanging="360" /&gt;
            &lt;/w:pPr&gt;
          &lt;/w:lvl&gt;
          &lt;w:lvl w:ilvl="2" w:tplc="A57895DE" w:tentative="1"&gt;
            &lt;w:start w:val="1" /&gt;
            &lt;w:numFmt w:val="lowerRoman" /&gt;
            &lt;w:lvlText w:val="%3." /&gt;
            &lt;w:lvlJc w:val="right" /&gt;
            &lt;w:pPr&gt;
              &lt;w:ind w:left="2520" w:hanging="180" /&gt;
            &lt;/w:pPr&gt;
          &lt;/w:lvl&gt;
          &lt;w:lvl w:ilvl="3" w:tplc="FC4A47B2" w:tentative="1"&gt;
            &lt;w:start w:val="1" /&gt;
            &lt;w:numFmt w:val="decimal" /&gt;
            &lt;w:lvlText w:val="%4." /&gt;
            &lt;w:lvlJc w:val="left" /&gt;
            &lt;w:pPr&gt;
              &lt;w:ind w:left="3240" w:hanging="360" /&gt;
            &lt;/w:pPr&gt;
          &lt;/w:lvl&gt;
          &lt;w:lvl w:ilvl="4" w:tplc="E7289BB0" w:tentative="1"&gt;
            &lt;w:start w:val="1" /&gt;
            &lt;w:numFmt w:val="lowerLetter" /&gt;
            &lt;w:lvlText w:val="%5." /&gt;
            &lt;w:lvlJc w:val="left" /&gt;
            &lt;w:pPr&gt;
              &lt;w:ind w:left="3960" w:hanging="360" /&gt;
            &lt;/w:pPr&gt;
          &lt;/w:lvl&gt;
          &lt;w:lvl w:ilvl="5" w:tplc="3E12A0F6" w:tentative="1"&gt;
            &lt;w:start w:val="1" /&gt;
            &lt;w:numFmt w:val="lowerRoman" /&gt;
            &lt;w:lvlText w:val="%6." /&gt;
            &lt;w:lvlJc w:val="right" /&gt;
            &lt;w:pPr&gt;
              &lt;w:ind w:left="4680" w:hanging="180" /&gt;
            &lt;/w:pPr&gt;
          &lt;/w:lvl&gt;
          &lt;w:lvl w:ilvl="6" w:tplc="831C63CC" w:tentative="1"&gt;
            &lt;w:start w:val="1" /&gt;
            &lt;w:numFmt w:val="decimal" /&gt;
            &lt;w:lvlText w:val="%7." /&gt;
            &lt;w:lvlJc w:val="left" /&gt;
            &lt;w:pPr&gt;
              &lt;w:ind w:left="5400" w:hanging="360" /&gt;
            &lt;/w:pPr&gt;
          &lt;/w:lvl&gt;
          &lt;w:lvl w:ilvl="7" w:tplc="23583832" w:tentative="1"&gt;
            &lt;w:start w:val="1" /&gt;
            &lt;w:numFmt w:val="lowerLetter" /&gt;
            &lt;w:lvlText w:val="%8." /&gt;
            &lt;w:lvlJc w:val="left" /&gt;
            &lt;w:pPr&gt;
              &lt;w:ind w:left="6120" w:hanging="360" /&gt;
            &lt;/w:pPr&gt;
          &lt;/w:lvl&gt;
          &lt;w:lvl w:ilvl="8" w:tplc="2C8AFB8C" w:tentative="1"&gt;
            &lt;w:start w:val="1" /&gt;
            &lt;w:numFmt w:val="lowerRoman" /&gt;
            &lt;w:lvlText w:val="%9." /&gt;
            &lt;w:lvlJc w:val="right" /&gt;
            &lt;w:pPr&gt;
              &lt;w:ind w:left="6840" w:hanging="180" /&gt;
            &lt;/w:pPr&gt;
          &lt;/w:lvl&gt;
        &lt;/w:abstractNum&gt;
        &lt;w:abstractNum w:abstractNumId="74"&gt;
          &lt;w:nsid w:val="63AC76B8" /&gt;
          &lt;w:multiLevelType w:val="hybridMultilevel" /&gt;
          &lt;w:tmpl w:val="1A964626" /&gt;
          &lt;w:lvl w:ilvl="0" w:tplc="04090001"&gt;
            &lt;w:start w:val="1" /&gt;
            &lt;w:numFmt w:val="bullet" /&gt;
            &lt;w:lvlText w:val="" /&gt;
            &lt;w:lvlJc w:val="left" /&gt;
            &lt;w:pPr&gt;
              &lt;w:ind w:left="1440" w:hanging="360" /&gt;
            &lt;/w:pPr&gt;
            &lt;w:rPr&gt;
              &lt;w:rFonts w:ascii="Symbol" w:hAnsi="Symbol" w:hint="default"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w:abstractNumId="75"&gt;
          &lt;w:nsid w:val="63DC4716" /&gt;
          &lt;w:multiLevelType w:val="hybridMultilevel" /&gt;
          &lt;w:tmpl w:val="5E04554C" /&gt;
          &lt;w:lvl w:ilvl="0" w:tplc="0409001B"&gt;
            &lt;w:start w:val="1" /&gt;
            &lt;w:numFmt w:val="lowerRoman" /&gt;
            &lt;w:lvlText w:val="%1." /&gt;
            &lt;w:lvlJc w:val="right" /&gt;
            &lt;w:pPr&gt;
              &lt;w:ind w:left="15480" w:hanging="360" /&gt;
            &lt;/w:pPr&gt;
          &lt;/w:lvl&gt;
          &lt;w:lvl w:ilvl="1" w:tplc="04090003"&gt;
            &lt;w:start w:val="1" /&gt;
            &lt;w:numFmt w:val="lowerLetter" /&gt;
            &lt;w:lvlText w:val="%2." /&gt;
            &lt;w:lvlJc w:val="left" /&gt;
            &lt;w:pPr&gt;
              &lt;w:ind w:left="16200" w:hanging="360" /&gt;
            &lt;/w:pPr&gt;
          &lt;/w:lvl&gt;
          &lt;w:lvl w:ilvl="2" w:tplc="04090005" w:tentative="1"&gt;
            &lt;w:start w:val="1" /&gt;
            &lt;w:numFmt w:val="lowerRoman" /&gt;
            &lt;w:lvlText w:val="%3." /&gt;
            &lt;w:lvlJc w:val="right" /&gt;
            &lt;w:pPr&gt;
              &lt;w:ind w:left="16920" w:hanging="180" /&gt;
            &lt;/w:pPr&gt;
          &lt;/w:lvl&gt;
          &lt;w:lvl w:ilvl="3" w:tplc="04090001" w:tentative="1"&gt;
            &lt;w:start w:val="1" /&gt;
            &lt;w:numFmt w:val="decimal" /&gt;
            &lt;w:lvlText w:val="%4." /&gt;
            &lt;w:lvlJc w:val="left" /&gt;
            &lt;w:pPr&gt;
              &lt;w:ind w:left="17640" w:hanging="360" /&gt;
            &lt;/w:pPr&gt;
          &lt;/w:lvl&gt;
          &lt;w:lvl w:ilvl="4" w:tplc="04090003" w:tentative="1"&gt;
            &lt;w:start w:val="1" /&gt;
            &lt;w:numFmt w:val="lowerLetter" /&gt;
            &lt;w:lvlText w:val="%5." /&gt;
            &lt;w:lvlJc w:val="left" /&gt;
            &lt;w:pPr&gt;
              &lt;w:ind w:left="18360" w:hanging="360" /&gt;
            &lt;/w:pPr&gt;
          &lt;/w:lvl&gt;
          &lt;w:lvl w:ilvl="5" w:tplc="04090005" w:tentative="1"&gt;
            &lt;w:start w:val="1" /&gt;
            &lt;w:numFmt w:val="lowerRoman" /&gt;
            &lt;w:lvlText w:val="%6." /&gt;
            &lt;w:lvlJc w:val="right" /&gt;
            &lt;w:pPr&gt;
              &lt;w:ind w:left="19080" w:hanging="180" /&gt;
            &lt;/w:pPr&gt;
          &lt;/w:lvl&gt;
          &lt;w:lvl w:ilvl="6" w:tplc="04090001" w:tentative="1"&gt;
            &lt;w:start w:val="1" /&gt;
            &lt;w:numFmt w:val="decimal" /&gt;
            &lt;w:lvlText w:val="%7." /&gt;
            &lt;w:lvlJc w:val="left" /&gt;
            &lt;w:pPr&gt;
              &lt;w:ind w:left="19800" w:hanging="360" /&gt;
            &lt;/w:pPr&gt;
          &lt;/w:lvl&gt;
          &lt;w:lvl w:ilvl="7" w:tplc="04090003" w:tentative="1"&gt;
            &lt;w:start w:val="1" /&gt;
            &lt;w:numFmt w:val="lowerLetter" /&gt;
            &lt;w:lvlText w:val="%8." /&gt;
            &lt;w:lvlJc w:val="left" /&gt;
            &lt;w:pPr&gt;
              &lt;w:ind w:left="20520" w:hanging="360" /&gt;
            &lt;/w:pPr&gt;
          &lt;/w:lvl&gt;
          &lt;w:lvl w:ilvl="8" w:tplc="04090005" w:tentative="1"&gt;
            &lt;w:start w:val="1" /&gt;
            &lt;w:numFmt w:val="lowerRoman" /&gt;
            &lt;w:lvlText w:val="%9." /&gt;
            &lt;w:lvlJc w:val="right" /&gt;
            &lt;w:pPr&gt;
              &lt;w:ind w:left="21240" w:hanging="180" /&gt;
            &lt;/w:pPr&gt;
          &lt;/w:lvl&gt;
        &lt;/w:abstractNum&gt;
        &lt;w:abstractNum w:abstractNumId="76"&gt;
          &lt;w:nsid w:val="641A1632" /&gt;
          &lt;w:multiLevelType w:val="hybridMultilevel" /&gt;
          &lt;w:tmpl w:val="EFDC5884"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w:abstractNumId="77"&gt;
          &lt;w:nsid w:val="656C3793" /&gt;
          &lt;w:multiLevelType w:val="multilevel" /&gt;
          &lt;w:tmpl w:val="FC68BD5E" /&gt;
          &lt;w:lvl w:ilvl="0"&gt;
            &lt;w:start w:val="1" /&gt;
            &lt;w:numFmt w:val="decimal" /&gt;
            &lt;w:pStyle w:val="Heading1" /&gt;
            &lt;w:lvlText w:val="%1."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w:ilvl="1"&gt;
            &lt;w:start w:val="1" /&gt;
            &lt;w:numFmt w:val="decimal" /&gt;
            &lt;w:pStyle w:val="Heading2" /&gt;
            &lt;w:lvlText w:val="%1.%2." /&gt;
            &lt;w:lvlJc w:val="left" /&gt;
            &lt;w:pPr&gt;
              &lt;w:ind w:left="1260"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w:ilvl="2"&gt;
            &lt;w:start w:val="1" /&gt;
            &lt;w:numFmt w:val="decimal" /&gt;
            &lt;w:pStyle w:val="Heading3" /&gt;
            &lt;w:lvlText w:val="%1.%2.%3."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w:ilvl="3"&gt;
            &lt;w:start w:val="1" /&gt;
            &lt;w:numFmt w:val="decimal" /&gt;
            &lt;w:pStyle w:val="Heading4" /&gt;
            &lt;w:lvlText w:val="%1.%2.%3.%4." /&gt;
            &lt;w:lvlJc w:val="left" /&gt;
            &lt;w:pPr&gt;
              &lt;w:ind w:left="1080" w:hanging="1080" /&gt;
            &lt;/w:pPr&gt;
            &lt;w:rPr&gt;
              &lt;w:rFonts w:hint="default" /&gt;
            &lt;/w:rPr&gt;
          &lt;/w:lvl&gt;
          &lt;w:lvl w:ilvl="4"&gt;
            &lt;w:start w:val="1" /&gt;
            &lt;w:numFmt w:val="decimal" /&gt;
            &lt;w:pStyle w:val="Heading5" /&gt;
            &lt;w:lvlText w:val="%1.%2.%3.%4.%5." /&gt;
            &lt;w:lvlJc w:val="left" /&gt;
            &lt;w:pPr&gt;
              &lt;w:tabs&gt;
                &lt;w:tab w:val="num" w:pos="1080" /&gt;
              &lt;/w:tabs&gt;
              &lt;w:ind w:left="1080" w:hanging="1080" /&gt;
            &lt;/w:pPr&gt;
            &lt;w:rPr&gt;
              &lt;w:rFonts w:hint="default" /&gt;
            &lt;/w:rPr&gt;
          &lt;/w:lvl&gt;
          &lt;w:lvl w:ilvl="5"&gt;
            &lt;w:start w:val="1" /&gt;
            &lt;w:numFmt w:val="decimal" /&gt;
            &lt;w:pStyle w:val="Heading6" /&gt;
            &lt;w:lvlText w:val="%1.%2.%3.%4.%5.%6." /&gt;
            &lt;w:lvlJc w:val="left" /&gt;
            &lt;w:pPr&gt;
              &lt;w:tabs&gt;
                &lt;w:tab w:val="num" w:pos="1080" /&gt;
              &lt;/w:tabs&gt;
              &lt;w:ind w:left="1080" w:hanging="1080" /&gt;
            &lt;/w:pPr&gt;
            &lt;w:rPr&gt;
              &lt;w:rFonts w:hint="default" /&gt;
            &lt;/w:rPr&gt;
          &lt;/w:lvl&gt;
          &lt;w:lvl w:ilvl="6"&gt;
            &lt;w:start w:val="1" /&gt;
            &lt;w:numFmt w:val="decimal" /&gt;
            &lt;w:lvlText w:val="%1.%2.%3.%4.%5.%6.%7." /&gt;
            &lt;w:lvlJc w:val="left" /&gt;
            &lt;w:pPr&gt;
              &lt;w:ind w:left="3240" w:hanging="1080" /&gt;
            &lt;/w:pPr&gt;
            &lt;w:rPr&gt;
              &lt;w:rFonts w:hint="default" /&gt;
            &lt;/w:rPr&gt;
          &lt;/w:lvl&gt;
          &lt;w:lvl w:ilvl="7"&gt;
            &lt;w:start w:val="1" /&gt;
            &lt;w:numFmt w:val="decimal" /&gt;
            &lt;w:lvlText w:val="%1.%2.%3.%4.%5.%6.%7.%8." /&gt;
            &lt;w:lvlJc w:val="left" /&gt;
            &lt;w:pPr&gt;
              &lt;w:ind w:left="3744" w:hanging="1224" /&gt;
            &lt;/w:pPr&gt;
            &lt;w:rPr&gt;
              &lt;w:rFonts w:hint="default" /&gt;
            &lt;/w:rPr&gt;
          &lt;/w:lvl&gt;
          &lt;w:lvl w:ilvl="8"&gt;
            &lt;w:start w:val="1" /&gt;
            &lt;w:numFmt w:val="decimal" /&gt;
            &lt;w:lvlText w:val="%1.%2.%3.%4.%5.%6.%7.%8.%9." /&gt;
            &lt;w:lvlJc w:val="left" /&gt;
            &lt;w:pPr&gt;
              &lt;w:ind w:left="4320" w:hanging="1440" /&gt;
            &lt;/w:pPr&gt;
            &lt;w:rPr&gt;
              &lt;w:rFonts w:hint="default" /&gt;
            &lt;/w:rPr&gt;
          &lt;/w:lvl&gt;
        &lt;/w:abstractNum&gt;
        &lt;w:abstractNum w:abstractNumId="78"&gt;
          &lt;w:nsid w:val="65E0129D" /&gt;
          &lt;w:multiLevelType w:val="hybridMultilevel" /&gt;
          &lt;w:tmpl w:val="A1500B7A"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w:abstractNumId="79"&gt;
          &lt;w:nsid w:val="6AF17F6D" /&gt;
          &lt;w:multiLevelType w:val="multilevel" /&gt;
          &lt;w:tmpl w:val="0409001D" /&gt;
          &lt;w:styleLink w:val="1ai" /&gt;
          &lt;w:lvl w:ilvl="0"&gt;
            &lt;w:start w:val="1" /&gt;
            &lt;w:numFmt w:val="decimal" /&gt;
            &lt;w:lvlText w:val="%1)" /&gt;
            &lt;w:lvlJc w:val="left" /&gt;
            &lt;w:pPr&gt;
              &lt;w:ind w:left="360" w:hanging="360" /&gt;
            &lt;/w:pPr&gt;
          &lt;/w:lvl&gt;
          &lt;w:lvl w:ilvl="1"&gt;
            &lt;w:start w:val="1" /&gt;
            &lt;w:numFmt w:val="lowerLetter" /&gt;
            &lt;w:lvlText w:val="%2)" /&gt;
            &lt;w:lvlJc w:val="left" /&gt;
            &lt;w:pPr&gt;
              &lt;w:ind w:left="720" w:hanging="360" /&gt;
            &lt;/w:pPr&gt;
          &lt;/w:lvl&gt;
          &lt;w:lvl w:ilvl="2"&gt;
            &lt;w:start w:val="1" /&gt;
            &lt;w:numFmt w:val="lowerRoman" /&gt;
            &lt;w:lvlText w:val="%3)" /&gt;
            &lt;w:lvlJc w:val="left" /&gt;
            &lt;w:pPr&gt;
              &lt;w:ind w:left="1080" w:hanging="360" /&gt;
            &lt;/w:pPr&gt;
          &lt;/w:lvl&gt;
          &lt;w:lvl w:ilvl="3"&gt;
            &lt;w:start w:val="1" /&gt;
            &lt;w:numFmt w:val="decimal" /&gt;
            &lt;w:lvlText w:val="(%4)" /&gt;
            &lt;w:lvlJc w:val="left" /&gt;
            &lt;w:pPr&gt;
              &lt;w:ind w:left="1440" w:hanging="360" /&gt;
            &lt;/w:pPr&gt;
          &lt;/w:lvl&gt;
          &lt;w:lvl w:ilvl="4"&gt;
            &lt;w:start w:val="1" /&gt;
            &lt;w:numFmt w:val="lowerLetter" /&gt;
            &lt;w:lvlText w:val="(%5)" /&gt;
            &lt;w:lvlJc w:val="left" /&gt;
            &lt;w:pPr&gt;
              &lt;w:ind w:left="1800" w:hanging="360" /&gt;
            &lt;/w:pPr&gt;
          &lt;/w:lvl&gt;
          &lt;w:lvl w:ilvl="5"&gt;
            &lt;w:start w:val="1" /&gt;
            &lt;w:numFmt w:val="lowerRoman" /&gt;
            &lt;w:lvlText w:val="(%6)" /&gt;
            &lt;w:lvlJc w:val="left" /&gt;
            &lt;w:pPr&gt;
              &lt;w:ind w:left="2160" w:hanging="360" /&gt;
            &lt;/w:pPr&gt;
          &lt;/w:lvl&gt;
          &lt;w:lvl w:ilvl="6"&gt;
            &lt;w:start w:val="1" /&gt;
            &lt;w:numFmt w:val="decimal" /&gt;
            &lt;w:lvlText w:val="%7." /&gt;
            &lt;w:lvlJc w:val="left" /&gt;
            &lt;w:pPr&gt;
              &lt;w:ind w:left="2520" w:hanging="360" /&gt;
            &lt;/w:pPr&gt;
          &lt;/w:lvl&gt;
          &lt;w:lvl w:ilvl="7"&gt;
            &lt;w:start w:val="1" /&gt;
            &lt;w:numFmt w:val="lowerLetter" /&gt;
            &lt;w:lvlText w:val="%8." /&gt;
            &lt;w:lvlJc w:val="left" /&gt;
            &lt;w:pPr&gt;
              &lt;w:ind w:left="2880" w:hanging="360" /&gt;
            &lt;/w:pPr&gt;
          &lt;/w:lvl&gt;
          &lt;w:lvl w:ilvl="8"&gt;
            &lt;w:start w:val="1" /&gt;
            &lt;w:numFmt w:val="lowerRoman" /&gt;
            &lt;w:lvlText w:val="%9." /&gt;
            &lt;w:lvlJc w:val="left" /&gt;
            &lt;w:pPr&gt;
              &lt;w:ind w:left="3240" w:hanging="360" /&gt;
            &lt;/w:pPr&gt;
          &lt;/w:lvl&gt;
        &lt;/w:abstractNum&gt;
        &lt;w:abstractNum w:abstractNumId="80"&gt;
          &lt;w:nsid w:val="6C2214B9" /&gt;
          &lt;w:multiLevelType w:val="multilevel" /&gt;
          &lt;w:tmpl w:val="69F42EB2" /&gt;
          &lt;w:lvl w:ilvl="0"&gt;
            &lt;w:start w:val="1" /&gt;
            &lt;w:numFmt w:val="bullet" /&gt;
            &lt;w:lvlText w:val="o" /&gt;
            &lt;w:lvlJc w:val="left" /&gt;
            &lt;w:pPr&gt;
              &lt;w:tabs&gt;
                &lt;w:tab w:val="num" w:pos="720" /&gt;
              &lt;/w:tabs&gt;
              &lt;w:ind w:left="720" w:hanging="360" /&gt;
            &lt;/w:pPr&gt;
            &lt;w:rPr&gt;
              &lt;w:rFonts w:ascii="Courier New" w:hAnsi="Courier New"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w:abstractNumId="81"&gt;
          &lt;w:nsid w:val="6D273DC5" /&gt;
          &lt;w:multiLevelType w:val="hybridMultilevel" /&gt;
          &lt;w:tmpl w:val="0E2AA980" /&gt;
          &lt;w:lvl w:ilvl="0" w:tplc="02D02A38"&gt;
            &lt;w:start w:val="1" /&gt;
            &lt;w:numFmt w:val="decimal" /&gt;
            &lt;w:lvlText w:val="%1." /&gt;
            &lt;w:lvlJc w:val="left" /&gt;
            &lt;w:pPr&gt;
              &lt;w:ind w:left="928" w:hanging="360" /&gt;
            &lt;/w:pPr&gt;
            &lt;w:rPr&gt;
              &lt;w:rFonts w:hint="default" /&gt;
              &lt;w:color w:val="auto" /&gt;
            &lt;/w:rPr&gt;
          &lt;/w:lvl&gt;
          &lt;w:lvl w:ilvl="1" w:tplc="04090019" w:tentative="1"&gt;
            &lt;w:start w:val="1" /&gt;
            &lt;w:numFmt w:val="lowerLetter" /&gt;
            &lt;w:lvlText w:val="%2." /&gt;
            &lt;w:lvlJc w:val="left" /&gt;
            &lt;w:pPr&gt;
              &lt;w:ind w:left="1648" w:hanging="360" /&gt;
            &lt;/w:pPr&gt;
          &lt;/w:lvl&gt;
          &lt;w:lvl w:ilvl="2" w:tplc="0409001B" w:tentative="1"&gt;
            &lt;w:start w:val="1" /&gt;
            &lt;w:numFmt w:val="lowerRoman" /&gt;
            &lt;w:lvlText w:val="%3." /&gt;
            &lt;w:lvlJc w:val="right" /&gt;
            &lt;w:pPr&gt;
              &lt;w:ind w:left="2368" w:hanging="180" /&gt;
            &lt;/w:pPr&gt;
          &lt;/w:lvl&gt;
          &lt;w:lvl w:ilvl="3" w:tplc="0409000F" w:tentative="1"&gt;
            &lt;w:start w:val="1" /&gt;
            &lt;w:numFmt w:val="decimal" /&gt;
            &lt;w:lvlText w:val="%4." /&gt;
            &lt;w:lvlJc w:val="left" /&gt;
            &lt;w:pPr&gt;
              &lt;w:ind w:left="3088" w:hanging="360" /&gt;
            &lt;/w:pPr&gt;
          &lt;/w:lvl&gt;
          &lt;w:lvl w:ilvl="4" w:tplc="04090019" w:tentative="1"&gt;
            &lt;w:start w:val="1" /&gt;
            &lt;w:numFmt w:val="lowerLetter" /&gt;
            &lt;w:lvlText w:val="%5." /&gt;
            &lt;w:lvlJc w:val="left" /&gt;
            &lt;w:pPr&gt;
              &lt;w:ind w:left="3808" w:hanging="360" /&gt;
            &lt;/w:pPr&gt;
          &lt;/w:lvl&gt;
          &lt;w:lvl w:ilvl="5" w:tplc="0409001B" w:tentative="1"&gt;
            &lt;w:start w:val="1" /&gt;
            &lt;w:numFmt w:val="lowerRoman" /&gt;
            &lt;w:lvlText w:val="%6." /&gt;
            &lt;w:lvlJc w:val="right" /&gt;
            &lt;w:pPr&gt;
              &lt;w:ind w:left="4528" w:hanging="180" /&gt;
            &lt;/w:pPr&gt;
          &lt;/w:lvl&gt;
          &lt;w:lvl w:ilvl="6" w:tplc="0409000F" w:tentative="1"&gt;
            &lt;w:start w:val="1" /&gt;
            &lt;w:numFmt w:val="decimal" /&gt;
            &lt;w:lvlText w:val="%7." /&gt;
            &lt;w:lvlJc w:val="left" /&gt;
            &lt;w:pPr&gt;
              &lt;w:ind w:left="5248" w:hanging="360" /&gt;
            &lt;/w:pPr&gt;
          &lt;/w:lvl&gt;
          &lt;w:lvl w:ilvl="7" w:tplc="04090019" w:tentative="1"&gt;
            &lt;w:start w:val="1" /&gt;
            &lt;w:numFmt w:val="lowerLetter" /&gt;
            &lt;w:lvlText w:val="%8." /&gt;
            &lt;w:lvlJc w:val="left" /&gt;
            &lt;w:pPr&gt;
              &lt;w:ind w:left="5968" w:hanging="360" /&gt;
            &lt;/w:pPr&gt;
          &lt;/w:lvl&gt;
          &lt;w:lvl w:ilvl="8" w:tplc="0409001B" w:tentative="1"&gt;
            &lt;w:start w:val="1" /&gt;
            &lt;w:numFmt w:val="lowerRoman" /&gt;
            &lt;w:lvlText w:val="%9." /&gt;
            &lt;w:lvlJc w:val="right" /&gt;
            &lt;w:pPr&gt;
              &lt;w:ind w:left="6688" w:hanging="180" /&gt;
            &lt;/w:pPr&gt;
          &lt;/w:lvl&gt;
        &lt;/w:abstractNum&gt;
        &lt;w:abstractNum w:abstractNumId="82"&gt;
          &lt;w:nsid w:val="6D762647" /&gt;
          &lt;w:multiLevelType w:val="hybridMultilevel" /&gt;
          &lt;w:tmpl w:val="767CFDA0" /&gt;
          &lt;w:lvl w:ilvl="0" w:tplc="8A5430F2"&gt;
            &lt;w:start w:val="1" /&gt;
            &lt;w:numFmt w:val="decimal" /&gt;
            &lt;w:lvlText w:val="Attachment %1." /&gt;
            &lt;w:lvlJc w:val="left" /&gt;
            &lt;w:pPr&gt;
              &lt;w:ind w:left="720" w:hanging="360" /&gt;
            &lt;/w:pPr&gt;
            &lt;w:rPr&gt;
              &lt;w:rFonts w:ascii="Arial" w:hAnsi="Arial" w:cs="Times New Roman" w:hint="default" /&gt;
              &lt;w:b /&gt;
              &lt;w:bCs w:val="0" /&gt;
              &lt;w:i w:val="0" /&gt;
              &lt;w:iCs w:val="0" /&gt;
              &lt;w:caps w:val="0" /&gt;
              &lt;w:smallCaps w:val="0" /&gt;
              &lt;w:strike w:val="0" /&gt;
              &lt;w:dstrike w:val="0" /&gt;
              &lt;w:noProof w:val="0" /&gt;
              &lt;w:vanish w:val="0" /&gt;
              &lt;w:color w:val="000000" /&gt;
              &lt;w:spacing w:val="0" /&gt;
              &lt;w:kern w:val="0" /&gt;
              &lt;w:position w:val="0" /&gt;
              &lt;w:sz w:val="32" /&gt;
              &lt;w:u w:val="none" /&gt;
              &lt;w:vertAlign w:val="baseline" /&gt;
              &lt;w:em w:val="none" /&gt;
            &lt;/w:rPr&gt;
          &lt;/w:lvl&gt;
          &lt;w:lvl w:ilvl="1" w:tplc="04090019"&gt;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w:abstractNumId="83"&gt;
          &lt;w:nsid w:val="6FEE528C" /&gt;
          &lt;w:multiLevelType w:val="hybridMultilevel" /&gt;
          &lt;w:tmpl w:val="3546199A" /&gt;
          &lt;w:lvl w:ilvl="0" w:tplc="3908748E"&gt;
            &lt;w:start w:val="4"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w:abstractNumId="84"&gt;
          &lt;w:nsid w:val="70AD7B72" /&gt;
          &lt;w:multiLevelType w:val="hybridMultilevel" /&gt;
          &lt;w:tmpl w:val="AFCE2014" /&gt;
          &lt;w:lvl w:ilvl="0" w:tplc="04090001"&gt;
            &lt;w:start w:val="1" /&gt;
            &lt;w:numFmt w:val="bullet" /&gt;
            &lt;w:lvlText w:val="" /&gt;
            &lt;w:lvlJc w:val="left" /&gt;
            &lt;w:pPr&gt;
              &lt;w:ind w:left="1080" w:hanging="360" /&gt;
            &lt;/w:pPr&gt;
            &lt;w:rPr&gt;
              &lt;w:rFonts w:ascii="Symbol" w:hAnsi="Symbol" w:hint="default" /&gt;
            &lt;/w:rPr&gt;
          &lt;/w:lvl&gt;
          &lt;w:lvl w:ilvl="1" w:tplc="04090001"&gt;
            &lt;w:start w:val="1" /&gt;
            &lt;w:numFmt w:val="bullet" /&gt;
            &lt;w:lvlText w:val="" /&gt;
            &lt;w:lvlJc w:val="left" /&gt;
            &lt;w:pPr&gt;
              &lt;w:ind w:left="1800" w:hanging="360" /&gt;
            &lt;/w:pPr&gt;
            &lt;w:rPr&gt;
              &lt;w:rFonts w:ascii="Symbol" w:hAnsi="Symbol"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w:abstractNumId="85"&gt;
          &lt;w:nsid w:val="70E5412A" /&gt;
          &lt;w:multiLevelType w:val="hybridMultilevel" /&gt;
          &lt;w:tmpl w:val="4426CB8E" /&gt;
          &lt;w:lvl w:ilvl="0" w:tplc="5618422C"&gt;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w:abstractNumId="86"&gt;
          &lt;w:nsid w:val="715E7661" /&gt;
          &lt;w:multiLevelType w:val="hybridMultilevel" /&gt;
          &lt;w:tmpl w:val="6B644DB4"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w:abstractNumId="87"&gt;
          &lt;w:nsid w:val="72B73157" /&gt;
          &lt;w:multiLevelType w:val="hybridMultilevel" /&gt;
          &lt;w:tmpl w:val="3FC48D5E"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w:abstractNumId="88"&gt;
          &lt;w:nsid w:val="75AE6016" /&gt;
          &lt;w:multiLevelType w:val="hybridMultilevel" /&gt;
          &lt;w:tmpl w:val="DAFEBEC4" /&gt;
          &lt;w:lvl w:ilvl="0" w:tplc="08090001"&gt;
            &lt;w:start w:val="1" /&gt;
            &lt;w:numFmt w:val="bullet" /&gt;
            &lt;w:lvlText w:val="" /&gt;
            &lt;w:lvlJc w:val="left" /&gt;
            &lt;w:pPr&gt;
              &lt;w:ind w:left="720" w:hanging="360" /&gt;
            &lt;/w:pPr&gt;
            &lt;w:rPr&gt;
              &lt;w:rFonts w:ascii="Symbol" w:hAnsi="Symbol" w:hint="default" /&gt;
            &lt;/w:rPr&gt;
          &lt;/w:lvl&gt;
          &lt;w:lvl w:ilvl="1" w:tplc="08090003"&gt;
            &lt;w:start w:val="1" /&gt;
            &lt;w:numFmt w:val="bullet" /&gt;
            &lt;w:lvlText w:val="o" /&gt;
            &lt;w:lvlJc w:val="left" /&gt;
            &lt;w:pPr&gt;
              &lt;w:ind w:left="1440" w:hanging="360" /&gt;
            &lt;/w:pPr&gt;
            &lt;w:rPr&gt;
              &lt;w:rFonts w:ascii="Courier New" w:hAnsi="Courier New" w:cs="Courier New" w:hint="default" /&gt;
            &lt;/w:rPr&gt;
          &lt;/w:lvl&gt;
          &lt;w:lvl w:ilvl="2" w:tplc="08090005" w:tentative="1"&gt;
            &lt;w:start w:val="1" /&gt;
            &lt;w:numFmt w:val="bullet" /&gt;
            &lt;w:lvlText w:val="" /&gt;
            &lt;w:lvlJc w:val="left" /&gt;
            &lt;w:pPr&gt;
              &lt;w:ind w:left="2160" w:hanging="360" /&gt;
            &lt;/w:pPr&gt;
            &lt;w:rPr&gt;
              &lt;w:rFonts w:ascii="Wingdings" w:hAnsi="Wingdings" w:hint="default" /&gt;
            &lt;/w:rPr&gt;
          &lt;/w:lvl&gt;
          &lt;w:lvl w:ilvl="3" w:tplc="08090001" w:tentative="1"&gt;
            &lt;w:start w:val="1" /&gt;
            &lt;w:numFmt w:val="bullet" /&gt;
            &lt;w:lvlText w:val="" /&gt;
            &lt;w:lvlJc w:val="left" /&gt;
            &lt;w:pPr&gt;
              &lt;w:ind w:left="2880" w:hanging="360" /&gt;
            &lt;/w:pPr&gt;
            &lt;w:rPr&gt;
              &lt;w:rFonts w:ascii="Symbol" w:hAnsi="Symbol" w:hint="default" /&gt;
            &lt;/w:rPr&gt;
          &lt;/w:lvl&gt;
          &lt;w:lvl w:ilvl="4" w:tplc="08090003" w:tentative="1"&gt;
            &lt;w:start w:val="1" /&gt;
            &lt;w:numFmt w:val="bullet" /&gt;
            &lt;w:lvlText w:val="o" /&gt;
            &lt;w:lvlJc w:val="left" /&gt;
            &lt;w:pPr&gt;
              &lt;w:ind w:left="3600" w:hanging="360" /&gt;
            &lt;/w:pPr&gt;
            &lt;w:rPr&gt;
              &lt;w:rFonts w:ascii="Courier New" w:hAnsi="Courier New" w:cs="Courier New" w:hint="default" /&gt;
            &lt;/w:rPr&gt;
          &lt;/w:lvl&gt;
          &lt;w:lvl w:ilvl="5" w:tplc="08090005" w:tentative="1"&gt;
            &lt;w:start w:val="1" /&gt;
            &lt;w:numFmt w:val="bullet" /&gt;
            &lt;w:lvlText w:val="" /&gt;
            &lt;w:lvlJc w:val="left" /&gt;
            &lt;w:pPr&gt;
              &lt;w:ind w:left="4320" w:hanging="360" /&gt;
            &lt;/w:pPr&gt;
            &lt;w:rPr&gt;
              &lt;w:rFonts w:ascii="Wingdings" w:hAnsi="Wingdings" w:hint="default" /&gt;
            &lt;/w:rPr&gt;
          &lt;/w:lvl&gt;
          &lt;w:lvl w:ilvl="6" w:tplc="08090001" w:tentative="1"&gt;
            &lt;w:start w:val="1" /&gt;
            &lt;w:numFmt w:val="bullet" /&gt;
            &lt;w:lvlText w:val="" /&gt;
            &lt;w:lvlJc w:val="left" /&gt;
            &lt;w:pPr&gt;
              &lt;w:ind w:left="5040" w:hanging="360" /&gt;
            &lt;/w:pPr&gt;
            &lt;w:rPr&gt;
              &lt;w:rFonts w:ascii="Symbol" w:hAnsi="Symbol" w:hint="default" /&gt;
            &lt;/w:rPr&gt;
          &lt;/w:lvl&gt;
          &lt;w:lvl w:ilvl="7" w:tplc="08090003" w:tentative="1"&gt;
            &lt;w:start w:val="1" /&gt;
            &lt;w:numFmt w:val="bullet" /&gt;
            &lt;w:lvlText w:val="o" /&gt;
            &lt;w:lvlJc w:val="left" /&gt;
            &lt;w:pPr&gt;
              &lt;w:ind w:left="5760" w:hanging="360" /&gt;
            &lt;/w:pPr&gt;
            &lt;w:rPr&gt;
              &lt;w:rFonts w:ascii="Courier New" w:hAnsi="Courier New" w:cs="Courier New" w:hint="default" /&gt;
            &lt;/w:rPr&gt;
          &lt;/w:lvl&gt;
          &lt;w:lvl w:ilvl="8" w:tplc="08090005"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w:abstractNumId="89"&gt;
          &lt;w:nsid w:val="790470C6" /&gt;
          &lt;w:multiLevelType w:val="hybridMultilevel" /&gt;
          &lt;w:tmpl w:val="7C180B3E" /&gt;
          &lt;w:lvl w:ilvl="0" w:tplc="08090001"&gt;
            &lt;w:start w:val="1" /&gt;
            &lt;w:numFmt w:val="bullet" /&gt;
            &lt;w:lvlText w:val="" /&gt;
            &lt;w:lvlJc w:val="left" /&gt;
            &lt;w:pPr&gt;
              &lt;w:ind w:left="360" w:hanging="360" /&gt;
            &lt;/w:pPr&gt;
            &lt;w:rPr&gt;
              &lt;w:rFonts w:ascii="Symbol" w:hAnsi="Symbol" w:hint="default" /&gt;
            &lt;/w:rPr&gt;
          &lt;/w:lvl&gt;
          &lt;w:lvl w:ilvl="1" w:tplc="08090003" w:tentative="1"&gt;
            &lt;w:start w:val="1" /&gt;
            &lt;w:numFmt w:val="bullet" /&gt;
            &lt;w:lvlText w:val="o" /&gt;
            &lt;w:lvlJc w:val="left" /&gt;
            &lt;w:pPr&gt;
              &lt;w:ind w:left="1080" w:hanging="360" /&gt;
            &lt;/w:pPr&gt;
            &lt;w:rPr&gt;
              &lt;w:rFonts w:ascii="Courier New" w:hAnsi="Courier New" w:cs="Courier New" w:hint="default" /&gt;
            &lt;/w:rPr&gt;
          &lt;/w:lvl&gt;
          &lt;w:lvl w:ilvl="2" w:tplc="08090005" w:tentative="1"&gt;
            &lt;w:start w:val="1" /&gt;
            &lt;w:numFmt w:val="bullet" /&gt;
            &lt;w:lvlText w:val="" /&gt;
            &lt;w:lvlJc w:val="left" /&gt;
            &lt;w:pPr&gt;
              &lt;w:ind w:left="1800" w:hanging="360" /&gt;
            &lt;/w:pPr&gt;
            &lt;w:rPr&gt;
              &lt;w:rFonts w:ascii="Wingdings" w:hAnsi="Wingdings" w:hint="default" /&gt;
            &lt;/w:rPr&gt;
          &lt;/w:lvl&gt;
          &lt;w:lvl w:ilvl="3" w:tplc="08090001" w:tentative="1"&gt;
            &lt;w:start w:val="1" /&gt;
            &lt;w:numFmt w:val="bullet" /&gt;
            &lt;w:lvlText w:val="" /&gt;
            &lt;w:lvlJc w:val="left" /&gt;
            &lt;w:pPr&gt;
              &lt;w:ind w:left="2520" w:hanging="360" /&gt;
            &lt;/w:pPr&gt;
            &lt;w:rPr&gt;
              &lt;w:rFonts w:ascii="Symbol" w:hAnsi="Symbol" w:hint="default" /&gt;
            &lt;/w:rPr&gt;
          &lt;/w:lvl&gt;
          &lt;w:lvl w:ilvl="4" w:tplc="08090003" w:tentative="1"&gt;
            &lt;w:start w:val="1" /&gt;
            &lt;w:numFmt w:val="bullet" /&gt;
            &lt;w:lvlText w:val="o" /&gt;
            &lt;w:lvlJc w:val="left" /&gt;
            &lt;w:pPr&gt;
              &lt;w:ind w:left="3240" w:hanging="360" /&gt;
            &lt;/w:pPr&gt;
            &lt;w:rPr&gt;
              &lt;w:rFonts w:ascii="Courier New" w:hAnsi="Courier New" w:cs="Courier New" w:hint="default" /&gt;
            &lt;/w:rPr&gt;
          &lt;/w:lvl&gt;
          &lt;w:lvl w:ilvl="5" w:tplc="08090005" w:tentative="1"&gt;
            &lt;w:start w:val="1" /&gt;
            &lt;w:numFmt w:val="bullet" /&gt;
            &lt;w:lvlText w:val="" /&gt;
            &lt;w:lvlJc w:val="left" /&gt;
            &lt;w:pPr&gt;
              &lt;w:ind w:left="3960" w:hanging="360" /&gt;
            &lt;/w:pPr&gt;
            &lt;w:rPr&gt;
              &lt;w:rFonts w:ascii="Wingdings" w:hAnsi="Wingdings" w:hint="default" /&gt;
            &lt;/w:rPr&gt;
          &lt;/w:lvl&gt;
          &lt;w:lvl w:ilvl="6" w:tplc="08090001" w:tentative="1"&gt;
            &lt;w:start w:val="1" /&gt;
            &lt;w:numFmt w:val="bullet" /&gt;
            &lt;w:lvlText w:val="" /&gt;
            &lt;w:lvlJc w:val="left" /&gt;
            &lt;w:pPr&gt;
              &lt;w:ind w:left="4680" w:hanging="360" /&gt;
            &lt;/w:pPr&gt;
            &lt;w:rPr&gt;
              &lt;w:rFonts w:ascii="Symbol" w:hAnsi="Symbol" w:hint="default" /&gt;
            &lt;/w:rPr&gt;
          &lt;/w:lvl&gt;
          &lt;w:lvl w:ilvl="7" w:tplc="08090003" w:tentative="1"&gt;
            &lt;w:start w:val="1" /&gt;
            &lt;w:numFmt w:val="bullet" /&gt;
            &lt;w:lvlText w:val="o" /&gt;
            &lt;w:lvlJc w:val="left" /&gt;
            &lt;w:pPr&gt;
              &lt;w:ind w:left="5400" w:hanging="360" /&gt;
            &lt;/w:pPr&gt;
            &lt;w:rPr&gt;
              &lt;w:rFonts w:ascii="Courier New" w:hAnsi="Courier New" w:cs="Courier New" w:hint="default" /&gt;
            &lt;/w:rPr&gt;
          &lt;/w:lvl&gt;
          &lt;w:lvl w:ilvl="8" w:tplc="08090005"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w:abstractNumId="90"&gt;
          &lt;w:nsid w:val="7BDD14CF"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w:abstractNumId="91"&gt;
          &lt;w:nsid w:val="7C884488" /&gt;
          &lt;w:multiLevelType w:val="hybridMultilevel" /&gt;
          &lt;w:tmpl w:val="B2223808"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w:abstractNumId="92"&gt;
          &lt;w:nsid w:val="7E26453C" /&gt;
          &lt;w:multiLevelType w:val="hybridMultilevel" /&gt;
          &lt;w:tmpl w:val="AEFA1E36"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&lt;w:num w:numId="1"&gt;
          &lt;w:abstractNumId w:val="9" /&gt;
        &lt;/w:num&gt;
        &lt;w:num w:numId="2"&gt;
          &lt;w:abstractNumId w:val="46" /&gt;
        &lt;/w:num&gt;
        &lt;w:num w:numId="3"&gt;
          &lt;w:abstractNumId w:val="82" /&gt;
        &lt;/w:num&gt;
        &lt;w:num w:numId="4"&gt;
          &lt;w:abstractNumId w:val="13" /&gt;
        &lt;/w:num&gt;
        &lt;w:num w:numId="5"&gt;
          &lt;w:abstractNumId w:val="45" /&gt;
        &lt;/w:num&gt;
        &lt;w:num w:numId="6"&gt;
          &lt;w:abstractNumId w:val="34" /&gt;
        &lt;/w:num&gt;
        &lt;w:num w:numId="7"&gt;
          &lt;w:abstractNumId w:val="19" /&gt;
        &lt;/w:num&gt;
        &lt;w:num w:numId="8"&gt;
          &lt;w:abstractNumId w:val="16" /&gt;
        &lt;/w:num&gt;
        &lt;w:num w:numId="9"&gt;
          &lt;w:abstractNumId w:val="69" /&gt;
        &lt;/w:num&gt;
        &lt;w:num w:numId="10"&gt;
          &lt;w:abstractNumId w:val="88" /&gt;
        &lt;/w:num&gt;
        &lt;w:num w:numId="11"&gt;
          &lt;w:abstractNumId w:val="50" /&gt;
        &lt;/w:num&gt;
        &lt;w:num w:numId="12"&gt;
          &lt;w:abstractNumId w:val="11" /&gt;
        &lt;/w:num&gt;
        &lt;w:num w:numId="13"&gt;
          &lt;w:abstractNumId w:val="71" /&gt;
        &lt;/w:num&gt;
        &lt;w:num w:numId="14"&gt;
          &lt;w:abstractNumId w:val="40" /&gt;
        &lt;/w:num&gt;
        &lt;w:num w:numId="15"&gt;
          &lt;w:abstractNumId w:val="49" /&gt;
        &lt;/w:num&gt;
        &lt;w:num w:numId="16"&gt;
          &lt;w:abstractNumId w:val="75" /&gt;
        &lt;/w:num&gt;
        &lt;w:num w:numId="17"&gt;
          &lt;w:abstractNumId w:val="72" /&gt;
          &lt;w:lvlOverride w:ilvl="0" /&gt;
          &lt;w:lvlOverride w:ilvl="1" /&gt;
          &lt;w:lvlOverride w:ilvl="2" /&gt;
          &lt;w:lvlOverride w:ilvl="3" /&gt;
          &lt;w:lvlOverride w:ilvl="4"&gt;
            &lt;w:startOverride w:val="1" /&gt;
          &lt;/w:lvlOverride&gt;
          &lt;w:lvlOverride w:ilvl="5"&gt;
            &lt;w:startOverride w:val="1" /&gt;
          &lt;/w:lvlOverride&gt;
          &lt;w:lvlOverride w:ilvl="6"&gt;
            &lt;w:startOverride w:val="1" /&gt;
          &lt;/w:lvlOverride&gt;
          &lt;w:lvlOverride w:ilvl="7"&gt;
            &lt;w:startOverride w:val="1" /&gt;
          &lt;/w:lvlOverride&gt;
          &lt;w:lvlOverride w:ilvl="8"&gt;
            &lt;w:startOverride w:val="1" /&gt;
          &lt;/w:lvlOverride&gt;
        &lt;/w:num&gt;
        &lt;w:num w:numId="18"&gt;
          &lt;w:abstractNumId w:val="26" /&gt;
        &lt;/w:num&gt;
        &lt;w:num w:numId="19"&gt;
          &lt;w:abstractNumId w:val="77" /&gt;
        &lt;/w:num&gt;
        &lt;w:num w:numId="20"&gt;
          &lt;w:abstractNumId w:val="58" /&gt;
        &lt;/w:num&gt;
        &lt;w:num w:numId="21"&gt;
          &lt;w:abstractNumId w:val="12" /&gt;
        &lt;/w:num&gt;
        &lt;w:num w:numId="22"&gt;
          &lt;w:abstractNumId w:val="66" /&gt;
        &lt;/w:num&gt;
        &lt;w:num w:numId="23"&gt;
          &lt;w:abstractNumId w:val="55" /&gt;
        &lt;/w:num&gt;
        &lt;w:num w:numId="24"&gt;
          &lt;w:abstractNumId w:val="41" /&gt;
        &lt;/w:num&gt;
        &lt;w:num w:numId="25"&gt;
          &lt;w:abstractNumId w:val="54" /&gt;
        &lt;/w:num&gt;
        &lt;w:num w:numId="26"&gt;
          &lt;w:abstractNumId w:val="63" /&gt;
        &lt;/w:num&gt;
        &lt;w:num w:numId="27"&gt;
          &lt;w:abstractNumId w:val="27" /&gt;
        &lt;/w:num&gt;
        &lt;w:num w:numId="28"&gt;
          &lt;w:abstractNumId w:val="92" /&gt;
        &lt;/w:num&gt;
        &lt;w:num w:numId="29"&gt;
          &lt;w:abstractNumId w:val="89" /&gt;
        &lt;/w:num&gt;
        &lt;w:num w:numId="30"&gt;
          &lt;w:abstractNumId w:val="56" /&gt;
        &lt;/w:num&gt;
        &lt;w:num w:numId="31"&gt;
          &lt;w:abstractNumId w:val="38" /&gt;
        &lt;/w:num&gt;
        &lt;w:num w:numId="32"&gt;
          &lt;w:abstractNumId w:val="28" /&gt;
        &lt;/w:num&gt;
        &lt;w:num w:numId="33"&gt;
          &lt;w:abstractNumId w:val="53" /&gt;
        &lt;/w:num&gt;
        &lt;w:num w:numId="34"&gt;
          &lt;w:abstractNumId w:val="37" /&gt;
        &lt;/w:num&gt;
        &lt;w:num w:numId="35"&gt;
          &lt;w:abstractNumId w:val="64" /&gt;
        &lt;/w:num&gt;
        &lt;w:num w:numId="36"&gt;
          &lt;w:abstractNumId w:val="44" /&gt;
        &lt;/w:num&gt;
        &lt;w:num w:numId="37"&gt;
          &lt;w:abstractNumId w:val="24" /&gt;
        &lt;/w:num&gt;
        &lt;w:num w:numId="38"&gt;
          &lt;w:abstractNumId w:val="68" /&gt;
        &lt;/w:num&gt;
        &lt;w:num w:numId="39"&gt;
          &lt;w:abstractNumId w:val="33" /&gt;
        &lt;/w:num&gt;
        &lt;w:num w:numId="40"&gt;
          &lt;w:abstractNumId w:val="42" /&gt;
        &lt;/w:num&gt;
        &lt;w:num w:numId="41"&gt;
          &lt;w:abstractNumId w:val="70" /&gt;
        &lt;/w:num&gt;
        &lt;w:num w:numId="42"&gt;
          &lt;w:abstractNumId w:val="57" /&gt;
        &lt;/w:num&gt;
        &lt;w:num w:numId="43"&gt;
          &lt;w:abstractNumId w:val="51" /&gt;
        &lt;/w:num&gt;
        &lt;w:num w:numId="44"&gt;
          &lt;w:abstractNumId w:val="73" /&gt;
        &lt;/w:num&gt;
        &lt;w:num w:numId="45"&gt;
          &lt;w:abstractNumId w:val="84" /&gt;
        &lt;/w:num&gt;
        &lt;w:num w:numId="46"&gt;
          &lt;w:abstractNumId w:val="39" /&gt;
        &lt;/w:num&gt;
        &lt;w:num w:numId="47"&gt;
          &lt;w:abstractNumId w:val="35" /&gt;
        &lt;/w:num&gt;
        &lt;w:num w:numId="48"&gt;
          &lt;w:abstractNumId w:val="21" /&gt;
        &lt;/w:num&gt;
        &lt;w:num w:numId="49"&gt;
          &lt;w:abstractNumId w:val="14" /&gt;
        &lt;/w:num&gt;
        &lt;w:num w:numId="50"&gt;
          &lt;w:abstractNumId w:val="15" /&gt;
        &lt;/w:num&gt;
        &lt;w:num w:numId="51"&gt;
          &lt;w:abstractNumId w:val="83" /&gt;
        &lt;/w:num&gt;
        &lt;w:num w:numId="52"&gt;
          &lt;w:abstractNumId w:val="81" /&gt;
        &lt;/w:num&gt;
        &lt;w:num w:numId="53"&gt;
          &lt;w:abstractNumId w:val="32" /&gt;
        &lt;/w:num&gt;
        &lt;w:num w:numId="54"&gt;
          &lt;w:abstractNumId w:val="52" /&gt;
        &lt;/w:num&gt;
        &lt;w:num w:numId="55"&gt;
          &lt;w:abstractNumId w:val="78" /&gt;
        &lt;/w:num&gt;
        &lt;w:num w:numId="56"&gt;
          &lt;w:abstractNumId w:val="87" /&gt;
        &lt;/w:num&gt;
        &lt;w:num w:numId="57"&gt;
          &lt;w:abstractNumId w:val="20" /&gt;
        &lt;/w:num&gt;
        &lt;w:num w:numId="58"&gt;
          &lt;w:abstractNumId w:val="67" /&gt;
        &lt;/w:num&gt;
        &lt;w:num w:numId="59"&gt;
          &lt;w:abstractNumId w:val="85" /&gt;
        &lt;/w:num&gt;
        &lt;w:num w:numId="60"&gt;
          &lt;w:abstractNumId w:val="60" /&gt;
        &lt;/w:num&gt;
        &lt;w:num w:numId="61"&gt;
          &lt;w:abstractNumId w:val="59" /&gt;
        &lt;/w:num&gt;
        &lt;w:num w:numId="62"&gt;
          &lt;w:abstractNumId w:val="31" /&gt;
        &lt;/w:num&gt;
        &lt;w:num w:numId="63"&gt;
          &lt;w:abstractNumId w:val="74" /&gt;
        &lt;/w:num&gt;
        &lt;w:num w:numId="64"&gt;
          &lt;w:abstractNumId w:val="22" /&gt;
        &lt;/w:num&gt;
        &lt;w:num w:numId="65"&gt;
          &lt;w:abstractNumId w:val="48" /&gt;
        &lt;/w:num&gt;
        &lt;w:num w:numId="66"&gt;
          &lt;w:abstractNumId w:val="80" /&gt;
        &lt;/w:num&gt;
        &lt;w:num w:numId="67"&gt;
          &lt;w:abstractNumId w:val="10" /&gt;
        &lt;/w:num&gt;
        &lt;w:num w:numId="68"&gt;
          &lt;w:abstractNumId w:val="47" /&gt;
        &lt;/w:num&gt;
        &lt;w:num w:numId="69"&gt;
          &lt;w:abstractNumId w:val="18" /&gt;
        &lt;/w:num&gt;
        &lt;w:num w:numId="70"&gt;
          &lt;w:abstractNumId w:val="43" /&gt;
        &lt;/w:num&gt;
        &lt;w:num w:numId="71"&gt;
          &lt;w:abstractNumId w:val="79" /&gt;
        &lt;/w:num&gt;
        &lt;w:num w:numId="72"&gt;
          &lt;w:abstractNumId w:val="62" /&gt;
        &lt;/w:num&gt;
        &lt;w:num w:numId="73"&gt;
          &lt;w:abstractNumId w:val="7" /&gt;
        &lt;/w:num&gt;
        &lt;w:num w:numId="74"&gt;
          &lt;w:abstractNumId w:val="6" /&gt;
        &lt;/w:num&gt;
        &lt;w:num w:numId="75"&gt;
          &lt;w:abstractNumId w:val="5" /&gt;
        &lt;/w:num&gt;
        &lt;w:num w:numId="76"&gt;
          &lt;w:abstractNumId w:val="4" /&gt;
        &lt;/w:num&gt;
        &lt;w:num w:numId="77"&gt;
          &lt;w:abstractNumId w:val="8" /&gt;
        &lt;/w:num&gt;
        &lt;w:num w:numId="78"&gt;
          &lt;w:abstractNumId w:val="3" /&gt;
        &lt;/w:num&gt;
        &lt;w:num w:numId="79"&gt;
          &lt;w:abstractNumId w:val="2" /&gt;
        &lt;/w:num&gt;
        &lt;w:num w:numId="80"&gt;
          &lt;w:abstractNumId w:val="1" /&gt;
        &lt;/w:num&gt;
        &lt;w:num w:numId="81"&gt;
          &lt;w:abstractNumId w:val="0" /&gt;
        &lt;/w:num&gt;
        &lt;w:num w:numId="82"&gt;
          &lt;w:abstractNumId w:val="29" /&gt;
        &lt;/w:num&gt;
        &lt;w:num w:numId="83"&gt;
          &lt;w:abstractNumId w:val="76" /&gt;
        &lt;/w:num&gt;
        &lt;w:num w:numId="84"&gt;
          &lt;w:abstractNumId w:val="17" /&gt;
        &lt;/w:num&gt;
        &lt;w:num w:numId="85"&gt;
          &lt;w:abstractNumId w:val="25" /&gt;
        &lt;/w:num&gt;
        &lt;w:num w:numId="86"&gt;
          &lt;w:abstractNumId w:val="90" /&gt;
        &lt;/w:num&gt;
        &lt;w:num w:numId="87"&gt;
          &lt;w:abstractNumId w:val="65" /&gt;
        &lt;/w:num&gt;
        &lt;w:num w:numId="88"&gt;
          &lt;w:abstractNumId w:val="86" /&gt;
        &lt;/w:num&gt;
        &lt;w:num w:numId="89"&gt;
          &lt;w:abstractNumId w:val="30" /&gt;
        &lt;/w:num&gt;
        &lt;w:num w:numId="90"&gt;
          &lt;w:abstractNumId w:val="36" /&gt;
        &lt;/w:num&gt;
        &lt;w:num w:numId="91"&gt;
          &lt;w:abstractNumId w:val="23" /&gt;
        &lt;/w:num&gt;
        &lt;w:num w:numId="92"&gt;
          &lt;w:abstractNumId w:val="91" /&gt;
        &lt;/w:num&gt;
        &lt;w:num w:numId="93"&gt;
          &lt;w:abstractNumId w:val="61" /&gt;
        &lt;/w:num&gt;
        &lt;w:numIdMacAtCleanup w:val="90" /&gt;
      &lt;/w:numbering&gt;
    &lt;/pkg:xmlData&gt;
  &lt;/pkg:part&gt;
  &lt;pkg:part pkg:name="/word/webSettings.xml" pkg:contentType="application/vnd.openxmlformats-officedocument.wordprocessingml.webSettings+xml"&gt;
    &lt;pkg:xmlData&gt;
      &lt;w:webSettings mc:Ignorable="w14" xmlns:mc="http://schemas.openxmlformats.org/markup-compatibility/2006" xmlns:r="http://schemas.openxmlformats.org/officeDocument/2006/relationships" xmlns:w="http://schemas.openxmlformats.org/wordprocessingml/2006/main" xmlns:w14="http://schemas.microsoft.com/office/word/2010/wordml"&gt;
        &lt;w:divs&gt;
          &lt;w:div w:id="25759458"&gt;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w:id="494761272"&gt;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w:id="1997804476"&gt;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w:id="131869412"&gt;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w:id="53891016"&gt;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w:id="1953517684"&gt;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w:id="553851822"&gt;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w:id="600257013"&gt;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w:id="683900744"&gt;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w:id="2041542282"&gt;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w:id="1235051300"&gt;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w:id="1424492860"&gt;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w:id="1935235908"&gt;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w:id="313997345"&gt;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w:id="1859156677"&gt;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w:id="344744159"&gt;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w:id="1192838189"&gt;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w:id="252202672"&gt;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w:id="1478761598"&gt;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w:id="834145486"&gt;
                                                                        &lt;w:marLeft w:val="-60"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w:id="216475956"&gt;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w:id="507135184"&gt;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w:id="2034915241"&gt;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w:id="1171676713"&gt;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w:id="1899898367"&gt;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w:id="1039205706"&gt;
                                                                                                &lt;w:marLeft w:val="0"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w:id="816528747"&gt;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w:id="458960326"&gt;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w:id="253830495"&gt;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w:id="461122879"&gt;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w:id="1263611001"&gt;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w:id="478812040"&gt;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w:id="576787361"&gt;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w:id="273175576"&gt;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w:id="696346435"&gt;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w:id="600260729"&gt;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w:id="1847480627"&gt;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w:id="1886526319"&gt;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w:id="898709377"&gt;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w:id="1871919723"&gt;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w:id="2081827701"&gt;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w:id="939725257"&gt;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w:id="1800342104"&gt;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w:id="73668054"&gt;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w:id="104925466"&gt;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w:id="142475324"&gt;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w:id="1044867453"&gt;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w:id="1658654422"&gt;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w:id="559177403"&gt;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w:id="882443078"&gt;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w:id="571086864"&gt;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w:id="1076633319"&gt;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w:id="2136024679"&gt;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w:id="148177251"&gt;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w:id="163202410"&gt;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w:id="180703083"&gt;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w:id="205605489"&gt;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w:id="245573317"&gt;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w:id="128592015"&gt;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w:id="936593910"&gt;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w:id="936672070"&gt;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w:id="1198816805"&gt;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w:id="1748073337"&gt;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w:id="1811366751"&gt;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w:id="1838155708"&gt;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&lt;/w:divsChild&gt;
          &lt;/w:div&gt;
          &lt;w:div w:id="274752243"&gt;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w:id="289945709"&gt;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w:id="340276332"&gt;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w:id="340789068"&gt;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w:id="379474221"&gt;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w:id="429816064"&gt;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w:id="1259101611"&gt;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w:id="1899196736"&gt;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w:id="477655101"&gt;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w:id="1541628949"&gt;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w:id="421293560"&gt;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w:id="2084140441"&gt;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w:id="1075857620"&gt;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w:id="1850636191"&gt;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w:id="96950938"&gt;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w:id="229777417"&gt;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w:id="796945135"&gt;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w:id="403184453"&gt;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w:id="463039790"&gt;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w:id="923950517"&gt;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w:id="570195354"&gt;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w:id="2026782452"&gt;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w:id="629476576"&gt;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w:id="364795276"&gt;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w:id="1795755945"&gt;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w:id="191573613"&gt;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w:id="455761562"&gt;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w:id="490365771"&gt;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w:id="515120086"&gt;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w:id="523059866"&gt;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w:id="527761925"&gt;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w:id="545724581"&gt;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w:id="2017145367"&gt;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w:id="928656207"&gt;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w:id="238488001"&gt;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w:id="972560990"&gt;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w:id="2110074705"&gt;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w:id="139465712"&gt;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w:id="442501801"&gt;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w:id="556866629"&gt;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w:id="624428452"&gt;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w:id="727728330"&gt;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w:id="742872865"&gt;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w:id="756513798"&gt;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w:id="758645715"&gt;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w:id="760415427"&gt;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w:id="769736342"&gt;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w:id="783966069"&gt;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w:id="835267103"&gt;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w:id="842159129"&gt;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w:id="870070122"&gt;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w:id="897477207"&gt;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w:id="912817360"&gt;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w:id="981079761"&gt;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w:id="393243083"&gt;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w:id="868221632"&gt;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w:id="488712867"&gt;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w:id="1657299362"&gt;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w:id="990984290"&gt;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w:id="1031221051"&gt;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w:id="97337710"&gt;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w:id="1035427166"&gt;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w:id="1040395038"&gt;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w:id="1071587667"&gt;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w:id="1560167564"&gt;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w:id="907885201"&gt;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w:id="209460991"&gt;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w:id="947274960"&gt;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w:id="817458478"&gt;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w:id="1681274665"&gt;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w:id="1587571539"&gt;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w:id="88964706"&gt;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w:id="207181404"&gt;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 w:id="1075054307"&gt;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w:id="1085111432"&gt;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w:id="1172792048"&gt;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w:id="1195773699"&gt;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w:id="1211309324"&gt;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w:id="1269118810"&gt;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w:id="1742602969"&gt;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w:id="1237012191"&gt;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w:id="464348839"&gt;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w:id="8526307"&gt;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w:id="242839847"&gt;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w:id="1520662703"&gt;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w:id="647902621"&gt;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w:id="1756240061"&gt;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w:id="1882935541"&gt;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w:id="926815290"&gt;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w:id="1970041645"&gt;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w:id="1034814757"&gt;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w:id="555243030"&gt;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w:id="2017730383"&gt;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w:id="706443923"&gt;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w:id="634876210"&gt;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w:id="1290551962"&gt;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w:id="1474787772"&gt;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w:id="1762557419"&gt;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w:id="73091580"&gt;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w:id="1568998911"&gt;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w:id="1300453855"&gt;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w:id="486440907"&gt;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w:id="769473978"&gt;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w:id="775369656"&gt;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w:id="1267614739"&gt;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w:id="1304894571"&gt;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w:id="1778328634"&gt;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w:id="61487908"&gt;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w:id="2146385584"&gt;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w:id="1164247620"&gt;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w:id="1319651447"&gt;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w:id="1331252759"&gt;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w:id="1338849430"&gt;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w:id="1345207292"&gt;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w:id="1395665249"&gt;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w:id="1412502090"&gt;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w:id="1252204205"&gt;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w:id="1422533069"&gt;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w:id="995038035"&gt;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w:id="1474446791"&gt;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w:id="1479033083"&gt;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w:id="1546985380"&gt;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w:id="1593396645"&gt;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w:id="379212842"&gt;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w:id="111175327"&gt;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w:id="661202883"&gt;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w:id="455409722"&gt;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w:id="460466757"&gt;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w:id="981420555"&gt;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w:id="988439490"&gt;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w:id="1639995103"&gt;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w:id="209196686"&gt;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w:id="526454729"&gt;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w:id="1763598063"&gt;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w:id="480998861"&gt;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w:id="670792850"&gt;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w:id="377050729"&gt;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w:id="859466680"&gt;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w:id="434906519"&gt;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w:id="649020978"&gt;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w:id="377171604"&gt;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w:id="465203978"&gt;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w:id="173539839"&gt;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w:id="546382327"&gt;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w:id="608047993"&gt;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w:id="1718779431"&gt;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w:id="1570967475"&gt;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w:id="1307203658"&gt;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w:id="1318726222"&gt;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w:id="124665785"&gt;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w:id="1196692319"&gt;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w:id="787092767"&gt;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w:id="496843513"&gt;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w:id="1369645363"&gt;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w:id="1142039399"&gt;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w:id="861937180"&gt;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w:id="615411299"&gt;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w:id="525675040"&gt;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w:id="693462070"&gt;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w:id="1971207419"&gt;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w:id="2082092849"&gt;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w:id="1571964000"&gt;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w:id="2134980248"&gt;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w:id="1464076449"&gt;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w:id="605890910"&gt;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w:id="128983582"&gt;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w:id="1547252371"&gt;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w:id="1577595697"&gt;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w:id="1622568909"&gt;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w:id="1662928586"&gt;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w:id="1687438568"&gt;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w:id="1695305078"&gt;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w:id="1702053215"&gt;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w:id="1705213348"&gt;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w:id="1786532623"&gt;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w:id="1812674503"&gt;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w:id="1856923257"&gt;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w:id="1916085533"&gt;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w:id="1921256742"&gt;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w:id="1974283759"&gt;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w:id="1979794675"&gt;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w:id="506602685"&gt;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w:id="191918465"&gt;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w:id="1436748758"&gt;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w:id="2069258522"&gt;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w:id="1988627881"&gt;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w:id="599945150"&gt;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w:id="384959496"&gt;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w:id="1378358791"&gt;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w:id="473987526"&gt;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w:id="867060058"&gt;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w:id="1460605514"&gt;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w:id="1554122841"&gt;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w:id="1797017494"&gt;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w:id="1963611782"&gt;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w:id="1892569953"&gt;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w:id="374621735"&gt;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w:id="110321658"&gt;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w:id="342172778"&gt;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w:id="2057311510"&gt;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w:id="2073116353"&gt;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w:id="1752196106"&gt;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w:id="587228063"&gt;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w:id="1150054125"&gt;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w:id="1981382390"&gt;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w:id="2087260149"&gt;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w:id="2094357373"&gt;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w:id="2095007865"&gt;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w:id="2107075370"&gt;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w:id="2118019280"&gt;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w:id="2118090268"&gt;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&lt;/w:divs&gt;
        &lt;w:optimizeForBrowser /&gt;
        &lt;w:relyOnVML /&gt;
        &lt;w:allowPNG /&gt;
      &lt;/w:webSettings&gt;
    &lt;/pkg:xmlData&gt;
  &lt;/pkg:part&gt;
  &lt;pkg:part pkg:name="/word/people.xml" pkg:contentType="application/vnd.openxmlformats-officedocument.wordprocessingml.people+xml"&gt;
    &lt;pkg:xmlData&gt;
      &lt;w15:people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&lt;w15:person w15:author="Stacy Tegan"&gt;
          &lt;w15:presenceInfo w15:providerId="None" w15:userId="Stacy Tegan" /&gt;
        &lt;/w15:person&gt;
      &lt;/w15:people&gt;
    &lt;/pkg:xmlData&gt;
  &lt;/pkg:part&gt;
  &lt;pkg:part pkg:name="/word/commentsExtended.xml" pkg:contentType="application/vnd.openxmlformats-officedocument.wordprocessingml.commentsExtended+xml"&gt;
    &lt;pkg:xmlData&gt;
      &lt;w15:commentsEx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&lt;w15:commentEx w15:paraId="3A53BF52" w15:done="0" /&gt;
        &lt;w15:commentEx w15:paraId="21D7C13A" w15:done="0" /&gt;
        &lt;w15:commentEx w15:paraId="2451C35C" w15:done="0" /&gt;
        &lt;w15:commentEx w15:paraId="153CB5F7" w15:done="0" /&gt;
        &lt;w15:commentEx w15:paraId="003DF36E" w15:done="0" /&gt;
        &lt;w15:commentEx w15:paraId="188BD655" w15:done="0" /&gt;
        &lt;w15:commentEx w15:paraId="6DCF61D8" w15:done="0" /&gt;
        &lt;w15:commentEx w15:paraId="18BB442E" w15:done="0" /&gt;
        &lt;w15:commentEx w15:paraId="7437DC8F" w15:done="0" /&gt;
        &lt;w15:commentEx w15:paraId="263809FA" w15:done="0" /&gt;
        &lt;w15:commentEx w15:paraId="44BD0A90" w15:done="0" /&gt;
        &lt;w15:commentEx w15:paraId="2EFD0CEA" w15:done="0" /&gt;
      &lt;/w15:commentsEx&gt;
    &lt;/pkg:xmlData&gt;
  &lt;/pkg:part&gt;
&lt;/pkg:package&gt;</ExclusionCriteriaPriorConcomitantTherapy>
    <ExclusionCriteriaPriorConcurrentClinicalStudyExperience>&lt;?mso-application progid="Word.Document"?&gt;
&lt;pkg:package xmlns:pkg="http://schemas.microsoft.com/office/2006/xmlPackage"&gt;
  &lt;pkg:part pkg:name="/_rels/.rels" pkg:contentType="application/vnd.openxmlformats-package.relationships+xml" pkg:padding="512"&gt;
    &lt;pkg:xmlData&gt;
      &lt;Relationships xmlns="http://schemas.openxmlformats.org/package/2006/relationships"&gt;
        &lt;Relationship Id="rId1" Type="http://schemas.openxmlformats.org/officeDocument/2006/relationships/officeDocument" Target="word/document.xml" /&gt;
      &lt;/Relationships&gt;
    &lt;/pkg:xmlData&gt;
  &lt;/pkg:part&gt;
  &lt;pkg:part pkg:name="/word/_rels/document.xml.rels" pkg:contentType="application/vnd.openxmlformats-package.relationships+xml" pkg:padding="256"&gt;
    &lt;pkg:xmlData&gt;
      &lt;Relationships xmlns="http://schemas.openxmlformats.org/package/2006/relationships"&gt;
        &lt;Relationship Id="rId8" Type="http://schemas.openxmlformats.org/officeDocument/2006/relationships/fontTable" Target="fontTable.xml" /&gt;
        &lt;Relationship Id="rId3" Type="http://schemas.microsoft.com/office/2007/relationships/stylesWithEffects" Target="stylesWithEffects.xml" /&gt;
        &lt;Relationship Id="rId34" Type="http://schemas.microsoft.com/office/2011/relationships/people" Target="people.xml" /&gt;
        &lt;Relationship Id="rId7" Type="http://schemas.openxmlformats.org/officeDocument/2006/relationships/endnotes" Target="endnotes.xml" /&gt;
        &lt;Relationship Id="rId33" Type="http://schemas.microsoft.com/office/2011/relationships/commentsExtended" Target="commentsExtended.xml" /&gt;
        &lt;Relationship Id="rId2" Type="http://schemas.openxmlformats.org/officeDocument/2006/relationships/styles" Target="styles.xml" /&gt;
        &lt;Relationship Id="rId1" Type="http://schemas.openxmlformats.org/officeDocument/2006/relationships/numbering" Target="numbering.xml" /&gt;
        &lt;Relationship Id="rId6" Type="http://schemas.openxmlformats.org/officeDocument/2006/relationships/footnotes" Target="footnotes.xml" /&gt;
        &lt;Relationship Id="rId5" Type="http://schemas.openxmlformats.org/officeDocument/2006/relationships/webSettings" Target="webSettings.xml" /&gt;
        &lt;Relationship Id="rId4" Type="http://schemas.openxmlformats.org/officeDocument/2006/relationships/settings" Target="settings.xml" /&gt;
        &lt;Relationship Id="rId9" Type="http://schemas.openxmlformats.org/officeDocument/2006/relationships/theme" Target="theme/theme1.xml" /&gt;
      &lt;/Relationships&gt;
    &lt;/pkg:xmlData&gt;
  &lt;/pkg:part&gt;
  &lt;pkg:part pkg:name="/word/document.xml" pkg:contentType="application/vnd.openxmlformats-officedocument.wordprocessingml.document.main+xml"&gt;
    &lt;pkg:xmlData&gt;
      &lt;w:document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&lt;w:body&gt;
          &lt;w:p&gt;
            &lt;w:pPr&gt;
              &lt;w:pStyle w:val="ListParagraph" /&gt;
              &lt;w:numPr&gt;
                &lt;w:ilvl w:val="0" /&gt;
                &lt;w:numId w:val="52" /&gt;
              &lt;/w:numPr&gt;
              &lt;w:ind w:left="709" /&gt;
            &lt;/w:pPr&gt;
            &lt;w:r&gt;
              &lt;w:rPr&gt;
                &lt;w:color w:val="0070C0" /&gt;
              &lt;/w:rPr&gt;
              &lt;w:t&gt;[]&lt;/w:t&gt;
            &lt;/w:r&gt;
          &lt;/w:p&gt;
          &lt;w:sectPr&gt;
            &lt;w:pgSz w:w="12240" w:h="15840" /&gt;
            &lt;w:pgMar w:top="1440" w:right="1440" w:bottom="1440" w:left="1440" w:header="720" w:footer="720" w:gutter="0" /&gt;
            &lt;w:cols w:space="720" /&gt;
          &lt;/w:sectPr&gt;
        &lt;/w:body&gt;
      &lt;/w:document&gt;
    &lt;/pkg:xmlData&gt;
  &lt;/pkg:part&gt;
  &lt;pkg:part pkg:name="/word/endnotes.xml" pkg:contentType="application/vnd.openxmlformats-officedocument.wordprocessingml.endnotes+xml"&gt;
    &lt;pkg:xmlData&gt;
      &lt;w:endnotes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&lt;w:endnote w:type="separator" w:id="-1"&gt;
          &lt;w:p&gt;
            &lt;w:pPr&gt;
              &lt;w:spacing w:after="0" w:line="240" w:lineRule="auto" /&gt;
            &lt;/w:pPr&gt;
            &lt;w:r&gt;
              &lt;w:separator /&gt;
            &lt;/w:r&gt;
          &lt;/w:p&gt;
          &lt;w:p /&gt;
          &lt;w:p /&gt;
          &lt;w:p /&gt;
        &lt;/w:endnote&gt;
        &lt;w:endnote w:type="continuationSeparator" w:id="0"&gt;
          &lt;w:p&gt;
            &lt;w:pPr&gt;
              &lt;w:spacing w:after="0" w:line="240" w:lineRule="auto" /&gt;
            &lt;/w:pPr&gt;
            &lt;w:r&gt;
              &lt;w:continuationSeparator /&gt;
            &lt;/w:r&gt;
          &lt;/w:p&gt;
          &lt;w:p /&gt;
          &lt;w:p /&gt;
          &lt;w:p /&gt;
        &lt;/w:endnote&gt;
        &lt;w:endnote w:type="continuationNotice" w:id="1"&gt;
          &lt;w:p&gt;
            &lt;w:pPr&gt;
              &lt;w:spacing w:after="0" w:line="240" w:lineRule="auto" /&gt;
            &lt;/w:pPr&gt;
          &lt;/w:p&gt;
          &lt;w:p /&gt;
          &lt;w:p /&gt;
          &lt;w:p /&gt;
        &lt;/w:endnote&gt;
      &lt;/w:endnotes&gt;
    &lt;/pkg:xmlData&gt;
  &lt;/pkg:part&gt;
  &lt;pkg:part pkg:name="/word/footnotes.xml" pkg:contentType="application/vnd.openxmlformats-officedocument.wordprocessingml.footnotes+xml"&gt;
    &lt;pkg:xmlData&gt;
      &lt;w:footnotes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&lt;w:footnote w:type="separator" w:id="-1"&gt;
          &lt;w:p&gt;
            &lt;w:pPr&gt;
              &lt;w:spacing w:after="0" w:line="240" w:lineRule="auto" /&gt;
            &lt;/w:pPr&gt;
            &lt;w:r&gt;
              &lt;w:separator /&gt;
            &lt;/w:r&gt;
          &lt;/w:p&gt;
          &lt;w:p /&gt;
          &lt;w:p /&gt;
          &lt;w:p /&gt;
        &lt;/w:footnote&gt;
        &lt;w:footnote w:type="continuationSeparator" w:id="0"&gt;
          &lt;w:p&gt;
            &lt;w:pPr&gt;
              &lt;w:spacing w:after="0" w:line="240" w:lineRule="auto" /&gt;
            &lt;/w:pPr&gt;
            &lt;w:r&gt;
              &lt;w:continuationSeparator /&gt;
            &lt;/w:r&gt;
          &lt;/w:p&gt;
          &lt;w:p /&gt;
          &lt;w:p /&gt;
          &lt;w:p /&gt;
        &lt;/w:footnote&gt;
        &lt;w:footnote w:type="continuationNotice" w:id="1"&gt;
          &lt;w:p&gt;
            &lt;w:pPr&gt;
              &lt;w:spacing w:after="0" w:line="240" w:lineRule="auto" /&gt;
            &lt;/w:pPr&gt;
          &lt;/w:p&gt;
          &lt;w:p /&gt;
          &lt;w:p /&gt;
          &lt;w:p /&gt;
        &lt;/w:footnote&gt;
      &lt;/w:footnotes&gt;
    &lt;/pkg:xmlData&gt;
  &lt;/pkg:part&gt;
  &lt;pkg:part pkg:name="/word/theme/theme1.xml" pkg:contentType="application/vnd.openxmlformats-officedocument.theme+xml"&gt;
    &lt;pkg:xmlData&gt;
      &lt;a:theme name="Office Theme" xmlns:a="http://schemas.openxmlformats.org/drawingml/2006/main"&gt;
        &lt;a:themeElements&gt;
          &lt;a:clrScheme name="Office"&gt;
            &lt;a:dk1&gt;
              &lt;a:sysClr val="windowText" lastClr="000000" /&gt;
            &lt;/a:dk1&gt;
            &lt;a:lt1&gt;
              &lt;a:sysClr val="window" lastClr="FFFFFF" /&gt;
            &lt;/a:lt1&gt;
            &lt;a:dk2&gt;
              &lt;a:srgbClr val="1F497D" /&gt;
            &lt;/a:dk2&gt;
            &lt;a:lt2&gt;
              &lt;a:srgbClr val="EEECE1" /&gt;
            &lt;/a:lt2&gt;
            &lt;a:accent1&gt;
              &lt;a:srgbClr val="4F81BD" /&gt;
            &lt;/a:accent1&gt;
            &lt;a:accent2&gt;
              &lt;a:srgbClr val="C0504D" /&gt;
            &lt;/a:accent2&gt;
            &lt;a:accent3&gt;
              &lt;a:srgbClr val="9BBB59" /&gt;
            &lt;/a:accent3&gt;
            &lt;a:accent4&gt;
              &lt;a:srgbClr val="8064A2" /&gt;
            &lt;/a:accent4&gt;
            &lt;a:accent5&gt;
              &lt;a:srgbClr val="4BACC6" /&gt;
            &lt;/a:accent5&gt;
            &lt;a:accent6&gt;
              &lt;a:srgbClr val="F79646" /&gt;
            &lt;/a:accent6&gt;
            &lt;a:hlink&gt;
              &lt;a:srgbClr val="0000FF" /&gt;
            &lt;/a:hlink&gt;
            &lt;a:folHlink&gt;
              &lt;a:srgbClr val="800080" /&gt;
            &lt;/a:folHlink&gt;
          &lt;/a:clrScheme&gt;
          &lt;a:fontScheme name="Office"&gt;
            &lt;a:majorFont&gt;
              &lt;a:latin typeface="Cambria" /&gt;
              &lt;a:ea typeface="" /&gt;
              &lt;a:cs typeface="" /&gt;
              &lt;a:font script="Jpan" typeface="ＭＳ ゴシック" /&gt;
              &lt;a:font script="Hang" typeface="맑은 고딕" /&gt;
              &lt;a:font script="Hans" typeface="宋体" /&gt;
              &lt;a:font script="Hant" typeface="新細明體" /&gt;
              &lt;a:font script="Arab" typeface="Times New Roman" /&gt;
              &lt;a:font script="Hebr" typeface="Times New Roman" /&gt;
              &lt;a:font script="Thai" typeface="Angsana New" /&gt;
              &lt;a:font script="Ethi" typeface="Nyala" /&gt;
              &lt;a:font script="Beng" typeface="Vrinda" /&gt;
              &lt;a:font script="Gujr" typeface="Shruti" /&gt;
              &lt;a:font script="Khmr" typeface="MoolBoran"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typeface="Times New Roman" /&gt;
              &lt;a:font script="Uigh" typeface="Microsoft Uighur" /&gt;
              &lt;a:font script="Geor" typeface="Sylfaen" /&gt;
            &lt;/a:majorFont&gt;
            &lt;a:minorFont&gt;
              &lt;a:latin typeface="Calibri" /&gt;
              &lt;a:ea typeface="" /&gt;
              &lt;a:cs typeface="" /&gt;
              &lt;a:font script="Jpan" typeface="ＭＳ 明朝" /&gt;
              &lt;a:font script="Hang" typeface="맑은 고딕" /&gt;
              &lt;a:font script="Hans" typeface="宋体" /&gt;
              &lt;a:font script="Hant" typeface="新細明體" /&gt;
              &lt;a:font script="Arab" typeface="Arial" /&gt;
              &lt;a:font script="Hebr" typeface="Arial" /&gt;
              &lt;a:font script="Thai" typeface="Cordia New" /&gt;
              &lt;a:font script="Ethi" typeface="Nyala" /&gt;
              &lt;a:font script="Beng" typeface="Vrinda" /&gt;
              &lt;a:font script="Gujr" typeface="Shruti" /&gt;
              &lt;a:font script="Khmr" typeface="DaunPenh"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typeface="Arial" /&gt;
              &lt;a:font script="Uigh" typeface="Microsoft Uighur" /&gt;
              &lt;a:font script="Geor" typeface="Sylfaen" /&gt;
            &lt;/a:minorFont&gt;
          &lt;/a:fontScheme&gt;
          &lt;a:fmtScheme name="Office"&gt;
            &lt;a:fillStyleLst&gt;
              &lt;a:solidFill&gt;
                &lt;a:schemeClr val="phClr" /&gt;
              &lt;/a:solidFill&gt;
              &lt;a:gradFill rotWithShape="1"&gt;
                &lt;a:gsLst&gt;
                  &lt;a:gs pos="0"&gt;
                    &lt;a:schemeClr val="phClr"&gt;
                      &lt;a:tint val="50000" /&gt;
                      &lt;a:satMod val="300000" /&gt;
                    &lt;/a:schemeClr&gt;
                  &lt;/a:gs&gt;
                  &lt;a:gs pos="35000"&gt;
                    &lt;a:schemeClr val="phClr"&gt;
                      &lt;a:tint val="37000" /&gt;
                      &lt;a:satMod val="300000" /&gt;
                    &lt;/a:schemeClr&gt;
                  &lt;/a:gs&gt;
                  &lt;a:gs pos="100000"&gt;
                    &lt;a:schemeClr val="phClr"&gt;
                      &lt;a:tint val="15000" /&gt;
                      &lt;a:satMod val="350000" /&gt;
                    &lt;/a:schemeClr&gt;
                  &lt;/a:gs&gt;
                &lt;/a:gsLst&gt;
                &lt;a:lin ang="16200000" scaled="1" /&gt;
              &lt;/a:gradFill&gt;
              &lt;a:gradFill rotWithShape="1"&gt;
                &lt;a:gsLst&gt;
                  &lt;a:gs pos="0"&gt;
                    &lt;a:schemeClr val="phClr"&gt;
                      &lt;a:shade val="51000" /&gt;
                      &lt;a:satMod val="130000" /&gt;
                    &lt;/a:schemeClr&gt;
                  &lt;/a:gs&gt;
                  &lt;a:gs pos="80000"&gt;
                    &lt;a:schemeClr val="phClr"&gt;
                      &lt;a:shade val="93000" /&gt;
                      &lt;a:satMod val="130000" /&gt;
                    &lt;/a:schemeClr&gt;
                  &lt;/a:gs&gt;
                  &lt;a:gs pos="100000"&gt;
                    &lt;a:schemeClr val="phClr"&gt;
                      &lt;a:shade val="94000" /&gt;
                      &lt;a:satMod val="135000" /&gt;
                    &lt;/a:schemeClr&gt;
                  &lt;/a:gs&gt;
                &lt;/a:gsLst&gt;
                &lt;a:lin ang="16200000" scaled="0" /&gt;
              &lt;/a:gradFill&gt;
            &lt;/a:fillStyleLst&gt;
            &lt;a:lnStyleLst&gt;
              &lt;a:ln w="9525" cap="flat" cmpd="sng" algn="ctr"&gt;
                &lt;a:solidFill&gt;
                  &lt;a:schemeClr val="phClr"&gt;
                    &lt;a:shade val="95000" /&gt;
                    &lt;a:satMod val="105000" /&gt;
                  &lt;/a:schemeClr&gt;
                &lt;/a:solidFill&gt;
                &lt;a:prstDash val="solid" /&gt;
              &lt;/a:ln&gt;
              &lt;a:ln w="25400" cap="flat" cmpd="sng" algn="ctr"&gt;
                &lt;a:solidFill&gt;
                  &lt;a:schemeClr val="phClr" /&gt;
                &lt;/a:solidFill&gt;
                &lt;a:prstDash val="solid" /&gt;
              &lt;/a:ln&gt;
              &lt;a:ln w="38100" cap="flat" cmpd="sng" algn="ctr"&gt;
                &lt;a:solidFill&gt;
                  &lt;a:schemeClr val="phClr" /&gt;
                &lt;/a:solidFill&gt;
                &lt;a:prstDash val="solid" /&gt;
              &lt;/a:ln&gt;
            &lt;/a:lnStyleLst&gt;
            &lt;a:effectStyleLst&gt;
              &lt;a:effectStyle&gt;
                &lt;a:effectLst&gt;
                  &lt;a:outerShdw blurRad="40000" dist="20000" dir="5400000" rotWithShape="0"&gt;
                    &lt;a:srgbClr val="000000"&gt;
                      &lt;a:alpha val="38000" /&gt;
                    &lt;/a:srgbClr&gt;
                  &lt;/a:outerShdw&gt;
                &lt;/a:effectLst&gt;
              &lt;/a:effectStyle&gt;
              &lt;a:effectStyle&gt;
                &lt;a:effectLst&gt;
                  &lt;a:outerShdw blurRad="40000" dist="23000" dir="5400000" rotWithShape="0"&gt;
                    &lt;a:srgbClr val="000000"&gt;
                      &lt;a:alpha val="35000" /&gt;
                    &lt;/a:srgbClr&gt;
                  &lt;/a:outerShdw&gt;
                &lt;/a:effectLst&gt;
              &lt;/a:effectStyle&gt;
              &lt;a:effectStyle&gt;
                &lt;a:effectLst&gt;
                  &lt;a:outerShdw blurRad="40000" dist="23000" dir="5400000" rotWithShape="0"&gt;
                    &lt;a:srgbClr val="000000"&gt;
                      &lt;a:alpha val="35000" /&gt;
                    &lt;/a:srgbClr&gt;
                  &lt;/a:outerShdw&gt;
                &lt;/a:effectLst&gt;
                &lt;a:scene3d&gt;
                  &lt;a:camera prst="orthographicFront"&gt;
                    &lt;a:rot lat="0" lon="0" rev="0" /&gt;
                  &lt;/a:camera&gt;
                  &lt;a:lightRig rig="threePt" dir="t"&gt;
                    &lt;a:rot lat="0" lon="0" rev="1200000" /&gt;
                  &lt;/a:lightRig&gt;
                &lt;/a:scene3d&gt;
                &lt;a:sp3d&gt;
                  &lt;a:bevelT w="63500" h="25400" /&gt;
                &lt;/a:sp3d&gt;
              &lt;/a:effectStyle&gt;
            &lt;/a:effectStyleLst&gt;
            &lt;a:bgFillStyleLst&gt;
              &lt;a:solidFill&gt;
                &lt;a:schemeClr val="phClr" /&gt;
              &lt;/a:solidFill&gt;
              &lt;a:gradFill rotWithShape="1"&gt;
                &lt;a:gsLst&gt;
                  &lt;a:gs pos="0"&gt;
                    &lt;a:schemeClr val="phClr"&gt;
                      &lt;a:tint val="40000" /&gt;
                      &lt;a:satMod val="350000" /&gt;
                    &lt;/a:schemeClr&gt;
                  &lt;/a:gs&gt;
                  &lt;a:gs pos="40000"&gt;
                    &lt;a:schemeClr val="phClr"&gt;
                      &lt;a:tint val="45000" /&gt;
                      &lt;a:shade val="99000" /&gt;
                      &lt;a:satMod val="350000" /&gt;
                    &lt;/a:schemeClr&gt;
                  &lt;/a:gs&gt;
                  &lt;a:gs pos="100000"&gt;
                    &lt;a:schemeClr val="phClr"&gt;
                      &lt;a:shade val="20000" /&gt;
                      &lt;a:satMod val="255000" /&gt;
                    &lt;/a:schemeClr&gt;
                  &lt;/a:gs&gt;
                &lt;/a:gsLst&gt;
                &lt;a:path path="circle"&gt;
                  &lt;a:fillToRect l="50000" t="-80000" r="50000" b="180000" /&gt;
                &lt;/a:path&gt;
              &lt;/a:gradFill&gt;
              &lt;a:gradFill rotWithShape="1"&gt;
                &lt;a:gsLst&gt;
                  &lt;a:gs pos="0"&gt;
                    &lt;a:schemeClr val="phClr"&gt;
                      &lt;a:tint val="80000" /&gt;
                      &lt;a:satMod val="300000" /&gt;
                    &lt;/a:schemeClr&gt;
                  &lt;/a:gs&gt;
                  &lt;a:gs pos="100000"&gt;
                    &lt;a:schemeClr val="phClr"&gt;
                      &lt;a:shade val="30000" /&gt;
                      &lt;a:satMod val="200000" /&gt;
                    &lt;/a:schemeClr&gt;
                  &lt;/a:gs&gt;
                &lt;/a:gsLst&gt;
                &lt;a:path path="circle"&gt;
                  &lt;a:fillToRect l="50000" t="50000" r="50000" b="50000" /&gt;
                &lt;/a:path&gt;
              &lt;/a:gradFill&gt;
            &lt;/a:bgFillStyleLst&gt;
          &lt;/a:fmtScheme&gt;
        &lt;/a:themeElements&gt;
        &lt;a:objectDefaults /&gt;
        &lt;a:extraClrSchemeLst /&gt;
      &lt;/a:theme&gt;
    &lt;/pkg:xmlData&gt;
  &lt;/pkg:part&gt;
  &lt;pkg:part pkg:name="/word/settings.xml" pkg:contentType="application/vnd.openxmlformats-officedocument.wordprocessingml.settings+xml"&gt;
    &lt;pkg:xmlData&gt;
      &lt;w:settings mc:Ignorable="w14"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xmlns:sl="http://schemas.openxmlformats.org/schemaLibrary/2006/main"&gt;
        &lt;w:zoom w:percent="100" /&gt;
        &lt;w:bordersDoNotSurroundHeader /&gt;
        &lt;w:bordersDoNotSurroundFooter /&gt;
        &lt;w:stylePaneFormatFilter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/&gt;
        &lt;w:stylePaneSortMethod w:val="0000" /&gt;
        &lt;w:documentProtection w:edit="readOnly" w:enforcement="0" /&gt;
        &lt;w:defaultTabStop w:val="720" /&gt;
        &lt;w:drawingGridHorizontalSpacing w:val="110" /&gt;
        &lt;w:displayHorizontalDrawingGridEvery w:val="2" /&gt;
        &lt;w:characterSpacingControl w:val="doNotCompress" /&gt;
        &lt;w:hdrShapeDefaults&gt;
          &lt;o:shapedefaults v:ext="edit" spidmax="2049"&gt;
            &lt;v:textbox inset="5.85pt,.7pt,5.85pt,.7pt" /&gt;
          &lt;/o:shapedefaults&gt;
        &lt;/w:hdrShapeDefaults&gt;
        &lt;w:footnotePr&gt;
          &lt;w:footnote w:id="-1" /&gt;
          &lt;w:footnote w:id="0" /&gt;
          &lt;w:footnote w:id="1" /&gt;
        &lt;/w:footnotePr&gt;
        &lt;w:endnotePr&gt;
          &lt;w:endnote w:id="-1" /&gt;
          &lt;w:endnote w:id="0" /&gt;
          &lt;w:endnote w:id="1" /&gt;
        &lt;/w:endnotePr&gt;
        &lt;w:compat&gt;
          &lt;w:useFELayout /&gt;
          &lt;w:compatSetting w:name="compatibilityMode" w:uri="http://schemas.microsoft.com/office/word" w:val="14" /&gt;
          &lt;w:compatSetting w:name="overrideTableStyleFontSizeAndJustification" w:uri="http://schemas.microsoft.com/office/word" w:val="1" /&gt;
          &lt;w:compatSetting w:name="enableOpenTypeFeatures" w:uri="http://schemas.microsoft.com/office/word" w:val="1" /&gt;
          &lt;w:compatSetting w:name="doNotFlipMirrorIndents" w:uri="http://schemas.microsoft.com/office/word" w:val="1" /&gt;
        &lt;/w:compat&gt;
        &lt;w:docVars&gt;
          &lt;w:docVar w:name="LibraryFilter" w:val="V2.1_CPT Library_Asthma Master.docx,V2.1_CPT_Library_Diabetes Master.docx|V2.1_CPT Library_Healthy Volunteer Master.docx,V2.1_CPT Library_Patient Master.docx|" /&gt;
        &lt;/w:docVars&gt;
        &lt;w:rsids&gt;
          &lt;w:rsidRoot w:val="00433693" /&gt;
        &lt;/w:rsids&gt;
        &lt;m:mathPr&gt;
          &lt;m:mathFont m:val="Cambria Math" /&gt;
          &lt;m:brkBin m:val="before" /&gt;
          &lt;m:brkBinSub m:val="--" /&gt;
          &lt;m:smallFrac m:val="0" /&gt;
          &lt;m:dispDef /&gt;
          &lt;m:lMargin m:val="0" /&gt;
          &lt;m:rMargin m:val="0" /&gt;
          &lt;m:defJc m:val="centerGroup" /&gt;
          &lt;m:wrapIndent m:val="1440" /&gt;
          &lt;m:intLim m:val="subSup" /&gt;
          &lt;m:naryLim m:val="undOvr" /&gt;
        &lt;/m:mathPr&gt;
        &lt;w:themeFontLang w:val="en-US" /&gt;
        &lt;w:clrSchemeMapping w:bg1="light1" w:t1="dark1" w:bg2="light2" w:t2="dark2" w:accent1="accent1" w:accent2="accent2" w:accent3="accent3" w:accent4="accent4" w:accent5="accent5" w:accent6="accent6" w:hyperlink="hyperlink" w:followedHyperlink="followedHyperlink" /&gt;
        &lt;w:shapeDefaults&gt;
          &lt;o:shapedefaults v:ext="edit" spidmax="2049"&gt;
            &lt;v:textbox inset="5.85pt,.7pt,5.85pt,.7pt" /&gt;
          &lt;/o:shapedefaults&gt;
          &lt;o:shapelayout v:ext="edit"&gt;
            &lt;o:idmap v:ext="edit" data="1" /&gt;
          &lt;/o:shapelayout&gt;
        &lt;/w:shapeDefaults&gt;
        &lt;w:decimalSymbol w:val="." /&gt;
        &lt;w:listSeparator w:val="," /&gt;
        &lt;w14:docId w14:val="72174103" /&gt;
      &lt;/w:settings&gt;
    &lt;/pkg:xmlData&gt;
  &lt;/pkg:part&gt;
  &lt;pkg:part pkg:name="/word/fontTable.xml" pkg:contentType="application/vnd.openxmlformats-officedocument.wordprocessingml.fontTable+xml"&gt;
    &lt;pkg:xmlData&gt;
      &lt;w:fonts mc:Ignorable="w14" xmlns:mc="http://schemas.openxmlformats.org/markup-compatibility/2006" xmlns:r="http://schemas.openxmlformats.org/officeDocument/2006/relationships" xmlns:w="http://schemas.openxmlformats.org/wordprocessingml/2006/main" xmlns:w14="http://schemas.microsoft.com/office/word/2010/wordml"&gt;
        &lt;w:font w:name="Symbol"&gt;
          &lt;w:panose1 w:val="05050102010706020507" /&gt;
          &lt;w:charset w:val="02" /&gt;
          &lt;w:family w:val="roman" /&gt;
          &lt;w:pitch w:val="variable" /&gt;
          &lt;w:sig w:usb0="00000000" w:usb1="10000000" w:usb2="00000000" w:usb3="00000000" w:csb0="80000000" w:csb1="00000000" /&gt;
        &lt;/w:font&gt;
        &lt;w:font w:name="Times New Roman"&gt;
          &lt;w:panose1 w:val="02020603050405020304" /&gt;
          &lt;w:charset w:val="00" /&gt;
          &lt;w:family w:val="roman" /&gt;
          &lt;w:pitch w:val="variable" /&gt;
          &lt;w:sig w:usb0="E0002AFF" w:usb1="C0007841" w:usb2="00000009" w:usb3="00000000" w:csb0="000001FF" w:csb1="00000000" /&gt;
        &lt;/w:font&gt;
        &lt;w:font w:name="Arial"&gt;
          &lt;w:panose1 w:val="020B0604020202020204" /&gt;
          &lt;w:charset w:val="00" /&gt;
          &lt;w:family w:val="swiss" /&gt;
          &lt;w:pitch w:val="variable" /&gt;
          &lt;w:sig w:usb0="E0002AFF" w:usb1="C0007843" w:usb2="00000009" w:usb3="00000000" w:csb0="000001FF" w:csb1="00000000" /&gt;
        &lt;/w:font&gt;
        &lt;w:font w:name="MS Gothic"&gt;
          &lt;w:altName w:val="ＭＳ ゴシック" /&gt;
          &lt;w:panose1 w:val="020B0609070205080204" /&gt;
          &lt;w:charset w:val="80" /&gt;
          &lt;w:family w:val="modern" /&gt;
          &lt;w:pitch w:val="fixed" /&gt;
          &lt;w:sig w:usb0="E00002FF" w:usb1="6AC7FDFB" w:usb2="00000012" w:usb3="00000000" w:csb0="0002009F" w:csb1="00000000" /&gt;
        &lt;/w:font&gt;
        &lt;w:font w:name="Courier New"&gt;
          &lt;w:panose1 w:val="02070309020205020404" /&gt;
          &lt;w:charset w:val="00" /&gt;
          &lt;w:family w:val="modern" /&gt;
          &lt;w:pitch w:val="fixed" /&gt;
          &lt;w:sig w:usb0="E0002AFF" w:usb1="C0007843" w:usb2="00000009" w:usb3="00000000" w:csb0="000001FF" w:csb1="00000000" /&gt;
        &lt;/w:font&gt;
        &lt;w:font w:name="Wingdings"&gt;
          &lt;w:panose1 w:val="05000000000000000000" /&gt;
          &lt;w:charset w:val="02" /&gt;
          &lt;w:family w:val="auto" /&gt;
          &lt;w:pitch w:val="variable" /&gt;
          &lt;w:sig w:usb0="00000000" w:usb1="10000000" w:usb2="00000000" w:usb3="00000000" w:csb0="80000000" w:csb1="00000000" /&gt;
        &lt;/w:font&gt;
        &lt;w:font w:name="MS Mincho"&gt;
          &lt;w:altName w:val="ＭＳ 明朝" /&gt;
          &lt;w:panose1 w:val="02020609040205080304" /&gt;
          &lt;w:charset w:val="80" /&gt;
          &lt;w:family w:val="modern" /&gt;
          &lt;w:pitch w:val="fixed" /&gt;
          &lt;w:sig w:usb0="E00002FF" w:usb1="6AC7FDFB" w:usb2="00000012" w:usb3="00000000" w:csb0="0002009F" w:csb1="00000000" /&gt;
        &lt;/w:font&gt;
        &lt;w:font w:name="Calibri"&gt;
          &lt;w:panose1 w:val="020F0502020204030204" /&gt;
          &lt;w:charset w:val="00" /&gt;
          &lt;w:family w:val="swiss" /&gt;
          &lt;w:pitch w:val="variable" /&gt;
          &lt;w:sig w:usb0="E00002FF" w:usb1="4000ACFF" w:usb2="00000001" w:usb3="00000000" w:csb0="0000019F" w:csb1="00000000" /&gt;
        &lt;/w:font&gt;
        &lt;w:font w:name="Cordia New"&gt;
          &lt;w:panose1 w:val="020B0304020202020204" /&gt;
          &lt;w:charset w:val="00" /&gt;
          &lt;w:family w:val="swiss" /&gt;
          &lt;w:pitch w:val="variable" /&gt;
          &lt;w:sig w:usb0="81000003" w:usb1="00000000" w:usb2="00000000" w:usb3="00000000" w:csb0="00010001" w:csb1="00000000" /&gt;
        &lt;/w:font&gt;
        &lt;w:font w:name="Times New Roman Bold"&gt;
          &lt;w:panose1 w:val="02020803070505020304" /&gt;
          &lt;w:charset w:val="00" /&gt;
          &lt;w:family w:val="roman" /&gt;
          &lt;w:notTrueType /&gt;
          &lt;w:pitch w:val="default" /&gt;
        &lt;/w:font&gt;
        &lt;w:font w:name="Tahoma"&gt;
          &lt;w:panose1 w:val="020B0604030504040204" /&gt;
          &lt;w:charset w:val="00" /&gt;
          &lt;w:family w:val="swiss" /&gt;
          &lt;w:pitch w:val="variable" /&gt;
          &lt;w:sig w:usb0="E1002EFF" w:usb1="C000605B" w:usb2="00000029" w:usb3="00000000" w:csb0="000101FF" w:csb1="00000000" /&gt;
        &lt;/w:font&gt;
        &lt;w:font w:name="Arial Narrow"&gt;
          &lt;w:panose1 w:val="020B0606020202030204" /&gt;
          &lt;w:charset w:val="00" /&gt;
          &lt;w:family w:val="swiss" /&gt;
          &lt;w:pitch w:val="variable" /&gt;
          &lt;w:sig w:usb0="00000287" w:usb1="00000800" w:usb2="00000000" w:usb3="00000000" w:csb0="0000009F" w:csb1="00000000" /&gt;
        &lt;/w:font&gt;
        &lt;w:font w:name="Cambria"&gt;
          &lt;w:panose1 w:val="02040503050406030204" /&gt;
          &lt;w:charset w:val="00" /&gt;
          &lt;w:family w:val="roman" /&gt;
          &lt;w:pitch w:val="variable" /&gt;
          &lt;w:sig w:usb0="E00002FF" w:usb1="400004FF" w:usb2="00000000" w:usb3="00000000" w:csb0="0000019F" w:csb1="00000000" /&gt;
        &lt;/w:font&gt;
        &lt;w:font w:name="Consolas"&gt;
          &lt;w:panose1 w:val="020B0609020204030204" /&gt;
          &lt;w:charset w:val="00" /&gt;
          &lt;w:family w:val="modern" /&gt;
          &lt;w:pitch w:val="fixed" /&gt;
          &lt;w:sig w:usb0="E10002FF" w:usb1="4000FCFF" w:usb2="00000009" w:usb3="00000000" w:csb0="0000019F" w:csb1="00000000" /&gt;
        &lt;/w:font&gt;
      &lt;/w:fonts&gt;
    &lt;/pkg:xmlData&gt;
  &lt;/pkg:part&gt;
  &lt;pkg:part pkg:name="/word/styles.xml" pkg:contentType="application/vnd.openxmlformats-officedocument.wordprocessingml.styles+xml"&gt;
    &lt;pkg:xmlData&gt;
      &lt;w:styles mc:Ignorable="w14" xmlns:mc="http://schemas.openxmlformats.org/markup-compatibility/2006" xmlns:r="http://schemas.openxmlformats.org/officeDocument/2006/relationships" xmlns:w="http://schemas.openxmlformats.org/wordprocessingml/2006/main" xmlns:w14="http://schemas.microsoft.com/office/word/2010/wordml"&gt;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pkg:name="/word/stylesWithEffects.xml" pkg:contentType="application/vnd.ms-word.stylesWithEffects+xml"&gt;
    &lt;pkg:xmlData&gt;
      &lt;w:styles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&lt;w:uiPriority w:val="1" /&gt;
          &lt;w:rPr&gt;
            &lt;w:rFonts w:cs="Arial"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 w:type="paragraph" w:styleId="Header"&gt;
          &lt;w:name w:val="header" /&gt;
          &lt;w:basedOn w:val="Normal" /&gt;
          &lt;w:link w:val="HeaderChar" /&gt;
          &lt;w:unhideWhenUsed /&gt;
          &lt;w:pPr&gt;
            &lt;w:tabs&gt;
              &lt;w:tab w:val="center" w:pos="4680" /&gt;
              &lt;w:tab w:val="right" w:pos="9360" /&gt;
            &lt;/w:tabs&gt;
            &lt;w:spacing w:before="0" w:after="0" w:line="240" w:lineRule="auto" /&gt;
          &lt;/w:pPr&gt;
        &lt;/w:style&gt;
        &lt;w:style w:type="character" w:customStyle="1" w:styleId="HeaderChar"&gt;
          &lt;w:name w:val="Header Char" /&gt;
          &lt;w:basedOn w:val="DefaultParagraphFont" /&gt;
          &lt;w:link w:val="Header" /&gt;
          &lt;w:rPr&gt;
            &lt;w:rFonts w:eastAsia="Calibri" w:cs="Cordia New" /&gt;
            &lt;w:sz w:val="24" /&gt;
            &lt;w:szCs w:val="22" /&gt;
          &lt;/w:rPr&gt;
        &lt;/w:style&gt;
        &lt;w:style w:type="paragraph" w:styleId="Footer"&gt;
          &lt;w:name w:val="footer" /&gt;
          &lt;w:basedOn w:val="Normal" /&gt;
          &lt;w:link w:val="FooterChar" /&gt;
          &lt;w:unhideWhenUsed /&gt;
          &lt;w:pPr&gt;
            &lt;w:tabs&gt;
              &lt;w:tab w:val="center" w:pos="4680" /&gt;
              &lt;w:tab w:val="right" w:pos="9360" /&gt;
            &lt;/w:tabs&gt;
            &lt;w:spacing w:before="0" w:after="0" w:line="240" w:lineRule="auto" /&gt;
          &lt;/w:pPr&gt;
        &lt;/w:style&gt;
        &lt;w:style w:type="character" w:customStyle="1" w:styleId="FooterChar"&gt;
          &lt;w:name w:val="Footer Char" /&gt;
          &lt;w:basedOn w:val="DefaultParagraphFont" /&gt;
          &lt;w:link w:val="Footer" /&gt;
          &lt;w:rPr&gt;
            &lt;w:rFonts w:eastAsia="Calibri" w:cs="Cordia New" /&gt;
            &lt;w:sz w:val="24" /&gt;
            &lt;w:szCs w:val="22" /&gt;
          &lt;/w:rPr&gt;
        &lt;/w:style&gt;
        &lt;w:style w:type="paragraph" w:styleId="BlockText"&gt;
          &lt;w:name w:val="Block Text" /&gt;
          &lt;w:basedOn w:val="Normal" /&gt;
          &lt;w:semiHidden /&gt;
          &lt;w:unhideWhenUsed /&gt;
          &lt;w:qFormat /&gt;
          &lt;w:pPr&gt;
            &lt;w:pBdr&gt;
              &lt;w:top w:val="single" w:sz="2" w:space="10" w:color="4F81BD" w:themeColor="accent1" w:shadow="1" w:frame="1" /&gt;
              &lt;w:left w:val="single" w:sz="2" w:space="10" w:color="4F81BD" w:themeColor="accent1" w:shadow="1" w:frame="1" /&gt;
              &lt;w:bottom w:val="single" w:sz="2" w:space="10" w:color="4F81BD" w:themeColor="accent1" w:shadow="1" w:frame="1" /&gt;
              &lt;w:right w:val="single" w:sz="2" w:space="10" w:color="4F81BD" w:themeColor="accent1" w:shadow="1" w:frame="1" /&gt;
            &lt;/w:pBdr&gt;
            &lt;w:ind w:left="1152" w:right="1152" /&gt;
          &lt;/w:pPr&gt;
          &lt;w:rPr&gt;
            &lt;w:rFonts w:asciiTheme="minorHAnsi" w:eastAsiaTheme="minorEastAsia" w:hAnsiTheme="minorHAnsi" w:cstheme="minorBidi" /&gt;
            &lt;w:i /&gt;
            &lt;w:iCs /&gt;
            &lt;w:color w:val="4F81BD" w:themeColor="accent1" /&gt;
          &lt;/w:rPr&gt;
        &lt;/w:style&gt;
        &lt;w:style w:type="paragraph" w:styleId="BodyText"&gt;
          &lt;w:name w:val="Body Text" /&gt;
          &lt;w:basedOn w:val="Normal" /&gt;
          &lt;w:link w:val="BodyTextChar" /&gt;
          &lt;w:uiPriority w:val="99" /&gt;
          &lt;w:semiHidden /&gt;
          &lt;w:unhideWhenUsed /&gt;
        &lt;/w:style&gt;
        &lt;w:style w:type="character" w:customStyle="1" w:styleId="BodyTextChar"&gt;
          &lt;w:name w:val="Body Text Char" /&gt;
          &lt;w:basedOn w:val="DefaultParagraphFont" /&gt;
          &lt;w:link w:val="BodyText" /&gt;
          &lt;w:uiPriority w:val="99" /&gt;
          &lt;w:semiHidden /&gt;
          &lt;w:rPr&gt;
            &lt;w:rFonts w:eastAsia="Calibri" w:cs="Cordia New" /&gt;
            &lt;w:sz w:val="24" /&gt;
            &lt;w:szCs w:val="22" /&gt;
          &lt;/w:rPr&gt;
        &lt;/w:style&gt;
        &lt;w:style w:type="paragraph" w:styleId="BodyTextFirstIndent"&gt;
          &lt;w:name w:val="Body Text First Indent" /&gt;
          &lt;w:basedOn w:val="BodyText" /&gt;
          &lt;w:link w:val="BodyTextFirstIndentChar" /&gt;
          &lt;w:pPr&gt;
            &lt;w:ind w:firstLine="360" /&gt;
          &lt;/w:pPr&gt;
        &lt;/w:style&gt;
        &lt;w:style w:type="character" w:customStyle="1" w:styleId="BodyTextFirstIndentChar"&gt;
          &lt;w:name w:val="Body Text First Indent Char" /&gt;
          &lt;w:basedOn w:val="BodyTextChar" /&gt;
          &lt;w:link w:val="BodyTextFirstIndent" /&gt;
          &lt;w:rPr&gt;
            &lt;w:rFonts w:eastAsia="Calibri" w:cs="Cordia New" /&gt;
            &lt;w:sz w:val="24" /&gt;
            &lt;w:szCs w:val="22" /&gt;
          &lt;/w:rPr&gt;
        &lt;/w:style&gt;
        &lt;w:style w:type="character" w:styleId="BookTitle"&gt;
          &lt;w:name w:val="Book Title" /&gt;
          &lt;w:basedOn w:val="DefaultParagraphFont" /&gt;
          &lt;w:uiPriority w:val="33" /&gt;
          &lt;w:qFormat /&gt;
          &lt;w:rPr&gt;
            &lt;w:b /&gt;
            &lt;w:bCs /&gt;
            &lt;w:smallCaps /&gt;
            &lt;w:spacing w:val="5" /&gt;
          &lt;/w:rPr&gt;
        &lt;/w:style&gt;
        &lt;w:style w:type="paragraph" w:styleId="Caption"&gt;
          &lt;w:name w:val="caption" /&gt;
          &lt;w:basedOn w:val="Normal" /&gt;
          &lt;w:next w:val="Normal" /&gt;
          &lt;w:uiPriority w:val="99" /&gt;
          &lt;w:semiHidden /&gt;
          &lt;w:unhideWhenUsed /&gt;
          &lt;w:qFormat /&gt;
          &lt;w:pPr&gt;
            &lt;w:spacing w:before="0" w:after="200" w:line="240" w:lineRule="auto" /&gt;
          &lt;/w:pPr&gt;
          &lt;w:rPr&gt;
            &lt;w:b /&gt;
            &lt;w:bCs /&gt;
            &lt;w:color w:val="4F81BD" w:themeColor="accent1" /&gt;
            &lt;w:sz w:val="18" /&gt;
            &lt;w:szCs w:val="18" /&gt;
          &lt;/w:rPr&gt;
        &lt;/w:style&gt;
        &lt;w:style w:type="character" w:styleId="CommentReference"&gt;
          &lt;w:name w:val="annotation reference" /&gt;
          &lt;w:basedOn w:val="DefaultParagraphFont" /&gt;
          &lt;w:uiPriority w:val="99" /&gt;
          &lt;w:semiHidden /&gt;
          &lt;w:unhideWhenUsed /&gt;
          &lt;w:rPr&gt;
            &lt;w:sz w:val="16" /&gt;
            &lt;w:szCs w:val="16" /&gt;
          &lt;/w:rPr&gt;
        &lt;/w:style&gt;
        &lt;w:style w:type="paragraph" w:styleId="CommentText"&gt;
          &lt;w:name w:val="annotation text" /&gt;
          &lt;w:basedOn w:val="Normal" /&gt;
          &lt;w:link w:val="CommentTextChar" /&gt;
          &lt;w:uiPriority w:val="99" /&gt;
          &lt;w:semiHidden /&gt;
          &lt;w:unhideWhenUsed /&gt;
          &lt;w:pPr&gt;
            &lt;w:spacing w:line="240" w:lineRule="auto" /&gt;
          &lt;/w:pPr&gt;
          &lt;w:rPr&gt;
            &lt;w:sz w:val="20" /&gt;
            &lt;w:szCs w:val="20" /&gt;
          &lt;/w:rPr&gt;
        &lt;/w:style&gt;
        &lt;w:style w:type="character" w:customStyle="1" w:styleId="CommentTextChar"&gt;
          &lt;w:name w:val="Comment Text Char" /&gt;
          &lt;w:basedOn w:val="DefaultParagraphFont" /&gt;
          &lt;w:link w:val="CommentText" /&gt;
          &lt;w:uiPriority w:val="99" /&gt;
          &lt;w:semiHidden /&gt;
          &lt;w:rPr&gt;
            &lt;w:rFonts w:eastAsia="Calibri" w:cs="Cordia New" /&gt;
          &lt;/w:rPr&gt;
        &lt;/w:style&gt;
        &lt;w:style w:type="paragraph" w:styleId="CommentSubject"&gt;
          &lt;w:name w:val="annotation subject" /&gt;
          &lt;w:basedOn w:val="CommentText" /&gt;
          &lt;w:next w:val="CommentText" /&gt;
          &lt;w:link w:val="CommentSubjectChar" /&gt;
          &lt;w:uiPriority w:val="99" /&gt;
          &lt;w:semiHidden /&gt;
          &lt;w:unhideWhenUsed /&gt;
          &lt;w:rPr&gt;
            &lt;w:b /&gt;
            &lt;w:bCs /&gt;
          &lt;/w:rPr&gt;
        &lt;/w:style&gt;
        &lt;w:style w:type="character" w:customStyle="1" w:styleId="CommentSubjectChar"&gt;
          &lt;w:name w:val="Comment Subject Char" /&gt;
          &lt;w:basedOn w:val="CommentTextChar" /&gt;
          &lt;w:link w:val="CommentSubject" /&gt;
          &lt;w:uiPriority w:val="99" /&gt;
          &lt;w:semiHidden /&gt;
          &lt;w:rPr&gt;
            &lt;w:rFonts w:eastAsia="Calibri" w:cs="Cordia New" /&gt;
            &lt;w:b /&gt;
            &lt;w:bCs /&gt;
          &lt;/w:rPr&gt;
        &lt;/w:style&gt;
        &lt;w:style w:type="paragraph" w:styleId="Date"&gt;
          &lt;w:name w:val="Date" /&gt;
          &lt;w:basedOn w:val="Normal" /&gt;
          &lt;w:next w:val="Normal" /&gt;
          &lt;w:link w:val="DateChar" /&gt;
        &lt;/w:style&gt;
        &lt;w:style w:type="character" w:customStyle="1" w:styleId="DateChar"&gt;
          &lt;w:name w:val="Date Char" /&gt;
          &lt;w:basedOn w:val="DefaultParagraphFont" /&gt;
          &lt;w:link w:val="Date" /&gt;
          &lt;w:rPr&gt;
            &lt;w:rFonts w:eastAsia="Calibri" w:cs="Cordia New" /&gt;
            &lt;w:sz w:val="24" /&gt;
            &lt;w:szCs w:val="22" /&gt;
          &lt;/w:rPr&gt;
        &lt;/w:style&gt;
        &lt;w:style w:type="paragraph" w:styleId="DocumentMap"&gt;
          &lt;w:name w:val="Document Map" /&gt;
          &lt;w:basedOn w:val="Normal" /&gt;
          &lt;w:link w:val="DocumentMapChar"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w:styleId="DocumentMapChar"&gt;
          &lt;w:name w:val="Document Map Char" /&gt;
          &lt;w:basedOn w:val="DefaultParagraphFont" /&gt;
          &lt;w:link w:val="DocumentMap" /&gt;
          &lt;w:uiPriority w:val="99" /&gt;
          &lt;w:semiHidden /&gt;
          &lt;w:rPr&gt;
            &lt;w:rFonts w:ascii="Tahoma" w:eastAsia="Calibri" w:hAnsi="Tahoma" w:cs="Tahoma" /&gt;
            &lt;w:sz w:val="16" /&gt;
            &lt;w:szCs w:val="16" /&gt;
          &lt;/w:rPr&gt;
        &lt;/w:style&gt;
        &lt;w:style w:type="character" w:styleId="Emphasis"&gt;
          &lt;w:name w:val="Emphasis" /&gt;
          &lt;w:basedOn w:val="DefaultParagraphFont" /&gt;
          &lt;w:uiPriority w:val="20" /&gt;
          &lt;w:qFormat /&gt;
          &lt;w:rPr&gt;
            &lt;w:i /&gt;
            &lt;w:iCs /&gt;
          &lt;/w:rPr&gt;
        &lt;/w:style&gt;
        &lt;w:style w:type="paragraph" w:styleId="EndnoteText"&gt;
          &lt;w:name w:val="endnote text" /&gt;
          &lt;w:basedOn w:val="Normal" /&gt;
          &lt;w:link w:val="EndnoteTextChar" /&gt;
          &lt;w:semiHidden /&gt;
          &lt;w:unhideWhenUsed /&gt;
          &lt;w:pPr&gt;
            &lt;w:spacing w:before="0" w:after="0" w:line="240" w:lineRule="auto" /&gt;
          &lt;/w:pPr&gt;
          &lt;w:rPr&gt;
            &lt;w:sz w:val="20" /&gt;
            &lt;w:szCs w:val="20" /&gt;
          &lt;/w:rPr&gt;
        &lt;/w:style&gt;
        &lt;w:style w:type="character" w:customStyle="1" w:styleId="EndnoteTextChar"&gt;
          &lt;w:name w:val="Endnote Text Char" /&gt;
          &lt;w:basedOn w:val="DefaultParagraphFont" /&gt;
          &lt;w:link w:val="EndnoteText" /&gt;
          &lt;w:semiHidden /&gt;
          &lt;w:rPr&gt;
            &lt;w:rFonts w:eastAsia="Calibri" w:cs="Cordia New" /&gt;
          &lt;/w:rPr&gt;
        &lt;/w:style&gt;
        &lt;w:style w:type="character" w:styleId="FollowedHyperlink"&gt;
          &lt;w:name w:val="FollowedHyperlink" /&gt;
          &lt;w:basedOn w:val="DefaultParagraphFont" /&gt;
          &lt;w:uiPriority w:val="99" /&gt;
          &lt;w:semiHidden /&gt;
          &lt;w:unhideWhenUsed /&gt;
          &lt;w:rPr&gt;
            &lt;w:color w:val="800080" w:themeColor="followedHyperlink" /&gt;
            &lt;w:u w:val="single" /&gt;
          &lt;/w:rPr&gt;
        &lt;/w:style&gt;
        &lt;w:style w:type="paragraph" w:styleId="FootnoteText"&gt;
          &lt;w:name w:val="footnote text" /&gt;
          &lt;w:basedOn w:val="Normal" /&gt;
          &lt;w:link w:val="FootnoteTextChar" /&gt;
          &lt;w:semiHidden /&gt;
          &lt;w:unhideWhenUsed /&gt;
          &lt;w:pPr&gt;
            &lt;w:spacing w:before="0" w:after="0" w:line="240" w:lineRule="auto" /&gt;
          &lt;/w:pPr&gt;
          &lt;w:rPr&gt;
            &lt;w:sz w:val="20" /&gt;
            &lt;w:szCs w:val="20" /&gt;
          &lt;/w:rPr&gt;
        &lt;/w:style&gt;
        &lt;w:style w:type="character" w:customStyle="1" w:styleId="FootnoteTextChar"&gt;
          &lt;w:name w:val="Footnote Text Char" /&gt;
          &lt;w:basedOn w:val="DefaultParagraphFont" /&gt;
          &lt;w:link w:val="FootnoteText" /&gt;
          &lt;w:semiHidden /&gt;
          &lt;w:rPr&gt;
            &lt;w:rFonts w:eastAsia="Calibri" w:cs="Cordia New" /&gt;
          &lt;/w:rPr&gt;
        &lt;/w:style&gt;
        &lt;w:style w:type="character" w:styleId="HTMLTypewriter"&gt;
          &lt;w:name w:val="HTML Typewriter" /&gt;
          &lt;w:basedOn w:val="DefaultParagraphFont" /&gt;
          &lt;w:uiPriority w:val="99" /&gt;
          &lt;w:semiHidden /&gt;
          &lt;w:unhideWhenUsed /&gt;
          &lt;w:rPr&gt;
            &lt;w:rFonts w:ascii="Consolas" w:hAnsi="Consolas" w:cs="Consolas" /&gt;
            &lt;w:sz w:val="20" /&gt;
            &lt;w:szCs w:val="20" /&gt;
          &lt;/w:rPr&gt;
        &lt;/w:style&gt;
        &lt;w:style w:type="character" w:styleId="Hyperlink"&gt;
          &lt;w:name w:val="Hyperlink" /&gt;
          &lt;w:basedOn w:val="DefaultParagraphFont" /&gt;
          &lt;w:uiPriority w:val="99" /&gt;
          &lt;w:unhideWhenUsed /&gt;
          &lt;w:rPr&gt;
            &lt;w:color w:val="0000FF" w:themeColor="hyperlink" /&gt;
            &lt;w:u w:val="single" /&gt;
          &lt;/w:rPr&gt;
        &lt;/w:style&gt;
        &lt;w:style w:type="character" w:styleId="IntenseEmphasis"&gt;
          &lt;w:name w:val="Intense Emphasis" /&gt;
          &lt;w:basedOn w:val="DefaultParagraphFont" /&gt;
          &lt;w:uiPriority w:val="21" /&gt;
          &lt;w:rPr&gt;
            &lt;w:b /&gt;
            &lt;w:bCs /&gt;
            &lt;w:i /&gt;
            &lt;w:iCs /&gt;
            &lt;w:color w:val="4F81BD" w:themeColor="accent1" /&gt;
          &lt;/w:rPr&gt;
        &lt;/w:style&gt;
        &lt;w:style w:type="paragraph" w:styleId="IntenseQuote"&gt;
          &lt;w:name w:val="Intense Quote" /&gt;
          &lt;w:basedOn w:val="Normal" /&gt;
          &lt;w:next w:val="Normal" /&gt;
          &lt;w:link w:val="IntenseQuoteChar" /&gt;
          &lt;w:uiPriority w:val="30" /&gt;
          &lt;w:pPr&gt;
            &lt;w:pBdr&gt;
              &lt;w:bottom w:val="single" w:sz="4" w:space="4" w:color="4F81BD" w:themeColor="accent1" /&gt;
            &lt;/w:pBdr&gt;
            &lt;w:spacing w:before="200" w:after="280" /&gt;
            &lt;w:ind w:left="936" w:right="936" /&gt;
          &lt;/w:pPr&gt;
          &lt;w:rPr&gt;
            &lt;w:b /&gt;
            &lt;w:bCs /&gt;
            &lt;w:i /&gt;
            &lt;w:iCs /&gt;
            &lt;w:color w:val="4F81BD" w:themeColor="accent1" /&gt;
          &lt;/w:rPr&gt;
        &lt;/w:style&gt;
        &lt;w:style w:type="character" w:customStyle="1" w:styleId="IntenseQuoteChar"&gt;
          &lt;w:name w:val="Intense Quote Char" /&gt;
          &lt;w:basedOn w:val="DefaultParagraphFont" /&gt;
          &lt;w:link w:val="IntenseQuote" /&gt;
          &lt;w:uiPriority w:val="30" /&gt;
          &lt;w:rPr&gt;
            &lt;w:rFonts w:eastAsia="Calibri" w:cs="Cordia New" /&gt;
            &lt;w:b /&gt;
            &lt;w:bCs /&gt;
            &lt;w:i /&gt;
            &lt;w:iCs /&gt;
            &lt;w:color w:val="4F81BD" w:themeColor="accent1" /&gt;
            &lt;w:sz w:val="24" /&gt;
            &lt;w:szCs w:val="22" /&gt;
          &lt;/w:rPr&gt;
        &lt;/w:style&gt;
        &lt;w:style w:type="character" w:styleId="IntenseReference"&gt;
          &lt;w:name w:val="Intense Reference" /&gt;
          &lt;w:basedOn w:val="DefaultParagraphFont" /&gt;
          &lt;w:uiPriority w:val="32" /&gt;
          &lt;w:rPr&gt;
            &lt;w:b /&gt;
            &lt;w:bCs /&gt;
            &lt;w:smallCaps /&gt;
            &lt;w:color w:val="C0504D" w:themeColor="accent2" /&gt;
            &lt;w:spacing w:val="5" /&gt;
            &lt;w:u w:val="single" /&gt;
          &lt;/w:rPr&gt;
        &lt;/w:style&gt;
        &lt;w:style w:type="paragraph" w:styleId="List4"&gt;
          &lt;w:name w:val="List 4" /&gt;
          &lt;w:basedOn w:val="Normal" /&gt;
          &lt;w:pPr&gt;
            &lt;w:ind w:left="1440" w:hanging="360" /&gt;
            &lt;w:contextualSpacing /&gt;
          &lt;/w:pPr&gt;
        &lt;/w:style&gt;
        &lt;w:style w:type="paragraph" w:styleId="List5"&gt;
          &lt;w:name w:val="List 5" /&gt;
          &lt;w:basedOn w:val="Normal" /&gt;
          &lt;w:pPr&gt;
            &lt;w:ind w:left="1800" w:hanging="360" /&gt;
            &lt;w:contextualSpacing /&gt;
          &lt;/w:pPr&gt;
        &lt;/w:style&gt;
        &lt;w:style w:type="paragraph" w:styleId="ListNumber"&gt;
          &lt;w:name w:val="List Number" /&gt;
          &lt;w:basedOn w:val="Normal" /&gt;
          &lt;w:pPr&gt;
            &lt;w:numPr&gt;
              &lt;w:numId w:val="77" /&gt;
            &lt;/w:numPr&gt;
            &lt;w:contextualSpacing /&gt;
          &lt;/w:pPr&gt;
        &lt;/w:style&gt;
        &lt;w:style w:type="paragraph" w:styleId="NoSpacing"&gt;
          &lt;w:name w:val="No Spacing" /&gt;
          &lt;w:uiPriority w:val="1" /&gt;
          &lt;w:rPr&gt;
            &lt;w:rFonts w:eastAsia="Calibri" w:cs="Cordia New" /&gt;
            &lt;w:sz w:val="24" /&gt;
            &lt;w:szCs w:val="22" /&gt;
          &lt;/w:rPr&gt;
        &lt;/w:style&gt;
        &lt;w:style w:type="paragraph" w:styleId="NormalWeb"&gt;
          &lt;w:name w:val="Normal (Web)" /&gt;
          &lt;w:basedOn w:val="Normal" /&gt;
          &lt;w:uiPriority w:val="99" /&gt;
          &lt;w:semiHidden /&gt;
          &lt;w:unhideWhenUsed /&gt;
          &lt;w:rPr&gt;
            &lt;w:rFonts w:cs="Times New Roman" /&gt;
            &lt;w:szCs w:val="24" /&gt;
          &lt;/w:rPr&gt;
        &lt;/w:style&gt;
        &lt;w:style w:type="paragraph" w:styleId="NormalIndent"&gt;
          &lt;w:name w:val="Normal Indent" /&gt;
          &lt;w:basedOn w:val="Normal" /&gt;
          &lt;w:uiPriority w:val="99" /&gt;
          &lt;w:semiHidden /&gt;
          &lt;w:unhideWhenUsed /&gt;
          &lt;w:pPr&gt;
            &lt;w:ind w:left="720" /&gt;
          &lt;/w:pPr&gt;
        &lt;/w:style&gt;
        &lt;w:style w:type="character" w:styleId="PageNumber"&gt;
          &lt;w:name w:val="page number" /&gt;
          &lt;w:basedOn w:val="DefaultParagraphFont" /&gt;
          &lt;w:semiHidden /&gt;
          &lt;w:unhideWhenUsed /&gt;
        &lt;/w:style&gt;
        &lt;w:style w:type="paragraph" w:styleId="Quote"&gt;
          &lt;w:name w:val="Quote" /&gt;
          &lt;w:basedOn w:val="Normal" /&gt;
          &lt;w:next w:val="Normal" /&gt;
          &lt;w:link w:val="QuoteChar" /&gt;
          &lt;w:uiPriority w:val="29" /&gt;
          &lt;w:qFormat /&gt;
          &lt;w:rPr&gt;
            &lt;w:i /&gt;
            &lt;w:iCs /&gt;
            &lt;w:color w:val="000000" w:themeColor="text1" /&gt;
          &lt;/w:rPr&gt;
        &lt;/w:style&gt;
        &lt;w:style w:type="character" w:customStyle="1" w:styleId="QuoteChar"&gt;
          &lt;w:name w:val="Quote Char" /&gt;
          &lt;w:basedOn w:val="DefaultParagraphFont" /&gt;
          &lt;w:link w:val="Quote" /&gt;
          &lt;w:uiPriority w:val="29" /&gt;
          &lt;w:rPr&gt;
            &lt;w:rFonts w:eastAsia="Calibri" w:cs="Cordia New" /&gt;
            &lt;w:i /&gt;
            &lt;w:iCs /&gt;
            &lt;w:color w:val="000000" w:themeColor="text1" /&gt;
            &lt;w:sz w:val="24" /&gt;
            &lt;w:szCs w:val="22" /&gt;
          &lt;/w:rPr&gt;
        &lt;/w:style&gt;
        &lt;w:style w:type="paragraph" w:styleId="Salutation"&gt;
          &lt;w:name w:val="Salutation" /&gt;
          &lt;w:basedOn w:val="Normal" /&gt;
          &lt;w:next w:val="Normal" /&gt;
          &lt;w:link w:val="SalutationChar" /&gt;
        &lt;/w:style&gt;
        &lt;w:style w:type="character" w:customStyle="1" w:styleId="SalutationChar"&gt;
          &lt;w:name w:val="Salutation Char" /&gt;
          &lt;w:basedOn w:val="DefaultParagraphFont" /&gt;
          &lt;w:link w:val="Salutation" /&gt;
          &lt;w:rPr&gt;
            &lt;w:rFonts w:eastAsia="Calibri" w:cs="Cordia New" /&gt;
            &lt;w:sz w:val="24" /&gt;
            &lt;w:szCs w:val="22" /&gt;
          &lt;/w:rPr&gt;
        &lt;/w:style&gt;
        &lt;w:style w:type="character" w:styleId="Strong"&gt;
          &lt;w:name w:val="Strong" /&gt;
          &lt;w:basedOn w:val="DefaultParagraphFont" /&gt;
          &lt;w:uiPriority w:val="22" /&gt;
          &lt;w:qFormat /&gt;
          &lt;w:rPr&gt;
            &lt;w:b /&gt;
            &lt;w:bCs /&gt;
          &lt;/w:rPr&gt;
        &lt;/w:style&gt;
        &lt;w:style w:type="paragraph" w:styleId="Subtitle"&gt;
          &lt;w:name w:val="Subtitle" /&gt;
          &lt;w:basedOn w:val="Normal" /&gt;
          &lt;w:next w:val="Normal" /&gt;
          &lt;w:link w:val="SubtitleChar" /&gt;
          &lt;w:pPr&gt;
            &lt;w:numPr&gt;
              &lt;w:ilvl w:val="1" /&gt;
            &lt;/w:numPr&gt;
          &lt;/w:pPr&gt;
          &lt;w:rPr&gt;
            &lt;w:rFonts w:asciiTheme="majorHAnsi" w:eastAsiaTheme="majorEastAsia" w:hAnsiTheme="majorHAnsi" w:cstheme="majorBidi" /&gt;
            &lt;w:i /&gt;
            &lt;w:iCs /&gt;
            &lt;w:color w:val="4F81BD" w:themeColor="accent1" /&gt;
            &lt;w:spacing w:val="15" /&gt;
            &lt;w:szCs w:val="24" /&gt;
          &lt;/w:rPr&gt;
        &lt;/w:style&gt;
        &lt;w:style w:type="character" w:customStyle="1" w:styleId="SubtitleChar"&gt;
          &lt;w:name w:val="Subtitle Char" /&gt;
          &lt;w:basedOn w:val="DefaultParagraphFont" /&gt;
          &lt;w:link w:val="Subtitle" /&gt;
          &lt;w:rPr&gt;
            &lt;w:rFonts w:asciiTheme="majorHAnsi" w:eastAsiaTheme="majorEastAsia" w:hAnsiTheme="majorHAnsi" w:cstheme="majorBidi" /&gt;
            &lt;w:i /&gt;
            &lt;w:iCs /&gt;
            &lt;w:color w:val="4F81BD" w:themeColor="accent1" /&gt;
            &lt;w:spacing w:val="15" /&gt;
            &lt;w:sz w:val="24" /&gt;
            &lt;w:szCs w:val="24" /&gt;
          &lt;/w:rPr&gt;
        &lt;/w:style&gt;
        &lt;w:style w:type="character" w:styleId="SubtleEmphasis"&gt;
          &lt;w:name w:val="Subtle Emphasis" /&gt;
          &lt;w:basedOn w:val="DefaultParagraphFont" /&gt;
          &lt;w:uiPriority w:val="19" /&gt;
          &lt;w:qFormat /&gt;
          &lt;w:rPr&gt;
            &lt;w:i /&gt;
            &lt;w:iCs /&gt;
            &lt;w:color w:val="808080" w:themeColor="text1" w:themeTint="7F" /&gt;
          &lt;/w:rPr&gt;
        &lt;/w:style&gt;
        &lt;w:style w:type="character" w:styleId="SubtleReference"&gt;
          &lt;w:name w:val="Subtle Reference" /&gt;
          &lt;w:basedOn w:val="DefaultParagraphFont" /&gt;
          &lt;w:uiPriority w:val="31" /&gt;
          &lt;w:rPr&gt;
            &lt;w:smallCaps /&gt;
            &lt;w:color w:val="C0504D" w:themeColor="accent2" /&gt;
            &lt;w:u w:val="single" /&gt;
          &lt;/w:rPr&gt;
        &lt;/w:style&gt;
        &lt;w:style w:type="paragraph" w:styleId="TableofFigures"&gt;
          &lt;w:name w:val="table of figures" /&gt;
          &lt;w:basedOn w:val="Normal" /&gt;
          &lt;w:next w:val="Normal" /&gt;
          &lt;w:uiPriority w:val="99" /&gt;
          &lt;w:semiHidden /&gt;
          &lt;w:unhideWhenUsed /&gt;
          &lt;w:pPr&gt;
            &lt;w:spacing w:after="0" /&gt;
          &lt;/w:pPr&gt;
        &lt;/w:style&gt;
        &lt;w:style w:type="paragraph" w:styleId="TOC5"&gt;
          &lt;w:name w:val="toc 5" /&gt;
          &lt;w:basedOn w:val="Normal" /&gt;
          &lt;w:next w:val="Normal" /&gt;
          &lt;w:autoRedefine /&gt;
          &lt;w:uiPriority w:val="39" /&gt;
          &lt;w:unhideWhenUsed /&gt;
          &lt;w:pPr&gt;
            &lt;w:spacing w:after="100" /&gt;
            &lt;w:ind w:left="960" /&gt;
          &lt;/w:pPr&gt;
        &lt;/w:style&gt;
        &lt;w:style w:type="paragraph" w:styleId="TOC6"&gt;
          &lt;w:name w:val="toc 6" /&gt;
          &lt;w:basedOn w:val="Normal" /&gt;
          &lt;w:next w:val="Normal" /&gt;
          &lt;w:autoRedefine /&gt;
          &lt;w:uiPriority w:val="39" /&gt;
          &lt;w:unhideWhenUsed /&gt;
          &lt;w:pPr&gt;
            &lt;w:spacing w:after="100" /&gt;
            &lt;w:ind w:left="1200" /&gt;
          &lt;/w:pPr&gt;
        &lt;/w:style&gt;
        &lt;w:style w:type="paragraph" w:styleId="TOC7"&gt;
          &lt;w:name w:val="toc 7" /&gt;
          &lt;w:basedOn w:val="Normal" /&gt;
          &lt;w:next w:val="Normal" /&gt;
          &lt;w:autoRedefine /&gt;
          &lt;w:uiPriority w:val="39" /&gt;
          &lt;w:unhideWhenUsed /&gt;
          &lt;w:pPr&gt;
            &lt;w:spacing w:after="100" /&gt;
            &lt;w:ind w:left="1440" /&gt;
          &lt;/w:pPr&gt;
        &lt;/w:style&gt;
        &lt;w:style w:type="paragraph" w:styleId="TOC8"&gt;
          &lt;w:name w:val="toc 8" /&gt;
          &lt;w:basedOn w:val="Normal" /&gt;
          &lt;w:next w:val="Normal" /&gt;
          &lt;w:autoRedefine /&gt;
          &lt;w:uiPriority w:val="39" /&gt;
          &lt;w:unhideWhenUsed /&gt;
          &lt;w:pPr&gt;
            &lt;w:spacing w:after="100" /&gt;
            &lt;w:ind w:left="1680" /&gt;
          &lt;/w:pPr&gt;
        &lt;/w:style&gt;
        &lt;w:style w:type="paragraph" w:styleId="TOC9"&gt;
          &lt;w:name w:val="toc 9" /&gt;
          &lt;w:basedOn w:val="Normal" /&gt;
          &lt;w:next w:val="Normal" /&gt;
          &lt;w:autoRedefine /&gt;
          &lt;w:uiPriority w:val="39" /&gt;
          &lt;w:unhideWhenUsed /&gt;
          &lt;w:pPr&gt;
            &lt;w:spacing w:after="100" /&gt;
            &lt;w:ind w:left="1920" /&gt;
          &lt;/w:pPr&gt;
        &lt;/w:style&gt;
      &lt;/w:styles&gt;
    &lt;/pkg:xmlData&gt;
  &lt;/pkg:part&gt;
  &lt;pkg:part pkg:name="/word/numbering.xml" pkg:contentType="application/vnd.openxmlformats-officedocument.wordprocessingml.numbering+xml"&gt;
    &lt;pkg:xmlData&gt;
      &lt;w:numbering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&lt;w:abstractNum w:abstractNumId="0"&gt;
          &lt;w:nsid w:val="FFFFFF7C" /&gt;
          &lt;w:multiLevelType w:val="singleLevel" /&gt;
          &lt;w:tmpl w:val="099CEC46" /&gt;
          &lt;w:lvl w:ilvl="0"&gt;
            &lt;w:start w:val="1" /&gt;
            &lt;w:numFmt w:val="decimal" /&gt;
            &lt;w:pStyle w:val="ListNumber5" /&gt;
            &lt;w:lvlText w:val="%1." /&gt;
            &lt;w:lvlJc w:val="left" /&gt;
            &lt;w:pPr&gt;
              &lt;w:tabs&gt;
                &lt;w:tab w:val="num" w:pos="1800" /&gt;
              &lt;/w:tabs&gt;
              &lt;w:ind w:left="1800" w:hanging="360" /&gt;
            &lt;/w:pPr&gt;
          &lt;/w:lvl&gt;
        &lt;/w:abstractNum&gt;
        &lt;w:abstractNum w:abstractNumId="1"&gt;
          &lt;w:nsid w:val="FFFFFF7D" /&gt;
          &lt;w:multiLevelType w:val="singleLevel" /&gt;
          &lt;w:tmpl w:val="01FA2F5A" /&gt;
          &lt;w:lvl w:ilvl="0"&gt;
            &lt;w:start w:val="1" /&gt;
            &lt;w:numFmt w:val="decimal" /&gt;
            &lt;w:pStyle w:val="ListNumber4" /&gt;
            &lt;w:lvlText w:val="%1." /&gt;
            &lt;w:lvlJc w:val="left" /&gt;
            &lt;w:pPr&gt;
              &lt;w:tabs&gt;
                &lt;w:tab w:val="num" w:pos="1440" /&gt;
              &lt;/w:tabs&gt;
              &lt;w:ind w:left="1440" w:hanging="360" /&gt;
            &lt;/w:pPr&gt;
          &lt;/w:lvl&gt;
        &lt;/w:abstractNum&gt;
        &lt;w:abstractNum w:abstractNumId="2"&gt;
          &lt;w:nsid w:val="FFFFFF7E" /&gt;
          &lt;w:multiLevelType w:val="singleLevel" /&gt;
          &lt;w:tmpl w:val="36AE0290" /&gt;
          &lt;w:lvl w:ilvl="0"&gt;
            &lt;w:start w:val="1" /&gt;
            &lt;w:numFmt w:val="decimal" /&gt;
            &lt;w:pStyle w:val="ListNumber3" /&gt;
            &lt;w:lvlText w:val="%1." /&gt;
            &lt;w:lvlJc w:val="left" /&gt;
            &lt;w:pPr&gt;
              &lt;w:tabs&gt;
                &lt;w:tab w:val="num" w:pos="1080" /&gt;
              &lt;/w:tabs&gt;
              &lt;w:ind w:left="1080" w:hanging="360" /&gt;
            &lt;/w:pPr&gt;
          &lt;/w:lvl&gt;
        &lt;/w:abstractNum&gt;
        &lt;w:abstractNum w:abstractNumId="3"&gt;
          &lt;w:nsid w:val="FFFFFF7F" /&gt;
          &lt;w:multiLevelType w:val="singleLevel" /&gt;
          &lt;w:tmpl w:val="AE94ECAE" /&gt;
          &lt;w:lvl w:ilvl="0"&gt;
            &lt;w:start w:val="1" /&gt;
            &lt;w:numFmt w:val="decimal" /&gt;
            &lt;w:pStyle w:val="ListNumber2" /&gt;
            &lt;w:lvlText w:val="%1." /&gt;
            &lt;w:lvlJc w:val="left" /&gt;
            &lt;w:pPr&gt;
              &lt;w:tabs&gt;
                &lt;w:tab w:val="num" w:pos="720" /&gt;
              &lt;/w:tabs&gt;
              &lt;w:ind w:left="720" w:hanging="360" /&gt;
            &lt;/w:pPr&gt;
          &lt;/w:lvl&gt;
        &lt;/w:abstractNum&gt;
        &lt;w:abstractNum w:abstractNumId="4"&gt;
          &lt;w:nsid w:val="FFFFFF80" /&gt;
          &lt;w:multiLevelType w:val="singleLevel" /&gt;
          &lt;w:tmpl w:val="CED67F02" /&gt;
          &lt;w:lvl w:ilvl="0"&gt;
            &lt;w:start w:val="1" /&gt;
            &lt;w:numFmt w:val="bullet" /&gt;
            &lt;w:pStyle w:val="ListBullet5" /&gt;
            &lt;w:lvlText w:val="" /&gt;
            &lt;w:lvlJc w:val="left" /&gt;
            &lt;w:pPr&gt;
              &lt;w:tabs&gt;
                &lt;w:tab w:val="num" w:pos="1800" /&gt;
              &lt;/w:tabs&gt;
              &lt;w:ind w:left="1800" w:hanging="360" /&gt;
            &lt;/w:pPr&gt;
            &lt;w:rPr&gt;
              &lt;w:rFonts w:ascii="Symbol" w:hAnsi="Symbol" w:hint="default" /&gt;
            &lt;/w:rPr&gt;
          &lt;/w:lvl&gt;
        &lt;/w:abstractNum&gt;
        &lt;w:abstractNum w:abstractNumId="5"&gt;
          &lt;w:nsid w:val="FFFFFF81" /&gt;
          &lt;w:multiLevelType w:val="singleLevel" /&gt;
          &lt;w:tmpl w:val="D4C2BE8E" /&gt;
          &lt;w:lvl w:ilvl="0"&gt;
            &lt;w:start w:val="1" /&gt;
            &lt;w:numFmt w:val="bullet" /&gt;
            &lt;w:pStyle w:val="ListBullet4" /&gt;
            &lt;w:lvlText w:val="" /&gt;
            &lt;w:lvlJc w:val="left" /&gt;
            &lt;w:pPr&gt;
              &lt;w:tabs&gt;
                &lt;w:tab w:val="num" w:pos="1440" /&gt;
              &lt;/w:tabs&gt;
              &lt;w:ind w:left="1440" w:hanging="360" /&gt;
            &lt;/w:pPr&gt;
            &lt;w:rPr&gt;
              &lt;w:rFonts w:ascii="Symbol" w:hAnsi="Symbol" w:hint="default" /&gt;
            &lt;/w:rPr&gt;
          &lt;/w:lvl&gt;
        &lt;/w:abstractNum&gt;
        &lt;w:abstractNum w:abstractNumId="6"&gt;
          &lt;w:nsid w:val="FFFFFF82" /&gt;
          &lt;w:multiLevelType w:val="singleLevel" /&gt;
          &lt;w:tmpl w:val="EDFA492A" /&gt;
          &lt;w:lvl w:ilvl="0"&gt;
            &lt;w:start w:val="1" /&gt;
            &lt;w:numFmt w:val="bullet" /&gt;
            &lt;w:pStyle w:val="ListBullet3" /&gt;
            &lt;w:lvlText w:val="" /&gt;
            &lt;w:lvlJc w:val="left" /&gt;
            &lt;w:pPr&gt;
              &lt;w:tabs&gt;
                &lt;w:tab w:val="num" w:pos="1080" /&gt;
              &lt;/w:tabs&gt;
              &lt;w:ind w:left="1080" w:hanging="360" /&gt;
            &lt;/w:pPr&gt;
            &lt;w:rPr&gt;
              &lt;w:rFonts w:ascii="Symbol" w:hAnsi="Symbol" w:hint="default" /&gt;
            &lt;/w:rPr&gt;
          &lt;/w:lvl&gt;
        &lt;/w:abstractNum&gt;
        &lt;w:abstractNum w:abstractNumId="7"&gt;
          &lt;w:nsid w:val="FFFFFF83" /&gt;
          &lt;w:multiLevelType w:val="singleLevel" /&gt;
          &lt;w:tmpl w:val="F57E6798" /&gt;
          &lt;w:lvl w:ilvl="0"&gt;
            &lt;w:start w:val="1" /&gt;
            &lt;w:numFmt w:val="bullet" /&gt;
            &lt;w:pStyle w:val="ListBullet2" /&gt;
            &lt;w:lvlText w:val="" /&gt;
            &lt;w:lvlJc w:val="left" /&gt;
            &lt;w:pPr&gt;
              &lt;w:tabs&gt;
                &lt;w:tab w:val="num" w:pos="720" /&gt;
              &lt;/w:tabs&gt;
              &lt;w:ind w:left="720" w:hanging="360" /&gt;
            &lt;/w:pPr&gt;
            &lt;w:rPr&gt;
              &lt;w:rFonts w:ascii="Symbol" w:hAnsi="Symbol" w:hint="default" /&gt;
            &lt;/w:rPr&gt;
          &lt;/w:lvl&gt;
        &lt;/w:abstractNum&gt;
        &lt;w:abstractNum w:abstractNumId="8"&gt;
          &lt;w:nsid w:val="FFFFFF88" /&gt;
          &lt;w:multiLevelType w:val="singleLevel" /&gt;
          &lt;w:tmpl w:val="0F8CE2AE" /&gt;
          &lt;w:lvl w:ilvl="0"&gt;
            &lt;w:start w:val="1" /&gt;
            &lt;w:numFmt w:val="decimal" /&gt;
            &lt;w:pStyle w:val="ListNumber" /&gt;
            &lt;w:lvlText w:val="%1." /&gt;
            &lt;w:lvlJc w:val="left" /&gt;
            &lt;w:pPr&gt;
              &lt;w:tabs&gt;
                &lt;w:tab w:val="num" w:pos="360" /&gt;
              &lt;/w:tabs&gt;
              &lt;w:ind w:left="360" w:hanging="360" /&gt;
            &lt;/w:pPr&gt;
          &lt;/w:lvl&gt;
        &lt;/w:abstractNum&gt;
        &lt;w:abstractNum w:abstractNumId="9"&gt;
          &lt;w:nsid w:val="00B24F4A" /&gt;
          &lt;w:multiLevelType w:val="multilevel" /&gt;
          &lt;w:tmpl w:val="E49CC518" /&gt;
          &lt;w:lvl w:ilvl="0"&gt;
            &lt;w:start w:val="1" /&gt;
            &lt;w:numFmt w:val="decimal" /&gt;
            &lt;w:lvlText w:val="%1." /&gt;
            &lt;w:lvlJc w:val="left" /&gt;
            &lt;w:pPr&gt;
              &lt;w:ind w:left="3338" w:hanging="360" /&gt;
            &lt;/w:pPr&gt;
            &lt;w:rPr&gt;
              &lt;w:rFonts w:ascii="Times New Roman" w:hAnsi="Times New Roman" w:hint="default" /&gt;
              &lt;w:b /&gt;
              &lt;w:i w:val="0" /&gt;
              &lt;w:caps w:val="0" /&gt;
              &lt;w:strike w:val="0" /&gt;
              &lt;w:dstrike w:val="0" /&gt;
              &lt;w:snapToGrid w:val="0" /&gt;
              &lt;w:vanish w:val="0" /&gt;
              &lt;w:color w:val="auto" /&gt;
              &lt;w:spacing w:val="0" /&gt;
              &lt;w:w w:val="100" /&gt;
              &lt;w:kern w:val="0" /&gt;
              &lt;w:position w:val="0" /&gt;
              &lt;w:sz w:val="32" /&gt;
              &lt;w:u w:val="none" /&gt;
              &lt;w:vertAlign w:val="baseline" /&gt;
            &lt;/w:rPr&gt;
          &lt;/w:lvl&gt;
          &lt;w:lvl w:ilvl="1"&gt;
            &lt;w:start w:val="1" /&gt;
            &lt;w:numFmt w:val="decimal" /&gt;
            &lt;w:lvlText w:val="%1.%2." /&gt;
            &lt;w:lvlJc w:val="left" /&gt;
            &lt;w:pPr&gt;
              &lt;w:tabs&gt;
                &lt;w:tab w:val="num" w:pos="720" /&gt;
              &lt;/w:tabs&gt;
              &lt;w:ind w:left="720" w:hanging="720"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&lt;w:effect w:val="none" /&gt;
              &lt;w:vertAlign w:val="baseline" /&gt;
            &lt;/w:rPr&gt;
          &lt;/w:lvl&gt;
          &lt;w:lvl w:ilvl="2"&gt;
            &lt;w:start w:val="1" /&gt;
            &lt;w:numFmt w:val="decimal" /&gt;
            &lt;w:lvlText w:val="%1.%2.%3." /&gt;
            &lt;w:lvlJc w:val="left" /&gt;
            &lt;w:pPr&gt;
              &lt;w:tabs&gt;
                &lt;w:tab w:val="num" w:pos="3738" /&gt;
              &lt;/w:tabs&gt;
              &lt;w:ind w:left="3738" w:hanging="902"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w:val="28" /&gt;
              &lt;w:u w:val="none" /&gt;
              &lt;w:vertAlign w:val="baseline" /&gt;
            &lt;/w:rPr&gt;
          &lt;/w:lvl&gt;
          &lt;w:lvl w:ilvl="3"&gt;
            &lt;w:start w:val="1" /&gt;
            &lt;w:numFmt w:val="decimal" /&gt;
            &lt;w:lvlText w:val="%1.%2.%3.%4." /&gt;
            &lt;w:lvlJc w:val="left" /&gt;
            &lt;w:pPr&gt;
              &lt;w:tabs&gt;
                &lt;w:tab w:val="num" w:pos="1009" /&gt;
              &lt;/w:tabs&gt;
              &lt;w:ind w:left="1009" w:hanging="1009"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w:ilvl="4"&gt;
            &lt;w:start w:val="1" /&gt;
            &lt;w:numFmt w:val="decimal" /&gt;
            &lt;w:lvlText w:val="%1.%2.%3.%4.%5." /&gt;
            &lt;w:lvlJc w:val="left" /&gt;
            &lt;w:pPr&gt;
              &lt;w:tabs&gt;
                &lt;w:tab w:val="num" w:pos="1168" /&gt;
              &lt;/w:tabs&gt;
              &lt;w:ind w:left="1168" w:hanging="1168"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w:ilvl="5"&gt;
            &lt;w:start w:val="1" /&gt;
            &lt;w:numFmt w:val="decimal" /&gt;
            &lt;w:lvlText w:val="%1.%2.%3.%4.%5.%6." /&gt;
            &lt;w:lvlJc w:val="left" /&gt;
            &lt;w:pPr&gt;
              &lt;w:tabs&gt;
                &lt;w:tab w:val="num" w:pos="1355" /&gt;
              &lt;/w:tabs&gt;
              &lt;w:ind w:left="1355" w:hanging="1355"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w:ilvl="6"&gt;
            &lt;w:start w:val="1" /&gt;
            &lt;w:numFmt w:val="decimal" /&gt;
            &lt;w:pStyle w:val="Heading7" /&gt;
            &lt;w:lvlText w:val="%1.%2.%3.%4.%5.%6.%7." /&gt;
            &lt;w:lvlJc w:val="left" /&gt;
            &lt;w:pPr&gt;
              &lt;w:tabs&gt;
                &lt;w:tab w:val="num" w:pos="1531" /&gt;
              &lt;/w:tabs&gt;
              &lt;w:ind w:left="1531" w:hanging="1531"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w:ilvl="7"&gt;
            &lt;w:start w:val="1" /&gt;
            &lt;w:numFmt w:val="decimal" /&gt;
            &lt;w:pStyle w:val="Heading8" /&gt;
            &lt;w:lvlText w:val="%1.%2.%3.%4.%5.%6.%7.%8." /&gt;
            &lt;w:lvlJc w:val="left" /&gt;
            &lt;w:pPr&gt;
              &lt;w:tabs&gt;
                &lt;w:tab w:val="num" w:pos="1758" /&gt;
              &lt;/w:tabs&gt;
              &lt;w:ind w:left="1758" w:hanging="1758"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&lt;w:lvl w:ilvl="8"&gt;
            &lt;w:start w:val="1" /&gt;
            &lt;w:numFmt w:val="decimal" /&gt;
            &lt;w:pStyle w:val="Heading9" /&gt;
            &lt;w:lvlText w:val="%1.%2.%3.%4.%5.%6.%7.%8.%9." /&gt;
            &lt;w:lvlJc w:val="left" /&gt;
            &lt;w:pPr&gt;
              &lt;w:tabs&gt;
                &lt;w:tab w:val="num" w:pos="1985" /&gt;
              &lt;/w:tabs&gt;
              &lt;w:ind w:left="1985" w:hanging="1985"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&lt;/w:abstractNum&gt;
        &lt;w:abstractNum w:abstractNumId="10"&gt;
          &lt;w:nsid w:val="01043306" /&gt;
          &lt;w:multiLevelType w:val="multilevel" /&gt;
          &lt;w:tmpl w:val="41A85F48" /&gt;
          &lt;w:lvl w:ilvl="0"&gt;
            &lt;w:start w:val="1" /&gt;
            &lt;w:numFmt w:val="bullet" /&gt;
            &lt;w:lvlText w:val="" /&gt;
            &lt;w:lvlJc w:val="left" /&gt;
            &lt;w:pPr&gt;
              &lt;w:tabs&gt;
                &lt;w:tab w:val="num" w:pos="720" /&gt;
              &lt;/w:tabs&gt;
              &lt;w:ind w:left="720" w:hanging="360" /&gt;
            &lt;/w:pPr&gt;
            &lt;w:rPr&gt;
              &lt;w:rFonts w:ascii="Symbol" w:hAnsi="Symbol"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w:abstractNumId="11"&gt;
          &lt;w:nsid w:val="02BE53DE" /&gt;
          &lt;w:multiLevelType w:val="hybridMultilevel" /&gt;
          &lt;w:tmpl w:val="C848FB64" /&gt;
          &lt;w:lvl w:ilvl="0" w:tplc="BCC8ED2E"&gt;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w:abstractNumId="12"&gt;
          &lt;w:nsid w:val="07D6403F" /&gt;
          &lt;w:multiLevelType w:val="hybridMultilevel" /&gt;
          &lt;w:tmpl w:val="D4F8AF14" /&gt;
          &lt;w:lvl w:ilvl="0" w:tplc="97DAF9BC"&gt;
            &lt;w:start w:val="1" /&gt;
            &lt;w:numFmt w:val="bullet" /&gt;
            &lt;w:lvlText w:val="" /&gt;
            &lt;w:lvlJc w:val="left" /&gt;
            &lt;w:pPr&gt;
              &lt;w:ind w:left="720" w:hanging="360" /&gt;
            &lt;/w:pPr&gt;
            &lt;w:rPr&gt;
              &lt;w:rFonts w:ascii="Symbol" w:hAnsi="Symbol" w:hint="default" /&gt;
              &lt;w:color w:val="auto"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w:abstractNumId="13"&gt;
          &lt;w:nsid w:val="0B5267F0" /&gt;
          &lt;w:multiLevelType w:val="hybridMultilevel" /&gt;
          &lt;w:tmpl w:val="7992709C" /&gt;
          &lt;w:lvl w:ilvl="0" w:tplc="EAD0C812"&gt;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w:abstractNumId="14"&gt;
          &lt;w:nsid w:val="0DED7971" /&gt;
          &lt;w:multiLevelType w:val="hybridMultilevel" /&gt;
          &lt;w:tmpl w:val="93B2828E" /&gt;
          &lt;w:lvl w:ilvl="0" w:tplc="BC4AEF8E"&gt;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w:abstractNumId="15"&gt;
          &lt;w:nsid w:val="0EBA3226" /&gt;
          &lt;w:multiLevelType w:val="hybridMultilevel" /&gt;
          &lt;w:tmpl w:val="3F561DA0" /&gt;
          &lt;w:lvl w:ilvl="0" w:tplc="EDA6C29A"&gt;
            &lt;w:start w:val="6"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w:abstractNumId="16"&gt;
          &lt;w:nsid w:val="0F4E5AC4" /&gt;
          &lt;w:multiLevelType w:val="singleLevel" /&gt;
          &lt;w:tmpl w:val="62E445DA" /&gt;
          &lt;w:lvl w:ilvl="0"&gt;
            &lt;w:start w:val="1" /&gt;
            &lt;w:numFmt w:val="decimal" /&gt;
            &lt;w:lvlText w:val="%1." /&gt;
            &lt;w:lvlJc w:val="left" /&gt;
            &lt;w:pPr&gt;
              &lt;w:tabs&gt;
                &lt;w:tab w:val="num" w:pos="432" /&gt;
              &lt;/w:tabs&gt;
              &lt;w:ind w:left="432" w:hanging="432" /&gt;
            &lt;/w:pPr&gt;
            &lt;w:rPr&gt;
              &lt;w:rFonts w:hint="default" /&gt;
            &lt;/w:rPr&gt;
          &lt;/w:lvl&gt;
        &lt;/w:abstractNum&gt;
        &lt;w:abstractNum w:abstractNumId="17"&gt;
          &lt;w:nsid w:val="104F4ABA" /&gt;
          &lt;w:multiLevelType w:val="hybridMultilevel" /&gt;
          &lt;w:tmpl w:val="F152626E" /&gt;
          &lt;w:lvl w:ilvl="0" w:tplc="04090003"&gt;
            &lt;w:start w:val="1" /&gt;
            &lt;w:numFmt w:val="bullet" /&gt;
            &lt;w:lvlText w:val="o" /&gt;
            &lt;w:lvlJc w:val="left" /&gt;
            &lt;w:pPr&gt;
              &lt;w:ind w:left="1080" w:hanging="360" /&gt;
            &lt;/w:pPr&gt;
            &lt;w:rPr&gt;
              &lt;w:rFonts w:ascii="Courier New" w:hAnsi="Courier New" w:cs="Courier New"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w:abstractNumId="18"&gt;
          &lt;w:nsid w:val="13490AF4" /&gt;
          &lt;w:multiLevelType w:val="hybridMultilevel" /&gt;
          &lt;w:tmpl w:val="61DEFBCC" /&gt;
          &lt;w:lvl w:ilvl="0" w:tplc="77A6A24A"&gt;
            &lt;w:start w:val="1" /&gt;
            &lt;w:numFmt w:val="bullet" /&gt;
            &lt;w:lvlText w:val="" /&gt;
            &lt;w:lvlJc w:val="left" /&gt;
            &lt;w:pPr&gt;
              &lt;w:ind w:left="720" w:hanging="360" /&gt;
            &lt;/w:pPr&gt;
            &lt;w:rPr&gt;
              &lt;w:rFonts w:ascii="Symbol" w:hAnsi="Symbol" w:hint="default" /&gt;
              &lt;w:color w:val="auto"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w:abstractNumId="19"&gt;
          &lt;w:nsid w:val="13514FC7" /&gt;
          &lt;w:multiLevelType w:val="singleLevel" /&gt;
          &lt;w:tmpl w:val="1A9414BA" /&gt;
          &lt;w:lvl w:ilvl="0"&gt;
            &lt;w:start w:val="1" /&gt;
            &lt;w:numFmt w:val="lowerLetter" /&gt;
            &lt;w:pStyle w:val="listalpha" /&gt;
            &lt;w:lvlText w:val="%1." /&gt;
            &lt;w:lvlJc w:val="left" /&gt;
            &lt;w:pPr&gt;
              &lt;w:tabs&gt;
                &lt;w:tab w:val="num" w:pos="432" /&gt;
              &lt;/w:tabs&gt;
              &lt;w:ind w:left="432" w:hanging="432" /&gt;
            &lt;/w:pPr&gt;
            &lt;w:rPr&gt;
              &lt;w:rFonts w:ascii="Times New Roman" w:hAnsi="Times New Roman" w:cs="Times New Roman" w:hint="default" /&gt;
            &lt;/w:rPr&gt;
          &lt;/w:lvl&gt;
        &lt;/w:abstractNum&gt;
        &lt;w:abstractNum w:abstractNumId="20"&gt;
          &lt;w:nsid w:val="151C77D2" /&gt;
          &lt;w:multiLevelType w:val="hybridMultilevel" /&gt;
          &lt;w:tmpl w:val="10F87182" /&gt;
          &lt;w:lvl w:ilvl="0" w:tplc="04090001"&gt;
            &lt;w:start w:val="1" /&gt;
            &lt;w:numFmt w:val="bullet" /&gt;
            &lt;w:lvlText w:val="" /&gt;
            &lt;w:lvlJc w:val="left" /&gt;
            &lt;w:pPr&gt;
              &lt;w:ind w:left="1440" w:hanging="360" /&gt;
            &lt;/w:pPr&gt;
            &lt;w:rPr&gt;
              &lt;w:rFonts w:ascii="Symbol" w:hAnsi="Symbol" w:hint="default" /&gt;
            &lt;/w:rPr&gt;
          &lt;/w:lvl&gt;
          &lt;w:lvl w:ilvl="1" w:tplc="04090003" w:tentative="1"&gt;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w:abstractNumId="21"&gt;
          &lt;w:nsid w:val="153A0E1D"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w:abstractNumId="22"&gt;
          &lt;w:nsid w:val="16125948" /&gt;
          &lt;w:multiLevelType w:val="hybridMultilevel" /&gt;
          &lt;w:tmpl w:val="EE9A2992" /&gt;
          &lt;w:lvl w:ilvl="0" w:tplc="E346BA9A"&gt;
            &lt;w:start w:val="1" /&gt;
            &lt;w:numFmt w:val="bullet" /&gt;
            &lt;w:lvlText w:val="" /&gt;
            &lt;w:lvlJc w:val="left" /&gt;
            &lt;w:pPr&gt;
              &lt;w:ind w:left="1440" w:hanging="360" /&gt;
            &lt;/w:pPr&gt;
            &lt;w:rPr&gt;
              &lt;w:rFonts w:ascii="Symbol" w:hAnsi="Symbol" w:hint="default" /&gt;
              &lt;w:sz w:val="24"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w:abstractNumId="23"&gt;
          &lt;w:nsid w:val="1C082410" /&gt;
          &lt;w:multiLevelType w:val="hybridMultilevel" /&gt;
          &lt;w:tmpl w:val="D5F235DA"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w:abstractNumId="24"&gt;
          &lt;w:nsid w:val="1C3D7F2F" /&gt;
          &lt;w:multiLevelType w:val="hybridMultilevel" /&gt;
          &lt;w:tmpl w:val="269445F8"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w:abstractNumId="25"&gt;
          &lt;w:nsid w:val="1D4D390B" /&gt;
          &lt;w:multiLevelType w:val="hybridMultilevel" /&gt;
          &lt;w:tmpl w:val="253E2E92" /&gt;
          &lt;w:lvl w:ilvl="0" w:tplc="04090001"&gt;
            &lt;w:start w:val="1" /&gt;
            &lt;w:numFmt w:val="bullet" /&gt;
            &lt;w:lvlText w:val="" /&gt;
            &lt;w:lvlJc w:val="left" /&gt;
            &lt;w:pPr&gt;
              &lt;w:ind w:left="1080" w:hanging="360" /&gt;
            &lt;/w:pPr&gt;
            &lt;w:rPr&gt;
              &lt;w:rFonts w:ascii="Symbol" w:hAnsi="Symbol"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w:abstractNumId="26"&gt;
          &lt;w:nsid w:val="1E183F31" /&gt;
          &lt;w:multiLevelType w:val="hybridMultilevel" /&gt;
          &lt;w:tmpl w:val="A590F580" /&gt;
          &lt;w:lvl w:ilvl="0" w:tplc="04090001"&gt;
            &lt;w:start w:val="1" /&gt;
            &lt;w:numFmt w:val="bullet" /&gt;
            &lt;w:lvlText w:val="" /&gt;
            &lt;w:lvlJc w:val="left" /&gt;
            &lt;w:pPr&gt;
              &lt;w:ind w:left="2250"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w:abstractNumId="27"&gt;
          &lt;w:nsid w:val="1E4329B0" /&gt;
          &lt;w:multiLevelType w:val="hybridMultilevel" /&gt;
          &lt;w:tmpl w:val="1D78E608"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w:abstractNumId="28"&gt;
          &lt;w:nsid w:val="1EC94193" /&gt;
          &lt;w:multiLevelType w:val="hybridMultilevel" /&gt;
          &lt;w:tmpl w:val="DECCDEE4"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w:abstractNumId="29"&gt;
          &lt;w:nsid w:val="1FF81BC6" /&gt;
          &lt;w:multiLevelType w:val="hybridMultilevel" /&gt;
          &lt;w:tmpl w:val="B23AF288"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w:abstractNumId="30"&gt;
          &lt;w:nsid w:val="22206345" /&gt;
          &lt;w:multiLevelType w:val="hybridMultilevel" /&gt;
          &lt;w:tmpl w:val="1EC8693E"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w:abstractNumId="31"&gt;
          &lt;w:nsid w:val="252E197A" /&gt;
          &lt;w:multiLevelType w:val="hybridMultilevel" /&gt;
          &lt;w:tmpl w:val="0A5E13A0" /&gt;
          &lt;w:lvl w:ilvl="0" w:tplc="04090001"&gt;
            &lt;w:start w:val="1" /&gt;
            &lt;w:numFmt w:val="bullet" /&gt;
            &lt;w:lvlText w:val="" /&gt;
            &lt;w:lvlJc w:val="left" /&gt;
            &lt;w:pPr&gt;
              &lt;w:ind w:left="774" w:hanging="360" /&gt;
            &lt;/w:pPr&gt;
            &lt;w:rPr&gt;
              &lt;w:rFonts w:ascii="Symbol" w:hAnsi="Symbol" w:hint="default" /&gt;
            &lt;/w:rPr&gt;
          &lt;/w:lvl&gt;
          &lt;w:lvl w:ilvl="1" w:tplc="04090003" w:tentative="1"&gt;
            &lt;w:start w:val="1" /&gt;
            &lt;w:numFmt w:val="bullet" /&gt;
            &lt;w:lvlText w:val="o" /&gt;
            &lt;w:lvlJc w:val="left" /&gt;
            &lt;w:pPr&gt;
              &lt;w:ind w:left="1494" w:hanging="360" /&gt;
            &lt;/w:pPr&gt;
            &lt;w:rPr&gt;
              &lt;w:rFonts w:ascii="Courier New" w:hAnsi="Courier New" w:cs="Courier New" w:hint="default" /&gt;
            &lt;/w:rPr&gt;
          &lt;/w:lvl&gt;
          &lt;w:lvl w:ilvl="2" w:tplc="04090005" w:tentative="1"&gt;
            &lt;w:start w:val="1" /&gt;
            &lt;w:numFmt w:val="bullet" /&gt;
            &lt;w:lvlText w:val="" /&gt;
            &lt;w:lvlJc w:val="left" /&gt;
            &lt;w:pPr&gt;
              &lt;w:ind w:left="2214" w:hanging="360" /&gt;
            &lt;/w:pPr&gt;
            &lt;w:rPr&gt;
              &lt;w:rFonts w:ascii="Wingdings" w:hAnsi="Wingdings" w:hint="default" /&gt;
            &lt;/w:rPr&gt;
          &lt;/w:lvl&gt;
          &lt;w:lvl w:ilvl="3" w:tplc="04090001" w:tentative="1"&gt;
            &lt;w:start w:val="1" /&gt;
            &lt;w:numFmt w:val="bullet" /&gt;
            &lt;w:lvlText w:val="" /&gt;
            &lt;w:lvlJc w:val="left" /&gt;
            &lt;w:pPr&gt;
              &lt;w:ind w:left="2934" w:hanging="360" /&gt;
            &lt;/w:pPr&gt;
            &lt;w:rPr&gt;
              &lt;w:rFonts w:ascii="Symbol" w:hAnsi="Symbol" w:hint="default" /&gt;
            &lt;/w:rPr&gt;
          &lt;/w:lvl&gt;
          &lt;w:lvl w:ilvl="4" w:tplc="04090003" w:tentative="1"&gt;
            &lt;w:start w:val="1" /&gt;
            &lt;w:numFmt w:val="bullet" /&gt;
            &lt;w:lvlText w:val="o" /&gt;
            &lt;w:lvlJc w:val="left" /&gt;
            &lt;w:pPr&gt;
              &lt;w:ind w:left="3654" w:hanging="360" /&gt;
            &lt;/w:pPr&gt;
            &lt;w:rPr&gt;
              &lt;w:rFonts w:ascii="Courier New" w:hAnsi="Courier New" w:cs="Courier New" w:hint="default" /&gt;
            &lt;/w:rPr&gt;
          &lt;/w:lvl&gt;
          &lt;w:lvl w:ilvl="5" w:tplc="04090005" w:tentative="1"&gt;
            &lt;w:start w:val="1" /&gt;
            &lt;w:numFmt w:val="bullet" /&gt;
            &lt;w:lvlText w:val="" /&gt;
            &lt;w:lvlJc w:val="left" /&gt;
            &lt;w:pPr&gt;
              &lt;w:ind w:left="4374" w:hanging="360" /&gt;
            &lt;/w:pPr&gt;
            &lt;w:rPr&gt;
              &lt;w:rFonts w:ascii="Wingdings" w:hAnsi="Wingdings" w:hint="default" /&gt;
            &lt;/w:rPr&gt;
          &lt;/w:lvl&gt;
          &lt;w:lvl w:ilvl="6" w:tplc="04090001" w:tentative="1"&gt;
            &lt;w:start w:val="1" /&gt;
            &lt;w:numFmt w:val="bullet" /&gt;
            &lt;w:lvlText w:val="" /&gt;
            &lt;w:lvlJc w:val="left" /&gt;
            &lt;w:pPr&gt;
              &lt;w:ind w:left="5094" w:hanging="360" /&gt;
            &lt;/w:pPr&gt;
            &lt;w:rPr&gt;
              &lt;w:rFonts w:ascii="Symbol" w:hAnsi="Symbol" w:hint="default" /&gt;
            &lt;/w:rPr&gt;
          &lt;/w:lvl&gt;
          &lt;w:lvl w:ilvl="7" w:tplc="04090003" w:tentative="1"&gt;
            &lt;w:start w:val="1" /&gt;
            &lt;w:numFmt w:val="bullet" /&gt;
            &lt;w:lvlText w:val="o" /&gt;
            &lt;w:lvlJc w:val="left" /&gt;
            &lt;w:pPr&gt;
              &lt;w:ind w:left="5814" w:hanging="360" /&gt;
            &lt;/w:pPr&gt;
            &lt;w:rPr&gt;
              &lt;w:rFonts w:ascii="Courier New" w:hAnsi="Courier New" w:cs="Courier New" w:hint="default" /&gt;
            &lt;/w:rPr&gt;
          &lt;/w:lvl&gt;
          &lt;w:lvl w:ilvl="8" w:tplc="04090005" w:tentative="1"&gt;
            &lt;w:start w:val="1" /&gt;
            &lt;w:numFmt w:val="bullet" /&gt;
            &lt;w:lvlText w:val="" /&gt;
            &lt;w:lvlJc w:val="left" /&gt;
            &lt;w:pPr&gt;
              &lt;w:ind w:left="6534" w:hanging="360" /&gt;
            &lt;/w:pPr&gt;
            &lt;w:rPr&gt;
              &lt;w:rFonts w:ascii="Wingdings" w:hAnsi="Wingdings" w:hint="default" /&gt;
            &lt;/w:rPr&gt;
          &lt;/w:lvl&gt;
        &lt;/w:abstractNum&gt;
        &lt;w:abstractNum w:abstractNumId="32"&gt;
          &lt;w:nsid w:val="2ADC020B" /&gt;
          &lt;w:multiLevelType w:val="hybridMultilevel" /&gt;
          &lt;w:tmpl w:val="33C6A7A8" /&gt;
          &lt;w:lvl w:ilvl="0" w:tplc="45A67E58"&gt;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w:abstractNumId="33"&gt;
          &lt;w:nsid w:val="2E0A6A0D" /&gt;
          &lt;w:multiLevelType w:val="hybridMultilevel" /&gt;
          &lt;w:tmpl w:val="BDB4322E"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w:abstractNumId="34"&gt;
          &lt;w:nsid w:val="3035190D" /&gt;
          &lt;w:multiLevelType w:val="singleLevel" /&gt;
          &lt;w:tmpl w:val="6EA66680" /&gt;
          &lt;w:lvl w:ilvl="0"&gt;
            &lt;w:start w:val="1" /&gt;
            &lt;w:numFmt w:val="bullet" /&gt;
            &lt;w:pStyle w:val="listbull" /&gt;
            &lt;w:lvlText w:val="" /&gt;
            &lt;w:lvlJc w:val="left" /&gt;
            &lt;w:pPr&gt;
              &lt;w:tabs&gt;
                &lt;w:tab w:val="num" w:pos="432" /&gt;
              &lt;/w:tabs&gt;
              &lt;w:ind w:left="432" w:hanging="432" /&gt;
            &lt;/w:pPr&gt;
            &lt;w:rPr&gt;
              &lt;w:rFonts w:ascii="Symbol" w:hAnsi="Symbol" w:cs="Symbol" w:hint="default" /&gt;
            &lt;/w:rPr&gt;
          &lt;/w:lvl&gt;
        &lt;/w:abstractNum&gt;
        &lt;w:abstractNum w:abstractNumId="35"&gt;
          &lt;w:nsid w:val="30D2285D" /&gt;
          &lt;w:multiLevelType w:val="hybridMultilevel" /&gt;
          &lt;w:tmpl w:val="57C8F9DA"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w:abstractNumId="36"&gt;
          &lt;w:nsid w:val="325E7691" /&gt;
          &lt;w:multiLevelType w:val="hybridMultilevel" /&gt;
          &lt;w:tmpl w:val="E2405C84"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w:abstractNumId="37"&gt;
          &lt;w:nsid w:val="34DC298A" /&gt;
          &lt;w:multiLevelType w:val="hybridMultilevel" /&gt;
          &lt;w:tmpl w:val="BC36D8CE" /&gt;
          &lt;w:lvl w:ilvl="0" w:tplc="E3E8E542"&gt;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w:abstractNumId="38"&gt;
          &lt;w:nsid w:val="36367896" /&gt;
          &lt;w:multiLevelType w:val="hybridMultilevel" /&gt;
          &lt;w:tmpl w:val="DE202B96"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w:abstractNumId="39"&gt;
          &lt;w:nsid w:val="36AA652D" /&gt;
          &lt;w:multiLevelType w:val="hybridMultilevel" /&gt;
          &lt;w:tmpl w:val="94A860E4"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w:abstractNumId="40"&gt;
          &lt;w:nsid w:val="370444DC" /&gt;
          &lt;w:multiLevelType w:val="hybridMultilevel" /&gt;
          &lt;w:tmpl w:val="FE580AF0" /&gt;
          &lt;w:lvl w:ilvl="0" w:tplc="04090001"&gt;
            &lt;w:start w:val="1" /&gt;
            &lt;w:numFmt w:val="decimal" /&gt;
            &lt;w:lvlText w:val="%1." /&gt;
            &lt;w:lvlJc w:val="left" /&gt;
            &lt;w:pPr&gt;
              &lt;w:ind w:left="720" w:hanging="360" /&gt;
            &lt;/w:pPr&gt;
            &lt;w:rPr&gt;
              &lt;w:rFonts w:hint="default" /&gt;
              &lt;w:color w:val="auto"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w:abstractNumId="41"&gt;
          &lt;w:nsid w:val="39036AC8" /&gt;
          &lt;w:multiLevelType w:val="hybridMultilevel" /&gt;
          &lt;w:tmpl w:val="8E446F00"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w:abstractNumId="42"&gt;
          &lt;w:nsid w:val="39813A87" /&gt;
          &lt;w:multiLevelType w:val="hybridMultilevel" /&gt;
          &lt;w:tmpl w:val="8DE06DCE"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w:abstractNumId="43"&gt;
          &lt;w:nsid w:val="3A1D1A41" /&gt;
          &lt;w:multiLevelType w:val="multilevel" /&gt;
          &lt;w:tmpl w:val="0409001F" /&gt;
          &lt;w:styleLink w:val="111111" /&gt;
          &lt;w:lvl w:ilvl="0"&gt;
            &lt;w:start w:val="1" /&gt;
            &lt;w:numFmt w:val="decimal" /&gt;
            &lt;w:lvlText w:val="%1." /&gt;
            &lt;w:lvlJc w:val="left" /&gt;
            &lt;w:pPr&gt;
              &lt;w:ind w:left="360" w:hanging="360" /&gt;
            &lt;/w:pPr&gt;
          &lt;/w:lvl&gt;
          &lt;w:lvl w:ilvl="1"&gt;
            &lt;w:start w:val="1" /&gt;
            &lt;w:numFmt w:val="decimal" /&gt;
            &lt;w:lvlText w:val="%1.%2." /&gt;
            &lt;w:lvlJc w:val="left" /&gt;
            &lt;w:pPr&gt;
              &lt;w:ind w:left="792" w:hanging="432" /&gt;
            &lt;/w:pPr&gt;
          &lt;/w:lvl&gt;
          &lt;w:lvl w:ilvl="2"&gt;
            &lt;w:start w:val="1" /&gt;
            &lt;w:numFmt w:val="decimal" /&gt;
            &lt;w:lvlText w:val="%1.%2.%3." /&gt;
            &lt;w:lvlJc w:val="left" /&gt;
            &lt;w:pPr&gt;
              &lt;w:ind w:left="1224" w:hanging="504" /&gt;
            &lt;/w:pPr&gt;
          &lt;/w:lvl&gt;
          &lt;w:lvl w:ilvl="3"&gt;
            &lt;w:start w:val="1" /&gt;
            &lt;w:numFmt w:val="decimal" /&gt;
            &lt;w:lvlText w:val="%1.%2.%3.%4." /&gt;
            &lt;w:lvlJc w:val="left" /&gt;
            &lt;w:pPr&gt;
              &lt;w:ind w:left="1728" w:hanging="648" /&gt;
            &lt;/w:pPr&gt;
          &lt;/w:lvl&gt;
          &lt;w:lvl w:ilvl="4"&gt;
            &lt;w:start w:val="1" /&gt;
            &lt;w:numFmt w:val="decimal" /&gt;
            &lt;w:lvlText w:val="%1.%2.%3.%4.%5." /&gt;
            &lt;w:lvlJc w:val="left" /&gt;
            &lt;w:pPr&gt;
              &lt;w:ind w:left="2232" w:hanging="792" /&gt;
            &lt;/w:pPr&gt;
          &lt;/w:lvl&gt;
          &lt;w:lvl w:ilvl="5"&gt;
            &lt;w:start w:val="1" /&gt;
            &lt;w:numFmt w:val="decimal" /&gt;
            &lt;w:lvlText w:val="%1.%2.%3.%4.%5.%6." /&gt;
            &lt;w:lvlJc w:val="left" /&gt;
            &lt;w:pPr&gt;
              &lt;w:ind w:left="2736" w:hanging="936" /&gt;
            &lt;/w:pPr&gt;
          &lt;/w:lvl&gt;
          &lt;w:lvl w:ilvl="6"&gt;
            &lt;w:start w:val="1" /&gt;
            &lt;w:numFmt w:val="decimal" /&gt;
            &lt;w:lvlText w:val="%1.%2.%3.%4.%5.%6.%7." /&gt;
            &lt;w:lvlJc w:val="left" /&gt;
            &lt;w:pPr&gt;
              &lt;w:ind w:left="3240" w:hanging="1080" /&gt;
            &lt;/w:pPr&gt;
          &lt;/w:lvl&gt;
          &lt;w:lvl w:ilvl="7"&gt;
            &lt;w:start w:val="1" /&gt;
            &lt;w:numFmt w:val="decimal" /&gt;
            &lt;w:lvlText w:val="%1.%2.%3.%4.%5.%6.%7.%8." /&gt;
            &lt;w:lvlJc w:val="left" /&gt;
            &lt;w:pPr&gt;
              &lt;w:ind w:left="3744" w:hanging="1224" /&gt;
            &lt;/w:pPr&gt;
          &lt;/w:lvl&gt;
          &lt;w:lvl w:ilvl="8"&gt;
            &lt;w:start w:val="1" /&gt;
            &lt;w:numFmt w:val="decimal" /&gt;
            &lt;w:lvlText w:val="%1.%2.%3.%4.%5.%6.%7.%8.%9." /&gt;
            &lt;w:lvlJc w:val="left" /&gt;
            &lt;w:pPr&gt;
              &lt;w:ind w:left="4320" w:hanging="1440" /&gt;
            &lt;/w:pPr&gt;
          &lt;/w:lvl&gt;
        &lt;/w:abstractNum&gt;
        &lt;w:abstractNum w:abstractNumId="44"&gt;
          &lt;w:nsid w:val="3AF504A6" /&gt;
          &lt;w:multiLevelType w:val="hybridMultilevel" /&gt;
          &lt;w:tmpl w:val="11C88C66"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w:abstractNumId="45"&gt;
          &lt;w:nsid w:val="3BFE4B2A" /&gt;
          &lt;w:multiLevelType w:val="hybridMultilevel" /&gt;
          &lt;w:tmpl w:val="0D68D196" /&gt;
          &lt;w:lvl w:ilvl="0" w:tplc="04090001"&gt;
            &lt;w:start w:val="1" /&gt;
            &lt;w:numFmt w:val="bullet" /&gt;
            &lt;w:lvlText w:val="" /&gt;
            &lt;w:lvlJc w:val="left" /&gt;
            &lt;w:pPr&gt;
              &lt;w:tabs&gt;
                &lt;w:tab w:val="num" w:pos="360" /&gt;
              &lt;/w:tabs&gt;
              &lt;w:ind w:left="288" w:hanging="288" /&gt;
            &lt;/w:pPr&gt;
            &lt;w:rPr&gt;
              &lt;w:rFonts w:ascii="Symbol" w:hAnsi="Symbol" w:hint="default" /&gt;
            &lt;/w:rPr&gt;
          &lt;/w:lvl&gt;
          &lt;w:lvl w:ilvl="1" w:tplc="04090003" w:tentative="1"&gt;
            &lt;w:start w:val="1" /&gt;
            &lt;w:numFmt w:val="bullet" /&gt;
            &lt;w:lvlText w:val="o" /&gt;
            &lt;w:lvlJc w:val="left" /&gt;
            &lt;w:pPr&gt;
              &lt;w:tabs&gt;
                &lt;w:tab w:val="num" w:pos="1440" /&gt;
              &lt;/w:tabs&gt;
              &lt;w:ind w:left="1440" w:hanging="360" /&gt;
            &lt;/w:pPr&gt;
            &lt;w:rPr&gt;
              &lt;w:rFonts w:ascii="Courier New" w:hAnsi="Courier New" w:hint="default" /&gt;
            &lt;/w:rPr&gt;
          &lt;/w:lvl&gt;
          &lt;w:lvl w:ilvl="2" w:tplc="04090005" w:tentative="1"&gt;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w:tplc="04090001" w:tentative="1"&gt;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w:tplc="04090003" w:tentative="1"&gt;
            &lt;w:start w:val="1" /&gt;
            &lt;w:numFmt w:val="bullet" /&gt;
            &lt;w:lvlText w:val="o" /&gt;
            &lt;w:lvlJc w:val="left" /&gt;
            &lt;w:pPr&gt;
              &lt;w:tabs&gt;
                &lt;w:tab w:val="num" w:pos="3600" /&gt;
              &lt;/w:tabs&gt;
              &lt;w:ind w:left="3600" w:hanging="360" /&gt;
            &lt;/w:pPr&gt;
            &lt;w:rPr&gt;
              &lt;w:rFonts w:ascii="Courier New" w:hAnsi="Courier New" w:hint="default" /&gt;
            &lt;/w:rPr&gt;
          &lt;/w:lvl&gt;
          &lt;w:lvl w:ilvl="5" w:tplc="04090005" w:tentative="1"&gt;
            &lt;w:start w:val="1" /&gt;
            &lt;w:numFmt w:val="bullet" /&gt;
            &lt;w:lvlText w:val="" /&gt;
            &lt;w:lvlJc w:val="left" /&gt;
            &lt;w:pPr&gt;
              &lt;w:tabs&gt;
                &lt;w:tab w:val="num" w:pos="4320" /&gt;
              &lt;/w:tabs&gt;
              &lt;w:ind w:left="4320" w:hanging="360" /&gt;
            &lt;/w:pPr&gt;
            &lt;w:rPr&gt;
              &lt;w:rFonts w:ascii="Wingdings" w:hAnsi="Wingdings" w:hint="default" /&gt;
            &lt;/w:rPr&gt;
          &lt;/w:lvl&gt;
          &lt;w:lvl w:ilvl="6" w:tplc="04090001" w:tentative="1"&gt;
            &lt;w:start w:val="1" /&gt;
            &lt;w:numFmt w:val="bullet" /&gt;
            &lt;w:lvlText w:val="" /&gt;
            &lt;w:lvlJc w:val="left" /&gt;
            &lt;w:pPr&gt;
              &lt;w:tabs&gt;
                &lt;w:tab w:val="num" w:pos="5040" /&gt;
              &lt;/w:tabs&gt;
              &lt;w:ind w:left="5040" w:hanging="360" /&gt;
            &lt;/w:pPr&gt;
            &lt;w:rPr&gt;
              &lt;w:rFonts w:ascii="Symbol" w:hAnsi="Symbol" w:hint="default" /&gt;
            &lt;/w:rPr&gt;
          &lt;/w:lvl&gt;
          &lt;w:lvl w:ilvl="7" w:tplc="04090003" w:tentative="1"&gt;
            &lt;w:start w:val="1" /&gt;
            &lt;w:numFmt w:val="bullet" /&gt;
            &lt;w:lvlText w:val="o" /&gt;
            &lt;w:lvlJc w:val="left" /&gt;
            &lt;w:pPr&gt;
              &lt;w:tabs&gt;
                &lt;w:tab w:val="num" w:pos="5760" /&gt;
              &lt;/w:tabs&gt;
              &lt;w:ind w:left="5760" w:hanging="360" /&gt;
            &lt;/w:pPr&gt;
            &lt;w:rPr&gt;
              &lt;w:rFonts w:ascii="Courier New" w:hAnsi="Courier New" w:hint="default" /&gt;
            &lt;/w:rPr&gt;
          &lt;/w:lvl&gt;
          &lt;w:lvl w:ilvl="8" w:tplc="04090005" w:tentative="1"&gt;
            &lt;w:start w:val="1" /&gt;
            &lt;w:numFmt w:val="bullet" /&gt;
            &lt;w:lvlText w:val="" /&gt;
            &lt;w:lvlJc w:val="left" /&gt;
            &lt;w:pPr&gt;
              &lt;w:tabs&gt;
                &lt;w:tab w:val="num" w:pos="6480" /&gt;
              &lt;/w:tabs&gt;
              &lt;w:ind w:left="6480" w:hanging="360" /&gt;
            &lt;/w:pPr&gt;
            &lt;w:rPr&gt;
              &lt;w:rFonts w:ascii="Wingdings" w:hAnsi="Wingdings" w:hint="default" /&gt;
            &lt;/w:rPr&gt;
          &lt;/w:lvl&gt;
        &lt;/w:abstractNum&gt;
        &lt;w:abstractNum w:abstractNumId="46"&gt;
          &lt;w:nsid w:val="3DD01B05" /&gt;
          &lt;w:multiLevelType w:val="hybridMultilevel" /&gt;
          &lt;w:tmpl w:val="C7E2CA84" /&gt;
          &lt;w:lvl w:ilvl="0" w:tplc="0409000F"&gt;
            &lt;w:start w:val="1" /&gt;
            &lt;w:numFmt w:val="decimal" /&gt;
            &lt;w:lvlText w:val="Appendix %1." /&gt;
            &lt;w:lvlJc w:val="left" /&gt;
            &lt;w:pPr&gt;
              &lt;w:ind w:left="720" w:hanging="360" /&gt;
            &lt;/w:pPr&gt;
            &lt;w:rPr&gt;
              &lt;w:rFonts w:hint="default" /&gt;
              &lt;w:color w:val="0000FF"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w:abstractNumId="47"&gt;
          &lt;w:nsid w:val="4042575F" /&gt;
          &lt;w:multiLevelType w:val="hybridMultilevel" /&gt;
          &lt;w:tmpl w:val="6516694A"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w:abstractNumId="48"&gt;
          &lt;w:nsid w:val="40803AE9" /&gt;
          &lt;w:multiLevelType w:val="hybridMultilevel" /&gt;
          &lt;w:tmpl w:val="556C6946" /&gt;
          &lt;w:lvl w:ilvl="0" w:tplc="04090001"&gt;
            &lt;w:start w:val="1" /&gt;
            &lt;w:numFmt w:val="bullet" /&gt;
            &lt;w:lvlText w:val="" /&gt;
            &lt;w:lvlJc w:val="left" /&gt;
            &lt;w:pPr&gt;
              &lt;w:ind w:left="360" w:hanging="360" /&gt;
            &lt;/w:pPr&gt;
            &lt;w:rPr&gt;
              &lt;w:rFonts w:ascii="Symbol" w:hAnsi="Symbol" w:hint="default" /&gt;
            &lt;/w:rPr&gt;
          &lt;/w:lvl&gt;
          &lt;w:lvl w:ilvl="1" w:tplc="04090001"&gt;
            &lt;w:start w:val="1" /&gt;
            &lt;w:numFmt w:val="bullet" /&gt;
            &lt;w:lvlText w:val="" /&gt;
            &lt;w:lvlJc w:val="left" /&gt;
            &lt;w:pPr&gt;
              &lt;w:ind w:left="1080" w:hanging="360" /&gt;
            &lt;/w:pPr&gt;
            &lt;w:rPr&gt;
              &lt;w:rFonts w:ascii="Symbol" w:hAnsi="Symbol"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w:abstractNumId="49"&gt;
          &lt;w:nsid w:val="410C2F53" /&gt;
          &lt;w:multiLevelType w:val="hybridMultilevel" /&gt;
          &lt;w:tmpl w:val="5A12E084" /&gt;
          &lt;w:lvl w:ilvl="0" w:tplc="CB12182E"&gt;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w:abstractNumId="50"&gt;
          &lt;w:nsid w:val="43401EC0" /&gt;
          &lt;w:multiLevelType w:val="singleLevel" /&gt;
          &lt;w:tmpl w:val="2C62F932" /&gt;
          &lt;w:lvl w:ilvl="0"&gt;
            &lt;w:start w:val="1" /&gt;
            &lt;w:numFmt w:val="bullet" /&gt;
            &lt;w:pStyle w:val="listindentbull" /&gt;
            &lt;w:lvlText w:val="" /&gt;
            &lt;w:lvlJc w:val="left" /&gt;
            &lt;w:pPr&gt;
              &lt;w:tabs&gt;
                &lt;w:tab w:val="num" w:pos="864" /&gt;
              &lt;/w:tabs&gt;
              &lt;w:ind w:left="864" w:hanging="432" /&gt;
            &lt;/w:pPr&gt;
            &lt;w:rPr&gt;
              &lt;w:rFonts w:ascii="Symbol" w:hAnsi="Symbol" w:cs="Symbol" w:hint="default" /&gt;
              &lt;w:color w:val="auto" /&gt;
            &lt;/w:rPr&gt;
          &lt;/w:lvl&gt;
        &lt;/w:abstractNum&gt;
        &lt;w:abstractNum w:abstractNumId="51"&gt;
          &lt;w:nsid w:val="45157467" /&gt;
          &lt;w:multiLevelType w:val="hybridMultilevel" /&gt;
          &lt;w:tmpl w:val="45C62AA2" /&gt;
          &lt;w:lvl w:ilvl="0" w:tplc="44FA8D1C"&gt;
            &lt;w:start w:val="1" /&gt;
            &lt;w:numFmt w:val="decimal" /&gt;
            &lt;w:lvlText w:val="%1." /&gt;
            &lt;w:lvlJc w:val="left" /&gt;
            &lt;w:pPr&gt;
              &lt;w:ind w:left="786" w:hanging="360" /&gt;
            &lt;/w:pPr&gt;
            &lt;w:rPr&gt;
              &lt;w:rFonts w:hint="default" /&gt;
            &lt;/w:rPr&gt;
          &lt;/w:lvl&gt;
          &lt;w:lvl w:ilvl="1" w:tplc="E8E68730"&gt;
            &lt;w:start w:val="1" /&gt;
            &lt;w:numFmt w:val="lowerLetter" /&gt;
            &lt;w:lvlText w:val="%2." /&gt;
            &lt;w:lvlJc w:val="left" /&gt;
            &lt;w:pPr&gt;
              &lt;w:ind w:left="1440" w:hanging="360" /&gt;
            &lt;/w:pPr&gt;
          &lt;/w:lvl&gt;
          &lt;w:lvl w:ilvl="2" w:tplc="A57895DE" w:tentative="1"&gt;
            &lt;w:start w:val="1" /&gt;
            &lt;w:numFmt w:val="lowerRoman" /&gt;
            &lt;w:lvlText w:val="%3." /&gt;
            &lt;w:lvlJc w:val="right" /&gt;
            &lt;w:pPr&gt;
              &lt;w:ind w:left="2160" w:hanging="180" /&gt;
            &lt;/w:pPr&gt;
          &lt;/w:lvl&gt;
          &lt;w:lvl w:ilvl="3" w:tplc="FC4A47B2" w:tentative="1"&gt;
            &lt;w:start w:val="1" /&gt;
            &lt;w:numFmt w:val="decimal" /&gt;
            &lt;w:lvlText w:val="%4." /&gt;
            &lt;w:lvlJc w:val="left" /&gt;
            &lt;w:pPr&gt;
              &lt;w:ind w:left="2880" w:hanging="360" /&gt;
            &lt;/w:pPr&gt;
          &lt;/w:lvl&gt;
          &lt;w:lvl w:ilvl="4" w:tplc="E7289BB0" w:tentative="1"&gt;
            &lt;w:start w:val="1" /&gt;
            &lt;w:numFmt w:val="lowerLetter" /&gt;
            &lt;w:lvlText w:val="%5." /&gt;
            &lt;w:lvlJc w:val="left" /&gt;
            &lt;w:pPr&gt;
              &lt;w:ind w:left="3600" w:hanging="360" /&gt;
            &lt;/w:pPr&gt;
          &lt;/w:lvl&gt;
          &lt;w:lvl w:ilvl="5" w:tplc="3E12A0F6" w:tentative="1"&gt;
            &lt;w:start w:val="1" /&gt;
            &lt;w:numFmt w:val="lowerRoman" /&gt;
            &lt;w:lvlText w:val="%6." /&gt;
            &lt;w:lvlJc w:val="right" /&gt;
            &lt;w:pPr&gt;
              &lt;w:ind w:left="4320" w:hanging="180" /&gt;
            &lt;/w:pPr&gt;
          &lt;/w:lvl&gt;
          &lt;w:lvl w:ilvl="6" w:tplc="831C63CC" w:tentative="1"&gt;
            &lt;w:start w:val="1" /&gt;
            &lt;w:numFmt w:val="decimal" /&gt;
            &lt;w:lvlText w:val="%7." /&gt;
            &lt;w:lvlJc w:val="left" /&gt;
            &lt;w:pPr&gt;
              &lt;w:ind w:left="5040" w:hanging="360" /&gt;
            &lt;/w:pPr&gt;
          &lt;/w:lvl&gt;
          &lt;w:lvl w:ilvl="7" w:tplc="23583832" w:tentative="1"&gt;
            &lt;w:start w:val="1" /&gt;
            &lt;w:numFmt w:val="lowerLetter" /&gt;
            &lt;w:lvlText w:val="%8." /&gt;
            &lt;w:lvlJc w:val="left" /&gt;
            &lt;w:pPr&gt;
              &lt;w:ind w:left="5760" w:hanging="360" /&gt;
            &lt;/w:pPr&gt;
          &lt;/w:lvl&gt;
          &lt;w:lvl w:ilvl="8" w:tplc="2C8AFB8C" w:tentative="1"&gt;
            &lt;w:start w:val="1" /&gt;
            &lt;w:numFmt w:val="lowerRoman" /&gt;
            &lt;w:lvlText w:val="%9." /&gt;
            &lt;w:lvlJc w:val="right" /&gt;
            &lt;w:pPr&gt;
              &lt;w:ind w:left="6480" w:hanging="180" /&gt;
            &lt;/w:pPr&gt;
          &lt;/w:lvl&gt;
        &lt;/w:abstractNum&gt;
        &lt;w:abstractNum w:abstractNumId="52"&gt;
          &lt;w:nsid w:val="47C64BA4" /&gt;
          &lt;w:multiLevelType w:val="hybridMultilevel" /&gt;
          &lt;w:tmpl w:val="335A5D68" /&gt;
          &lt;w:lvl w:ilvl="0" w:tplc="1FDECD82"&gt;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w:abstractNumId="53"&gt;
          &lt;w:nsid w:val="483609D1" /&gt;
          &lt;w:multiLevelType w:val="hybridMultilevel" /&gt;
          &lt;w:tmpl w:val="797E58CE"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w:abstractNumId="54"&gt;
          &lt;w:nsid w:val="48565AC2" /&gt;
          &lt;w:multiLevelType w:val="hybridMultilevel" /&gt;
          &lt;w:tmpl w:val="FAB81BA4"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w:abstractNumId="55"&gt;
          &lt;w:nsid w:val="4C9838FD" /&gt;
          &lt;w:multiLevelType w:val="hybridMultilevel" /&gt;
          &lt;w:tmpl w:val="F40E7ADA"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w:abstractNumId="56"&gt;
          &lt;w:nsid w:val="4D1B4F5D" /&gt;
          &lt;w:multiLevelType w:val="hybridMultilevel" /&gt;
          &lt;w:tmpl w:val="E11808A8"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w:abstractNumId="57"&gt;
          &lt;w:nsid w:val="4E97420C" /&gt;
          &lt;w:multiLevelType w:val="hybridMultilevel" /&gt;
          &lt;w:tmpl w:val="8D740B24"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w:abstractNumId="58"&gt;
          &lt;w:nsid w:val="50186FA2" /&gt;
          &lt;w:multiLevelType w:val="hybridMultilevel" /&gt;
          &lt;w:tmpl w:val="97E0D722" /&gt;
          &lt;w:lvl w:ilvl="0" w:tplc="04090001"&gt;
            &lt;w:start w:val="1" /&gt;
            &lt;w:numFmt w:val="bullet" /&gt;
            &lt;w:lvlText w:val="" /&gt;
            &lt;w:lvlJc w:val="left" /&gt;
            &lt;w:pPr&gt;
              &lt;w:ind w:left="2160"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w:abstractNumId="59"&gt;
          &lt;w:nsid w:val="508430E8" /&gt;
          &lt;w:multiLevelType w:val="hybridMultilevel" /&gt;
          &lt;w:tmpl w:val="9F5AACF2" /&gt;
          &lt;w:lvl w:ilvl="0" w:tplc="04090001"&gt;
            &lt;w:start w:val="1" /&gt;
            &lt;w:numFmt w:val="bullet" /&gt;
            &lt;w:lvlText w:val="" /&gt;
            &lt;w:lvlJc w:val="left" /&gt;
            &lt;w:pPr&gt;
              &lt;w:ind w:left="360"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w:abstractNumId="60"&gt;
          &lt;w:nsid w:val="50D71CF5" /&gt;
          &lt;w:multiLevelType w:val="hybridMultilevel" /&gt;
          &lt;w:tmpl w:val="29342CA0" /&gt;
          &lt;w:lvl w:ilvl="0" w:tplc="F6C81EBE"&gt;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w:abstractNumId="61"&gt;
          &lt;w:nsid w:val="51740E67" /&gt;
          &lt;w:multiLevelType w:val="hybridMultilevel" /&gt;
          &lt;w:tmpl w:val="6C822940"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w:abstractNumId="62"&gt;
          &lt;w:nsid w:val="51AC7A1A" /&gt;
          &lt;w:multiLevelType w:val="multilevel" /&gt;
          &lt;w:tmpl w:val="04090023" /&gt;
          &lt;w:styleLink w:val="ArticleSection" /&gt;
          &lt;w:lvl w:ilvl="0"&gt;
            &lt;w:start w:val="1" /&gt;
            &lt;w:numFmt w:val="upperRoman" /&gt;
            &lt;w:lvlText w:val="Article %1." /&gt;
            &lt;w:lvlJc w:val="left" /&gt;
            &lt;w:pPr&gt;
              &lt;w:ind w:left="0" w:firstLine="0" /&gt;
            &lt;/w:pPr&gt;
          &lt;/w:lvl&gt;
          &lt;w:lvl w:ilvl="1"&gt;
            &lt;w:start w:val="1" /&gt;
            &lt;w:numFmt w:val="decimalZero" /&gt;
            &lt;w:isLgl /&gt;
            &lt;w:lvlText w:val="Section %1.%2" /&gt;
            &lt;w:lvlJc w:val="left" /&gt;
            &lt;w:pPr&gt;
              &lt;w:ind w:left="0" w:firstLine="0" /&gt;
            &lt;/w:pPr&gt;
          &lt;/w:lvl&gt;
          &lt;w:lvl w:ilvl="2"&gt;
            &lt;w:start w:val="1" /&gt;
            &lt;w:numFmt w:val="lowerLetter" /&gt;
            &lt;w:lvlText w:val="(%3)" /&gt;
            &lt;w:lvlJc w:val="left" /&gt;
            &lt;w:pPr&gt;
              &lt;w:ind w:left="720" w:hanging="432" /&gt;
            &lt;/w:pPr&gt;
          &lt;/w:lvl&gt;
          &lt;w:lvl w:ilvl="3"&gt;
            &lt;w:start w:val="1" /&gt;
            &lt;w:numFmt w:val="lowerRoman" /&gt;
            &lt;w:lvlText w:val="(%4)" /&gt;
            &lt;w:lvlJc w:val="right" /&gt;
            &lt;w:pPr&gt;
              &lt;w:ind w:left="864" w:hanging="144" /&gt;
            &lt;/w:pPr&gt;
          &lt;/w:lvl&gt;
          &lt;w:lvl w:ilvl="4"&gt;
            &lt;w:start w:val="1" /&gt;
            &lt;w:numFmt w:val="decimal" /&gt;
            &lt;w:lvlText w:val="%5)" /&gt;
            &lt;w:lvlJc w:val="left" /&gt;
            &lt;w:pPr&gt;
              &lt;w:ind w:left="1008" w:hanging="432" /&gt;
            &lt;/w:pPr&gt;
          &lt;/w:lvl&gt;
          &lt;w:lvl w:ilvl="5"&gt;
            &lt;w:start w:val="1" /&gt;
            &lt;w:numFmt w:val="lowerLetter" /&gt;
            &lt;w:lvlText w:val="%6)" /&gt;
            &lt;w:lvlJc w:val="left" /&gt;
            &lt;w:pPr&gt;
              &lt;w:ind w:left="1152" w:hanging="432" /&gt;
            &lt;/w:pPr&gt;
          &lt;/w:lvl&gt;
          &lt;w:lvl w:ilvl="6"&gt;
            &lt;w:start w:val="1" /&gt;
            &lt;w:numFmt w:val="lowerRoman" /&gt;
            &lt;w:lvlText w:val="%7)" /&gt;
            &lt;w:lvlJc w:val="right" /&gt;
            &lt;w:pPr&gt;
              &lt;w:ind w:left="1296" w:hanging="288" /&gt;
            &lt;/w:pPr&gt;
          &lt;/w:lvl&gt;
          &lt;w:lvl w:ilvl="7"&gt;
            &lt;w:start w:val="1" /&gt;
            &lt;w:numFmt w:val="lowerLetter" /&gt;
            &lt;w:lvlText w:val="%8." /&gt;
            &lt;w:lvlJc w:val="left" /&gt;
            &lt;w:pPr&gt;
              &lt;w:ind w:left="1440" w:hanging="432" /&gt;
            &lt;/w:pPr&gt;
          &lt;/w:lvl&gt;
          &lt;w:lvl w:ilvl="8"&gt;
            &lt;w:start w:val="1" /&gt;
            &lt;w:numFmt w:val="lowerRoman" /&gt;
            &lt;w:lvlText w:val="%9." /&gt;
            &lt;w:lvlJc w:val="right" /&gt;
            &lt;w:pPr&gt;
              &lt;w:ind w:left="1584" w:hanging="144" /&gt;
            &lt;/w:pPr&gt;
          &lt;/w:lvl&gt;
        &lt;/w:abstractNum&gt;
        &lt;w:abstractNum w:abstractNumId="63"&gt;
          &lt;w:nsid w:val="52BA6B2A" /&gt;
          &lt;w:multiLevelType w:val="hybridMultilevel" /&gt;
          &lt;w:tmpl w:val="F434EF28"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w:abstractNumId="64"&gt;
          &lt;w:nsid w:val="54ED3DED" /&gt;
          &lt;w:multiLevelType w:val="hybridMultilevel" /&gt;
          &lt;w:tmpl w:val="9B9C2F48"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w:abstractNumId="65"&gt;
          &lt;w:nsid w:val="55BE2694" /&gt;
          &lt;w:multiLevelType w:val="hybridMultilevel" /&gt;
          &lt;w:tmpl w:val="4C467E8C" /&gt;
          &lt;w:lvl w:ilvl="0" w:tplc="16146F14"&gt;
            &lt;w:start w:val="2"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w:abstractNumId="66"&gt;
          &lt;w:nsid w:val="57A35B24" /&gt;
          &lt;w:multiLevelType w:val="hybridMultilevel" /&gt;
          &lt;w:tmpl w:val="CBAAAF40" /&gt;
          &lt;w:lvl w:ilvl="0" w:tplc="04090001"&gt;
            &lt;w:start w:val="1" /&gt;
            &lt;w:numFmt w:val="decimal" /&gt;
            &lt;w:lvlText w:val="%1." /&gt;
            &lt;w:lvlJc w:val="left" /&gt;
            &lt;w:pPr&gt;
              &lt;w:ind w:left="720" w:hanging="360" /&gt;
            &lt;/w:pPr&gt;
            &lt;w:rPr&gt;
              &lt;w:rFonts w:hint="default" /&gt;
              &lt;w:sz w:val="24"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w:abstractNumId="67"&gt;
          &lt;w:nsid w:val="5AB926F7" /&gt;
          &lt;w:multiLevelType w:val="hybridMultilevel" /&gt;
          &lt;w:tmpl w:val="335CD016" /&gt;
          &lt;w:lvl w:ilvl="0" w:tplc="04090001"&gt;
            &lt;w:start w:val="1" /&gt;
            &lt;w:numFmt w:val="bullet" /&gt;
            &lt;w:lvlText w:val="" /&gt;
            &lt;w:lvlJc w:val="left" /&gt;
            &lt;w:pPr&gt;
              &lt;w:ind w:left="1170" w:hanging="360" /&gt;
            &lt;/w:pPr&gt;
            &lt;w:rPr&gt;
              &lt;w:rFonts w:ascii="Symbol" w:hAnsi="Symbol" w:hint="default" /&gt;
            &lt;/w:rPr&gt;
          &lt;/w:lvl&gt;
          &lt;w:lvl w:ilvl="1" w:tplc="04090003" w:tentative="1"&gt;
            &lt;w:start w:val="1" /&gt;
            &lt;w:numFmt w:val="bullet" /&gt;
            &lt;w:lvlText w:val="o" /&gt;
            &lt;w:lvlJc w:val="left" /&gt;
            &lt;w:pPr&gt;
              &lt;w:ind w:left="1890" w:hanging="360" /&gt;
            &lt;/w:pPr&gt;
            &lt;w:rPr&gt;
              &lt;w:rFonts w:ascii="Courier New" w:hAnsi="Courier New" w:cs="Courier New" w:hint="default" /&gt;
            &lt;/w:rPr&gt;
          &lt;/w:lvl&gt;
          &lt;w:lvl w:ilvl="2" w:tplc="04090005" w:tentative="1"&gt;
            &lt;w:start w:val="1" /&gt;
            &lt;w:numFmt w:val="bullet" /&gt;
            &lt;w:lvlText w:val="" /&gt;
            &lt;w:lvlJc w:val="left" /&gt;
            &lt;w:pPr&gt;
              &lt;w:ind w:left="2610" w:hanging="360" /&gt;
            &lt;/w:pPr&gt;
            &lt;w:rPr&gt;
              &lt;w:rFonts w:ascii="Wingdings" w:hAnsi="Wingdings" w:hint="default" /&gt;
            &lt;/w:rPr&gt;
          &lt;/w:lvl&gt;
          &lt;w:lvl w:ilvl="3" w:tplc="04090001" w:tentative="1"&gt;
            &lt;w:start w:val="1" /&gt;
            &lt;w:numFmt w:val="bullet" /&gt;
            &lt;w:lvlText w:val="" /&gt;
            &lt;w:lvlJc w:val="left" /&gt;
            &lt;w:pPr&gt;
              &lt;w:ind w:left="3330" w:hanging="360" /&gt;
            &lt;/w:pPr&gt;
            &lt;w:rPr&gt;
              &lt;w:rFonts w:ascii="Symbol" w:hAnsi="Symbol" w:hint="default" /&gt;
            &lt;/w:rPr&gt;
          &lt;/w:lvl&gt;
          &lt;w:lvl w:ilvl="4" w:tplc="04090003" w:tentative="1"&gt;
            &lt;w:start w:val="1" /&gt;
            &lt;w:numFmt w:val="bullet" /&gt;
            &lt;w:lvlText w:val="o" /&gt;
            &lt;w:lvlJc w:val="left" /&gt;
            &lt;w:pPr&gt;
              &lt;w:ind w:left="4050" w:hanging="360" /&gt;
            &lt;/w:pPr&gt;
            &lt;w:rPr&gt;
              &lt;w:rFonts w:ascii="Courier New" w:hAnsi="Courier New" w:cs="Courier New" w:hint="default" /&gt;
            &lt;/w:rPr&gt;
          &lt;/w:lvl&gt;
          &lt;w:lvl w:ilvl="5" w:tplc="04090005" w:tentative="1"&gt;
            &lt;w:start w:val="1" /&gt;
            &lt;w:numFmt w:val="bullet" /&gt;
            &lt;w:lvlText w:val="" /&gt;
            &lt;w:lvlJc w:val="left" /&gt;
            &lt;w:pPr&gt;
              &lt;w:ind w:left="4770" w:hanging="360" /&gt;
            &lt;/w:pPr&gt;
            &lt;w:rPr&gt;
              &lt;w:rFonts w:ascii="Wingdings" w:hAnsi="Wingdings" w:hint="default" /&gt;
            &lt;/w:rPr&gt;
          &lt;/w:lvl&gt;
          &lt;w:lvl w:ilvl="6" w:tplc="04090001" w:tentative="1"&gt;
            &lt;w:start w:val="1" /&gt;
            &lt;w:numFmt w:val="bullet" /&gt;
            &lt;w:lvlText w:val="" /&gt;
            &lt;w:lvlJc w:val="left" /&gt;
            &lt;w:pPr&gt;
              &lt;w:ind w:left="5490" w:hanging="360" /&gt;
            &lt;/w:pPr&gt;
            &lt;w:rPr&gt;
              &lt;w:rFonts w:ascii="Symbol" w:hAnsi="Symbol" w:hint="default" /&gt;
            &lt;/w:rPr&gt;
          &lt;/w:lvl&gt;
          &lt;w:lvl w:ilvl="7" w:tplc="04090003" w:tentative="1"&gt;
            &lt;w:start w:val="1" /&gt;
            &lt;w:numFmt w:val="bullet" /&gt;
            &lt;w:lvlText w:val="o" /&gt;
            &lt;w:lvlJc w:val="left" /&gt;
            &lt;w:pPr&gt;
              &lt;w:ind w:left="6210" w:hanging="360" /&gt;
            &lt;/w:pPr&gt;
            &lt;w:rPr&gt;
              &lt;w:rFonts w:ascii="Courier New" w:hAnsi="Courier New" w:cs="Courier New" w:hint="default" /&gt;
            &lt;/w:rPr&gt;
          &lt;/w:lvl&gt;
          &lt;w:lvl w:ilvl="8" w:tplc="04090005" w:tentative="1"&gt;
            &lt;w:start w:val="1" /&gt;
            &lt;w:numFmt w:val="bullet" /&gt;
            &lt;w:lvlText w:val="" /&gt;
            &lt;w:lvlJc w:val="left" /&gt;
            &lt;w:pPr&gt;
              &lt;w:ind w:left="6930" w:hanging="360" /&gt;
            &lt;/w:pPr&gt;
            &lt;w:rPr&gt;
              &lt;w:rFonts w:ascii="Wingdings" w:hAnsi="Wingdings" w:hint="default" /&gt;
            &lt;/w:rPr&gt;
          &lt;/w:lvl&gt;
        &lt;/w:abstractNum&gt;
        &lt;w:abstractNum w:abstractNumId="68"&gt;
          &lt;w:nsid w:val="5DA00DD0" /&gt;
          &lt;w:multiLevelType w:val="hybridMultilevel" /&gt;
          &lt;w:tmpl w:val="0854D2EE" /&gt;
          &lt;w:lvl w:ilvl="0" w:tplc="D80248E6"&gt;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w:abstractNumId="69"&gt;
          &lt;w:nsid w:val="5F2A1ABE" /&gt;
          &lt;w:multiLevelType w:val="singleLevel" /&gt;
          &lt;w:tmpl w:val="B686D922" /&gt;
          &lt;w:lvl w:ilvl="0"&gt;
            &lt;w:start w:val="1" /&gt;
            &lt;w:numFmt w:val="bullet" /&gt;
            &lt;w:lvlText w:val="" /&gt;
            &lt;w:lvlJc w:val="left" /&gt;
            &lt;w:pPr&gt;
              &lt;w:tabs&gt;
                &lt;w:tab w:val="num" w:pos="432" /&gt;
              &lt;/w:tabs&gt;
              &lt;w:ind w:left="432" w:hanging="432" /&gt;
            &lt;/w:pPr&gt;
            &lt;w:rPr&gt;
              &lt;w:rFonts w:ascii="Symbol" w:hAnsi="Symbol" w:hint="default" /&gt;
            &lt;/w:rPr&gt;
          &lt;/w:lvl&gt;
        &lt;/w:abstractNum&gt;
        &lt;w:abstractNum w:abstractNumId="70"&gt;
          &lt;w:nsid w:val="5F3A6F28" /&gt;
          &lt;w:multiLevelType w:val="hybridMultilevel" /&gt;
          &lt;w:tmpl w:val="E83CD1AC" /&gt;
          &lt;w:lvl w:ilvl="0" w:tplc="668440E6"&gt;
            &lt;w:start w:val="1" /&gt;
            &lt;w:numFmt w:val="bullet" /&gt;
            &lt;w:lvlText w:val="" /&gt;
            &lt;w:lvlJc w:val="left" /&gt;
            &lt;w:pPr&gt;
              &lt;w:ind w:left="720" w:hanging="360" /&gt;
            &lt;/w:pPr&gt;
            &lt;w:rPr&gt;
              &lt;w:rFonts w:ascii="Symbol" w:hAnsi="Symbol" w:hint="default" /&gt;
            &lt;/w:rPr&gt;
          &lt;/w:lvl&gt;
          &lt;w:lvl w:ilvl="1" w:tplc="0978B978" w:tentative="1"&gt;
            &lt;w:start w:val="1" /&gt;
            &lt;w:numFmt w:val="bullet" /&gt;
            &lt;w:lvlText w:val="o" /&gt;
            &lt;w:lvlJc w:val="left" /&gt;
            &lt;w:pPr&gt;
              &lt;w:ind w:left="1440" w:hanging="360" /&gt;
            &lt;/w:pPr&gt;
            &lt;w:rPr&gt;
              &lt;w:rFonts w:ascii="Courier New" w:hAnsi="Courier New" w:cs="Courier New" w:hint="default" /&gt;
            &lt;/w:rPr&gt;
          &lt;/w:lvl&gt;
          &lt;w:lvl w:ilvl="2" w:tplc="DA220670" w:tentative="1"&gt;
            &lt;w:start w:val="1" /&gt;
            &lt;w:numFmt w:val="bullet" /&gt;
            &lt;w:lvlText w:val="" /&gt;
            &lt;w:lvlJc w:val="left" /&gt;
            &lt;w:pPr&gt;
              &lt;w:ind w:left="2160" w:hanging="360" /&gt;
            &lt;/w:pPr&gt;
            &lt;w:rPr&gt;
              &lt;w:rFonts w:ascii="Wingdings" w:hAnsi="Wingdings" w:hint="default" /&gt;
            &lt;/w:rPr&gt;
          &lt;/w:lvl&gt;
          &lt;w:lvl w:ilvl="3" w:tplc="519064CA" w:tentative="1"&gt;
            &lt;w:start w:val="1" /&gt;
            &lt;w:numFmt w:val="bullet" /&gt;
            &lt;w:lvlText w:val="" /&gt;
            &lt;w:lvlJc w:val="left" /&gt;
            &lt;w:pPr&gt;
              &lt;w:ind w:left="2880" w:hanging="360" /&gt;
            &lt;/w:pPr&gt;
            &lt;w:rPr&gt;
              &lt;w:rFonts w:ascii="Symbol" w:hAnsi="Symbol" w:hint="default" /&gt;
            &lt;/w:rPr&gt;
          &lt;/w:lvl&gt;
          &lt;w:lvl w:ilvl="4" w:tplc="0F523118" w:tentative="1"&gt;
            &lt;w:start w:val="1" /&gt;
            &lt;w:numFmt w:val="bullet" /&gt;
            &lt;w:lvlText w:val="o" /&gt;
            &lt;w:lvlJc w:val="left" /&gt;
            &lt;w:pPr&gt;
              &lt;w:ind w:left="3600" w:hanging="360" /&gt;
            &lt;/w:pPr&gt;
            &lt;w:rPr&gt;
              &lt;w:rFonts w:ascii="Courier New" w:hAnsi="Courier New" w:cs="Courier New" w:hint="default" /&gt;
            &lt;/w:rPr&gt;
          &lt;/w:lvl&gt;
          &lt;w:lvl w:ilvl="5" w:tplc="E70EB0C2" w:tentative="1"&gt;
            &lt;w:start w:val="1" /&gt;
            &lt;w:numFmt w:val="bullet" /&gt;
            &lt;w:lvlText w:val="" /&gt;
            &lt;w:lvlJc w:val="left" /&gt;
            &lt;w:pPr&gt;
              &lt;w:ind w:left="4320" w:hanging="360" /&gt;
            &lt;/w:pPr&gt;
            &lt;w:rPr&gt;
              &lt;w:rFonts w:ascii="Wingdings" w:hAnsi="Wingdings" w:hint="default" /&gt;
            &lt;/w:rPr&gt;
          &lt;/w:lvl&gt;
          &lt;w:lvl w:ilvl="6" w:tplc="975E649C" w:tentative="1"&gt;
            &lt;w:start w:val="1" /&gt;
            &lt;w:numFmt w:val="bullet" /&gt;
            &lt;w:lvlText w:val="" /&gt;
            &lt;w:lvlJc w:val="left" /&gt;
            &lt;w:pPr&gt;
              &lt;w:ind w:left="5040" w:hanging="360" /&gt;
            &lt;/w:pPr&gt;
            &lt;w:rPr&gt;
              &lt;w:rFonts w:ascii="Symbol" w:hAnsi="Symbol" w:hint="default" /&gt;
            &lt;/w:rPr&gt;
          &lt;/w:lvl&gt;
          &lt;w:lvl w:ilvl="7" w:tplc="360E2CA4" w:tentative="1"&gt;
            &lt;w:start w:val="1" /&gt;
            &lt;w:numFmt w:val="bullet" /&gt;
            &lt;w:lvlText w:val="o" /&gt;
            &lt;w:lvlJc w:val="left" /&gt;
            &lt;w:pPr&gt;
              &lt;w:ind w:left="5760" w:hanging="360" /&gt;
            &lt;/w:pPr&gt;
            &lt;w:rPr&gt;
              &lt;w:rFonts w:ascii="Courier New" w:hAnsi="Courier New" w:cs="Courier New" w:hint="default" /&gt;
            &lt;/w:rPr&gt;
          &lt;/w:lvl&gt;
          &lt;w:lvl w:ilvl="8" w:tplc="EB9C83BC" w:tentative="1"&gt;
            &lt;w:start w:val="1" /&gt;
            &lt;w:numFmt w:val="bullet" /&gt;
            &lt;w:lvlText w:val="" /&gt;
            &lt;w:lvlJc w:val="left" /&gt;
            &lt;w:pPr&gt;
              &lt;w:ind w:left="6480" w:hanging="360" /&gt;
            &lt;/w:pPr&gt;
            &lt;w:rPr&gt;
              &lt;w:rFonts w:ascii="Wingdings" w:hAnsi="Wingdings" w:hint="default" /&gt;
            &lt;/w:rPr&gt;
          &lt;/w:lvl&gt;
        &lt;/w:abstractNum&gt;
        &lt;w:abstractNum w:abstractNumId="71"&gt;
          &lt;w:nsid w:val="611227B5" /&gt;
          &lt;w:multiLevelType w:val="hybridMultilevel" /&gt;
          &lt;w:tmpl w:val="DD861FAE" /&gt;
          &lt;w:lvl w:ilvl="0" w:tplc="04090001"&gt;
            &lt;w:start w:val="1" /&gt;
            &lt;w:numFmt w:val="decimal" /&gt;
            &lt;w:lvlText w:val="%1." /&gt;
            &lt;w:lvlJc w:val="left" /&gt;
            &lt;w:pPr&gt;
              &lt;w:tabs&gt;
                &lt;w:tab w:val="num" w:pos="432" /&gt;
              &lt;/w:tabs&gt;
              &lt;w:ind w:left="432" w:hanging="432" /&gt;
            &lt;/w:pPr&gt;
            &lt;w:rPr&gt;
              &lt;w:rFonts w:ascii="Times New Roman" w:hAnsi="Times New Roman" w:hint="default" /&gt;
              &lt;w:sz w:val="22"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w:abstractNumId="72"&gt;
          &lt;w:nsid w:val="62DB3D68" /&gt;
          &lt;w:multiLevelType w:val="hybridMultilevel" /&gt;
          &lt;w:tmpl w:val="3286A04E" /&gt;
          &lt;w:lvl w:ilvl="0" w:tplc="AF42F0A2"&gt;
            &lt;w:start w:val="1" /&gt;
            &lt;w:numFmt w:val="bullet" /&gt;
            &lt;w:lvlText w:val="·" /&gt;
            &lt;w:lvlJc w:val="left" /&gt;
            &lt;w:pPr&gt;
              &lt;w:tabs&gt;
                &lt;w:tab w:val="num" w:pos="173" /&gt;
              &lt;/w:tabs&gt;
              &lt;w:ind w:left="173" w:firstLine="0" /&gt;
            &lt;/w:pPr&gt;
            &lt;w:rPr&gt;
              &lt;w:rFonts w:ascii="Symbol" w:hAnsi="Symbol" w:hint="default" /&gt;
              &lt;w:color w:val="auto" /&gt;
            &lt;/w:rPr&gt;
          &lt;/w:lvl&gt;
          &lt;w:lvl w:ilvl="1" w:tplc="0EFC342C"&gt;
            &lt;w:start w:val="1" /&gt;
            &lt;w:numFmt w:val="bullet" /&gt;
            &lt;w:lvlText w:val="o" /&gt;
            &lt;w:lvlJc w:val="left" /&gt;
            &lt;w:pPr&gt;
              &lt;w:tabs&gt;
                &lt;w:tab w:val="num" w:pos="1440" /&gt;
              &lt;/w:tabs&gt;
              &lt;w:ind w:left="1440" w:hanging="360" /&gt;
            &lt;/w:pPr&gt;
            &lt;w:rPr&gt;
              &lt;w:rFonts w:ascii="Courier New" w:hAnsi="Courier New" w:cs="Courier New" w:hint="default" /&gt;
            &lt;/w:rPr&gt;
          &lt;/w:lvl&gt;
          &lt;w:lvl w:ilvl="2" w:tplc="CF00D720"&gt;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w:tplc="849AA462"&gt;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w:tplc="E16A4628"&gt;
            &lt;w:start w:val="1" /&gt;
            &lt;w:numFmt w:val="decimal" /&gt;
            &lt;w:lvlText w:val="%5." /&gt;
            &lt;w:lvlJc w:val="left" /&gt;
            &lt;w:pPr&gt;
              &lt;w:tabs&gt;
                &lt;w:tab w:val="num" w:pos="3600" /&gt;
              &lt;/w:tabs&gt;
              &lt;w:ind w:left="3600" w:hanging="360" /&gt;
            &lt;/w:pPr&gt;
          &lt;/w:lvl&gt;
          &lt;w:lvl w:ilvl="5" w:tplc="F86869C0"&gt;
            &lt;w:start w:val="1" /&gt;
            &lt;w:numFmt w:val="decimal" /&gt;
            &lt;w:lvlText w:val="%6." /&gt;
            &lt;w:lvlJc w:val="left" /&gt;
            &lt;w:pPr&gt;
              &lt;w:tabs&gt;
                &lt;w:tab w:val="num" w:pos="4320" /&gt;
              &lt;/w:tabs&gt;
              &lt;w:ind w:left="4320" w:hanging="360" /&gt;
            &lt;/w:pPr&gt;
          &lt;/w:lvl&gt;
          &lt;w:lvl w:ilvl="6" w:tplc="78FCBDCA"&gt;
            &lt;w:start w:val="1" /&gt;
            &lt;w:numFmt w:val="decimal" /&gt;
            &lt;w:lvlText w:val="%7." /&gt;
            &lt;w:lvlJc w:val="left" /&gt;
            &lt;w:pPr&gt;
              &lt;w:tabs&gt;
                &lt;w:tab w:val="num" w:pos="5040" /&gt;
              &lt;/w:tabs&gt;
              &lt;w:ind w:left="5040" w:hanging="360" /&gt;
            &lt;/w:pPr&gt;
          &lt;/w:lvl&gt;
          &lt;w:lvl w:ilvl="7" w:tplc="A4561F82"&gt;
            &lt;w:start w:val="1" /&gt;
            &lt;w:numFmt w:val="decimal" /&gt;
            &lt;w:lvlText w:val="%8." /&gt;
            &lt;w:lvlJc w:val="left" /&gt;
            &lt;w:pPr&gt;
              &lt;w:tabs&gt;
                &lt;w:tab w:val="num" w:pos="5760" /&gt;
              &lt;/w:tabs&gt;
              &lt;w:ind w:left="5760" w:hanging="360" /&gt;
            &lt;/w:pPr&gt;
          &lt;/w:lvl&gt;
          &lt;w:lvl w:ilvl="8" w:tplc="37F04E72"&gt;
            &lt;w:start w:val="1" /&gt;
            &lt;w:numFmt w:val="decimal" /&gt;
            &lt;w:lvlText w:val="%9." /&gt;
            &lt;w:lvlJc w:val="left" /&gt;
            &lt;w:pPr&gt;
              &lt;w:tabs&gt;
                &lt;w:tab w:val="num" w:pos="6480" /&gt;
              &lt;/w:tabs&gt;
              &lt;w:ind w:left="6480" w:hanging="360" /&gt;
            &lt;/w:pPr&gt;
          &lt;/w:lvl&gt;
        &lt;/w:abstractNum&gt;
        &lt;w:abstractNum w:abstractNumId="73"&gt;
          &lt;w:nsid w:val="6353386C" /&gt;
          &lt;w:multiLevelType w:val="hybridMultilevel" /&gt;
          &lt;w:tmpl w:val="97004FE4" /&gt;
          &lt;w:lvl w:ilvl="0" w:tplc="04090001"&gt;
            &lt;w:start w:val="1" /&gt;
            &lt;w:numFmt w:val="bullet" /&gt;
            &lt;w:lvlText w:val="" /&gt;
            &lt;w:lvlJc w:val="left" /&gt;
            &lt;w:pPr&gt;
              &lt;w:ind w:left="1080" w:hanging="360" /&gt;
            &lt;/w:pPr&gt;
            &lt;w:rPr&gt;
              &lt;w:rFonts w:ascii="Symbol" w:hAnsi="Symbol" w:hint="default" /&gt;
            &lt;/w:rPr&gt;
          &lt;/w:lvl&gt;
          &lt;w:lvl w:ilvl="1" w:tplc="E8E68730"&gt;
            &lt;w:start w:val="1" /&gt;
            &lt;w:numFmt w:val="lowerLetter" /&gt;
            &lt;w:lvlText w:val="%2." /&gt;
            &lt;w:lvlJc w:val="left" /&gt;
            &lt;w:pPr&gt;
              &lt;w:ind w:left="1800" w:hanging="360" /&gt;
            &lt;/w:pPr&gt;
          &lt;/w:lvl&gt;
          &lt;w:lvl w:ilvl="2" w:tplc="A57895DE" w:tentative="1"&gt;
            &lt;w:start w:val="1" /&gt;
            &lt;w:numFmt w:val="lowerRoman" /&gt;
            &lt;w:lvlText w:val="%3." /&gt;
            &lt;w:lvlJc w:val="right" /&gt;
            &lt;w:pPr&gt;
              &lt;w:ind w:left="2520" w:hanging="180" /&gt;
            &lt;/w:pPr&gt;
          &lt;/w:lvl&gt;
          &lt;w:lvl w:ilvl="3" w:tplc="FC4A47B2" w:tentative="1"&gt;
            &lt;w:start w:val="1" /&gt;
            &lt;w:numFmt w:val="decimal" /&gt;
            &lt;w:lvlText w:val="%4." /&gt;
            &lt;w:lvlJc w:val="left" /&gt;
            &lt;w:pPr&gt;
              &lt;w:ind w:left="3240" w:hanging="360" /&gt;
            &lt;/w:pPr&gt;
          &lt;/w:lvl&gt;
          &lt;w:lvl w:ilvl="4" w:tplc="E7289BB0" w:tentative="1"&gt;
            &lt;w:start w:val="1" /&gt;
            &lt;w:numFmt w:val="lowerLetter" /&gt;
            &lt;w:lvlText w:val="%5." /&gt;
            &lt;w:lvlJc w:val="left" /&gt;
            &lt;w:pPr&gt;
              &lt;w:ind w:left="3960" w:hanging="360" /&gt;
            &lt;/w:pPr&gt;
          &lt;/w:lvl&gt;
          &lt;w:lvl w:ilvl="5" w:tplc="3E12A0F6" w:tentative="1"&gt;
            &lt;w:start w:val="1" /&gt;
            &lt;w:numFmt w:val="lowerRoman" /&gt;
            &lt;w:lvlText w:val="%6." /&gt;
            &lt;w:lvlJc w:val="right" /&gt;
            &lt;w:pPr&gt;
              &lt;w:ind w:left="4680" w:hanging="180" /&gt;
            &lt;/w:pPr&gt;
          &lt;/w:lvl&gt;
          &lt;w:lvl w:ilvl="6" w:tplc="831C63CC" w:tentative="1"&gt;
            &lt;w:start w:val="1" /&gt;
            &lt;w:numFmt w:val="decimal" /&gt;
            &lt;w:lvlText w:val="%7." /&gt;
            &lt;w:lvlJc w:val="left" /&gt;
            &lt;w:pPr&gt;
              &lt;w:ind w:left="5400" w:hanging="360" /&gt;
            &lt;/w:pPr&gt;
          &lt;/w:lvl&gt;
          &lt;w:lvl w:ilvl="7" w:tplc="23583832" w:tentative="1"&gt;
            &lt;w:start w:val="1" /&gt;
            &lt;w:numFmt w:val="lowerLetter" /&gt;
            &lt;w:lvlText w:val="%8." /&gt;
            &lt;w:lvlJc w:val="left" /&gt;
            &lt;w:pPr&gt;
              &lt;w:ind w:left="6120" w:hanging="360" /&gt;
            &lt;/w:pPr&gt;
          &lt;/w:lvl&gt;
          &lt;w:lvl w:ilvl="8" w:tplc="2C8AFB8C" w:tentative="1"&gt;
            &lt;w:start w:val="1" /&gt;
            &lt;w:numFmt w:val="lowerRoman" /&gt;
            &lt;w:lvlText w:val="%9." /&gt;
            &lt;w:lvlJc w:val="right" /&gt;
            &lt;w:pPr&gt;
              &lt;w:ind w:left="6840" w:hanging="180" /&gt;
            &lt;/w:pPr&gt;
          &lt;/w:lvl&gt;
        &lt;/w:abstractNum&gt;
        &lt;w:abstractNum w:abstractNumId="74"&gt;
          &lt;w:nsid w:val="63AC76B8" /&gt;
          &lt;w:multiLevelType w:val="hybridMultilevel" /&gt;
          &lt;w:tmpl w:val="1A964626" /&gt;
          &lt;w:lvl w:ilvl="0" w:tplc="04090001"&gt;
            &lt;w:start w:val="1" /&gt;
            &lt;w:numFmt w:val="bullet" /&gt;
            &lt;w:lvlText w:val="" /&gt;
            &lt;w:lvlJc w:val="left" /&gt;
            &lt;w:pPr&gt;
              &lt;w:ind w:left="1440" w:hanging="360" /&gt;
            &lt;/w:pPr&gt;
            &lt;w:rPr&gt;
              &lt;w:rFonts w:ascii="Symbol" w:hAnsi="Symbol" w:hint="default"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w:abstractNumId="75"&gt;
          &lt;w:nsid w:val="63DC4716" /&gt;
          &lt;w:multiLevelType w:val="hybridMultilevel" /&gt;
          &lt;w:tmpl w:val="5E04554C" /&gt;
          &lt;w:lvl w:ilvl="0" w:tplc="0409001B"&gt;
            &lt;w:start w:val="1" /&gt;
            &lt;w:numFmt w:val="lowerRoman" /&gt;
            &lt;w:lvlText w:val="%1." /&gt;
            &lt;w:lvlJc w:val="right" /&gt;
            &lt;w:pPr&gt;
              &lt;w:ind w:left="15480" w:hanging="360" /&gt;
            &lt;/w:pPr&gt;
          &lt;/w:lvl&gt;
          &lt;w:lvl w:ilvl="1" w:tplc="04090003"&gt;
            &lt;w:start w:val="1" /&gt;
            &lt;w:numFmt w:val="lowerLetter" /&gt;
            &lt;w:lvlText w:val="%2." /&gt;
            &lt;w:lvlJc w:val="left" /&gt;
            &lt;w:pPr&gt;
              &lt;w:ind w:left="16200" w:hanging="360" /&gt;
            &lt;/w:pPr&gt;
          &lt;/w:lvl&gt;
          &lt;w:lvl w:ilvl="2" w:tplc="04090005" w:tentative="1"&gt;
            &lt;w:start w:val="1" /&gt;
            &lt;w:numFmt w:val="lowerRoman" /&gt;
            &lt;w:lvlText w:val="%3." /&gt;
            &lt;w:lvlJc w:val="right" /&gt;
            &lt;w:pPr&gt;
              &lt;w:ind w:left="16920" w:hanging="180" /&gt;
            &lt;/w:pPr&gt;
          &lt;/w:lvl&gt;
          &lt;w:lvl w:ilvl="3" w:tplc="04090001" w:tentative="1"&gt;
            &lt;w:start w:val="1" /&gt;
            &lt;w:numFmt w:val="decimal" /&gt;
            &lt;w:lvlText w:val="%4." /&gt;
            &lt;w:lvlJc w:val="left" /&gt;
            &lt;w:pPr&gt;
              &lt;w:ind w:left="17640" w:hanging="360" /&gt;
            &lt;/w:pPr&gt;
          &lt;/w:lvl&gt;
          &lt;w:lvl w:ilvl="4" w:tplc="04090003" w:tentative="1"&gt;
            &lt;w:start w:val="1" /&gt;
            &lt;w:numFmt w:val="lowerLetter" /&gt;
            &lt;w:lvlText w:val="%5." /&gt;
            &lt;w:lvlJc w:val="left" /&gt;
            &lt;w:pPr&gt;
              &lt;w:ind w:left="18360" w:hanging="360" /&gt;
            &lt;/w:pPr&gt;
          &lt;/w:lvl&gt;
          &lt;w:lvl w:ilvl="5" w:tplc="04090005" w:tentative="1"&gt;
            &lt;w:start w:val="1" /&gt;
            &lt;w:numFmt w:val="lowerRoman" /&gt;
            &lt;w:lvlText w:val="%6." /&gt;
            &lt;w:lvlJc w:val="right" /&gt;
            &lt;w:pPr&gt;
              &lt;w:ind w:left="19080" w:hanging="180" /&gt;
            &lt;/w:pPr&gt;
          &lt;/w:lvl&gt;
          &lt;w:lvl w:ilvl="6" w:tplc="04090001" w:tentative="1"&gt;
            &lt;w:start w:val="1" /&gt;
            &lt;w:numFmt w:val="decimal" /&gt;
            &lt;w:lvlText w:val="%7." /&gt;
            &lt;w:lvlJc w:val="left" /&gt;
            &lt;w:pPr&gt;
              &lt;w:ind w:left="19800" w:hanging="360" /&gt;
            &lt;/w:pPr&gt;
          &lt;/w:lvl&gt;
          &lt;w:lvl w:ilvl="7" w:tplc="04090003" w:tentative="1"&gt;
            &lt;w:start w:val="1" /&gt;
            &lt;w:numFmt w:val="lowerLetter" /&gt;
            &lt;w:lvlText w:val="%8." /&gt;
            &lt;w:lvlJc w:val="left" /&gt;
            &lt;w:pPr&gt;
              &lt;w:ind w:left="20520" w:hanging="360" /&gt;
            &lt;/w:pPr&gt;
          &lt;/w:lvl&gt;
          &lt;w:lvl w:ilvl="8" w:tplc="04090005" w:tentative="1"&gt;
            &lt;w:start w:val="1" /&gt;
            &lt;w:numFmt w:val="lowerRoman" /&gt;
            &lt;w:lvlText w:val="%9." /&gt;
            &lt;w:lvlJc w:val="right" /&gt;
            &lt;w:pPr&gt;
              &lt;w:ind w:left="21240" w:hanging="180" /&gt;
            &lt;/w:pPr&gt;
          &lt;/w:lvl&gt;
        &lt;/w:abstractNum&gt;
        &lt;w:abstractNum w:abstractNumId="76"&gt;
          &lt;w:nsid w:val="641A1632" /&gt;
          &lt;w:multiLevelType w:val="hybridMultilevel" /&gt;
          &lt;w:tmpl w:val="EFDC5884"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w:abstractNumId="77"&gt;
          &lt;w:nsid w:val="656C3793" /&gt;
          &lt;w:multiLevelType w:val="multilevel" /&gt;
          &lt;w:tmpl w:val="FC68BD5E" /&gt;
          &lt;w:lvl w:ilvl="0"&gt;
            &lt;w:start w:val="1" /&gt;
            &lt;w:numFmt w:val="decimal" /&gt;
            &lt;w:pStyle w:val="Heading1" /&gt;
            &lt;w:lvlText w:val="%1."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w:ilvl="1"&gt;
            &lt;w:start w:val="1" /&gt;
            &lt;w:numFmt w:val="decimal" /&gt;
            &lt;w:pStyle w:val="Heading2" /&gt;
            &lt;w:lvlText w:val="%1.%2." /&gt;
            &lt;w:lvlJc w:val="left" /&gt;
            &lt;w:pPr&gt;
              &lt;w:ind w:left="1260"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w:ilvl="2"&gt;
            &lt;w:start w:val="1" /&gt;
            &lt;w:numFmt w:val="decimal" /&gt;
            &lt;w:pStyle w:val="Heading3" /&gt;
            &lt;w:lvlText w:val="%1.%2.%3."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w:ilvl="3"&gt;
            &lt;w:start w:val="1" /&gt;
            &lt;w:numFmt w:val="decimal" /&gt;
            &lt;w:pStyle w:val="Heading4" /&gt;
            &lt;w:lvlText w:val="%1.%2.%3.%4." /&gt;
            &lt;w:lvlJc w:val="left" /&gt;
            &lt;w:pPr&gt;
              &lt;w:ind w:left="1080" w:hanging="1080" /&gt;
            &lt;/w:pPr&gt;
            &lt;w:rPr&gt;
              &lt;w:rFonts w:hint="default" /&gt;
            &lt;/w:rPr&gt;
          &lt;/w:lvl&gt;
          &lt;w:lvl w:ilvl="4"&gt;
            &lt;w:start w:val="1" /&gt;
            &lt;w:numFmt w:val="decimal" /&gt;
            &lt;w:pStyle w:val="Heading5" /&gt;
            &lt;w:lvlText w:val="%1.%2.%3.%4.%5." /&gt;
            &lt;w:lvlJc w:val="left" /&gt;
            &lt;w:pPr&gt;
              &lt;w:tabs&gt;
                &lt;w:tab w:val="num" w:pos="1080" /&gt;
              &lt;/w:tabs&gt;
              &lt;w:ind w:left="1080" w:hanging="1080" /&gt;
            &lt;/w:pPr&gt;
            &lt;w:rPr&gt;
              &lt;w:rFonts w:hint="default" /&gt;
            &lt;/w:rPr&gt;
          &lt;/w:lvl&gt;
          &lt;w:lvl w:ilvl="5"&gt;
            &lt;w:start w:val="1" /&gt;
            &lt;w:numFmt w:val="decimal" /&gt;
            &lt;w:pStyle w:val="Heading6" /&gt;
            &lt;w:lvlText w:val="%1.%2.%3.%4.%5.%6." /&gt;
            &lt;w:lvlJc w:val="left" /&gt;
            &lt;w:pPr&gt;
              &lt;w:tabs&gt;
                &lt;w:tab w:val="num" w:pos="1080" /&gt;
              &lt;/w:tabs&gt;
              &lt;w:ind w:left="1080" w:hanging="1080" /&gt;
            &lt;/w:pPr&gt;
            &lt;w:rPr&gt;
              &lt;w:rFonts w:hint="default" /&gt;
            &lt;/w:rPr&gt;
          &lt;/w:lvl&gt;
          &lt;w:lvl w:ilvl="6"&gt;
            &lt;w:start w:val="1" /&gt;
            &lt;w:numFmt w:val="decimal" /&gt;
            &lt;w:lvlText w:val="%1.%2.%3.%4.%5.%6.%7." /&gt;
            &lt;w:lvlJc w:val="left" /&gt;
            &lt;w:pPr&gt;
              &lt;w:ind w:left="3240" w:hanging="1080" /&gt;
            &lt;/w:pPr&gt;
            &lt;w:rPr&gt;
              &lt;w:rFonts w:hint="default" /&gt;
            &lt;/w:rPr&gt;
          &lt;/w:lvl&gt;
          &lt;w:lvl w:ilvl="7"&gt;
            &lt;w:start w:val="1" /&gt;
            &lt;w:numFmt w:val="decimal" /&gt;
            &lt;w:lvlText w:val="%1.%2.%3.%4.%5.%6.%7.%8." /&gt;
            &lt;w:lvlJc w:val="left" /&gt;
            &lt;w:pPr&gt;
              &lt;w:ind w:left="3744" w:hanging="1224" /&gt;
            &lt;/w:pPr&gt;
            &lt;w:rPr&gt;
              &lt;w:rFonts w:hint="default" /&gt;
            &lt;/w:rPr&gt;
          &lt;/w:lvl&gt;
          &lt;w:lvl w:ilvl="8"&gt;
            &lt;w:start w:val="1" /&gt;
            &lt;w:numFmt w:val="decimal" /&gt;
            &lt;w:lvlText w:val="%1.%2.%3.%4.%5.%6.%7.%8.%9." /&gt;
            &lt;w:lvlJc w:val="left" /&gt;
            &lt;w:pPr&gt;
              &lt;w:ind w:left="4320" w:hanging="1440" /&gt;
            &lt;/w:pPr&gt;
            &lt;w:rPr&gt;
              &lt;w:rFonts w:hint="default" /&gt;
            &lt;/w:rPr&gt;
          &lt;/w:lvl&gt;
        &lt;/w:abstractNum&gt;
        &lt;w:abstractNum w:abstractNumId="78"&gt;
          &lt;w:nsid w:val="65E0129D" /&gt;
          &lt;w:multiLevelType w:val="hybridMultilevel" /&gt;
          &lt;w:tmpl w:val="A1500B7A"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w:abstractNumId="79"&gt;
          &lt;w:nsid w:val="6AF17F6D" /&gt;
          &lt;w:multiLevelType w:val="multilevel" /&gt;
          &lt;w:tmpl w:val="0409001D" /&gt;
          &lt;w:styleLink w:val="1ai" /&gt;
          &lt;w:lvl w:ilvl="0"&gt;
            &lt;w:start w:val="1" /&gt;
            &lt;w:numFmt w:val="decimal" /&gt;
            &lt;w:lvlText w:val="%1)" /&gt;
            &lt;w:lvlJc w:val="left" /&gt;
            &lt;w:pPr&gt;
              &lt;w:ind w:left="360" w:hanging="360" /&gt;
            &lt;/w:pPr&gt;
          &lt;/w:lvl&gt;
          &lt;w:lvl w:ilvl="1"&gt;
            &lt;w:start w:val="1" /&gt;
            &lt;w:numFmt w:val="lowerLetter" /&gt;
            &lt;w:lvlText w:val="%2)" /&gt;
            &lt;w:lvlJc w:val="left" /&gt;
            &lt;w:pPr&gt;
              &lt;w:ind w:left="720" w:hanging="360" /&gt;
            &lt;/w:pPr&gt;
          &lt;/w:lvl&gt;
          &lt;w:lvl w:ilvl="2"&gt;
            &lt;w:start w:val="1" /&gt;
            &lt;w:numFmt w:val="lowerRoman" /&gt;
            &lt;w:lvlText w:val="%3)" /&gt;
            &lt;w:lvlJc w:val="left" /&gt;
            &lt;w:pPr&gt;
              &lt;w:ind w:left="1080" w:hanging="360" /&gt;
            &lt;/w:pPr&gt;
          &lt;/w:lvl&gt;
          &lt;w:lvl w:ilvl="3"&gt;
            &lt;w:start w:val="1" /&gt;
            &lt;w:numFmt w:val="decimal" /&gt;
            &lt;w:lvlText w:val="(%4)" /&gt;
            &lt;w:lvlJc w:val="left" /&gt;
            &lt;w:pPr&gt;
              &lt;w:ind w:left="1440" w:hanging="360" /&gt;
            &lt;/w:pPr&gt;
          &lt;/w:lvl&gt;
          &lt;w:lvl w:ilvl="4"&gt;
            &lt;w:start w:val="1" /&gt;
            &lt;w:numFmt w:val="lowerLetter" /&gt;
            &lt;w:lvlText w:val="(%5)" /&gt;
            &lt;w:lvlJc w:val="left" /&gt;
            &lt;w:pPr&gt;
              &lt;w:ind w:left="1800" w:hanging="360" /&gt;
            &lt;/w:pPr&gt;
          &lt;/w:lvl&gt;
          &lt;w:lvl w:ilvl="5"&gt;
            &lt;w:start w:val="1" /&gt;
            &lt;w:numFmt w:val="lowerRoman" /&gt;
            &lt;w:lvlText w:val="(%6)" /&gt;
            &lt;w:lvlJc w:val="left" /&gt;
            &lt;w:pPr&gt;
              &lt;w:ind w:left="2160" w:hanging="360" /&gt;
            &lt;/w:pPr&gt;
          &lt;/w:lvl&gt;
          &lt;w:lvl w:ilvl="6"&gt;
            &lt;w:start w:val="1" /&gt;
            &lt;w:numFmt w:val="decimal" /&gt;
            &lt;w:lvlText w:val="%7." /&gt;
            &lt;w:lvlJc w:val="left" /&gt;
            &lt;w:pPr&gt;
              &lt;w:ind w:left="2520" w:hanging="360" /&gt;
            &lt;/w:pPr&gt;
          &lt;/w:lvl&gt;
          &lt;w:lvl w:ilvl="7"&gt;
            &lt;w:start w:val="1" /&gt;
            &lt;w:numFmt w:val="lowerLetter" /&gt;
            &lt;w:lvlText w:val="%8." /&gt;
            &lt;w:lvlJc w:val="left" /&gt;
            &lt;w:pPr&gt;
              &lt;w:ind w:left="2880" w:hanging="360" /&gt;
            &lt;/w:pPr&gt;
          &lt;/w:lvl&gt;
          &lt;w:lvl w:ilvl="8"&gt;
            &lt;w:start w:val="1" /&gt;
            &lt;w:numFmt w:val="lowerRoman" /&gt;
            &lt;w:lvlText w:val="%9." /&gt;
            &lt;w:lvlJc w:val="left" /&gt;
            &lt;w:pPr&gt;
              &lt;w:ind w:left="3240" w:hanging="360" /&gt;
            &lt;/w:pPr&gt;
          &lt;/w:lvl&gt;
        &lt;/w:abstractNum&gt;
        &lt;w:abstractNum w:abstractNumId="80"&gt;
          &lt;w:nsid w:val="6C2214B9" /&gt;
          &lt;w:multiLevelType w:val="multilevel" /&gt;
          &lt;w:tmpl w:val="69F42EB2" /&gt;
          &lt;w:lvl w:ilvl="0"&gt;
            &lt;w:start w:val="1" /&gt;
            &lt;w:numFmt w:val="bullet" /&gt;
            &lt;w:lvlText w:val="o" /&gt;
            &lt;w:lvlJc w:val="left" /&gt;
            &lt;w:pPr&gt;
              &lt;w:tabs&gt;
                &lt;w:tab w:val="num" w:pos="720" /&gt;
              &lt;/w:tabs&gt;
              &lt;w:ind w:left="720" w:hanging="360" /&gt;
            &lt;/w:pPr&gt;
            &lt;w:rPr&gt;
              &lt;w:rFonts w:ascii="Courier New" w:hAnsi="Courier New"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w:abstractNumId="81"&gt;
          &lt;w:nsid w:val="6D273DC5" /&gt;
          &lt;w:multiLevelType w:val="hybridMultilevel" /&gt;
          &lt;w:tmpl w:val="0E2AA980" /&gt;
          &lt;w:lvl w:ilvl="0" w:tplc="02D02A38"&gt;
            &lt;w:start w:val="1" /&gt;
            &lt;w:numFmt w:val="decimal" /&gt;
            &lt;w:lvlText w:val="%1." /&gt;
            &lt;w:lvlJc w:val="left" /&gt;
            &lt;w:pPr&gt;
              &lt;w:ind w:left="928" w:hanging="360" /&gt;
            &lt;/w:pPr&gt;
            &lt;w:rPr&gt;
              &lt;w:rFonts w:hint="default" /&gt;
              &lt;w:color w:val="auto" /&gt;
            &lt;/w:rPr&gt;
          &lt;/w:lvl&gt;
          &lt;w:lvl w:ilvl="1" w:tplc="04090019" w:tentative="1"&gt;
            &lt;w:start w:val="1" /&gt;
            &lt;w:numFmt w:val="lowerLetter" /&gt;
            &lt;w:lvlText w:val="%2." /&gt;
            &lt;w:lvlJc w:val="left" /&gt;
            &lt;w:pPr&gt;
              &lt;w:ind w:left="1648" w:hanging="360" /&gt;
            &lt;/w:pPr&gt;
          &lt;/w:lvl&gt;
          &lt;w:lvl w:ilvl="2" w:tplc="0409001B" w:tentative="1"&gt;
            &lt;w:start w:val="1" /&gt;
            &lt;w:numFmt w:val="lowerRoman" /&gt;
            &lt;w:lvlText w:val="%3." /&gt;
            &lt;w:lvlJc w:val="right" /&gt;
            &lt;w:pPr&gt;
              &lt;w:ind w:left="2368" w:hanging="180" /&gt;
            &lt;/w:pPr&gt;
          &lt;/w:lvl&gt;
          &lt;w:lvl w:ilvl="3" w:tplc="0409000F" w:tentative="1"&gt;
            &lt;w:start w:val="1" /&gt;
            &lt;w:numFmt w:val="decimal" /&gt;
            &lt;w:lvlText w:val="%4." /&gt;
            &lt;w:lvlJc w:val="left" /&gt;
            &lt;w:pPr&gt;
              &lt;w:ind w:left="3088" w:hanging="360" /&gt;
            &lt;/w:pPr&gt;
          &lt;/w:lvl&gt;
          &lt;w:lvl w:ilvl="4" w:tplc="04090019" w:tentative="1"&gt;
            &lt;w:start w:val="1" /&gt;
            &lt;w:numFmt w:val="lowerLetter" /&gt;
            &lt;w:lvlText w:val="%5." /&gt;
            &lt;w:lvlJc w:val="left" /&gt;
            &lt;w:pPr&gt;
              &lt;w:ind w:left="3808" w:hanging="360" /&gt;
            &lt;/w:pPr&gt;
          &lt;/w:lvl&gt;
          &lt;w:lvl w:ilvl="5" w:tplc="0409001B" w:tentative="1"&gt;
            &lt;w:start w:val="1" /&gt;
            &lt;w:numFmt w:val="lowerRoman" /&gt;
            &lt;w:lvlText w:val="%6." /&gt;
            &lt;w:lvlJc w:val="right" /&gt;
            &lt;w:pPr&gt;
              &lt;w:ind w:left="4528" w:hanging="180" /&gt;
            &lt;/w:pPr&gt;
          &lt;/w:lvl&gt;
          &lt;w:lvl w:ilvl="6" w:tplc="0409000F" w:tentative="1"&gt;
            &lt;w:start w:val="1" /&gt;
            &lt;w:numFmt w:val="decimal" /&gt;
            &lt;w:lvlText w:val="%7." /&gt;
            &lt;w:lvlJc w:val="left" /&gt;
            &lt;w:pPr&gt;
              &lt;w:ind w:left="5248" w:hanging="360" /&gt;
            &lt;/w:pPr&gt;
          &lt;/w:lvl&gt;
          &lt;w:lvl w:ilvl="7" w:tplc="04090019" w:tentative="1"&gt;
            &lt;w:start w:val="1" /&gt;
            &lt;w:numFmt w:val="lowerLetter" /&gt;
            &lt;w:lvlText w:val="%8." /&gt;
            &lt;w:lvlJc w:val="left" /&gt;
            &lt;w:pPr&gt;
              &lt;w:ind w:left="5968" w:hanging="360" /&gt;
            &lt;/w:pPr&gt;
          &lt;/w:lvl&gt;
          &lt;w:lvl w:ilvl="8" w:tplc="0409001B" w:tentative="1"&gt;
            &lt;w:start w:val="1" /&gt;
            &lt;w:numFmt w:val="lowerRoman" /&gt;
            &lt;w:lvlText w:val="%9." /&gt;
            &lt;w:lvlJc w:val="right" /&gt;
            &lt;w:pPr&gt;
              &lt;w:ind w:left="6688" w:hanging="180" /&gt;
            &lt;/w:pPr&gt;
          &lt;/w:lvl&gt;
        &lt;/w:abstractNum&gt;
        &lt;w:abstractNum w:abstractNumId="82"&gt;
          &lt;w:nsid w:val="6D762647" /&gt;
          &lt;w:multiLevelType w:val="hybridMultilevel" /&gt;
          &lt;w:tmpl w:val="767CFDA0" /&gt;
          &lt;w:lvl w:ilvl="0" w:tplc="8A5430F2"&gt;
            &lt;w:start w:val="1" /&gt;
            &lt;w:numFmt w:val="decimal" /&gt;
            &lt;w:lvlText w:val="Attachment %1." /&gt;
            &lt;w:lvlJc w:val="left" /&gt;
            &lt;w:pPr&gt;
              &lt;w:ind w:left="720" w:hanging="360" /&gt;
            &lt;/w:pPr&gt;
            &lt;w:rPr&gt;
              &lt;w:rFonts w:ascii="Arial" w:hAnsi="Arial" w:cs="Times New Roman" w:hint="default" /&gt;
              &lt;w:b /&gt;
              &lt;w:bCs w:val="0" /&gt;
              &lt;w:i w:val="0" /&gt;
              &lt;w:iCs w:val="0" /&gt;
              &lt;w:caps w:val="0" /&gt;
              &lt;w:smallCaps w:val="0" /&gt;
              &lt;w:strike w:val="0" /&gt;
              &lt;w:dstrike w:val="0" /&gt;
              &lt;w:noProof w:val="0" /&gt;
              &lt;w:vanish w:val="0" /&gt;
              &lt;w:color w:val="000000" /&gt;
              &lt;w:spacing w:val="0" /&gt;
              &lt;w:kern w:val="0" /&gt;
              &lt;w:position w:val="0" /&gt;
              &lt;w:sz w:val="32" /&gt;
              &lt;w:u w:val="none" /&gt;
              &lt;w:vertAlign w:val="baseline" /&gt;
              &lt;w:em w:val="none" /&gt;
            &lt;/w:rPr&gt;
          &lt;/w:lvl&gt;
          &lt;w:lvl w:ilvl="1" w:tplc="04090019"&gt;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w:abstractNumId="83"&gt;
          &lt;w:nsid w:val="6FEE528C" /&gt;
          &lt;w:multiLevelType w:val="hybridMultilevel" /&gt;
          &lt;w:tmpl w:val="3546199A" /&gt;
          &lt;w:lvl w:ilvl="0" w:tplc="3908748E"&gt;
            &lt;w:start w:val="4"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w:abstractNumId="84"&gt;
          &lt;w:nsid w:val="70AD7B72" /&gt;
          &lt;w:multiLevelType w:val="hybridMultilevel" /&gt;
          &lt;w:tmpl w:val="AFCE2014" /&gt;
          &lt;w:lvl w:ilvl="0" w:tplc="04090001"&gt;
            &lt;w:start w:val="1" /&gt;
            &lt;w:numFmt w:val="bullet" /&gt;
            &lt;w:lvlText w:val="" /&gt;
            &lt;w:lvlJc w:val="left" /&gt;
            &lt;w:pPr&gt;
              &lt;w:ind w:left="1080" w:hanging="360" /&gt;
            &lt;/w:pPr&gt;
            &lt;w:rPr&gt;
              &lt;w:rFonts w:ascii="Symbol" w:hAnsi="Symbol" w:hint="default" /&gt;
            &lt;/w:rPr&gt;
          &lt;/w:lvl&gt;
          &lt;w:lvl w:ilvl="1" w:tplc="04090001"&gt;
            &lt;w:start w:val="1" /&gt;
            &lt;w:numFmt w:val="bullet" /&gt;
            &lt;w:lvlText w:val="" /&gt;
            &lt;w:lvlJc w:val="left" /&gt;
            &lt;w:pPr&gt;
              &lt;w:ind w:left="1800" w:hanging="360" /&gt;
            &lt;/w:pPr&gt;
            &lt;w:rPr&gt;
              &lt;w:rFonts w:ascii="Symbol" w:hAnsi="Symbol"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w:abstractNumId="85"&gt;
          &lt;w:nsid w:val="70E5412A" /&gt;
          &lt;w:multiLevelType w:val="hybridMultilevel" /&gt;
          &lt;w:tmpl w:val="4426CB8E" /&gt;
          &lt;w:lvl w:ilvl="0" w:tplc="5618422C"&gt;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w:abstractNumId="86"&gt;
          &lt;w:nsid w:val="715E7661" /&gt;
          &lt;w:multiLevelType w:val="hybridMultilevel" /&gt;
          &lt;w:tmpl w:val="6B644DB4"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w:abstractNumId="87"&gt;
          &lt;w:nsid w:val="72B73157" /&gt;
          &lt;w:multiLevelType w:val="hybridMultilevel" /&gt;
          &lt;w:tmpl w:val="3FC48D5E"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w:abstractNumId="88"&gt;
          &lt;w:nsid w:val="75AE6016" /&gt;
          &lt;w:multiLevelType w:val="hybridMultilevel" /&gt;
          &lt;w:tmpl w:val="DAFEBEC4" /&gt;
          &lt;w:lvl w:ilvl="0" w:tplc="08090001"&gt;
            &lt;w:start w:val="1" /&gt;
            &lt;w:numFmt w:val="bullet" /&gt;
            &lt;w:lvlText w:val="" /&gt;
            &lt;w:lvlJc w:val="left" /&gt;
            &lt;w:pPr&gt;
              &lt;w:ind w:left="720" w:hanging="360" /&gt;
            &lt;/w:pPr&gt;
            &lt;w:rPr&gt;
              &lt;w:rFonts w:ascii="Symbol" w:hAnsi="Symbol" w:hint="default" /&gt;
            &lt;/w:rPr&gt;
          &lt;/w:lvl&gt;
          &lt;w:lvl w:ilvl="1" w:tplc="08090003"&gt;
            &lt;w:start w:val="1" /&gt;
            &lt;w:numFmt w:val="bullet" /&gt;
            &lt;w:lvlText w:val="o" /&gt;
            &lt;w:lvlJc w:val="left" /&gt;
            &lt;w:pPr&gt;
              &lt;w:ind w:left="1440" w:hanging="360" /&gt;
            &lt;/w:pPr&gt;
            &lt;w:rPr&gt;
              &lt;w:rFonts w:ascii="Courier New" w:hAnsi="Courier New" w:cs="Courier New" w:hint="default" /&gt;
            &lt;/w:rPr&gt;
          &lt;/w:lvl&gt;
          &lt;w:lvl w:ilvl="2" w:tplc="08090005" w:tentative="1"&gt;
            &lt;w:start w:val="1" /&gt;
            &lt;w:numFmt w:val="bullet" /&gt;
            &lt;w:lvlText w:val="" /&gt;
            &lt;w:lvlJc w:val="left" /&gt;
            &lt;w:pPr&gt;
              &lt;w:ind w:left="2160" w:hanging="360" /&gt;
            &lt;/w:pPr&gt;
            &lt;w:rPr&gt;
              &lt;w:rFonts w:ascii="Wingdings" w:hAnsi="Wingdings" w:hint="default" /&gt;
            &lt;/w:rPr&gt;
          &lt;/w:lvl&gt;
          &lt;w:lvl w:ilvl="3" w:tplc="08090001" w:tentative="1"&gt;
            &lt;w:start w:val="1" /&gt;
            &lt;w:numFmt w:val="bullet" /&gt;
            &lt;w:lvlText w:val="" /&gt;
            &lt;w:lvlJc w:val="left" /&gt;
            &lt;w:pPr&gt;
              &lt;w:ind w:left="2880" w:hanging="360" /&gt;
            &lt;/w:pPr&gt;
            &lt;w:rPr&gt;
              &lt;w:rFonts w:ascii="Symbol" w:hAnsi="Symbol" w:hint="default" /&gt;
            &lt;/w:rPr&gt;
          &lt;/w:lvl&gt;
          &lt;w:lvl w:ilvl="4" w:tplc="08090003" w:tentative="1"&gt;
            &lt;w:start w:val="1" /&gt;
            &lt;w:numFmt w:val="bullet" /&gt;
            &lt;w:lvlText w:val="o" /&gt;
            &lt;w:lvlJc w:val="left" /&gt;
            &lt;w:pPr&gt;
              &lt;w:ind w:left="3600" w:hanging="360" /&gt;
            &lt;/w:pPr&gt;
            &lt;w:rPr&gt;
              &lt;w:rFonts w:ascii="Courier New" w:hAnsi="Courier New" w:cs="Courier New" w:hint="default" /&gt;
            &lt;/w:rPr&gt;
          &lt;/w:lvl&gt;
          &lt;w:lvl w:ilvl="5" w:tplc="08090005" w:tentative="1"&gt;
            &lt;w:start w:val="1" /&gt;
            &lt;w:numFmt w:val="bullet" /&gt;
            &lt;w:lvlText w:val="" /&gt;
            &lt;w:lvlJc w:val="left" /&gt;
            &lt;w:pPr&gt;
              &lt;w:ind w:left="4320" w:hanging="360" /&gt;
            &lt;/w:pPr&gt;
            &lt;w:rPr&gt;
              &lt;w:rFonts w:ascii="Wingdings" w:hAnsi="Wingdings" w:hint="default" /&gt;
            &lt;/w:rPr&gt;
          &lt;/w:lvl&gt;
          &lt;w:lvl w:ilvl="6" w:tplc="08090001" w:tentative="1"&gt;
            &lt;w:start w:val="1" /&gt;
            &lt;w:numFmt w:val="bullet" /&gt;
            &lt;w:lvlText w:val="" /&gt;
            &lt;w:lvlJc w:val="left" /&gt;
            &lt;w:pPr&gt;
              &lt;w:ind w:left="5040" w:hanging="360" /&gt;
            &lt;/w:pPr&gt;
            &lt;w:rPr&gt;
              &lt;w:rFonts w:ascii="Symbol" w:hAnsi="Symbol" w:hint="default" /&gt;
            &lt;/w:rPr&gt;
          &lt;/w:lvl&gt;
          &lt;w:lvl w:ilvl="7" w:tplc="08090003" w:tentative="1"&gt;
            &lt;w:start w:val="1" /&gt;
            &lt;w:numFmt w:val="bullet" /&gt;
            &lt;w:lvlText w:val="o" /&gt;
            &lt;w:lvlJc w:val="left" /&gt;
            &lt;w:pPr&gt;
              &lt;w:ind w:left="5760" w:hanging="360" /&gt;
            &lt;/w:pPr&gt;
            &lt;w:rPr&gt;
              &lt;w:rFonts w:ascii="Courier New" w:hAnsi="Courier New" w:cs="Courier New" w:hint="default" /&gt;
            &lt;/w:rPr&gt;
          &lt;/w:lvl&gt;
          &lt;w:lvl w:ilvl="8" w:tplc="08090005"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w:abstractNumId="89"&gt;
          &lt;w:nsid w:val="790470C6" /&gt;
          &lt;w:multiLevelType w:val="hybridMultilevel" /&gt;
          &lt;w:tmpl w:val="7C180B3E" /&gt;
          &lt;w:lvl w:ilvl="0" w:tplc="08090001"&gt;
            &lt;w:start w:val="1" /&gt;
            &lt;w:numFmt w:val="bullet" /&gt;
            &lt;w:lvlText w:val="" /&gt;
            &lt;w:lvlJc w:val="left" /&gt;
            &lt;w:pPr&gt;
              &lt;w:ind w:left="360" w:hanging="360" /&gt;
            &lt;/w:pPr&gt;
            &lt;w:rPr&gt;
              &lt;w:rFonts w:ascii="Symbol" w:hAnsi="Symbol" w:hint="default" /&gt;
            &lt;/w:rPr&gt;
          &lt;/w:lvl&gt;
          &lt;w:lvl w:ilvl="1" w:tplc="08090003" w:tentative="1"&gt;
            &lt;w:start w:val="1" /&gt;
            &lt;w:numFmt w:val="bullet" /&gt;
            &lt;w:lvlText w:val="o" /&gt;
            &lt;w:lvlJc w:val="left" /&gt;
            &lt;w:pPr&gt;
              &lt;w:ind w:left="1080" w:hanging="360" /&gt;
            &lt;/w:pPr&gt;
            &lt;w:rPr&gt;
              &lt;w:rFonts w:ascii="Courier New" w:hAnsi="Courier New" w:cs="Courier New" w:hint="default" /&gt;
            &lt;/w:rPr&gt;
          &lt;/w:lvl&gt;
          &lt;w:lvl w:ilvl="2" w:tplc="08090005" w:tentative="1"&gt;
            &lt;w:start w:val="1" /&gt;
            &lt;w:numFmt w:val="bullet" /&gt;
            &lt;w:lvlText w:val="" /&gt;
            &lt;w:lvlJc w:val="left" /&gt;
            &lt;w:pPr&gt;
              &lt;w:ind w:left="1800" w:hanging="360" /&gt;
            &lt;/w:pPr&gt;
            &lt;w:rPr&gt;
              &lt;w:rFonts w:ascii="Wingdings" w:hAnsi="Wingdings" w:hint="default" /&gt;
            &lt;/w:rPr&gt;
          &lt;/w:lvl&gt;
          &lt;w:lvl w:ilvl="3" w:tplc="08090001" w:tentative="1"&gt;
            &lt;w:start w:val="1" /&gt;
            &lt;w:numFmt w:val="bullet" /&gt;
            &lt;w:lvlText w:val="" /&gt;
            &lt;w:lvlJc w:val="left" /&gt;
            &lt;w:pPr&gt;
              &lt;w:ind w:left="2520" w:hanging="360" /&gt;
            &lt;/w:pPr&gt;
            &lt;w:rPr&gt;
              &lt;w:rFonts w:ascii="Symbol" w:hAnsi="Symbol" w:hint="default" /&gt;
            &lt;/w:rPr&gt;
          &lt;/w:lvl&gt;
          &lt;w:lvl w:ilvl="4" w:tplc="08090003" w:tentative="1"&gt;
            &lt;w:start w:val="1" /&gt;
            &lt;w:numFmt w:val="bullet" /&gt;
            &lt;w:lvlText w:val="o" /&gt;
            &lt;w:lvlJc w:val="left" /&gt;
            &lt;w:pPr&gt;
              &lt;w:ind w:left="3240" w:hanging="360" /&gt;
            &lt;/w:pPr&gt;
            &lt;w:rPr&gt;
              &lt;w:rFonts w:ascii="Courier New" w:hAnsi="Courier New" w:cs="Courier New" w:hint="default" /&gt;
            &lt;/w:rPr&gt;
          &lt;/w:lvl&gt;
          &lt;w:lvl w:ilvl="5" w:tplc="08090005" w:tentative="1"&gt;
            &lt;w:start w:val="1" /&gt;
            &lt;w:numFmt w:val="bullet" /&gt;
            &lt;w:lvlText w:val="" /&gt;
            &lt;w:lvlJc w:val="left" /&gt;
            &lt;w:pPr&gt;
              &lt;w:ind w:left="3960" w:hanging="360" /&gt;
            &lt;/w:pPr&gt;
            &lt;w:rPr&gt;
              &lt;w:rFonts w:ascii="Wingdings" w:hAnsi="Wingdings" w:hint="default" /&gt;
            &lt;/w:rPr&gt;
          &lt;/w:lvl&gt;
          &lt;w:lvl w:ilvl="6" w:tplc="08090001" w:tentative="1"&gt;
            &lt;w:start w:val="1" /&gt;
            &lt;w:numFmt w:val="bullet" /&gt;
            &lt;w:lvlText w:val="" /&gt;
            &lt;w:lvlJc w:val="left" /&gt;
            &lt;w:pPr&gt;
              &lt;w:ind w:left="4680" w:hanging="360" /&gt;
            &lt;/w:pPr&gt;
            &lt;w:rPr&gt;
              &lt;w:rFonts w:ascii="Symbol" w:hAnsi="Symbol" w:hint="default" /&gt;
            &lt;/w:rPr&gt;
          &lt;/w:lvl&gt;
          &lt;w:lvl w:ilvl="7" w:tplc="08090003" w:tentative="1"&gt;
            &lt;w:start w:val="1" /&gt;
            &lt;w:numFmt w:val="bullet" /&gt;
            &lt;w:lvlText w:val="o" /&gt;
            &lt;w:lvlJc w:val="left" /&gt;
            &lt;w:pPr&gt;
              &lt;w:ind w:left="5400" w:hanging="360" /&gt;
            &lt;/w:pPr&gt;
            &lt;w:rPr&gt;
              &lt;w:rFonts w:ascii="Courier New" w:hAnsi="Courier New" w:cs="Courier New" w:hint="default" /&gt;
            &lt;/w:rPr&gt;
          &lt;/w:lvl&gt;
          &lt;w:lvl w:ilvl="8" w:tplc="08090005"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w:abstractNumId="90"&gt;
          &lt;w:nsid w:val="7BDD14CF"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w:abstractNumId="91"&gt;
          &lt;w:nsid w:val="7C884488" /&gt;
          &lt;w:multiLevelType w:val="hybridMultilevel" /&gt;
          &lt;w:tmpl w:val="B2223808"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w:abstractNumId="92"&gt;
          &lt;w:nsid w:val="7E26453C" /&gt;
          &lt;w:multiLevelType w:val="hybridMultilevel" /&gt;
          &lt;w:tmpl w:val="AEFA1E36"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&lt;w:num w:numId="1"&gt;
          &lt;w:abstractNumId w:val="9" /&gt;
        &lt;/w:num&gt;
        &lt;w:num w:numId="2"&gt;
          &lt;w:abstractNumId w:val="46" /&gt;
        &lt;/w:num&gt;
        &lt;w:num w:numId="3"&gt;
          &lt;w:abstractNumId w:val="82" /&gt;
        &lt;/w:num&gt;
        &lt;w:num w:numId="4"&gt;
          &lt;w:abstractNumId w:val="13" /&gt;
        &lt;/w:num&gt;
        &lt;w:num w:numId="5"&gt;
          &lt;w:abstractNumId w:val="45" /&gt;
        &lt;/w:num&gt;
        &lt;w:num w:numId="6"&gt;
          &lt;w:abstractNumId w:val="34" /&gt;
        &lt;/w:num&gt;
        &lt;w:num w:numId="7"&gt;
          &lt;w:abstractNumId w:val="19" /&gt;
        &lt;/w:num&gt;
        &lt;w:num w:numId="8"&gt;
          &lt;w:abstractNumId w:val="16" /&gt;
        &lt;/w:num&gt;
        &lt;w:num w:numId="9"&gt;
          &lt;w:abstractNumId w:val="69" /&gt;
        &lt;/w:num&gt;
        &lt;w:num w:numId="10"&gt;
          &lt;w:abstractNumId w:val="88" /&gt;
        &lt;/w:num&gt;
        &lt;w:num w:numId="11"&gt;
          &lt;w:abstractNumId w:val="50" /&gt;
        &lt;/w:num&gt;
        &lt;w:num w:numId="12"&gt;
          &lt;w:abstractNumId w:val="11" /&gt;
        &lt;/w:num&gt;
        &lt;w:num w:numId="13"&gt;
          &lt;w:abstractNumId w:val="71" /&gt;
        &lt;/w:num&gt;
        &lt;w:num w:numId="14"&gt;
          &lt;w:abstractNumId w:val="40" /&gt;
        &lt;/w:num&gt;
        &lt;w:num w:numId="15"&gt;
          &lt;w:abstractNumId w:val="49" /&gt;
        &lt;/w:num&gt;
        &lt;w:num w:numId="16"&gt;
          &lt;w:abstractNumId w:val="75" /&gt;
        &lt;/w:num&gt;
        &lt;w:num w:numId="17"&gt;
          &lt;w:abstractNumId w:val="72" /&gt;
          &lt;w:lvlOverride w:ilvl="0" /&gt;
          &lt;w:lvlOverride w:ilvl="1" /&gt;
          &lt;w:lvlOverride w:ilvl="2" /&gt;
          &lt;w:lvlOverride w:ilvl="3" /&gt;
          &lt;w:lvlOverride w:ilvl="4"&gt;
            &lt;w:startOverride w:val="1" /&gt;
          &lt;/w:lvlOverride&gt;
          &lt;w:lvlOverride w:ilvl="5"&gt;
            &lt;w:startOverride w:val="1" /&gt;
          &lt;/w:lvlOverride&gt;
          &lt;w:lvlOverride w:ilvl="6"&gt;
            &lt;w:startOverride w:val="1" /&gt;
          &lt;/w:lvlOverride&gt;
          &lt;w:lvlOverride w:ilvl="7"&gt;
            &lt;w:startOverride w:val="1" /&gt;
          &lt;/w:lvlOverride&gt;
          &lt;w:lvlOverride w:ilvl="8"&gt;
            &lt;w:startOverride w:val="1" /&gt;
          &lt;/w:lvlOverride&gt;
        &lt;/w:num&gt;
        &lt;w:num w:numId="18"&gt;
          &lt;w:abstractNumId w:val="26" /&gt;
        &lt;/w:num&gt;
        &lt;w:num w:numId="19"&gt;
          &lt;w:abstractNumId w:val="77" /&gt;
        &lt;/w:num&gt;
        &lt;w:num w:numId="20"&gt;
          &lt;w:abstractNumId w:val="58" /&gt;
        &lt;/w:num&gt;
        &lt;w:num w:numId="21"&gt;
          &lt;w:abstractNumId w:val="12" /&gt;
        &lt;/w:num&gt;
        &lt;w:num w:numId="22"&gt;
          &lt;w:abstractNumId w:val="66" /&gt;
        &lt;/w:num&gt;
        &lt;w:num w:numId="23"&gt;
          &lt;w:abstractNumId w:val="55" /&gt;
        &lt;/w:num&gt;
        &lt;w:num w:numId="24"&gt;
          &lt;w:abstractNumId w:val="41" /&gt;
        &lt;/w:num&gt;
        &lt;w:num w:numId="25"&gt;
          &lt;w:abstractNumId w:val="54" /&gt;
        &lt;/w:num&gt;
        &lt;w:num w:numId="26"&gt;
          &lt;w:abstractNumId w:val="63" /&gt;
        &lt;/w:num&gt;
        &lt;w:num w:numId="27"&gt;
          &lt;w:abstractNumId w:val="27" /&gt;
        &lt;/w:num&gt;
        &lt;w:num w:numId="28"&gt;
          &lt;w:abstractNumId w:val="92" /&gt;
        &lt;/w:num&gt;
        &lt;w:num w:numId="29"&gt;
          &lt;w:abstractNumId w:val="89" /&gt;
        &lt;/w:num&gt;
        &lt;w:num w:numId="30"&gt;
          &lt;w:abstractNumId w:val="56" /&gt;
        &lt;/w:num&gt;
        &lt;w:num w:numId="31"&gt;
          &lt;w:abstractNumId w:val="38" /&gt;
        &lt;/w:num&gt;
        &lt;w:num w:numId="32"&gt;
          &lt;w:abstractNumId w:val="28" /&gt;
        &lt;/w:num&gt;
        &lt;w:num w:numId="33"&gt;
          &lt;w:abstractNumId w:val="53" /&gt;
        &lt;/w:num&gt;
        &lt;w:num w:numId="34"&gt;
          &lt;w:abstractNumId w:val="37" /&gt;
        &lt;/w:num&gt;
        &lt;w:num w:numId="35"&gt;
          &lt;w:abstractNumId w:val="64" /&gt;
        &lt;/w:num&gt;
        &lt;w:num w:numId="36"&gt;
          &lt;w:abstractNumId w:val="44" /&gt;
        &lt;/w:num&gt;
        &lt;w:num w:numId="37"&gt;
          &lt;w:abstractNumId w:val="24" /&gt;
        &lt;/w:num&gt;
        &lt;w:num w:numId="38"&gt;
          &lt;w:abstractNumId w:val="68" /&gt;
        &lt;/w:num&gt;
        &lt;w:num w:numId="39"&gt;
          &lt;w:abstractNumId w:val="33" /&gt;
        &lt;/w:num&gt;
        &lt;w:num w:numId="40"&gt;
          &lt;w:abstractNumId w:val="42" /&gt;
        &lt;/w:num&gt;
        &lt;w:num w:numId="41"&gt;
          &lt;w:abstractNumId w:val="70" /&gt;
        &lt;/w:num&gt;
        &lt;w:num w:numId="42"&gt;
          &lt;w:abstractNumId w:val="57" /&gt;
        &lt;/w:num&gt;
        &lt;w:num w:numId="43"&gt;
          &lt;w:abstractNumId w:val="51" /&gt;
        &lt;/w:num&gt;
        &lt;w:num w:numId="44"&gt;
          &lt;w:abstractNumId w:val="73" /&gt;
        &lt;/w:num&gt;
        &lt;w:num w:numId="45"&gt;
          &lt;w:abstractNumId w:val="84" /&gt;
        &lt;/w:num&gt;
        &lt;w:num w:numId="46"&gt;
          &lt;w:abstractNumId w:val="39" /&gt;
        &lt;/w:num&gt;
        &lt;w:num w:numId="47"&gt;
          &lt;w:abstractNumId w:val="35" /&gt;
        &lt;/w:num&gt;
        &lt;w:num w:numId="48"&gt;
          &lt;w:abstractNumId w:val="21" /&gt;
        &lt;/w:num&gt;
        &lt;w:num w:numId="49"&gt;
          &lt;w:abstractNumId w:val="14" /&gt;
        &lt;/w:num&gt;
        &lt;w:num w:numId="50"&gt;
          &lt;w:abstractNumId w:val="15" /&gt;
        &lt;/w:num&gt;
        &lt;w:num w:numId="51"&gt;
          &lt;w:abstractNumId w:val="83" /&gt;
        &lt;/w:num&gt;
        &lt;w:num w:numId="52"&gt;
          &lt;w:abstractNumId w:val="81" /&gt;
        &lt;/w:num&gt;
        &lt;w:num w:numId="53"&gt;
          &lt;w:abstractNumId w:val="32" /&gt;
        &lt;/w:num&gt;
        &lt;w:num w:numId="54"&gt;
          &lt;w:abstractNumId w:val="52" /&gt;
        &lt;/w:num&gt;
        &lt;w:num w:numId="55"&gt;
          &lt;w:abstractNumId w:val="78" /&gt;
        &lt;/w:num&gt;
        &lt;w:num w:numId="56"&gt;
          &lt;w:abstractNumId w:val="87" /&gt;
        &lt;/w:num&gt;
        &lt;w:num w:numId="57"&gt;
          &lt;w:abstractNumId w:val="20" /&gt;
        &lt;/w:num&gt;
        &lt;w:num w:numId="58"&gt;
          &lt;w:abstractNumId w:val="67" /&gt;
        &lt;/w:num&gt;
        &lt;w:num w:numId="59"&gt;
          &lt;w:abstractNumId w:val="85" /&gt;
        &lt;/w:num&gt;
        &lt;w:num w:numId="60"&gt;
          &lt;w:abstractNumId w:val="60" /&gt;
        &lt;/w:num&gt;
        &lt;w:num w:numId="61"&gt;
          &lt;w:abstractNumId w:val="59" /&gt;
        &lt;/w:num&gt;
        &lt;w:num w:numId="62"&gt;
          &lt;w:abstractNumId w:val="31" /&gt;
        &lt;/w:num&gt;
        &lt;w:num w:numId="63"&gt;
          &lt;w:abstractNumId w:val="74" /&gt;
        &lt;/w:num&gt;
        &lt;w:num w:numId="64"&gt;
          &lt;w:abstractNumId w:val="22" /&gt;
        &lt;/w:num&gt;
        &lt;w:num w:numId="65"&gt;
          &lt;w:abstractNumId w:val="48" /&gt;
        &lt;/w:num&gt;
        &lt;w:num w:numId="66"&gt;
          &lt;w:abstractNumId w:val="80" /&gt;
        &lt;/w:num&gt;
        &lt;w:num w:numId="67"&gt;
          &lt;w:abstractNumId w:val="10" /&gt;
        &lt;/w:num&gt;
        &lt;w:num w:numId="68"&gt;
          &lt;w:abstractNumId w:val="47" /&gt;
        &lt;/w:num&gt;
        &lt;w:num w:numId="69"&gt;
          &lt;w:abstractNumId w:val="18" /&gt;
        &lt;/w:num&gt;
        &lt;w:num w:numId="70"&gt;
          &lt;w:abstractNumId w:val="43" /&gt;
        &lt;/w:num&gt;
        &lt;w:num w:numId="71"&gt;
          &lt;w:abstractNumId w:val="79" /&gt;
        &lt;/w:num&gt;
        &lt;w:num w:numId="72"&gt;
          &lt;w:abstractNumId w:val="62" /&gt;
        &lt;/w:num&gt;
        &lt;w:num w:numId="73"&gt;
          &lt;w:abstractNumId w:val="7" /&gt;
        &lt;/w:num&gt;
        &lt;w:num w:numId="74"&gt;
          &lt;w:abstractNumId w:val="6" /&gt;
        &lt;/w:num&gt;
        &lt;w:num w:numId="75"&gt;
          &lt;w:abstractNumId w:val="5" /&gt;
        &lt;/w:num&gt;
        &lt;w:num w:numId="76"&gt;
          &lt;w:abstractNumId w:val="4" /&gt;
        &lt;/w:num&gt;
        &lt;w:num w:numId="77"&gt;
          &lt;w:abstractNumId w:val="8" /&gt;
        &lt;/w:num&gt;
        &lt;w:num w:numId="78"&gt;
          &lt;w:abstractNumId w:val="3" /&gt;
        &lt;/w:num&gt;
        &lt;w:num w:numId="79"&gt;
          &lt;w:abstractNumId w:val="2" /&gt;
        &lt;/w:num&gt;
        &lt;w:num w:numId="80"&gt;
          &lt;w:abstractNumId w:val="1" /&gt;
        &lt;/w:num&gt;
        &lt;w:num w:numId="81"&gt;
          &lt;w:abstractNumId w:val="0" /&gt;
        &lt;/w:num&gt;
        &lt;w:num w:numId="82"&gt;
          &lt;w:abstractNumId w:val="29" /&gt;
        &lt;/w:num&gt;
        &lt;w:num w:numId="83"&gt;
          &lt;w:abstractNumId w:val="76" /&gt;
        &lt;/w:num&gt;
        &lt;w:num w:numId="84"&gt;
          &lt;w:abstractNumId w:val="17" /&gt;
        &lt;/w:num&gt;
        &lt;w:num w:numId="85"&gt;
          &lt;w:abstractNumId w:val="25" /&gt;
        &lt;/w:num&gt;
        &lt;w:num w:numId="86"&gt;
          &lt;w:abstractNumId w:val="90" /&gt;
        &lt;/w:num&gt;
        &lt;w:num w:numId="87"&gt;
          &lt;w:abstractNumId w:val="65" /&gt;
        &lt;/w:num&gt;
        &lt;w:num w:numId="88"&gt;
          &lt;w:abstractNumId w:val="86" /&gt;
        &lt;/w:num&gt;
        &lt;w:num w:numId="89"&gt;
          &lt;w:abstractNumId w:val="30" /&gt;
        &lt;/w:num&gt;
        &lt;w:num w:numId="90"&gt;
          &lt;w:abstractNumId w:val="36" /&gt;
        &lt;/w:num&gt;
        &lt;w:num w:numId="91"&gt;
          &lt;w:abstractNumId w:val="23" /&gt;
        &lt;/w:num&gt;
        &lt;w:num w:numId="92"&gt;
          &lt;w:abstractNumId w:val="91" /&gt;
        &lt;/w:num&gt;
        &lt;w:num w:numId="93"&gt;
          &lt;w:abstractNumId w:val="61" /&gt;
        &lt;/w:num&gt;
        &lt;w:numIdMacAtCleanup w:val="90" /&gt;
      &lt;/w:numbering&gt;
    &lt;/pkg:xmlData&gt;
  &lt;/pkg:part&gt;
  &lt;pkg:part pkg:name="/word/webSettings.xml" pkg:contentType="application/vnd.openxmlformats-officedocument.wordprocessingml.webSettings+xml"&gt;
    &lt;pkg:xmlData&gt;
      &lt;w:webSettings mc:Ignorable="w14" xmlns:mc="http://schemas.openxmlformats.org/markup-compatibility/2006" xmlns:r="http://schemas.openxmlformats.org/officeDocument/2006/relationships" xmlns:w="http://schemas.openxmlformats.org/wordprocessingml/2006/main" xmlns:w14="http://schemas.microsoft.com/office/word/2010/wordml"&gt;
        &lt;w:divs&gt;
          &lt;w:div w:id="25759458"&gt;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w:id="494761272"&gt;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w:id="1997804476"&gt;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w:id="131869412"&gt;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w:id="53891016"&gt;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w:id="1953517684"&gt;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w:id="553851822"&gt;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w:id="600257013"&gt;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w:id="683900744"&gt;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w:id="2041542282"&gt;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w:id="1235051300"&gt;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w:id="1424492860"&gt;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w:id="1935235908"&gt;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w:id="313997345"&gt;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w:id="1859156677"&gt;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w:id="344744159"&gt;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w:id="1192838189"&gt;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w:id="252202672"&gt;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w:id="1478761598"&gt;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w:id="834145486"&gt;
                                                                        &lt;w:marLeft w:val="-60"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w:id="216475956"&gt;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w:id="507135184"&gt;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w:id="2034915241"&gt;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w:id="1171676713"&gt;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w:id="1899898367"&gt;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w:id="1039205706"&gt;
                                                                                                &lt;w:marLeft w:val="0"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w:id="816528747"&gt;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w:id="458960326"&gt;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w:id="253830495"&gt;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w:id="461122879"&gt;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w:id="1263611001"&gt;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w:id="478812040"&gt;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w:id="576787361"&gt;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w:id="273175576"&gt;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w:id="696346435"&gt;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w:id="600260729"&gt;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w:id="1847480627"&gt;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w:id="1886526319"&gt;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w:id="898709377"&gt;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w:id="1871919723"&gt;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w:id="2081827701"&gt;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w:id="939725257"&gt;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w:id="1800342104"&gt;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w:id="73668054"&gt;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w:id="104925466"&gt;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w:id="142475324"&gt;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w:id="1044867453"&gt;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w:id="1658654422"&gt;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w:id="559177403"&gt;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w:id="882443078"&gt;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w:id="571086864"&gt;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w:id="1076633319"&gt;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w:id="2136024679"&gt;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w:id="148177251"&gt;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w:id="163202410"&gt;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w:id="180703083"&gt;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w:id="205605489"&gt;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w:id="245573317"&gt;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w:id="128592015"&gt;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w:id="936593910"&gt;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w:id="936672070"&gt;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w:id="1198816805"&gt;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w:id="1748073337"&gt;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w:id="1811366751"&gt;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w:id="1838155708"&gt;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&lt;/w:divsChild&gt;
          &lt;/w:div&gt;
          &lt;w:div w:id="274752243"&gt;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w:id="289945709"&gt;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w:id="340276332"&gt;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w:id="340789068"&gt;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w:id="379474221"&gt;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w:id="429816064"&gt;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w:id="1259101611"&gt;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w:id="1899196736"&gt;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w:id="477655101"&gt;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w:id="1541628949"&gt;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w:id="421293560"&gt;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w:id="2084140441"&gt;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w:id="1075857620"&gt;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w:id="1850636191"&gt;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w:id="96950938"&gt;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w:id="229777417"&gt;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w:id="796945135"&gt;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w:id="403184453"&gt;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w:id="463039790"&gt;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w:id="923950517"&gt;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w:id="570195354"&gt;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w:id="2026782452"&gt;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w:id="629476576"&gt;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w:id="364795276"&gt;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w:id="1795755945"&gt;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w:id="191573613"&gt;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w:id="455761562"&gt;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w:id="490365771"&gt;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w:id="515120086"&gt;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w:id="523059866"&gt;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w:id="527761925"&gt;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w:id="545724581"&gt;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w:id="2017145367"&gt;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w:id="928656207"&gt;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w:id="238488001"&gt;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w:id="972560990"&gt;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w:id="2110074705"&gt;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w:id="139465712"&gt;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w:id="442501801"&gt;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w:id="556866629"&gt;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w:id="624428452"&gt;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w:id="727728330"&gt;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w:id="742872865"&gt;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w:id="756513798"&gt;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w:id="758645715"&gt;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w:id="760415427"&gt;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w:id="769736342"&gt;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w:id="783966069"&gt;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w:id="835267103"&gt;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w:id="842159129"&gt;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w:id="870070122"&gt;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w:id="897477207"&gt;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w:id="912817360"&gt;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w:id="981079761"&gt;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w:id="393243083"&gt;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w:id="868221632"&gt;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w:id="488712867"&gt;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w:id="1657299362"&gt;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w:id="990984290"&gt;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w:id="1031221051"&gt;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w:id="97337710"&gt;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w:id="1035427166"&gt;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w:id="1040395038"&gt;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w:id="1071587667"&gt;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w:id="1560167564"&gt;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w:id="907885201"&gt;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w:id="209460991"&gt;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w:id="947274960"&gt;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w:id="817458478"&gt;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w:id="1681274665"&gt;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w:id="1587571539"&gt;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w:id="88964706"&gt;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w:id="207181404"&gt;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 w:id="1075054307"&gt;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w:id="1085111432"&gt;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w:id="1172792048"&gt;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w:id="1195773699"&gt;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w:id="1211309324"&gt;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w:id="1269118810"&gt;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w:id="1742602969"&gt;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w:id="1237012191"&gt;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w:id="464348839"&gt;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w:id="8526307"&gt;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w:id="242839847"&gt;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w:id="1520662703"&gt;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w:id="647902621"&gt;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w:id="1756240061"&gt;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w:id="1882935541"&gt;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w:id="926815290"&gt;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w:id="1970041645"&gt;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w:id="1034814757"&gt;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w:id="555243030"&gt;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w:id="2017730383"&gt;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w:id="706443923"&gt;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w:id="634876210"&gt;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w:id="1290551962"&gt;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w:id="1474787772"&gt;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w:id="1762557419"&gt;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w:id="73091580"&gt;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w:id="1568998911"&gt;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w:id="1300453855"&gt;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w:id="486440907"&gt;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w:id="769473978"&gt;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w:id="775369656"&gt;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w:id="1267614739"&gt;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w:id="1304894571"&gt;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w:id="1778328634"&gt;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w:id="61487908"&gt;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w:id="2146385584"&gt;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w:id="1164247620"&gt;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w:id="1319651447"&gt;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w:id="1331252759"&gt;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w:id="1338849430"&gt;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w:id="1345207292"&gt;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w:id="1395665249"&gt;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w:id="1412502090"&gt;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w:id="1252204205"&gt;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w:id="1422533069"&gt;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w:id="995038035"&gt;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w:id="1474446791"&gt;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w:id="1479033083"&gt;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w:id="1546985380"&gt;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w:id="1593396645"&gt;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w:id="379212842"&gt;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w:id="111175327"&gt;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w:id="661202883"&gt;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w:id="455409722"&gt;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w:id="460466757"&gt;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w:id="981420555"&gt;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w:id="988439490"&gt;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w:id="1639995103"&gt;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w:id="209196686"&gt;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w:id="526454729"&gt;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w:id="1763598063"&gt;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w:id="480998861"&gt;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w:id="670792850"&gt;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w:id="377050729"&gt;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w:id="859466680"&gt;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w:id="434906519"&gt;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w:id="649020978"&gt;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w:id="377171604"&gt;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w:id="465203978"&gt;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w:id="173539839"&gt;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w:id="546382327"&gt;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w:id="608047993"&gt;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w:id="1718779431"&gt;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w:id="1570967475"&gt;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w:id="1307203658"&gt;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w:id="1318726222"&gt;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w:id="124665785"&gt;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w:id="1196692319"&gt;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w:id="787092767"&gt;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w:id="496843513"&gt;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w:id="1369645363"&gt;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w:id="1142039399"&gt;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w:id="861937180"&gt;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w:id="615411299"&gt;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w:id="525675040"&gt;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w:id="693462070"&gt;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w:id="1971207419"&gt;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w:id="2082092849"&gt;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w:id="1571964000"&gt;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w:id="2134980248"&gt;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w:id="1464076449"&gt;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w:id="605890910"&gt;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w:id="128983582"&gt;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w:id="1547252371"&gt;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w:id="1577595697"&gt;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w:id="1622568909"&gt;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w:id="1662928586"&gt;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w:id="1687438568"&gt;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w:id="1695305078"&gt;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w:id="1702053215"&gt;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w:id="1705213348"&gt;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w:id="1786532623"&gt;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w:id="1812674503"&gt;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w:id="1856923257"&gt;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w:id="1916085533"&gt;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w:id="1921256742"&gt;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w:id="1974283759"&gt;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w:id="1979794675"&gt;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w:id="506602685"&gt;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w:id="191918465"&gt;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w:id="1436748758"&gt;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w:id="2069258522"&gt;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w:id="1988627881"&gt;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w:id="599945150"&gt;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w:id="384959496"&gt;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w:id="1378358791"&gt;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w:id="473987526"&gt;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w:id="867060058"&gt;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w:id="1460605514"&gt;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w:id="1554122841"&gt;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w:id="1797017494"&gt;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w:id="1963611782"&gt;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w:id="1892569953"&gt;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w:id="374621735"&gt;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w:id="110321658"&gt;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w:id="342172778"&gt;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w:id="2057311510"&gt;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w:id="2073116353"&gt;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w:id="1752196106"&gt;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w:id="587228063"&gt;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w:id="1150054125"&gt;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w:id="1981382390"&gt;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w:id="2087260149"&gt;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w:id="2094357373"&gt;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w:id="2095007865"&gt;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w:id="2107075370"&gt;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w:id="2118019280"&gt;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w:id="2118090268"&gt;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&lt;/w:divs&gt;
        &lt;w:optimizeForBrowser /&gt;
        &lt;w:relyOnVML /&gt;
        &lt;w:allowPNG /&gt;
      &lt;/w:webSettings&gt;
    &lt;/pkg:xmlData&gt;
  &lt;/pkg:part&gt;
  &lt;pkg:part pkg:name="/word/people.xml" pkg:contentType="application/vnd.openxmlformats-officedocument.wordprocessingml.people+xml"&gt;
    &lt;pkg:xmlData&gt;
      &lt;w15:people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&lt;w15:person w15:author="Stacy Tegan"&gt;
          &lt;w15:presenceInfo w15:providerId="None" w15:userId="Stacy Tegan" /&gt;
        &lt;/w15:person&gt;
      &lt;/w15:people&gt;
    &lt;/pkg:xmlData&gt;
  &lt;/pkg:part&gt;
  &lt;pkg:part pkg:name="/word/commentsExtended.xml" pkg:contentType="application/vnd.openxmlformats-officedocument.wordprocessingml.commentsExtended+xml"&gt;
    &lt;pkg:xmlData&gt;
      &lt;w15:commentsEx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&lt;w15:commentEx w15:paraId="3A53BF52" w15:done="0" /&gt;
        &lt;w15:commentEx w15:paraId="21D7C13A" w15:done="0" /&gt;
        &lt;w15:commentEx w15:paraId="2451C35C" w15:done="0" /&gt;
        &lt;w15:commentEx w15:paraId="153CB5F7" w15:done="0" /&gt;
        &lt;w15:commentEx w15:paraId="003DF36E" w15:done="0" /&gt;
        &lt;w15:commentEx w15:paraId="188BD655" w15:done="0" /&gt;
        &lt;w15:commentEx w15:paraId="6DCF61D8" w15:done="0" /&gt;
        &lt;w15:commentEx w15:paraId="18BB442E" w15:done="0" /&gt;
        &lt;w15:commentEx w15:paraId="7437DC8F" w15:done="0" /&gt;
        &lt;w15:commentEx w15:paraId="263809FA" w15:done="0" /&gt;
        &lt;w15:commentEx w15:paraId="44BD0A90" w15:done="0" /&gt;
        &lt;w15:commentEx w15:paraId="2EFD0CEA" w15:done="0" /&gt;
      &lt;/w15:commentsEx&gt;
    &lt;/pkg:xmlData&gt;
  &lt;/pkg:part&gt;
&lt;/pkg:package&gt;</ExclusionCriteriaPriorConcurrentClinicalStudyExperience>
    <ExclusionCriteriaDiagnosticAssessments>&lt;?mso-application progid="Word.Document"?&gt;
&lt;pkg:package xmlns:pkg="http://schemas.microsoft.com/office/2006/xmlPackage"&gt;
  &lt;pkg:part pkg:name="/_rels/.rels" pkg:contentType="application/vnd.openxmlformats-package.relationships+xml" pkg:padding="512"&gt;
    &lt;pkg:xmlData&gt;
      &lt;Relationships xmlns="http://schemas.openxmlformats.org/package/2006/relationships"&gt;
        &lt;Relationship Id="rId1" Type="http://schemas.openxmlformats.org/officeDocument/2006/relationships/officeDocument" Target="word/document.xml" /&gt;
      &lt;/Relationships&gt;
    &lt;/pkg:xmlData&gt;
  &lt;/pkg:part&gt;
  &lt;pkg:part pkg:name="/word/_rels/document.xml.rels" pkg:contentType="application/vnd.openxmlformats-package.relationships+xml" pkg:padding="256"&gt;
    &lt;pkg:xmlData&gt;
      &lt;Relationships xmlns="http://schemas.openxmlformats.org/package/2006/relationships"&gt;
        &lt;Relationship Id="rId8" Type="http://schemas.openxmlformats.org/officeDocument/2006/relationships/fontTable" Target="fontTable.xml" /&gt;
        &lt;Relationship Id="rId3" Type="http://schemas.microsoft.com/office/2007/relationships/stylesWithEffects" Target="stylesWithEffects.xml" /&gt;
        &lt;Relationship Id="rId7" Type="http://schemas.openxmlformats.org/officeDocument/2006/relationships/endnotes" Target="endnotes.xml" /&gt;
        &lt;Relationship Id="rId2" Type="http://schemas.openxmlformats.org/officeDocument/2006/relationships/styles" Target="styles.xml" /&gt;
        &lt;Relationship Id="rId1" Type="http://schemas.openxmlformats.org/officeDocument/2006/relationships/numbering" Target="numbering.xml" /&gt;
        &lt;Relationship Id="rId6" Type="http://schemas.openxmlformats.org/officeDocument/2006/relationships/footnotes" Target="footnotes.xml" /&gt;
        &lt;Relationship Id="rId5" Type="http://schemas.openxmlformats.org/officeDocument/2006/relationships/webSettings" Target="webSettings.xml" /&gt;
        &lt;Relationship Id="rId31" Type="http://schemas.microsoft.com/office/2011/relationships/commentsExtended" Target="commentsExtended.xml" /&gt;
        &lt;Relationship Id="rId4" Type="http://schemas.openxmlformats.org/officeDocument/2006/relationships/settings" Target="settings.xml" /&gt;
        &lt;Relationship Id="rId9" Type="http://schemas.openxmlformats.org/officeDocument/2006/relationships/theme" Target="theme/theme1.xml" /&gt;
        &lt;Relationship Id="rId30" Type="http://schemas.microsoft.com/office/2011/relationships/people" Target="people.xml" /&gt;
      &lt;/Relationships&gt;
    &lt;/pkg:xmlData&gt;
  &lt;/pkg:part&gt;
  &lt;pkg:part pkg:name="/word/document.xml" pkg:contentType="application/vnd.openxmlformats-officedocument.wordprocessingml.document.main+xml"&gt;
    &lt;pkg:xmlData&gt;
      &lt;w:document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&lt;w:body&gt;
          &lt;w:p&gt;
            &lt;w:pPr&gt;
              &lt;w:pStyle w:val="ListParagraph" /&gt;
              &lt;w:numPr&gt;
                &lt;w:ilvl w:val="0" /&gt;
                &lt;w:numId w:val="52" /&gt;
              &lt;/w:numPr&gt;
              &lt;w:ind w:left="709" /&gt;
              &lt;w:rPr&gt;
                &lt;w:rFonts w:eastAsia="Calibri" w:cs="Cordia New" /&gt;
                &lt;w:szCs w:val="22" /&gt;
              &lt;/w:rPr&gt;
            &lt;/w:pPr&gt;
            &lt;w:r&gt;
              &lt;w:rPr&gt;
                &lt;w:color w:val="0070C0" /&gt;
              &lt;/w:rPr&gt;
              &lt;w:t&gt;[]&lt;/w:t&gt;
            &lt;/w:r&gt;
          &lt;/w:p&gt;
          &lt;w:sectPr&gt;
            &lt;w:pgSz w:w="12240" w:h="15840" /&gt;
            &lt;w:pgMar w:top="1440" w:right="1440" w:bottom="1440" w:left="1440" w:header="720" w:footer="720" w:gutter="0" /&gt;
            &lt;w:cols w:space="720" /&gt;
          &lt;/w:sectPr&gt;
        &lt;/w:body&gt;
      &lt;/w:document&gt;
    &lt;/pkg:xmlData&gt;
  &lt;/pkg:part&gt;
  &lt;pkg:part pkg:name="/word/endnotes.xml" pkg:contentType="application/vnd.openxmlformats-officedocument.wordprocessingml.endnotes+xml"&gt;
    &lt;pkg:xmlData&gt;
      &lt;w:endnotes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&lt;w:endnote w:type="separator" w:id="-1"&gt;
          &lt;w:p&gt;
            &lt;w:pPr&gt;
              &lt;w:spacing w:after="0" w:line="240" w:lineRule="auto" /&gt;
            &lt;/w:pPr&gt;
            &lt;w:r&gt;
              &lt;w:separator /&gt;
            &lt;/w:r&gt;
          &lt;/w:p&gt;
          &lt;w:p /&gt;
          &lt;w:p /&gt;
          &lt;w:p /&gt;
        &lt;/w:endnote&gt;
        &lt;w:endnote w:type="continuationSeparator" w:id="0"&gt;
          &lt;w:p&gt;
            &lt;w:pPr&gt;
              &lt;w:spacing w:after="0" w:line="240" w:lineRule="auto" /&gt;
            &lt;/w:pPr&gt;
            &lt;w:r&gt;
              &lt;w:continuationSeparator /&gt;
            &lt;/w:r&gt;
          &lt;/w:p&gt;
          &lt;w:p /&gt;
          &lt;w:p /&gt;
          &lt;w:p /&gt;
        &lt;/w:endnote&gt;
        &lt;w:endnote w:type="continuationNotice" w:id="1"&gt;
          &lt;w:p&gt;
            &lt;w:pPr&gt;
              &lt;w:spacing w:after="0" w:line="240" w:lineRule="auto" /&gt;
            &lt;/w:pPr&gt;
          &lt;/w:p&gt;
          &lt;w:p /&gt;
          &lt;w:p /&gt;
          &lt;w:p /&gt;
        &lt;/w:endnote&gt;
      &lt;/w:endnotes&gt;
    &lt;/pkg:xmlData&gt;
  &lt;/pkg:part&gt;
  &lt;pkg:part pkg:name="/word/footnotes.xml" pkg:contentType="application/vnd.openxmlformats-officedocument.wordprocessingml.footnotes+xml"&gt;
    &lt;pkg:xmlData&gt;
      &lt;w:footnotes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&lt;w:footnote w:type="separator" w:id="-1"&gt;
          &lt;w:p&gt;
            &lt;w:pPr&gt;
              &lt;w:spacing w:after="0" w:line="240" w:lineRule="auto" /&gt;
            &lt;/w:pPr&gt;
            &lt;w:r&gt;
              &lt;w:separator /&gt;
            &lt;/w:r&gt;
          &lt;/w:p&gt;
          &lt;w:p /&gt;
          &lt;w:p /&gt;
          &lt;w:p /&gt;
        &lt;/w:footnote&gt;
        &lt;w:footnote w:type="continuationSeparator" w:id="0"&gt;
          &lt;w:p&gt;
            &lt;w:pPr&gt;
              &lt;w:spacing w:after="0" w:line="240" w:lineRule="auto" /&gt;
            &lt;/w:pPr&gt;
            &lt;w:r&gt;
              &lt;w:continuationSeparator /&gt;
            &lt;/w:r&gt;
          &lt;/w:p&gt;
          &lt;w:p /&gt;
          &lt;w:p /&gt;
          &lt;w:p /&gt;
        &lt;/w:footnote&gt;
        &lt;w:footnote w:type="continuationNotice" w:id="1"&gt;
          &lt;w:p&gt;
            &lt;w:pPr&gt;
              &lt;w:spacing w:after="0" w:line="240" w:lineRule="auto" /&gt;
            &lt;/w:pPr&gt;
          &lt;/w:p&gt;
          &lt;w:p /&gt;
          &lt;w:p /&gt;
          &lt;w:p /&gt;
        &lt;/w:footnote&gt;
      &lt;/w:footnotes&gt;
    &lt;/pkg:xmlData&gt;
  &lt;/pkg:part&gt;
  &lt;pkg:part pkg:name="/word/theme/theme1.xml" pkg:contentType="application/vnd.openxmlformats-officedocument.theme+xml"&gt;
    &lt;pkg:xmlData&gt;
      &lt;a:theme name="Office Theme" xmlns:a="http://schemas.openxmlformats.org/drawingml/2006/main"&gt;
        &lt;a:themeElements&gt;
          &lt;a:clrScheme name="Office"&gt;
            &lt;a:dk1&gt;
              &lt;a:sysClr val="windowText" lastClr="000000" /&gt;
            &lt;/a:dk1&gt;
            &lt;a:lt1&gt;
              &lt;a:sysClr val="window" lastClr="FFFFFF" /&gt;
            &lt;/a:lt1&gt;
            &lt;a:dk2&gt;
              &lt;a:srgbClr val="1F497D" /&gt;
            &lt;/a:dk2&gt;
            &lt;a:lt2&gt;
              &lt;a:srgbClr val="EEECE1" /&gt;
            &lt;/a:lt2&gt;
            &lt;a:accent1&gt;
              &lt;a:srgbClr val="4F81BD" /&gt;
            &lt;/a:accent1&gt;
            &lt;a:accent2&gt;
              &lt;a:srgbClr val="C0504D" /&gt;
            &lt;/a:accent2&gt;
            &lt;a:accent3&gt;
              &lt;a:srgbClr val="9BBB59" /&gt;
            &lt;/a:accent3&gt;
            &lt;a:accent4&gt;
              &lt;a:srgbClr val="8064A2" /&gt;
            &lt;/a:accent4&gt;
            &lt;a:accent5&gt;
              &lt;a:srgbClr val="4BACC6" /&gt;
            &lt;/a:accent5&gt;
            &lt;a:accent6&gt;
              &lt;a:srgbClr val="F79646" /&gt;
            &lt;/a:accent6&gt;
            &lt;a:hlink&gt;
              &lt;a:srgbClr val="0000FF" /&gt;
            &lt;/a:hlink&gt;
            &lt;a:folHlink&gt;
              &lt;a:srgbClr val="800080" /&gt;
            &lt;/a:folHlink&gt;
          &lt;/a:clrScheme&gt;
          &lt;a:fontScheme name="Office"&gt;
            &lt;a:majorFont&gt;
              &lt;a:latin typeface="Cambria" /&gt;
              &lt;a:ea typeface="" /&gt;
              &lt;a:cs typeface="" /&gt;
              &lt;a:font script="Jpan" typeface="ＭＳ ゴシック" /&gt;
              &lt;a:font script="Hang" typeface="맑은 고딕" /&gt;
              &lt;a:font script="Hans" typeface="宋体" /&gt;
              &lt;a:font script="Hant" typeface="新細明體" /&gt;
              &lt;a:font script="Arab" typeface="Times New Roman" /&gt;
              &lt;a:font script="Hebr" typeface="Times New Roman" /&gt;
              &lt;a:font script="Thai" typeface="Angsana New" /&gt;
              &lt;a:font script="Ethi" typeface="Nyala" /&gt;
              &lt;a:font script="Beng" typeface="Vrinda" /&gt;
              &lt;a:font script="Gujr" typeface="Shruti" /&gt;
              &lt;a:font script="Khmr" typeface="MoolBoran"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typeface="Times New Roman" /&gt;
              &lt;a:font script="Uigh" typeface="Microsoft Uighur" /&gt;
              &lt;a:font script="Geor" typeface="Sylfaen" /&gt;
            &lt;/a:majorFont&gt;
            &lt;a:minorFont&gt;
              &lt;a:latin typeface="Calibri" /&gt;
              &lt;a:ea typeface="" /&gt;
              &lt;a:cs typeface="" /&gt;
              &lt;a:font script="Jpan" typeface="ＭＳ 明朝" /&gt;
              &lt;a:font script="Hang" typeface="맑은 고딕" /&gt;
              &lt;a:font script="Hans" typeface="宋体" /&gt;
              &lt;a:font script="Hant" typeface="新細明體" /&gt;
              &lt;a:font script="Arab" typeface="Arial" /&gt;
              &lt;a:font script="Hebr" typeface="Arial" /&gt;
              &lt;a:font script="Thai" typeface="Cordia New" /&gt;
              &lt;a:font script="Ethi" typeface="Nyala" /&gt;
              &lt;a:font script="Beng" typeface="Vrinda" /&gt;
              &lt;a:font script="Gujr" typeface="Shruti" /&gt;
              &lt;a:font script="Khmr" typeface="DaunPenh"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typeface="Arial" /&gt;
              &lt;a:font script="Uigh" typeface="Microsoft Uighur" /&gt;
              &lt;a:font script="Geor" typeface="Sylfaen" /&gt;
            &lt;/a:minorFont&gt;
          &lt;/a:fontScheme&gt;
          &lt;a:fmtScheme name="Office"&gt;
            &lt;a:fillStyleLst&gt;
              &lt;a:solidFill&gt;
                &lt;a:schemeClr val="phClr" /&gt;
              &lt;/a:solidFill&gt;
              &lt;a:gradFill rotWithShape="1"&gt;
                &lt;a:gsLst&gt;
                  &lt;a:gs pos="0"&gt;
                    &lt;a:schemeClr val="phClr"&gt;
                      &lt;a:tint val="50000" /&gt;
                      &lt;a:satMod val="300000" /&gt;
                    &lt;/a:schemeClr&gt;
                  &lt;/a:gs&gt;
                  &lt;a:gs pos="35000"&gt;
                    &lt;a:schemeClr val="phClr"&gt;
                      &lt;a:tint val="37000" /&gt;
                      &lt;a:satMod val="300000" /&gt;
                    &lt;/a:schemeClr&gt;
                  &lt;/a:gs&gt;
                  &lt;a:gs pos="100000"&gt;
                    &lt;a:schemeClr val="phClr"&gt;
                      &lt;a:tint val="15000" /&gt;
                      &lt;a:satMod val="350000" /&gt;
                    &lt;/a:schemeClr&gt;
                  &lt;/a:gs&gt;
                &lt;/a:gsLst&gt;
                &lt;a:lin ang="16200000" scaled="1" /&gt;
              &lt;/a:gradFill&gt;
              &lt;a:gradFill rotWithShape="1"&gt;
                &lt;a:gsLst&gt;
                  &lt;a:gs pos="0"&gt;
                    &lt;a:schemeClr val="phClr"&gt;
                      &lt;a:shade val="51000" /&gt;
                      &lt;a:satMod val="130000" /&gt;
                    &lt;/a:schemeClr&gt;
                  &lt;/a:gs&gt;
                  &lt;a:gs pos="80000"&gt;
                    &lt;a:schemeClr val="phClr"&gt;
                      &lt;a:shade val="93000" /&gt;
                      &lt;a:satMod val="130000" /&gt;
                    &lt;/a:schemeClr&gt;
                  &lt;/a:gs&gt;
                  &lt;a:gs pos="100000"&gt;
                    &lt;a:schemeClr val="phClr"&gt;
                      &lt;a:shade val="94000" /&gt;
                      &lt;a:satMod val="135000" /&gt;
                    &lt;/a:schemeClr&gt;
                  &lt;/a:gs&gt;
                &lt;/a:gsLst&gt;
                &lt;a:lin ang="16200000" scaled="0" /&gt;
              &lt;/a:gradFill&gt;
            &lt;/a:fillStyleLst&gt;
            &lt;a:lnStyleLst&gt;
              &lt;a:ln w="9525" cap="flat" cmpd="sng" algn="ctr"&gt;
                &lt;a:solidFill&gt;
                  &lt;a:schemeClr val="phClr"&gt;
                    &lt;a:shade val="95000" /&gt;
                    &lt;a:satMod val="105000" /&gt;
                  &lt;/a:schemeClr&gt;
                &lt;/a:solidFill&gt;
                &lt;a:prstDash val="solid" /&gt;
              &lt;/a:ln&gt;
              &lt;a:ln w="25400" cap="flat" cmpd="sng" algn="ctr"&gt;
                &lt;a:solidFill&gt;
                  &lt;a:schemeClr val="phClr" /&gt;
                &lt;/a:solidFill&gt;
                &lt;a:prstDash val="solid" /&gt;
              &lt;/a:ln&gt;
              &lt;a:ln w="38100" cap="flat" cmpd="sng" algn="ctr"&gt;
                &lt;a:solidFill&gt;
                  &lt;a:schemeClr val="phClr" /&gt;
                &lt;/a:solidFill&gt;
                &lt;a:prstDash val="solid" /&gt;
              &lt;/a:ln&gt;
            &lt;/a:lnStyleLst&gt;
            &lt;a:effectStyleLst&gt;
              &lt;a:effectStyle&gt;
                &lt;a:effectLst&gt;
                  &lt;a:outerShdw blurRad="40000" dist="20000" dir="5400000" rotWithShape="0"&gt;
                    &lt;a:srgbClr val="000000"&gt;
                      &lt;a:alpha val="38000" /&gt;
                    &lt;/a:srgbClr&gt;
                  &lt;/a:outerShdw&gt;
                &lt;/a:effectLst&gt;
              &lt;/a:effectStyle&gt;
              &lt;a:effectStyle&gt;
                &lt;a:effectLst&gt;
                  &lt;a:outerShdw blurRad="40000" dist="23000" dir="5400000" rotWithShape="0"&gt;
                    &lt;a:srgbClr val="000000"&gt;
                      &lt;a:alpha val="35000" /&gt;
                    &lt;/a:srgbClr&gt;
                  &lt;/a:outerShdw&gt;
                &lt;/a:effectLst&gt;
              &lt;/a:effectStyle&gt;
              &lt;a:effectStyle&gt;
                &lt;a:effectLst&gt;
                  &lt;a:outerShdw blurRad="40000" dist="23000" dir="5400000" rotWithShape="0"&gt;
                    &lt;a:srgbClr val="000000"&gt;
                      &lt;a:alpha val="35000" /&gt;
                    &lt;/a:srgbClr&gt;
                  &lt;/a:outerShdw&gt;
                &lt;/a:effectLst&gt;
                &lt;a:scene3d&gt;
                  &lt;a:camera prst="orthographicFront"&gt;
                    &lt;a:rot lat="0" lon="0" rev="0" /&gt;
                  &lt;/a:camera&gt;
                  &lt;a:lightRig rig="threePt" dir="t"&gt;
                    &lt;a:rot lat="0" lon="0" rev="1200000" /&gt;
                  &lt;/a:lightRig&gt;
                &lt;/a:scene3d&gt;
                &lt;a:sp3d&gt;
                  &lt;a:bevelT w="63500" h="25400" /&gt;
                &lt;/a:sp3d&gt;
              &lt;/a:effectStyle&gt;
            &lt;/a:effectStyleLst&gt;
            &lt;a:bgFillStyleLst&gt;
              &lt;a:solidFill&gt;
                &lt;a:schemeClr val="phClr" /&gt;
              &lt;/a:solidFill&gt;
              &lt;a:gradFill rotWithShape="1"&gt;
                &lt;a:gsLst&gt;
                  &lt;a:gs pos="0"&gt;
                    &lt;a:schemeClr val="phClr"&gt;
                      &lt;a:tint val="40000" /&gt;
                      &lt;a:satMod val="350000" /&gt;
                    &lt;/a:schemeClr&gt;
                  &lt;/a:gs&gt;
                  &lt;a:gs pos="40000"&gt;
                    &lt;a:schemeClr val="phClr"&gt;
                      &lt;a:tint val="45000" /&gt;
                      &lt;a:shade val="99000" /&gt;
                      &lt;a:satMod val="350000" /&gt;
                    &lt;/a:schemeClr&gt;
                  &lt;/a:gs&gt;
                  &lt;a:gs pos="100000"&gt;
                    &lt;a:schemeClr val="phClr"&gt;
                      &lt;a:shade val="20000" /&gt;
                      &lt;a:satMod val="255000" /&gt;
                    &lt;/a:schemeClr&gt;
                  &lt;/a:gs&gt;
                &lt;/a:gsLst&gt;
                &lt;a:path path="circle"&gt;
                  &lt;a:fillToRect l="50000" t="-80000" r="50000" b="180000" /&gt;
                &lt;/a:path&gt;
              &lt;/a:gradFill&gt;
              &lt;a:gradFill rotWithShape="1"&gt;
                &lt;a:gsLst&gt;
                  &lt;a:gs pos="0"&gt;
                    &lt;a:schemeClr val="phClr"&gt;
                      &lt;a:tint val="80000" /&gt;
                      &lt;a:satMod val="300000" /&gt;
                    &lt;/a:schemeClr&gt;
                  &lt;/a:gs&gt;
                  &lt;a:gs pos="100000"&gt;
                    &lt;a:schemeClr val="phClr"&gt;
                      &lt;a:shade val="30000" /&gt;
                      &lt;a:satMod val="200000" /&gt;
                    &lt;/a:schemeClr&gt;
                  &lt;/a:gs&gt;
                &lt;/a:gsLst&gt;
                &lt;a:path path="circle"&gt;
                  &lt;a:fillToRect l="50000" t="50000" r="50000" b="50000" /&gt;
                &lt;/a:path&gt;
              &lt;/a:gradFill&gt;
            &lt;/a:bgFillStyleLst&gt;
          &lt;/a:fmtScheme&gt;
        &lt;/a:themeElements&gt;
        &lt;a:objectDefaults /&gt;
        &lt;a:extraClrSchemeLst /&gt;
      &lt;/a:theme&gt;
    &lt;/pkg:xmlData&gt;
  &lt;/pkg:part&gt;
  &lt;pkg:part pkg:name="/word/settings.xml" pkg:contentType="application/vnd.openxmlformats-officedocument.wordprocessingml.settings+xml"&gt;
    &lt;pkg:xmlData&gt;
      &lt;w:settings mc:Ignorable="w14"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xmlns:sl="http://schemas.openxmlformats.org/schemaLibrary/2006/main"&gt;
        &lt;w:zoom w:percent="100" /&gt;
        &lt;w:bordersDoNotSurroundHeader /&gt;
        &lt;w:bordersDoNotSurroundFooter /&gt;
        &lt;w:stylePaneFormatFilter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/&gt;
        &lt;w:stylePaneSortMethod w:val="0000" /&gt;
        &lt;w:documentProtection w:edit="readOnly" w:enforcement="0" /&gt;
        &lt;w:defaultTabStop w:val="720" /&gt;
        &lt;w:drawingGridHorizontalSpacing w:val="110" /&gt;
        &lt;w:displayHorizontalDrawingGridEvery w:val="2" /&gt;
        &lt;w:characterSpacingControl w:val="doNotCompress" /&gt;
        &lt;w:savePreviewPicture /&gt;
        &lt;w:hdrShapeDefaults&gt;
          &lt;o:shapedefaults v:ext="edit" spidmax="2049"&gt;
            &lt;v:textbox inset="5.85pt,.7pt,5.85pt,.7pt" /&gt;
          &lt;/o:shapedefaults&gt;
        &lt;/w:hdrShapeDefaults&gt;
        &lt;w:footnotePr&gt;
          &lt;w:footnote w:id="-1" /&gt;
          &lt;w:footnote w:id="0" /&gt;
          &lt;w:footnote w:id="1" /&gt;
        &lt;/w:footnotePr&gt;
        &lt;w:endnotePr&gt;
          &lt;w:endnote w:id="-1" /&gt;
          &lt;w:endnote w:id="0" /&gt;
          &lt;w:endnote w:id="1" /&gt;
        &lt;/w:endnotePr&gt;
        &lt;w:compat&gt;
          &lt;w:useFELayout /&gt;
          &lt;w:compatSetting w:name="compatibilityMode" w:uri="http://schemas.microsoft.com/office/word" w:val="14" /&gt;
          &lt;w:compatSetting w:name="overrideTableStyleFontSizeAndJustification" w:uri="http://schemas.microsoft.com/office/word" w:val="1" /&gt;
          &lt;w:compatSetting w:name="enableOpenTypeFeatures" w:uri="http://schemas.microsoft.com/office/word" w:val="1" /&gt;
          &lt;w:compatSetting w:name="doNotFlipMirrorIndents" w:uri="http://schemas.microsoft.com/office/word" w:val="1" /&gt;
        &lt;/w:compat&gt;
        &lt;w:docVars&gt;
          &lt;w:docVar w:name="LibraryFilter" w:val="CPT Library_Asthma_20150609.docx|CPT Library_Healthy Volunteer_20150611.docx|" /&gt;
        &lt;/w:docVars&gt;
        &lt;w:rsids&gt;
          &lt;w:rsidRoot w:val="00433693" /&gt;
        &lt;/w:rsids&gt;
        &lt;m:mathPr&gt;
          &lt;m:mathFont m:val="Cambria Math" /&gt;
          &lt;m:brkBin m:val="before" /&gt;
          &lt;m:brkBinSub m:val="--" /&gt;
          &lt;m:smallFrac m:val="0" /&gt;
          &lt;m:dispDef /&gt;
          &lt;m:lMargin m:val="0" /&gt;
          &lt;m:rMargin m:val="0" /&gt;
          &lt;m:defJc m:val="centerGroup" /&gt;
          &lt;m:wrapIndent m:val="1440" /&gt;
          &lt;m:intLim m:val="subSup" /&gt;
          &lt;m:naryLim m:val="undOvr" /&gt;
        &lt;/m:mathPr&gt;
        &lt;w:themeFontLang w:val="en-US" /&gt;
        &lt;w:clrSchemeMapping w:bg1="light1" w:t1="dark1" w:bg2="light2" w:t2="dark2" w:accent1="accent1" w:accent2="accent2" w:accent3="accent3" w:accent4="accent4" w:accent5="accent5" w:accent6="accent6" w:hyperlink="hyperlink" w:followedHyperlink="followedHyperlink" /&gt;
        &lt;w:shapeDefaults&gt;
          &lt;o:shapedefaults v:ext="edit" spidmax="2049"&gt;
            &lt;v:textbox inset="5.85pt,.7pt,5.85pt,.7pt" /&gt;
          &lt;/o:shapedefaults&gt;
          &lt;o:shapelayout v:ext="edit"&gt;
            &lt;o:idmap v:ext="edit" data="1" /&gt;
          &lt;/o:shapelayout&gt;
        &lt;/w:shapeDefaults&gt;
        &lt;w:decimalSymbol w:val="." /&gt;
        &lt;w:listSeparator w:val="," /&gt;
        &lt;w14:docId w14:val="72174103" /&gt;
      &lt;/w:settings&gt;
    &lt;/pkg:xmlData&gt;
  &lt;/pkg:part&gt;
  &lt;pkg:part pkg:name="/word/fontTable.xml" pkg:contentType="application/vnd.openxmlformats-officedocument.wordprocessingml.fontTable+xml"&gt;
    &lt;pkg:xmlData&gt;
      &lt;w:fonts mc:Ignorable="w14" xmlns:mc="http://schemas.openxmlformats.org/markup-compatibility/2006" xmlns:r="http://schemas.openxmlformats.org/officeDocument/2006/relationships" xmlns:w="http://schemas.openxmlformats.org/wordprocessingml/2006/main" xmlns:w14="http://schemas.microsoft.com/office/word/2010/wordml"&gt;
        &lt;w:font w:name="Symbol"&gt;
          &lt;w:panose1 w:val="05050102010706020507" /&gt;
          &lt;w:charset w:val="02" /&gt;
          &lt;w:family w:val="roman" /&gt;
          &lt;w:pitch w:val="variable" /&gt;
          &lt;w:sig w:usb0="00000000" w:usb1="10000000" w:usb2="00000000" w:usb3="00000000" w:csb0="80000000" w:csb1="00000000" /&gt;
        &lt;/w:font&gt;
        &lt;w:font w:name="Times New Roman"&gt;
          &lt;w:panose1 w:val="02020603050405020304" /&gt;
          &lt;w:charset w:val="00" /&gt;
          &lt;w:family w:val="roman" /&gt;
          &lt;w:pitch w:val="variable" /&gt;
          &lt;w:sig w:usb0="E0002AFF" w:usb1="C0007841" w:usb2="00000009" w:usb3="00000000" w:csb0="000001FF" w:csb1="00000000" /&gt;
        &lt;/w:font&gt;
        &lt;w:font w:name="Arial"&gt;
          &lt;w:panose1 w:val="020B0604020202020204" /&gt;
          &lt;w:charset w:val="00" /&gt;
          &lt;w:family w:val="swiss" /&gt;
          &lt;w:pitch w:val="variable" /&gt;
          &lt;w:sig w:usb0="E0002AFF" w:usb1="C0007843" w:usb2="00000009" w:usb3="00000000" w:csb0="000001FF" w:csb1="00000000" /&gt;
        &lt;/w:font&gt;
        &lt;w:font w:name="MS Gothic"&gt;
          &lt;w:altName w:val="ＭＳ ゴシック" /&gt;
          &lt;w:panose1 w:val="020B0609070205080204" /&gt;
          &lt;w:charset w:val="80" /&gt;
          &lt;w:family w:val="modern" /&gt;
          &lt;w:pitch w:val="fixed" /&gt;
          &lt;w:sig w:usb0="E00002FF" w:usb1="6AC7FDFB" w:usb2="00000012" w:usb3="00000000" w:csb0="0002009F" w:csb1="00000000" /&gt;
        &lt;/w:font&gt;
        &lt;w:font w:name="Courier New"&gt;
          &lt;w:panose1 w:val="02070309020205020404" /&gt;
          &lt;w:charset w:val="00" /&gt;
          &lt;w:family w:val="modern" /&gt;
          &lt;w:pitch w:val="fixed" /&gt;
          &lt;w:sig w:usb0="E0002AFF" w:usb1="C0007843" w:usb2="00000009" w:usb3="00000000" w:csb0="000001FF" w:csb1="00000000" /&gt;
        &lt;/w:font&gt;
        &lt;w:font w:name="Wingdings"&gt;
          &lt;w:panose1 w:val="05000000000000000000" /&gt;
          &lt;w:charset w:val="02" /&gt;
          &lt;w:family w:val="auto" /&gt;
          &lt;w:pitch w:val="variable" /&gt;
          &lt;w:sig w:usb0="00000000" w:usb1="10000000" w:usb2="00000000" w:usb3="00000000" w:csb0="80000000" w:csb1="00000000" /&gt;
        &lt;/w:font&gt;
        &lt;w:font w:name="MS Mincho"&gt;
          &lt;w:altName w:val="ＭＳ 明朝" /&gt;
          &lt;w:panose1 w:val="02020609040205080304" /&gt;
          &lt;w:charset w:val="80" /&gt;
          &lt;w:family w:val="modern" /&gt;
          &lt;w:pitch w:val="fixed" /&gt;
          &lt;w:sig w:usb0="E00002FF" w:usb1="6AC7FDFB" w:usb2="00000012" w:usb3="00000000" w:csb0="0002009F" w:csb1="00000000" /&gt;
        &lt;/w:font&gt;
        &lt;w:font w:name="Calibri"&gt;
          &lt;w:panose1 w:val="020F0502020204030204" /&gt;
          &lt;w:charset w:val="00" /&gt;
          &lt;w:family w:val="swiss" /&gt;
          &lt;w:pitch w:val="variable" /&gt;
          &lt;w:sig w:usb0="E10002FF" w:usb1="4000ACFF" w:usb2="00000009" w:usb3="00000000" w:csb0="0000019F" w:csb1="00000000" /&gt;
        &lt;/w:font&gt;
        &lt;w:font w:name="Cordia New"&gt;
          &lt;w:panose1 w:val="020B0304020202020204" /&gt;
          &lt;w:charset w:val="00" /&gt;
          &lt;w:family w:val="swiss" /&gt;
          &lt;w:pitch w:val="variable" /&gt;
          &lt;w:sig w:usb0="81000003" w:usb1="00000000" w:usb2="00000000" w:usb3="00000000" w:csb0="00010001" w:csb1="00000000" /&gt;
        &lt;/w:font&gt;
        &lt;w:font w:name="Times New Roman Bold"&gt;
          &lt;w:panose1 w:val="02020803070505020304" /&gt;
          &lt;w:charset w:val="00" /&gt;
          &lt;w:family w:val="roman" /&gt;
          &lt;w:notTrueType /&gt;
          &lt;w:pitch w:val="default" /&gt;
        &lt;/w:font&gt;
        &lt;w:font w:name="Tahoma"&gt;
          &lt;w:panose1 w:val="020B0604030504040204" /&gt;
          &lt;w:charset w:val="00" /&gt;
          &lt;w:family w:val="swiss" /&gt;
          &lt;w:pitch w:val="variable" /&gt;
          &lt;w:sig w:usb0="E1002EFF" w:usb1="C000605B" w:usb2="00000029" w:usb3="00000000" w:csb0="000101FF" w:csb1="00000000" /&gt;
        &lt;/w:font&gt;
        &lt;w:font w:name="Arial Narrow"&gt;
          &lt;w:panose1 w:val="020B0606020202030204" /&gt;
          &lt;w:charset w:val="00" /&gt;
          &lt;w:family w:val="swiss" /&gt;
          &lt;w:pitch w:val="variable" /&gt;
          &lt;w:sig w:usb0="00000287" w:usb1="00000800" w:usb2="00000000" w:usb3="00000000" w:csb0="0000009F" w:csb1="00000000" /&gt;
        &lt;/w:font&gt;
        &lt;w:font w:name="Cambria"&gt;
          &lt;w:panose1 w:val="02040503050406030204" /&gt;
          &lt;w:charset w:val="00" /&gt;
          &lt;w:family w:val="roman" /&gt;
          &lt;w:pitch w:val="variable" /&gt;
          &lt;w:sig w:usb0="E00002FF" w:usb1="400004FF" w:usb2="00000000" w:usb3="00000000" w:csb0="0000019F" w:csb1="00000000" /&gt;
        &lt;/w:font&gt;
        &lt;w:font w:name="Consolas"&gt;
          &lt;w:panose1 w:val="020B0609020204030204" /&gt;
          &lt;w:charset w:val="00" /&gt;
          &lt;w:family w:val="modern" /&gt;
          &lt;w:pitch w:val="fixed" /&gt;
          &lt;w:sig w:usb0="E10002FF" w:usb1="4000FCFF" w:usb2="00000009" w:usb3="00000000" w:csb0="0000019F" w:csb1="00000000" /&gt;
        &lt;/w:font&gt;
      &lt;/w:fonts&gt;
    &lt;/pkg:xmlData&gt;
  &lt;/pkg:part&gt;
  &lt;pkg:part pkg:name="/word/styles.xml" pkg:contentType="application/vnd.openxmlformats-officedocument.wordprocessingml.styles+xml"&gt;
    &lt;pkg:xmlData&gt;
      &lt;w:styles mc:Ignorable="w14" xmlns:mc="http://schemas.openxmlformats.org/markup-compatibility/2006" xmlns:r="http://schemas.openxmlformats.org/officeDocument/2006/relationships" xmlns:w="http://schemas.openxmlformats.org/wordprocessingml/2006/main" xmlns:w14="http://schemas.microsoft.com/office/word/2010/wordml"&gt;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&lt;w:qFormat /&gt;
          &lt;w:rPr&gt;
            &lt;w:rFonts w:cs="Arial" /&gt;
            &lt;w:vanish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&lt;/w:styles&gt;
    &lt;/pkg:xmlData&gt;
  &lt;/pkg:part&gt;
  &lt;pkg:part pkg:name="/word/stylesWithEffects.xml" pkg:contentType="application/vnd.ms-word.stylesWithEffects+xml"&gt;
    &lt;pkg:xmlData&gt;
      &lt;w:styles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&lt;w:qFormat /&gt;
          &lt;w:rPr&gt;
            &lt;w:rFonts w:cs="Arial" /&gt;
            &lt;w:vanish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&lt;/w:styles&gt;
    &lt;/pkg:xmlData&gt;
  &lt;/pkg:part&gt;
  &lt;pkg:part pkg:name="/word/numbering.xml" pkg:contentType="application/vnd.openxmlformats-officedocument.wordprocessingml.numbering+xml"&gt;
    &lt;pkg:xmlData&gt;
      &lt;w:numbering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&lt;w:abstractNum w:abstractNumId="0"&gt;
          &lt;w:nsid w:val="FFFFFF7C" /&gt;
          &lt;w:multiLevelType w:val="singleLevel" /&gt;
          &lt;w:tmpl w:val="099CEC46" /&gt;
          &lt;w:lvl w:ilvl="0"&gt;
            &lt;w:start w:val="1" /&gt;
            &lt;w:numFmt w:val="decimal" /&gt;
            &lt;w:pStyle w:val="ListNumber5" /&gt;
            &lt;w:lvlText w:val="%1." /&gt;
            &lt;w:lvlJc w:val="left" /&gt;
            &lt;w:pPr&gt;
              &lt;w:tabs&gt;
                &lt;w:tab w:val="num" w:pos="1800" /&gt;
              &lt;/w:tabs&gt;
              &lt;w:ind w:left="1800" w:hanging="360" /&gt;
            &lt;/w:pPr&gt;
          &lt;/w:lvl&gt;
        &lt;/w:abstractNum&gt;
        &lt;w:abstractNum w:abstractNumId="1"&gt;
          &lt;w:nsid w:val="FFFFFF7D" /&gt;
          &lt;w:multiLevelType w:val="singleLevel" /&gt;
          &lt;w:tmpl w:val="01FA2F5A" /&gt;
          &lt;w:lvl w:ilvl="0"&gt;
            &lt;w:start w:val="1" /&gt;
            &lt;w:numFmt w:val="decimal" /&gt;
            &lt;w:pStyle w:val="ListNumber4" /&gt;
            &lt;w:lvlText w:val="%1." /&gt;
            &lt;w:lvlJc w:val="left" /&gt;
            &lt;w:pPr&gt;
              &lt;w:tabs&gt;
                &lt;w:tab w:val="num" w:pos="1440" /&gt;
              &lt;/w:tabs&gt;
              &lt;w:ind w:left="1440" w:hanging="360" /&gt;
            &lt;/w:pPr&gt;
          &lt;/w:lvl&gt;
        &lt;/w:abstractNum&gt;
        &lt;w:abstractNum w:abstractNumId="2"&gt;
          &lt;w:nsid w:val="FFFFFF7E" /&gt;
          &lt;w:multiLevelType w:val="singleLevel" /&gt;
          &lt;w:tmpl w:val="36AE0290" /&gt;
          &lt;w:lvl w:ilvl="0"&gt;
            &lt;w:start w:val="1" /&gt;
            &lt;w:numFmt w:val="decimal" /&gt;
            &lt;w:pStyle w:val="ListNumber3" /&gt;
            &lt;w:lvlText w:val="%1." /&gt;
            &lt;w:lvlJc w:val="left" /&gt;
            &lt;w:pPr&gt;
              &lt;w:tabs&gt;
                &lt;w:tab w:val="num" w:pos="1080" /&gt;
              &lt;/w:tabs&gt;
              &lt;w:ind w:left="1080" w:hanging="360" /&gt;
            &lt;/w:pPr&gt;
          &lt;/w:lvl&gt;
        &lt;/w:abstractNum&gt;
        &lt;w:abstractNum w:abstractNumId="3"&gt;
          &lt;w:nsid w:val="FFFFFF7F" /&gt;
          &lt;w:multiLevelType w:val="singleLevel" /&gt;
          &lt;w:tmpl w:val="AE94ECAE" /&gt;
          &lt;w:lvl w:ilvl="0"&gt;
            &lt;w:start w:val="1" /&gt;
            &lt;w:numFmt w:val="decimal" /&gt;
            &lt;w:pStyle w:val="ListNumber2" /&gt;
            &lt;w:lvlText w:val="%1." /&gt;
            &lt;w:lvlJc w:val="left" /&gt;
            &lt;w:pPr&gt;
              &lt;w:tabs&gt;
                &lt;w:tab w:val="num" w:pos="720" /&gt;
              &lt;/w:tabs&gt;
              &lt;w:ind w:left="720" w:hanging="360" /&gt;
            &lt;/w:pPr&gt;
          &lt;/w:lvl&gt;
        &lt;/w:abstractNum&gt;
        &lt;w:abstractNum w:abstractNumId="4"&gt;
          &lt;w:nsid w:val="FFFFFF80" /&gt;
          &lt;w:multiLevelType w:val="singleLevel" /&gt;
          &lt;w:tmpl w:val="CED67F02" /&gt;
          &lt;w:lvl w:ilvl="0"&gt;
            &lt;w:start w:val="1" /&gt;
            &lt;w:numFmt w:val="bullet" /&gt;
            &lt;w:pStyle w:val="ListBullet5" /&gt;
            &lt;w:lvlText w:val="" /&gt;
            &lt;w:lvlJc w:val="left" /&gt;
            &lt;w:pPr&gt;
              &lt;w:tabs&gt;
                &lt;w:tab w:val="num" w:pos="1800" /&gt;
              &lt;/w:tabs&gt;
              &lt;w:ind w:left="1800" w:hanging="360" /&gt;
            &lt;/w:pPr&gt;
            &lt;w:rPr&gt;
              &lt;w:rFonts w:ascii="Symbol" w:hAnsi="Symbol" w:hint="default" /&gt;
            &lt;/w:rPr&gt;
          &lt;/w:lvl&gt;
        &lt;/w:abstractNum&gt;
        &lt;w:abstractNum w:abstractNumId="5"&gt;
          &lt;w:nsid w:val="FFFFFF81" /&gt;
          &lt;w:multiLevelType w:val="singleLevel" /&gt;
          &lt;w:tmpl w:val="D4C2BE8E" /&gt;
          &lt;w:lvl w:ilvl="0"&gt;
            &lt;w:start w:val="1" /&gt;
            &lt;w:numFmt w:val="bullet" /&gt;
            &lt;w:pStyle w:val="ListBullet4" /&gt;
            &lt;w:lvlText w:val="" /&gt;
            &lt;w:lvlJc w:val="left" /&gt;
            &lt;w:pPr&gt;
              &lt;w:tabs&gt;
                &lt;w:tab w:val="num" w:pos="1440" /&gt;
              &lt;/w:tabs&gt;
              &lt;w:ind w:left="1440" w:hanging="360" /&gt;
            &lt;/w:pPr&gt;
            &lt;w:rPr&gt;
              &lt;w:rFonts w:ascii="Symbol" w:hAnsi="Symbol" w:hint="default" /&gt;
            &lt;/w:rPr&gt;
          &lt;/w:lvl&gt;
        &lt;/w:abstractNum&gt;
        &lt;w:abstractNum w:abstractNumId="6"&gt;
          &lt;w:nsid w:val="FFFFFF82" /&gt;
          &lt;w:multiLevelType w:val="singleLevel" /&gt;
          &lt;w:tmpl w:val="EDFA492A" /&gt;
          &lt;w:lvl w:ilvl="0"&gt;
            &lt;w:start w:val="1" /&gt;
            &lt;w:numFmt w:val="bullet" /&gt;
            &lt;w:pStyle w:val="ListBullet3" /&gt;
            &lt;w:lvlText w:val="" /&gt;
            &lt;w:lvlJc w:val="left" /&gt;
            &lt;w:pPr&gt;
              &lt;w:tabs&gt;
                &lt;w:tab w:val="num" w:pos="1080" /&gt;
              &lt;/w:tabs&gt;
              &lt;w:ind w:left="1080" w:hanging="360" /&gt;
            &lt;/w:pPr&gt;
            &lt;w:rPr&gt;
              &lt;w:rFonts w:ascii="Symbol" w:hAnsi="Symbol" w:hint="default" /&gt;
            &lt;/w:rPr&gt;
          &lt;/w:lvl&gt;
        &lt;/w:abstractNum&gt;
        &lt;w:abstractNum w:abstractNumId="7"&gt;
          &lt;w:nsid w:val="FFFFFF83" /&gt;
          &lt;w:multiLevelType w:val="singleLevel" /&gt;
          &lt;w:tmpl w:val="F57E6798" /&gt;
          &lt;w:lvl w:ilvl="0"&gt;
            &lt;w:start w:val="1" /&gt;
            &lt;w:numFmt w:val="bullet" /&gt;
            &lt;w:pStyle w:val="ListBullet2" /&gt;
            &lt;w:lvlText w:val="" /&gt;
            &lt;w:lvlJc w:val="left" /&gt;
            &lt;w:pPr&gt;
              &lt;w:tabs&gt;
                &lt;w:tab w:val="num" w:pos="720" /&gt;
              &lt;/w:tabs&gt;
              &lt;w:ind w:left="720" w:hanging="360" /&gt;
            &lt;/w:pPr&gt;
            &lt;w:rPr&gt;
              &lt;w:rFonts w:ascii="Symbol" w:hAnsi="Symbol" w:hint="default" /&gt;
            &lt;/w:rPr&gt;
          &lt;/w:lvl&gt;
        &lt;/w:abstractNum&gt;
        &lt;w:abstractNum w:abstractNumId="8"&gt;
          &lt;w:nsid w:val="FFFFFF88" /&gt;
          &lt;w:multiLevelType w:val="singleLevel" /&gt;
          &lt;w:tmpl w:val="C4A0C6A2" /&gt;
          &lt;w:lvl w:ilvl="0"&gt;
            &lt;w:start w:val="1" /&gt;
            &lt;w:numFmt w:val="decimal" /&gt;
            &lt;w:lvlText w:val="%1." /&gt;
            &lt;w:lvlJc w:val="left" /&gt;
            &lt;w:pPr&gt;
              &lt;w:tabs&gt;
                &lt;w:tab w:val="num" w:pos="360" /&gt;
              &lt;/w:tabs&gt;
              &lt;w:ind w:left="360" w:hanging="360" /&gt;
            &lt;/w:pPr&gt;
          &lt;/w:lvl&gt;
        &lt;/w:abstractNum&gt;
        &lt;w:abstractNum w:abstractNumId="9"&gt;
          &lt;w:nsid w:val="00B24F4A" /&gt;
          &lt;w:multiLevelType w:val="multilevel" /&gt;
          &lt;w:tmpl w:val="E49CC518" /&gt;
          &lt;w:lvl w:ilvl="0"&gt;
            &lt;w:start w:val="1" /&gt;
            &lt;w:numFmt w:val="decimal" /&gt;
            &lt;w:lvlText w:val="%1." /&gt;
            &lt;w:lvlJc w:val="left" /&gt;
            &lt;w:pPr&gt;
              &lt;w:ind w:left="3338" w:hanging="360" /&gt;
            &lt;/w:pPr&gt;
            &lt;w:rPr&gt;
              &lt;w:rFonts w:ascii="Times New Roman" w:hAnsi="Times New Roman" w:hint="default" /&gt;
              &lt;w:b /&gt;
              &lt;w:i w:val="0" /&gt;
              &lt;w:caps w:val="0" /&gt;
              &lt;w:strike w:val="0" /&gt;
              &lt;w:dstrike w:val="0" /&gt;
              &lt;w:snapToGrid w:val="0" /&gt;
              &lt;w:vanish w:val="0" /&gt;
              &lt;w:color w:val="auto" /&gt;
              &lt;w:spacing w:val="0" /&gt;
              &lt;w:w w:val="100" /&gt;
              &lt;w:kern w:val="0" /&gt;
              &lt;w:position w:val="0" /&gt;
              &lt;w:sz w:val="32" /&gt;
              &lt;w:u w:val="none" /&gt;
              &lt;w:vertAlign w:val="baseline" /&gt;
            &lt;/w:rPr&gt;
          &lt;/w:lvl&gt;
          &lt;w:lvl w:ilvl="1"&gt;
            &lt;w:start w:val="1" /&gt;
            &lt;w:numFmt w:val="decimal" /&gt;
            &lt;w:lvlText w:val="%1.%2." /&gt;
            &lt;w:lvlJc w:val="left" /&gt;
            &lt;w:pPr&gt;
              &lt;w:tabs&gt;
                &lt;w:tab w:val="num" w:pos="720" /&gt;
              &lt;/w:tabs&gt;
              &lt;w:ind w:left="720" w:hanging="720"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&lt;w:effect w:val="none" /&gt;
              &lt;w:vertAlign w:val="baseline" /&gt;
            &lt;/w:rPr&gt;
          &lt;/w:lvl&gt;
          &lt;w:lvl w:ilvl="2"&gt;
            &lt;w:start w:val="1" /&gt;
            &lt;w:numFmt w:val="decimal" /&gt;
            &lt;w:lvlText w:val="%1.%2.%3." /&gt;
            &lt;w:lvlJc w:val="left" /&gt;
            &lt;w:pPr&gt;
              &lt;w:tabs&gt;
                &lt;w:tab w:val="num" w:pos="3738" /&gt;
              &lt;/w:tabs&gt;
              &lt;w:ind w:left="3738" w:hanging="902"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w:val="28" /&gt;
              &lt;w:u w:val="none" /&gt;
              &lt;w:vertAlign w:val="baseline" /&gt;
            &lt;/w:rPr&gt;
          &lt;/w:lvl&gt;
          &lt;w:lvl w:ilvl="3"&gt;
            &lt;w:start w:val="1" /&gt;
            &lt;w:numFmt w:val="decimal" /&gt;
            &lt;w:lvlText w:val="%1.%2.%3.%4." /&gt;
            &lt;w:lvlJc w:val="left" /&gt;
            &lt;w:pPr&gt;
              &lt;w:tabs&gt;
                &lt;w:tab w:val="num" w:pos="1009" /&gt;
              &lt;/w:tabs&gt;
              &lt;w:ind w:left="1009" w:hanging="1009"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w:ilvl="4"&gt;
            &lt;w:start w:val="1" /&gt;
            &lt;w:numFmt w:val="decimal" /&gt;
            &lt;w:lvlText w:val="%1.%2.%3.%4.%5." /&gt;
            &lt;w:lvlJc w:val="left" /&gt;
            &lt;w:pPr&gt;
              &lt;w:tabs&gt;
                &lt;w:tab w:val="num" w:pos="1168" /&gt;
              &lt;/w:tabs&gt;
              &lt;w:ind w:left="1168" w:hanging="1168"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w:ilvl="5"&gt;
            &lt;w:start w:val="1" /&gt;
            &lt;w:numFmt w:val="decimal" /&gt;
            &lt;w:lvlText w:val="%1.%2.%3.%4.%5.%6." /&gt;
            &lt;w:lvlJc w:val="left" /&gt;
            &lt;w:pPr&gt;
              &lt;w:tabs&gt;
                &lt;w:tab w:val="num" w:pos="1355" /&gt;
              &lt;/w:tabs&gt;
              &lt;w:ind w:left="1355" w:hanging="1355"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w:ilvl="6"&gt;
            &lt;w:start w:val="1" /&gt;
            &lt;w:numFmt w:val="decimal" /&gt;
            &lt;w:pStyle w:val="Heading7" /&gt;
            &lt;w:lvlText w:val="%1.%2.%3.%4.%5.%6.%7." /&gt;
            &lt;w:lvlJc w:val="left" /&gt;
            &lt;w:pPr&gt;
              &lt;w:tabs&gt;
                &lt;w:tab w:val="num" w:pos="1531" /&gt;
              &lt;/w:tabs&gt;
              &lt;w:ind w:left="1531" w:hanging="1531"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w:ilvl="7"&gt;
            &lt;w:start w:val="1" /&gt;
            &lt;w:numFmt w:val="decimal" /&gt;
            &lt;w:pStyle w:val="Heading8" /&gt;
            &lt;w:lvlText w:val="%1.%2.%3.%4.%5.%6.%7.%8." /&gt;
            &lt;w:lvlJc w:val="left" /&gt;
            &lt;w:pPr&gt;
              &lt;w:tabs&gt;
                &lt;w:tab w:val="num" w:pos="1758" /&gt;
              &lt;/w:tabs&gt;
              &lt;w:ind w:left="1758" w:hanging="1758"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&lt;w:lvl w:ilvl="8"&gt;
            &lt;w:start w:val="1" /&gt;
            &lt;w:numFmt w:val="decimal" /&gt;
            &lt;w:pStyle w:val="Heading9" /&gt;
            &lt;w:lvlText w:val="%1.%2.%3.%4.%5.%6.%7.%8.%9." /&gt;
            &lt;w:lvlJc w:val="left" /&gt;
            &lt;w:pPr&gt;
              &lt;w:tabs&gt;
                &lt;w:tab w:val="num" w:pos="1985" /&gt;
              &lt;/w:tabs&gt;
              &lt;w:ind w:left="1985" w:hanging="1985"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&lt;/w:abstractNum&gt;
        &lt;w:abstractNum w:abstractNumId="10"&gt;
          &lt;w:nsid w:val="01043306" /&gt;
          &lt;w:multiLevelType w:val="multilevel" /&gt;
          &lt;w:tmpl w:val="41A85F48" /&gt;
          &lt;w:lvl w:ilvl="0"&gt;
            &lt;w:start w:val="1" /&gt;
            &lt;w:numFmt w:val="bullet" /&gt;
            &lt;w:lvlText w:val="" /&gt;
            &lt;w:lvlJc w:val="left" /&gt;
            &lt;w:pPr&gt;
              &lt;w:tabs&gt;
                &lt;w:tab w:val="num" w:pos="720" /&gt;
              &lt;/w:tabs&gt;
              &lt;w:ind w:left="720" w:hanging="360" /&gt;
            &lt;/w:pPr&gt;
            &lt;w:rPr&gt;
              &lt;w:rFonts w:ascii="Symbol" w:hAnsi="Symbol"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w:abstractNumId="11"&gt;
          &lt;w:nsid w:val="02BE53DE" /&gt;
          &lt;w:multiLevelType w:val="hybridMultilevel" /&gt;
          &lt;w:tmpl w:val="C848FB64" /&gt;
          &lt;w:lvl w:ilvl="0" w:tplc="BCC8ED2E"&gt;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w:abstractNumId="12"&gt;
          &lt;w:nsid w:val="07D6403F" /&gt;
          &lt;w:multiLevelType w:val="hybridMultilevel" /&gt;
          &lt;w:tmpl w:val="D4F8AF14" /&gt;
          &lt;w:lvl w:ilvl="0" w:tplc="97DAF9BC"&gt;
            &lt;w:start w:val="1" /&gt;
            &lt;w:numFmt w:val="bullet" /&gt;
            &lt;w:lvlText w:val="" /&gt;
            &lt;w:lvlJc w:val="left" /&gt;
            &lt;w:pPr&gt;
              &lt;w:ind w:left="720" w:hanging="360" /&gt;
            &lt;/w:pPr&gt;
            &lt;w:rPr&gt;
              &lt;w:rFonts w:ascii="Symbol" w:hAnsi="Symbol" w:hint="default" /&gt;
              &lt;w:color w:val="auto"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w:abstractNumId="13"&gt;
          &lt;w:nsid w:val="0B5267F0" /&gt;
          &lt;w:multiLevelType w:val="hybridMultilevel" /&gt;
          &lt;w:tmpl w:val="7992709C" /&gt;
          &lt;w:lvl w:ilvl="0" w:tplc="EAD0C812"&gt;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w:abstractNumId="14"&gt;
          &lt;w:nsid w:val="0DED7971" /&gt;
          &lt;w:multiLevelType w:val="hybridMultilevel" /&gt;
          &lt;w:tmpl w:val="93B2828E" /&gt;
          &lt;w:lvl w:ilvl="0" w:tplc="BC4AEF8E"&gt;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w:abstractNumId="15"&gt;
          &lt;w:nsid w:val="0EBA3226" /&gt;
          &lt;w:multiLevelType w:val="hybridMultilevel" /&gt;
          &lt;w:tmpl w:val="3F561DA0" /&gt;
          &lt;w:lvl w:ilvl="0" w:tplc="EDA6C29A"&gt;
            &lt;w:start w:val="6"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w:abstractNumId="16"&gt;
          &lt;w:nsid w:val="0F4E5AC4" /&gt;
          &lt;w:multiLevelType w:val="singleLevel" /&gt;
          &lt;w:tmpl w:val="62E445DA" /&gt;
          &lt;w:lvl w:ilvl="0"&gt;
            &lt;w:start w:val="1" /&gt;
            &lt;w:numFmt w:val="decimal" /&gt;
            &lt;w:lvlText w:val="%1." /&gt;
            &lt;w:lvlJc w:val="left" /&gt;
            &lt;w:pPr&gt;
              &lt;w:tabs&gt;
                &lt;w:tab w:val="num" w:pos="432" /&gt;
              &lt;/w:tabs&gt;
              &lt;w:ind w:left="432" w:hanging="432" /&gt;
            &lt;/w:pPr&gt;
            &lt;w:rPr&gt;
              &lt;w:rFonts w:hint="default" /&gt;
            &lt;/w:rPr&gt;
          &lt;/w:lvl&gt;
        &lt;/w:abstractNum&gt;
        &lt;w:abstractNum w:abstractNumId="17"&gt;
          &lt;w:nsid w:val="104F4ABA" /&gt;
          &lt;w:multiLevelType w:val="hybridMultilevel" /&gt;
          &lt;w:tmpl w:val="F152626E" /&gt;
          &lt;w:lvl w:ilvl="0" w:tplc="04090003"&gt;
            &lt;w:start w:val="1" /&gt;
            &lt;w:numFmt w:val="bullet" /&gt;
            &lt;w:lvlText w:val="o" /&gt;
            &lt;w:lvlJc w:val="left" /&gt;
            &lt;w:pPr&gt;
              &lt;w:ind w:left="1080" w:hanging="360" /&gt;
            &lt;/w:pPr&gt;
            &lt;w:rPr&gt;
              &lt;w:rFonts w:ascii="Courier New" w:hAnsi="Courier New" w:cs="Courier New"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w:abstractNumId="18"&gt;
          &lt;w:nsid w:val="13490AF4" /&gt;
          &lt;w:multiLevelType w:val="hybridMultilevel" /&gt;
          &lt;w:tmpl w:val="61DEFBCC" /&gt;
          &lt;w:lvl w:ilvl="0" w:tplc="77A6A24A"&gt;
            &lt;w:start w:val="1" /&gt;
            &lt;w:numFmt w:val="bullet" /&gt;
            &lt;w:lvlText w:val="" /&gt;
            &lt;w:lvlJc w:val="left" /&gt;
            &lt;w:pPr&gt;
              &lt;w:ind w:left="720" w:hanging="360" /&gt;
            &lt;/w:pPr&gt;
            &lt;w:rPr&gt;
              &lt;w:rFonts w:ascii="Symbol" w:hAnsi="Symbol" w:hint="default" /&gt;
              &lt;w:color w:val="auto"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w:abstractNumId="19"&gt;
          &lt;w:nsid w:val="13514FC7" /&gt;
          &lt;w:multiLevelType w:val="singleLevel" /&gt;
          &lt;w:tmpl w:val="1A9414BA" /&gt;
          &lt;w:lvl w:ilvl="0"&gt;
            &lt;w:start w:val="1" /&gt;
            &lt;w:numFmt w:val="lowerLetter" /&gt;
            &lt;w:pStyle w:val="listalpha" /&gt;
            &lt;w:lvlText w:val="%1." /&gt;
            &lt;w:lvlJc w:val="left" /&gt;
            &lt;w:pPr&gt;
              &lt;w:tabs&gt;
                &lt;w:tab w:val="num" w:pos="432" /&gt;
              &lt;/w:tabs&gt;
              &lt;w:ind w:left="432" w:hanging="432" /&gt;
            &lt;/w:pPr&gt;
            &lt;w:rPr&gt;
              &lt;w:rFonts w:ascii="Times New Roman" w:hAnsi="Times New Roman" w:cs="Times New Roman" w:hint="default" /&gt;
            &lt;/w:rPr&gt;
          &lt;/w:lvl&gt;
        &lt;/w:abstractNum&gt;
        &lt;w:abstractNum w:abstractNumId="20"&gt;
          &lt;w:nsid w:val="151C77D2" /&gt;
          &lt;w:multiLevelType w:val="hybridMultilevel" /&gt;
          &lt;w:tmpl w:val="10F87182" /&gt;
          &lt;w:lvl w:ilvl="0" w:tplc="04090001"&gt;
            &lt;w:start w:val="1" /&gt;
            &lt;w:numFmt w:val="bullet" /&gt;
            &lt;w:lvlText w:val="" /&gt;
            &lt;w:lvlJc w:val="left" /&gt;
            &lt;w:pPr&gt;
              &lt;w:ind w:left="1440" w:hanging="360" /&gt;
            &lt;/w:pPr&gt;
            &lt;w:rPr&gt;
              &lt;w:rFonts w:ascii="Symbol" w:hAnsi="Symbol" w:hint="default" /&gt;
            &lt;/w:rPr&gt;
          &lt;/w:lvl&gt;
          &lt;w:lvl w:ilvl="1" w:tplc="04090003" w:tentative="1"&gt;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w:abstractNumId="21"&gt;
          &lt;w:nsid w:val="153A0E1D"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w:abstractNumId="22"&gt;
          &lt;w:nsid w:val="16125948" /&gt;
          &lt;w:multiLevelType w:val="hybridMultilevel" /&gt;
          &lt;w:tmpl w:val="EE9A2992" /&gt;
          &lt;w:lvl w:ilvl="0" w:tplc="E346BA9A"&gt;
            &lt;w:start w:val="1" /&gt;
            &lt;w:numFmt w:val="bullet" /&gt;
            &lt;w:lvlText w:val="" /&gt;
            &lt;w:lvlJc w:val="left" /&gt;
            &lt;w:pPr&gt;
              &lt;w:ind w:left="1440" w:hanging="360" /&gt;
            &lt;/w:pPr&gt;
            &lt;w:rPr&gt;
              &lt;w:rFonts w:ascii="Symbol" w:hAnsi="Symbol" w:hint="default" /&gt;
              &lt;w:sz w:val="24"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w:abstractNumId="23"&gt;
          &lt;w:nsid w:val="1C082410" /&gt;
          &lt;w:multiLevelType w:val="hybridMultilevel" /&gt;
          &lt;w:tmpl w:val="D5F235DA"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w:abstractNumId="24"&gt;
          &lt;w:nsid w:val="1C3D7F2F" /&gt;
          &lt;w:multiLevelType w:val="hybridMultilevel" /&gt;
          &lt;w:tmpl w:val="269445F8"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w:abstractNumId="25"&gt;
          &lt;w:nsid w:val="1D4D390B" /&gt;
          &lt;w:multiLevelType w:val="hybridMultilevel" /&gt;
          &lt;w:tmpl w:val="253E2E92" /&gt;
          &lt;w:lvl w:ilvl="0" w:tplc="04090001"&gt;
            &lt;w:start w:val="1" /&gt;
            &lt;w:numFmt w:val="bullet" /&gt;
            &lt;w:lvlText w:val="" /&gt;
            &lt;w:lvlJc w:val="left" /&gt;
            &lt;w:pPr&gt;
              &lt;w:ind w:left="1080" w:hanging="360" /&gt;
            &lt;/w:pPr&gt;
            &lt;w:rPr&gt;
              &lt;w:rFonts w:ascii="Symbol" w:hAnsi="Symbol"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w:abstractNumId="26"&gt;
          &lt;w:nsid w:val="1E183F31" /&gt;
          &lt;w:multiLevelType w:val="hybridMultilevel" /&gt;
          &lt;w:tmpl w:val="A590F580" /&gt;
          &lt;w:lvl w:ilvl="0" w:tplc="04090001"&gt;
            &lt;w:start w:val="1" /&gt;
            &lt;w:numFmt w:val="bullet" /&gt;
            &lt;w:lvlText w:val="" /&gt;
            &lt;w:lvlJc w:val="left" /&gt;
            &lt;w:pPr&gt;
              &lt;w:ind w:left="2250"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w:abstractNumId="27"&gt;
          &lt;w:nsid w:val="1E4329B0" /&gt;
          &lt;w:multiLevelType w:val="hybridMultilevel" /&gt;
          &lt;w:tmpl w:val="1D78E608"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w:abstractNumId="28"&gt;
          &lt;w:nsid w:val="1EC94193" /&gt;
          &lt;w:multiLevelType w:val="hybridMultilevel" /&gt;
          &lt;w:tmpl w:val="DECCDEE4"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w:abstractNumId="29"&gt;
          &lt;w:nsid w:val="1FF81BC6" /&gt;
          &lt;w:multiLevelType w:val="hybridMultilevel" /&gt;
          &lt;w:tmpl w:val="B23AF288"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w:abstractNumId="30"&gt;
          &lt;w:nsid w:val="22206345" /&gt;
          &lt;w:multiLevelType w:val="hybridMultilevel" /&gt;
          &lt;w:tmpl w:val="1EC8693E"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w:abstractNumId="31"&gt;
          &lt;w:nsid w:val="252E197A" /&gt;
          &lt;w:multiLevelType w:val="hybridMultilevel" /&gt;
          &lt;w:tmpl w:val="0A5E13A0" /&gt;
          &lt;w:lvl w:ilvl="0" w:tplc="04090001"&gt;
            &lt;w:start w:val="1" /&gt;
            &lt;w:numFmt w:val="bullet" /&gt;
            &lt;w:lvlText w:val="" /&gt;
            &lt;w:lvlJc w:val="left" /&gt;
            &lt;w:pPr&gt;
              &lt;w:ind w:left="774" w:hanging="360" /&gt;
            &lt;/w:pPr&gt;
            &lt;w:rPr&gt;
              &lt;w:rFonts w:ascii="Symbol" w:hAnsi="Symbol" w:hint="default" /&gt;
            &lt;/w:rPr&gt;
          &lt;/w:lvl&gt;
          &lt;w:lvl w:ilvl="1" w:tplc="04090003" w:tentative="1"&gt;
            &lt;w:start w:val="1" /&gt;
            &lt;w:numFmt w:val="bullet" /&gt;
            &lt;w:lvlText w:val="o" /&gt;
            &lt;w:lvlJc w:val="left" /&gt;
            &lt;w:pPr&gt;
              &lt;w:ind w:left="1494" w:hanging="360" /&gt;
            &lt;/w:pPr&gt;
            &lt;w:rPr&gt;
              &lt;w:rFonts w:ascii="Courier New" w:hAnsi="Courier New" w:cs="Courier New" w:hint="default" /&gt;
            &lt;/w:rPr&gt;
          &lt;/w:lvl&gt;
          &lt;w:lvl w:ilvl="2" w:tplc="04090005" w:tentative="1"&gt;
            &lt;w:start w:val="1" /&gt;
            &lt;w:numFmt w:val="bullet" /&gt;
            &lt;w:lvlText w:val="" /&gt;
            &lt;w:lvlJc w:val="left" /&gt;
            &lt;w:pPr&gt;
              &lt;w:ind w:left="2214" w:hanging="360" /&gt;
            &lt;/w:pPr&gt;
            &lt;w:rPr&gt;
              &lt;w:rFonts w:ascii="Wingdings" w:hAnsi="Wingdings" w:hint="default" /&gt;
            &lt;/w:rPr&gt;
          &lt;/w:lvl&gt;
          &lt;w:lvl w:ilvl="3" w:tplc="04090001" w:tentative="1"&gt;
            &lt;w:start w:val="1" /&gt;
            &lt;w:numFmt w:val="bullet" /&gt;
            &lt;w:lvlText w:val="" /&gt;
            &lt;w:lvlJc w:val="left" /&gt;
            &lt;w:pPr&gt;
              &lt;w:ind w:left="2934" w:hanging="360" /&gt;
            &lt;/w:pPr&gt;
            &lt;w:rPr&gt;
              &lt;w:rFonts w:ascii="Symbol" w:hAnsi="Symbol" w:hint="default" /&gt;
            &lt;/w:rPr&gt;
          &lt;/w:lvl&gt;
          &lt;w:lvl w:ilvl="4" w:tplc="04090003" w:tentative="1"&gt;
            &lt;w:start w:val="1" /&gt;
            &lt;w:numFmt w:val="bullet" /&gt;
            &lt;w:lvlText w:val="o" /&gt;
            &lt;w:lvlJc w:val="left" /&gt;
            &lt;w:pPr&gt;
              &lt;w:ind w:left="3654" w:hanging="360" /&gt;
            &lt;/w:pPr&gt;
            &lt;w:rPr&gt;
              &lt;w:rFonts w:ascii="Courier New" w:hAnsi="Courier New" w:cs="Courier New" w:hint="default" /&gt;
            &lt;/w:rPr&gt;
          &lt;/w:lvl&gt;
          &lt;w:lvl w:ilvl="5" w:tplc="04090005" w:tentative="1"&gt;
            &lt;w:start w:val="1" /&gt;
            &lt;w:numFmt w:val="bullet" /&gt;
            &lt;w:lvlText w:val="" /&gt;
            &lt;w:lvlJc w:val="left" /&gt;
            &lt;w:pPr&gt;
              &lt;w:ind w:left="4374" w:hanging="360" /&gt;
            &lt;/w:pPr&gt;
            &lt;w:rPr&gt;
              &lt;w:rFonts w:ascii="Wingdings" w:hAnsi="Wingdings" w:hint="default" /&gt;
            &lt;/w:rPr&gt;
          &lt;/w:lvl&gt;
          &lt;w:lvl w:ilvl="6" w:tplc="04090001" w:tentative="1"&gt;
            &lt;w:start w:val="1" /&gt;
            &lt;w:numFmt w:val="bullet" /&gt;
            &lt;w:lvlText w:val="" /&gt;
            &lt;w:lvlJc w:val="left" /&gt;
            &lt;w:pPr&gt;
              &lt;w:ind w:left="5094" w:hanging="360" /&gt;
            &lt;/w:pPr&gt;
            &lt;w:rPr&gt;
              &lt;w:rFonts w:ascii="Symbol" w:hAnsi="Symbol" w:hint="default" /&gt;
            &lt;/w:rPr&gt;
          &lt;/w:lvl&gt;
          &lt;w:lvl w:ilvl="7" w:tplc="04090003" w:tentative="1"&gt;
            &lt;w:start w:val="1" /&gt;
            &lt;w:numFmt w:val="bullet" /&gt;
            &lt;w:lvlText w:val="o" /&gt;
            &lt;w:lvlJc w:val="left" /&gt;
            &lt;w:pPr&gt;
              &lt;w:ind w:left="5814" w:hanging="360" /&gt;
            &lt;/w:pPr&gt;
            &lt;w:rPr&gt;
              &lt;w:rFonts w:ascii="Courier New" w:hAnsi="Courier New" w:cs="Courier New" w:hint="default" /&gt;
            &lt;/w:rPr&gt;
          &lt;/w:lvl&gt;
          &lt;w:lvl w:ilvl="8" w:tplc="04090005" w:tentative="1"&gt;
            &lt;w:start w:val="1" /&gt;
            &lt;w:numFmt w:val="bullet" /&gt;
            &lt;w:lvlText w:val="" /&gt;
            &lt;w:lvlJc w:val="left" /&gt;
            &lt;w:pPr&gt;
              &lt;w:ind w:left="6534" w:hanging="360" /&gt;
            &lt;/w:pPr&gt;
            &lt;w:rPr&gt;
              &lt;w:rFonts w:ascii="Wingdings" w:hAnsi="Wingdings" w:hint="default" /&gt;
            &lt;/w:rPr&gt;
          &lt;/w:lvl&gt;
        &lt;/w:abstractNum&gt;
        &lt;w:abstractNum w:abstractNumId="32"&gt;
          &lt;w:nsid w:val="2ADC020B" /&gt;
          &lt;w:multiLevelType w:val="hybridMultilevel" /&gt;
          &lt;w:tmpl w:val="33C6A7A8" /&gt;
          &lt;w:lvl w:ilvl="0" w:tplc="45A67E58"&gt;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w:abstractNumId="33"&gt;
          &lt;w:nsid w:val="2E0A6A0D" /&gt;
          &lt;w:multiLevelType w:val="hybridMultilevel" /&gt;
          &lt;w:tmpl w:val="BDB4322E"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w:abstractNumId="34"&gt;
          &lt;w:nsid w:val="3035190D" /&gt;
          &lt;w:multiLevelType w:val="singleLevel" /&gt;
          &lt;w:tmpl w:val="6EA66680" /&gt;
          &lt;w:lvl w:ilvl="0"&gt;
            &lt;w:start w:val="1" /&gt;
            &lt;w:numFmt w:val="bullet" /&gt;
            &lt;w:pStyle w:val="listbull" /&gt;
            &lt;w:lvlText w:val="" /&gt;
            &lt;w:lvlJc w:val="left" /&gt;
            &lt;w:pPr&gt;
              &lt;w:tabs&gt;
                &lt;w:tab w:val="num" w:pos="432" /&gt;
              &lt;/w:tabs&gt;
              &lt;w:ind w:left="432" w:hanging="432" /&gt;
            &lt;/w:pPr&gt;
            &lt;w:rPr&gt;
              &lt;w:rFonts w:ascii="Symbol" w:hAnsi="Symbol" w:cs="Symbol" w:hint="default" /&gt;
            &lt;/w:rPr&gt;
          &lt;/w:lvl&gt;
        &lt;/w:abstractNum&gt;
        &lt;w:abstractNum w:abstractNumId="35"&gt;
          &lt;w:nsid w:val="30D2285D" /&gt;
          &lt;w:multiLevelType w:val="hybridMultilevel" /&gt;
          &lt;w:tmpl w:val="57C8F9DA"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w:abstractNumId="36"&gt;
          &lt;w:nsid w:val="325E7691" /&gt;
          &lt;w:multiLevelType w:val="hybridMultilevel" /&gt;
          &lt;w:tmpl w:val="E2405C84"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w:abstractNumId="37"&gt;
          &lt;w:nsid w:val="34DC298A" /&gt;
          &lt;w:multiLevelType w:val="hybridMultilevel" /&gt;
          &lt;w:tmpl w:val="BC36D8CE" /&gt;
          &lt;w:lvl w:ilvl="0" w:tplc="E3E8E542"&gt;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w:abstractNumId="38"&gt;
          &lt;w:nsid w:val="36367896" /&gt;
          &lt;w:multiLevelType w:val="hybridMultilevel" /&gt;
          &lt;w:tmpl w:val="DE202B96"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w:abstractNumId="39"&gt;
          &lt;w:nsid w:val="36AA652D" /&gt;
          &lt;w:multiLevelType w:val="hybridMultilevel" /&gt;
          &lt;w:tmpl w:val="94A860E4"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w:abstractNumId="40"&gt;
          &lt;w:nsid w:val="370444DC" /&gt;
          &lt;w:multiLevelType w:val="hybridMultilevel" /&gt;
          &lt;w:tmpl w:val="FE580AF0" /&gt;
          &lt;w:lvl w:ilvl="0" w:tplc="04090001"&gt;
            &lt;w:start w:val="1" /&gt;
            &lt;w:numFmt w:val="decimal" /&gt;
            &lt;w:lvlText w:val="%1." /&gt;
            &lt;w:lvlJc w:val="left" /&gt;
            &lt;w:pPr&gt;
              &lt;w:ind w:left="720" w:hanging="360" /&gt;
            &lt;/w:pPr&gt;
            &lt;w:rPr&gt;
              &lt;w:rFonts w:hint="default" /&gt;
              &lt;w:color w:val="auto"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w:abstractNumId="41"&gt;
          &lt;w:nsid w:val="39036AC8" /&gt;
          &lt;w:multiLevelType w:val="hybridMultilevel" /&gt;
          &lt;w:tmpl w:val="8E446F00"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w:abstractNumId="42"&gt;
          &lt;w:nsid w:val="39813A87" /&gt;
          &lt;w:multiLevelType w:val="hybridMultilevel" /&gt;
          &lt;w:tmpl w:val="8DE06DCE"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w:abstractNumId="43"&gt;
          &lt;w:nsid w:val="3A1D1A41" /&gt;
          &lt;w:multiLevelType w:val="multilevel" /&gt;
          &lt;w:tmpl w:val="0409001F" /&gt;
          &lt;w:styleLink w:val="111111" /&gt;
          &lt;w:lvl w:ilvl="0"&gt;
            &lt;w:start w:val="1" /&gt;
            &lt;w:numFmt w:val="decimal" /&gt;
            &lt;w:lvlText w:val="%1." /&gt;
            &lt;w:lvlJc w:val="left" /&gt;
            &lt;w:pPr&gt;
              &lt;w:ind w:left="360" w:hanging="360" /&gt;
            &lt;/w:pPr&gt;
          &lt;/w:lvl&gt;
          &lt;w:lvl w:ilvl="1"&gt;
            &lt;w:start w:val="1" /&gt;
            &lt;w:numFmt w:val="decimal" /&gt;
            &lt;w:lvlText w:val="%1.%2." /&gt;
            &lt;w:lvlJc w:val="left" /&gt;
            &lt;w:pPr&gt;
              &lt;w:ind w:left="792" w:hanging="432" /&gt;
            &lt;/w:pPr&gt;
          &lt;/w:lvl&gt;
          &lt;w:lvl w:ilvl="2"&gt;
            &lt;w:start w:val="1" /&gt;
            &lt;w:numFmt w:val="decimal" /&gt;
            &lt;w:lvlText w:val="%1.%2.%3." /&gt;
            &lt;w:lvlJc w:val="left" /&gt;
            &lt;w:pPr&gt;
              &lt;w:ind w:left="1224" w:hanging="504" /&gt;
            &lt;/w:pPr&gt;
          &lt;/w:lvl&gt;
          &lt;w:lvl w:ilvl="3"&gt;
            &lt;w:start w:val="1" /&gt;
            &lt;w:numFmt w:val="decimal" /&gt;
            &lt;w:lvlText w:val="%1.%2.%3.%4." /&gt;
            &lt;w:lvlJc w:val="left" /&gt;
            &lt;w:pPr&gt;
              &lt;w:ind w:left="1728" w:hanging="648" /&gt;
            &lt;/w:pPr&gt;
          &lt;/w:lvl&gt;
          &lt;w:lvl w:ilvl="4"&gt;
            &lt;w:start w:val="1" /&gt;
            &lt;w:numFmt w:val="decimal" /&gt;
            &lt;w:lvlText w:val="%1.%2.%3.%4.%5." /&gt;
            &lt;w:lvlJc w:val="left" /&gt;
            &lt;w:pPr&gt;
              &lt;w:ind w:left="2232" w:hanging="792" /&gt;
            &lt;/w:pPr&gt;
          &lt;/w:lvl&gt;
          &lt;w:lvl w:ilvl="5"&gt;
            &lt;w:start w:val="1" /&gt;
            &lt;w:numFmt w:val="decimal" /&gt;
            &lt;w:lvlText w:val="%1.%2.%3.%4.%5.%6." /&gt;
            &lt;w:lvlJc w:val="left" /&gt;
            &lt;w:pPr&gt;
              &lt;w:ind w:left="2736" w:hanging="936" /&gt;
            &lt;/w:pPr&gt;
          &lt;/w:lvl&gt;
          &lt;w:lvl w:ilvl="6"&gt;
            &lt;w:start w:val="1" /&gt;
            &lt;w:numFmt w:val="decimal" /&gt;
            &lt;w:lvlText w:val="%1.%2.%3.%4.%5.%6.%7." /&gt;
            &lt;w:lvlJc w:val="left" /&gt;
            &lt;w:pPr&gt;
              &lt;w:ind w:left="3240" w:hanging="1080" /&gt;
            &lt;/w:pPr&gt;
          &lt;/w:lvl&gt;
          &lt;w:lvl w:ilvl="7"&gt;
            &lt;w:start w:val="1" /&gt;
            &lt;w:numFmt w:val="decimal" /&gt;
            &lt;w:lvlText w:val="%1.%2.%3.%4.%5.%6.%7.%8." /&gt;
            &lt;w:lvlJc w:val="left" /&gt;
            &lt;w:pPr&gt;
              &lt;w:ind w:left="3744" w:hanging="1224" /&gt;
            &lt;/w:pPr&gt;
          &lt;/w:lvl&gt;
          &lt;w:lvl w:ilvl="8"&gt;
            &lt;w:start w:val="1" /&gt;
            &lt;w:numFmt w:val="decimal" /&gt;
            &lt;w:lvlText w:val="%1.%2.%3.%4.%5.%6.%7.%8.%9." /&gt;
            &lt;w:lvlJc w:val="left" /&gt;
            &lt;w:pPr&gt;
              &lt;w:ind w:left="4320" w:hanging="1440" /&gt;
            &lt;/w:pPr&gt;
          &lt;/w:lvl&gt;
        &lt;/w:abstractNum&gt;
        &lt;w:abstractNum w:abstractNumId="44"&gt;
          &lt;w:nsid w:val="3AF504A6" /&gt;
          &lt;w:multiLevelType w:val="hybridMultilevel" /&gt;
          &lt;w:tmpl w:val="11C88C66"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w:abstractNumId="45"&gt;
          &lt;w:nsid w:val="3BFE4B2A" /&gt;
          &lt;w:multiLevelType w:val="hybridMultilevel" /&gt;
          &lt;w:tmpl w:val="0D68D196" /&gt;
          &lt;w:lvl w:ilvl="0" w:tplc="04090001"&gt;
            &lt;w:start w:val="1" /&gt;
            &lt;w:numFmt w:val="bullet" /&gt;
            &lt;w:lvlText w:val="" /&gt;
            &lt;w:lvlJc w:val="left" /&gt;
            &lt;w:pPr&gt;
              &lt;w:tabs&gt;
                &lt;w:tab w:val="num" w:pos="360" /&gt;
              &lt;/w:tabs&gt;
              &lt;w:ind w:left="288" w:hanging="288" /&gt;
            &lt;/w:pPr&gt;
            &lt;w:rPr&gt;
              &lt;w:rFonts w:ascii="Symbol" w:hAnsi="Symbol" w:hint="default" /&gt;
            &lt;/w:rPr&gt;
          &lt;/w:lvl&gt;
          &lt;w:lvl w:ilvl="1" w:tplc="04090003" w:tentative="1"&gt;
            &lt;w:start w:val="1" /&gt;
            &lt;w:numFmt w:val="bullet" /&gt;
            &lt;w:lvlText w:val="o" /&gt;
            &lt;w:lvlJc w:val="left" /&gt;
            &lt;w:pPr&gt;
              &lt;w:tabs&gt;
                &lt;w:tab w:val="num" w:pos="1440" /&gt;
              &lt;/w:tabs&gt;
              &lt;w:ind w:left="1440" w:hanging="360" /&gt;
            &lt;/w:pPr&gt;
            &lt;w:rPr&gt;
              &lt;w:rFonts w:ascii="Courier New" w:hAnsi="Courier New" w:hint="default" /&gt;
            &lt;/w:rPr&gt;
          &lt;/w:lvl&gt;
          &lt;w:lvl w:ilvl="2" w:tplc="04090005" w:tentative="1"&gt;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w:tplc="04090001" w:tentative="1"&gt;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w:tplc="04090003" w:tentative="1"&gt;
            &lt;w:start w:val="1" /&gt;
            &lt;w:numFmt w:val="bullet" /&gt;
            &lt;w:lvlText w:val="o" /&gt;
            &lt;w:lvlJc w:val="left" /&gt;
            &lt;w:pPr&gt;
              &lt;w:tabs&gt;
                &lt;w:tab w:val="num" w:pos="3600" /&gt;
              &lt;/w:tabs&gt;
              &lt;w:ind w:left="3600" w:hanging="360" /&gt;
            &lt;/w:pPr&gt;
            &lt;w:rPr&gt;
              &lt;w:rFonts w:ascii="Courier New" w:hAnsi="Courier New" w:hint="default" /&gt;
            &lt;/w:rPr&gt;
          &lt;/w:lvl&gt;
          &lt;w:lvl w:ilvl="5" w:tplc="04090005" w:tentative="1"&gt;
            &lt;w:start w:val="1" /&gt;
            &lt;w:numFmt w:val="bullet" /&gt;
            &lt;w:lvlText w:val="" /&gt;
            &lt;w:lvlJc w:val="left" /&gt;
            &lt;w:pPr&gt;
              &lt;w:tabs&gt;
                &lt;w:tab w:val="num" w:pos="4320" /&gt;
              &lt;/w:tabs&gt;
              &lt;w:ind w:left="4320" w:hanging="360" /&gt;
            &lt;/w:pPr&gt;
            &lt;w:rPr&gt;
              &lt;w:rFonts w:ascii="Wingdings" w:hAnsi="Wingdings" w:hint="default" /&gt;
            &lt;/w:rPr&gt;
          &lt;/w:lvl&gt;
          &lt;w:lvl w:ilvl="6" w:tplc="04090001" w:tentative="1"&gt;
            &lt;w:start w:val="1" /&gt;
            &lt;w:numFmt w:val="bullet" /&gt;
            &lt;w:lvlText w:val="" /&gt;
            &lt;w:lvlJc w:val="left" /&gt;
            &lt;w:pPr&gt;
              &lt;w:tabs&gt;
                &lt;w:tab w:val="num" w:pos="5040" /&gt;
              &lt;/w:tabs&gt;
              &lt;w:ind w:left="5040" w:hanging="360" /&gt;
            &lt;/w:pPr&gt;
            &lt;w:rPr&gt;
              &lt;w:rFonts w:ascii="Symbol" w:hAnsi="Symbol" w:hint="default" /&gt;
            &lt;/w:rPr&gt;
          &lt;/w:lvl&gt;
          &lt;w:lvl w:ilvl="7" w:tplc="04090003" w:tentative="1"&gt;
            &lt;w:start w:val="1" /&gt;
            &lt;w:numFmt w:val="bullet" /&gt;
            &lt;w:lvlText w:val="o" /&gt;
            &lt;w:lvlJc w:val="left" /&gt;
            &lt;w:pPr&gt;
              &lt;w:tabs&gt;
                &lt;w:tab w:val="num" w:pos="5760" /&gt;
              &lt;/w:tabs&gt;
              &lt;w:ind w:left="5760" w:hanging="360" /&gt;
            &lt;/w:pPr&gt;
            &lt;w:rPr&gt;
              &lt;w:rFonts w:ascii="Courier New" w:hAnsi="Courier New" w:hint="default" /&gt;
            &lt;/w:rPr&gt;
          &lt;/w:lvl&gt;
          &lt;w:lvl w:ilvl="8" w:tplc="04090005" w:tentative="1"&gt;
            &lt;w:start w:val="1" /&gt;
            &lt;w:numFmt w:val="bullet" /&gt;
            &lt;w:lvlText w:val="" /&gt;
            &lt;w:lvlJc w:val="left" /&gt;
            &lt;w:pPr&gt;
              &lt;w:tabs&gt;
                &lt;w:tab w:val="num" w:pos="6480" /&gt;
              &lt;/w:tabs&gt;
              &lt;w:ind w:left="6480" w:hanging="360" /&gt;
            &lt;/w:pPr&gt;
            &lt;w:rPr&gt;
              &lt;w:rFonts w:ascii="Wingdings" w:hAnsi="Wingdings" w:hint="default" /&gt;
            &lt;/w:rPr&gt;
          &lt;/w:lvl&gt;
        &lt;/w:abstractNum&gt;
        &lt;w:abstractNum w:abstractNumId="46"&gt;
          &lt;w:nsid w:val="3DD01B05" /&gt;
          &lt;w:multiLevelType w:val="hybridMultilevel" /&gt;
          &lt;w:tmpl w:val="C7E2CA84" /&gt;
          &lt;w:lvl w:ilvl="0" w:tplc="0409000F"&gt;
            &lt;w:start w:val="1" /&gt;
            &lt;w:numFmt w:val="decimal" /&gt;
            &lt;w:lvlText w:val="Appendix %1." /&gt;
            &lt;w:lvlJc w:val="left" /&gt;
            &lt;w:pPr&gt;
              &lt;w:ind w:left="720" w:hanging="360" /&gt;
            &lt;/w:pPr&gt;
            &lt;w:rPr&gt;
              &lt;w:rFonts w:hint="default" /&gt;
              &lt;w:color w:val="0000FF"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w:abstractNumId="47"&gt;
          &lt;w:nsid w:val="4042575F" /&gt;
          &lt;w:multiLevelType w:val="hybridMultilevel" /&gt;
          &lt;w:tmpl w:val="6516694A"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w:abstractNumId="48"&gt;
          &lt;w:nsid w:val="40803AE9" /&gt;
          &lt;w:multiLevelType w:val="hybridMultilevel" /&gt;
          &lt;w:tmpl w:val="556C6946" /&gt;
          &lt;w:lvl w:ilvl="0" w:tplc="04090001"&gt;
            &lt;w:start w:val="1" /&gt;
            &lt;w:numFmt w:val="bullet" /&gt;
            &lt;w:lvlText w:val="" /&gt;
            &lt;w:lvlJc w:val="left" /&gt;
            &lt;w:pPr&gt;
              &lt;w:ind w:left="360" w:hanging="360" /&gt;
            &lt;/w:pPr&gt;
            &lt;w:rPr&gt;
              &lt;w:rFonts w:ascii="Symbol" w:hAnsi="Symbol" w:hint="default" /&gt;
            &lt;/w:rPr&gt;
          &lt;/w:lvl&gt;
          &lt;w:lvl w:ilvl="1" w:tplc="04090001"&gt;
            &lt;w:start w:val="1" /&gt;
            &lt;w:numFmt w:val="bullet" /&gt;
            &lt;w:lvlText w:val="" /&gt;
            &lt;w:lvlJc w:val="left" /&gt;
            &lt;w:pPr&gt;
              &lt;w:ind w:left="1080" w:hanging="360" /&gt;
            &lt;/w:pPr&gt;
            &lt;w:rPr&gt;
              &lt;w:rFonts w:ascii="Symbol" w:hAnsi="Symbol"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w:abstractNumId="49"&gt;
          &lt;w:nsid w:val="410C2F53" /&gt;
          &lt;w:multiLevelType w:val="hybridMultilevel" /&gt;
          &lt;w:tmpl w:val="5A12E084" /&gt;
          &lt;w:lvl w:ilvl="0" w:tplc="CB12182E"&gt;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w:abstractNumId="50"&gt;
          &lt;w:nsid w:val="43401EC0" /&gt;
          &lt;w:multiLevelType w:val="singleLevel" /&gt;
          &lt;w:tmpl w:val="2C62F932" /&gt;
          &lt;w:lvl w:ilvl="0"&gt;
            &lt;w:start w:val="1" /&gt;
            &lt;w:numFmt w:val="bullet" /&gt;
            &lt;w:pStyle w:val="listindentbull" /&gt;
            &lt;w:lvlText w:val="" /&gt;
            &lt;w:lvlJc w:val="left" /&gt;
            &lt;w:pPr&gt;
              &lt;w:tabs&gt;
                &lt;w:tab w:val="num" w:pos="864" /&gt;
              &lt;/w:tabs&gt;
              &lt;w:ind w:left="864" w:hanging="432" /&gt;
            &lt;/w:pPr&gt;
            &lt;w:rPr&gt;
              &lt;w:rFonts w:ascii="Symbol" w:hAnsi="Symbol" w:cs="Symbol" w:hint="default" /&gt;
              &lt;w:color w:val="auto" /&gt;
            &lt;/w:rPr&gt;
          &lt;/w:lvl&gt;
        &lt;/w:abstractNum&gt;
        &lt;w:abstractNum w:abstractNumId="51"&gt;
          &lt;w:nsid w:val="45157467" /&gt;
          &lt;w:multiLevelType w:val="hybridMultilevel" /&gt;
          &lt;w:tmpl w:val="45C62AA2" /&gt;
          &lt;w:lvl w:ilvl="0" w:tplc="44FA8D1C"&gt;
            &lt;w:start w:val="1" /&gt;
            &lt;w:numFmt w:val="decimal" /&gt;
            &lt;w:lvlText w:val="%1." /&gt;
            &lt;w:lvlJc w:val="left" /&gt;
            &lt;w:pPr&gt;
              &lt;w:ind w:left="786" w:hanging="360" /&gt;
            &lt;/w:pPr&gt;
            &lt;w:rPr&gt;
              &lt;w:rFonts w:hint="default" /&gt;
            &lt;/w:rPr&gt;
          &lt;/w:lvl&gt;
          &lt;w:lvl w:ilvl="1" w:tplc="E8E68730"&gt;
            &lt;w:start w:val="1" /&gt;
            &lt;w:numFmt w:val="lowerLetter" /&gt;
            &lt;w:lvlText w:val="%2." /&gt;
            &lt;w:lvlJc w:val="left" /&gt;
            &lt;w:pPr&gt;
              &lt;w:ind w:left="1440" w:hanging="360" /&gt;
            &lt;/w:pPr&gt;
          &lt;/w:lvl&gt;
          &lt;w:lvl w:ilvl="2" w:tplc="A57895DE" w:tentative="1"&gt;
            &lt;w:start w:val="1" /&gt;
            &lt;w:numFmt w:val="lowerRoman" /&gt;
            &lt;w:lvlText w:val="%3." /&gt;
            &lt;w:lvlJc w:val="right" /&gt;
            &lt;w:pPr&gt;
              &lt;w:ind w:left="2160" w:hanging="180" /&gt;
            &lt;/w:pPr&gt;
          &lt;/w:lvl&gt;
          &lt;w:lvl w:ilvl="3" w:tplc="FC4A47B2" w:tentative="1"&gt;
            &lt;w:start w:val="1" /&gt;
            &lt;w:numFmt w:val="decimal" /&gt;
            &lt;w:lvlText w:val="%4." /&gt;
            &lt;w:lvlJc w:val="left" /&gt;
            &lt;w:pPr&gt;
              &lt;w:ind w:left="2880" w:hanging="360" /&gt;
            &lt;/w:pPr&gt;
          &lt;/w:lvl&gt;
          &lt;w:lvl w:ilvl="4" w:tplc="E7289BB0" w:tentative="1"&gt;
            &lt;w:start w:val="1" /&gt;
            &lt;w:numFmt w:val="lowerLetter" /&gt;
            &lt;w:lvlText w:val="%5." /&gt;
            &lt;w:lvlJc w:val="left" /&gt;
            &lt;w:pPr&gt;
              &lt;w:ind w:left="3600" w:hanging="360" /&gt;
            &lt;/w:pPr&gt;
          &lt;/w:lvl&gt;
          &lt;w:lvl w:ilvl="5" w:tplc="3E12A0F6" w:tentative="1"&gt;
            &lt;w:start w:val="1" /&gt;
            &lt;w:numFmt w:val="lowerRoman" /&gt;
            &lt;w:lvlText w:val="%6." /&gt;
            &lt;w:lvlJc w:val="right" /&gt;
            &lt;w:pPr&gt;
              &lt;w:ind w:left="4320" w:hanging="180" /&gt;
            &lt;/w:pPr&gt;
          &lt;/w:lvl&gt;
          &lt;w:lvl w:ilvl="6" w:tplc="831C63CC" w:tentative="1"&gt;
            &lt;w:start w:val="1" /&gt;
            &lt;w:numFmt w:val="decimal" /&gt;
            &lt;w:lvlText w:val="%7." /&gt;
            &lt;w:lvlJc w:val="left" /&gt;
            &lt;w:pPr&gt;
              &lt;w:ind w:left="5040" w:hanging="360" /&gt;
            &lt;/w:pPr&gt;
          &lt;/w:lvl&gt;
          &lt;w:lvl w:ilvl="7" w:tplc="23583832" w:tentative="1"&gt;
            &lt;w:start w:val="1" /&gt;
            &lt;w:numFmt w:val="lowerLetter" /&gt;
            &lt;w:lvlText w:val="%8." /&gt;
            &lt;w:lvlJc w:val="left" /&gt;
            &lt;w:pPr&gt;
              &lt;w:ind w:left="5760" w:hanging="360" /&gt;
            &lt;/w:pPr&gt;
          &lt;/w:lvl&gt;
          &lt;w:lvl w:ilvl="8" w:tplc="2C8AFB8C" w:tentative="1"&gt;
            &lt;w:start w:val="1" /&gt;
            &lt;w:numFmt w:val="lowerRoman" /&gt;
            &lt;w:lvlText w:val="%9." /&gt;
            &lt;w:lvlJc w:val="right" /&gt;
            &lt;w:pPr&gt;
              &lt;w:ind w:left="6480" w:hanging="180" /&gt;
            &lt;/w:pPr&gt;
          &lt;/w:lvl&gt;
        &lt;/w:abstractNum&gt;
        &lt;w:abstractNum w:abstractNumId="52"&gt;
          &lt;w:nsid w:val="47C64BA4" /&gt;
          &lt;w:multiLevelType w:val="hybridMultilevel" /&gt;
          &lt;w:tmpl w:val="335A5D68" /&gt;
          &lt;w:lvl w:ilvl="0" w:tplc="1FDECD82"&gt;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w:abstractNumId="53"&gt;
          &lt;w:nsid w:val="483609D1" /&gt;
          &lt;w:multiLevelType w:val="hybridMultilevel" /&gt;
          &lt;w:tmpl w:val="797E58CE"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w:abstractNumId="54"&gt;
          &lt;w:nsid w:val="48565AC2" /&gt;
          &lt;w:multiLevelType w:val="hybridMultilevel" /&gt;
          &lt;w:tmpl w:val="FAB81BA4"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w:abstractNumId="55"&gt;
          &lt;w:nsid w:val="4C9838FD" /&gt;
          &lt;w:multiLevelType w:val="hybridMultilevel" /&gt;
          &lt;w:tmpl w:val="F40E7ADA"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w:abstractNumId="56"&gt;
          &lt;w:nsid w:val="4D1B4F5D" /&gt;
          &lt;w:multiLevelType w:val="hybridMultilevel" /&gt;
          &lt;w:tmpl w:val="E11808A8"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w:abstractNumId="57"&gt;
          &lt;w:nsid w:val="4E97420C" /&gt;
          &lt;w:multiLevelType w:val="hybridMultilevel" /&gt;
          &lt;w:tmpl w:val="8D740B24"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w:abstractNumId="58"&gt;
          &lt;w:nsid w:val="50186FA2" /&gt;
          &lt;w:multiLevelType w:val="hybridMultilevel" /&gt;
          &lt;w:tmpl w:val="97E0D722" /&gt;
          &lt;w:lvl w:ilvl="0" w:tplc="04090001"&gt;
            &lt;w:start w:val="1" /&gt;
            &lt;w:numFmt w:val="bullet" /&gt;
            &lt;w:lvlText w:val="" /&gt;
            &lt;w:lvlJc w:val="left" /&gt;
            &lt;w:pPr&gt;
              &lt;w:ind w:left="2160"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w:abstractNumId="59"&gt;
          &lt;w:nsid w:val="508430E8" /&gt;
          &lt;w:multiLevelType w:val="hybridMultilevel" /&gt;
          &lt;w:tmpl w:val="9F5AACF2" /&gt;
          &lt;w:lvl w:ilvl="0" w:tplc="04090001"&gt;
            &lt;w:start w:val="1" /&gt;
            &lt;w:numFmt w:val="bullet" /&gt;
            &lt;w:lvlText w:val="" /&gt;
            &lt;w:lvlJc w:val="left" /&gt;
            &lt;w:pPr&gt;
              &lt;w:ind w:left="360"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w:abstractNumId="60"&gt;
          &lt;w:nsid w:val="50D71CF5" /&gt;
          &lt;w:multiLevelType w:val="hybridMultilevel" /&gt;
          &lt;w:tmpl w:val="29342CA0" /&gt;
          &lt;w:lvl w:ilvl="0" w:tplc="F6C81EBE"&gt;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w:abstractNumId="61"&gt;
          &lt;w:nsid w:val="51AC7A1A" /&gt;
          &lt;w:multiLevelType w:val="multilevel" /&gt;
          &lt;w:tmpl w:val="04090023" /&gt;
          &lt;w:styleLink w:val="ArticleSection" /&gt;
          &lt;w:lvl w:ilvl="0"&gt;
            &lt;w:start w:val="1" /&gt;
            &lt;w:numFmt w:val="upperRoman" /&gt;
            &lt;w:lvlText w:val="Article %1." /&gt;
            &lt;w:lvlJc w:val="left" /&gt;
            &lt;w:pPr&gt;
              &lt;w:ind w:left="0" w:firstLine="0" /&gt;
            &lt;/w:pPr&gt;
          &lt;/w:lvl&gt;
          &lt;w:lvl w:ilvl="1"&gt;
            &lt;w:start w:val="1" /&gt;
            &lt;w:numFmt w:val="decimalZero" /&gt;
            &lt;w:isLgl /&gt;
            &lt;w:lvlText w:val="Section %1.%2" /&gt;
            &lt;w:lvlJc w:val="left" /&gt;
            &lt;w:pPr&gt;
              &lt;w:ind w:left="0" w:firstLine="0" /&gt;
            &lt;/w:pPr&gt;
          &lt;/w:lvl&gt;
          &lt;w:lvl w:ilvl="2"&gt;
            &lt;w:start w:val="1" /&gt;
            &lt;w:numFmt w:val="lowerLetter" /&gt;
            &lt;w:lvlText w:val="(%3)" /&gt;
            &lt;w:lvlJc w:val="left" /&gt;
            &lt;w:pPr&gt;
              &lt;w:ind w:left="720" w:hanging="432" /&gt;
            &lt;/w:pPr&gt;
          &lt;/w:lvl&gt;
          &lt;w:lvl w:ilvl="3"&gt;
            &lt;w:start w:val="1" /&gt;
            &lt;w:numFmt w:val="lowerRoman" /&gt;
            &lt;w:lvlText w:val="(%4)" /&gt;
            &lt;w:lvlJc w:val="right" /&gt;
            &lt;w:pPr&gt;
              &lt;w:ind w:left="864" w:hanging="144" /&gt;
            &lt;/w:pPr&gt;
          &lt;/w:lvl&gt;
          &lt;w:lvl w:ilvl="4"&gt;
            &lt;w:start w:val="1" /&gt;
            &lt;w:numFmt w:val="decimal" /&gt;
            &lt;w:lvlText w:val="%5)" /&gt;
            &lt;w:lvlJc w:val="left" /&gt;
            &lt;w:pPr&gt;
              &lt;w:ind w:left="1008" w:hanging="432" /&gt;
            &lt;/w:pPr&gt;
          &lt;/w:lvl&gt;
          &lt;w:lvl w:ilvl="5"&gt;
            &lt;w:start w:val="1" /&gt;
            &lt;w:numFmt w:val="lowerLetter" /&gt;
            &lt;w:lvlText w:val="%6)" /&gt;
            &lt;w:lvlJc w:val="left" /&gt;
            &lt;w:pPr&gt;
              &lt;w:ind w:left="1152" w:hanging="432" /&gt;
            &lt;/w:pPr&gt;
          &lt;/w:lvl&gt;
          &lt;w:lvl w:ilvl="6"&gt;
            &lt;w:start w:val="1" /&gt;
            &lt;w:numFmt w:val="lowerRoman" /&gt;
            &lt;w:lvlText w:val="%7)" /&gt;
            &lt;w:lvlJc w:val="right" /&gt;
            &lt;w:pPr&gt;
              &lt;w:ind w:left="1296" w:hanging="288" /&gt;
            &lt;/w:pPr&gt;
          &lt;/w:lvl&gt;
          &lt;w:lvl w:ilvl="7"&gt;
            &lt;w:start w:val="1" /&gt;
            &lt;w:numFmt w:val="lowerLetter" /&gt;
            &lt;w:lvlText w:val="%8." /&gt;
            &lt;w:lvlJc w:val="left" /&gt;
            &lt;w:pPr&gt;
              &lt;w:ind w:left="1440" w:hanging="432" /&gt;
            &lt;/w:pPr&gt;
          &lt;/w:lvl&gt;
          &lt;w:lvl w:ilvl="8"&gt;
            &lt;w:start w:val="1" /&gt;
            &lt;w:numFmt w:val="lowerRoman" /&gt;
            &lt;w:lvlText w:val="%9." /&gt;
            &lt;w:lvlJc w:val="right" /&gt;
            &lt;w:pPr&gt;
              &lt;w:ind w:left="1584" w:hanging="144" /&gt;
            &lt;/w:pPr&gt;
          &lt;/w:lvl&gt;
        &lt;/w:abstractNum&gt;
        &lt;w:abstractNum w:abstractNumId="62"&gt;
          &lt;w:nsid w:val="52BA6B2A" /&gt;
          &lt;w:multiLevelType w:val="hybridMultilevel" /&gt;
          &lt;w:tmpl w:val="F434EF28"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w:abstractNumId="63"&gt;
          &lt;w:nsid w:val="54ED3DED" /&gt;
          &lt;w:multiLevelType w:val="hybridMultilevel" /&gt;
          &lt;w:tmpl w:val="9B9C2F48"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w:abstractNumId="64"&gt;
          &lt;w:nsid w:val="55BE2694" /&gt;
          &lt;w:multiLevelType w:val="hybridMultilevel" /&gt;
          &lt;w:tmpl w:val="4C467E8C" /&gt;
          &lt;w:lvl w:ilvl="0" w:tplc="16146F14"&gt;
            &lt;w:start w:val="2"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w:abstractNumId="65"&gt;
          &lt;w:nsid w:val="57A35B24" /&gt;
          &lt;w:multiLevelType w:val="hybridMultilevel" /&gt;
          &lt;w:tmpl w:val="CBAAAF40" /&gt;
          &lt;w:lvl w:ilvl="0" w:tplc="04090001"&gt;
            &lt;w:start w:val="1" /&gt;
            &lt;w:numFmt w:val="decimal" /&gt;
            &lt;w:lvlText w:val="%1." /&gt;
            &lt;w:lvlJc w:val="left" /&gt;
            &lt;w:pPr&gt;
              &lt;w:ind w:left="720" w:hanging="360" /&gt;
            &lt;/w:pPr&gt;
            &lt;w:rPr&gt;
              &lt;w:rFonts w:hint="default" /&gt;
              &lt;w:sz w:val="24"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w:abstractNumId="66"&gt;
          &lt;w:nsid w:val="5AB926F7" /&gt;
          &lt;w:multiLevelType w:val="hybridMultilevel" /&gt;
          &lt;w:tmpl w:val="335CD016" /&gt;
          &lt;w:lvl w:ilvl="0" w:tplc="04090001"&gt;
            &lt;w:start w:val="1" /&gt;
            &lt;w:numFmt w:val="bullet" /&gt;
            &lt;w:lvlText w:val="" /&gt;
            &lt;w:lvlJc w:val="left" /&gt;
            &lt;w:pPr&gt;
              &lt;w:ind w:left="1170" w:hanging="360" /&gt;
            &lt;/w:pPr&gt;
            &lt;w:rPr&gt;
              &lt;w:rFonts w:ascii="Symbol" w:hAnsi="Symbol" w:hint="default" /&gt;
            &lt;/w:rPr&gt;
          &lt;/w:lvl&gt;
          &lt;w:lvl w:ilvl="1" w:tplc="04090003" w:tentative="1"&gt;
            &lt;w:start w:val="1" /&gt;
            &lt;w:numFmt w:val="bullet" /&gt;
            &lt;w:lvlText w:val="o" /&gt;
            &lt;w:lvlJc w:val="left" /&gt;
            &lt;w:pPr&gt;
              &lt;w:ind w:left="1890" w:hanging="360" /&gt;
            &lt;/w:pPr&gt;
            &lt;w:rPr&gt;
              &lt;w:rFonts w:ascii="Courier New" w:hAnsi="Courier New" w:cs="Courier New" w:hint="default" /&gt;
            &lt;/w:rPr&gt;
          &lt;/w:lvl&gt;
          &lt;w:lvl w:ilvl="2" w:tplc="04090005" w:tentative="1"&gt;
            &lt;w:start w:val="1" /&gt;
            &lt;w:numFmt w:val="bullet" /&gt;
            &lt;w:lvlText w:val="" /&gt;
            &lt;w:lvlJc w:val="left" /&gt;
            &lt;w:pPr&gt;
              &lt;w:ind w:left="2610" w:hanging="360" /&gt;
            &lt;/w:pPr&gt;
            &lt;w:rPr&gt;
              &lt;w:rFonts w:ascii="Wingdings" w:hAnsi="Wingdings" w:hint="default" /&gt;
            &lt;/w:rPr&gt;
          &lt;/w:lvl&gt;
          &lt;w:lvl w:ilvl="3" w:tplc="04090001" w:tentative="1"&gt;
            &lt;w:start w:val="1" /&gt;
            &lt;w:numFmt w:val="bullet" /&gt;
            &lt;w:lvlText w:val="" /&gt;
            &lt;w:lvlJc w:val="left" /&gt;
            &lt;w:pPr&gt;
              &lt;w:ind w:left="3330" w:hanging="360" /&gt;
            &lt;/w:pPr&gt;
            &lt;w:rPr&gt;
              &lt;w:rFonts w:ascii="Symbol" w:hAnsi="Symbol" w:hint="default" /&gt;
            &lt;/w:rPr&gt;
          &lt;/w:lvl&gt;
          &lt;w:lvl w:ilvl="4" w:tplc="04090003" w:tentative="1"&gt;
            &lt;w:start w:val="1" /&gt;
            &lt;w:numFmt w:val="bullet" /&gt;
            &lt;w:lvlText w:val="o" /&gt;
            &lt;w:lvlJc w:val="left" /&gt;
            &lt;w:pPr&gt;
              &lt;w:ind w:left="4050" w:hanging="360" /&gt;
            &lt;/w:pPr&gt;
            &lt;w:rPr&gt;
              &lt;w:rFonts w:ascii="Courier New" w:hAnsi="Courier New" w:cs="Courier New" w:hint="default" /&gt;
            &lt;/w:rPr&gt;
          &lt;/w:lvl&gt;
          &lt;w:lvl w:ilvl="5" w:tplc="04090005" w:tentative="1"&gt;
            &lt;w:start w:val="1" /&gt;
            &lt;w:numFmt w:val="bullet" /&gt;
            &lt;w:lvlText w:val="" /&gt;
            &lt;w:lvlJc w:val="left" /&gt;
            &lt;w:pPr&gt;
              &lt;w:ind w:left="4770" w:hanging="360" /&gt;
            &lt;/w:pPr&gt;
            &lt;w:rPr&gt;
              &lt;w:rFonts w:ascii="Wingdings" w:hAnsi="Wingdings" w:hint="default" /&gt;
            &lt;/w:rPr&gt;
          &lt;/w:lvl&gt;
          &lt;w:lvl w:ilvl="6" w:tplc="04090001" w:tentative="1"&gt;
            &lt;w:start w:val="1" /&gt;
            &lt;w:numFmt w:val="bullet" /&gt;
            &lt;w:lvlText w:val="" /&gt;
            &lt;w:lvlJc w:val="left" /&gt;
            &lt;w:pPr&gt;
              &lt;w:ind w:left="5490" w:hanging="360" /&gt;
            &lt;/w:pPr&gt;
            &lt;w:rPr&gt;
              &lt;w:rFonts w:ascii="Symbol" w:hAnsi="Symbol" w:hint="default" /&gt;
            &lt;/w:rPr&gt;
          &lt;/w:lvl&gt;
          &lt;w:lvl w:ilvl="7" w:tplc="04090003" w:tentative="1"&gt;
            &lt;w:start w:val="1" /&gt;
            &lt;w:numFmt w:val="bullet" /&gt;
            &lt;w:lvlText w:val="o" /&gt;
            &lt;w:lvlJc w:val="left" /&gt;
            &lt;w:pPr&gt;
              &lt;w:ind w:left="6210" w:hanging="360" /&gt;
            &lt;/w:pPr&gt;
            &lt;w:rPr&gt;
              &lt;w:rFonts w:ascii="Courier New" w:hAnsi="Courier New" w:cs="Courier New" w:hint="default" /&gt;
            &lt;/w:rPr&gt;
          &lt;/w:lvl&gt;
          &lt;w:lvl w:ilvl="8" w:tplc="04090005" w:tentative="1"&gt;
            &lt;w:start w:val="1" /&gt;
            &lt;w:numFmt w:val="bullet" /&gt;
            &lt;w:lvlText w:val="" /&gt;
            &lt;w:lvlJc w:val="left" /&gt;
            &lt;w:pPr&gt;
              &lt;w:ind w:left="6930" w:hanging="360" /&gt;
            &lt;/w:pPr&gt;
            &lt;w:rPr&gt;
              &lt;w:rFonts w:ascii="Wingdings" w:hAnsi="Wingdings" w:hint="default" /&gt;
            &lt;/w:rPr&gt;
          &lt;/w:lvl&gt;
        &lt;/w:abstractNum&gt;
        &lt;w:abstractNum w:abstractNumId="67"&gt;
          &lt;w:nsid w:val="5DA00DD0" /&gt;
          &lt;w:multiLevelType w:val="hybridMultilevel" /&gt;
          &lt;w:tmpl w:val="0854D2EE" /&gt;
          &lt;w:lvl w:ilvl="0" w:tplc="D80248E6"&gt;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w:abstractNumId="68"&gt;
          &lt;w:nsid w:val="5F2A1ABE" /&gt;
          &lt;w:multiLevelType w:val="singleLevel" /&gt;
          &lt;w:tmpl w:val="B686D922" /&gt;
          &lt;w:lvl w:ilvl="0"&gt;
            &lt;w:start w:val="1" /&gt;
            &lt;w:numFmt w:val="bullet" /&gt;
            &lt;w:lvlText w:val="" /&gt;
            &lt;w:lvlJc w:val="left" /&gt;
            &lt;w:pPr&gt;
              &lt;w:tabs&gt;
                &lt;w:tab w:val="num" w:pos="432" /&gt;
              &lt;/w:tabs&gt;
              &lt;w:ind w:left="432" w:hanging="432" /&gt;
            &lt;/w:pPr&gt;
            &lt;w:rPr&gt;
              &lt;w:rFonts w:ascii="Symbol" w:hAnsi="Symbol" w:hint="default" /&gt;
            &lt;/w:rPr&gt;
          &lt;/w:lvl&gt;
        &lt;/w:abstractNum&gt;
        &lt;w:abstractNum w:abstractNumId="69"&gt;
          &lt;w:nsid w:val="5F3A6F28" /&gt;
          &lt;w:multiLevelType w:val="hybridMultilevel" /&gt;
          &lt;w:tmpl w:val="E83CD1AC" /&gt;
          &lt;w:lvl w:ilvl="0" w:tplc="668440E6"&gt;
            &lt;w:start w:val="1" /&gt;
            &lt;w:numFmt w:val="bullet" /&gt;
            &lt;w:lvlText w:val="" /&gt;
            &lt;w:lvlJc w:val="left" /&gt;
            &lt;w:pPr&gt;
              &lt;w:ind w:left="720" w:hanging="360" /&gt;
            &lt;/w:pPr&gt;
            &lt;w:rPr&gt;
              &lt;w:rFonts w:ascii="Symbol" w:hAnsi="Symbol" w:hint="default" /&gt;
            &lt;/w:rPr&gt;
          &lt;/w:lvl&gt;
          &lt;w:lvl w:ilvl="1" w:tplc="0978B978" w:tentative="1"&gt;
            &lt;w:start w:val="1" /&gt;
            &lt;w:numFmt w:val="bullet" /&gt;
            &lt;w:lvlText w:val="o" /&gt;
            &lt;w:lvlJc w:val="left" /&gt;
            &lt;w:pPr&gt;
              &lt;w:ind w:left="1440" w:hanging="360" /&gt;
            &lt;/w:pPr&gt;
            &lt;w:rPr&gt;
              &lt;w:rFonts w:ascii="Courier New" w:hAnsi="Courier New" w:cs="Courier New" w:hint="default" /&gt;
            &lt;/w:rPr&gt;
          &lt;/w:lvl&gt;
          &lt;w:lvl w:ilvl="2" w:tplc="DA220670" w:tentative="1"&gt;
            &lt;w:start w:val="1" /&gt;
            &lt;w:numFmt w:val="bullet" /&gt;
            &lt;w:lvlText w:val="" /&gt;
            &lt;w:lvlJc w:val="left" /&gt;
            &lt;w:pPr&gt;
              &lt;w:ind w:left="2160" w:hanging="360" /&gt;
            &lt;/w:pPr&gt;
            &lt;w:rPr&gt;
              &lt;w:rFonts w:ascii="Wingdings" w:hAnsi="Wingdings" w:hint="default" /&gt;
            &lt;/w:rPr&gt;
          &lt;/w:lvl&gt;
          &lt;w:lvl w:ilvl="3" w:tplc="519064CA" w:tentative="1"&gt;
            &lt;w:start w:val="1" /&gt;
            &lt;w:numFmt w:val="bullet" /&gt;
            &lt;w:lvlText w:val="" /&gt;
            &lt;w:lvlJc w:val="left" /&gt;
            &lt;w:pPr&gt;
              &lt;w:ind w:left="2880" w:hanging="360" /&gt;
            &lt;/w:pPr&gt;
            &lt;w:rPr&gt;
              &lt;w:rFonts w:ascii="Symbol" w:hAnsi="Symbol" w:hint="default" /&gt;
            &lt;/w:rPr&gt;
          &lt;/w:lvl&gt;
          &lt;w:lvl w:ilvl="4" w:tplc="0F523118" w:tentative="1"&gt;
            &lt;w:start w:val="1" /&gt;
            &lt;w:numFmt w:val="bullet" /&gt;
            &lt;w:lvlText w:val="o" /&gt;
            &lt;w:lvlJc w:val="left" /&gt;
            &lt;w:pPr&gt;
              &lt;w:ind w:left="3600" w:hanging="360" /&gt;
            &lt;/w:pPr&gt;
            &lt;w:rPr&gt;
              &lt;w:rFonts w:ascii="Courier New" w:hAnsi="Courier New" w:cs="Courier New" w:hint="default" /&gt;
            &lt;/w:rPr&gt;
          &lt;/w:lvl&gt;
          &lt;w:lvl w:ilvl="5" w:tplc="E70EB0C2" w:tentative="1"&gt;
            &lt;w:start w:val="1" /&gt;
            &lt;w:numFmt w:val="bullet" /&gt;
            &lt;w:lvlText w:val="" /&gt;
            &lt;w:lvlJc w:val="left" /&gt;
            &lt;w:pPr&gt;
              &lt;w:ind w:left="4320" w:hanging="360" /&gt;
            &lt;/w:pPr&gt;
            &lt;w:rPr&gt;
              &lt;w:rFonts w:ascii="Wingdings" w:hAnsi="Wingdings" w:hint="default" /&gt;
            &lt;/w:rPr&gt;
          &lt;/w:lvl&gt;
          &lt;w:lvl w:ilvl="6" w:tplc="975E649C" w:tentative="1"&gt;
            &lt;w:start w:val="1" /&gt;
            &lt;w:numFmt w:val="bullet" /&gt;
            &lt;w:lvlText w:val="" /&gt;
            &lt;w:lvlJc w:val="left" /&gt;
            &lt;w:pPr&gt;
              &lt;w:ind w:left="5040" w:hanging="360" /&gt;
            &lt;/w:pPr&gt;
            &lt;w:rPr&gt;
              &lt;w:rFonts w:ascii="Symbol" w:hAnsi="Symbol" w:hint="default" /&gt;
            &lt;/w:rPr&gt;
          &lt;/w:lvl&gt;
          &lt;w:lvl w:ilvl="7" w:tplc="360E2CA4" w:tentative="1"&gt;
            &lt;w:start w:val="1" /&gt;
            &lt;w:numFmt w:val="bullet" /&gt;
            &lt;w:lvlText w:val="o" /&gt;
            &lt;w:lvlJc w:val="left" /&gt;
            &lt;w:pPr&gt;
              &lt;w:ind w:left="5760" w:hanging="360" /&gt;
            &lt;/w:pPr&gt;
            &lt;w:rPr&gt;
              &lt;w:rFonts w:ascii="Courier New" w:hAnsi="Courier New" w:cs="Courier New" w:hint="default" /&gt;
            &lt;/w:rPr&gt;
          &lt;/w:lvl&gt;
          &lt;w:lvl w:ilvl="8" w:tplc="EB9C83BC" w:tentative="1"&gt;
            &lt;w:start w:val="1" /&gt;
            &lt;w:numFmt w:val="bullet" /&gt;
            &lt;w:lvlText w:val="" /&gt;
            &lt;w:lvlJc w:val="left" /&gt;
            &lt;w:pPr&gt;
              &lt;w:ind w:left="6480" w:hanging="360" /&gt;
            &lt;/w:pPr&gt;
            &lt;w:rPr&gt;
              &lt;w:rFonts w:ascii="Wingdings" w:hAnsi="Wingdings" w:hint="default" /&gt;
            &lt;/w:rPr&gt;
          &lt;/w:lvl&gt;
        &lt;/w:abstractNum&gt;
        &lt;w:abstractNum w:abstractNumId="70"&gt;
          &lt;w:nsid w:val="611227B5" /&gt;
          &lt;w:multiLevelType w:val="hybridMultilevel" /&gt;
          &lt;w:tmpl w:val="DD861FAE" /&gt;
          &lt;w:lvl w:ilvl="0" w:tplc="04090001"&gt;
            &lt;w:start w:val="1" /&gt;
            &lt;w:numFmt w:val="decimal" /&gt;
            &lt;w:lvlText w:val="%1." /&gt;
            &lt;w:lvlJc w:val="left" /&gt;
            &lt;w:pPr&gt;
              &lt;w:tabs&gt;
                &lt;w:tab w:val="num" w:pos="432" /&gt;
              &lt;/w:tabs&gt;
              &lt;w:ind w:left="432" w:hanging="432" /&gt;
            &lt;/w:pPr&gt;
            &lt;w:rPr&gt;
              &lt;w:rFonts w:ascii="Times New Roman" w:hAnsi="Times New Roman" w:hint="default" /&gt;
              &lt;w:sz w:val="22"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w:abstractNumId="71"&gt;
          &lt;w:nsid w:val="62DB3D68" /&gt;
          &lt;w:multiLevelType w:val="hybridMultilevel" /&gt;
          &lt;w:tmpl w:val="3286A04E" /&gt;
          &lt;w:lvl w:ilvl="0" w:tplc="AF42F0A2"&gt;
            &lt;w:start w:val="1" /&gt;
            &lt;w:numFmt w:val="bullet" /&gt;
            &lt;w:lvlText w:val="·" /&gt;
            &lt;w:lvlJc w:val="left" /&gt;
            &lt;w:pPr&gt;
              &lt;w:tabs&gt;
                &lt;w:tab w:val="num" w:pos="173" /&gt;
              &lt;/w:tabs&gt;
              &lt;w:ind w:left="173" w:firstLine="0" /&gt;
            &lt;/w:pPr&gt;
            &lt;w:rPr&gt;
              &lt;w:rFonts w:ascii="Symbol" w:hAnsi="Symbol" w:hint="default" /&gt;
              &lt;w:color w:val="auto" /&gt;
            &lt;/w:rPr&gt;
          &lt;/w:lvl&gt;
          &lt;w:lvl w:ilvl="1" w:tplc="0EFC342C"&gt;
            &lt;w:start w:val="1" /&gt;
            &lt;w:numFmt w:val="bullet" /&gt;
            &lt;w:lvlText w:val="o" /&gt;
            &lt;w:lvlJc w:val="left" /&gt;
            &lt;w:pPr&gt;
              &lt;w:tabs&gt;
                &lt;w:tab w:val="num" w:pos="1440" /&gt;
              &lt;/w:tabs&gt;
              &lt;w:ind w:left="1440" w:hanging="360" /&gt;
            &lt;/w:pPr&gt;
            &lt;w:rPr&gt;
              &lt;w:rFonts w:ascii="Courier New" w:hAnsi="Courier New" w:cs="Courier New" w:hint="default" /&gt;
            &lt;/w:rPr&gt;
          &lt;/w:lvl&gt;
          &lt;w:lvl w:ilvl="2" w:tplc="CF00D720"&gt;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w:tplc="849AA462"&gt;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w:tplc="E16A4628"&gt;
            &lt;w:start w:val="1" /&gt;
            &lt;w:numFmt w:val="decimal" /&gt;
            &lt;w:lvlText w:val="%5." /&gt;
            &lt;w:lvlJc w:val="left" /&gt;
            &lt;w:pPr&gt;
              &lt;w:tabs&gt;
                &lt;w:tab w:val="num" w:pos="3600" /&gt;
              &lt;/w:tabs&gt;
              &lt;w:ind w:left="3600" w:hanging="360" /&gt;
            &lt;/w:pPr&gt;
          &lt;/w:lvl&gt;
          &lt;w:lvl w:ilvl="5" w:tplc="F86869C0"&gt;
            &lt;w:start w:val="1" /&gt;
            &lt;w:numFmt w:val="decimal" /&gt;
            &lt;w:lvlText w:val="%6." /&gt;
            &lt;w:lvlJc w:val="left" /&gt;
            &lt;w:pPr&gt;
              &lt;w:tabs&gt;
                &lt;w:tab w:val="num" w:pos="4320" /&gt;
              &lt;/w:tabs&gt;
              &lt;w:ind w:left="4320" w:hanging="360" /&gt;
            &lt;/w:pPr&gt;
          &lt;/w:lvl&gt;
          &lt;w:lvl w:ilvl="6" w:tplc="78FCBDCA"&gt;
            &lt;w:start w:val="1" /&gt;
            &lt;w:numFmt w:val="decimal" /&gt;
            &lt;w:lvlText w:val="%7." /&gt;
            &lt;w:lvlJc w:val="left" /&gt;
            &lt;w:pPr&gt;
              &lt;w:tabs&gt;
                &lt;w:tab w:val="num" w:pos="5040" /&gt;
              &lt;/w:tabs&gt;
              &lt;w:ind w:left="5040" w:hanging="360" /&gt;
            &lt;/w:pPr&gt;
          &lt;/w:lvl&gt;
          &lt;w:lvl w:ilvl="7" w:tplc="A4561F82"&gt;
            &lt;w:start w:val="1" /&gt;
            &lt;w:numFmt w:val="decimal" /&gt;
            &lt;w:lvlText w:val="%8." /&gt;
            &lt;w:lvlJc w:val="left" /&gt;
            &lt;w:pPr&gt;
              &lt;w:tabs&gt;
                &lt;w:tab w:val="num" w:pos="5760" /&gt;
              &lt;/w:tabs&gt;
              &lt;w:ind w:left="5760" w:hanging="360" /&gt;
            &lt;/w:pPr&gt;
          &lt;/w:lvl&gt;
          &lt;w:lvl w:ilvl="8" w:tplc="37F04E72"&gt;
            &lt;w:start w:val="1" /&gt;
            &lt;w:numFmt w:val="decimal" /&gt;
            &lt;w:lvlText w:val="%9." /&gt;
            &lt;w:lvlJc w:val="left" /&gt;
            &lt;w:pPr&gt;
              &lt;w:tabs&gt;
                &lt;w:tab w:val="num" w:pos="6480" /&gt;
              &lt;/w:tabs&gt;
              &lt;w:ind w:left="6480" w:hanging="360" /&gt;
            &lt;/w:pPr&gt;
          &lt;/w:lvl&gt;
        &lt;/w:abstractNum&gt;
        &lt;w:abstractNum w:abstractNumId="72"&gt;
          &lt;w:nsid w:val="6353386C" /&gt;
          &lt;w:multiLevelType w:val="hybridMultilevel" /&gt;
          &lt;w:tmpl w:val="97004FE4" /&gt;
          &lt;w:lvl w:ilvl="0" w:tplc="04090001"&gt;
            &lt;w:start w:val="1" /&gt;
            &lt;w:numFmt w:val="bullet" /&gt;
            &lt;w:lvlText w:val="" /&gt;
            &lt;w:lvlJc w:val="left" /&gt;
            &lt;w:pPr&gt;
              &lt;w:ind w:left="1080" w:hanging="360" /&gt;
            &lt;/w:pPr&gt;
            &lt;w:rPr&gt;
              &lt;w:rFonts w:ascii="Symbol" w:hAnsi="Symbol" w:hint="default" /&gt;
            &lt;/w:rPr&gt;
          &lt;/w:lvl&gt;
          &lt;w:lvl w:ilvl="1" w:tplc="E8E68730"&gt;
            &lt;w:start w:val="1" /&gt;
            &lt;w:numFmt w:val="lowerLetter" /&gt;
            &lt;w:lvlText w:val="%2." /&gt;
            &lt;w:lvlJc w:val="left" /&gt;
            &lt;w:pPr&gt;
              &lt;w:ind w:left="1800" w:hanging="360" /&gt;
            &lt;/w:pPr&gt;
          &lt;/w:lvl&gt;
          &lt;w:lvl w:ilvl="2" w:tplc="A57895DE" w:tentative="1"&gt;
            &lt;w:start w:val="1" /&gt;
            &lt;w:numFmt w:val="lowerRoman" /&gt;
            &lt;w:lvlText w:val="%3." /&gt;
            &lt;w:lvlJc w:val="right" /&gt;
            &lt;w:pPr&gt;
              &lt;w:ind w:left="2520" w:hanging="180" /&gt;
            &lt;/w:pPr&gt;
          &lt;/w:lvl&gt;
          &lt;w:lvl w:ilvl="3" w:tplc="FC4A47B2" w:tentative="1"&gt;
            &lt;w:start w:val="1" /&gt;
            &lt;w:numFmt w:val="decimal" /&gt;
            &lt;w:lvlText w:val="%4." /&gt;
            &lt;w:lvlJc w:val="left" /&gt;
            &lt;w:pPr&gt;
              &lt;w:ind w:left="3240" w:hanging="360" /&gt;
            &lt;/w:pPr&gt;
          &lt;/w:lvl&gt;
          &lt;w:lvl w:ilvl="4" w:tplc="E7289BB0" w:tentative="1"&gt;
            &lt;w:start w:val="1" /&gt;
            &lt;w:numFmt w:val="lowerLetter" /&gt;
            &lt;w:lvlText w:val="%5." /&gt;
            &lt;w:lvlJc w:val="left" /&gt;
            &lt;w:pPr&gt;
              &lt;w:ind w:left="3960" w:hanging="360" /&gt;
            &lt;/w:pPr&gt;
          &lt;/w:lvl&gt;
          &lt;w:lvl w:ilvl="5" w:tplc="3E12A0F6" w:tentative="1"&gt;
            &lt;w:start w:val="1" /&gt;
            &lt;w:numFmt w:val="lowerRoman" /&gt;
            &lt;w:lvlText w:val="%6." /&gt;
            &lt;w:lvlJc w:val="right" /&gt;
            &lt;w:pPr&gt;
              &lt;w:ind w:left="4680" w:hanging="180" /&gt;
            &lt;/w:pPr&gt;
          &lt;/w:lvl&gt;
          &lt;w:lvl w:ilvl="6" w:tplc="831C63CC" w:tentative="1"&gt;
            &lt;w:start w:val="1" /&gt;
            &lt;w:numFmt w:val="decimal" /&gt;
            &lt;w:lvlText w:val="%7." /&gt;
            &lt;w:lvlJc w:val="left" /&gt;
            &lt;w:pPr&gt;
              &lt;w:ind w:left="5400" w:hanging="360" /&gt;
            &lt;/w:pPr&gt;
          &lt;/w:lvl&gt;
          &lt;w:lvl w:ilvl="7" w:tplc="23583832" w:tentative="1"&gt;
            &lt;w:start w:val="1" /&gt;
            &lt;w:numFmt w:val="lowerLetter" /&gt;
            &lt;w:lvlText w:val="%8." /&gt;
            &lt;w:lvlJc w:val="left" /&gt;
            &lt;w:pPr&gt;
              &lt;w:ind w:left="6120" w:hanging="360" /&gt;
            &lt;/w:pPr&gt;
          &lt;/w:lvl&gt;
          &lt;w:lvl w:ilvl="8" w:tplc="2C8AFB8C" w:tentative="1"&gt;
            &lt;w:start w:val="1" /&gt;
            &lt;w:numFmt w:val="lowerRoman" /&gt;
            &lt;w:lvlText w:val="%9." /&gt;
            &lt;w:lvlJc w:val="right" /&gt;
            &lt;w:pPr&gt;
              &lt;w:ind w:left="6840" w:hanging="180" /&gt;
            &lt;/w:pPr&gt;
          &lt;/w:lvl&gt;
        &lt;/w:abstractNum&gt;
        &lt;w:abstractNum w:abstractNumId="73"&gt;
          &lt;w:nsid w:val="63AC76B8" /&gt;
          &lt;w:multiLevelType w:val="hybridMultilevel" /&gt;
          &lt;w:tmpl w:val="1A964626" /&gt;
          &lt;w:lvl w:ilvl="0" w:tplc="04090001"&gt;
            &lt;w:start w:val="1" /&gt;
            &lt;w:numFmt w:val="bullet" /&gt;
            &lt;w:lvlText w:val="" /&gt;
            &lt;w:lvlJc w:val="left" /&gt;
            &lt;w:pPr&gt;
              &lt;w:ind w:left="1440" w:hanging="360" /&gt;
            &lt;/w:pPr&gt;
            &lt;w:rPr&gt;
              &lt;w:rFonts w:ascii="Symbol" w:hAnsi="Symbol" w:hint="default"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w:abstractNumId="74"&gt;
          &lt;w:nsid w:val="63DC4716" /&gt;
          &lt;w:multiLevelType w:val="hybridMultilevel" /&gt;
          &lt;w:tmpl w:val="3A288F9A" /&gt;
          &lt;w:lvl w:ilvl="0" w:tplc="B1769F9E"&gt;
            &lt;w:start w:val="1" /&gt;
            &lt;w:numFmt w:val="lowerLetter" /&gt;
            &lt;w:lvlText w:val="%1." /&gt;
            &lt;w:lvlJc w:val="left" /&gt;
            &lt;w:pPr&gt;
              &lt;w:ind w:left="720" w:hanging="360" /&gt;
            &lt;/w:pPr&gt;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w:abstractNumId="75"&gt;
          &lt;w:nsid w:val="641A1632" /&gt;
          &lt;w:multiLevelType w:val="hybridMultilevel" /&gt;
          &lt;w:tmpl w:val="EFDC5884"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w:abstractNumId="76"&gt;
          &lt;w:nsid w:val="656C3793" /&gt;
          &lt;w:multiLevelType w:val="multilevel" /&gt;
          &lt;w:tmpl w:val="FC68BD5E" /&gt;
          &lt;w:lvl w:ilvl="0"&gt;
            &lt;w:start w:val="1" /&gt;
            &lt;w:numFmt w:val="decimal" /&gt;
            &lt;w:pStyle w:val="Heading1" /&gt;
            &lt;w:lvlText w:val="%1."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w:ilvl="1"&gt;
            &lt;w:start w:val="1" /&gt;
            &lt;w:numFmt w:val="decimal" /&gt;
            &lt;w:pStyle w:val="Heading2" /&gt;
            &lt;w:lvlText w:val="%1.%2." /&gt;
            &lt;w:lvlJc w:val="left" /&gt;
            &lt;w:pPr&gt;
              &lt;w:ind w:left="1260"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w:ilvl="2"&gt;
            &lt;w:start w:val="1" /&gt;
            &lt;w:numFmt w:val="decimal" /&gt;
            &lt;w:pStyle w:val="Heading3" /&gt;
            &lt;w:lvlText w:val="%1.%2.%3."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w:ilvl="3"&gt;
            &lt;w:start w:val="1" /&gt;
            &lt;w:numFmt w:val="decimal" /&gt;
            &lt;w:pStyle w:val="Heading4" /&gt;
            &lt;w:lvlText w:val="%1.%2.%3.%4." /&gt;
            &lt;w:lvlJc w:val="left" /&gt;
            &lt;w:pPr&gt;
              &lt;w:ind w:left="1080" w:hanging="1080" /&gt;
            &lt;/w:pPr&gt;
            &lt;w:rPr&gt;
              &lt;w:rFonts w:hint="default" /&gt;
            &lt;/w:rPr&gt;
          &lt;/w:lvl&gt;
          &lt;w:lvl w:ilvl="4"&gt;
            &lt;w:start w:val="1" /&gt;
            &lt;w:numFmt w:val="decimal" /&gt;
            &lt;w:pStyle w:val="Heading5" /&gt;
            &lt;w:lvlText w:val="%1.%2.%3.%4.%5." /&gt;
            &lt;w:lvlJc w:val="left" /&gt;
            &lt;w:pPr&gt;
              &lt;w:tabs&gt;
                &lt;w:tab w:val="num" w:pos="1080" /&gt;
              &lt;/w:tabs&gt;
              &lt;w:ind w:left="1080" w:hanging="1080" /&gt;
            &lt;/w:pPr&gt;
            &lt;w:rPr&gt;
              &lt;w:rFonts w:hint="default" /&gt;
            &lt;/w:rPr&gt;
          &lt;/w:lvl&gt;
          &lt;w:lvl w:ilvl="5"&gt;
            &lt;w:start w:val="1" /&gt;
            &lt;w:numFmt w:val="decimal" /&gt;
            &lt;w:pStyle w:val="Heading6" /&gt;
            &lt;w:lvlText w:val="%1.%2.%3.%4.%5.%6." /&gt;
            &lt;w:lvlJc w:val="left" /&gt;
            &lt;w:pPr&gt;
              &lt;w:tabs&gt;
                &lt;w:tab w:val="num" w:pos="1080" /&gt;
              &lt;/w:tabs&gt;
              &lt;w:ind w:left="1080" w:hanging="1080" /&gt;
            &lt;/w:pPr&gt;
            &lt;w:rPr&gt;
              &lt;w:rFonts w:hint="default" /&gt;
            &lt;/w:rPr&gt;
          &lt;/w:lvl&gt;
          &lt;w:lvl w:ilvl="6"&gt;
            &lt;w:start w:val="1" /&gt;
            &lt;w:numFmt w:val="decimal" /&gt;
            &lt;w:lvlText w:val="%1.%2.%3.%4.%5.%6.%7." /&gt;
            &lt;w:lvlJc w:val="left" /&gt;
            &lt;w:pPr&gt;
              &lt;w:ind w:left="3240" w:hanging="1080" /&gt;
            &lt;/w:pPr&gt;
            &lt;w:rPr&gt;
              &lt;w:rFonts w:hint="default" /&gt;
            &lt;/w:rPr&gt;
          &lt;/w:lvl&gt;
          &lt;w:lvl w:ilvl="7"&gt;
            &lt;w:start w:val="1" /&gt;
            &lt;w:numFmt w:val="decimal" /&gt;
            &lt;w:lvlText w:val="%1.%2.%3.%4.%5.%6.%7.%8." /&gt;
            &lt;w:lvlJc w:val="left" /&gt;
            &lt;w:pPr&gt;
              &lt;w:ind w:left="3744" w:hanging="1224" /&gt;
            &lt;/w:pPr&gt;
            &lt;w:rPr&gt;
              &lt;w:rFonts w:hint="default" /&gt;
            &lt;/w:rPr&gt;
          &lt;/w:lvl&gt;
          &lt;w:lvl w:ilvl="8"&gt;
            &lt;w:start w:val="1" /&gt;
            &lt;w:numFmt w:val="decimal" /&gt;
            &lt;w:lvlText w:val="%1.%2.%3.%4.%5.%6.%7.%8.%9." /&gt;
            &lt;w:lvlJc w:val="left" /&gt;
            &lt;w:pPr&gt;
              &lt;w:ind w:left="4320" w:hanging="1440" /&gt;
            &lt;/w:pPr&gt;
            &lt;w:rPr&gt;
              &lt;w:rFonts w:hint="default" /&gt;
            &lt;/w:rPr&gt;
          &lt;/w:lvl&gt;
        &lt;/w:abstractNum&gt;
        &lt;w:abstractNum w:abstractNumId="77"&gt;
          &lt;w:nsid w:val="65E0129D" /&gt;
          &lt;w:multiLevelType w:val="hybridMultilevel" /&gt;
          &lt;w:tmpl w:val="A1500B7A"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w:abstractNumId="78"&gt;
          &lt;w:nsid w:val="6AF17F6D" /&gt;
          &lt;w:multiLevelType w:val="multilevel" /&gt;
          &lt;w:tmpl w:val="0409001D" /&gt;
          &lt;w:styleLink w:val="1ai" /&gt;
          &lt;w:lvl w:ilvl="0"&gt;
            &lt;w:start w:val="1" /&gt;
            &lt;w:numFmt w:val="decimal" /&gt;
            &lt;w:lvlText w:val="%1)" /&gt;
            &lt;w:lvlJc w:val="left" /&gt;
            &lt;w:pPr&gt;
              &lt;w:ind w:left="360" w:hanging="360" /&gt;
            &lt;/w:pPr&gt;
          &lt;/w:lvl&gt;
          &lt;w:lvl w:ilvl="1"&gt;
            &lt;w:start w:val="1" /&gt;
            &lt;w:numFmt w:val="lowerLetter" /&gt;
            &lt;w:lvlText w:val="%2)" /&gt;
            &lt;w:lvlJc w:val="left" /&gt;
            &lt;w:pPr&gt;
              &lt;w:ind w:left="720" w:hanging="360" /&gt;
            &lt;/w:pPr&gt;
          &lt;/w:lvl&gt;
          &lt;w:lvl w:ilvl="2"&gt;
            &lt;w:start w:val="1" /&gt;
            &lt;w:numFmt w:val="lowerRoman" /&gt;
            &lt;w:lvlText w:val="%3)" /&gt;
            &lt;w:lvlJc w:val="left" /&gt;
            &lt;w:pPr&gt;
              &lt;w:ind w:left="1080" w:hanging="360" /&gt;
            &lt;/w:pPr&gt;
          &lt;/w:lvl&gt;
          &lt;w:lvl w:ilvl="3"&gt;
            &lt;w:start w:val="1" /&gt;
            &lt;w:numFmt w:val="decimal" /&gt;
            &lt;w:lvlText w:val="(%4)" /&gt;
            &lt;w:lvlJc w:val="left" /&gt;
            &lt;w:pPr&gt;
              &lt;w:ind w:left="1440" w:hanging="360" /&gt;
            &lt;/w:pPr&gt;
          &lt;/w:lvl&gt;
          &lt;w:lvl w:ilvl="4"&gt;
            &lt;w:start w:val="1" /&gt;
            &lt;w:numFmt w:val="lowerLetter" /&gt;
            &lt;w:lvlText w:val="(%5)" /&gt;
            &lt;w:lvlJc w:val="left" /&gt;
            &lt;w:pPr&gt;
              &lt;w:ind w:left="1800" w:hanging="360" /&gt;
            &lt;/w:pPr&gt;
          &lt;/w:lvl&gt;
          &lt;w:lvl w:ilvl="5"&gt;
            &lt;w:start w:val="1" /&gt;
            &lt;w:numFmt w:val="lowerRoman" /&gt;
            &lt;w:lvlText w:val="(%6)" /&gt;
            &lt;w:lvlJc w:val="left" /&gt;
            &lt;w:pPr&gt;
              &lt;w:ind w:left="2160" w:hanging="360" /&gt;
            &lt;/w:pPr&gt;
          &lt;/w:lvl&gt;
          &lt;w:lvl w:ilvl="6"&gt;
            &lt;w:start w:val="1" /&gt;
            &lt;w:numFmt w:val="decimal" /&gt;
            &lt;w:lvlText w:val="%7." /&gt;
            &lt;w:lvlJc w:val="left" /&gt;
            &lt;w:pPr&gt;
              &lt;w:ind w:left="2520" w:hanging="360" /&gt;
            &lt;/w:pPr&gt;
          &lt;/w:lvl&gt;
          &lt;w:lvl w:ilvl="7"&gt;
            &lt;w:start w:val="1" /&gt;
            &lt;w:numFmt w:val="lowerLetter" /&gt;
            &lt;w:lvlText w:val="%8." /&gt;
            &lt;w:lvlJc w:val="left" /&gt;
            &lt;w:pPr&gt;
              &lt;w:ind w:left="2880" w:hanging="360" /&gt;
            &lt;/w:pPr&gt;
          &lt;/w:lvl&gt;
          &lt;w:lvl w:ilvl="8"&gt;
            &lt;w:start w:val="1" /&gt;
            &lt;w:numFmt w:val="lowerRoman" /&gt;
            &lt;w:lvlText w:val="%9." /&gt;
            &lt;w:lvlJc w:val="left" /&gt;
            &lt;w:pPr&gt;
              &lt;w:ind w:left="3240" w:hanging="360" /&gt;
            &lt;/w:pPr&gt;
          &lt;/w:lvl&gt;
        &lt;/w:abstractNum&gt;
        &lt;w:abstractNum w:abstractNumId="79"&gt;
          &lt;w:nsid w:val="6C2214B9" /&gt;
          &lt;w:multiLevelType w:val="multilevel" /&gt;
          &lt;w:tmpl w:val="69F42EB2" /&gt;
          &lt;w:lvl w:ilvl="0"&gt;
            &lt;w:start w:val="1" /&gt;
            &lt;w:numFmt w:val="bullet" /&gt;
            &lt;w:lvlText w:val="o" /&gt;
            &lt;w:lvlJc w:val="left" /&gt;
            &lt;w:pPr&gt;
              &lt;w:tabs&gt;
                &lt;w:tab w:val="num" w:pos="720" /&gt;
              &lt;/w:tabs&gt;
              &lt;w:ind w:left="720" w:hanging="360" /&gt;
            &lt;/w:pPr&gt;
            &lt;w:rPr&gt;
              &lt;w:rFonts w:ascii="Courier New" w:hAnsi="Courier New"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w:abstractNumId="80"&gt;
          &lt;w:nsid w:val="6D273DC5" /&gt;
          &lt;w:multiLevelType w:val="hybridMultilevel" /&gt;
          &lt;w:tmpl w:val="32C89C8E" /&gt;
          &lt;w:lvl w:ilvl="0" w:tplc="4A5AD112"&gt;
            &lt;w:start w:val="1" /&gt;
            &lt;w:numFmt w:val="decimal" /&gt;
            &lt;w:lvlText w:val="%1." /&gt;
            &lt;w:lvlJc w:val="left" /&gt;
            &lt;w:pPr&gt;
              &lt;w:ind w:left="928" w:hanging="360" /&gt;
            &lt;/w:pPr&gt;
            &lt;w:rPr&gt;
              &lt;w:rFonts w:hint="default" /&gt;
            &lt;/w:rPr&gt;
          &lt;/w:lvl&gt;
          &lt;w:lvl w:ilvl="1" w:tplc="04090019" w:tentative="1"&gt;
            &lt;w:start w:val="1" /&gt;
            &lt;w:numFmt w:val="lowerLetter" /&gt;
            &lt;w:lvlText w:val="%2." /&gt;
            &lt;w:lvlJc w:val="left" /&gt;
            &lt;w:pPr&gt;
              &lt;w:ind w:left="1648" w:hanging="360" /&gt;
            &lt;/w:pPr&gt;
          &lt;/w:lvl&gt;
          &lt;w:lvl w:ilvl="2" w:tplc="0409001B" w:tentative="1"&gt;
            &lt;w:start w:val="1" /&gt;
            &lt;w:numFmt w:val="lowerRoman" /&gt;
            &lt;w:lvlText w:val="%3." /&gt;
            &lt;w:lvlJc w:val="right" /&gt;
            &lt;w:pPr&gt;
              &lt;w:ind w:left="2368" w:hanging="180" /&gt;
            &lt;/w:pPr&gt;
          &lt;/w:lvl&gt;
          &lt;w:lvl w:ilvl="3" w:tplc="0409000F" w:tentative="1"&gt;
            &lt;w:start w:val="1" /&gt;
            &lt;w:numFmt w:val="decimal" /&gt;
            &lt;w:lvlText w:val="%4." /&gt;
            &lt;w:lvlJc w:val="left" /&gt;
            &lt;w:pPr&gt;
              &lt;w:ind w:left="3088" w:hanging="360" /&gt;
            &lt;/w:pPr&gt;
          &lt;/w:lvl&gt;
          &lt;w:lvl w:ilvl="4" w:tplc="04090019" w:tentative="1"&gt;
            &lt;w:start w:val="1" /&gt;
            &lt;w:numFmt w:val="lowerLetter" /&gt;
            &lt;w:lvlText w:val="%5." /&gt;
            &lt;w:lvlJc w:val="left" /&gt;
            &lt;w:pPr&gt;
              &lt;w:ind w:left="3808" w:hanging="360" /&gt;
            &lt;/w:pPr&gt;
          &lt;/w:lvl&gt;
          &lt;w:lvl w:ilvl="5" w:tplc="0409001B" w:tentative="1"&gt;
            &lt;w:start w:val="1" /&gt;
            &lt;w:numFmt w:val="lowerRoman" /&gt;
            &lt;w:lvlText w:val="%6." /&gt;
            &lt;w:lvlJc w:val="right" /&gt;
            &lt;w:pPr&gt;
              &lt;w:ind w:left="4528" w:hanging="180" /&gt;
            &lt;/w:pPr&gt;
          &lt;/w:lvl&gt;
          &lt;w:lvl w:ilvl="6" w:tplc="0409000F" w:tentative="1"&gt;
            &lt;w:start w:val="1" /&gt;
            &lt;w:numFmt w:val="decimal" /&gt;
            &lt;w:lvlText w:val="%7." /&gt;
            &lt;w:lvlJc w:val="left" /&gt;
            &lt;w:pPr&gt;
              &lt;w:ind w:left="5248" w:hanging="360" /&gt;
            &lt;/w:pPr&gt;
          &lt;/w:lvl&gt;
          &lt;w:lvl w:ilvl="7" w:tplc="04090019" w:tentative="1"&gt;
            &lt;w:start w:val="1" /&gt;
            &lt;w:numFmt w:val="lowerLetter" /&gt;
            &lt;w:lvlText w:val="%8." /&gt;
            &lt;w:lvlJc w:val="left" /&gt;
            &lt;w:pPr&gt;
              &lt;w:ind w:left="5968" w:hanging="360" /&gt;
            &lt;/w:pPr&gt;
          &lt;/w:lvl&gt;
          &lt;w:lvl w:ilvl="8" w:tplc="0409001B" w:tentative="1"&gt;
            &lt;w:start w:val="1" /&gt;
            &lt;w:numFmt w:val="lowerRoman" /&gt;
            &lt;w:lvlText w:val="%9." /&gt;
            &lt;w:lvlJc w:val="right" /&gt;
            &lt;w:pPr&gt;
              &lt;w:ind w:left="6688" w:hanging="180" /&gt;
            &lt;/w:pPr&gt;
          &lt;/w:lvl&gt;
        &lt;/w:abstractNum&gt;
        &lt;w:abstractNum w:abstractNumId="81"&gt;
          &lt;w:nsid w:val="6D762647" /&gt;
          &lt;w:multiLevelType w:val="hybridMultilevel" /&gt;
          &lt;w:tmpl w:val="767CFDA0" /&gt;
          &lt;w:lvl w:ilvl="0" w:tplc="8A5430F2"&gt;
            &lt;w:start w:val="1" /&gt;
            &lt;w:numFmt w:val="decimal" /&gt;
            &lt;w:lvlText w:val="Attachment %1." /&gt;
            &lt;w:lvlJc w:val="left" /&gt;
            &lt;w:pPr&gt;
              &lt;w:ind w:left="720" w:hanging="360" /&gt;
            &lt;/w:pPr&gt;
            &lt;w:rPr&gt;
              &lt;w:rFonts w:ascii="Arial" w:hAnsi="Arial" w:cs="Times New Roman" w:hint="default" /&gt;
              &lt;w:b /&gt;
              &lt;w:bCs w:val="0" /&gt;
              &lt;w:i w:val="0" /&gt;
              &lt;w:iCs w:val="0" /&gt;
              &lt;w:caps w:val="0" /&gt;
              &lt;w:smallCaps w:val="0" /&gt;
              &lt;w:strike w:val="0" /&gt;
              &lt;w:dstrike w:val="0" /&gt;
              &lt;w:noProof w:val="0" /&gt;
              &lt;w:vanish w:val="0" /&gt;
              &lt;w:color w:val="000000" /&gt;
              &lt;w:spacing w:val="0" /&gt;
              &lt;w:kern w:val="0" /&gt;
              &lt;w:position w:val="0" /&gt;
              &lt;w:sz w:val="32" /&gt;
              &lt;w:u w:val="none" /&gt;
              &lt;w:vertAlign w:val="baseline" /&gt;
              &lt;w:em w:val="none" /&gt;
            &lt;/w:rPr&gt;
          &lt;/w:lvl&gt;
          &lt;w:lvl w:ilvl="1" w:tplc="04090019"&gt;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w:abstractNumId="82"&gt;
          &lt;w:nsid w:val="6FEE528C" /&gt;
          &lt;w:multiLevelType w:val="hybridMultilevel" /&gt;
          &lt;w:tmpl w:val="3546199A" /&gt;
          &lt;w:lvl w:ilvl="0" w:tplc="3908748E"&gt;
            &lt;w:start w:val="4"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w:abstractNumId="83"&gt;
          &lt;w:nsid w:val="70AD7B72" /&gt;
          &lt;w:multiLevelType w:val="hybridMultilevel" /&gt;
          &lt;w:tmpl w:val="AFCE2014" /&gt;
          &lt;w:lvl w:ilvl="0" w:tplc="04090001"&gt;
            &lt;w:start w:val="1" /&gt;
            &lt;w:numFmt w:val="bullet" /&gt;
            &lt;w:lvlText w:val="" /&gt;
            &lt;w:lvlJc w:val="left" /&gt;
            &lt;w:pPr&gt;
              &lt;w:ind w:left="1080" w:hanging="360" /&gt;
            &lt;/w:pPr&gt;
            &lt;w:rPr&gt;
              &lt;w:rFonts w:ascii="Symbol" w:hAnsi="Symbol" w:hint="default" /&gt;
            &lt;/w:rPr&gt;
          &lt;/w:lvl&gt;
          &lt;w:lvl w:ilvl="1" w:tplc="04090001"&gt;
            &lt;w:start w:val="1" /&gt;
            &lt;w:numFmt w:val="bullet" /&gt;
            &lt;w:lvlText w:val="" /&gt;
            &lt;w:lvlJc w:val="left" /&gt;
            &lt;w:pPr&gt;
              &lt;w:ind w:left="1800" w:hanging="360" /&gt;
            &lt;/w:pPr&gt;
            &lt;w:rPr&gt;
              &lt;w:rFonts w:ascii="Symbol" w:hAnsi="Symbol"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w:abstractNumId="84"&gt;
          &lt;w:nsid w:val="70E5412A" /&gt;
          &lt;w:multiLevelType w:val="hybridMultilevel" /&gt;
          &lt;w:tmpl w:val="4426CB8E" /&gt;
          &lt;w:lvl w:ilvl="0" w:tplc="5618422C"&gt;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w:abstractNumId="85"&gt;
          &lt;w:nsid w:val="715E7661" /&gt;
          &lt;w:multiLevelType w:val="hybridMultilevel" /&gt;
          &lt;w:tmpl w:val="6B644DB4"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w:abstractNumId="86"&gt;
          &lt;w:nsid w:val="72B73157" /&gt;
          &lt;w:multiLevelType w:val="hybridMultilevel" /&gt;
          &lt;w:tmpl w:val="3FC48D5E"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w:abstractNumId="87"&gt;
          &lt;w:nsid w:val="75AE6016" /&gt;
          &lt;w:multiLevelType w:val="hybridMultilevel" /&gt;
          &lt;w:tmpl w:val="DAFEBEC4" /&gt;
          &lt;w:lvl w:ilvl="0" w:tplc="08090001"&gt;
            &lt;w:start w:val="1" /&gt;
            &lt;w:numFmt w:val="bullet" /&gt;
            &lt;w:lvlText w:val="" /&gt;
            &lt;w:lvlJc w:val="left" /&gt;
            &lt;w:pPr&gt;
              &lt;w:ind w:left="720" w:hanging="360" /&gt;
            &lt;/w:pPr&gt;
            &lt;w:rPr&gt;
              &lt;w:rFonts w:ascii="Symbol" w:hAnsi="Symbol" w:hint="default" /&gt;
            &lt;/w:rPr&gt;
          &lt;/w:lvl&gt;
          &lt;w:lvl w:ilvl="1" w:tplc="08090003"&gt;
            &lt;w:start w:val="1" /&gt;
            &lt;w:numFmt w:val="bullet" /&gt;
            &lt;w:lvlText w:val="o" /&gt;
            &lt;w:lvlJc w:val="left" /&gt;
            &lt;w:pPr&gt;
              &lt;w:ind w:left="1440" w:hanging="360" /&gt;
            &lt;/w:pPr&gt;
            &lt;w:rPr&gt;
              &lt;w:rFonts w:ascii="Courier New" w:hAnsi="Courier New" w:cs="Courier New" w:hint="default" /&gt;
            &lt;/w:rPr&gt;
          &lt;/w:lvl&gt;
          &lt;w:lvl w:ilvl="2" w:tplc="08090005" w:tentative="1"&gt;
            &lt;w:start w:val="1" /&gt;
            &lt;w:numFmt w:val="bullet" /&gt;
            &lt;w:lvlText w:val="" /&gt;
            &lt;w:lvlJc w:val="left" /&gt;
            &lt;w:pPr&gt;
              &lt;w:ind w:left="2160" w:hanging="360" /&gt;
            &lt;/w:pPr&gt;
            &lt;w:rPr&gt;
              &lt;w:rFonts w:ascii="Wingdings" w:hAnsi="Wingdings" w:hint="default" /&gt;
            &lt;/w:rPr&gt;
          &lt;/w:lvl&gt;
          &lt;w:lvl w:ilvl="3" w:tplc="08090001" w:tentative="1"&gt;
            &lt;w:start w:val="1" /&gt;
            &lt;w:numFmt w:val="bullet" /&gt;
            &lt;w:lvlText w:val="" /&gt;
            &lt;w:lvlJc w:val="left" /&gt;
            &lt;w:pPr&gt;
              &lt;w:ind w:left="2880" w:hanging="360" /&gt;
            &lt;/w:pPr&gt;
            &lt;w:rPr&gt;
              &lt;w:rFonts w:ascii="Symbol" w:hAnsi="Symbol" w:hint="default" /&gt;
            &lt;/w:rPr&gt;
          &lt;/w:lvl&gt;
          &lt;w:lvl w:ilvl="4" w:tplc="08090003" w:tentative="1"&gt;
            &lt;w:start w:val="1" /&gt;
            &lt;w:numFmt w:val="bullet" /&gt;
            &lt;w:lvlText w:val="o" /&gt;
            &lt;w:lvlJc w:val="left" /&gt;
            &lt;w:pPr&gt;
              &lt;w:ind w:left="3600" w:hanging="360" /&gt;
            &lt;/w:pPr&gt;
            &lt;w:rPr&gt;
              &lt;w:rFonts w:ascii="Courier New" w:hAnsi="Courier New" w:cs="Courier New" w:hint="default" /&gt;
            &lt;/w:rPr&gt;
          &lt;/w:lvl&gt;
          &lt;w:lvl w:ilvl="5" w:tplc="08090005" w:tentative="1"&gt;
            &lt;w:start w:val="1" /&gt;
            &lt;w:numFmt w:val="bullet" /&gt;
            &lt;w:lvlText w:val="" /&gt;
            &lt;w:lvlJc w:val="left" /&gt;
            &lt;w:pPr&gt;
              &lt;w:ind w:left="4320" w:hanging="360" /&gt;
            &lt;/w:pPr&gt;
            &lt;w:rPr&gt;
              &lt;w:rFonts w:ascii="Wingdings" w:hAnsi="Wingdings" w:hint="default" /&gt;
            &lt;/w:rPr&gt;
          &lt;/w:lvl&gt;
          &lt;w:lvl w:ilvl="6" w:tplc="08090001" w:tentative="1"&gt;
            &lt;w:start w:val="1" /&gt;
            &lt;w:numFmt w:val="bullet" /&gt;
            &lt;w:lvlText w:val="" /&gt;
            &lt;w:lvlJc w:val="left" /&gt;
            &lt;w:pPr&gt;
              &lt;w:ind w:left="5040" w:hanging="360" /&gt;
            &lt;/w:pPr&gt;
            &lt;w:rPr&gt;
              &lt;w:rFonts w:ascii="Symbol" w:hAnsi="Symbol" w:hint="default" /&gt;
            &lt;/w:rPr&gt;
          &lt;/w:lvl&gt;
          &lt;w:lvl w:ilvl="7" w:tplc="08090003" w:tentative="1"&gt;
            &lt;w:start w:val="1" /&gt;
            &lt;w:numFmt w:val="bullet" /&gt;
            &lt;w:lvlText w:val="o" /&gt;
            &lt;w:lvlJc w:val="left" /&gt;
            &lt;w:pPr&gt;
              &lt;w:ind w:left="5760" w:hanging="360" /&gt;
            &lt;/w:pPr&gt;
            &lt;w:rPr&gt;
              &lt;w:rFonts w:ascii="Courier New" w:hAnsi="Courier New" w:cs="Courier New" w:hint="default" /&gt;
            &lt;/w:rPr&gt;
          &lt;/w:lvl&gt;
          &lt;w:lvl w:ilvl="8" w:tplc="08090005"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w:abstractNumId="88"&gt;
          &lt;w:nsid w:val="790470C6" /&gt;
          &lt;w:multiLevelType w:val="hybridMultilevel" /&gt;
          &lt;w:tmpl w:val="7C180B3E" /&gt;
          &lt;w:lvl w:ilvl="0" w:tplc="08090001"&gt;
            &lt;w:start w:val="1" /&gt;
            &lt;w:numFmt w:val="bullet" /&gt;
            &lt;w:lvlText w:val="" /&gt;
            &lt;w:lvlJc w:val="left" /&gt;
            &lt;w:pPr&gt;
              &lt;w:ind w:left="360" w:hanging="360" /&gt;
            &lt;/w:pPr&gt;
            &lt;w:rPr&gt;
              &lt;w:rFonts w:ascii="Symbol" w:hAnsi="Symbol" w:hint="default" /&gt;
            &lt;/w:rPr&gt;
          &lt;/w:lvl&gt;
          &lt;w:lvl w:ilvl="1" w:tplc="08090003" w:tentative="1"&gt;
            &lt;w:start w:val="1" /&gt;
            &lt;w:numFmt w:val="bullet" /&gt;
            &lt;w:lvlText w:val="o" /&gt;
            &lt;w:lvlJc w:val="left" /&gt;
            &lt;w:pPr&gt;
              &lt;w:ind w:left="1080" w:hanging="360" /&gt;
            &lt;/w:pPr&gt;
            &lt;w:rPr&gt;
              &lt;w:rFonts w:ascii="Courier New" w:hAnsi="Courier New" w:cs="Courier New" w:hint="default" /&gt;
            &lt;/w:rPr&gt;
          &lt;/w:lvl&gt;
          &lt;w:lvl w:ilvl="2" w:tplc="08090005" w:tentative="1"&gt;
            &lt;w:start w:val="1" /&gt;
            &lt;w:numFmt w:val="bullet" /&gt;
            &lt;w:lvlText w:val="" /&gt;
            &lt;w:lvlJc w:val="left" /&gt;
            &lt;w:pPr&gt;
              &lt;w:ind w:left="1800" w:hanging="360" /&gt;
            &lt;/w:pPr&gt;
            &lt;w:rPr&gt;
              &lt;w:rFonts w:ascii="Wingdings" w:hAnsi="Wingdings" w:hint="default" /&gt;
            &lt;/w:rPr&gt;
          &lt;/w:lvl&gt;
          &lt;w:lvl w:ilvl="3" w:tplc="08090001" w:tentative="1"&gt;
            &lt;w:start w:val="1" /&gt;
            &lt;w:numFmt w:val="bullet" /&gt;
            &lt;w:lvlText w:val="" /&gt;
            &lt;w:lvlJc w:val="left" /&gt;
            &lt;w:pPr&gt;
              &lt;w:ind w:left="2520" w:hanging="360" /&gt;
            &lt;/w:pPr&gt;
            &lt;w:rPr&gt;
              &lt;w:rFonts w:ascii="Symbol" w:hAnsi="Symbol" w:hint="default" /&gt;
            &lt;/w:rPr&gt;
          &lt;/w:lvl&gt;
          &lt;w:lvl w:ilvl="4" w:tplc="08090003" w:tentative="1"&gt;
            &lt;w:start w:val="1" /&gt;
            &lt;w:numFmt w:val="bullet" /&gt;
            &lt;w:lvlText w:val="o" /&gt;
            &lt;w:lvlJc w:val="left" /&gt;
            &lt;w:pPr&gt;
              &lt;w:ind w:left="3240" w:hanging="360" /&gt;
            &lt;/w:pPr&gt;
            &lt;w:rPr&gt;
              &lt;w:rFonts w:ascii="Courier New" w:hAnsi="Courier New" w:cs="Courier New" w:hint="default" /&gt;
            &lt;/w:rPr&gt;
          &lt;/w:lvl&gt;
          &lt;w:lvl w:ilvl="5" w:tplc="08090005" w:tentative="1"&gt;
            &lt;w:start w:val="1" /&gt;
            &lt;w:numFmt w:val="bullet" /&gt;
            &lt;w:lvlText w:val="" /&gt;
            &lt;w:lvlJc w:val="left" /&gt;
            &lt;w:pPr&gt;
              &lt;w:ind w:left="3960" w:hanging="360" /&gt;
            &lt;/w:pPr&gt;
            &lt;w:rPr&gt;
              &lt;w:rFonts w:ascii="Wingdings" w:hAnsi="Wingdings" w:hint="default" /&gt;
            &lt;/w:rPr&gt;
          &lt;/w:lvl&gt;
          &lt;w:lvl w:ilvl="6" w:tplc="08090001" w:tentative="1"&gt;
            &lt;w:start w:val="1" /&gt;
            &lt;w:numFmt w:val="bullet" /&gt;
            &lt;w:lvlText w:val="" /&gt;
            &lt;w:lvlJc w:val="left" /&gt;
            &lt;w:pPr&gt;
              &lt;w:ind w:left="4680" w:hanging="360" /&gt;
            &lt;/w:pPr&gt;
            &lt;w:rPr&gt;
              &lt;w:rFonts w:ascii="Symbol" w:hAnsi="Symbol" w:hint="default" /&gt;
            &lt;/w:rPr&gt;
          &lt;/w:lvl&gt;
          &lt;w:lvl w:ilvl="7" w:tplc="08090003" w:tentative="1"&gt;
            &lt;w:start w:val="1" /&gt;
            &lt;w:numFmt w:val="bullet" /&gt;
            &lt;w:lvlText w:val="o" /&gt;
            &lt;w:lvlJc w:val="left" /&gt;
            &lt;w:pPr&gt;
              &lt;w:ind w:left="5400" w:hanging="360" /&gt;
            &lt;/w:pPr&gt;
            &lt;w:rPr&gt;
              &lt;w:rFonts w:ascii="Courier New" w:hAnsi="Courier New" w:cs="Courier New" w:hint="default" /&gt;
            &lt;/w:rPr&gt;
          &lt;/w:lvl&gt;
          &lt;w:lvl w:ilvl="8" w:tplc="08090005"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w:abstractNumId="89"&gt;
          &lt;w:nsid w:val="7BDD14CF"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w:abstractNumId="90"&gt;
          &lt;w:nsid w:val="7E26453C" /&gt;
          &lt;w:multiLevelType w:val="hybridMultilevel" /&gt;
          &lt;w:tmpl w:val="AEFA1E36"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&lt;w:num w:numId="1"&gt;
          &lt;w:abstractNumId w:val="9" /&gt;
        &lt;/w:num&gt;
        &lt;w:num w:numId="2"&gt;
          &lt;w:abstractNumId w:val="46" /&gt;
        &lt;/w:num&gt;
        &lt;w:num w:numId="3"&gt;
          &lt;w:abstractNumId w:val="81" /&gt;
        &lt;/w:num&gt;
        &lt;w:num w:numId="4"&gt;
          &lt;w:abstractNumId w:val="13" /&gt;
        &lt;/w:num&gt;
        &lt;w:num w:numId="5"&gt;
          &lt;w:abstractNumId w:val="45" /&gt;
        &lt;/w:num&gt;
        &lt;w:num w:numId="6"&gt;
          &lt;w:abstractNumId w:val="34" /&gt;
        &lt;/w:num&gt;
        &lt;w:num w:numId="7"&gt;
          &lt;w:abstractNumId w:val="19" /&gt;
        &lt;/w:num&gt;
        &lt;w:num w:numId="8"&gt;
          &lt;w:abstractNumId w:val="16" /&gt;
        &lt;/w:num&gt;
        &lt;w:num w:numId="9"&gt;
          &lt;w:abstractNumId w:val="68" /&gt;
        &lt;/w:num&gt;
        &lt;w:num w:numId="10"&gt;
          &lt;w:abstractNumId w:val="87" /&gt;
        &lt;/w:num&gt;
        &lt;w:num w:numId="11"&gt;
          &lt;w:abstractNumId w:val="50" /&gt;
        &lt;/w:num&gt;
        &lt;w:num w:numId="12"&gt;
          &lt;w:abstractNumId w:val="11" /&gt;
        &lt;/w:num&gt;
        &lt;w:num w:numId="13"&gt;
          &lt;w:abstractNumId w:val="70" /&gt;
        &lt;/w:num&gt;
        &lt;w:num w:numId="14"&gt;
          &lt;w:abstractNumId w:val="40" /&gt;
        &lt;/w:num&gt;
        &lt;w:num w:numId="15"&gt;
          &lt;w:abstractNumId w:val="49" /&gt;
        &lt;/w:num&gt;
        &lt;w:num w:numId="16"&gt;
          &lt;w:abstractNumId w:val="74" /&gt;
        &lt;/w:num&gt;
        &lt;w:num w:numId="17"&gt;
          &lt;w:abstractNumId w:val="71" /&gt;
          &lt;w:lvlOverride w:ilvl="0" /&gt;
          &lt;w:lvlOverride w:ilvl="1" /&gt;
          &lt;w:lvlOverride w:ilvl="2" /&gt;
          &lt;w:lvlOverride w:ilvl="3" /&gt;
          &lt;w:lvlOverride w:ilvl="4"&gt;
            &lt;w:startOverride w:val="1" /&gt;
          &lt;/w:lvlOverride&gt;
          &lt;w:lvlOverride w:ilvl="5"&gt;
            &lt;w:startOverride w:val="1" /&gt;
          &lt;/w:lvlOverride&gt;
          &lt;w:lvlOverride w:ilvl="6"&gt;
            &lt;w:startOverride w:val="1" /&gt;
          &lt;/w:lvlOverride&gt;
          &lt;w:lvlOverride w:ilvl="7"&gt;
            &lt;w:startOverride w:val="1" /&gt;
          &lt;/w:lvlOverride&gt;
          &lt;w:lvlOverride w:ilvl="8"&gt;
            &lt;w:startOverride w:val="1" /&gt;
          &lt;/w:lvlOverride&gt;
        &lt;/w:num&gt;
        &lt;w:num w:numId="18"&gt;
          &lt;w:abstractNumId w:val="26" /&gt;
        &lt;/w:num&gt;
        &lt;w:num w:numId="19"&gt;
          &lt;w:abstractNumId w:val="76" /&gt;
        &lt;/w:num&gt;
        &lt;w:num w:numId="20"&gt;
          &lt;w:abstractNumId w:val="58" /&gt;
        &lt;/w:num&gt;
        &lt;w:num w:numId="21"&gt;
          &lt;w:abstractNumId w:val="12" /&gt;
        &lt;/w:num&gt;
        &lt;w:num w:numId="22"&gt;
          &lt;w:abstractNumId w:val="65" /&gt;
        &lt;/w:num&gt;
        &lt;w:num w:numId="23"&gt;
          &lt;w:abstractNumId w:val="55" /&gt;
        &lt;/w:num&gt;
        &lt;w:num w:numId="24"&gt;
          &lt;w:abstractNumId w:val="41" /&gt;
        &lt;/w:num&gt;
        &lt;w:num w:numId="25"&gt;
          &lt;w:abstractNumId w:val="54" /&gt;
        &lt;/w:num&gt;
        &lt;w:num w:numId="26"&gt;
          &lt;w:abstractNumId w:val="62" /&gt;
        &lt;/w:num&gt;
        &lt;w:num w:numId="27"&gt;
          &lt;w:abstractNumId w:val="27" /&gt;
        &lt;/w:num&gt;
        &lt;w:num w:numId="28"&gt;
          &lt;w:abstractNumId w:val="90" /&gt;
        &lt;/w:num&gt;
        &lt;w:num w:numId="29"&gt;
          &lt;w:abstractNumId w:val="88" /&gt;
        &lt;/w:num&gt;
        &lt;w:num w:numId="30"&gt;
          &lt;w:abstractNumId w:val="56" /&gt;
        &lt;/w:num&gt;
        &lt;w:num w:numId="31"&gt;
          &lt;w:abstractNumId w:val="38" /&gt;
        &lt;/w:num&gt;
        &lt;w:num w:numId="32"&gt;
          &lt;w:abstractNumId w:val="28" /&gt;
        &lt;/w:num&gt;
        &lt;w:num w:numId="33"&gt;
          &lt;w:abstractNumId w:val="53" /&gt;
        &lt;/w:num&gt;
        &lt;w:num w:numId="34"&gt;
          &lt;w:abstractNumId w:val="37" /&gt;
        &lt;/w:num&gt;
        &lt;w:num w:numId="35"&gt;
          &lt;w:abstractNumId w:val="63" /&gt;
        &lt;/w:num&gt;
        &lt;w:num w:numId="36"&gt;
          &lt;w:abstractNumId w:val="44" /&gt;
        &lt;/w:num&gt;
        &lt;w:num w:numId="37"&gt;
          &lt;w:abstractNumId w:val="24" /&gt;
        &lt;/w:num&gt;
        &lt;w:num w:numId="38"&gt;
          &lt;w:abstractNumId w:val="67" /&gt;
        &lt;/w:num&gt;
        &lt;w:num w:numId="39"&gt;
          &lt;w:abstractNumId w:val="33" /&gt;
        &lt;/w:num&gt;
        &lt;w:num w:numId="40"&gt;
          &lt;w:abstractNumId w:val="42" /&gt;
        &lt;/w:num&gt;
        &lt;w:num w:numId="41"&gt;
          &lt;w:abstractNumId w:val="69" /&gt;
        &lt;/w:num&gt;
        &lt;w:num w:numId="42"&gt;
          &lt;w:abstractNumId w:val="57" /&gt;
        &lt;/w:num&gt;
        &lt;w:num w:numId="43"&gt;
          &lt;w:abstractNumId w:val="51" /&gt;
        &lt;/w:num&gt;
        &lt;w:num w:numId="44"&gt;
          &lt;w:abstractNumId w:val="72" /&gt;
        &lt;/w:num&gt;
        &lt;w:num w:numId="45"&gt;
          &lt;w:abstractNumId w:val="83" /&gt;
        &lt;/w:num&gt;
        &lt;w:num w:numId="46"&gt;
          &lt;w:abstractNumId w:val="39" /&gt;
        &lt;/w:num&gt;
        &lt;w:num w:numId="47"&gt;
          &lt;w:abstractNumId w:val="35" /&gt;
        &lt;/w:num&gt;
        &lt;w:num w:numId="48"&gt;
          &lt;w:abstractNumId w:val="21" /&gt;
        &lt;/w:num&gt;
        &lt;w:num w:numId="49"&gt;
          &lt;w:abstractNumId w:val="14" /&gt;
        &lt;/w:num&gt;
        &lt;w:num w:numId="50"&gt;
          &lt;w:abstractNumId w:val="15" /&gt;
        &lt;/w:num&gt;
        &lt;w:num w:numId="51"&gt;
          &lt;w:abstractNumId w:val="82" /&gt;
        &lt;/w:num&gt;
        &lt;w:num w:numId="52"&gt;
          &lt;w:abstractNumId w:val="80" /&gt;
        &lt;/w:num&gt;
        &lt;w:num w:numId="53"&gt;
          &lt;w:abstractNumId w:val="32" /&gt;
        &lt;/w:num&gt;
        &lt;w:num w:numId="54"&gt;
          &lt;w:abstractNumId w:val="52" /&gt;
        &lt;/w:num&gt;
        &lt;w:num w:numId="55"&gt;
          &lt;w:abstractNumId w:val="77" /&gt;
        &lt;/w:num&gt;
        &lt;w:num w:numId="56"&gt;
          &lt;w:abstractNumId w:val="86" /&gt;
        &lt;/w:num&gt;
        &lt;w:num w:numId="57"&gt;
          &lt;w:abstractNumId w:val="20" /&gt;
        &lt;/w:num&gt;
        &lt;w:num w:numId="58"&gt;
          &lt;w:abstractNumId w:val="66" /&gt;
        &lt;/w:num&gt;
        &lt;w:num w:numId="59"&gt;
          &lt;w:abstractNumId w:val="84" /&gt;
        &lt;/w:num&gt;
        &lt;w:num w:numId="60"&gt;
          &lt;w:abstractNumId w:val="60" /&gt;
        &lt;/w:num&gt;
        &lt;w:num w:numId="61"&gt;
          &lt;w:abstractNumId w:val="59" /&gt;
        &lt;/w:num&gt;
        &lt;w:num w:numId="62"&gt;
          &lt;w:abstractNumId w:val="31" /&gt;
        &lt;/w:num&gt;
        &lt;w:num w:numId="63"&gt;
          &lt;w:abstractNumId w:val="73" /&gt;
        &lt;/w:num&gt;
        &lt;w:num w:numId="64"&gt;
          &lt;w:abstractNumId w:val="22" /&gt;
        &lt;/w:num&gt;
        &lt;w:num w:numId="65"&gt;
          &lt;w:abstractNumId w:val="48" /&gt;
        &lt;/w:num&gt;
        &lt;w:num w:numId="66"&gt;
          &lt;w:abstractNumId w:val="79" /&gt;
        &lt;/w:num&gt;
        &lt;w:num w:numId="67"&gt;
          &lt;w:abstractNumId w:val="10" /&gt;
        &lt;/w:num&gt;
        &lt;w:num w:numId="68"&gt;
          &lt;w:abstractNumId w:val="47" /&gt;
        &lt;/w:num&gt;
        &lt;w:num w:numId="69"&gt;
          &lt;w:abstractNumId w:val="18" /&gt;
        &lt;/w:num&gt;
        &lt;w:num w:numId="70"&gt;
          &lt;w:abstractNumId w:val="43" /&gt;
        &lt;/w:num&gt;
        &lt;w:num w:numId="71"&gt;
          &lt;w:abstractNumId w:val="78" /&gt;
        &lt;/w:num&gt;
        &lt;w:num w:numId="72"&gt;
          &lt;w:abstractNumId w:val="61" /&gt;
        &lt;/w:num&gt;
        &lt;w:num w:numId="73"&gt;
          &lt;w:abstractNumId w:val="7" /&gt;
        &lt;/w:num&gt;
        &lt;w:num w:numId="74"&gt;
          &lt;w:abstractNumId w:val="6" /&gt;
        &lt;/w:num&gt;
        &lt;w:num w:numId="75"&gt;
          &lt;w:abstractNumId w:val="5" /&gt;
        &lt;/w:num&gt;
        &lt;w:num w:numId="76"&gt;
          &lt;w:abstractNumId w:val="4" /&gt;
        &lt;/w:num&gt;
        &lt;w:num w:numId="77"&gt;
          &lt;w:abstractNumId w:val="8" /&gt;
        &lt;/w:num&gt;
        &lt;w:num w:numId="78"&gt;
          &lt;w:abstractNumId w:val="3" /&gt;
        &lt;/w:num&gt;
        &lt;w:num w:numId="79"&gt;
          &lt;w:abstractNumId w:val="2" /&gt;
        &lt;/w:num&gt;
        &lt;w:num w:numId="80"&gt;
          &lt;w:abstractNumId w:val="1" /&gt;
        &lt;/w:num&gt;
        &lt;w:num w:numId="81"&gt;
          &lt;w:abstractNumId w:val="0" /&gt;
        &lt;/w:num&gt;
        &lt;w:num w:numId="82"&gt;
          &lt;w:abstractNumId w:val="29" /&gt;
        &lt;/w:num&gt;
        &lt;w:num w:numId="83"&gt;
          &lt;w:abstractNumId w:val="75" /&gt;
        &lt;/w:num&gt;
        &lt;w:num w:numId="84"&gt;
          &lt;w:abstractNumId w:val="17" /&gt;
        &lt;/w:num&gt;
        &lt;w:num w:numId="85"&gt;
          &lt;w:abstractNumId w:val="25" /&gt;
        &lt;/w:num&gt;
        &lt;w:num w:numId="86"&gt;
          &lt;w:abstractNumId w:val="89" /&gt;
        &lt;/w:num&gt;
        &lt;w:num w:numId="87"&gt;
          &lt;w:abstractNumId w:val="64" /&gt;
        &lt;/w:num&gt;
        &lt;w:num w:numId="88"&gt;
          &lt;w:abstractNumId w:val="85" /&gt;
        &lt;/w:num&gt;
        &lt;w:num w:numId="89"&gt;
          &lt;w:abstractNumId w:val="30" /&gt;
        &lt;/w:num&gt;
        &lt;w:num w:numId="90"&gt;
          &lt;w:abstractNumId w:val="36" /&gt;
        &lt;/w:num&gt;
        &lt;w:num w:numId="91"&gt;
          &lt;w:abstractNumId w:val="23" /&gt;
        &lt;/w:num&gt;
        &lt;w:numIdMacAtCleanup w:val="90" /&gt;
      &lt;/w:numbering&gt;
    &lt;/pkg:xmlData&gt;
  &lt;/pkg:part&gt;
  &lt;pkg:part pkg:name="/word/webSettings.xml" pkg:contentType="application/vnd.openxmlformats-officedocument.wordprocessingml.webSettings+xml"&gt;
    &lt;pkg:xmlData&gt;
      &lt;w:webSettings mc:Ignorable="w14" xmlns:mc="http://schemas.openxmlformats.org/markup-compatibility/2006" xmlns:r="http://schemas.openxmlformats.org/officeDocument/2006/relationships" xmlns:w="http://schemas.openxmlformats.org/wordprocessingml/2006/main" xmlns:w14="http://schemas.microsoft.com/office/word/2010/wordml"&gt;
        &lt;w:divs&gt;
          &lt;w:div w:id="25759458"&gt;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w:id="494761272"&gt;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w:id="1997804476"&gt;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w:id="131869412"&gt;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w:id="53891016"&gt;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w:id="1953517684"&gt;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w:id="553851822"&gt;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w:id="600257013"&gt;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w:id="683900744"&gt;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w:id="2041542282"&gt;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w:id="1235051300"&gt;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w:id="1424492860"&gt;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w:id="1935235908"&gt;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w:id="313997345"&gt;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w:id="1859156677"&gt;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w:id="344744159"&gt;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w:id="1192838189"&gt;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w:id="252202672"&gt;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w:id="1478761598"&gt;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w:id="834145486"&gt;
                                                                        &lt;w:marLeft w:val="-60"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w:id="216475956"&gt;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w:id="507135184"&gt;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w:id="2034915241"&gt;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w:id="1171676713"&gt;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w:id="1899898367"&gt;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w:id="1039205706"&gt;
                                                                                                &lt;w:marLeft w:val="0"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w:id="816528747"&gt;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w:id="458960326"&gt;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w:id="253830495"&gt;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w:id="461122879"&gt;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w:id="1263611001"&gt;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w:id="478812040"&gt;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w:id="576787361"&gt;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w:id="273175576"&gt;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w:id="696346435"&gt;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w:id="600260729"&gt;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w:id="1847480627"&gt;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w:id="1886526319"&gt;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w:id="898709377"&gt;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w:id="1871919723"&gt;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w:id="2081827701"&gt;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w:id="939725257"&gt;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w:id="1800342104"&gt;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w:id="73668054"&gt;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w:id="104925466"&gt;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w:id="142475324"&gt;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w:id="1044867453"&gt;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w:id="1658654422"&gt;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w:id="559177403"&gt;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w:id="882443078"&gt;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w:id="571086864"&gt;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w:id="1076633319"&gt;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w:id="2136024679"&gt;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w:id="148177251"&gt;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w:id="163202410"&gt;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w:id="180703083"&gt;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w:id="205605489"&gt;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w:id="245573317"&gt;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w:id="128592015"&gt;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w:id="936593910"&gt;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w:id="936672070"&gt;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w:id="1198816805"&gt;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w:id="1748073337"&gt;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w:id="1811366751"&gt;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w:id="1838155708"&gt;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&lt;/w:divsChild&gt;
          &lt;/w:div&gt;
          &lt;w:div w:id="274752243"&gt;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w:id="289945709"&gt;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w:id="340276332"&gt;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w:id="340789068"&gt;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w:id="379474221"&gt;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w:id="429816064"&gt;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w:id="1259101611"&gt;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w:id="1899196736"&gt;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w:id="477655101"&gt;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w:id="1541628949"&gt;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w:id="421293560"&gt;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w:id="2084140441"&gt;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w:id="1075857620"&gt;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w:id="1850636191"&gt;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w:id="96950938"&gt;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w:id="229777417"&gt;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w:id="796945135"&gt;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w:id="403184453"&gt;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w:id="463039790"&gt;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w:id="923950517"&gt;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w:id="570195354"&gt;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w:id="2026782452"&gt;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w:id="629476576"&gt;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w:id="364795276"&gt;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w:id="1795755945"&gt;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w:id="191573613"&gt;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w:id="455761562"&gt;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w:id="490365771"&gt;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w:id="515120086"&gt;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w:id="523059866"&gt;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w:id="527761925"&gt;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w:id="545724581"&gt;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w:id="2017145367"&gt;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w:id="928656207"&gt;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w:id="238488001"&gt;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w:id="972560990"&gt;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w:id="2110074705"&gt;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w:id="139465712"&gt;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w:id="442501801"&gt;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w:id="556866629"&gt;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w:id="624428452"&gt;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w:id="727728330"&gt;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w:id="742872865"&gt;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w:id="756513798"&gt;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w:id="758645715"&gt;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w:id="760415427"&gt;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w:id="769736342"&gt;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w:id="783966069"&gt;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w:id="835267103"&gt;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w:id="842159129"&gt;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w:id="870070122"&gt;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w:id="897477207"&gt;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w:id="912817360"&gt;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w:id="981079761"&gt;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w:id="393243083"&gt;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w:id="868221632"&gt;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w:id="488712867"&gt;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w:id="1657299362"&gt;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w:id="990984290"&gt;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w:id="1031221051"&gt;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w:id="97337710"&gt;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w:id="1035427166"&gt;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w:id="1040395038"&gt;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w:id="1071587667"&gt;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w:id="1560167564"&gt;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w:id="907885201"&gt;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w:id="209460991"&gt;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w:id="947274960"&gt;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w:id="817458478"&gt;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w:id="1681274665"&gt;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w:id="1587571539"&gt;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w:id="88964706"&gt;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w:id="207181404"&gt;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 w:id="1075054307"&gt;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w:id="1085111432"&gt;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w:id="1172792048"&gt;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w:id="1195773699"&gt;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w:id="1211309324"&gt;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w:id="1269118810"&gt;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w:id="1742602969"&gt;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w:id="1237012191"&gt;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w:id="464348839"&gt;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w:id="8526307"&gt;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w:id="242839847"&gt;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w:id="1520662703"&gt;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w:id="647902621"&gt;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w:id="1756240061"&gt;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w:id="1882935541"&gt;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w:id="926815290"&gt;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w:id="1970041645"&gt;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w:id="1034814757"&gt;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w:id="555243030"&gt;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w:id="2017730383"&gt;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w:id="706443923"&gt;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w:id="634876210"&gt;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w:id="1290551962"&gt;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w:id="1474787772"&gt;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w:id="1762557419"&gt;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w:id="73091580"&gt;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w:id="1568998911"&gt;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w:id="1300453855"&gt;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w:id="486440907"&gt;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w:id="769473978"&gt;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w:id="775369656"&gt;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w:id="1267614739"&gt;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w:id="1304894571"&gt;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w:id="1778328634"&gt;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w:id="61487908"&gt;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w:id="2146385584"&gt;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w:id="1164247620"&gt;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w:id="1319651447"&gt;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w:id="1331252759"&gt;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w:id="1338849430"&gt;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w:id="1345207292"&gt;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w:id="1395665249"&gt;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w:id="1412502090"&gt;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w:id="1252204205"&gt;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w:id="1422533069"&gt;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w:id="995038035"&gt;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w:id="1474446791"&gt;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w:id="1479033083"&gt;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w:id="1546985380"&gt;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w:id="1593396645"&gt;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w:id="379212842"&gt;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w:id="111175327"&gt;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w:id="661202883"&gt;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w:id="455409722"&gt;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w:id="460466757"&gt;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w:id="981420555"&gt;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w:id="988439490"&gt;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w:id="1639995103"&gt;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w:id="209196686"&gt;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w:id="526454729"&gt;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w:id="1763598063"&gt;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w:id="480998861"&gt;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w:id="670792850"&gt;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w:id="377050729"&gt;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w:id="859466680"&gt;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w:id="434906519"&gt;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w:id="649020978"&gt;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w:id="377171604"&gt;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w:id="465203978"&gt;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w:id="173539839"&gt;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w:id="546382327"&gt;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w:id="608047993"&gt;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w:id="1718779431"&gt;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w:id="1570967475"&gt;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w:id="1307203658"&gt;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w:id="1318726222"&gt;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w:id="124665785"&gt;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w:id="1196692319"&gt;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w:id="787092767"&gt;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w:id="496843513"&gt;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w:id="1369645363"&gt;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w:id="1142039399"&gt;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w:id="861937180"&gt;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w:id="615411299"&gt;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w:id="525675040"&gt;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w:id="693462070"&gt;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w:id="1971207419"&gt;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w:id="2082092849"&gt;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w:id="1571964000"&gt;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w:id="2134980248"&gt;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w:id="1464076449"&gt;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w:id="605890910"&gt;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w:id="128983582"&gt;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w:id="1547252371"&gt;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w:id="1577595697"&gt;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w:id="1622568909"&gt;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w:id="1662928586"&gt;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w:id="1687438568"&gt;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w:id="1695305078"&gt;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w:id="1702053215"&gt;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w:id="1705213348"&gt;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w:id="1786532623"&gt;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w:id="1812674503"&gt;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w:id="1856923257"&gt;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w:id="1916085533"&gt;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w:id="1921256742"&gt;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w:id="1974283759"&gt;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w:id="1979794675"&gt;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w:id="506602685"&gt;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w:id="191918465"&gt;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w:id="1436748758"&gt;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w:id="2069258522"&gt;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w:id="1988627881"&gt;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w:id="599945150"&gt;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w:id="384959496"&gt;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w:id="1378358791"&gt;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w:id="473987526"&gt;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w:id="867060058"&gt;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w:id="1460605514"&gt;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w:id="1554122841"&gt;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w:id="1797017494"&gt;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w:id="1963611782"&gt;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w:id="1892569953"&gt;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w:id="374621735"&gt;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w:id="110321658"&gt;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w:id="342172778"&gt;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w:id="2073116353"&gt;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w:id="1752196106"&gt;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w:id="587228063"&gt;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w:id="1150054125"&gt;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w:id="1981382390"&gt;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w:id="2087260149"&gt;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w:id="2094357373"&gt;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w:id="2095007865"&gt;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w:id="2107075370"&gt;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w:id="2118019280"&gt;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&lt;/w:divs&gt;
        &lt;w:optimizeForBrowser /&gt;
        &lt;w:relyOnVML /&gt;
        &lt;w:allowPNG /&gt;
      &lt;/w:webSettings&gt;
    &lt;/pkg:xmlData&gt;
  &lt;/pkg:part&gt;
  &lt;pkg:part pkg:name="/word/commentsExtended.xml" pkg:contentType="application/vnd.openxmlformats-officedocument.wordprocessingml.commentsExtended+xml"&gt;
    &lt;pkg:xmlData&gt;
      &lt;w15:commentsEx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&lt;w15:commentEx w15:paraId="3A53BF52" w15:done="0" /&gt;
        &lt;w15:commentEx w15:paraId="21D7C13A" w15:done="0" /&gt;
        &lt;w15:commentEx w15:paraId="2451C35C" w15:done="0" /&gt;
        &lt;w15:commentEx w15:paraId="153CB5F7" w15:done="0" /&gt;
        &lt;w15:commentEx w15:paraId="003DF36E" w15:done="0" /&gt;
        &lt;w15:commentEx w15:paraId="188BD655" w15:done="0" /&gt;
        &lt;w15:commentEx w15:paraId="6DCF61D8" w15:done="0" /&gt;
        &lt;w15:commentEx w15:paraId="18BB442E" w15:done="0" /&gt;
        &lt;w15:commentEx w15:paraId="7437DC8F" w15:done="0" /&gt;
        &lt;w15:commentEx w15:paraId="263809FA" w15:done="0" /&gt;
        &lt;w15:commentEx w15:paraId="44BD0A90" w15:done="0" /&gt;
        &lt;w15:commentEx w15:paraId="2EFD0CEA" w15:done="0" /&gt;
      &lt;/w15:commentsEx&gt;
    &lt;/pkg:xmlData&gt;
  &lt;/pkg:part&gt;
  &lt;pkg:part pkg:name="/word/people.xml" pkg:contentType="application/vnd.openxmlformats-officedocument.wordprocessingml.people+xml"&gt;
    &lt;pkg:xmlData&gt;
      &lt;w15:people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&lt;w15:person w15:author="Stacy Tegan"&gt;
          &lt;w15:presenceInfo w15:providerId="None" w15:userId="Stacy Tegan" /&gt;
        &lt;/w15:person&gt;
      &lt;/w15:people&gt;
    &lt;/pkg:xmlData&gt;
  &lt;/pkg:part&gt;
&lt;/pkg:package&gt;</ExclusionCriteriaDiagnosticAssessments>
    <ExclusionCriteriaOther>&lt;?mso-application progid="Word.Document"?&gt;
&lt;pkg:package xmlns:pkg="http://schemas.microsoft.com/office/2006/xmlPackage"&gt;
  &lt;pkg:part pkg:name="/_rels/.rels" pkg:contentType="application/vnd.openxmlformats-package.relationships+xml" pkg:padding="512"&gt;
    &lt;pkg:xmlData&gt;
      &lt;Relationships xmlns="http://schemas.openxmlformats.org/package/2006/relationships"&gt;
        &lt;Relationship Id="rId1" Type="http://schemas.openxmlformats.org/officeDocument/2006/relationships/officeDocument" Target="word/document.xml" /&gt;
      &lt;/Relationships&gt;
    &lt;/pkg:xmlData&gt;
  &lt;/pkg:part&gt;
  &lt;pkg:part pkg:name="/word/_rels/document.xml.rels" pkg:contentType="application/vnd.openxmlformats-package.relationships+xml" pkg:padding="256"&gt;
    &lt;pkg:xmlData&gt;
      &lt;Relationships xmlns="http://schemas.openxmlformats.org/package/2006/relationships"&gt;
        &lt;Relationship Id="rId8" Type="http://schemas.openxmlformats.org/officeDocument/2006/relationships/fontTable" Target="fontTable.xml" /&gt;
        &lt;Relationship Id="rId3" Type="http://schemas.microsoft.com/office/2007/relationships/stylesWithEffects" Target="stylesWithEffects.xml" /&gt;
        &lt;Relationship Id="rId7" Type="http://schemas.openxmlformats.org/officeDocument/2006/relationships/endnotes" Target="endnotes.xml" /&gt;
        &lt;Relationship Id="rId2" Type="http://schemas.openxmlformats.org/officeDocument/2006/relationships/styles" Target="styles.xml" /&gt;
        &lt;Relationship Id="rId1" Type="http://schemas.openxmlformats.org/officeDocument/2006/relationships/numbering" Target="numbering.xml" /&gt;
        &lt;Relationship Id="rId6" Type="http://schemas.openxmlformats.org/officeDocument/2006/relationships/footnotes" Target="footnotes.xml" /&gt;
        &lt;Relationship Id="rId5" Type="http://schemas.openxmlformats.org/officeDocument/2006/relationships/webSettings" Target="webSettings.xml" /&gt;
        &lt;Relationship Id="rId31" Type="http://schemas.microsoft.com/office/2011/relationships/commentsExtended" Target="commentsExtended.xml" /&gt;
        &lt;Relationship Id="rId4" Type="http://schemas.openxmlformats.org/officeDocument/2006/relationships/settings" Target="settings.xml" /&gt;
        &lt;Relationship Id="rId9" Type="http://schemas.openxmlformats.org/officeDocument/2006/relationships/theme" Target="theme/theme1.xml" /&gt;
        &lt;Relationship Id="rId30" Type="http://schemas.microsoft.com/office/2011/relationships/people" Target="people.xml" /&gt;
      &lt;/Relationships&gt;
    &lt;/pkg:xmlData&gt;
  &lt;/pkg:part&gt;
  &lt;pkg:part pkg:name="/word/document.xml" pkg:contentType="application/vnd.openxmlformats-officedocument.wordprocessingml.document.main+xml"&gt;
    &lt;pkg:xmlData&gt;
      &lt;w:document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&lt;w:body&gt;
          &lt;w:p&gt;
            &lt;w:pPr&gt;
              &lt;w:pStyle w:val="ListParagraph" /&gt;
              &lt;w:numPr&gt;
                &lt;w:ilvl w:val="0" /&gt;
                &lt;w:numId w:val="52" /&gt;
              &lt;/w:numPr&gt;
              &lt;w:ind w:left="709" /&gt;
              &lt;w:rPr&gt;
                &lt;w:rFonts w:eastAsia="Calibri" w:cs="Cordia New" /&gt;
                &lt;w:szCs w:val="22" /&gt;
              &lt;/w:rPr&gt;
            &lt;/w:pPr&gt;
            &lt;w:r&gt;
              &lt;w:rPr&gt;
                &lt;w:color w:val="0070C0" /&gt;
              &lt;/w:rPr&gt;
              &lt;w:t&gt;[]&lt;/w:t&gt;
            &lt;/w:r&gt;
          &lt;/w:p&gt;
          &lt;w:sectPr&gt;
            &lt;w:pgSz w:w="12240" w:h="15840" /&gt;
            &lt;w:pgMar w:top="1440" w:right="1440" w:bottom="1440" w:left="1440" w:header="720" w:footer="720" w:gutter="0" /&gt;
            &lt;w:cols w:space="720" /&gt;
          &lt;/w:sectPr&gt;
        &lt;/w:body&gt;
      &lt;/w:document&gt;
    &lt;/pkg:xmlData&gt;
  &lt;/pkg:part&gt;
  &lt;pkg:part pkg:name="/word/endnotes.xml" pkg:contentType="application/vnd.openxmlformats-officedocument.wordprocessingml.endnotes+xml"&gt;
    &lt;pkg:xmlData&gt;
      &lt;w:endnotes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&lt;w:endnote w:type="separator" w:id="-1"&gt;
          &lt;w:p&gt;
            &lt;w:pPr&gt;
              &lt;w:spacing w:after="0" w:line="240" w:lineRule="auto" /&gt;
            &lt;/w:pPr&gt;
            &lt;w:r&gt;
              &lt;w:separator /&gt;
            &lt;/w:r&gt;
          &lt;/w:p&gt;
          &lt;w:p /&gt;
          &lt;w:p /&gt;
          &lt;w:p /&gt;
        &lt;/w:endnote&gt;
        &lt;w:endnote w:type="continuationSeparator" w:id="0"&gt;
          &lt;w:p&gt;
            &lt;w:pPr&gt;
              &lt;w:spacing w:after="0" w:line="240" w:lineRule="auto" /&gt;
            &lt;/w:pPr&gt;
            &lt;w:r&gt;
              &lt;w:continuationSeparator /&gt;
            &lt;/w:r&gt;
          &lt;/w:p&gt;
          &lt;w:p /&gt;
          &lt;w:p /&gt;
          &lt;w:p /&gt;
        &lt;/w:endnote&gt;
        &lt;w:endnote w:type="continuationNotice" w:id="1"&gt;
          &lt;w:p&gt;
            &lt;w:pPr&gt;
              &lt;w:spacing w:after="0" w:line="240" w:lineRule="auto" /&gt;
            &lt;/w:pPr&gt;
          &lt;/w:p&gt;
          &lt;w:p /&gt;
          &lt;w:p /&gt;
          &lt;w:p /&gt;
        &lt;/w:endnote&gt;
      &lt;/w:endnotes&gt;
    &lt;/pkg:xmlData&gt;
  &lt;/pkg:part&gt;
  &lt;pkg:part pkg:name="/word/footnotes.xml" pkg:contentType="application/vnd.openxmlformats-officedocument.wordprocessingml.footnotes+xml"&gt;
    &lt;pkg:xmlData&gt;
      &lt;w:footnotes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&lt;w:footnote w:type="separator" w:id="-1"&gt;
          &lt;w:p&gt;
            &lt;w:pPr&gt;
              &lt;w:spacing w:after="0" w:line="240" w:lineRule="auto" /&gt;
            &lt;/w:pPr&gt;
            &lt;w:r&gt;
              &lt;w:separator /&gt;
            &lt;/w:r&gt;
          &lt;/w:p&gt;
          &lt;w:p /&gt;
          &lt;w:p /&gt;
          &lt;w:p /&gt;
        &lt;/w:footnote&gt;
        &lt;w:footnote w:type="continuationSeparator" w:id="0"&gt;
          &lt;w:p&gt;
            &lt;w:pPr&gt;
              &lt;w:spacing w:after="0" w:line="240" w:lineRule="auto" /&gt;
            &lt;/w:pPr&gt;
            &lt;w:r&gt;
              &lt;w:continuationSeparator /&gt;
            &lt;/w:r&gt;
          &lt;/w:p&gt;
          &lt;w:p /&gt;
          &lt;w:p /&gt;
          &lt;w:p /&gt;
        &lt;/w:footnote&gt;
        &lt;w:footnote w:type="continuationNotice" w:id="1"&gt;
          &lt;w:p&gt;
            &lt;w:pPr&gt;
              &lt;w:spacing w:after="0" w:line="240" w:lineRule="auto" /&gt;
            &lt;/w:pPr&gt;
          &lt;/w:p&gt;
          &lt;w:p /&gt;
          &lt;w:p /&gt;
          &lt;w:p /&gt;
        &lt;/w:footnote&gt;
      &lt;/w:footnotes&gt;
    &lt;/pkg:xmlData&gt;
  &lt;/pkg:part&gt;
  &lt;pkg:part pkg:name="/word/theme/theme1.xml" pkg:contentType="application/vnd.openxmlformats-officedocument.theme+xml"&gt;
    &lt;pkg:xmlData&gt;
      &lt;a:theme name="Office Theme" xmlns:a="http://schemas.openxmlformats.org/drawingml/2006/main"&gt;
        &lt;a:themeElements&gt;
          &lt;a:clrScheme name="Office"&gt;
            &lt;a:dk1&gt;
              &lt;a:sysClr val="windowText" lastClr="000000" /&gt;
            &lt;/a:dk1&gt;
            &lt;a:lt1&gt;
              &lt;a:sysClr val="window" lastClr="FFFFFF" /&gt;
            &lt;/a:lt1&gt;
            &lt;a:dk2&gt;
              &lt;a:srgbClr val="1F497D" /&gt;
            &lt;/a:dk2&gt;
            &lt;a:lt2&gt;
              &lt;a:srgbClr val="EEECE1" /&gt;
            &lt;/a:lt2&gt;
            &lt;a:accent1&gt;
              &lt;a:srgbClr val="4F81BD" /&gt;
            &lt;/a:accent1&gt;
            &lt;a:accent2&gt;
              &lt;a:srgbClr val="C0504D" /&gt;
            &lt;/a:accent2&gt;
            &lt;a:accent3&gt;
              &lt;a:srgbClr val="9BBB59" /&gt;
            &lt;/a:accent3&gt;
            &lt;a:accent4&gt;
              &lt;a:srgbClr val="8064A2" /&gt;
            &lt;/a:accent4&gt;
            &lt;a:accent5&gt;
              &lt;a:srgbClr val="4BACC6" /&gt;
            &lt;/a:accent5&gt;
            &lt;a:accent6&gt;
              &lt;a:srgbClr val="F79646" /&gt;
            &lt;/a:accent6&gt;
            &lt;a:hlink&gt;
              &lt;a:srgbClr val="0000FF" /&gt;
            &lt;/a:hlink&gt;
            &lt;a:folHlink&gt;
              &lt;a:srgbClr val="800080" /&gt;
            &lt;/a:folHlink&gt;
          &lt;/a:clrScheme&gt;
          &lt;a:fontScheme name="Office"&gt;
            &lt;a:majorFont&gt;
              &lt;a:latin typeface="Cambria" /&gt;
              &lt;a:ea typeface="" /&gt;
              &lt;a:cs typeface="" /&gt;
              &lt;a:font script="Jpan" typeface="ＭＳ ゴシック" /&gt;
              &lt;a:font script="Hang" typeface="맑은 고딕" /&gt;
              &lt;a:font script="Hans" typeface="宋体" /&gt;
              &lt;a:font script="Hant" typeface="新細明體" /&gt;
              &lt;a:font script="Arab" typeface="Times New Roman" /&gt;
              &lt;a:font script="Hebr" typeface="Times New Roman" /&gt;
              &lt;a:font script="Thai" typeface="Angsana New" /&gt;
              &lt;a:font script="Ethi" typeface="Nyala" /&gt;
              &lt;a:font script="Beng" typeface="Vrinda" /&gt;
              &lt;a:font script="Gujr" typeface="Shruti" /&gt;
              &lt;a:font script="Khmr" typeface="MoolBoran"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typeface="Times New Roman" /&gt;
              &lt;a:font script="Uigh" typeface="Microsoft Uighur" /&gt;
              &lt;a:font script="Geor" typeface="Sylfaen" /&gt;
            &lt;/a:majorFont&gt;
            &lt;a:minorFont&gt;
              &lt;a:latin typeface="Calibri" /&gt;
              &lt;a:ea typeface="" /&gt;
              &lt;a:cs typeface="" /&gt;
              &lt;a:font script="Jpan" typeface="ＭＳ 明朝" /&gt;
              &lt;a:font script="Hang" typeface="맑은 고딕" /&gt;
              &lt;a:font script="Hans" typeface="宋体" /&gt;
              &lt;a:font script="Hant" typeface="新細明體" /&gt;
              &lt;a:font script="Arab" typeface="Arial" /&gt;
              &lt;a:font script="Hebr" typeface="Arial" /&gt;
              &lt;a:font script="Thai" typeface="Cordia New" /&gt;
              &lt;a:font script="Ethi" typeface="Nyala" /&gt;
              &lt;a:font script="Beng" typeface="Vrinda" /&gt;
              &lt;a:font script="Gujr" typeface="Shruti" /&gt;
              &lt;a:font script="Khmr" typeface="DaunPenh" /&gt;
              &lt;a:font script="Knda" typeface="Tunga" /&gt;
              &lt;a:font script="Guru" typeface="Raavi" /&gt;
              &lt;a:font script="Cans" typeface="Euphemia" /&gt;
              &lt;a:font script="Cher" typeface="Plantagenet Cherokee" /&gt;
              &lt;a:font script="Yiii" typeface="Microsoft Yi Baiti" /&gt;
              &lt;a:font script="Tibt" typeface="Microsoft Himalaya" /&gt;
              &lt;a:font script="Thaa" typeface="MV Boli" /&gt;
              &lt;a:font script="Deva" typeface="Mangal" /&gt;
              &lt;a:font script="Telu" typeface="Gautami" /&gt;
              &lt;a:font script="Taml" typeface="Latha" /&gt;
              &lt;a:font script="Syrc" typeface="Estrangelo Edessa" /&gt;
              &lt;a:font script="Orya" typeface="Kalinga" /&gt;
              &lt;a:font script="Mlym" typeface="Kartika" /&gt;
              &lt;a:font script="Laoo" typeface="DokChampa" /&gt;
              &lt;a:font script="Sinh" typeface="Iskoola Pota" /&gt;
              &lt;a:font script="Mong" typeface="Mongolian Baiti" /&gt;
              &lt;a:font script="Viet" typeface="Arial" /&gt;
              &lt;a:font script="Uigh" typeface="Microsoft Uighur" /&gt;
              &lt;a:font script="Geor" typeface="Sylfaen" /&gt;
            &lt;/a:minorFont&gt;
          &lt;/a:fontScheme&gt;
          &lt;a:fmtScheme name="Office"&gt;
            &lt;a:fillStyleLst&gt;
              &lt;a:solidFill&gt;
                &lt;a:schemeClr val="phClr" /&gt;
              &lt;/a:solidFill&gt;
              &lt;a:gradFill rotWithShape="1"&gt;
                &lt;a:gsLst&gt;
                  &lt;a:gs pos="0"&gt;
                    &lt;a:schemeClr val="phClr"&gt;
                      &lt;a:tint val="50000" /&gt;
                      &lt;a:satMod val="300000" /&gt;
                    &lt;/a:schemeClr&gt;
                  &lt;/a:gs&gt;
                  &lt;a:gs pos="35000"&gt;
                    &lt;a:schemeClr val="phClr"&gt;
                      &lt;a:tint val="37000" /&gt;
                      &lt;a:satMod val="300000" /&gt;
                    &lt;/a:schemeClr&gt;
                  &lt;/a:gs&gt;
                  &lt;a:gs pos="100000"&gt;
                    &lt;a:schemeClr val="phClr"&gt;
                      &lt;a:tint val="15000" /&gt;
                      &lt;a:satMod val="350000" /&gt;
                    &lt;/a:schemeClr&gt;
                  &lt;/a:gs&gt;
                &lt;/a:gsLst&gt;
                &lt;a:lin ang="16200000" scaled="1" /&gt;
              &lt;/a:gradFill&gt;
              &lt;a:gradFill rotWithShape="1"&gt;
                &lt;a:gsLst&gt;
                  &lt;a:gs pos="0"&gt;
                    &lt;a:schemeClr val="phClr"&gt;
                      &lt;a:shade val="51000" /&gt;
                      &lt;a:satMod val="130000" /&gt;
                    &lt;/a:schemeClr&gt;
                  &lt;/a:gs&gt;
                  &lt;a:gs pos="80000"&gt;
                    &lt;a:schemeClr val="phClr"&gt;
                      &lt;a:shade val="93000" /&gt;
                      &lt;a:satMod val="130000" /&gt;
                    &lt;/a:schemeClr&gt;
                  &lt;/a:gs&gt;
                  &lt;a:gs pos="100000"&gt;
                    &lt;a:schemeClr val="phClr"&gt;
                      &lt;a:shade val="94000" /&gt;
                      &lt;a:satMod val="135000" /&gt;
                    &lt;/a:schemeClr&gt;
                  &lt;/a:gs&gt;
                &lt;/a:gsLst&gt;
                &lt;a:lin ang="16200000" scaled="0" /&gt;
              &lt;/a:gradFill&gt;
            &lt;/a:fillStyleLst&gt;
            &lt;a:lnStyleLst&gt;
              &lt;a:ln w="9525" cap="flat" cmpd="sng" algn="ctr"&gt;
                &lt;a:solidFill&gt;
                  &lt;a:schemeClr val="phClr"&gt;
                    &lt;a:shade val="95000" /&gt;
                    &lt;a:satMod val="105000" /&gt;
                  &lt;/a:schemeClr&gt;
                &lt;/a:solidFill&gt;
                &lt;a:prstDash val="solid" /&gt;
              &lt;/a:ln&gt;
              &lt;a:ln w="25400" cap="flat" cmpd="sng" algn="ctr"&gt;
                &lt;a:solidFill&gt;
                  &lt;a:schemeClr val="phClr" /&gt;
                &lt;/a:solidFill&gt;
                &lt;a:prstDash val="solid" /&gt;
              &lt;/a:ln&gt;
              &lt;a:ln w="38100" cap="flat" cmpd="sng" algn="ctr"&gt;
                &lt;a:solidFill&gt;
                  &lt;a:schemeClr val="phClr" /&gt;
                &lt;/a:solidFill&gt;
                &lt;a:prstDash val="solid" /&gt;
              &lt;/a:ln&gt;
            &lt;/a:lnStyleLst&gt;
            &lt;a:effectStyleLst&gt;
              &lt;a:effectStyle&gt;
                &lt;a:effectLst&gt;
                  &lt;a:outerShdw blurRad="40000" dist="20000" dir="5400000" rotWithShape="0"&gt;
                    &lt;a:srgbClr val="000000"&gt;
                      &lt;a:alpha val="38000" /&gt;
                    &lt;/a:srgbClr&gt;
                  &lt;/a:outerShdw&gt;
                &lt;/a:effectLst&gt;
              &lt;/a:effectStyle&gt;
              &lt;a:effectStyle&gt;
                &lt;a:effectLst&gt;
                  &lt;a:outerShdw blurRad="40000" dist="23000" dir="5400000" rotWithShape="0"&gt;
                    &lt;a:srgbClr val="000000"&gt;
                      &lt;a:alpha val="35000" /&gt;
                    &lt;/a:srgbClr&gt;
                  &lt;/a:outerShdw&gt;
                &lt;/a:effectLst&gt;
              &lt;/a:effectStyle&gt;
              &lt;a:effectStyle&gt;
                &lt;a:effectLst&gt;
                  &lt;a:outerShdw blurRad="40000" dist="23000" dir="5400000" rotWithShape="0"&gt;
                    &lt;a:srgbClr val="000000"&gt;
                      &lt;a:alpha val="35000" /&gt;
                    &lt;/a:srgbClr&gt;
                  &lt;/a:outerShdw&gt;
                &lt;/a:effectLst&gt;
                &lt;a:scene3d&gt;
                  &lt;a:camera prst="orthographicFront"&gt;
                    &lt;a:rot lat="0" lon="0" rev="0" /&gt;
                  &lt;/a:camera&gt;
                  &lt;a:lightRig rig="threePt" dir="t"&gt;
                    &lt;a:rot lat="0" lon="0" rev="1200000" /&gt;
                  &lt;/a:lightRig&gt;
                &lt;/a:scene3d&gt;
                &lt;a:sp3d&gt;
                  &lt;a:bevelT w="63500" h="25400" /&gt;
                &lt;/a:sp3d&gt;
              &lt;/a:effectStyle&gt;
            &lt;/a:effectStyleLst&gt;
            &lt;a:bgFillStyleLst&gt;
              &lt;a:solidFill&gt;
                &lt;a:schemeClr val="phClr" /&gt;
              &lt;/a:solidFill&gt;
              &lt;a:gradFill rotWithShape="1"&gt;
                &lt;a:gsLst&gt;
                  &lt;a:gs pos="0"&gt;
                    &lt;a:schemeClr val="phClr"&gt;
                      &lt;a:tint val="40000" /&gt;
                      &lt;a:satMod val="350000" /&gt;
                    &lt;/a:schemeClr&gt;
                  &lt;/a:gs&gt;
                  &lt;a:gs pos="40000"&gt;
                    &lt;a:schemeClr val="phClr"&gt;
                      &lt;a:tint val="45000" /&gt;
                      &lt;a:shade val="99000" /&gt;
                      &lt;a:satMod val="350000" /&gt;
                    &lt;/a:schemeClr&gt;
                  &lt;/a:gs&gt;
                  &lt;a:gs pos="100000"&gt;
                    &lt;a:schemeClr val="phClr"&gt;
                      &lt;a:shade val="20000" /&gt;
                      &lt;a:satMod val="255000" /&gt;
                    &lt;/a:schemeClr&gt;
                  &lt;/a:gs&gt;
                &lt;/a:gsLst&gt;
                &lt;a:path path="circle"&gt;
                  &lt;a:fillToRect l="50000" t="-80000" r="50000" b="180000" /&gt;
                &lt;/a:path&gt;
              &lt;/a:gradFill&gt;
              &lt;a:gradFill rotWithShape="1"&gt;
                &lt;a:gsLst&gt;
                  &lt;a:gs pos="0"&gt;
                    &lt;a:schemeClr val="phClr"&gt;
                      &lt;a:tint val="80000" /&gt;
                      &lt;a:satMod val="300000" /&gt;
                    &lt;/a:schemeClr&gt;
                  &lt;/a:gs&gt;
                  &lt;a:gs pos="100000"&gt;
                    &lt;a:schemeClr val="phClr"&gt;
                      &lt;a:shade val="30000" /&gt;
                      &lt;a:satMod val="200000" /&gt;
                    &lt;/a:schemeClr&gt;
                  &lt;/a:gs&gt;
                &lt;/a:gsLst&gt;
                &lt;a:path path="circle"&gt;
                  &lt;a:fillToRect l="50000" t="50000" r="50000" b="50000" /&gt;
                &lt;/a:path&gt;
              &lt;/a:gradFill&gt;
            &lt;/a:bgFillStyleLst&gt;
          &lt;/a:fmtScheme&gt;
        &lt;/a:themeElements&gt;
        &lt;a:objectDefaults /&gt;
        &lt;a:extraClrSchemeLst /&gt;
      &lt;/a:theme&gt;
    &lt;/pkg:xmlData&gt;
  &lt;/pkg:part&gt;
  &lt;pkg:part pkg:name="/word/settings.xml" pkg:contentType="application/vnd.openxmlformats-officedocument.wordprocessingml.settings+xml"&gt;
    &lt;pkg:xmlData&gt;
      &lt;w:settings mc:Ignorable="w14"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xmlns:sl="http://schemas.openxmlformats.org/schemaLibrary/2006/main"&gt;
        &lt;w:zoom w:percent="100" /&gt;
        &lt;w:bordersDoNotSurroundHeader /&gt;
        &lt;w:bordersDoNotSurroundFooter /&gt;
        &lt;w:stylePaneFormatFilter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/&gt;
        &lt;w:stylePaneSortMethod w:val="0000" /&gt;
        &lt;w:documentProtection w:edit="readOnly" w:enforcement="0" /&gt;
        &lt;w:defaultTabStop w:val="720" /&gt;
        &lt;w:drawingGridHorizontalSpacing w:val="110" /&gt;
        &lt;w:displayHorizontalDrawingGridEvery w:val="2" /&gt;
        &lt;w:characterSpacingControl w:val="doNotCompress" /&gt;
        &lt;w:savePreviewPicture /&gt;
        &lt;w:hdrShapeDefaults&gt;
          &lt;o:shapedefaults v:ext="edit" spidmax="2049"&gt;
            &lt;v:textbox inset="5.85pt,.7pt,5.85pt,.7pt" /&gt;
          &lt;/o:shapedefaults&gt;
        &lt;/w:hdrShapeDefaults&gt;
        &lt;w:footnotePr&gt;
          &lt;w:footnote w:id="-1" /&gt;
          &lt;w:footnote w:id="0" /&gt;
          &lt;w:footnote w:id="1" /&gt;
        &lt;/w:footnotePr&gt;
        &lt;w:endnotePr&gt;
          &lt;w:endnote w:id="-1" /&gt;
          &lt;w:endnote w:id="0" /&gt;
          &lt;w:endnote w:id="1" /&gt;
        &lt;/w:endnotePr&gt;
        &lt;w:compat&gt;
          &lt;w:useFELayout /&gt;
          &lt;w:compatSetting w:name="compatibilityMode" w:uri="http://schemas.microsoft.com/office/word" w:val="14" /&gt;
          &lt;w:compatSetting w:name="overrideTableStyleFontSizeAndJustification" w:uri="http://schemas.microsoft.com/office/word" w:val="1" /&gt;
          &lt;w:compatSetting w:name="enableOpenTypeFeatures" w:uri="http://schemas.microsoft.com/office/word" w:val="1" /&gt;
          &lt;w:compatSetting w:name="doNotFlipMirrorIndents" w:uri="http://schemas.microsoft.com/office/word" w:val="1" /&gt;
        &lt;/w:compat&gt;
        &lt;w:docVars&gt;
          &lt;w:docVar w:name="LibraryFilter" w:val="CPT Library_Asthma_20150609.docx|CPT Library_Healthy Volunteer_20150611.docx|" /&gt;
        &lt;/w:docVars&gt;
        &lt;w:rsids&gt;
          &lt;w:rsidRoot w:val="00433693" /&gt;
        &lt;/w:rsids&gt;
        &lt;m:mathPr&gt;
          &lt;m:mathFont m:val="Cambria Math" /&gt;
          &lt;m:brkBin m:val="before" /&gt;
          &lt;m:brkBinSub m:val="--" /&gt;
          &lt;m:smallFrac m:val="0" /&gt;
          &lt;m:dispDef /&gt;
          &lt;m:lMargin m:val="0" /&gt;
          &lt;m:rMargin m:val="0" /&gt;
          &lt;m:defJc m:val="centerGroup" /&gt;
          &lt;m:wrapIndent m:val="1440" /&gt;
          &lt;m:intLim m:val="subSup" /&gt;
          &lt;m:naryLim m:val="undOvr" /&gt;
        &lt;/m:mathPr&gt;
        &lt;w:themeFontLang w:val="en-US" /&gt;
        &lt;w:clrSchemeMapping w:bg1="light1" w:t1="dark1" w:bg2="light2" w:t2="dark2" w:accent1="accent1" w:accent2="accent2" w:accent3="accent3" w:accent4="accent4" w:accent5="accent5" w:accent6="accent6" w:hyperlink="hyperlink" w:followedHyperlink="followedHyperlink" /&gt;
        &lt;w:shapeDefaults&gt;
          &lt;o:shapedefaults v:ext="edit" spidmax="2049"&gt;
            &lt;v:textbox inset="5.85pt,.7pt,5.85pt,.7pt" /&gt;
          &lt;/o:shapedefaults&gt;
          &lt;o:shapelayout v:ext="edit"&gt;
            &lt;o:idmap v:ext="edit" data="1" /&gt;
          &lt;/o:shapelayout&gt;
        &lt;/w:shapeDefaults&gt;
        &lt;w:decimalSymbol w:val="." /&gt;
        &lt;w:listSeparator w:val="," /&gt;
        &lt;w14:docId w14:val="72174103" /&gt;
      &lt;/w:settings&gt;
    &lt;/pkg:xmlData&gt;
  &lt;/pkg:part&gt;
  &lt;pkg:part pkg:name="/word/fontTable.xml" pkg:contentType="application/vnd.openxmlformats-officedocument.wordprocessingml.fontTable+xml"&gt;
    &lt;pkg:xmlData&gt;
      &lt;w:fonts mc:Ignorable="w14" xmlns:mc="http://schemas.openxmlformats.org/markup-compatibility/2006" xmlns:r="http://schemas.openxmlformats.org/officeDocument/2006/relationships" xmlns:w="http://schemas.openxmlformats.org/wordprocessingml/2006/main" xmlns:w14="http://schemas.microsoft.com/office/word/2010/wordml"&gt;
        &lt;w:font w:name="Symbol"&gt;
          &lt;w:panose1 w:val="05050102010706020507" /&gt;
          &lt;w:charset w:val="02" /&gt;
          &lt;w:family w:val="roman" /&gt;
          &lt;w:pitch w:val="variable" /&gt;
          &lt;w:sig w:usb0="00000000" w:usb1="10000000" w:usb2="00000000" w:usb3="00000000" w:csb0="80000000" w:csb1="00000000" /&gt;
        &lt;/w:font&gt;
        &lt;w:font w:name="Times New Roman"&gt;
          &lt;w:panose1 w:val="02020603050405020304" /&gt;
          &lt;w:charset w:val="00" /&gt;
          &lt;w:family w:val="roman" /&gt;
          &lt;w:pitch w:val="variable" /&gt;
          &lt;w:sig w:usb0="E0002AFF" w:usb1="C0007841" w:usb2="00000009" w:usb3="00000000" w:csb0="000001FF" w:csb1="00000000" /&gt;
        &lt;/w:font&gt;
        &lt;w:font w:name="Arial"&gt;
          &lt;w:panose1 w:val="020B0604020202020204" /&gt;
          &lt;w:charset w:val="00" /&gt;
          &lt;w:family w:val="swiss" /&gt;
          &lt;w:pitch w:val="variable" /&gt;
          &lt;w:sig w:usb0="E0002AFF" w:usb1="C0007843" w:usb2="00000009" w:usb3="00000000" w:csb0="000001FF" w:csb1="00000000" /&gt;
        &lt;/w:font&gt;
        &lt;w:font w:name="MS Gothic"&gt;
          &lt;w:altName w:val="ＭＳ ゴシック" /&gt;
          &lt;w:panose1 w:val="020B0609070205080204" /&gt;
          &lt;w:charset w:val="80" /&gt;
          &lt;w:family w:val="modern" /&gt;
          &lt;w:pitch w:val="fixed" /&gt;
          &lt;w:sig w:usb0="E00002FF" w:usb1="6AC7FDFB" w:usb2="00000012" w:usb3="00000000" w:csb0="0002009F" w:csb1="00000000" /&gt;
        &lt;/w:font&gt;
        &lt;w:font w:name="Courier New"&gt;
          &lt;w:panose1 w:val="02070309020205020404" /&gt;
          &lt;w:charset w:val="00" /&gt;
          &lt;w:family w:val="modern" /&gt;
          &lt;w:pitch w:val="fixed" /&gt;
          &lt;w:sig w:usb0="E0002AFF" w:usb1="C0007843" w:usb2="00000009" w:usb3="00000000" w:csb0="000001FF" w:csb1="00000000" /&gt;
        &lt;/w:font&gt;
        &lt;w:font w:name="Wingdings"&gt;
          &lt;w:panose1 w:val="05000000000000000000" /&gt;
          &lt;w:charset w:val="02" /&gt;
          &lt;w:family w:val="auto" /&gt;
          &lt;w:pitch w:val="variable" /&gt;
          &lt;w:sig w:usb0="00000000" w:usb1="10000000" w:usb2="00000000" w:usb3="00000000" w:csb0="80000000" w:csb1="00000000" /&gt;
        &lt;/w:font&gt;
        &lt;w:font w:name="MS Mincho"&gt;
          &lt;w:altName w:val="ＭＳ 明朝" /&gt;
          &lt;w:panose1 w:val="02020609040205080304" /&gt;
          &lt;w:charset w:val="80" /&gt;
          &lt;w:family w:val="modern" /&gt;
          &lt;w:pitch w:val="fixed" /&gt;
          &lt;w:sig w:usb0="E00002FF" w:usb1="6AC7FDFB" w:usb2="00000012" w:usb3="00000000" w:csb0="0002009F" w:csb1="00000000" /&gt;
        &lt;/w:font&gt;
        &lt;w:font w:name="Calibri"&gt;
          &lt;w:panose1 w:val="020F0502020204030204" /&gt;
          &lt;w:charset w:val="00" /&gt;
          &lt;w:family w:val="swiss" /&gt;
          &lt;w:pitch w:val="variable" /&gt;
          &lt;w:sig w:usb0="E10002FF" w:usb1="4000ACFF" w:usb2="00000009" w:usb3="00000000" w:csb0="0000019F" w:csb1="00000000" /&gt;
        &lt;/w:font&gt;
        &lt;w:font w:name="Cordia New"&gt;
          &lt;w:panose1 w:val="020B0304020202020204" /&gt;
          &lt;w:charset w:val="00" /&gt;
          &lt;w:family w:val="swiss" /&gt;
          &lt;w:pitch w:val="variable" /&gt;
          &lt;w:sig w:usb0="81000003" w:usb1="00000000" w:usb2="00000000" w:usb3="00000000" w:csb0="00010001" w:csb1="00000000" /&gt;
        &lt;/w:font&gt;
        &lt;w:font w:name="Times New Roman Bold"&gt;
          &lt;w:panose1 w:val="02020803070505020304" /&gt;
          &lt;w:charset w:val="00" /&gt;
          &lt;w:family w:val="roman" /&gt;
          &lt;w:notTrueType /&gt;
          &lt;w:pitch w:val="default" /&gt;
        &lt;/w:font&gt;
        &lt;w:font w:name="Tahoma"&gt;
          &lt;w:panose1 w:val="020B0604030504040204" /&gt;
          &lt;w:charset w:val="00" /&gt;
          &lt;w:family w:val="swiss" /&gt;
          &lt;w:pitch w:val="variable" /&gt;
          &lt;w:sig w:usb0="E1002EFF" w:usb1="C000605B" w:usb2="00000029" w:usb3="00000000" w:csb0="000101FF" w:csb1="00000000" /&gt;
        &lt;/w:font&gt;
        &lt;w:font w:name="Arial Narrow"&gt;
          &lt;w:panose1 w:val="020B0606020202030204" /&gt;
          &lt;w:charset w:val="00" /&gt;
          &lt;w:family w:val="swiss" /&gt;
          &lt;w:pitch w:val="variable" /&gt;
          &lt;w:sig w:usb0="00000287" w:usb1="00000800" w:usb2="00000000" w:usb3="00000000" w:csb0="0000009F" w:csb1="00000000" /&gt;
        &lt;/w:font&gt;
        &lt;w:font w:name="Cambria"&gt;
          &lt;w:panose1 w:val="02040503050406030204" /&gt;
          &lt;w:charset w:val="00" /&gt;
          &lt;w:family w:val="roman" /&gt;
          &lt;w:pitch w:val="variable" /&gt;
          &lt;w:sig w:usb0="E00002FF" w:usb1="400004FF" w:usb2="00000000" w:usb3="00000000" w:csb0="0000019F" w:csb1="00000000" /&gt;
        &lt;/w:font&gt;
        &lt;w:font w:name="Consolas"&gt;
          &lt;w:panose1 w:val="020B0609020204030204" /&gt;
          &lt;w:charset w:val="00" /&gt;
          &lt;w:family w:val="modern" /&gt;
          &lt;w:pitch w:val="fixed" /&gt;
          &lt;w:sig w:usb0="E10002FF" w:usb1="4000FCFF" w:usb2="00000009" w:usb3="00000000" w:csb0="0000019F" w:csb1="00000000" /&gt;
        &lt;/w:font&gt;
      &lt;/w:fonts&gt;
    &lt;/pkg:xmlData&gt;
  &lt;/pkg:part&gt;
  &lt;pkg:part pkg:name="/word/styles.xml" pkg:contentType="application/vnd.openxmlformats-officedocument.wordprocessingml.styles+xml"&gt;
    &lt;pkg:xmlData&gt;
      &lt;w:styles mc:Ignorable="w14" xmlns:mc="http://schemas.openxmlformats.org/markup-compatibility/2006" xmlns:r="http://schemas.openxmlformats.org/officeDocument/2006/relationships" xmlns:w="http://schemas.openxmlformats.org/wordprocessingml/2006/main" xmlns:w14="http://schemas.microsoft.com/office/word/2010/wordml"&gt;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&lt;w:qFormat /&gt;
          &lt;w:rPr&gt;
            &lt;w:rFonts w:cs="Arial" /&gt;
            &lt;w:vanish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&lt;/w:styles&gt;
    &lt;/pkg:xmlData&gt;
  &lt;/pkg:part&gt;
  &lt;pkg:part pkg:name="/word/stylesWithEffects.xml" pkg:contentType="application/vnd.ms-word.stylesWithEffects+xml"&gt;
    &lt;pkg:xmlData&gt;
      &lt;w:styles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&lt;w:docDefaults&gt;
          &lt;w:rPrDefault&gt;
            &lt;w:rPr&gt;
              &lt;w:rFonts w:ascii="Times New Roman" w:eastAsia="MS Mincho" w:hAnsi="Times New Roman" w:cs="Times New Roman" /&gt;
              &lt;w:lang w:val="en-US" w:eastAsia="en-US" w:bidi="ar-SA" /&gt;
            &lt;/w:rPr&gt;
          &lt;/w:rPrDefault&gt;
          &lt;w:pPrDefault /&gt;
        &lt;/w:docDefaults&gt;
        &lt;w:latentStyles w:defLockedState="0" w:defUIPriority="0" w:defSemiHidden="1" w:defUnhideWhenUsed="1" w:defQFormat="0" w:count="267"&gt;
          &lt;w:lsdException w:name="Normal" w:semiHidden="0" w:unhideWhenUsed="0" w:qFormat="1" /&gt;
          &lt;w:lsdException w:name="heading 1" w:locked="1" w:semiHidden="0" w:unhideWhenUsed="0" w:qFormat="1" /&gt;
          &lt;w:lsdException w:name="heading 2" w:locked="1" w:qFormat="1" /&gt;
          &lt;w:lsdException w:name="heading 3" w:locked="1" w:qFormat="1" /&gt;
          &lt;w:lsdException w:name="heading 4" w:locked="1" w:qFormat="1" /&gt;
          &lt;w:lsdException w:name="heading 5" w:locked="1" w:qFormat="1" /&gt;
          &lt;w:lsdException w:name="heading 6" w:locked="1" w:qFormat="1" /&gt;
          &lt;w:lsdException w:name="heading 7" w:locked="1" /&gt;
          &lt;w:lsdException w:name="heading 8" w:locked="1" w:qFormat="1" /&gt;
          &lt;w:lsdException w:name="heading 9" w:locked="1" w:qFormat="1" /&gt;
          &lt;w:lsdException w:name="toc 1" w:uiPriority="39" /&gt;
          &lt;w:lsdException w:name="toc 2" w:uiPriority="39" /&gt;
          &lt;w:lsdException w:name="toc 3" w:uiPriority="39" /&gt;
          &lt;w:lsdException w:name="toc 4" w:uiPriority="39" /&gt;
          &lt;w:lsdException w:name="toc 5" w:uiPriority="39" /&gt;
          &lt;w:lsdException w:name="toc 6" w:uiPriority="39" /&gt;
          &lt;w:lsdException w:name="toc 7" w:uiPriority="39" /&gt;
          &lt;w:lsdException w:name="toc 8" w:uiPriority="39" /&gt;
          &lt;w:lsdException w:name="toc 9" w:uiPriority="39" /&gt;
          &lt;w:lsdException w:name="Normal Indent" w:uiPriority="99" /&gt;
          &lt;w:lsdException w:name="annotation text" w:uiPriority="99" /&gt;
          &lt;w:lsdException w:name="caption" w:uiPriority="99" w:qFormat="1" /&gt;
          &lt;w:lsdException w:name="table of figures" w:uiPriority="99" /&gt;
          &lt;w:lsdException w:name="annotation reference" w:uiPriority="99" /&gt;
          &lt;w:lsdException w:name="List Bullet" w:uiPriority="99" /&gt;
          &lt;w:lsdException w:name="List Number" w:semiHidden="0" w:unhideWhenUsed="0" /&gt;
          &lt;w:lsdException w:name="List 4" w:semiHidden="0" w:unhideWhenUsed="0" /&gt;
          &lt;w:lsdException w:name="List 5" w:semiHidden="0" w:unhideWhenUsed="0" /&gt;
          &lt;w:lsdException w:name="Title" w:semiHidden="0" w:unhideWhenUsed="0" w:qFormat="1" /&gt;
          &lt;w:lsdException w:name="Default Paragraph Font" w:uiPriority="1" /&gt;
          &lt;w:lsdException w:name="Body Text" w:uiPriority="99" /&gt;
          &lt;w:lsdException w:name="Subtitle" w:semiHidden="0" w:unhideWhenUsed="0" /&gt;
          &lt;w:lsdException w:name="Salutation" w:semiHidden="0" w:unhideWhenUsed="0" /&gt;
          &lt;w:lsdException w:name="Date" w:semiHidden="0" w:unhideWhenUsed="0" /&gt;
          &lt;w:lsdException w:name="Body Text First Indent" w:semiHidden="0" w:unhideWhenUsed="0" /&gt;
          &lt;w:lsdException w:name="Block Text" w:qFormat="1" /&gt;
          &lt;w:lsdException w:name="Hyperlink" w:uiPriority="99" /&gt;
          &lt;w:lsdException w:name="FollowedHyperlink" w:uiPriority="99" /&gt;
          &lt;w:lsdException w:name="Strong" w:semiHidden="0" w:uiPriority="22" w:unhideWhenUsed="0" w:qFormat="1" /&gt;
          &lt;w:lsdException w:name="Emphasis" w:semiHidden="0" w:uiPriority="20" w:unhideWhenUsed="0" w:qFormat="1" /&gt;
          &lt;w:lsdException w:name="Document Map" w:uiPriority="99" /&gt;
          &lt;w:lsdException w:name="HTML Top of Form" w:uiPriority="99" /&gt;
          &lt;w:lsdException w:name="HTML Bottom of Form" w:uiPriority="99" /&gt;
          &lt;w:lsdException w:name="Normal (Web)" w:uiPriority="99" /&gt;
          &lt;w:lsdException w:name="HTML Typewriter" w:uiPriority="99" /&gt;
          &lt;w:lsdException w:name="Normal Table" w:uiPriority="99" /&gt;
          &lt;w:lsdException w:name="annotation subject" w:uiPriority="99" /&gt;
          &lt;w:lsdException w:name="No List" w:uiPriority="99" /&gt;
          &lt;w:lsdException w:name="Balloon Text" w:uiPriority="99" /&gt;
          &lt;w:lsdException w:name="Table Grid" w:semiHidden="0" w:uiPriority="59" w:unhideWhenUsed="0" /&gt;
          &lt;w:lsdException w:name="Placeholder Text" w:uiPriority="99" w:unhideWhenUsed="0" /&gt;
          &lt;w:lsdException w:name="No Spacing" w:semiHidden="0" w:uiPriority="1" w:unhideWhenUsed="0" /&gt;
          &lt;w:lsdException w:name="Light Shading" w:semiHidden="0" w:uiPriority="60" w:unhideWhenUsed="0" /&gt;
          &lt;w:lsdException w:name="Light List" w:semiHidden="0" w:uiPriority="61" w:unhideWhenUsed="0" /&gt;
          &lt;w:lsdException w:name="Light Grid" w:semiHidden="0" w:uiPriority="62" w:unhideWhenUsed="0" /&gt;
          &lt;w:lsdException w:name="Medium Shading 1" w:semiHidden="0" w:uiPriority="63" w:unhideWhenUsed="0" /&gt;
          &lt;w:lsdException w:name="Medium Shading 2" w:semiHidden="0" w:uiPriority="64" w:unhideWhenUsed="0" /&gt;
          &lt;w:lsdException w:name="Medium List 1" w:semiHidden="0" w:uiPriority="65" w:unhideWhenUsed="0" /&gt;
          &lt;w:lsdException w:name="Medium List 2" w:semiHidden="0" w:uiPriority="66" w:unhideWhenUsed="0" /&gt;
          &lt;w:lsdException w:name="Medium Grid 1" w:semiHidden="0" w:uiPriority="67" w:unhideWhenUsed="0" /&gt;
          &lt;w:lsdException w:name="Medium Grid 2" w:semiHidden="0" w:uiPriority="68" w:unhideWhenUsed="0" /&gt;
          &lt;w:lsdException w:name="Medium Grid 3" w:semiHidden="0" w:uiPriority="69" w:unhideWhenUsed="0" /&gt;
          &lt;w:lsdException w:name="Dark List" w:semiHidden="0" w:uiPriority="70" w:unhideWhenUsed="0" /&gt;
          &lt;w:lsdException w:name="Colorful Shading" w:semiHidden="0" w:uiPriority="71" w:unhideWhenUsed="0" /&gt;
          &lt;w:lsdException w:name="Colorful List" w:semiHidden="0" w:uiPriority="72" w:unhideWhenUsed="0" /&gt;
          &lt;w:lsdException w:name="Colorful Grid" w:semiHidden="0" w:uiPriority="73" w:unhideWhenUsed="0" /&gt;
          &lt;w:lsdException w:name="Light Shading Accent 1" w:semiHidden="0" w:uiPriority="60" w:unhideWhenUsed="0" /&gt;
          &lt;w:lsdException w:name="Light List Accent 1" w:semiHidden="0" w:uiPriority="61" w:unhideWhenUsed="0" /&gt;
          &lt;w:lsdException w:name="Light Grid Accent 1" w:semiHidden="0" w:uiPriority="62" w:unhideWhenUsed="0" /&gt;
          &lt;w:lsdException w:name="Medium Shading 1 Accent 1" w:semiHidden="0" w:uiPriority="63" w:unhideWhenUsed="0" /&gt;
          &lt;w:lsdException w:name="Medium Shading 2 Accent 1" w:semiHidden="0" w:uiPriority="64" w:unhideWhenUsed="0" /&gt;
          &lt;w:lsdException w:name="Medium List 1 Accent 1" w:semiHidden="0" w:uiPriority="65" w:unhideWhenUsed="0" /&gt;
          &lt;w:lsdException w:name="Revision" w:uiPriority="99" w:unhideWhenUsed="0" /&gt;
          &lt;w:lsdException w:name="List Paragraph" w:semiHidden="0" w:uiPriority="34" w:unhideWhenUsed="0" w:qFormat="1" /&gt;
          &lt;w:lsdException w:name="Quote" w:semiHidden="0" w:uiPriority="29" w:unhideWhenUsed="0" w:qFormat="1" /&gt;
          &lt;w:lsdException w:name="Intense Quote" w:semiHidden="0" w:uiPriority="30" w:unhideWhenUsed="0" /&gt;
          &lt;w:lsdException w:name="Medium List 2 Accent 1" w:semiHidden="0" w:uiPriority="66" w:unhideWhenUsed="0" /&gt;
          &lt;w:lsdException w:name="Medium Grid 1 Accent 1" w:semiHidden="0" w:uiPriority="67" w:unhideWhenUsed="0" /&gt;
          &lt;w:lsdException w:name="Medium Grid 2 Accent 1" w:semiHidden="0" w:uiPriority="68" w:unhideWhenUsed="0" /&gt;
          &lt;w:lsdException w:name="Medium Grid 3 Accent 1" w:semiHidden="0" w:uiPriority="69" w:unhideWhenUsed="0" /&gt;
          &lt;w:lsdException w:name="Dark List Accent 1" w:semiHidden="0" w:uiPriority="70" w:unhideWhenUsed="0" /&gt;
          &lt;w:lsdException w:name="Colorful Shading Accent 1" w:semiHidden="0" w:uiPriority="71" w:unhideWhenUsed="0" /&gt;
          &lt;w:lsdException w:name="Colorful List Accent 1" w:semiHidden="0" w:uiPriority="72" w:unhideWhenUsed="0" /&gt;
          &lt;w:lsdException w:name="Colorful Grid Accent 1" w:semiHidden="0" w:uiPriority="73" w:unhideWhenUsed="0" /&gt;
          &lt;w:lsdException w:name="Light Shading Accent 2" w:semiHidden="0" w:uiPriority="60" w:unhideWhenUsed="0" /&gt;
          &lt;w:lsdException w:name="Light List Accent 2" w:semiHidden="0" w:uiPriority="61" w:unhideWhenUsed="0" /&gt;
          &lt;w:lsdException w:name="Light Grid Accent 2" w:semiHidden="0" w:uiPriority="62" w:unhideWhenUsed="0" /&gt;
          &lt;w:lsdException w:name="Medium Shading 1 Accent 2" w:semiHidden="0" w:uiPriority="63" w:unhideWhenUsed="0" /&gt;
          &lt;w:lsdException w:name="Medium Shading 2 Accent 2" w:semiHidden="0" w:uiPriority="64" w:unhideWhenUsed="0" /&gt;
          &lt;w:lsdException w:name="Medium List 1 Accent 2" w:semiHidden="0" w:uiPriority="65" w:unhideWhenUsed="0" /&gt;
          &lt;w:lsdException w:name="Medium List 2 Accent 2" w:semiHidden="0" w:uiPriority="66" w:unhideWhenUsed="0" /&gt;
          &lt;w:lsdException w:name="Medium Grid 1 Accent 2" w:semiHidden="0" w:uiPriority="67" w:unhideWhenUsed="0" /&gt;
          &lt;w:lsdException w:name="Medium Grid 2 Accent 2" w:semiHidden="0" w:uiPriority="68" w:unhideWhenUsed="0" /&gt;
          &lt;w:lsdException w:name="Medium Grid 3 Accent 2" w:semiHidden="0" w:uiPriority="69" w:unhideWhenUsed="0" /&gt;
          &lt;w:lsdException w:name="Dark List Accent 2" w:semiHidden="0" w:uiPriority="70" w:unhideWhenUsed="0" /&gt;
          &lt;w:lsdException w:name="Colorful Shading Accent 2" w:semiHidden="0" w:uiPriority="71" w:unhideWhenUsed="0" /&gt;
          &lt;w:lsdException w:name="Colorful List Accent 2" w:semiHidden="0" w:uiPriority="72" w:unhideWhenUsed="0" /&gt;
          &lt;w:lsdException w:name="Colorful Grid Accent 2" w:semiHidden="0" w:uiPriority="73" w:unhideWhenUsed="0" /&gt;
          &lt;w:lsdException w:name="Light Shading Accent 3" w:semiHidden="0" w:uiPriority="60" w:unhideWhenUsed="0" /&gt;
          &lt;w:lsdException w:name="Light List Accent 3" w:semiHidden="0" w:uiPriority="61" w:unhideWhenUsed="0" /&gt;
          &lt;w:lsdException w:name="Light Grid Accent 3" w:semiHidden="0" w:uiPriority="62" w:unhideWhenUsed="0" /&gt;
          &lt;w:lsdException w:name="Medium Shading 1 Accent 3" w:semiHidden="0" w:uiPriority="63" w:unhideWhenUsed="0" /&gt;
          &lt;w:lsdException w:name="Medium Shading 2 Accent 3" w:semiHidden="0" w:uiPriority="64" w:unhideWhenUsed="0" /&gt;
          &lt;w:lsdException w:name="Medium List 1 Accent 3" w:semiHidden="0" w:uiPriority="65" w:unhideWhenUsed="0" /&gt;
          &lt;w:lsdException w:name="Medium List 2 Accent 3" w:semiHidden="0" w:uiPriority="66" w:unhideWhenUsed="0" /&gt;
          &lt;w:lsdException w:name="Medium Grid 1 Accent 3" w:semiHidden="0" w:uiPriority="67" w:unhideWhenUsed="0" /&gt;
          &lt;w:lsdException w:name="Medium Grid 2 Accent 3" w:semiHidden="0" w:uiPriority="68" w:unhideWhenUsed="0" /&gt;
          &lt;w:lsdException w:name="Medium Grid 3 Accent 3" w:semiHidden="0" w:uiPriority="69" w:unhideWhenUsed="0" /&gt;
          &lt;w:lsdException w:name="Dark List Accent 3" w:semiHidden="0" w:uiPriority="70" w:unhideWhenUsed="0" /&gt;
          &lt;w:lsdException w:name="Colorful Shading Accent 3" w:semiHidden="0" w:uiPriority="71" w:unhideWhenUsed="0" /&gt;
          &lt;w:lsdException w:name="Colorful List Accent 3" w:semiHidden="0" w:uiPriority="72" w:unhideWhenUsed="0" /&gt;
          &lt;w:lsdException w:name="Colorful Grid Accent 3" w:semiHidden="0" w:uiPriority="73" w:unhideWhenUsed="0" /&gt;
          &lt;w:lsdException w:name="Light Shading Accent 4" w:semiHidden="0" w:uiPriority="60" w:unhideWhenUsed="0" /&gt;
          &lt;w:lsdException w:name="Light List Accent 4" w:semiHidden="0" w:uiPriority="61" w:unhideWhenUsed="0" /&gt;
          &lt;w:lsdException w:name="Light Grid Accent 4" w:semiHidden="0" w:uiPriority="62" w:unhideWhenUsed="0" /&gt;
          &lt;w:lsdException w:name="Medium Shading 1 Accent 4" w:semiHidden="0" w:uiPriority="63" w:unhideWhenUsed="0" /&gt;
          &lt;w:lsdException w:name="Medium Shading 2 Accent 4" w:semiHidden="0" w:uiPriority="64" w:unhideWhenUsed="0" /&gt;
          &lt;w:lsdException w:name="Medium List 1 Accent 4" w:semiHidden="0" w:uiPriority="65" w:unhideWhenUsed="0" /&gt;
          &lt;w:lsdException w:name="Medium List 2 Accent 4" w:semiHidden="0" w:uiPriority="66" w:unhideWhenUsed="0" /&gt;
          &lt;w:lsdException w:name="Medium Grid 1 Accent 4" w:semiHidden="0" w:uiPriority="67" w:unhideWhenUsed="0" /&gt;
          &lt;w:lsdException w:name="Medium Grid 2 Accent 4" w:semiHidden="0" w:uiPriority="68" w:unhideWhenUsed="0" /&gt;
          &lt;w:lsdException w:name="Medium Grid 3 Accent 4" w:semiHidden="0" w:uiPriority="69" w:unhideWhenUsed="0" /&gt;
          &lt;w:lsdException w:name="Dark List Accent 4" w:semiHidden="0" w:uiPriority="70" w:unhideWhenUsed="0" /&gt;
          &lt;w:lsdException w:name="Colorful Shading Accent 4" w:semiHidden="0" w:uiPriority="71" w:unhideWhenUsed="0" /&gt;
          &lt;w:lsdException w:name="Colorful List Accent 4" w:semiHidden="0" w:uiPriority="72" w:unhideWhenUsed="0" /&gt;
          &lt;w:lsdException w:name="Colorful Grid Accent 4" w:semiHidden="0" w:uiPriority="73" w:unhideWhenUsed="0" /&gt;
          &lt;w:lsdException w:name="Light Shading Accent 5" w:semiHidden="0" w:uiPriority="60" w:unhideWhenUsed="0" /&gt;
          &lt;w:lsdException w:name="Light List Accent 5" w:semiHidden="0" w:uiPriority="61" w:unhideWhenUsed="0" /&gt;
          &lt;w:lsdException w:name="Light Grid Accent 5" w:semiHidden="0" w:uiPriority="62" w:unhideWhenUsed="0" /&gt;
          &lt;w:lsdException w:name="Medium Shading 1 Accent 5" w:semiHidden="0" w:uiPriority="63" w:unhideWhenUsed="0" /&gt;
          &lt;w:lsdException w:name="Medium Shading 2 Accent 5" w:semiHidden="0" w:uiPriority="64" w:unhideWhenUsed="0" /&gt;
          &lt;w:lsdException w:name="Medium List 1 Accent 5" w:semiHidden="0" w:uiPriority="65" w:unhideWhenUsed="0" /&gt;
          &lt;w:lsdException w:name="Medium List 2 Accent 5" w:semiHidden="0" w:uiPriority="66" w:unhideWhenUsed="0" /&gt;
          &lt;w:lsdException w:name="Medium Grid 1 Accent 5" w:semiHidden="0" w:uiPriority="67" w:unhideWhenUsed="0" /&gt;
          &lt;w:lsdException w:name="Medium Grid 2 Accent 5" w:semiHidden="0" w:uiPriority="68" w:unhideWhenUsed="0" /&gt;
          &lt;w:lsdException w:name="Medium Grid 3 Accent 5" w:semiHidden="0" w:uiPriority="69" w:unhideWhenUsed="0" /&gt;
          &lt;w:lsdException w:name="Dark List Accent 5" w:semiHidden="0" w:uiPriority="70" w:unhideWhenUsed="0" /&gt;
          &lt;w:lsdException w:name="Colorful Shading Accent 5" w:semiHidden="0" w:uiPriority="71" w:unhideWhenUsed="0" /&gt;
          &lt;w:lsdException w:name="Colorful List Accent 5" w:semiHidden="0" w:uiPriority="72" w:unhideWhenUsed="0" /&gt;
          &lt;w:lsdException w:name="Colorful Grid Accent 5" w:semiHidden="0" w:uiPriority="73" w:unhideWhenUsed="0" /&gt;
          &lt;w:lsdException w:name="Light Shading Accent 6" w:semiHidden="0" w:uiPriority="60" w:unhideWhenUsed="0" /&gt;
          &lt;w:lsdException w:name="Light List Accent 6" w:semiHidden="0" w:uiPriority="61" w:unhideWhenUsed="0" /&gt;
          &lt;w:lsdException w:name="Light Grid Accent 6" w:semiHidden="0" w:uiPriority="62" w:unhideWhenUsed="0" /&gt;
          &lt;w:lsdException w:name="Medium Shading 1 Accent 6" w:semiHidden="0" w:uiPriority="63" w:unhideWhenUsed="0" /&gt;
          &lt;w:lsdException w:name="Medium Shading 2 Accent 6" w:semiHidden="0" w:uiPriority="64" w:unhideWhenUsed="0" /&gt;
          &lt;w:lsdException w:name="Medium List 1 Accent 6" w:semiHidden="0" w:uiPriority="65" w:unhideWhenUsed="0" /&gt;
          &lt;w:lsdException w:name="Medium List 2 Accent 6" w:semiHidden="0" w:uiPriority="66" w:unhideWhenUsed="0" /&gt;
          &lt;w:lsdException w:name="Medium Grid 1 Accent 6" w:semiHidden="0" w:uiPriority="67" w:unhideWhenUsed="0" /&gt;
          &lt;w:lsdException w:name="Medium Grid 2 Accent 6" w:semiHidden="0" w:uiPriority="68" w:unhideWhenUsed="0" /&gt;
          &lt;w:lsdException w:name="Medium Grid 3 Accent 6" w:semiHidden="0" w:uiPriority="69" w:unhideWhenUsed="0" /&gt;
          &lt;w:lsdException w:name="Dark List Accent 6" w:semiHidden="0" w:uiPriority="70" w:unhideWhenUsed="0" /&gt;
          &lt;w:lsdException w:name="Colorful Shading Accent 6" w:semiHidden="0" w:uiPriority="71" w:unhideWhenUsed="0" /&gt;
          &lt;w:lsdException w:name="Colorful List Accent 6" w:semiHidden="0" w:uiPriority="72" w:unhideWhenUsed="0" /&gt;
          &lt;w:lsdException w:name="Colorful Grid Accent 6" w:semiHidden="0" w:uiPriority="73" w:unhideWhenUsed="0" /&gt;
          &lt;w:lsdException w:name="Subtle Emphasis" w:semiHidden="0" w:uiPriority="19" w:unhideWhenUsed="0" w:qFormat="1" /&gt;
          &lt;w:lsdException w:name="Intense Emphasis" w:semiHidden="0" w:uiPriority="21" w:unhideWhenUsed="0" /&gt;
          &lt;w:lsdException w:name="Subtle Reference" w:semiHidden="0" w:uiPriority="31" w:unhideWhenUsed="0" /&gt;
          &lt;w:lsdException w:name="Intense Reference" w:semiHidden="0" w:uiPriority="32" w:unhideWhenUsed="0" /&gt;
          &lt;w:lsdException w:name="Book Title" w:semiHidden="0" w:uiPriority="33" w:unhideWhenUsed="0" w:qFormat="1" /&gt;
          &lt;w:lsdException w:name="Bibliography" w:uiPriority="37" /&gt;
          &lt;w:lsdException w:name="TOC Heading" w:uiPriority="39" /&gt;
        &lt;/w:latentStyles&gt;
        &lt;w:style w:type="paragraph" w:default="1" w:styleId="Normal"&gt;
          &lt;w:name w:val="Normal" /&gt;
          &lt;w:qFormat /&gt;
          &lt;w:pPr&gt;
            &lt;w:spacing w:before="120" w:after="120" w:line="280" w:lineRule="atLeast" /&gt;
          &lt;/w:pPr&gt;
          &lt;w:rPr&gt;
            &lt;w:rFonts w:eastAsia="Calibri" w:cs="Cordia New" /&gt;
            &lt;w:sz w:val="24" /&gt;
            &lt;w:szCs w:val="22" /&gt;
          &lt;/w:rPr&gt;
        &lt;/w:style&gt;
        &lt;w:style w:type="paragraph" w:styleId="Heading1"&gt;
          &lt;w:name w:val="heading 1" /&gt;
          &lt;w:basedOn w:val="Normal" /&gt;
          &lt;w:next w:val="Normal" /&gt;
          &lt;w:link w:val="Heading1Char" /&gt;
          &lt;w:qFormat /&gt;
          &lt;w:pPr&gt;
            &lt;w:keepNext /&gt;
            &lt;w:pageBreakBefore /&gt;
            &lt;w:numPr&gt;
              &lt;w:numId w:val="19" /&gt;
            &lt;/w:numPr&gt;
            &lt;w:adjustRightInd w:val="0" /&gt;
            &lt;w:snapToGrid w:val="0" /&gt;
            &lt;w:spacing w:before="480" w:line="240" w:lineRule="auto" /&gt;
            &lt;w:textAlignment w:val="baseline" /&gt;
            &lt;w:outlineLvl w:val="0" /&gt;
          &lt;/w:pPr&gt;
          &lt;w:rPr&gt;
            &lt;w:rFonts w:ascii="Times New Roman Bold" w:eastAsia="MS Gothic" w:hAnsi="Times New Roman Bold" /&gt;
            &lt;w:b /&gt;
            &lt;w:sz w:val="28" /&gt;
            &lt;w:lang w:eastAsia="ja-JP" /&gt;
          &lt;/w:rPr&gt;
        &lt;/w:style&gt;
        &lt;w:style w:type="paragraph" w:styleId="Heading2"&gt;
          &lt;w:name w:val="heading 2" /&gt;
          &lt;w:basedOn w:val="Normal" /&gt;
          &lt;w:next w:val="Normal" /&gt;
          &lt;w:link w:val="Heading2Char" /&gt;
          &lt;w:qFormat /&gt;
          &lt;w:pPr&gt;
            &lt;w:keepNext /&gt;
            &lt;w:numPr&gt;
              &lt;w:ilvl w:val="1" /&gt;
              &lt;w:numId w:val="19" /&gt;
            &lt;/w:numPr&gt;
            &lt;w:tabs&gt;
              &lt;w:tab w:val="left" w:pos="1080" /&gt;
            &lt;/w:tabs&gt;
            &lt;w:adjustRightInd w:val="0" /&gt;
            &lt;w:snapToGrid w:val="0" /&gt;
            &lt;w:spacing w:before="240" w:after="0" w:line="240" w:lineRule="auto" /&gt;
            &lt;w:ind w:left="1080" /&gt;
            &lt;w:textAlignment w:val="baseline" /&gt;
            &lt;w:outlineLvl w:val="1" /&gt;
          &lt;/w:pPr&gt;
          &lt;w:rPr&gt;
            &lt;w:rFonts w:ascii="Times New Roman Bold" w:eastAsia="MS Gothic" w:hAnsi="Times New Roman Bold" /&gt;
            &lt;w:b /&gt;
            &lt;w:sz w:val="28" /&gt;
            &lt;w:lang w:eastAsia="ja-JP" /&gt;
          &lt;/w:rPr&gt;
        &lt;/w:style&gt;
        &lt;w:style w:type="paragraph" w:styleId="Heading3"&gt;
          &lt;w:name w:val="heading 3" /&gt;
          &lt;w:basedOn w:val="Heading2" /&gt;
          &lt;w:next w:val="Normal" /&gt;
          &lt;w:link w:val="Heading3Char" /&gt;
          &lt;w:qFormat /&gt;
          &lt;w:pPr&gt;
            &lt;w:numPr&gt;
              &lt;w:ilvl w:val="2" /&gt;
            &lt;/w:numPr&gt;
            &lt;w:outlineLvl w:val="2" /&gt;
          &lt;/w:pPr&gt;
          &lt;w:rPr&gt;
            &lt;w:sz w:val="24" /&gt;
          &lt;/w:rPr&gt;
        &lt;/w:style&gt;
        &lt;w:style w:type="paragraph" w:styleId="Heading4"&gt;
          &lt;w:name w:val="heading 4" /&gt;
          &lt;w:basedOn w:val="Heading2" /&gt;
          &lt;w:next w:val="Normal" /&gt;
          &lt;w:link w:val="Heading4Char" /&gt;
          &lt;w:qFormat /&gt;
          &lt;w:pPr&gt;
            &lt;w:numPr&gt;
              &lt;w:ilvl w:val="3" /&gt;
            &lt;/w:numPr&gt;
            &lt;w:outlineLvl w:val="3" /&gt;
          &lt;/w:pPr&gt;
          &lt;w:rPr&gt;
            &lt;w:sz w:val="24" /&gt;
          &lt;/w:rPr&gt;
        &lt;/w:style&gt;
        &lt;w:style w:type="paragraph" w:styleId="Heading5"&gt;
          &lt;w:name w:val="heading 5" /&gt;
          &lt;w:basedOn w:val="Normal" /&gt;
          &lt;w:next w:val="Normal" /&gt;
          &lt;w:link w:val="Heading5Char" /&gt;
          &lt;w:qFormat /&gt;
          &lt;w:pPr&gt;
            &lt;w:keepNext /&gt;
            &lt;w:keepLines /&gt;
            &lt;w:numPr&gt;
              &lt;w:ilvl w:val="4" /&gt;
              &lt;w:numId w:val="19" /&gt;
            &lt;/w:numPr&gt;
            &lt;w:adjustRightInd w:val="0" /&gt;
            &lt;w:snapToGrid w:val="0" /&gt;
            &lt;w:spacing w:before="216" w:after="0" w:line="219" w:lineRule="exact" /&gt;
            &lt;w:textAlignment w:val="baseline" /&gt;
            &lt;w:outlineLvl w:val="4" /&gt;
          &lt;/w:pPr&gt;
          &lt;w:rPr&gt;
            &lt;w:rFonts w:eastAsia="MS Gothic" w:cs="Times New Roman" /&gt;
            &lt;w:b /&gt;
            &lt;w:i /&gt;
            &lt;w:szCs w:val="24" /&gt;
            &lt;w:lang w:eastAsia="ja-JP" /&gt;
          &lt;/w:rPr&gt;
        &lt;/w:style&gt;
        &lt;w:style w:type="paragraph" w:styleId="Heading6"&gt;
          &lt;w:name w:val="heading 6" /&gt;
          &lt;w:basedOn w:val="Normal" /&gt;
          &lt;w:next w:val="Normal" /&gt;
          &lt;w:link w:val="Heading6Char" /&gt;
          &lt;w:qFormat /&gt;
          &lt;w:pPr&gt;
            &lt;w:keepNext /&gt;
            &lt;w:keepLines /&gt;
            &lt;w:numPr&gt;
              &lt;w:ilvl w:val="5" /&gt;
              &lt;w:numId w:val="19" /&gt;
            &lt;/w:numPr&gt;
            &lt;w:adjustRightInd w:val="0" /&gt;
            &lt;w:snapToGrid w:val="0" /&gt;
            &lt;w:spacing w:before="216" w:after="0" w:line="219" w:lineRule="exact" /&gt;
            &lt;w:textAlignment w:val="baseline" /&gt;
            &lt;w:outlineLvl w:val="5" /&gt;
          &lt;/w:pPr&gt;
          &lt;w:rPr&gt;
            &lt;w:rFonts w:ascii="Arial" w:eastAsia="MS Gothic" w:hAnsi="Arial" /&gt;
            &lt;w:b /&gt;
            &lt;w:lang w:eastAsia="ja-JP" /&gt;
          &lt;/w:rPr&gt;
        &lt;/w:style&gt;
        &lt;w:style w:type="paragraph" w:styleId="Heading7"&gt;
          &lt;w:name w:val="heading 7" /&gt;
          &lt;w:aliases w:val="Appendix Heading" /&gt;
          &lt;w:basedOn w:val="Normal" /&gt;
          &lt;w:next w:val="Normal" /&gt;
          &lt;w:link w:val="Heading7Char" /&gt;
          &lt;w:pPr&gt;
            &lt;w:numPr&gt;
              &lt;w:ilvl w:val="6" /&gt;
              &lt;w:numId w:val="1" /&gt;
            &lt;/w:numPr&gt;
            &lt;w:adjustRightInd w:val="0" /&gt;
            &lt;w:snapToGrid w:val="0" /&gt;
            &lt;w:spacing w:before="216" w:after="0" w:line="219" w:lineRule="exact" /&gt;
            &lt;w:textAlignment w:val="baseline" /&gt;
            &lt;w:outlineLvl w:val="6" /&gt;
          &lt;/w:pPr&gt;
          &lt;w:rPr&gt;
            &lt;w:rFonts w:ascii="Arial" w:eastAsia="MS Gothic" w:hAnsi="Arial" /&gt;
            &lt;w:b /&gt;
            &lt;w:i /&gt;
            &lt;w:lang w:eastAsia="ja-JP" /&gt;
          &lt;/w:rPr&gt;
        &lt;/w:style&gt;
        &lt;w:style w:type="paragraph" w:styleId="Heading8"&gt;
          &lt;w:name w:val="heading 8" /&gt;
          &lt;w:basedOn w:val="Normal" /&gt;
          &lt;w:next w:val="Normal" /&gt;
          &lt;w:link w:val="Heading8Char" /&gt;
          &lt;w:qFormat /&gt;
          &lt;w:pPr&gt;
            &lt;w:numPr&gt;
              &lt;w:ilvl w:val="7" /&gt;
              &lt;w:numId w:val="1" /&gt;
            &lt;/w:numPr&gt;
            &lt;w:adjustRightInd w:val="0" /&gt;
            &lt;w:snapToGrid w:val="0" /&gt;
            &lt;w:spacing w:before="216" w:after="0" w:line="240" w:lineRule="exact" /&gt;
            &lt;w:textAlignment w:val="baseline" /&gt;
            &lt;w:outlineLvl w:val="7" /&gt;
          &lt;/w:pPr&gt;
          &lt;w:rPr&gt;
            &lt;w:rFonts w:ascii="Arial" w:eastAsia="MS Gothic" w:hAnsi="Arial" /&gt;
            &lt;w:b /&gt;
            &lt;w:sz w:val="21" /&gt;
            &lt;w:lang w:eastAsia="ja-JP" /&gt;
          &lt;/w:rPr&gt;
        &lt;/w:style&gt;
        &lt;w:style w:type="paragraph" w:styleId="Heading9"&gt;
          &lt;w:name w:val="heading 9" /&gt;
          &lt;w:basedOn w:val="Normal" /&gt;
          &lt;w:next w:val="Normal" /&gt;
          &lt;w:link w:val="Heading9Char" /&gt;
          &lt;w:qFormat /&gt;
          &lt;w:pPr&gt;
            &lt;w:numPr&gt;
              &lt;w:ilvl w:val="8" /&gt;
              &lt;w:numId w:val="1" /&gt;
            &lt;/w:numPr&gt;
            &lt;w:adjustRightInd w:val="0" /&gt;
            &lt;w:snapToGrid w:val="0" /&gt;
            &lt;w:spacing w:before="216" w:after="0" w:line="219" w:lineRule="exact" /&gt;
            &lt;w:textAlignment w:val="baseline" /&gt;
            &lt;w:outlineLvl w:val="8" /&gt;
          &lt;/w:pPr&gt;
          &lt;w:rPr&gt;
            &lt;w:rFonts w:ascii="Arial" w:eastAsia="MS Gothic" w:hAnsi="Arial" /&gt;
            &lt;w:b /&gt;
            &lt;w:i /&gt;
            &lt;w:sz w:val="21" /&gt;
            &lt;w:lang w:eastAsia="ja-JP" /&gt;
          &lt;/w:rPr&gt;
        &lt;/w:style&gt;
        &lt;w:style w:type="character" w:default="1" w:styleId="DefaultParagraphFont"&gt;
          &lt;w:name w:val="Default Paragraph Font" /&gt;
          &lt;w:uiPriority w:val="1" /&gt;
          &lt;w:semiHidden /&gt;
          &lt;w:unhideWhenUsed /&gt;
        &lt;/w:style&gt;
        &lt;w:style w:type="table" w:default="1" w:styleId="TableNormal"&gt;
          &lt;w:name w:val="Normal Table" /&gt;
          &lt;w:uiPriority w:val="99" /&gt;
          &lt;w:semiHidden /&gt;
          &lt;w:unhideWhenUsed /&gt;
          &lt;w:tblPr&gt;
            &lt;w:tblInd w:w="0" w:type="dxa" /&gt;
            &lt;w:tblCellMar&gt;
              &lt;w:top w:w="0" w:type="dxa" /&gt;
              &lt;w:left w:w="108" w:type="dxa" /&gt;
              &lt;w:bottom w:w="0" w:type="dxa" /&gt;
              &lt;w:right w:w="108" w:type="dxa" /&gt;
            &lt;/w:tblCellMar&gt;
          &lt;/w:tblPr&gt;
        &lt;/w:style&gt;
        &lt;w:style w:type="numbering" w:default="1" w:styleId="NoList"&gt;
          &lt;w:name w:val="No List" /&gt;
          &lt;w:uiPriority w:val="99" /&gt;
          &lt;w:semiHidden /&gt;
          &lt;w:unhideWhenUsed /&gt;
        &lt;/w:style&gt;
        &lt;w:style w:type="character" w:customStyle="1" w:styleId="Heading1Char"&gt;
          &lt;w:name w:val="Heading 1 Char" /&gt;
          &lt;w:link w:val="Heading1" /&gt;
          &lt;w:rPr&gt;
            &lt;w:rFonts w:ascii="Times New Roman Bold" w:eastAsia="MS Gothic" w:hAnsi="Times New Roman Bold" w:cs="Cordia New" /&gt;
            &lt;w:b /&gt;
            &lt;w:sz w:val="28" /&gt;
            &lt;w:szCs w:val="22" /&gt;
            &lt;w:lang w:eastAsia="ja-JP" /&gt;
          &lt;/w:rPr&gt;
        &lt;/w:style&gt;
        &lt;w:style w:type="character" w:customStyle="1" w:styleId="Heading2Char"&gt;
          &lt;w:name w:val="Heading 2 Char" /&gt;
          &lt;w:link w:val="Heading2" /&gt;
          &lt;w:rPr&gt;
            &lt;w:rFonts w:ascii="Times New Roman Bold" w:eastAsia="MS Gothic" w:hAnsi="Times New Roman Bold" w:cs="Cordia New" /&gt;
            &lt;w:b /&gt;
            &lt;w:sz w:val="28" /&gt;
            &lt;w:szCs w:val="22" /&gt;
            &lt;w:lang w:eastAsia="ja-JP" /&gt;
          &lt;/w:rPr&gt;
        &lt;/w:style&gt;
        &lt;w:style w:type="character" w:customStyle="1" w:styleId="Heading3Char"&gt;
          &lt;w:name w:val="Heading 3 Char" /&gt;
          &lt;w:link w:val="Heading3" /&gt;
          &lt;w:rPr&gt;
            &lt;w:rFonts w:ascii="Times New Roman Bold" w:eastAsia="MS Gothic" w:hAnsi="Times New Roman Bold" w:cs="Cordia New" /&gt;
            &lt;w:b /&gt;
            &lt;w:sz w:val="24" /&gt;
            &lt;w:szCs w:val="22" /&gt;
            &lt;w:lang w:eastAsia="ja-JP" /&gt;
          &lt;/w:rPr&gt;
        &lt;/w:style&gt;
        &lt;w:style w:type="character" w:customStyle="1" w:styleId="Heading4Char"&gt;
          &lt;w:name w:val="Heading 4 Char" /&gt;
          &lt;w:link w:val="Heading4" /&gt;
          &lt;w:rPr&gt;
            &lt;w:rFonts w:ascii="Times New Roman Bold" w:eastAsia="MS Gothic" w:hAnsi="Times New Roman Bold" w:cs="Cordia New" /&gt;
            &lt;w:b /&gt;
            &lt;w:sz w:val="24" /&gt;
            &lt;w:szCs w:val="22" /&gt;
            &lt;w:lang w:eastAsia="ja-JP" /&gt;
          &lt;/w:rPr&gt;
        &lt;/w:style&gt;
        &lt;w:style w:type="character" w:customStyle="1" w:styleId="Heading5Char"&gt;
          &lt;w:name w:val="Heading 5 Char" /&gt;
          &lt;w:link w:val="Heading5" /&gt;
          &lt;w:rPr&gt;
            &lt;w:rFonts w:eastAsia="MS Gothic" /&gt;
            &lt;w:b /&gt;
            &lt;w:i /&gt;
            &lt;w:sz w:val="24" /&gt;
            &lt;w:szCs w:val="24" /&gt;
            &lt;w:lang w:eastAsia="ja-JP" /&gt;
          &lt;/w:rPr&gt;
        &lt;/w:style&gt;
        &lt;w:style w:type="character" w:customStyle="1" w:styleId="Heading6Char"&gt;
          &lt;w:name w:val="Heading 6 Char" /&gt;
          &lt;w:link w:val="Heading6" /&gt;
          &lt;w:rPr&gt;
            &lt;w:rFonts w:ascii="Arial" w:eastAsia="MS Gothic" w:hAnsi="Arial" w:cs="Cordia New" /&gt;
            &lt;w:b /&gt;
            &lt;w:sz w:val="24" /&gt;
            &lt;w:szCs w:val="22" /&gt;
            &lt;w:lang w:eastAsia="ja-JP" /&gt;
          &lt;/w:rPr&gt;
        &lt;/w:style&gt;
        &lt;w:style w:type="character" w:customStyle="1" w:styleId="Heading7Char"&gt;
          &lt;w:name w:val="Heading 7 Char" /&gt;
          &lt;w:aliases w:val="Appendix Heading Char" /&gt;
          &lt;w:link w:val="Heading7" /&gt;
          &lt;w:rPr&gt;
            &lt;w:rFonts w:ascii="Arial" w:eastAsia="MS Gothic" w:hAnsi="Arial" w:cs="Cordia New" /&gt;
            &lt;w:b /&gt;
            &lt;w:i /&gt;
            &lt;w:sz w:val="24" /&gt;
            &lt;w:szCs w:val="22" /&gt;
            &lt;w:lang w:eastAsia="ja-JP" /&gt;
          &lt;/w:rPr&gt;
        &lt;/w:style&gt;
        &lt;w:style w:type="character" w:customStyle="1" w:styleId="Heading8Char"&gt;
          &lt;w:name w:val="Heading 8 Char" /&gt;
          &lt;w:link w:val="Heading8" /&gt;
          &lt;w:rPr&gt;
            &lt;w:rFonts w:ascii="Arial" w:eastAsia="MS Gothic" w:hAnsi="Arial" w:cs="Cordia New" /&gt;
            &lt;w:b /&gt;
            &lt;w:sz w:val="21" /&gt;
            &lt;w:szCs w:val="22" /&gt;
            &lt;w:lang w:eastAsia="ja-JP" /&gt;
          &lt;/w:rPr&gt;
        &lt;/w:style&gt;
        &lt;w:style w:type="character" w:customStyle="1" w:styleId="Heading9Char"&gt;
          &lt;w:name w:val="Heading 9 Char" /&gt;
          &lt;w:link w:val="Heading9" /&gt;
          &lt;w:rPr&gt;
            &lt;w:rFonts w:ascii="Arial" w:eastAsia="MS Gothic" w:hAnsi="Arial" w:cs="Cordia New" /&gt;
            &lt;w:b /&gt;
            &lt;w:i /&gt;
            &lt;w:sz w:val="21" /&gt;
            &lt;w:szCs w:val="22" /&gt;
            &lt;w:lang w:eastAsia="ja-JP" /&gt;
          &lt;/w:rPr&gt;
        &lt;/w:style&gt;
        &lt;w:style w:type="paragraph" w:styleId="TOC1"&gt;
          &lt;w:name w:val="toc 1" /&gt;
          &lt;w:basedOn w:val="Normal" /&gt;
          &lt;w:next w:val="Normal" /&gt;
          &lt;w:uiPriority w:val="39" /&gt;
          &lt;w:pPr&gt;
            &lt;w:keepLines /&gt;
            &lt;w:tabs&gt;
              &lt;w:tab w:val="right" w:leader="dot" w:pos="9360" /&gt;
            &lt;/w:tabs&gt;
            &lt;w:spacing w:after="0" w:line="259" w:lineRule="atLeast" /&gt;
            &lt;w:ind w:left="907" w:right="2160" w:hanging="907" /&gt;
          &lt;/w:pPr&gt;
          &lt;w:rPr&gt;
            &lt;w:rFonts w:eastAsia="MS Gothic" w:cs="Times New Roman" /&gt;
            &lt;w:b /&gt;
            &lt;w:noProof /&gt;
            &lt;w:color w:val="0000FF" /&gt;
            &lt;w:szCs w:val="24" /&gt;
          &lt;/w:rPr&gt;
        &lt;/w:style&gt;
        &lt;w:style w:type="paragraph" w:styleId="TOC2"&gt;
          &lt;w:name w:val="toc 2" /&gt;
          &lt;w:basedOn w:val="TOC1" /&gt;
          &lt;w:next w:val="Normal" /&gt;
          &lt;w:uiPriority w:val="39" /&gt;
          &lt;w:pPr&gt;
            &lt;w:spacing w:before="0" /&gt;
          &lt;/w:pPr&gt;
          &lt;w:rPr&gt;
            &lt;w:b w:val="0" /&gt;
          &lt;/w:rPr&gt;
        &lt;/w:style&gt;
        &lt;w:style w:type="paragraph" w:styleId="TOC3"&gt;
          &lt;w:name w:val="toc 3" /&gt;
          &lt;w:basedOn w:val="TOC1" /&gt;
          &lt;w:next w:val="Normal" /&gt;
          &lt;w:uiPriority w:val="39" /&gt;
          &lt;w:pPr&gt;
            &lt;w:spacing w:before="0" /&gt;
            &lt;w:ind w:left="900" w:hanging="900" /&gt;
          &lt;/w:pPr&gt;
          &lt;w:rPr&gt;
            &lt;w:b w:val="0" /&gt;
          &lt;/w:rPr&gt;
        &lt;/w:style&gt;
        &lt;w:style w:type="paragraph" w:styleId="TOC4"&gt;
          &lt;w:name w:val="toc 4" /&gt;
          &lt;w:basedOn w:val="TOC1" /&gt;
          &lt;w:next w:val="Normal" /&gt;
          &lt;w:uiPriority w:val="39" /&gt;
          &lt;w:pPr&gt;
            &lt;w:spacing w:before="0" /&gt;
            &lt;w:ind w:left="1656" w:hanging="1123" /&gt;
          &lt;/w:pPr&gt;
          &lt;w:rPr&gt;
            &lt;w:b w:val="0" /&gt;
          &lt;/w:rPr&gt;
        &lt;/w:style&gt;
        &lt;w:style w:type="paragraph" w:styleId="BalloonText"&gt;
          &lt;w:name w:val="Balloon Text" /&gt;
          &lt;w:basedOn w:val="Normal" /&gt;
          &lt;w:link w:val="BalloonTextChar" /&gt;
          &lt;w:uiPriority w:val="99" /&gt;
          &lt;w:semiHidden /&gt;
          &lt;w:unhideWhenUsed /&gt;
          &lt;w:pPr&gt;
            &lt;w:spacing w:before="0" w:after="0" w:line="240" w:lineRule="auto" /&gt;
          &lt;/w:pPr&gt;
          &lt;w:rPr&gt;
            &lt;w:rFonts w:ascii="Tahoma" w:hAnsi="Tahoma" w:cs="Tahoma" /&gt;
            &lt;w:sz w:val="16" /&gt;
            &lt;w:szCs w:val="16" /&gt;
          &lt;/w:rPr&gt;
        &lt;/w:style&gt;
        &lt;w:style w:type="character" w:customStyle="1" w:styleId="BalloonTextChar"&gt;
          &lt;w:name w:val="Balloon Text Char" /&gt;
          &lt;w:basedOn w:val="DefaultParagraphFont" /&gt;
          &lt;w:link w:val="BalloonText" /&gt;
          &lt;w:uiPriority w:val="99" /&gt;
          &lt;w:semiHidden /&gt;
          &lt;w:rPr&gt;
            &lt;w:rFonts w:ascii="Tahoma" w:eastAsia="Calibri" w:hAnsi="Tahoma" w:cs="Tahoma" /&gt;
            &lt;w:sz w:val="16" /&gt;
            &lt;w:szCs w:val="16" /&gt;
          &lt;/w:rPr&gt;
        &lt;/w:style&gt;
        &lt;w:style w:type="table" w:styleId="TableGrid"&gt;
          &lt;w:name w:val="Table Grid" /&gt;
          &lt;w:basedOn w:val="TableNormal" /&gt;
          &lt;w:uiPriority w:val="59" /&gt;
          &lt;w:pPr&gt;
            &lt;w:spacing w:before="14" w:after="144" w:line="300" w:lineRule="atLeast" /&gt;
          &lt;/w:pPr&gt;
          &lt;w:rPr&gt;
            &lt;w:rFonts w:eastAsia="Times New Roman" /&gt;
          &lt;/w:rPr&gt;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w:type="character" w:styleId="PlaceholderText"&gt;
          &lt;w:name w:val="Placeholder Text" /&gt;
          &lt;w:uiPriority w:val="99" /&gt;
          &lt;w:semiHidden /&gt;
          &lt;w:rPr&gt;
            &lt;w:color w:val="808080" /&gt;
          &lt;/w:rPr&gt;
        &lt;/w:style&gt;
        &lt;w:style w:type="paragraph" w:styleId="ListParagraph"&gt;
          &lt;w:name w:val="List Paragraph" /&gt;
          &lt;w:basedOn w:val="Normal" /&gt;
          &lt;w:link w:val="ListParagraphChar" /&gt;
          &lt;w:uiPriority w:val="34" /&gt;
          &lt;w:qFormat /&gt;
          &lt;w:pPr&gt;
            &lt;w:spacing w:before="14" w:after="144" w:line="300" w:lineRule="atLeast" /&gt;
            &lt;w:ind w:left="720" /&gt;
            &lt;w:contextualSpacing /&gt;
          &lt;/w:pPr&gt;
          &lt;w:rPr&gt;
            &lt;w:rFonts w:eastAsia="Times New Roman" w:cs="Times New Roman" /&gt;
            &lt;w:szCs w:val="24" /&gt;
          &lt;/w:rPr&gt;
        &lt;/w:style&gt;
        &lt;w:style w:type="paragraph" w:customStyle="1" w:styleId="TblFootnote"&gt;
          &lt;w:name w:val="Tbl Footnote" /&gt;
          &lt;w:basedOn w:val="Normal" /&gt;
          &lt;w:next w:val="Normal" /&gt;
          &lt;w:link w:val="TblFootnoteChar" /&gt;
          &lt;w:pPr&gt;
            &lt;w:keepNext /&gt;
            &lt;w:keepLines /&gt;
            &lt;w:tabs&gt;
              &lt;w:tab w:val="left" w:pos="259" /&gt;
            &lt;/w:tabs&gt;
            &lt;w:spacing w:after="0" w:line="259" w:lineRule="atLeast" /&gt;
            &lt;w:ind w:left="259" w:hanging="259" /&gt;
          &lt;/w:pPr&gt;
          &lt;w:rPr&gt;
            &lt;w:rFonts w:eastAsia="Times New Roman" w:cs="Times New Roman" /&gt;
            &lt;w:sz w:val="20" /&gt;
            &lt;w:szCs w:val="24" /&gt;
          &lt;/w:rPr&gt;
        &lt;/w:style&gt;
        &lt;w:style w:type="paragraph" w:styleId="Revision"&gt;
          &lt;w:name w:val="Revision" /&gt;
          &lt;w:hidden /&gt;
          &lt;w:uiPriority w:val="99" /&gt;
          &lt;w:semiHidden /&gt;
          &lt;w:rPr&gt;
            &lt;w:rFonts w:eastAsia="Times New Roman" /&gt;
            &lt;w:sz w:val="24" /&gt;
            &lt;w:szCs w:val="24" /&gt;
          &lt;/w:rPr&gt;
        &lt;/w:style&gt;
        &lt;w:style w:type="table" w:styleId="TableList5"&gt;
          &lt;w:name w:val="Table List 5" /&gt;
          &lt;w:basedOn w:val="TableNormal" /&gt;
          &lt;w:pPr&gt;
            &lt;w:spacing w:before="14" w:after="144" w:line="300"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&lt;/w:tblBorders&gt;
          &lt;/w:tblPr&gt;
          &lt;w:tcPr&gt;
            &lt;w:shd w:val="clear" w:color="auto" w:fill="auto"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&lt;/w:style&gt;
        &lt;w:style w:type="character" w:customStyle="1" w:styleId="TblFootnoteChar"&gt;
          &lt;w:name w:val="Tbl Footnote Char" /&gt;
          &lt;w:link w:val="TblFootnote" /&gt;
          &lt;w:locked /&gt;
          &lt;w:rPr&gt;
            &lt;w:rFonts w:eastAsia="Times New Roman" /&gt;
            &lt;w:szCs w:val="24" /&gt;
          &lt;/w:rPr&gt;
        &lt;/w:style&gt;
        &lt;w:style w:type="paragraph" w:customStyle="1" w:styleId="listbull"&gt;
          &lt;w:name w:val="list:bull" /&gt;
          &lt;w:basedOn w:val="Normal" /&gt;
          &lt;w:link w:val="listbullChar" /&gt;
          &lt;w:pPr&gt;
            &lt;w:numPr&gt;
              &lt;w:numId w:val="6" /&gt;
            &lt;/w:numPr&gt;
            &lt;w:spacing w:line="240" w:lineRule="auto" /&gt;
          &lt;/w:pPr&gt;
          &lt;w:rPr&gt;
            &lt;w:rFonts w:eastAsia="Times New Roman" w:cs="Times New Roman" /&gt;
            &lt;w:szCs w:val="24" /&gt;
            &lt;w:lang w:val="en-GB" /&gt;
          &lt;/w:rPr&gt;
        &lt;/w:style&gt;
        &lt;w:style w:type="character" w:customStyle="1" w:styleId="listbullChar"&gt;
          &lt;w:name w:val="list:bull Char" /&gt;
          &lt;w:basedOn w:val="DefaultParagraphFont" /&gt;
          &lt;w:link w:val="listbull" /&gt;
          &lt;w:rPr&gt;
            &lt;w:rFonts w:eastAsia="Times New Roman" /&gt;
            &lt;w:sz w:val="24" /&gt;
            &lt;w:szCs w:val="24" /&gt;
            &lt;w:lang w:val="en-GB" /&gt;
          &lt;/w:rPr&gt;
        &lt;/w:style&gt;
        &lt;w:style w:type="paragraph" w:customStyle="1" w:styleId="tabletextNS"&gt;
          &lt;w:name w:val="table:textNS" /&gt;
          &lt;w:basedOn w:val="Normal" /&gt;
          &lt;w:link w:val="tabletextNSChar" /&gt;
          &lt;w:qFormat /&gt;
          &lt;w:pPr&gt;
            &lt;w:spacing w:after="0" w:line="240" w:lineRule="auto" /&gt;
          &lt;/w:pPr&gt;
          &lt;w:rPr&gt;
            &lt;w:rFonts w:ascii="Arial Narrow" w:eastAsia="Times New Roman" w:hAnsi="Arial Narrow" w:cs="Arial Narrow" /&gt;
            &lt;w:szCs w:val="24" /&gt;
            &lt;w:lang w:val="en-GB" /&gt;
          &lt;/w:rPr&gt;
        &lt;/w:style&gt;
        &lt;w:style w:type="character" w:customStyle="1" w:styleId="tabletextNSChar"&gt;
          &lt;w:name w:val="table:textNS Char" /&gt;
          &lt;w:basedOn w:val="DefaultParagraphFont" /&gt;
          &lt;w:link w:val="tabletextNS" /&gt;
          &lt;w:rPr&gt;
            &lt;w:rFonts w:ascii="Arial Narrow" w:eastAsia="Times New Roman" w:hAnsi="Arial Narrow" w:cs="Arial Narrow" /&gt;
            &lt;w:sz w:val="24" /&gt;
            &lt;w:szCs w:val="24" /&gt;
            &lt;w:lang w:val="en-GB" /&gt;
          &lt;/w:rPr&gt;
        &lt;/w:style&gt;
        &lt;w:style w:type="paragraph" w:customStyle="1" w:styleId="listalpha"&gt;
          &lt;w:name w:val="list:alpha" /&gt;
          &lt;w:basedOn w:val="Normal" /&gt;
          &lt;w:pPr&gt;
            &lt;w:numPr&gt;
              &lt;w:numId w:val="7" /&gt;
            &lt;/w:numPr&gt;
            &lt;w:spacing w:line="240" w:lineRule="auto" /&gt;
          &lt;/w:pPr&gt;
          &lt;w:rPr&gt;
            &lt;w:rFonts w:eastAsia="Times New Roman" w:cs="Times New Roman" /&gt;
            &lt;w:szCs w:val="24" /&gt;
            &lt;w:lang w:val="en-GB" /&gt;
          &lt;/w:rPr&gt;
        &lt;/w:style&gt;
        &lt;w:style w:type="paragraph" w:styleId="ListBullet"&gt;
          &lt;w:name w:val="List Bullet" /&gt;
          &lt;w:basedOn w:val="Normal" /&gt;
          &lt;w:uiPriority w:val="99" /&gt;
          &lt;w:unhideWhenUsed /&gt;
          &lt;w:pPr&gt;
            &lt;w:spacing w:after="240" w:line="240" w:lineRule="auto" /&gt;
            &lt;w:contextualSpacing /&gt;
          &lt;/w:pPr&gt;
          &lt;w:rPr&gt;
            &lt;w:rFonts w:eastAsia="Times New Roman" w:cs="Times New Roman" /&gt;
            &lt;w:szCs w:val="24" /&gt;
            &lt;w:lang w:val="en-GB" /&gt;
          &lt;/w:rPr&gt;
        &lt;/w:style&gt;
        &lt;w:style w:type="paragraph" w:styleId="TOCHeading"&gt;
          &lt;w:name w:val="TOC Heading" /&gt;
          &lt;w:basedOn w:val="Heading1" /&gt;
          &lt;w:next w:val="Normal" /&gt;
          &lt;w:uiPriority w:val="39" /&gt;
          &lt;w:unhideWhenUsed /&gt;
          &lt;w:pPr&gt;
            &lt;w:keepNext w:val="0" /&gt;
            &lt;w:pageBreakBefore w:val="0" /&gt;
            &lt;w:numPr&gt;
              &lt;w:numId w:val="0" /&gt;
            &lt;/w:numPr&gt;
            &lt;w:adjustRightInd /&gt;
            &lt;w:snapToGrid /&gt;
            &lt;w:spacing w:before="0" w:after="0" /&gt;
            &lt;w:jc w:val="center" /&gt;
            &lt;w:textAlignment w:val="auto" /&gt;
            &lt;w:outlineLvl w:val="9" /&gt;
          &lt;/w:pPr&gt;
          &lt;w:rPr&gt;
            &lt;w:rFonts w:ascii="Times New Roman" w:eastAsiaTheme="majorEastAsia" w:hAnsi="Times New Roman" w:cs="Times New Roman" /&gt;
            &lt;w:bCs /&gt;
            &lt;w:sz w:val="24" /&gt;
            &lt;w:szCs w:val="24" /&gt;
            &lt;w:lang w:eastAsia="en-US" /&gt;
          &lt;/w:rPr&gt;
        &lt;/w:style&gt;
        &lt;w:style w:type="paragraph" w:customStyle="1" w:styleId="TableText"&gt;
          &lt;w:name w:val="Table Text" /&gt;
          &lt;w:link w:val="TableTextChar1" /&gt;
          &lt;w:qFormat /&gt;
          &lt;w:pPr&gt;
            &lt;w:tabs&gt;
              &lt;w:tab w:val="left" w:pos="288" /&gt;
              &lt;w:tab w:val="left" w:pos="576" /&gt;
              &lt;w:tab w:val="left" w:pos="864" /&gt;
            &lt;/w:tabs&gt;
            &lt;w:spacing w:before="60" w:after="60" /&gt;
          &lt;/w:pPr&gt;
          &lt;w:rPr&gt;
            &lt;w:rFonts w:eastAsia="Times New Roman" /&gt;
            &lt;w:sz w:val="24" /&gt;
          &lt;/w:rPr&gt;
        &lt;/w:style&gt;
        &lt;w:style w:type="character" w:customStyle="1" w:styleId="TableTextChar1"&gt;
          &lt;w:name w:val="Table Text Char1" /&gt;
          &lt;w:link w:val="TableText" /&gt;
          &lt;w:rPr&gt;
            &lt;w:rFonts w:eastAsia="Times New Roman" /&gt;
            &lt;w:sz w:val="24" /&gt;
          &lt;/w:rPr&gt;
        &lt;/w:style&gt;
        &lt;w:style w:type="paragraph" w:customStyle="1" w:styleId="listindentbull"&gt;
          &lt;w:name w:val="list:indent bull" /&gt;
          &lt;w:link w:val="listindentbullChar" /&gt;
          &lt;w:pPr&gt;
            &lt;w:numPr&gt;
              &lt;w:numId w:val="11" /&gt;
            &lt;/w:numPr&gt;
            &lt;w:spacing w:after="120" /&gt;
          &lt;/w:pPr&gt;
          &lt;w:rPr&gt;
            &lt;w:rFonts w:eastAsia="Times New Roman" /&gt;
            &lt;w:sz w:val="24" /&gt;
            &lt;w:szCs w:val="24" /&gt;
            &lt;w:lang w:val="en-GB" /&gt;
          &lt;/w:rPr&gt;
        &lt;/w:style&gt;
        &lt;w:style w:type="character" w:customStyle="1" w:styleId="listindentbullChar"&gt;
          &lt;w:name w:val="list:indent bull Char" /&gt;
          &lt;w:link w:val="listindentbull" /&gt;
          &lt;w:locked /&gt;
          &lt;w:rPr&gt;
            &lt;w:rFonts w:eastAsia="Times New Roman" /&gt;
            &lt;w:sz w:val="24" /&gt;
            &lt;w:szCs w:val="24" /&gt;
            &lt;w:lang w:val="en-GB" /&gt;
          &lt;/w:rPr&gt;
        &lt;/w:style&gt;
        &lt;w:style w:type="paragraph" w:customStyle="1" w:styleId="TableText0"&gt;
          &lt;w:name w:val="TableText" /&gt;
          &lt;w:pPr&gt;
            &lt;w:keepNext /&gt;
          &lt;/w:pPr&gt;
          &lt;w:rPr&gt;
            &lt;w:rFonts w:eastAsia="Times New Roman" /&gt;
          &lt;/w:rPr&gt;
        &lt;/w:style&gt;
        &lt;w:style w:type="paragraph" w:customStyle="1" w:styleId="HeadingNoTOC"&gt;
          &lt;w:name w:val="Heading (No TOC)" /&gt;
          &lt;w:next w:val="Normal" /&gt;
          &lt;w:pPr&gt;
            &lt;w:keepNext /&gt;
            &lt;w:spacing w:before="240" /&gt;
          &lt;/w:pPr&gt;
          &lt;w:rPr&gt;
            &lt;w:rFonts w:ascii="Times New Roman Bold" w:eastAsia="Times New Roman" w:hAnsi="Times New Roman Bold" /&gt;
            &lt;w:b /&gt;
            &lt;w:sz w:val="24" /&gt;
            &lt;w:szCs w:val="24" /&gt;
          &lt;/w:rPr&gt;
        &lt;/w:style&gt;
        &lt;w:style w:type="paragraph" w:customStyle="1" w:styleId="captiontable"&gt;
          &lt;w:name w:val="caption:table" /&gt;
          &lt;w:basedOn w:val="Normal" /&gt;
          &lt;w:next w:val="Normal" /&gt;
          &lt;w:pPr&gt;
            &lt;w:keepNext /&gt;
            &lt;w:ind w:left="1440" w:hanging="1440" /&gt;
          &lt;/w:pPr&gt;
          &lt;w:rPr&gt;
            &lt;w:rFonts w:ascii="Times New Roman Bold" w:eastAsia="Times New Roman" w:hAnsi="Times New Roman Bold" w:cs="Arial" /&gt;
            &lt;w:b /&gt;
            &lt;w:bCs /&gt;
            &lt;w:lang w:val="en-GB" /&gt;
          &lt;/w:rPr&gt;
        &lt;/w:style&gt;
        &lt;w:style w:type="paragraph" w:customStyle="1" w:styleId="TableHeaderText"&gt;
          &lt;w:name w:val="Table Header Text" /&gt;
          &lt;w:basedOn w:val="Normal" /&gt;
          &lt;w:pPr&gt;
            &lt;w:spacing w:before="60" w:after="60" w:line="240" w:lineRule="auto" /&gt;
            &lt;w:jc w:val="center" /&gt;
          &lt;/w:pPr&gt;
          &lt;w:rPr&gt;
            &lt;w:rFonts w:eastAsia="Times New Roman" w:cs="Times New Roman" /&gt;
            &lt;w:b /&gt;
            &lt;w:color w:val="000000" /&gt;
            &lt;w:szCs w:val="20" /&gt;
          &lt;/w:rPr&gt;
        &lt;/w:style&gt;
        &lt;w:style w:type="paragraph" w:customStyle="1" w:styleId="CPTInstructional"&gt;
          &lt;w:name w:val="CPT_Instructional" /&gt;
          &lt;w:basedOn w:val="Normal" /&gt;
          &lt;w:qFormat /&gt;
          &lt;w:rPr&gt;
            &lt;w:rFonts w:cs="Arial" /&gt;
            &lt;w:vanish /&gt;
            &lt;w:color w:val="FF0000" /&gt;
            &lt;w:sz w:val="22" /&gt;
            &lt;w:szCs w:val="20" /&gt;
          &lt;/w:rPr&gt;
        &lt;/w:style&gt;
        &lt;w:style w:type="paragraph" w:styleId="Title"&gt;
          &lt;w:name w:val="Title" /&gt;
          &lt;w:basedOn w:val="Normal" /&gt;
          &lt;w:next w:val="Normal" /&gt;
          &lt;w:link w:val="TitleChar" /&gt;
          &lt;w:qFormat /&gt;
          &lt;w:pPr&gt;
            &lt;w:spacing w:line="360" w:lineRule="auto" /&gt;
            &lt;w:contextualSpacing /&gt;
            &lt;w:jc w:val="center" /&gt;
          &lt;/w:pPr&gt;
          &lt;w:rPr&gt;
            &lt;w:rFonts w:ascii="Times New Roman Bold" w:eastAsiaTheme="majorEastAsia" w:hAnsi="Times New Roman Bold" w:cstheme="majorBidi" /&gt;
            &lt;w:b /&gt;
            &lt;w:spacing w:val="-10" /&gt;
            &lt;w:kern w:val="28" /&gt;
            &lt;w:sz w:val="32" /&gt;
            &lt;w:szCs w:val="56" /&gt;
          &lt;/w:rPr&gt;
        &lt;/w:style&gt;
        &lt;w:style w:type="character" w:customStyle="1" w:styleId="TitleChar"&gt;
          &lt;w:name w:val="Title Char" /&gt;
          &lt;w:basedOn w:val="DefaultParagraphFont" /&gt;
          &lt;w:link w:val="Title" /&gt;
          &lt;w:rPr&gt;
            &lt;w:rFonts w:ascii="Times New Roman Bold" w:eastAsiaTheme="majorEastAsia" w:hAnsi="Times New Roman Bold" w:cstheme="majorBidi" /&gt;
            &lt;w:b /&gt;
            &lt;w:spacing w:val="-10" /&gt;
            &lt;w:kern w:val="28" /&gt;
            &lt;w:sz w:val="32" /&gt;
            &lt;w:szCs w:val="56" /&gt;
          &lt;/w:rPr&gt;
        &lt;/w:style&gt;
        &lt;w:style w:type="paragraph" w:customStyle="1" w:styleId="Heading2non-numbered"&gt;
          &lt;w:name w:val="Heading 2 (non-numbered)" /&gt;
          &lt;w:basedOn w:val="Heading2" /&gt;
          &lt;w:next w:val="Normal" /&gt;
          &lt;w:qFormat /&gt;
          &lt;w:pPr&gt;
            &lt;w:numPr&gt;
              &lt;w:ilvl w:val="0" /&gt;
              &lt;w:numId w:val="0" /&gt;
            &lt;/w:numPr&gt;
          &lt;/w:pPr&gt;
          &lt;w:rPr&gt;
            &lt;w:noProof /&gt;
          &lt;/w:rPr&gt;
        &lt;/w:style&gt;
        &lt;w:style w:type="paragraph" w:customStyle="1" w:styleId="StyleTableTextCentered"&gt;
          &lt;w:name w:val="Style Table Text + Centered" /&gt;
          &lt;w:basedOn w:val="TableText" /&gt;
          &lt;w:pPr&gt;
            &lt;w:jc w:val="center" /&gt;
          &lt;/w:pPr&gt;
        &lt;/w:style&gt;
        &lt;w:style w:type="paragraph" w:customStyle="1" w:styleId="Heading3non-numbered"&gt;
          &lt;w:name w:val="Heading 3 (non-numbered)" /&gt;
          &lt;w:basedOn w:val="Heading3" /&gt;
          &lt;w:next w:val="Normal" /&gt;
          &lt;w:qFormat /&gt;
          &lt;w:pPr&gt;
            &lt;w:numPr&gt;
              &lt;w:ilvl w:val="3" /&gt;
              &lt;w:numId w:val="0" /&gt;
            &lt;/w:numPr&gt;
            &lt;w:tabs&gt;
              &lt;w:tab w:val="left" w:pos="1152" /&gt;
              &lt;w:tab w:val="num" w:pos="5954" /&gt;
            &lt;/w:tabs&gt;
            &lt;w:adjustRightInd /&gt;
            &lt;w:snapToGrid /&gt;
            &lt;w:spacing w:before="120" w:after="240" /&gt;
            &lt;w:ind w:left="1080" w:hanging="1080" /&gt;
            &lt;w:textAlignment w:val="auto" /&gt;
          &lt;/w:pPr&gt;
        &lt;/w:style&gt;
        &lt;w:style w:type="paragraph" w:customStyle="1" w:styleId="Heading4non-numbered"&gt;
          &lt;w:name w:val="Heading 4 (non-numbered)" /&gt;
          &lt;w:basedOn w:val="Heading4" /&gt;
          &lt;w:qFormat /&gt;
          &lt;w:pPr&gt;
            &lt;w:numPr&gt;
              &lt;w:ilvl w:val="0" /&gt;
              &lt;w:numId w:val="0" /&gt;
            &lt;/w:numPr&gt;
          &lt;/w:pPr&gt;
        &lt;/w:style&gt;
        &lt;w:style w:type="paragraph" w:customStyle="1" w:styleId="CPTExample"&gt;
          &lt;w:name w:val="CPT_Example" /&gt;
          &lt;w:basedOn w:val="Normal" /&gt;
          &lt;w:uiPriority w:val="1" /&gt;
          &lt;w:rPr&gt;
            &lt;w:rFonts w:ascii="Arial" w:eastAsia="Times New Roman" w:hAnsi="Arial" w:cs="Times New Roman" /&gt;
            &lt;w:i /&gt;
            &lt;w:color w:val="00B050" /&gt;
            &lt;w:sz w:val="20" /&gt;
            &lt;w:szCs w:val="20" /&gt;
          &lt;/w:rPr&gt;
        &lt;/w:style&gt;
        &lt;w:style w:type="character" w:customStyle="1" w:styleId="eop"&gt;
          &lt;w:name w:val="eop" /&gt;
          &lt;w:basedOn w:val="DefaultParagraphFont" /&gt;
        &lt;/w:style&gt;
        &lt;w:style w:type="numbering" w:styleId="111111"&gt;
          &lt;w:name w:val="Outline List 2" /&gt;
          &lt;w:basedOn w:val="NoList" /&gt;
          &lt;w:semiHidden /&gt;
          &lt;w:unhideWhenUsed /&gt;
          &lt;w:pPr&gt;
            &lt;w:numPr&gt;
              &lt;w:numId w:val="70" /&gt;
            &lt;/w:numPr&gt;
          &lt;/w:pPr&gt;
        &lt;/w:style&gt;
        &lt;w:style w:type="numbering" w:styleId="1ai"&gt;
          &lt;w:name w:val="Outline List 1" /&gt;
          &lt;w:basedOn w:val="NoList" /&gt;
          &lt;w:semiHidden /&gt;
          &lt;w:unhideWhenUsed /&gt;
          &lt;w:pPr&gt;
            &lt;w:numPr&gt;
              &lt;w:numId w:val="71" /&gt;
            &lt;/w:numPr&gt;
          &lt;/w:pPr&gt;
        &lt;/w:style&gt;
        &lt;w:style w:type="numbering" w:styleId="ArticleSection"&gt;
          &lt;w:name w:val="Outline List 3" /&gt;
          &lt;w:basedOn w:val="NoList" /&gt;
          &lt;w:semiHidden /&gt;
          &lt;w:unhideWhenUsed /&gt;
          &lt;w:pPr&gt;
            &lt;w:numPr&gt;
              &lt;w:numId w:val="72" /&gt;
            &lt;/w:numPr&gt;
          &lt;/w:pPr&gt;
        &lt;/w:style&gt;
        &lt;w:style w:type="paragraph" w:styleId="Bibliography"&gt;
          &lt;w:name w:val="Bibliography" /&gt;
          &lt;w:basedOn w:val="Normal" /&gt;
          &lt;w:next w:val="Normal" /&gt;
          &lt;w:uiPriority w:val="37" /&gt;
          &lt;w:semiHidden /&gt;
          &lt;w:unhideWhenUsed /&gt;
        &lt;/w:style&gt;
        &lt;w:style w:type="paragraph" w:styleId="BodyText2"&gt;
          &lt;w:name w:val="Body Text 2" /&gt;
          &lt;w:basedOn w:val="Normal" /&gt;
          &lt;w:link w:val="BodyText2Char" /&gt;
          &lt;w:semiHidden /&gt;
          &lt;w:unhideWhenUsed /&gt;
          &lt;w:pPr&gt;
            &lt;w:spacing w:line="480" w:lineRule="auto" /&gt;
          &lt;/w:pPr&gt;
        &lt;/w:style&gt;
        &lt;w:style w:type="character" w:customStyle="1" w:styleId="BodyText2Char"&gt;
          &lt;w:name w:val="Body Text 2 Char" /&gt;
          &lt;w:basedOn w:val="DefaultParagraphFont" /&gt;
          &lt;w:link w:val="BodyText2" /&gt;
          &lt;w:semiHidden /&gt;
          &lt;w:rPr&gt;
            &lt;w:rFonts w:eastAsia="Calibri" w:cs="Cordia New" /&gt;
            &lt;w:sz w:val="24" /&gt;
            &lt;w:szCs w:val="22" /&gt;
          &lt;/w:rPr&gt;
        &lt;/w:style&gt;
        &lt;w:style w:type="paragraph" w:styleId="BodyText3"&gt;
          &lt;w:name w:val="Body Text 3" /&gt;
          &lt;w:basedOn w:val="Normal" /&gt;
          &lt;w:link w:val="BodyText3Char" /&gt;
          &lt;w:semiHidden /&gt;
          &lt;w:unhideWhenUsed /&gt;
          &lt;w:rPr&gt;
            &lt;w:sz w:val="16" /&gt;
            &lt;w:szCs w:val="16" /&gt;
          &lt;/w:rPr&gt;
        &lt;/w:style&gt;
        &lt;w:style w:type="character" w:customStyle="1" w:styleId="BodyText3Char"&gt;
          &lt;w:name w:val="Body Text 3 Char" /&gt;
          &lt;w:basedOn w:val="DefaultParagraphFont" /&gt;
          &lt;w:link w:val="BodyText3" /&gt;
          &lt;w:semiHidden /&gt;
          &lt;w:rPr&gt;
            &lt;w:rFonts w:eastAsia="Calibri" w:cs="Cordia New" /&gt;
            &lt;w:sz w:val="16" /&gt;
            &lt;w:szCs w:val="16" /&gt;
          &lt;/w:rPr&gt;
        &lt;/w:style&gt;
        &lt;w:style w:type="paragraph" w:styleId="BodyTextIndent"&gt;
          &lt;w:name w:val="Body Text Indent" /&gt;
          &lt;w:basedOn w:val="Normal" /&gt;
          &lt;w:link w:val="BodyTextIndentChar" /&gt;
          &lt;w:semiHidden /&gt;
          &lt;w:unhideWhenUsed /&gt;
          &lt;w:pPr&gt;
            &lt;w:ind w:left="360" /&gt;
          &lt;/w:pPr&gt;
        &lt;/w:style&gt;
        &lt;w:style w:type="character" w:customStyle="1" w:styleId="BodyTextIndentChar"&gt;
          &lt;w:name w:val="Body Text Indent Char" /&gt;
          &lt;w:basedOn w:val="DefaultParagraphFont" /&gt;
          &lt;w:link w:val="BodyTextIndent" /&gt;
          &lt;w:semiHidden /&gt;
          &lt;w:rPr&gt;
            &lt;w:rFonts w:eastAsia="Calibri" w:cs="Cordia New" /&gt;
            &lt;w:sz w:val="24" /&gt;
            &lt;w:szCs w:val="22" /&gt;
          &lt;/w:rPr&gt;
        &lt;/w:style&gt;
        &lt;w:style w:type="paragraph" w:styleId="BodyTextFirstIndent2"&gt;
          &lt;w:name w:val="Body Text First Indent 2" /&gt;
          &lt;w:basedOn w:val="BodyTextIndent" /&gt;
          &lt;w:link w:val="BodyTextFirstIndent2Char" /&gt;
          &lt;w:semiHidden /&gt;
          &lt;w:unhideWhenUsed /&gt;
          &lt;w:pPr&gt;
            &lt;w:ind w:firstLine="360" /&gt;
          &lt;/w:pPr&gt;
        &lt;/w:style&gt;
        &lt;w:style w:type="character" w:customStyle="1" w:styleId="BodyTextFirstIndent2Char"&gt;
          &lt;w:name w:val="Body Text First Indent 2 Char" /&gt;
          &lt;w:basedOn w:val="BodyTextIndentChar" /&gt;
          &lt;w:link w:val="BodyTextFirstIndent2" /&gt;
          &lt;w:semiHidden /&gt;
          &lt;w:rPr&gt;
            &lt;w:rFonts w:eastAsia="Calibri" w:cs="Cordia New" /&gt;
            &lt;w:sz w:val="24" /&gt;
            &lt;w:szCs w:val="22" /&gt;
          &lt;/w:rPr&gt;
        &lt;/w:style&gt;
        &lt;w:style w:type="paragraph" w:styleId="BodyTextIndent2"&gt;
          &lt;w:name w:val="Body Text Indent 2" /&gt;
          &lt;w:basedOn w:val="Normal" /&gt;
          &lt;w:link w:val="BodyTextIndent2Char" /&gt;
          &lt;w:semiHidden /&gt;
          &lt;w:unhideWhenUsed /&gt;
          &lt;w:pPr&gt;
            &lt;w:spacing w:line="480" w:lineRule="auto" /&gt;
            &lt;w:ind w:left="360" /&gt;
          &lt;/w:pPr&gt;
        &lt;/w:style&gt;
        &lt;w:style w:type="character" w:customStyle="1" w:styleId="BodyTextIndent2Char"&gt;
          &lt;w:name w:val="Body Text Indent 2 Char" /&gt;
          &lt;w:basedOn w:val="DefaultParagraphFont" /&gt;
          &lt;w:link w:val="BodyTextIndent2" /&gt;
          &lt;w:semiHidden /&gt;
          &lt;w:rPr&gt;
            &lt;w:rFonts w:eastAsia="Calibri" w:cs="Cordia New" /&gt;
            &lt;w:sz w:val="24" /&gt;
            &lt;w:szCs w:val="22" /&gt;
          &lt;/w:rPr&gt;
        &lt;/w:style&gt;
        &lt;w:style w:type="paragraph" w:styleId="BodyTextIndent3"&gt;
          &lt;w:name w:val="Body Text Indent 3" /&gt;
          &lt;w:basedOn w:val="Normal" /&gt;
          &lt;w:link w:val="BodyTextIndent3Char" /&gt;
          &lt;w:semiHidden /&gt;
          &lt;w:unhideWhenUsed /&gt;
          &lt;w:pPr&gt;
            &lt;w:ind w:left="360" /&gt;
          &lt;/w:pPr&gt;
          &lt;w:rPr&gt;
            &lt;w:sz w:val="16" /&gt;
            &lt;w:szCs w:val="16" /&gt;
          &lt;/w:rPr&gt;
        &lt;/w:style&gt;
        &lt;w:style w:type="character" w:customStyle="1" w:styleId="BodyTextIndent3Char"&gt;
          &lt;w:name w:val="Body Text Indent 3 Char" /&gt;
          &lt;w:basedOn w:val="DefaultParagraphFont" /&gt;
          &lt;w:link w:val="BodyTextIndent3" /&gt;
          &lt;w:semiHidden /&gt;
          &lt;w:rPr&gt;
            &lt;w:rFonts w:eastAsia="Calibri" w:cs="Cordia New" /&gt;
            &lt;w:sz w:val="16" /&gt;
            &lt;w:szCs w:val="16" /&gt;
          &lt;/w:rPr&gt;
        &lt;/w:style&gt;
        &lt;w:style w:type="paragraph" w:styleId="Closing"&gt;
          &lt;w:name w:val="Closing" /&gt;
          &lt;w:basedOn w:val="Normal" /&gt;
          &lt;w:link w:val="ClosingChar" /&gt;
          &lt;w:semiHidden /&gt;
          &lt;w:unhideWhenUsed /&gt;
          &lt;w:pPr&gt;
            &lt;w:spacing w:before="0" w:after="0" w:line="240" w:lineRule="auto" /&gt;
            &lt;w:ind w:left="4320" /&gt;
          &lt;/w:pPr&gt;
        &lt;/w:style&gt;
        &lt;w:style w:type="character" w:customStyle="1" w:styleId="ClosingChar"&gt;
          &lt;w:name w:val="Closing Char" /&gt;
          &lt;w:basedOn w:val="DefaultParagraphFont" /&gt;
          &lt;w:link w:val="Closing" /&gt;
          &lt;w:semiHidden /&gt;
          &lt;w:rPr&gt;
            &lt;w:rFonts w:eastAsia="Calibri" w:cs="Cordia New" /&gt;
            &lt;w:sz w:val="24" /&gt;
            &lt;w:szCs w:val="22" /&gt;
          &lt;/w:rPr&gt;
        &lt;/w:style&gt;
        &lt;w:style w:type="table" w:styleId="ColorfulGrid"&gt;
          &lt;w:name w:val="Colorful Grid"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w:fill="CCCCCC" w:themeFill="text1" w:themeFillTint="33" /&gt;
          &lt;/w:tcPr&gt;
          &lt;w:tblStylePr w:type="firstRow"&gt;
            &lt;w:rPr&gt;
              &lt;w:b /&gt;
              &lt;w:bCs /&gt;
            &lt;/w:rPr&gt;
            &lt;w:tblPr /&gt;
            &lt;w:tcPr&gt;
              &lt;w:shd w:val="clear" w:color="auto" w:fill="999999" w:themeFill="text1" w:themeFillTint="66" /&gt;
            &lt;/w:tcPr&gt;
          &lt;/w:tblStylePr&gt;
          &lt;w:tblStylePr w:type="lastRow"&gt;
            &lt;w:rPr&gt;
              &lt;w:b /&gt;
              &lt;w:bCs /&gt;
              &lt;w:color w:val="000000" w:themeColor="text1" /&gt;
            &lt;/w:rPr&gt;
            &lt;w:tblPr /&gt;
            &lt;w:tcPr&gt;
              &lt;w:shd w:val="clear" w:color="auto" w:fill="999999" w:themeFill="text1" w:themeFillTint="66" /&gt;
            &lt;/w:tcPr&gt;
          &lt;/w:tblStylePr&gt;
          &lt;w:tblStylePr w:type="firstCol"&gt;
            &lt;w:rPr&gt;
              &lt;w:color w:val="FFFFFF" w:themeColor="background1" /&gt;
            &lt;/w:rPr&gt;
            &lt;w:tblPr /&gt;
            &lt;w:tcPr&gt;
              &lt;w:shd w:val="clear" w:color="auto" w:fill="000000" w:themeFill="text1" w:themeFillShade="BF" /&gt;
            &lt;/w:tcPr&gt;
          &lt;/w:tblStylePr&gt;
          &lt;w:tblStylePr w:type="lastCol"&gt;
            &lt;w:rPr&gt;
              &lt;w:color w:val="FFFFFF" w:themeColor="background1" /&gt;
            &lt;/w:rPr&gt;
            &lt;w:tblPr /&gt;
            &lt;w:tcPr&gt;
              &lt;w:shd w:val="clear" w:color="auto" w:fill="000000" w:themeFill="text1" w:themeFillShade="BF" /&gt;
            &lt;/w:tcPr&gt;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w:styleId="ColorfulGrid-Accent1"&gt;
          &lt;w:name w:val="Colorful Grid Accent 1"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w:fill="DBE5F1" w:themeFill="accent1" w:themeFillTint="33" /&gt;
          &lt;/w:tcPr&gt;
          &lt;w:tblStylePr w:type="firstRow"&gt;
            &lt;w:rPr&gt;
              &lt;w:b /&gt;
              &lt;w:bCs /&gt;
            &lt;/w:rPr&gt;
            &lt;w:tblPr /&gt;
            &lt;w:tcPr&gt;
              &lt;w:shd w:val="clear" w:color="auto" w:fill="B8CCE4" w:themeFill="accent1" w:themeFillTint="66" /&gt;
            &lt;/w:tcPr&gt;
          &lt;/w:tblStylePr&gt;
          &lt;w:tblStylePr w:type="lastRow"&gt;
            &lt;w:rPr&gt;
              &lt;w:b /&gt;
              &lt;w:bCs /&gt;
              &lt;w:color w:val="000000" w:themeColor="text1" /&gt;
            &lt;/w:rPr&gt;
            &lt;w:tblPr /&gt;
            &lt;w:tcPr&gt;
              &lt;w:shd w:val="clear" w:color="auto" w:fill="B8CCE4" w:themeFill="accent1" w:themeFillTint="66" /&gt;
            &lt;/w:tcPr&gt;
          &lt;/w:tblStylePr&gt;
          &lt;w:tblStylePr w:type="firstCol"&gt;
            &lt;w:rPr&gt;
              &lt;w:color w:val="FFFFFF" w:themeColor="background1" /&gt;
            &lt;/w:rPr&gt;
            &lt;w:tblPr /&gt;
            &lt;w:tcPr&gt;
              &lt;w:shd w:val="clear" w:color="auto" w:fill="365F91" w:themeFill="accent1" w:themeFillShade="BF" /&gt;
            &lt;/w:tcPr&gt;
          &lt;/w:tblStylePr&gt;
          &lt;w:tblStylePr w:type="lastCol"&gt;
            &lt;w:rPr&gt;
              &lt;w:color w:val="FFFFFF" w:themeColor="background1" /&gt;
            &lt;/w:rPr&gt;
            &lt;w:tblPr /&gt;
            &lt;w:tcPr&gt;
              &lt;w:shd w:val="clear" w:color="auto" w:fill="365F91" w:themeFill="accent1" w:themeFillShade="BF" /&gt;
            &lt;/w:tcPr&gt;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w:styleId="ColorfulGrid-Accent2"&gt;
          &lt;w:name w:val="Colorful Grid Accent 2"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w:fill="F2DBDB" w:themeFill="accent2" w:themeFillTint="33" /&gt;
          &lt;/w:tcPr&gt;
          &lt;w:tblStylePr w:type="firstRow"&gt;
            &lt;w:rPr&gt;
              &lt;w:b /&gt;
              &lt;w:bCs /&gt;
            &lt;/w:rPr&gt;
            &lt;w:tblPr /&gt;
            &lt;w:tcPr&gt;
              &lt;w:shd w:val="clear" w:color="auto" w:fill="E5B8B7" w:themeFill="accent2" w:themeFillTint="66" /&gt;
            &lt;/w:tcPr&gt;
          &lt;/w:tblStylePr&gt;
          &lt;w:tblStylePr w:type="lastRow"&gt;
            &lt;w:rPr&gt;
              &lt;w:b /&gt;
              &lt;w:bCs /&gt;
              &lt;w:color w:val="000000" w:themeColor="text1" /&gt;
            &lt;/w:rPr&gt;
            &lt;w:tblPr /&gt;
            &lt;w:tcPr&gt;
              &lt;w:shd w:val="clear" w:color="auto" w:fill="E5B8B7" w:themeFill="accent2" w:themeFillTint="66" /&gt;
            &lt;/w:tcPr&gt;
          &lt;/w:tblStylePr&gt;
          &lt;w:tblStylePr w:type="firstCol"&gt;
            &lt;w:rPr&gt;
              &lt;w:color w:val="FFFFFF" w:themeColor="background1" /&gt;
            &lt;/w:rPr&gt;
            &lt;w:tblPr /&gt;
            &lt;w:tcPr&gt;
              &lt;w:shd w:val="clear" w:color="auto" w:fill="943634" w:themeFill="accent2" w:themeFillShade="BF" /&gt;
            &lt;/w:tcPr&gt;
          &lt;/w:tblStylePr&gt;
          &lt;w:tblStylePr w:type="lastCol"&gt;
            &lt;w:rPr&gt;
              &lt;w:color w:val="FFFFFF" w:themeColor="background1" /&gt;
            &lt;/w:rPr&gt;
            &lt;w:tblPr /&gt;
            &lt;w:tcPr&gt;
              &lt;w:shd w:val="clear" w:color="auto" w:fill="943634" w:themeFill="accent2" w:themeFillShade="BF" /&gt;
            &lt;/w:tcPr&gt;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w:styleId="ColorfulGrid-Accent3"&gt;
          &lt;w:name w:val="Colorful Grid Accent 3"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w:fill="EAF1DD" w:themeFill="accent3" w:themeFillTint="33" /&gt;
          &lt;/w:tcPr&gt;
          &lt;w:tblStylePr w:type="firstRow"&gt;
            &lt;w:rPr&gt;
              &lt;w:b /&gt;
              &lt;w:bCs /&gt;
            &lt;/w:rPr&gt;
            &lt;w:tblPr /&gt;
            &lt;w:tcPr&gt;
              &lt;w:shd w:val="clear" w:color="auto" w:fill="D6E3BC" w:themeFill="accent3" w:themeFillTint="66" /&gt;
            &lt;/w:tcPr&gt;
          &lt;/w:tblStylePr&gt;
          &lt;w:tblStylePr w:type="lastRow"&gt;
            &lt;w:rPr&gt;
              &lt;w:b /&gt;
              &lt;w:bCs /&gt;
              &lt;w:color w:val="000000" w:themeColor="text1" /&gt;
            &lt;/w:rPr&gt;
            &lt;w:tblPr /&gt;
            &lt;w:tcPr&gt;
              &lt;w:shd w:val="clear" w:color="auto" w:fill="D6E3BC" w:themeFill="accent3" w:themeFillTint="66" /&gt;
            &lt;/w:tcPr&gt;
          &lt;/w:tblStylePr&gt;
          &lt;w:tblStylePr w:type="firstCol"&gt;
            &lt;w:rPr&gt;
              &lt;w:color w:val="FFFFFF" w:themeColor="background1" /&gt;
            &lt;/w:rPr&gt;
            &lt;w:tblPr /&gt;
            &lt;w:tcPr&gt;
              &lt;w:shd w:val="clear" w:color="auto" w:fill="76923C" w:themeFill="accent3" w:themeFillShade="BF" /&gt;
            &lt;/w:tcPr&gt;
          &lt;/w:tblStylePr&gt;
          &lt;w:tblStylePr w:type="lastCol"&gt;
            &lt;w:rPr&gt;
              &lt;w:color w:val="FFFFFF" w:themeColor="background1" /&gt;
            &lt;/w:rPr&gt;
            &lt;w:tblPr /&gt;
            &lt;w:tcPr&gt;
              &lt;w:shd w:val="clear" w:color="auto" w:fill="76923C" w:themeFill="accent3" w:themeFillShade="BF" /&gt;
            &lt;/w:tcPr&gt;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w:styleId="ColorfulGrid-Accent4"&gt;
          &lt;w:name w:val="Colorful Grid Accent 4"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w:fill="E5DFEC" w:themeFill="accent4" w:themeFillTint="33" /&gt;
          &lt;/w:tcPr&gt;
          &lt;w:tblStylePr w:type="firstRow"&gt;
            &lt;w:rPr&gt;
              &lt;w:b /&gt;
              &lt;w:bCs /&gt;
            &lt;/w:rPr&gt;
            &lt;w:tblPr /&gt;
            &lt;w:tcPr&gt;
              &lt;w:shd w:val="clear" w:color="auto" w:fill="CCC0D9" w:themeFill="accent4" w:themeFillTint="66" /&gt;
            &lt;/w:tcPr&gt;
          &lt;/w:tblStylePr&gt;
          &lt;w:tblStylePr w:type="lastRow"&gt;
            &lt;w:rPr&gt;
              &lt;w:b /&gt;
              &lt;w:bCs /&gt;
              &lt;w:color w:val="000000" w:themeColor="text1" /&gt;
            &lt;/w:rPr&gt;
            &lt;w:tblPr /&gt;
            &lt;w:tcPr&gt;
              &lt;w:shd w:val="clear" w:color="auto" w:fill="CCC0D9" w:themeFill="accent4" w:themeFillTint="66" /&gt;
            &lt;/w:tcPr&gt;
          &lt;/w:tblStylePr&gt;
          &lt;w:tblStylePr w:type="firstCol"&gt;
            &lt;w:rPr&gt;
              &lt;w:color w:val="FFFFFF" w:themeColor="background1" /&gt;
            &lt;/w:rPr&gt;
            &lt;w:tblPr /&gt;
            &lt;w:tcPr&gt;
              &lt;w:shd w:val="clear" w:color="auto" w:fill="5F497A" w:themeFill="accent4" w:themeFillShade="BF" /&gt;
            &lt;/w:tcPr&gt;
          &lt;/w:tblStylePr&gt;
          &lt;w:tblStylePr w:type="lastCol"&gt;
            &lt;w:rPr&gt;
              &lt;w:color w:val="FFFFFF" w:themeColor="background1" /&gt;
            &lt;/w:rPr&gt;
            &lt;w:tblPr /&gt;
            &lt;w:tcPr&gt;
              &lt;w:shd w:val="clear" w:color="auto" w:fill="5F497A" w:themeFill="accent4" w:themeFillShade="BF" /&gt;
            &lt;/w:tcPr&gt;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w:styleId="ColorfulGrid-Accent5"&gt;
          &lt;w:name w:val="Colorful Grid Accent 5"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w:fill="DAEEF3" w:themeFill="accent5" w:themeFillTint="33" /&gt;
          &lt;/w:tcPr&gt;
          &lt;w:tblStylePr w:type="firstRow"&gt;
            &lt;w:rPr&gt;
              &lt;w:b /&gt;
              &lt;w:bCs /&gt;
            &lt;/w:rPr&gt;
            &lt;w:tblPr /&gt;
            &lt;w:tcPr&gt;
              &lt;w:shd w:val="clear" w:color="auto" w:fill="B6DDE8" w:themeFill="accent5" w:themeFillTint="66" /&gt;
            &lt;/w:tcPr&gt;
          &lt;/w:tblStylePr&gt;
          &lt;w:tblStylePr w:type="lastRow"&gt;
            &lt;w:rPr&gt;
              &lt;w:b /&gt;
              &lt;w:bCs /&gt;
              &lt;w:color w:val="000000" w:themeColor="text1" /&gt;
            &lt;/w:rPr&gt;
            &lt;w:tblPr /&gt;
            &lt;w:tcPr&gt;
              &lt;w:shd w:val="clear" w:color="auto" w:fill="B6DDE8" w:themeFill="accent5" w:themeFillTint="66" /&gt;
            &lt;/w:tcPr&gt;
          &lt;/w:tblStylePr&gt;
          &lt;w:tblStylePr w:type="firstCol"&gt;
            &lt;w:rPr&gt;
              &lt;w:color w:val="FFFFFF" w:themeColor="background1" /&gt;
            &lt;/w:rPr&gt;
            &lt;w:tblPr /&gt;
            &lt;w:tcPr&gt;
              &lt;w:shd w:val="clear" w:color="auto" w:fill="31849B" w:themeFill="accent5" w:themeFillShade="BF" /&gt;
            &lt;/w:tcPr&gt;
          &lt;/w:tblStylePr&gt;
          &lt;w:tblStylePr w:type="lastCol"&gt;
            &lt;w:rPr&gt;
              &lt;w:color w:val="FFFFFF" w:themeColor="background1" /&gt;
            &lt;/w:rPr&gt;
            &lt;w:tblPr /&gt;
            &lt;w:tcPr&gt;
              &lt;w:shd w:val="clear" w:color="auto" w:fill="31849B" w:themeFill="accent5" w:themeFillShade="BF" /&gt;
            &lt;/w:tcPr&gt;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w:styleId="ColorfulGrid-Accent6"&gt;
          &lt;w:name w:val="Colorful Grid Accent 6" /&gt;
          &lt;w:basedOn w:val="TableNormal" /&gt;
          &lt;w:uiPriority w:val="73" /&gt;
          &lt;w:rPr&gt;
            &lt;w:color w:val="000000" w:themeColor="text1" /&gt;
          &lt;/w:rPr&gt;
          &lt;w:tblPr&gt;
            &lt;w:tblStyleRowBandSize w:val="1" /&gt;
            &lt;w:tblStyleColBandSize w:val="1" /&gt;
            &lt;w:tblBorders&gt;
              &lt;w:insideH w:val="single" w:sz="4" w:space="0" w:color="FFFFFF" w:themeColor="background1" /&gt;
            &lt;/w:tblBorders&gt;
          &lt;/w:tblPr&gt;
          &lt;w:tcPr&gt;
            &lt;w:shd w:val="clear" w:color="auto" w:fill="FDE9D9" w:themeFill="accent6" w:themeFillTint="33" /&gt;
          &lt;/w:tcPr&gt;
          &lt;w:tblStylePr w:type="firstRow"&gt;
            &lt;w:rPr&gt;
              &lt;w:b /&gt;
              &lt;w:bCs /&gt;
            &lt;/w:rPr&gt;
            &lt;w:tblPr /&gt;
            &lt;w:tcPr&gt;
              &lt;w:shd w:val="clear" w:color="auto" w:fill="FBD4B4" w:themeFill="accent6" w:themeFillTint="66" /&gt;
            &lt;/w:tcPr&gt;
          &lt;/w:tblStylePr&gt;
          &lt;w:tblStylePr w:type="lastRow"&gt;
            &lt;w:rPr&gt;
              &lt;w:b /&gt;
              &lt;w:bCs /&gt;
              &lt;w:color w:val="000000" w:themeColor="text1" /&gt;
            &lt;/w:rPr&gt;
            &lt;w:tblPr /&gt;
            &lt;w:tcPr&gt;
              &lt;w:shd w:val="clear" w:color="auto" w:fill="FBD4B4" w:themeFill="accent6" w:themeFillTint="66" /&gt;
            &lt;/w:tcPr&gt;
          &lt;/w:tblStylePr&gt;
          &lt;w:tblStylePr w:type="firstCol"&gt;
            &lt;w:rPr&gt;
              &lt;w:color w:val="FFFFFF" w:themeColor="background1" /&gt;
            &lt;/w:rPr&gt;
            &lt;w:tblPr /&gt;
            &lt;w:tcPr&gt;
              &lt;w:shd w:val="clear" w:color="auto" w:fill="E36C0A" w:themeFill="accent6" w:themeFillShade="BF" /&gt;
            &lt;/w:tcPr&gt;
          &lt;/w:tblStylePr&gt;
          &lt;w:tblStylePr w:type="lastCol"&gt;
            &lt;w:rPr&gt;
              &lt;w:color w:val="FFFFFF" w:themeColor="background1" /&gt;
            &lt;/w:rPr&gt;
            &lt;w:tblPr /&gt;
            &lt;w:tcPr&gt;
              &lt;w:shd w:val="clear" w:color="auto" w:fill="E36C0A" w:themeFill="accent6" w:themeFillShade="BF" /&gt;
            &lt;/w:tcPr&gt;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w:styleId="ColorfulList"&gt;
          &lt;w:name w:val="Colorful List" /&gt;
          &lt;w:basedOn w:val="TableNormal" /&gt;
          &lt;w:uiPriority w:val="72" /&gt;
          &lt;w:rPr&gt;
            &lt;w:color w:val="000000" w:themeColor="text1" /&gt;
          &lt;/w:rPr&gt;
          &lt;w:tblPr&gt;
            &lt;w:tblStyleRowBandSize w:val="1" /&gt;
            &lt;w:tblStyleColBandSize w:val="1" /&gt;
          &lt;/w:tblPr&gt;
          &lt;w:tcPr&gt;
            &lt;w:shd w:val="clear" w:color="auto" w:fill="E6E6E6" w:themeFill="text1"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w:fill="C0C0C0" w:themeFill="text1" w:themeFillTint="3F" /&gt;
            &lt;/w:tcPr&gt;
          &lt;/w:tblStylePr&gt;
          &lt;w:tblStylePr w:type="band1Horz"&gt;
            &lt;w:tblPr /&gt;
            &lt;w:tcPr&gt;
              &lt;w:shd w:val="clear" w:color="auto" w:fill="CCCCCC" w:themeFill="text1" w:themeFillTint="33" /&gt;
            &lt;/w:tcPr&gt;
          &lt;/w:tblStylePr&gt;
        &lt;/w:style&gt;
        &lt;w:style w:type="table" w:styleId="ColorfulList-Accent1"&gt;
          &lt;w:name w:val="Colorful List Accent 1" /&gt;
          &lt;w:basedOn w:val="TableNormal" /&gt;
          &lt;w:uiPriority w:val="72" /&gt;
          &lt;w:rPr&gt;
            &lt;w:color w:val="000000" w:themeColor="text1" /&gt;
          &lt;/w:rPr&gt;
          &lt;w:tblPr&gt;
            &lt;w:tblStyleRowBandSize w:val="1" /&gt;
            &lt;w:tblStyleColBandSize w:val="1" /&gt;
          &lt;/w:tblPr&gt;
          &lt;w:tcPr&gt;
            &lt;w:shd w:val="clear" w:color="auto" w:fill="EDF2F8" w:themeFill="accent1"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w:fill="D3DFEE" w:themeFill="accent1" w:themeFillTint="3F" /&gt;
            &lt;/w:tcPr&gt;
          &lt;/w:tblStylePr&gt;
          &lt;w:tblStylePr w:type="band1Horz"&gt;
            &lt;w:tblPr /&gt;
            &lt;w:tcPr&gt;
              &lt;w:shd w:val="clear" w:color="auto" w:fill="DBE5F1" w:themeFill="accent1" w:themeFillTint="33" /&gt;
            &lt;/w:tcPr&gt;
          &lt;/w:tblStylePr&gt;
        &lt;/w:style&gt;
        &lt;w:style w:type="table" w:styleId="ColorfulList-Accent2"&gt;
          &lt;w:name w:val="Colorful List Accent 2" /&gt;
          &lt;w:basedOn w:val="TableNormal" /&gt;
          &lt;w:uiPriority w:val="72" /&gt;
          &lt;w:rPr&gt;
            &lt;w:color w:val="000000" w:themeColor="text1" /&gt;
          &lt;/w:rPr&gt;
          &lt;w:tblPr&gt;
            &lt;w:tblStyleRowBandSize w:val="1" /&gt;
            &lt;w:tblStyleColBandSize w:val="1" /&gt;
          &lt;/w:tblPr&gt;
          &lt;w:tcPr&gt;
            &lt;w:shd w:val="clear" w:color="auto" w:fill="F8EDED" w:themeFill="accent2"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w:fill="9E3A38" w:themeFill="accent2" w:themeFillShade="CC" /&gt;
            &lt;/w:tcPr&gt;
          &lt;/w:tblStylePr&gt;
          &lt;w:tblStylePr w:type="lastRow"&gt;
            &lt;w:rPr&gt;
              &lt;w:b /&gt;
              &lt;w:bCs /&gt;
              &lt;w:color w:val="9E3A38" w:themeColor="accent2"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w:fill="EFD3D2" w:themeFill="accent2" w:themeFillTint="3F" /&gt;
            &lt;/w:tcPr&gt;
          &lt;/w:tblStylePr&gt;
          &lt;w:tblStylePr w:type="band1Horz"&gt;
            &lt;w:tblPr /&gt;
            &lt;w:tcPr&gt;
              &lt;w:shd w:val="clear" w:color="auto" w:fill="F2DBDB" w:themeFill="accent2" w:themeFillTint="33" /&gt;
            &lt;/w:tcPr&gt;
          &lt;/w:tblStylePr&gt;
        &lt;/w:style&gt;
        &lt;w:style w:type="table" w:styleId="ColorfulList-Accent3"&gt;
          &lt;w:name w:val="Colorful List Accent 3" /&gt;
          &lt;w:basedOn w:val="TableNormal" /&gt;
          &lt;w:uiPriority w:val="72" /&gt;
          &lt;w:rPr&gt;
            &lt;w:color w:val="000000" w:themeColor="text1" /&gt;
          &lt;/w:rPr&gt;
          &lt;w:tblPr&gt;
            &lt;w:tblStyleRowBandSize w:val="1" /&gt;
            &lt;w:tblStyleColBandSize w:val="1" /&gt;
          &lt;/w:tblPr&gt;
          &lt;w:tcPr&gt;
            &lt;w:shd w:val="clear" w:color="auto" w:fill="F5F8EE" w:themeFill="accent3"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w:fill="664E82" w:themeFill="accent4" w:themeFillShade="CC" /&gt;
            &lt;/w:tcPr&gt;
          &lt;/w:tblStylePr&gt;
          &lt;w:tblStylePr w:type="lastRow"&gt;
            &lt;w:rPr&gt;
              &lt;w:b /&gt;
              &lt;w:bCs /&gt;
              &lt;w:color w:val="664E82" w:themeColor="accent4"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w:fill="E6EED5" w:themeFill="accent3" w:themeFillTint="3F" /&gt;
            &lt;/w:tcPr&gt;
          &lt;/w:tblStylePr&gt;
          &lt;w:tblStylePr w:type="band1Horz"&gt;
            &lt;w:tblPr /&gt;
            &lt;w:tcPr&gt;
              &lt;w:shd w:val="clear" w:color="auto" w:fill="EAF1DD" w:themeFill="accent3" w:themeFillTint="33" /&gt;
            &lt;/w:tcPr&gt;
          &lt;/w:tblStylePr&gt;
        &lt;/w:style&gt;
        &lt;w:style w:type="table" w:styleId="ColorfulList-Accent4"&gt;
          &lt;w:name w:val="Colorful List Accent 4" /&gt;
          &lt;w:basedOn w:val="TableNormal" /&gt;
          &lt;w:uiPriority w:val="72" /&gt;
          &lt;w:rPr&gt;
            &lt;w:color w:val="000000" w:themeColor="text1" /&gt;
          &lt;/w:rPr&gt;
          &lt;w:tblPr&gt;
            &lt;w:tblStyleRowBandSize w:val="1" /&gt;
            &lt;w:tblStyleColBandSize w:val="1" /&gt;
          &lt;/w:tblPr&gt;
          &lt;w:tcPr&gt;
            &lt;w:shd w:val="clear" w:color="auto" w:fill="F2EFF6" w:themeFill="accent4"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w:fill="7E9C40" w:themeFill="accent3" w:themeFillShade="CC" /&gt;
            &lt;/w:tcPr&gt;
          &lt;/w:tblStylePr&gt;
          &lt;w:tblStylePr w:type="lastRow"&gt;
            &lt;w:rPr&gt;
              &lt;w:b /&gt;
              &lt;w:bCs /&gt;
              &lt;w:color w:val="7E9C40" w:themeColor="accent3"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w:fill="DFD8E8" w:themeFill="accent4" w:themeFillTint="3F" /&gt;
            &lt;/w:tcPr&gt;
          &lt;/w:tblStylePr&gt;
          &lt;w:tblStylePr w:type="band1Horz"&gt;
            &lt;w:tblPr /&gt;
            &lt;w:tcPr&gt;
              &lt;w:shd w:val="clear" w:color="auto" w:fill="E5DFEC" w:themeFill="accent4" w:themeFillTint="33" /&gt;
            &lt;/w:tcPr&gt;
          &lt;/w:tblStylePr&gt;
        &lt;/w:style&gt;
        &lt;w:style w:type="table" w:styleId="ColorfulList-Accent5"&gt;
          &lt;w:name w:val="Colorful List Accent 5" /&gt;
          &lt;w:basedOn w:val="TableNormal" /&gt;
          &lt;w:uiPriority w:val="72" /&gt;
          &lt;w:rPr&gt;
            &lt;w:color w:val="000000" w:themeColor="text1" /&gt;
          &lt;/w:rPr&gt;
          &lt;w:tblPr&gt;
            &lt;w:tblStyleRowBandSize w:val="1" /&gt;
            &lt;w:tblStyleColBandSize w:val="1" /&gt;
          &lt;/w:tblPr&gt;
          &lt;w:tcPr&gt;
            &lt;w:shd w:val="clear" w:color="auto" w:fill="EDF6F9" w:themeFill="accent5"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w:fill="F2730A" w:themeFill="accent6" w:themeFillShade="CC" /&gt;
            &lt;/w:tcPr&gt;
          &lt;/w:tblStylePr&gt;
          &lt;w:tblStylePr w:type="lastRow"&gt;
            &lt;w:rPr&gt;
              &lt;w:b /&gt;
              &lt;w:bCs /&gt;
              &lt;w:color w:val="F2730A" w:themeColor="accent6"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w:fill="D2EAF1" w:themeFill="accent5" w:themeFillTint="3F" /&gt;
            &lt;/w:tcPr&gt;
          &lt;/w:tblStylePr&gt;
          &lt;w:tblStylePr w:type="band1Horz"&gt;
            &lt;w:tblPr /&gt;
            &lt;w:tcPr&gt;
              &lt;w:shd w:val="clear" w:color="auto" w:fill="DAEEF3" w:themeFill="accent5" w:themeFillTint="33" /&gt;
            &lt;/w:tcPr&gt;
          &lt;/w:tblStylePr&gt;
        &lt;/w:style&gt;
        &lt;w:style w:type="table" w:styleId="ColorfulList-Accent6"&gt;
          &lt;w:name w:val="Colorful List Accent 6" /&gt;
          &lt;w:basedOn w:val="TableNormal" /&gt;
          &lt;w:uiPriority w:val="72" /&gt;
          &lt;w:rPr&gt;
            &lt;w:color w:val="000000" w:themeColor="text1" /&gt;
          &lt;/w:rPr&gt;
          &lt;w:tblPr&gt;
            &lt;w:tblStyleRowBandSize w:val="1" /&gt;
            &lt;w:tblStyleColBandSize w:val="1" /&gt;
          &lt;/w:tblPr&gt;
          &lt;w:tcPr&gt;
            &lt;w:shd w:val="clear" w:color="auto" w:fill="FEF4EC" w:themeFill="accent6" w:themeFillTint="19" /&gt;
          &lt;/w:tcPr&gt;
          &lt;w:tblStylePr w:type="firstRow"&gt;
            &lt;w:rPr&gt;
              &lt;w:b /&gt;
              &lt;w:bCs /&gt;
              &lt;w:color w:val="FFFFFF" w:themeColor="background1" /&gt;
            &lt;/w:rPr&gt;
            &lt;w:tblPr /&gt;
            &lt;w:tcPr&gt;
              &lt;w:tcBorders&gt;
                &lt;w:bottom w:val="single" w:sz="12" w:space="0" w:color="FFFFFF" w:themeColor="background1" /&gt;
              &lt;/w:tcBorders&gt;
              &lt;w:shd w:val="clear" w:color="auto" w:fill="348DA5" w:themeFill="accent5" w:themeFillShade="CC" /&gt;
            &lt;/w:tcPr&gt;
          &lt;/w:tblStylePr&gt;
          &lt;w:tblStylePr w:type="lastRow"&gt;
            &lt;w:rPr&gt;
              &lt;w:b /&gt;
              &lt;w:bCs /&gt;
              &lt;w:color w:val="348DA5" w:themeColor="accent5" w:themeShade="CC" /&gt;
            &lt;/w:rPr&gt;
            &lt;w:tblPr /&gt;
            &lt;w:tcPr&gt;
              &lt;w:tcBorders&gt;
                &lt;w:top w:val="single" w:sz="12" w:space="0" w:color="000000" w:themeColor="text1" /&gt;
              &lt;/w:tcBorders&gt;
              &lt;w:shd w:val="clear" w:color="auto" w:fill="FFFFFF" w:themeFill="background1" /&gt;
            &lt;/w:tcPr&gt;
          &lt;/w:tblStylePr&gt;
          &lt;w:tblStylePr w:type="firstCol"&gt;
            &lt;w:rPr&gt;
              &lt;w:b /&gt;
              &lt;w:bCs /&gt;
            &lt;/w:rPr&gt;
          &lt;/w:tblStylePr&gt;
          &lt;w:tblStylePr w:type="lastCol"&gt;
            &lt;w:rPr&gt;
              &lt;w:b /&gt;
              &lt;w:bCs /&gt;
            &lt;/w:rPr&gt;
          &lt;/w:tblStylePr&gt;
          &lt;w:tblStylePr w:type="band1Vert"&gt;
            &lt;w:tblPr /&gt;
            &lt;w:tcPr&gt;
              &lt;w:tcBorders&gt;
                &lt;w:top w:val="nil" /&gt;
                &lt;w:left w:val="nil" /&gt;
                &lt;w:bottom w:val="nil" /&gt;
                &lt;w:right w:val="nil" /&gt;
                &lt;w:insideH w:val="nil" /&gt;
                &lt;w:insideV w:val="nil" /&gt;
              &lt;/w:tcBorders&gt;
              &lt;w:shd w:val="clear" w:color="auto" w:fill="FDE4D0" w:themeFill="accent6" w:themeFillTint="3F" /&gt;
            &lt;/w:tcPr&gt;
          &lt;/w:tblStylePr&gt;
          &lt;w:tblStylePr w:type="band1Horz"&gt;
            &lt;w:tblPr /&gt;
            &lt;w:tcPr&gt;
              &lt;w:shd w:val="clear" w:color="auto" w:fill="FDE9D9" w:themeFill="accent6" w:themeFillTint="33" /&gt;
            &lt;/w:tcPr&gt;
          &lt;/w:tblStylePr&gt;
        &lt;/w:style&gt;
        &lt;w:style w:type="table" w:styleId="ColorfulShading"&gt;
          &lt;w:name w:val="Colorful Shading"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w:color="000000" w:themeColor="text1" /&gt;
              &lt;w:bottom w:val="single" w:sz="4" w:space="0" w:color="000000" w:themeColor="text1" /&gt;
              &lt;w:right w:val="single" w:sz="4" w:space="0" w:color="000000" w:themeColor="text1" /&gt;
              &lt;w:insideH w:val="single" w:sz="4" w:space="0" w:color="FFFFFF" w:themeColor="background1" /&gt;
              &lt;w:insideV w:val="single" w:sz="4" w:space="0" w:color="FFFFFF" w:themeColor="background1" /&gt;
            &lt;/w:tblBorders&gt;
          &lt;/w:tblPr&gt;
          &lt;w:tcPr&gt;
            &lt;w:shd w:val="clear" w:color="auto" w:fill="E6E6E6" w:themeFill="text1"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w:fill="000000" w:themeFill="text1"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w:color="000000" w:themeColor="text1" w:themeShade="99" /&gt;
                &lt;w:insideV w:val="nil" /&gt;
              &lt;/w:tcBorders&gt;
              &lt;w:shd w:val="clear" w:color="auto" w:fill="000000" w:themeFill="text1"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w:type="band1Vert"&gt;
            &lt;w:tblPr /&gt;
            &lt;w:tcPr&gt;
              &lt;w:shd w:val="clear" w:color="auto" w:fill="999999" w:themeFill="text1" w:themeFillTint="66" /&gt;
            &lt;/w:tcPr&gt;
          &lt;/w:tblStylePr&gt;
          &lt;w:tblStylePr w:type="band1Horz"&gt;
            &lt;w:tblPr /&gt;
            &lt;w:tcPr&gt;
              &lt;w:shd w:val="clear" w:color="auto" w:fill="808080" w:themeFill="text1"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w:styleId="ColorfulShading-Accent1"&gt;
          &lt;w:name w:val="Colorful Shading Accent 1"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w:color="4F81BD" w:themeColor="accent1" /&gt;
              &lt;w:bottom w:val="single" w:sz="4" w:space="0" w:color="4F81BD" w:themeColor="accent1" /&gt;
              &lt;w:right w:val="single" w:sz="4" w:space="0" w:color="4F81BD" w:themeColor="accent1" /&gt;
              &lt;w:insideH w:val="single" w:sz="4" w:space="0" w:color="FFFFFF" w:themeColor="background1" /&gt;
              &lt;w:insideV w:val="single" w:sz="4" w:space="0" w:color="FFFFFF" w:themeColor="background1" /&gt;
            &lt;/w:tblBorders&gt;
          &lt;/w:tblPr&gt;
          &lt;w:tcPr&gt;
            &lt;w:shd w:val="clear" w:color="auto" w:fill="EDF2F8" w:themeFill="accent1"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w:fill="2C4C74" w:themeFill="accent1"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w:color="2C4C74" w:themeColor="accent1" w:themeShade="99" /&gt;
                &lt;w:insideV w:val="nil" /&gt;
              &lt;/w:tcBorders&gt;
              &lt;w:shd w:val="clear" w:color="auto" w:fill="2C4C74" w:themeFill="accent1"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w:fill="2C4C74" w:themeFill="accent1" w:themeFillShade="99" /&gt;
            &lt;/w:tcPr&gt;
          &lt;/w:tblStylePr&gt;
          &lt;w:tblStylePr w:type="band1Vert"&gt;
            &lt;w:tblPr /&gt;
            &lt;w:tcPr&gt;
              &lt;w:shd w:val="clear" w:color="auto" w:fill="B8CCE4" w:themeFill="accent1" w:themeFillTint="66" /&gt;
            &lt;/w:tcPr&gt;
          &lt;/w:tblStylePr&gt;
          &lt;w:tblStylePr w:type="band1Horz"&gt;
            &lt;w:tblPr /&gt;
            &lt;w:tcPr&gt;
              &lt;w:shd w:val="clear" w:color="auto" w:fill="A7BFDE" w:themeFill="accent1"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w:styleId="ColorfulShading-Accent2"&gt;
          &lt;w:name w:val="Colorful Shading Accent 2" /&gt;
          &lt;w:basedOn w:val="TableNormal" /&gt;
          &lt;w:uiPriority w:val="71" /&gt;
          &lt;w:rPr&gt;
            &lt;w:color w:val="000000" w:themeColor="text1" /&gt;
          &lt;/w:rPr&gt;
          &lt;w:tblPr&gt;
            &lt;w:tblStyleRowBandSize w:val="1" /&gt;
            &lt;w:tblStyleColBandSize w:val="1" /&gt;
            &lt;w:tblBorders&gt;
              &lt;w:top w:val="single" w:sz="24" w:space="0" w:color="C0504D" w:themeColor="accent2" /&gt;
              &lt;w:left w:val="single" w:sz="4" w:space="0" w:color="C0504D" w:themeColor="accent2" /&gt;
              &lt;w:bottom w:val="single" w:sz="4" w:space="0" w:color="C0504D" w:themeColor="accent2" /&gt;
              &lt;w:right w:val="single" w:sz="4" w:space="0" w:color="C0504D" w:themeColor="accent2" /&gt;
              &lt;w:insideH w:val="single" w:sz="4" w:space="0" w:color="FFFFFF" w:themeColor="background1" /&gt;
              &lt;w:insideV w:val="single" w:sz="4" w:space="0" w:color="FFFFFF" w:themeColor="background1" /&gt;
            &lt;/w:tblBorders&gt;
          &lt;/w:tblPr&gt;
          &lt;w:tcPr&gt;
            &lt;w:shd w:val="clear" w:color="auto" w:fill="F8EDED" w:themeFill="accent2" w:themeFillTint="19" /&gt;
          &lt;/w:tcPr&gt;
          &lt;w:tblStylePr w:type="firstRow"&gt;
            &lt;w:rPr&gt;
              &lt;w:b /&gt;
              &lt;w:bCs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w:fill="772C2A" w:themeFill="accent2"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w:color="772C2A" w:themeColor="accent2" w:themeShade="99" /&gt;
                &lt;w:insideV w:val="nil" /&gt;
              &lt;/w:tcBorders&gt;
              &lt;w:shd w:val="clear" w:color="auto" w:fill="772C2A" w:themeFill="accent2"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w:fill="772C2A" w:themeFill="accent2" w:themeFillShade="99" /&gt;
            &lt;/w:tcPr&gt;
          &lt;/w:tblStylePr&gt;
          &lt;w:tblStylePr w:type="band1Vert"&gt;
            &lt;w:tblPr /&gt;
            &lt;w:tcPr&gt;
              &lt;w:shd w:val="clear" w:color="auto" w:fill="E5B8B7" w:themeFill="accent2" w:themeFillTint="66" /&gt;
            &lt;/w:tcPr&gt;
          &lt;/w:tblStylePr&gt;
          &lt;w:tblStylePr w:type="band1Horz"&gt;
            &lt;w:tblPr /&gt;
            &lt;w:tcPr&gt;
              &lt;w:shd w:val="clear" w:color="auto" w:fill="DFA7A6" w:themeFill="accent2"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w:styleId="ColorfulShading-Accent3"&gt;
          &lt;w:name w:val="Colorful Shading Accent 3" /&gt;
          &lt;w:basedOn w:val="TableNormal" /&gt;
          &lt;w:uiPriority w:val="71" /&gt;
          &lt;w:rPr&gt;
            &lt;w:color w:val="000000" w:themeColor="text1" /&gt;
          &lt;/w:rPr&gt;
          &lt;w:tblPr&gt;
            &lt;w:tblStyleRowBandSize w:val="1" /&gt;
            &lt;w:tblStyleColBandSize w:val="1" /&gt;
            &lt;w:tblBorders&gt;
              &lt;w:top w:val="single" w:sz="24" w:space="0" w:color="8064A2" w:themeColor="accent4" /&gt;
              &lt;w:left w:val="single" w:sz="4" w:space="0" w:color="9BBB59" w:themeColor="accent3" /&gt;
              &lt;w:bottom w:val="single" w:sz="4" w:space="0" w:color="9BBB59" w:themeColor="accent3" /&gt;
              &lt;w:right w:val="single" w:sz="4" w:space="0" w:color="9BBB59" w:themeColor="accent3" /&gt;
              &lt;w:insideH w:val="single" w:sz="4" w:space="0" w:color="FFFFFF" w:themeColor="background1" /&gt;
              &lt;w:insideV w:val="single" w:sz="4" w:space="0" w:color="FFFFFF" w:themeColor="background1" /&gt;
            &lt;/w:tblBorders&gt;
          &lt;/w:tblPr&gt;
          &lt;w:tcPr&gt;
            &lt;w:shd w:val="clear" w:color="auto" w:fill="F5F8EE" w:themeFill="accent3" w:themeFillTint="19" /&gt;
          &lt;/w:tcPr&gt;
          &lt;w:tblStylePr w:type="firstRow"&gt;
            &lt;w:rPr&gt;
              &lt;w:b /&gt;
              &lt;w:bCs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w:fill="5E7530" w:themeFill="accent3"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w:color="5E7530" w:themeColor="accent3" w:themeShade="99" /&gt;
                &lt;w:insideV w:val="nil" /&gt;
              &lt;/w:tcBorders&gt;
              &lt;w:shd w:val="clear" w:color="auto" w:fill="5E7530" w:themeFill="accent3"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w:fill="5E7530" w:themeFill="accent3" w:themeFillShade="99" /&gt;
            &lt;/w:tcPr&gt;
          &lt;/w:tblStylePr&gt;
          &lt;w:tblStylePr w:type="band1Vert"&gt;
            &lt;w:tblPr /&gt;
            &lt;w:tcPr&gt;
              &lt;w:shd w:val="clear" w:color="auto" w:fill="D6E3BC" w:themeFill="accent3" w:themeFillTint="66" /&gt;
            &lt;/w:tcPr&gt;
          &lt;/w:tblStylePr&gt;
          &lt;w:tblStylePr w:type="band1Horz"&gt;
            &lt;w:tblPr /&gt;
            &lt;w:tcPr&gt;
              &lt;w:shd w:val="clear" w:color="auto" w:fill="CDDDAC" w:themeFill="accent3" w:themeFillTint="7F" /&gt;
            &lt;/w:tcPr&gt;
          &lt;/w:tblStylePr&gt;
        &lt;/w:style&gt;
        &lt;w:style w:type="table" w:styleId="ColorfulShading-Accent4"&gt;
          &lt;w:name w:val="Colorful Shading Accent 4" /&gt;
          &lt;w:basedOn w:val="TableNormal" /&gt;
          &lt;w:uiPriority w:val="71" /&gt;
          &lt;w:rPr&gt;
            &lt;w:color w:val="000000" w:themeColor="text1" /&gt;
          &lt;/w:rPr&gt;
          &lt;w:tblPr&gt;
            &lt;w:tblStyleRowBandSize w:val="1" /&gt;
            &lt;w:tblStyleColBandSize w:val="1" /&gt;
            &lt;w:tblBorders&gt;
              &lt;w:top w:val="single" w:sz="24" w:space="0" w:color="9BBB59" w:themeColor="accent3" /&gt;
              &lt;w:left w:val="single" w:sz="4" w:space="0" w:color="8064A2" w:themeColor="accent4" /&gt;
              &lt;w:bottom w:val="single" w:sz="4" w:space="0" w:color="8064A2" w:themeColor="accent4" /&gt;
              &lt;w:right w:val="single" w:sz="4" w:space="0" w:color="8064A2" w:themeColor="accent4" /&gt;
              &lt;w:insideH w:val="single" w:sz="4" w:space="0" w:color="FFFFFF" w:themeColor="background1" /&gt;
              &lt;w:insideV w:val="single" w:sz="4" w:space="0" w:color="FFFFFF" w:themeColor="background1" /&gt;
            &lt;/w:tblBorders&gt;
          &lt;/w:tblPr&gt;
          &lt;w:tcPr&gt;
            &lt;w:shd w:val="clear" w:color="auto" w:fill="F2EFF6" w:themeFill="accent4" w:themeFillTint="19" /&gt;
          &lt;/w:tcPr&gt;
          &lt;w:tblStylePr w:type="firstRow"&gt;
            &lt;w:rPr&gt;
              &lt;w:b /&gt;
              &lt;w:bCs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w:fill="4C3B62" w:themeFill="accent4"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w:color="4C3B62" w:themeColor="accent4" w:themeShade="99" /&gt;
                &lt;w:insideV w:val="nil" /&gt;
              &lt;/w:tcBorders&gt;
              &lt;w:shd w:val="clear" w:color="auto" w:fill="4C3B62" w:themeFill="accent4"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w:fill="4C3B62" w:themeFill="accent4" w:themeFillShade="99" /&gt;
            &lt;/w:tcPr&gt;
          &lt;/w:tblStylePr&gt;
          &lt;w:tblStylePr w:type="band1Vert"&gt;
            &lt;w:tblPr /&gt;
            &lt;w:tcPr&gt;
              &lt;w:shd w:val="clear" w:color="auto" w:fill="CCC0D9" w:themeFill="accent4" w:themeFillTint="66" /&gt;
            &lt;/w:tcPr&gt;
          &lt;/w:tblStylePr&gt;
          &lt;w:tblStylePr w:type="band1Horz"&gt;
            &lt;w:tblPr /&gt;
            &lt;w:tcPr&gt;
              &lt;w:shd w:val="clear" w:color="auto" w:fill="BFB1D0" w:themeFill="accent4"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w:styleId="ColorfulShading-Accent5"&gt;
          &lt;w:name w:val="Colorful Shading Accent 5" /&gt;
          &lt;w:basedOn w:val="TableNormal" /&gt;
          &lt;w:uiPriority w:val="71" /&gt;
          &lt;w:rPr&gt;
            &lt;w:color w:val="000000" w:themeColor="text1" /&gt;
          &lt;/w:rPr&gt;
          &lt;w:tblPr&gt;
            &lt;w:tblStyleRowBandSize w:val="1" /&gt;
            &lt;w:tblStyleColBandSize w:val="1" /&gt;
            &lt;w:tblBorders&gt;
              &lt;w:top w:val="single" w:sz="24" w:space="0" w:color="F79646" w:themeColor="accent6" /&gt;
              &lt;w:left w:val="single" w:sz="4" w:space="0" w:color="4BACC6" w:themeColor="accent5" /&gt;
              &lt;w:bottom w:val="single" w:sz="4" w:space="0" w:color="4BACC6" w:themeColor="accent5" /&gt;
              &lt;w:right w:val="single" w:sz="4" w:space="0" w:color="4BACC6" w:themeColor="accent5" /&gt;
              &lt;w:insideH w:val="single" w:sz="4" w:space="0" w:color="FFFFFF" w:themeColor="background1" /&gt;
              &lt;w:insideV w:val="single" w:sz="4" w:space="0" w:color="FFFFFF" w:themeColor="background1" /&gt;
            &lt;/w:tblBorders&gt;
          &lt;/w:tblPr&gt;
          &lt;w:tcPr&gt;
            &lt;w:shd w:val="clear" w:color="auto" w:fill="EDF6F9" w:themeFill="accent5" w:themeFillTint="19" /&gt;
          &lt;/w:tcPr&gt;
          &lt;w:tblStylePr w:type="firstRow"&gt;
            &lt;w:rPr&gt;
              &lt;w:b /&gt;
              &lt;w:bCs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w:fill="276A7C" w:themeFill="accent5"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w:color="276A7C" w:themeColor="accent5" w:themeShade="99" /&gt;
                &lt;w:insideV w:val="nil" /&gt;
              &lt;/w:tcBorders&gt;
              &lt;w:shd w:val="clear" w:color="auto" w:fill="276A7C" w:themeFill="accent5"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w:fill="276A7C" w:themeFill="accent5" w:themeFillShade="99" /&gt;
            &lt;/w:tcPr&gt;
          &lt;/w:tblStylePr&gt;
          &lt;w:tblStylePr w:type="band1Vert"&gt;
            &lt;w:tblPr /&gt;
            &lt;w:tcPr&gt;
              &lt;w:shd w:val="clear" w:color="auto" w:fill="B6DDE8" w:themeFill="accent5" w:themeFillTint="66" /&gt;
            &lt;/w:tcPr&gt;
          &lt;/w:tblStylePr&gt;
          &lt;w:tblStylePr w:type="band1Horz"&gt;
            &lt;w:tblPr /&gt;
            &lt;w:tcPr&gt;
              &lt;w:shd w:val="clear" w:color="auto" w:fill="A5D5E2" w:themeFill="accent5"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w:styleId="ColorfulShading-Accent6"&gt;
          &lt;w:name w:val="Colorful Shading Accent 6" /&gt;
          &lt;w:basedOn w:val="TableNormal" /&gt;
          &lt;w:uiPriority w:val="71" /&gt;
          &lt;w:rPr&gt;
            &lt;w:color w:val="000000" w:themeColor="text1" /&gt;
          &lt;/w:rPr&gt;
          &lt;w:tblPr&gt;
            &lt;w:tblStyleRowBandSize w:val="1" /&gt;
            &lt;w:tblStyleColBandSize w:val="1" /&gt;
            &lt;w:tblBorders&gt;
              &lt;w:top w:val="single" w:sz="24" w:space="0" w:color="4BACC6" w:themeColor="accent5" /&gt;
              &lt;w:left w:val="single" w:sz="4" w:space="0" w:color="F79646" w:themeColor="accent6" /&gt;
              &lt;w:bottom w:val="single" w:sz="4" w:space="0" w:color="F79646" w:themeColor="accent6" /&gt;
              &lt;w:right w:val="single" w:sz="4" w:space="0" w:color="F79646" w:themeColor="accent6" /&gt;
              &lt;w:insideH w:val="single" w:sz="4" w:space="0" w:color="FFFFFF" w:themeColor="background1" /&gt;
              &lt;w:insideV w:val="single" w:sz="4" w:space="0" w:color="FFFFFF" w:themeColor="background1" /&gt;
            &lt;/w:tblBorders&gt;
          &lt;/w:tblPr&gt;
          &lt;w:tcPr&gt;
            &lt;w:shd w:val="clear" w:color="auto" w:fill="FEF4EC" w:themeFill="accent6" w:themeFillTint="19" /&gt;
          &lt;/w:tcPr&gt;
          &lt;w:tblStylePr w:type="firstRow"&gt;
            &lt;w:rPr&gt;
              &lt;w:b /&gt;
              &lt;w:bCs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&lt;w:rPr&gt;
              &lt;w:b /&gt;
              &lt;w:bCs /&gt;
              &lt;w:color w:val="FFFFFF" w:themeColor="background1" /&gt;
            &lt;/w:rPr&gt;
            &lt;w:tblPr /&gt;
            &lt;w:tcPr&gt;
              &lt;w:tcBorders&gt;
                &lt;w:top w:val="single" w:sz="6" w:space="0" w:color="FFFFFF" w:themeColor="background1" /&gt;
              &lt;/w:tcBorders&gt;
              &lt;w:shd w:val="clear" w:color="auto" w:fill="B65608" w:themeFill="accent6" w:themeFillShade="99" /&gt;
            &lt;/w:tcPr&gt;
          &lt;/w:tblStylePr&gt;
          &lt;w:tblStylePr w:type="firstCol"&gt;
            &lt;w:rPr&gt;
              &lt;w:color w:val="FFFFFF" w:themeColor="background1" /&gt;
            &lt;/w:rPr&gt;
            &lt;w:tblPr /&gt;
            &lt;w:tcPr&gt;
              &lt;w:tcBorders&gt;
                &lt;w:top w:val="nil" /&gt;
                &lt;w:left w:val="nil" /&gt;
                &lt;w:bottom w:val="nil" /&gt;
                &lt;w:right w:val="nil" /&gt;
                &lt;w:insideH w:val="single" w:sz="4" w:space="0" w:color="B65608" w:themeColor="accent6" w:themeShade="99" /&gt;
                &lt;w:insideV w:val="nil" /&gt;
              &lt;/w:tcBorders&gt;
              &lt;w:shd w:val="clear" w:color="auto" w:fill="B65608" w:themeFill="accent6" w:themeFillShade="99" /&gt;
            &lt;/w:tcPr&gt;
          &lt;/w:tblStylePr&gt;
          &lt;w:tblStylePr w:type="lastCol"&gt;
            &lt;w:rPr&gt;
              &lt;w:color w:val="FFFFFF" w:themeColor="background1" /&gt;
            &lt;/w:rPr&gt;
            &lt;w:tblPr /&gt;
            &lt;w:tcPr&gt;
              &lt;w:tcBorders&gt;
                &lt;w:top w:val="nil" /&gt;
                &lt;w:left w:val="nil" /&gt;
                &lt;w:bottom w:val="nil" /&gt;
                &lt;w:right w:val="nil" /&gt;
                &lt;w:insideH w:val="nil" /&gt;
                &lt;w:insideV w:val="nil" /&gt;
              &lt;/w:tcBorders&gt;
              &lt;w:shd w:val="clear" w:color="auto" w:fill="B65608" w:themeFill="accent6" w:themeFillShade="99" /&gt;
            &lt;/w:tcPr&gt;
          &lt;/w:tblStylePr&gt;
          &lt;w:tblStylePr w:type="band1Vert"&gt;
            &lt;w:tblPr /&gt;
            &lt;w:tcPr&gt;
              &lt;w:shd w:val="clear" w:color="auto" w:fill="FBD4B4" w:themeFill="accent6" w:themeFillTint="66" /&gt;
            &lt;/w:tcPr&gt;
          &lt;/w:tblStylePr&gt;
          &lt;w:tblStylePr w:type="band1Horz"&gt;
            &lt;w:tblPr /&gt;
            &lt;w:tcPr&gt;
              &lt;w:shd w:val="clear" w:color="auto" w:fill="FBCAA2" w:themeFill="accent6" w:themeFillTint="7F" /&gt;
            &lt;/w:tcPr&gt;
          &lt;/w:tblStylePr&gt;
          &lt;w:tblStylePr w:type="neCell"&gt;
            &lt;w:rPr&gt;
              &lt;w:color w:val="000000" w:themeColor="text1" /&gt;
            &lt;/w:rPr&gt;
          &lt;/w:tblStylePr&gt;
          &lt;w:tblStylePr w:type="nwCell"&gt;
            &lt;w:rPr&gt;
              &lt;w:color w:val="000000" w:themeColor="text1" /&gt;
            &lt;/w:rPr&gt;
          &lt;/w:tblStylePr&gt;
        &lt;/w:style&gt;
        &lt;w:style w:type="table" w:styleId="DarkList"&gt;
          &lt;w:name w:val="Dark List" /&gt;
          &lt;w:basedOn w:val="TableNormal" /&gt;
          &lt;w:uiPriority w:val="70" /&gt;
          &lt;w:rPr&gt;
            &lt;w:color w:val="FFFFFF" w:themeColor="background1" /&gt;
          &lt;/w:rPr&gt;
          &lt;w:tblPr&gt;
            &lt;w:tblStyleRowBandSize w:val="1" /&gt;
            &lt;w:tblStyleColBandSize w:val="1" /&gt;
          &lt;/w:tblPr&gt;
          &lt;w:tcPr&gt;
            &lt;w:shd w:val="clear" w:color="auto" w:fill="000000" w:themeFill="text1"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w:fill="000000" w:themeFill="text1"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w:fill="000000" w:themeFill="text1"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w:fill="000000" w:themeFill="text1"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w:fill="000000" w:themeFill="text1" w:themeFillShade="BF" /&gt;
            &lt;/w:tcPr&gt;
          &lt;/w:tblStylePr&gt;
        &lt;/w:style&gt;
        &lt;w:style w:type="table" w:styleId="DarkList-Accent1"&gt;
          &lt;w:name w:val="Dark List Accent 1" /&gt;
          &lt;w:basedOn w:val="TableNormal" /&gt;
          &lt;w:uiPriority w:val="70" /&gt;
          &lt;w:rPr&gt;
            &lt;w:color w:val="FFFFFF" w:themeColor="background1" /&gt;
          &lt;/w:rPr&gt;
          &lt;w:tblPr&gt;
            &lt;w:tblStyleRowBandSize w:val="1" /&gt;
            &lt;w:tblStyleColBandSize w:val="1" /&gt;
          &lt;/w:tblPr&gt;
          &lt;w:tcPr&gt;
            &lt;w:shd w:val="clear" w:color="auto" w:fill="4F81BD" w:themeFill="accent1"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w:fill="243F60" w:themeFill="accent1"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w:fill="365F91" w:themeFill="accent1"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w:fill="365F91" w:themeFill="accent1"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w:fill="365F91" w:themeFill="accent1" w:themeFillShade="BF" /&gt;
            &lt;/w:tcPr&gt;
          &lt;/w:tblStylePr&gt;
        &lt;/w:style&gt;
        &lt;w:style w:type="table" w:styleId="DarkList-Accent2"&gt;
          &lt;w:name w:val="Dark List Accent 2" /&gt;
          &lt;w:basedOn w:val="TableNormal" /&gt;
          &lt;w:uiPriority w:val="70" /&gt;
          &lt;w:rPr&gt;
            &lt;w:color w:val="FFFFFF" w:themeColor="background1" /&gt;
          &lt;/w:rPr&gt;
          &lt;w:tblPr&gt;
            &lt;w:tblStyleRowBandSize w:val="1" /&gt;
            &lt;w:tblStyleColBandSize w:val="1" /&gt;
          &lt;/w:tblPr&gt;
          &lt;w:tcPr&gt;
            &lt;w:shd w:val="clear" w:color="auto" w:fill="C0504D" w:themeFill="accent2"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w:fill="622423" w:themeFill="accent2"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w:fill="943634" w:themeFill="accent2"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w:fill="943634" w:themeFill="accent2"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w:fill="943634" w:themeFill="accent2" w:themeFillShade="BF" /&gt;
            &lt;/w:tcPr&gt;
          &lt;/w:tblStylePr&gt;
        &lt;/w:style&gt;
        &lt;w:style w:type="table" w:styleId="DarkList-Accent3"&gt;
          &lt;w:name w:val="Dark List Accent 3" /&gt;
          &lt;w:basedOn w:val="TableNormal" /&gt;
          &lt;w:uiPriority w:val="70" /&gt;
          &lt;w:rPr&gt;
            &lt;w:color w:val="FFFFFF" w:themeColor="background1" /&gt;
          &lt;/w:rPr&gt;
          &lt;w:tblPr&gt;
            &lt;w:tblStyleRowBandSize w:val="1" /&gt;
            &lt;w:tblStyleColBandSize w:val="1" /&gt;
          &lt;/w:tblPr&gt;
          &lt;w:tcPr&gt;
            &lt;w:shd w:val="clear" w:color="auto" w:fill="9BBB59" w:themeFill="accent3"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w:fill="4E6128" w:themeFill="accent3"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w:fill="76923C" w:themeFill="accent3"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w:fill="76923C" w:themeFill="accent3"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w:fill="76923C" w:themeFill="accent3" w:themeFillShade="BF" /&gt;
            &lt;/w:tcPr&gt;
          &lt;/w:tblStylePr&gt;
        &lt;/w:style&gt;
        &lt;w:style w:type="table" w:styleId="DarkList-Accent4"&gt;
          &lt;w:name w:val="Dark List Accent 4" /&gt;
          &lt;w:basedOn w:val="TableNormal" /&gt;
          &lt;w:uiPriority w:val="70" /&gt;
          &lt;w:rPr&gt;
            &lt;w:color w:val="FFFFFF" w:themeColor="background1" /&gt;
          &lt;/w:rPr&gt;
          &lt;w:tblPr&gt;
            &lt;w:tblStyleRowBandSize w:val="1" /&gt;
            &lt;w:tblStyleColBandSize w:val="1" /&gt;
          &lt;/w:tblPr&gt;
          &lt;w:tcPr&gt;
            &lt;w:shd w:val="clear" w:color="auto" w:fill="8064A2" w:themeFill="accent4"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w:fill="3F3151" w:themeFill="accent4"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w:fill="5F497A" w:themeFill="accent4"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w:fill="5F497A" w:themeFill="accent4"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w:fill="5F497A" w:themeFill="accent4" w:themeFillShade="BF" /&gt;
            &lt;/w:tcPr&gt;
          &lt;/w:tblStylePr&gt;
        &lt;/w:style&gt;
        &lt;w:style w:type="table" w:styleId="DarkList-Accent5"&gt;
          &lt;w:name w:val="Dark List Accent 5" /&gt;
          &lt;w:basedOn w:val="TableNormal" /&gt;
          &lt;w:uiPriority w:val="70" /&gt;
          &lt;w:rPr&gt;
            &lt;w:color w:val="FFFFFF" w:themeColor="background1" /&gt;
          &lt;/w:rPr&gt;
          &lt;w:tblPr&gt;
            &lt;w:tblStyleRowBandSize w:val="1" /&gt;
            &lt;w:tblStyleColBandSize w:val="1" /&gt;
          &lt;/w:tblPr&gt;
          &lt;w:tcPr&gt;
            &lt;w:shd w:val="clear" w:color="auto" w:fill="4BACC6" w:themeFill="accent5"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w:fill="205867" w:themeFill="accent5"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w:fill="31849B" w:themeFill="accent5"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w:fill="31849B" w:themeFill="accent5"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w:fill="31849B" w:themeFill="accent5" w:themeFillShade="BF" /&gt;
            &lt;/w:tcPr&gt;
          &lt;/w:tblStylePr&gt;
        &lt;/w:style&gt;
        &lt;w:style w:type="table" w:styleId="DarkList-Accent6"&gt;
          &lt;w:name w:val="Dark List Accent 6" /&gt;
          &lt;w:basedOn w:val="TableNormal" /&gt;
          &lt;w:uiPriority w:val="70" /&gt;
          &lt;w:rPr&gt;
            &lt;w:color w:val="FFFFFF" w:themeColor="background1" /&gt;
          &lt;/w:rPr&gt;
          &lt;w:tblPr&gt;
            &lt;w:tblStyleRowBandSize w:val="1" /&gt;
            &lt;w:tblStyleColBandSize w:val="1" /&gt;
          &lt;/w:tblPr&gt;
          &lt;w:tcPr&gt;
            &lt;w:shd w:val="clear" w:color="auto" w:fill="F79646" w:themeFill="accent6" /&gt;
          &lt;/w:tcPr&gt;
          &lt;w:tblStylePr w:type="firstRow"&gt;
            &lt;w:rPr&gt;
              &lt;w:b /&gt;
              &lt;w:bCs /&gt;
            &lt;/w:rPr&gt;
            &lt;w:tblPr /&gt;
            &lt;w:tcPr&gt;
              &lt;w:tcBorders&gt;
                &lt;w:top w:val="nil" /&gt;
                &lt;w:left w:val="nil" /&gt;
                &lt;w:bottom w:val="single" w:sz="18" w:space="0" w:color="FFFFFF" w:themeColor="background1" /&gt;
                &lt;w:right w:val="nil" /&gt;
                &lt;w:insideH w:val="nil" /&gt;
                &lt;w:insideV w:val="nil" /&gt;
              &lt;/w:tcBorders&gt;
              &lt;w:shd w:val="clear" w:color="auto" w:fill="000000" w:themeFill="text1" /&gt;
            &lt;/w:tcPr&gt;
          &lt;/w:tblStylePr&gt;
          &lt;w:tblStylePr w:type="lastRow"&gt;
            &lt;w:tblPr /&gt;
            &lt;w:tcPr&gt;
              &lt;w:tcBorders&gt;
                &lt;w:top w:val="single" w:sz="18" w:space="0" w:color="FFFFFF" w:themeColor="background1" /&gt;
                &lt;w:left w:val="nil" /&gt;
                &lt;w:bottom w:val="nil" /&gt;
                &lt;w:right w:val="nil" /&gt;
                &lt;w:insideH w:val="nil" /&gt;
                &lt;w:insideV w:val="nil" /&gt;
              &lt;/w:tcBorders&gt;
              &lt;w:shd w:val="clear" w:color="auto" w:fill="974706" w:themeFill="accent6" w:themeFillShade="7F" /&gt;
            &lt;/w:tcPr&gt;
          &lt;/w:tblStylePr&gt;
          &lt;w:tblStylePr w:type="firstCol"&gt;
            &lt;w:tblPr /&gt;
            &lt;w:tcPr&gt;
              &lt;w:tcBorders&gt;
                &lt;w:top w:val="nil" /&gt;
                &lt;w:left w:val="nil" /&gt;
                &lt;w:bottom w:val="nil" /&gt;
                &lt;w:right w:val="single" w:sz="18" w:space="0" w:color="FFFFFF" w:themeColor="background1" /&gt;
                &lt;w:insideH w:val="nil" /&gt;
                &lt;w:insideV w:val="nil" /&gt;
              &lt;/w:tcBorders&gt;
              &lt;w:shd w:val="clear" w:color="auto" w:fill="E36C0A" w:themeFill="accent6" w:themeFillShade="BF" /&gt;
            &lt;/w:tcPr&gt;
          &lt;/w:tblStylePr&gt;
          &lt;w:tblStylePr w:type="lastCol"&gt;
            &lt;w:tblPr /&gt;
            &lt;w:tcPr&gt;
              &lt;w:tcBorders&gt;
                &lt;w:top w:val="nil" /&gt;
                &lt;w:left w:val="single" w:sz="18" w:space="0" w:color="FFFFFF" w:themeColor="background1" /&gt;
                &lt;w:bottom w:val="nil" /&gt;
                &lt;w:right w:val="nil" /&gt;
                &lt;w:insideH w:val="nil" /&gt;
                &lt;w:insideV w:val="nil" /&gt;
              &lt;/w:tcBorders&gt;
              &lt;w:shd w:val="clear" w:color="auto" w:fill="E36C0A" w:themeFill="accent6" w:themeFillShade="BF" /&gt;
            &lt;/w:tcPr&gt;
          &lt;/w:tblStylePr&gt;
          &lt;w:tblStylePr w:type="band1Vert"&gt;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&lt;w:tblStylePr w:type="band1Horz"&gt;
            &lt;w:tblPr /&gt;
            &lt;w:tcPr&gt;
              &lt;w:tcBorders&gt;
                &lt;w:top w:val="nil" /&gt;
                &lt;w:left w:val="nil" /&gt;
                &lt;w:bottom w:val="nil" /&gt;
                &lt;w:right w:val="nil" /&gt;
                &lt;w:insideH w:val="nil" /&gt;
                &lt;w:insideV w:val="nil" /&gt;
              &lt;/w:tcBorders&gt;
              &lt;w:shd w:val="clear" w:color="auto" w:fill="E36C0A" w:themeFill="accent6" w:themeFillShade="BF" /&gt;
            &lt;/w:tcPr&gt;
          &lt;/w:tblStylePr&gt;
        &lt;/w:style&gt;
        &lt;w:style w:type="paragraph" w:styleId="E-mailSignature"&gt;
          &lt;w:name w:val="E-mail Signature" /&gt;
          &lt;w:basedOn w:val="Normal" /&gt;
          &lt;w:link w:val="E-mailSignatureChar" /&gt;
          &lt;w:semiHidden /&gt;
          &lt;w:unhideWhenUsed /&gt;
          &lt;w:pPr&gt;
            &lt;w:spacing w:before="0" w:after="0" w:line="240" w:lineRule="auto" /&gt;
          &lt;/w:pPr&gt;
        &lt;/w:style&gt;
        &lt;w:style w:type="character" w:customStyle="1" w:styleId="E-mailSignatureChar"&gt;
          &lt;w:name w:val="E-mail Signature Char" /&gt;
          &lt;w:basedOn w:val="DefaultParagraphFont" /&gt;
          &lt;w:link w:val="E-mailSignature" /&gt;
          &lt;w:semiHidden /&gt;
          &lt;w:rPr&gt;
            &lt;w:rFonts w:eastAsia="Calibri" w:cs="Cordia New" /&gt;
            &lt;w:sz w:val="24" /&gt;
            &lt;w:szCs w:val="22" /&gt;
          &lt;/w:rPr&gt;
        &lt;/w:style&gt;
        &lt;w:style w:type="character" w:styleId="EndnoteReference"&gt;
          &lt;w:name w:val="endnote reference" /&gt;
          &lt;w:basedOn w:val="DefaultParagraphFont" /&gt;
          &lt;w:semiHidden /&gt;
          &lt;w:unhideWhenUsed /&gt;
          &lt;w:rPr&gt;
            &lt;w:vertAlign w:val="superscript" /&gt;
          &lt;/w:rPr&gt;
        &lt;/w:style&gt;
        &lt;w:style w:type="paragraph" w:styleId="EnvelopeAddress"&gt;
          &lt;w:name w:val="envelope address" /&gt;
          &lt;w:basedOn w:val="Normal" /&gt;
          &lt;w:semiHidden /&gt;
          &lt;w:unhideWhenUsed /&gt;
          &lt;w:pPr&gt;
            &lt;w:framePr w:w="7920" w:h="1980" w:hRule="exact" w:hSpace="180" w:wrap="auto" w:hAnchor="page" w:xAlign="center" w:yAlign="bottom" /&gt;
            &lt;w:spacing w:before="0" w:after="0" w:line="240" w:lineRule="auto" /&gt;
            &lt;w:ind w:left="2880" /&gt;
          &lt;/w:pPr&gt;
          &lt;w:rPr&gt;
            &lt;w:rFonts w:asciiTheme="majorHAnsi" w:eastAsiaTheme="majorEastAsia" w:hAnsiTheme="majorHAnsi" w:cstheme="majorBidi" /&gt;
            &lt;w:szCs w:val="24" /&gt;
          &lt;/w:rPr&gt;
        &lt;/w:style&gt;
        &lt;w:style w:type="paragraph" w:styleId="EnvelopeReturn"&gt;
          &lt;w:name w:val="envelope return" /&gt;
          &lt;w:basedOn w:val="Normal" /&gt;
          &lt;w:semiHidden /&gt;
          &lt;w:unhideWhenUsed /&gt;
          &lt;w:pPr&gt;
            &lt;w:spacing w:before="0" w:after="0" w:line="240" w:lineRule="auto" /&gt;
          &lt;/w:pPr&gt;
          &lt;w:rPr&gt;
            &lt;w:rFonts w:asciiTheme="majorHAnsi" w:eastAsiaTheme="majorEastAsia" w:hAnsiTheme="majorHAnsi" w:cstheme="majorBidi" /&gt;
            &lt;w:sz w:val="20" /&gt;
            &lt;w:szCs w:val="20" /&gt;
          &lt;/w:rPr&gt;
        &lt;/w:style&gt;
        &lt;w:style w:type="character" w:styleId="FootnoteReference"&gt;
          &lt;w:name w:val="footnote reference" /&gt;
          &lt;w:basedOn w:val="DefaultParagraphFont" /&gt;
          &lt;w:semiHidden /&gt;
          &lt;w:unhideWhenUsed /&gt;
          &lt;w:rPr&gt;
            &lt;w:vertAlign w:val="superscript" /&gt;
          &lt;/w:rPr&gt;
        &lt;/w:style&gt;
        &lt;w:style w:type="character" w:styleId="HTMLAcronym"&gt;
          &lt;w:name w:val="HTML Acronym" /&gt;
          &lt;w:basedOn w:val="DefaultParagraphFont" /&gt;
          &lt;w:semiHidden /&gt;
          &lt;w:unhideWhenUsed /&gt;
        &lt;/w:style&gt;
        &lt;w:style w:type="paragraph" w:styleId="HTMLAddress"&gt;
          &lt;w:name w:val="HTML Address" /&gt;
          &lt;w:basedOn w:val="Normal" /&gt;
          &lt;w:link w:val="HTMLAddressChar" /&gt;
          &lt;w:semiHidden /&gt;
          &lt;w:unhideWhenUsed /&gt;
          &lt;w:pPr&gt;
            &lt;w:spacing w:before="0" w:after="0" w:line="240" w:lineRule="auto" /&gt;
          &lt;/w:pPr&gt;
          &lt;w:rPr&gt;
            &lt;w:i /&gt;
            &lt;w:iCs /&gt;
          &lt;/w:rPr&gt;
        &lt;/w:style&gt;
        &lt;w:style w:type="character" w:customStyle="1" w:styleId="HTMLAddressChar"&gt;
          &lt;w:name w:val="HTML Address Char" /&gt;
          &lt;w:basedOn w:val="DefaultParagraphFont" /&gt;
          &lt;w:link w:val="HTMLAddress" /&gt;
          &lt;w:semiHidden /&gt;
          &lt;w:rPr&gt;
            &lt;w:rFonts w:eastAsia="Calibri" w:cs="Cordia New" /&gt;
            &lt;w:i /&gt;
            &lt;w:iCs /&gt;
            &lt;w:sz w:val="24" /&gt;
            &lt;w:szCs w:val="22" /&gt;
          &lt;/w:rPr&gt;
        &lt;/w:style&gt;
        &lt;w:style w:type="character" w:styleId="HTMLCite"&gt;
          &lt;w:name w:val="HTML Cite" /&gt;
          &lt;w:basedOn w:val="DefaultParagraphFont" /&gt;
          &lt;w:semiHidden /&gt;
          &lt;w:unhideWhenUsed /&gt;
          &lt;w:rPr&gt;
            &lt;w:i /&gt;
            &lt;w:iCs /&gt;
          &lt;/w:rPr&gt;
        &lt;/w:style&gt;
        &lt;w:style w:type="character" w:styleId="HTMLCode"&gt;
          &lt;w:name w:val="HTML Code" /&gt;
          &lt;w:basedOn w:val="DefaultParagraphFont" /&gt;
          &lt;w:semiHidden /&gt;
          &lt;w:unhideWhenUsed /&gt;
          &lt;w:rPr&gt;
            &lt;w:rFonts w:ascii="Consolas" w:hAnsi="Consolas" w:cs="Consolas" /&gt;
            &lt;w:sz w:val="20" /&gt;
            &lt;w:szCs w:val="20" /&gt;
          &lt;/w:rPr&gt;
        &lt;/w:style&gt;
        &lt;w:style w:type="character" w:styleId="HTMLDefinition"&gt;
          &lt;w:name w:val="HTML Definition" /&gt;
          &lt;w:basedOn w:val="DefaultParagraphFont" /&gt;
          &lt;w:semiHidden /&gt;
          &lt;w:unhideWhenUsed /&gt;
          &lt;w:rPr&gt;
            &lt;w:i /&gt;
            &lt;w:iCs /&gt;
          &lt;/w:rPr&gt;
        &lt;/w:style&gt;
        &lt;w:style w:type="character" w:styleId="HTMLKeyboard"&gt;
          &lt;w:name w:val="HTML Keyboard" /&gt;
          &lt;w:basedOn w:val="DefaultParagraphFont" /&gt;
          &lt;w:semiHidden /&gt;
          &lt;w:unhideWhenUsed /&gt;
          &lt;w:rPr&gt;
            &lt;w:rFonts w:ascii="Consolas" w:hAnsi="Consolas" w:cs="Consolas" /&gt;
            &lt;w:sz w:val="20" /&gt;
            &lt;w:szCs w:val="20" /&gt;
          &lt;/w:rPr&gt;
        &lt;/w:style&gt;
        &lt;w:style w:type="paragraph" w:styleId="HTMLPreformatted"&gt;
          &lt;w:name w:val="HTML Preformatted" /&gt;
          &lt;w:basedOn w:val="Normal" /&gt;
          &lt;w:link w:val="HTMLPreformattedChar" /&gt;
          &lt;w:semiHidden /&gt;
          &lt;w:unhideWhenUsed /&gt;
          &lt;w:pPr&gt;
            &lt;w:spacing w:before="0" w:after="0" w:line="240" w:lineRule="auto" /&gt;
          &lt;/w:pPr&gt;
          &lt;w:rPr&gt;
            &lt;w:rFonts w:ascii="Consolas" w:hAnsi="Consolas" w:cs="Consolas" /&gt;
            &lt;w:sz w:val="20" /&gt;
            &lt;w:szCs w:val="20" /&gt;
          &lt;/w:rPr&gt;
        &lt;/w:style&gt;
        &lt;w:style w:type="character" w:customStyle="1" w:styleId="HTMLPreformattedChar"&gt;
          &lt;w:name w:val="HTML Preformatted Char" /&gt;
          &lt;w:basedOn w:val="DefaultParagraphFont" /&gt;
          &lt;w:link w:val="HTMLPreformatted" /&gt;
          &lt;w:semiHidden /&gt;
          &lt;w:rPr&gt;
            &lt;w:rFonts w:ascii="Consolas" w:eastAsia="Calibri" w:hAnsi="Consolas" w:cs="Consolas" /&gt;
          &lt;/w:rPr&gt;
        &lt;/w:style&gt;
        &lt;w:style w:type="character" w:styleId="HTMLSample"&gt;
          &lt;w:name w:val="HTML Sample" /&gt;
          &lt;w:basedOn w:val="DefaultParagraphFont" /&gt;
          &lt;w:semiHidden /&gt;
          &lt;w:unhideWhenUsed /&gt;
          &lt;w:rPr&gt;
            &lt;w:rFonts w:ascii="Consolas" w:hAnsi="Consolas" w:cs="Consolas" /&gt;
            &lt;w:sz w:val="24" /&gt;
            &lt;w:szCs w:val="24" /&gt;
          &lt;/w:rPr&gt;
        &lt;/w:style&gt;
        &lt;w:style w:type="character" w:styleId="HTMLVariable"&gt;
          &lt;w:name w:val="HTML Variable" /&gt;
          &lt;w:basedOn w:val="DefaultParagraphFont" /&gt;
          &lt;w:semiHidden /&gt;
          &lt;w:unhideWhenUsed /&gt;
          &lt;w:rPr&gt;
            &lt;w:i /&gt;
            &lt;w:iCs /&gt;
          &lt;/w:rPr&gt;
        &lt;/w:style&gt;
        &lt;w:style w:type="paragraph" w:styleId="Index1"&gt;
          &lt;w:name w:val="index 1" /&gt;
          &lt;w:basedOn w:val="Normal" /&gt;
          &lt;w:next w:val="Normal" /&gt;
          &lt;w:autoRedefine /&gt;
          &lt;w:semiHidden /&gt;
          &lt;w:unhideWhenUsed /&gt;
          &lt;w:pPr&gt;
            &lt;w:spacing w:before="0" w:after="0" w:line="240" w:lineRule="auto" /&gt;
            &lt;w:ind w:left="240" w:hanging="240" /&gt;
          &lt;/w:pPr&gt;
        &lt;/w:style&gt;
        &lt;w:style w:type="paragraph" w:styleId="Index2"&gt;
          &lt;w:name w:val="index 2" /&gt;
          &lt;w:basedOn w:val="Normal" /&gt;
          &lt;w:next w:val="Normal" /&gt;
          &lt;w:autoRedefine /&gt;
          &lt;w:semiHidden /&gt;
          &lt;w:unhideWhenUsed /&gt;
          &lt;w:pPr&gt;
            &lt;w:spacing w:before="0" w:after="0" w:line="240" w:lineRule="auto" /&gt;
            &lt;w:ind w:left="480" w:hanging="240" /&gt;
          &lt;/w:pPr&gt;
        &lt;/w:style&gt;
        &lt;w:style w:type="paragraph" w:styleId="Index3"&gt;
          &lt;w:name w:val="index 3" /&gt;
          &lt;w:basedOn w:val="Normal" /&gt;
          &lt;w:next w:val="Normal" /&gt;
          &lt;w:autoRedefine /&gt;
          &lt;w:semiHidden /&gt;
          &lt;w:unhideWhenUsed /&gt;
          &lt;w:pPr&gt;
            &lt;w:spacing w:before="0" w:after="0" w:line="240" w:lineRule="auto" /&gt;
            &lt;w:ind w:left="720" w:hanging="240" /&gt;
          &lt;/w:pPr&gt;
        &lt;/w:style&gt;
        &lt;w:style w:type="paragraph" w:styleId="Index4"&gt;
          &lt;w:name w:val="index 4" /&gt;
          &lt;w:basedOn w:val="Normal" /&gt;
          &lt;w:next w:val="Normal" /&gt;
          &lt;w:autoRedefine /&gt;
          &lt;w:semiHidden /&gt;
          &lt;w:unhideWhenUsed /&gt;
          &lt;w:pPr&gt;
            &lt;w:spacing w:before="0" w:after="0" w:line="240" w:lineRule="auto" /&gt;
            &lt;w:ind w:left="960" w:hanging="240" /&gt;
          &lt;/w:pPr&gt;
        &lt;/w:style&gt;
        &lt;w:style w:type="paragraph" w:styleId="Index5"&gt;
          &lt;w:name w:val="index 5" /&gt;
          &lt;w:basedOn w:val="Normal" /&gt;
          &lt;w:next w:val="Normal" /&gt;
          &lt;w:autoRedefine /&gt;
          &lt;w:semiHidden /&gt;
          &lt;w:unhideWhenUsed /&gt;
          &lt;w:pPr&gt;
            &lt;w:spacing w:before="0" w:after="0" w:line="240" w:lineRule="auto" /&gt;
            &lt;w:ind w:left="1200" w:hanging="240" /&gt;
          &lt;/w:pPr&gt;
        &lt;/w:style&gt;
        &lt;w:style w:type="paragraph" w:styleId="Index6"&gt;
          &lt;w:name w:val="index 6" /&gt;
          &lt;w:basedOn w:val="Normal" /&gt;
          &lt;w:next w:val="Normal" /&gt;
          &lt;w:autoRedefine /&gt;
          &lt;w:semiHidden /&gt;
          &lt;w:unhideWhenUsed /&gt;
          &lt;w:pPr&gt;
            &lt;w:spacing w:before="0" w:after="0" w:line="240" w:lineRule="auto" /&gt;
            &lt;w:ind w:left="1440" w:hanging="240" /&gt;
          &lt;/w:pPr&gt;
        &lt;/w:style&gt;
        &lt;w:style w:type="paragraph" w:styleId="Index7"&gt;
          &lt;w:name w:val="index 7" /&gt;
          &lt;w:basedOn w:val="Normal" /&gt;
          &lt;w:next w:val="Normal" /&gt;
          &lt;w:autoRedefine /&gt;
          &lt;w:semiHidden /&gt;
          &lt;w:unhideWhenUsed /&gt;
          &lt;w:pPr&gt;
            &lt;w:spacing w:before="0" w:after="0" w:line="240" w:lineRule="auto" /&gt;
            &lt;w:ind w:left="1680" w:hanging="240" /&gt;
          &lt;/w:pPr&gt;
        &lt;/w:style&gt;
        &lt;w:style w:type="paragraph" w:styleId="Index8"&gt;
          &lt;w:name w:val="index 8" /&gt;
          &lt;w:basedOn w:val="Normal" /&gt;
          &lt;w:next w:val="Normal" /&gt;
          &lt;w:autoRedefine /&gt;
          &lt;w:semiHidden /&gt;
          &lt;w:unhideWhenUsed /&gt;
          &lt;w:pPr&gt;
            &lt;w:spacing w:before="0" w:after="0" w:line="240" w:lineRule="auto" /&gt;
            &lt;w:ind w:left="1920" w:hanging="240" /&gt;
          &lt;/w:pPr&gt;
        &lt;/w:style&gt;
        &lt;w:style w:type="paragraph" w:styleId="Index9"&gt;
          &lt;w:name w:val="index 9" /&gt;
          &lt;w:basedOn w:val="Normal" /&gt;
          &lt;w:next w:val="Normal" /&gt;
          &lt;w:autoRedefine /&gt;
          &lt;w:semiHidden /&gt;
          &lt;w:unhideWhenUsed /&gt;
          &lt;w:pPr&gt;
            &lt;w:spacing w:before="0" w:after="0" w:line="240" w:lineRule="auto" /&gt;
            &lt;w:ind w:left="2160" w:hanging="240" /&gt;
          &lt;/w:pPr&gt;
        &lt;/w:style&gt;
        &lt;w:style w:type="paragraph" w:styleId="IndexHeading"&gt;
          &lt;w:name w:val="index heading" /&gt;
          &lt;w:basedOn w:val="Normal" /&gt;
          &lt;w:next w:val="Index1" /&gt;
          &lt;w:semiHidden /&gt;
          &lt;w:unhideWhenUsed /&gt;
          &lt;w:rPr&gt;
            &lt;w:rFonts w:asciiTheme="majorHAnsi" w:eastAsiaTheme="majorEastAsia" w:hAnsiTheme="majorHAnsi" w:cstheme="majorBidi" /&gt;
            &lt;w:b /&gt;
            &lt;w:bCs /&gt;
          &lt;/w:rPr&gt;
        &lt;/w:style&gt;
        &lt;w:style w:type="table" w:styleId="LightGrid"&gt;
          &lt;w:name w:val="Light Grid" /&gt;
          &lt;w:basedOn w:val="TableNormal" /&gt;
          &lt;w:uiPriority w:val="62"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w:sz="18" w:space="0" w:color="000000" w:themeColor="text1" /&gt;
                &lt;w:right w:val="single" w:sz="8" w:space="0" w:color="000000" w:themeColor="text1" /&gt;
                &lt;w:insideH w:val="nil" /&gt;
                &lt;w:insideV w:val="single" w:sz="8" w:space="0" w:color="000000" w:themeColor="text1"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&lt;w:insideH w:val="nil" /&gt;
                &lt;w:insideV w:val="single" w:sz="8" w:space="0" w:color="000000" w:themeColor="text1"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&lt;w:shd w:val="clear" w:color="auto" w:fill="C0C0C0" w:themeFill="text1" w:themeFillTint="3F" /&gt;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&lt;w:shd w:val="clear" w:color="auto" w:fill="C0C0C0" w:themeFill="text1" w:themeFillTint="3F" /&gt;
            &lt;/w:tcPr&gt;
          &lt;/w:tblStylePr&gt;
          &lt;w:tblStylePr w:type="band2Horz"&gt;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&lt;w:insideV w:val="single" w:sz="8" w:space="0" w:color="000000" w:themeColor="text1" /&gt;
              &lt;/w:tcBorders&gt;
            &lt;/w:tcPr&gt;
          &lt;/w:tblStylePr&gt;
        &lt;/w:style&gt;
        &lt;w:style w:type="table" w:styleId="LightGrid-Accent1"&gt;
          &lt;w:name w:val="Light Grid Accent 1" /&gt;
          &lt;w:basedOn w:val="TableNormal" /&gt;
          &lt;w:uiPriority w:val="62"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w:sz="18" w:space="0" w:color="4F81BD" w:themeColor="accent1" /&gt;
                &lt;w:right w:val="single" w:sz="8" w:space="0" w:color="4F81BD" w:themeColor="accent1" /&gt;
                &lt;w:insideH w:val="nil" /&gt;
                &lt;w:insideV w:val="single" w:sz="8" w:space="0" w:color="4F81BD" w:themeColor="accent1"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&lt;w:insideH w:val="nil" /&gt;
                &lt;w:insideV w:val="single" w:sz="8" w:space="0" w:color="4F81BD" w:themeColor="accent1"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&lt;w:shd w:val="clear" w:color="auto" w:fill="D3DFEE" w:themeFill="accent1" w:themeFillTint="3F" /&gt;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&lt;w:shd w:val="clear" w:color="auto" w:fill="D3DFEE" w:themeFill="accent1" w:themeFillTint="3F" /&gt;
            &lt;/w:tcPr&gt;
          &lt;/w:tblStylePr&gt;
          &lt;w:tblStylePr w:type="band2Horz"&gt;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&lt;w:insideV w:val="single" w:sz="8" w:space="0" w:color="4F81BD" w:themeColor="accent1" /&gt;
              &lt;/w:tcBorders&gt;
            &lt;/w:tcPr&gt;
          &lt;/w:tblStylePr&gt;
        &lt;/w:style&gt;
        &lt;w:style w:type="table" w:styleId="LightGrid-Accent2"&gt;
          &lt;w:name w:val="Light Grid Accent 2" /&gt;
          &lt;w:basedOn w:val="TableNormal" /&gt;
          &lt;w:uiPriority w:val="62"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w:sz="18" w:space="0" w:color="C0504D" w:themeColor="accent2" /&gt;
                &lt;w:right w:val="single" w:sz="8" w:space="0" w:color="C0504D" w:themeColor="accent2" /&gt;
                &lt;w:insideH w:val="nil" /&gt;
                &lt;w:insideV w:val="single" w:sz="8" w:space="0" w:color="C0504D" w:themeColor="accent2"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&lt;w:insideH w:val="nil" /&gt;
                &lt;w:insideV w:val="single" w:sz="8" w:space="0" w:color="C0504D" w:themeColor="accent2"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&lt;w:shd w:val="clear" w:color="auto" w:fill="EFD3D2" w:themeFill="accent2" w:themeFillTint="3F" /&gt;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&lt;w:shd w:val="clear" w:color="auto" w:fill="EFD3D2" w:themeFill="accent2" w:themeFillTint="3F" /&gt;
            &lt;/w:tcPr&gt;
          &lt;/w:tblStylePr&gt;
          &lt;w:tblStylePr w:type="band2Horz"&gt;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&lt;w:insideV w:val="single" w:sz="8" w:space="0" w:color="C0504D" w:themeColor="accent2" /&gt;
              &lt;/w:tcBorders&gt;
            &lt;/w:tcPr&gt;
          &lt;/w:tblStylePr&gt;
        &lt;/w:style&gt;
        &lt;w:style w:type="table" w:styleId="LightGrid-Accent3"&gt;
          &lt;w:name w:val="Light Grid Accent 3" /&gt;
          &lt;w:basedOn w:val="TableNormal" /&gt;
          &lt;w:uiPriority w:val="62"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w:sz="18" w:space="0" w:color="9BBB59" w:themeColor="accent3" /&gt;
                &lt;w:right w:val="single" w:sz="8" w:space="0" w:color="9BBB59" w:themeColor="accent3" /&gt;
                &lt;w:insideH w:val="nil" /&gt;
                &lt;w:insideV w:val="single" w:sz="8" w:space="0" w:color="9BBB59" w:themeColor="accent3"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&lt;w:insideH w:val="nil" /&gt;
                &lt;w:insideV w:val="single" w:sz="8" w:space="0" w:color="9BBB59" w:themeColor="accent3"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&lt;w:shd w:val="clear" w:color="auto" w:fill="E6EED5" w:themeFill="accent3" w:themeFillTint="3F" /&gt;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&lt;w:shd w:val="clear" w:color="auto" w:fill="E6EED5" w:themeFill="accent3" w:themeFillTint="3F" /&gt;
            &lt;/w:tcPr&gt;
          &lt;/w:tblStylePr&gt;
          &lt;w:tblStylePr w:type="band2Horz"&gt;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&lt;w:insideV w:val="single" w:sz="8" w:space="0" w:color="9BBB59" w:themeColor="accent3" /&gt;
              &lt;/w:tcBorders&gt;
            &lt;/w:tcPr&gt;
          &lt;/w:tblStylePr&gt;
        &lt;/w:style&gt;
        &lt;w:style w:type="table" w:styleId="LightGrid-Accent4"&gt;
          &lt;w:name w:val="Light Grid Accent 4" /&gt;
          &lt;w:basedOn w:val="TableNormal" /&gt;
          &lt;w:uiPriority w:val="62"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w:sz="18" w:space="0" w:color="8064A2" w:themeColor="accent4" /&gt;
                &lt;w:right w:val="single" w:sz="8" w:space="0" w:color="8064A2" w:themeColor="accent4" /&gt;
                &lt;w:insideH w:val="nil" /&gt;
                &lt;w:insideV w:val="single" w:sz="8" w:space="0" w:color="8064A2" w:themeColor="accent4"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&lt;w:insideH w:val="nil" /&gt;
                &lt;w:insideV w:val="single" w:sz="8" w:space="0" w:color="8064A2" w:themeColor="accent4"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&lt;w:shd w:val="clear" w:color="auto" w:fill="DFD8E8" w:themeFill="accent4" w:themeFillTint="3F" /&gt;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&lt;w:shd w:val="clear" w:color="auto" w:fill="DFD8E8" w:themeFill="accent4" w:themeFillTint="3F" /&gt;
            &lt;/w:tcPr&gt;
          &lt;/w:tblStylePr&gt;
          &lt;w:tblStylePr w:type="band2Horz"&gt;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&lt;w:insideV w:val="single" w:sz="8" w:space="0" w:color="8064A2" w:themeColor="accent4" /&gt;
              &lt;/w:tcBorders&gt;
            &lt;/w:tcPr&gt;
          &lt;/w:tblStylePr&gt;
        &lt;/w:style&gt;
        &lt;w:style w:type="table" w:styleId="LightGrid-Accent5"&gt;
          &lt;w:name w:val="Light Grid Accent 5" /&gt;
          &lt;w:basedOn w:val="TableNormal" /&gt;
          &lt;w:uiPriority w:val="62"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w:sz="18" w:space="0" w:color="4BACC6" w:themeColor="accent5" /&gt;
                &lt;w:right w:val="single" w:sz="8" w:space="0" w:color="4BACC6" w:themeColor="accent5" /&gt;
                &lt;w:insideH w:val="nil" /&gt;
                &lt;w:insideV w:val="single" w:sz="8" w:space="0" w:color="4BACC6" w:themeColor="accent5"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&lt;w:insideH w:val="nil" /&gt;
                &lt;w:insideV w:val="single" w:sz="8" w:space="0" w:color="4BACC6" w:themeColor="accent5"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&lt;w:shd w:val="clear" w:color="auto" w:fill="D2EAF1" w:themeFill="accent5" w:themeFillTint="3F" /&gt;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&lt;w:shd w:val="clear" w:color="auto" w:fill="D2EAF1" w:themeFill="accent5" w:themeFillTint="3F" /&gt;
            &lt;/w:tcPr&gt;
          &lt;/w:tblStylePr&gt;
          &lt;w:tblStylePr w:type="band2Horz"&gt;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&lt;w:insideV w:val="single" w:sz="8" w:space="0" w:color="4BACC6" w:themeColor="accent5" /&gt;
              &lt;/w:tcBorders&gt;
            &lt;/w:tcPr&gt;
          &lt;/w:tblStylePr&gt;
        &lt;/w:style&gt;
        &lt;w:style w:type="table" w:styleId="LightGrid-Accent6"&gt;
          &lt;w:name w:val="Light Grid Accent 6" /&gt;
          &lt;w:basedOn w:val="TableNormal" /&gt;
          &lt;w:uiPriority w:val="62"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&lt;w:tblStylePr w:type="firstRow"&gt;
            &lt;w:pPr&gt;
              &lt;w:spacing w:before="0" w:after="0" w:line="240" w:lineRule="auto" /&gt;
            &lt;/w:pPr&gt;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w:sz="18" w:space="0" w:color="F79646" w:themeColor="accent6" /&gt;
                &lt;w:right w:val="single" w:sz="8" w:space="0" w:color="F79646" w:themeColor="accent6" /&gt;
                &lt;w:insideH w:val="nil" /&gt;
                &lt;w:insideV w:val="single" w:sz="8" w:space="0" w:color="F79646" w:themeColor="accent6" /&gt;
              &lt;/w:tcBorders&gt;
            &lt;/w:tcPr&gt;
          &lt;/w:tblStylePr&gt;
          &lt;w:tblStylePr w:type="lastRow"&gt;
            &lt;w:pPr&gt;
              &lt;w:spacing w:before="0" w:after="0" w:line="240" w:lineRule="auto" /&gt;
            &lt;/w:pPr&gt;
            &lt;w:rPr&gt;
              &lt;w:rFonts w:asciiTheme="majorHAnsi" w:eastAsiaTheme="majorEastAsia" w:hAnsiTheme="majorHAnsi" w:cstheme="majorBidi" /&gt;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&lt;w:insideH w:val="nil" /&gt;
                &lt;w:insideV w:val="single" w:sz="8" w:space="0" w:color="F79646" w:themeColor="accent6" /&gt;
              &lt;/w:tcBorders&gt;
            &lt;/w:tcPr&gt;
          &lt;/w:tblStylePr&gt;
          &lt;w:tblStylePr w:type="firstCol"&gt;
            &lt;w:rPr&gt;
              &lt;w:rFonts w:asciiTheme="majorHAnsi" w:eastAsiaTheme="majorEastAsia" w:hAnsiTheme="majorHAnsi" w:cstheme="majorBidi" /&gt;
              &lt;w:b /&gt;
              &lt;w:bCs /&gt;
            &lt;/w:rPr&gt;
          &lt;/w:tblStylePr&gt;
          &lt;w:tblStylePr w:type="lastCol"&gt;
            &lt;w:rPr&gt;
              &lt;w:rFonts w:asciiTheme="majorHAnsi" w:eastAsiaTheme="majorEastAsia" w:hAnsiTheme="majorHAnsi" w:cstheme="majorBidi" /&gt;
              &lt;w:b /&gt;
              &lt;w:bCs /&gt;
            &lt;/w:rPr&gt;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&lt;w:shd w:val="clear" w:color="auto" w:fill="FDE4D0" w:themeFill="accent6" w:themeFillTint="3F" /&gt;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&lt;w:shd w:val="clear" w:color="auto" w:fill="FDE4D0" w:themeFill="accent6" w:themeFillTint="3F" /&gt;
            &lt;/w:tcPr&gt;
          &lt;/w:tblStylePr&gt;
          &lt;w:tblStylePr w:type="band2Horz"&gt;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&lt;w:insideV w:val="single" w:sz="8" w:space="0" w:color="F79646" w:themeColor="accent6" /&gt;
              &lt;/w:tcBorders&gt;
            &lt;/w:tcPr&gt;
          &lt;/w:tblStylePr&gt;
        &lt;/w:style&gt;
        &lt;w:style w:type="table" w:styleId="LightList"&gt;
          &lt;w:name w:val="Light List" /&gt;
          &lt;w:basedOn w:val="TableNormal" /&gt;
          &lt;w:uiPriority w:val="61" /&gt;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&lt;w:pPr&gt;
              &lt;w:spacing w:before="0" w:after="0" w:line="240" w:lineRule="auto" /&gt;
            &lt;/w:pPr&gt;
            &lt;w:rPr&gt;
              &lt;w:b /&gt;
              &lt;w:bCs /&gt;
              &lt;w:color w:val="FFFFFF" w:themeColor="background1" /&gt;
            &lt;/w:rPr&gt;
            &lt;w:tblPr /&gt;
            &lt;w:tcPr&gt;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&lt;w:tblStylePr w:type="band1Horz"&gt;
            &lt;w:tblPr /&gt;
            &lt;w:tcPr&gt;
              &lt;w:tcBorders&gt;
                &lt;w:top w:val="single" w:sz="8" w:space="0" w:color="000000" w:themeColor="text1" /&gt;
                &lt;w:left w:val="single" w:sz="8" w:space="0" w:color="000000" w:themeColor="text1" /&gt;
                &lt;w:bottom w:val="single" w:sz="8" w:space="0" w:color="000000" w:themeColor="text1" /&gt;
                &lt;w:right w:val="single" w:sz="8" w:space="0" w:color="000000" w:themeColor="text1" /&gt;
              &lt;/w:tcBorders&gt;
            &lt;/w:tcPr&gt;
          &lt;/w:tblStylePr&gt;
        &lt;/w:style&gt;
        &lt;w:style w:type="table" w:styleId="LightList-Accent1"&gt;
          &lt;w:name w:val="Light List Accent 1" /&gt;
          &lt;w:basedOn w:val="TableNormal" /&gt;
          &lt;w:uiPriority w:val="61" /&gt;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&lt;w:pPr&gt;
              &lt;w:spacing w:before="0" w:after="0" w:line="240" w:lineRule="auto" /&gt;
            &lt;/w:pPr&gt;
            &lt;w:rPr&gt;
              &lt;w:b /&gt;
              &lt;w:bCs /&gt;
              &lt;w:color w:val="FFFFFF" w:themeColor="background1" /&gt;
            &lt;/w:rPr&gt;
            &lt;w:tblPr /&gt;
            &lt;w:tcPr&gt;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&lt;w:tblStylePr w:type="band1Horz"&gt;
            &lt;w:tblPr /&gt;
            &lt;w:tcPr&gt;
              &lt;w:tcBorders&gt;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&lt;/w:tcBorders&gt;
            &lt;/w:tcPr&gt;
          &lt;/w:tblStylePr&gt;
        &lt;/w:style&gt;
        &lt;w:style w:type="table" w:styleId="LightList-Accent2"&gt;
          &lt;w:name w:val="Light List Accent 2" /&gt;
          &lt;w:basedOn w:val="TableNormal" /&gt;
          &lt;w:uiPriority w:val="61" /&gt;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&lt;w:pPr&gt;
              &lt;w:spacing w:before="0" w:after="0" w:line="240" w:lineRule="auto" /&gt;
            &lt;/w:pPr&gt;
            &lt;w:rPr&gt;
              &lt;w:b /&gt;
              &lt;w:bCs /&gt;
              &lt;w:color w:val="FFFFFF" w:themeColor="background1" /&gt;
            &lt;/w:rPr&gt;
            &lt;w:tblPr /&gt;
            &lt;w:tcPr&gt;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&lt;w:tblStylePr w:type="band1Horz"&gt;
            &lt;w:tblPr /&gt;
            &lt;w:tcPr&gt;
              &lt;w:tcBorders&gt;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&lt;/w:tcBorders&gt;
            &lt;/w:tcPr&gt;
          &lt;/w:tblStylePr&gt;
        &lt;/w:style&gt;
        &lt;w:style w:type="table" w:styleId="LightList-Accent3"&gt;
          &lt;w:name w:val="Light List Accent 3" /&gt;
          &lt;w:basedOn w:val="TableNormal" /&gt;
          &lt;w:uiPriority w:val="61" /&gt;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&lt;w:pPr&gt;
              &lt;w:spacing w:before="0" w:after="0" w:line="240" w:lineRule="auto" /&gt;
            &lt;/w:pPr&gt;
            &lt;w:rPr&gt;
              &lt;w:b /&gt;
              &lt;w:bCs /&gt;
              &lt;w:color w:val="FFFFFF" w:themeColor="background1" /&gt;
            &lt;/w:rPr&gt;
            &lt;w:tblPr /&gt;
            &lt;w:tcPr&gt;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&lt;w:tblStylePr w:type="band1Horz"&gt;
            &lt;w:tblPr /&gt;
            &lt;w:tcPr&gt;
              &lt;w:tcBorders&gt;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&lt;/w:tcBorders&gt;
            &lt;/w:tcPr&gt;
          &lt;/w:tblStylePr&gt;
        &lt;/w:style&gt;
        &lt;w:style w:type="table" w:styleId="LightList-Accent4"&gt;
          &lt;w:name w:val="Light List Accent 4" /&gt;
          &lt;w:basedOn w:val="TableNormal" /&gt;
          &lt;w:uiPriority w:val="61" /&gt;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&lt;w:pPr&gt;
              &lt;w:spacing w:before="0" w:after="0" w:line="240" w:lineRule="auto" /&gt;
            &lt;/w:pPr&gt;
            &lt;w:rPr&gt;
              &lt;w:b /&gt;
              &lt;w:bCs /&gt;
              &lt;w:color w:val="FFFFFF" w:themeColor="background1" /&gt;
            &lt;/w:rPr&gt;
            &lt;w:tblPr /&gt;
            &lt;w:tcPr&gt;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&lt;w:tblStylePr w:type="band1Horz"&gt;
            &lt;w:tblPr /&gt;
            &lt;w:tcPr&gt;
              &lt;w:tcBorders&gt;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&lt;/w:tcBorders&gt;
            &lt;/w:tcPr&gt;
          &lt;/w:tblStylePr&gt;
        &lt;/w:style&gt;
        &lt;w:style w:type="table" w:styleId="LightList-Accent5"&gt;
          &lt;w:name w:val="Light List Accent 5" /&gt;
          &lt;w:basedOn w:val="TableNormal" /&gt;
          &lt;w:uiPriority w:val="61" /&gt;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&lt;w:pPr&gt;
              &lt;w:spacing w:before="0" w:after="0" w:line="240" w:lineRule="auto" /&gt;
            &lt;/w:pPr&gt;
            &lt;w:rPr&gt;
              &lt;w:b /&gt;
              &lt;w:bCs /&gt;
              &lt;w:color w:val="FFFFFF" w:themeColor="background1" /&gt;
            &lt;/w:rPr&gt;
            &lt;w:tblPr /&gt;
            &lt;w:tcPr&gt;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&lt;w:tblStylePr w:type="band1Horz"&gt;
            &lt;w:tblPr /&gt;
            &lt;w:tcPr&gt;
              &lt;w:tcBorders&gt;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&lt;/w:tcBorders&gt;
            &lt;/w:tcPr&gt;
          &lt;/w:tblStylePr&gt;
        &lt;/w:style&gt;
        &lt;w:style w:type="table" w:styleId="LightList-Accent6"&gt;
          &lt;w:name w:val="Light List Accent 6" /&gt;
          &lt;w:basedOn w:val="TableNormal" /&gt;
          &lt;w:uiPriority w:val="61" /&gt;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&lt;w:pPr&gt;
              &lt;w:spacing w:before="0" w:after="0" w:line="240" w:lineRule="auto" /&gt;
            &lt;/w:pPr&gt;
            &lt;w:rPr&gt;
              &lt;w:b /&gt;
              &lt;w:bCs /&gt;
              &lt;w:color w:val="FFFFFF" w:themeColor="background1" /&gt;
            &lt;/w:rPr&gt;
            &lt;w:tblPr /&gt;
            &lt;w:tcPr&gt;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w:type="firstCol"&gt;
            &lt;w:rPr&gt;
              &lt;w:b /&gt;
              &lt;w:bCs /&gt;
            &lt;/w:rPr&gt;
          &lt;/w:tblStylePr&gt;
          &lt;w:tblStylePr w:type="lastCol"&gt;
            &lt;w:rPr&gt;
              &lt;w:b /&gt;
              &lt;w:bCs /&gt;
            &lt;/w:rPr&gt;
          &lt;/w:tblStylePr&gt;
          &lt;w:tblStylePr w:type="band1Vert"&gt;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&lt;w:tblStylePr w:type="band1Horz"&gt;
            &lt;w:tblPr /&gt;
            &lt;w:tcPr&gt;
              &lt;w:tcBorders&gt;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&lt;/w:tcBorders&gt;
            &lt;/w:tcPr&gt;
          &lt;/w:tblStylePr&gt;
        &lt;/w:style&gt;
        &lt;w:style w:type="table" w:styleId="LightShading"&gt;
          &lt;w:name w:val="Light Shading" /&gt;
          &lt;w:basedOn w:val="TableNormal" /&gt;
          &lt;w:uiPriority w:val="60" /&gt;
          &lt;w:rPr&gt;
            &lt;w:color w:val="000000" w:themeColor="text1" w:themeShade="BF"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w:color="000000" w:themeColor="text1" /&gt;
                &lt;w:left w:val="nil" /&gt;
                &lt;w:bottom w:val="single" w:sz="8" w:space="0" w:color="000000" w:themeColor="text1"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&lt;w:left w:val="nil" /&gt;
                &lt;w:right w:val="nil" /&gt;
                &lt;w:insideH w:val="nil" /&gt;
                &lt;w:insideV w:val="nil" /&gt;
              &lt;/w:tcBorders&gt;
              &lt;w:shd w:val="clear" w:color="auto" w:fill="C0C0C0" w:themeFill="text1" w:themeFillTint="3F" /&gt;
            &lt;/w:tcPr&gt;
          &lt;/w:tblStylePr&gt;
        &lt;/w:style&gt;
        &lt;w:style w:type="table" w:styleId="LightShading-Accent1"&gt;
          &lt;w:name w:val="Light Shading Accent 1" /&gt;
          &lt;w:basedOn w:val="TableNormal" /&gt;
          &lt;w:uiPriority w:val="60" /&gt;
          &lt;w:rPr&gt;
            &lt;w:color w:val="365F91" w:themeColor="accent1" w:themeShade="BF"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w:color="4F81BD" w:themeColor="accent1" /&gt;
                &lt;w:left w:val="nil" /&gt;
                &lt;w:bottom w:val="single" w:sz="8" w:space="0" w:color="4F81BD" w:themeColor="accent1"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&lt;w:left w:val="nil" /&gt;
                &lt;w:right w:val="nil" /&gt;
                &lt;w:insideH w:val="nil" /&gt;
                &lt;w:insideV w:val="nil" /&gt;
              &lt;/w:tcBorders&gt;
              &lt;w:shd w:val="clear" w:color="auto" w:fill="D3DFEE" w:themeFill="accent1" w:themeFillTint="3F" /&gt;
            &lt;/w:tcPr&gt;
          &lt;/w:tblStylePr&gt;
        &lt;/w:style&gt;
        &lt;w:style w:type="table" w:styleId="LightShading-Accent2"&gt;
          &lt;w:name w:val="Light Shading Accent 2" /&gt;
          &lt;w:basedOn w:val="TableNormal" /&gt;
          &lt;w:uiPriority w:val="60" /&gt;
          &lt;w:rPr&gt;
            &lt;w:color w:val="943634" w:themeColor="accent2" w:themeShade="BF"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w:color="C0504D" w:themeColor="accent2" /&gt;
                &lt;w:left w:val="nil" /&gt;
                &lt;w:bottom w:val="single" w:sz="8" w:space="0" w:color="C0504D" w:themeColor="accent2"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&lt;w:left w:val="nil" /&gt;
                &lt;w:right w:val="nil" /&gt;
                &lt;w:insideH w:val="nil" /&gt;
                &lt;w:insideV w:val="nil" /&gt;
              &lt;/w:tcBorders&gt;
              &lt;w:shd w:val="clear" w:color="auto" w:fill="EFD3D2" w:themeFill="accent2" w:themeFillTint="3F" /&gt;
            &lt;/w:tcPr&gt;
          &lt;/w:tblStylePr&gt;
        &lt;/w:style&gt;
        &lt;w:style w:type="table" w:styleId="LightShading-Accent3"&gt;
          &lt;w:name w:val="Light Shading Accent 3" /&gt;
          &lt;w:basedOn w:val="TableNormal" /&gt;
          &lt;w:uiPriority w:val="60" /&gt;
          &lt;w:rPr&gt;
            &lt;w:color w:val="76923C" w:themeColor="accent3" w:themeShade="BF"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w:color="9BBB59" w:themeColor="accent3" /&gt;
                &lt;w:left w:val="nil" /&gt;
                &lt;w:bottom w:val="single" w:sz="8" w:space="0" w:color="9BBB59" w:themeColor="accent3"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&lt;w:left w:val="nil" /&gt;
                &lt;w:right w:val="nil" /&gt;
                &lt;w:insideH w:val="nil" /&gt;
                &lt;w:insideV w:val="nil" /&gt;
              &lt;/w:tcBorders&gt;
              &lt;w:shd w:val="clear" w:color="auto" w:fill="E6EED5" w:themeFill="accent3" w:themeFillTint="3F" /&gt;
            &lt;/w:tcPr&gt;
          &lt;/w:tblStylePr&gt;
        &lt;/w:style&gt;
        &lt;w:style w:type="table" w:styleId="LightShading-Accent4"&gt;
          &lt;w:name w:val="Light Shading Accent 4" /&gt;
          &lt;w:basedOn w:val="TableNormal" /&gt;
          &lt;w:uiPriority w:val="60" /&gt;
          &lt;w:rPr&gt;
            &lt;w:color w:val="5F497A" w:themeColor="accent4" w:themeShade="BF"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w:color="8064A2" w:themeColor="accent4" /&gt;
                &lt;w:left w:val="nil" /&gt;
                &lt;w:bottom w:val="single" w:sz="8" w:space="0" w:color="8064A2" w:themeColor="accent4"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&lt;w:left w:val="nil" /&gt;
                &lt;w:right w:val="nil" /&gt;
                &lt;w:insideH w:val="nil" /&gt;
                &lt;w:insideV w:val="nil" /&gt;
              &lt;/w:tcBorders&gt;
              &lt;w:shd w:val="clear" w:color="auto" w:fill="DFD8E8" w:themeFill="accent4" w:themeFillTint="3F" /&gt;
            &lt;/w:tcPr&gt;
          &lt;/w:tblStylePr&gt;
        &lt;/w:style&gt;
        &lt;w:style w:type="table" w:styleId="LightShading-Accent5"&gt;
          &lt;w:name w:val="Light Shading Accent 5" /&gt;
          &lt;w:basedOn w:val="TableNormal" /&gt;
          &lt;w:uiPriority w:val="60" /&gt;
          &lt;w:rPr&gt;
            &lt;w:color w:val="31849B" w:themeColor="accent5" w:themeShade="BF"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w:color="4BACC6" w:themeColor="accent5" /&gt;
                &lt;w:left w:val="nil" /&gt;
                &lt;w:bottom w:val="single" w:sz="8" w:space="0" w:color="4BACC6" w:themeColor="accent5"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&lt;w:left w:val="nil" /&gt;
                &lt;w:right w:val="nil" /&gt;
                &lt;w:insideH w:val="nil" /&gt;
                &lt;w:insideV w:val="nil" /&gt;
              &lt;/w:tcBorders&gt;
              &lt;w:shd w:val="clear" w:color="auto" w:fill="D2EAF1" w:themeFill="accent5" w:themeFillTint="3F" /&gt;
            &lt;/w:tcPr&gt;
          &lt;/w:tblStylePr&gt;
        &lt;/w:style&gt;
        &lt;w:style w:type="table" w:styleId="LightShading-Accent6"&gt;
          &lt;w:name w:val="Light Shading Accent 6" /&gt;
          &lt;w:basedOn w:val="TableNormal" /&gt;
          &lt;w:uiPriority w:val="60" /&gt;
          &lt;w:rPr&gt;
            &lt;w:color w:val="E36C0A" w:themeColor="accent6" w:themeShade="BF"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w:type="lastRow"&gt;
            &lt;w:pPr&gt;
              &lt;w:spacing w:before="0" w:after="0" w:line="240" w:lineRule="auto" /&gt;
            &lt;/w:pPr&gt;
            &lt;w:rPr&gt;
              &lt;w:b /&gt;
              &lt;w:bCs /&gt;
            &lt;/w:rPr&gt;
            &lt;w:tblPr /&gt;
            &lt;w:tcPr&gt;
              &lt;w:tcBorders&gt;
                &lt;w:top w:val="single" w:sz="8" w:space="0" w:color="F79646" w:themeColor="accent6" /&gt;
                &lt;w:left w:val="nil" /&gt;
                &lt;w:bottom w:val="single" w:sz="8" w:space="0" w:color="F79646" w:themeColor="accent6" /&gt;
                &lt;w:right w:val="nil"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&lt;w:left w:val="nil" /&gt;
                &lt;w:right w:val="nil" /&gt;
                &lt;w:insideH w:val="nil" /&gt;
                &lt;w:insideV w:val="nil" /&gt;
              &lt;/w:tcBorders&gt;
              &lt;w:shd w:val="clear" w:color="auto" w:fill="FDE4D0" w:themeFill="accent6" w:themeFillTint="3F" /&gt;
            &lt;/w:tcPr&gt;
          &lt;/w:tblStylePr&gt;
        &lt;/w:style&gt;
        &lt;w:style w:type="character" w:styleId="LineNumber"&gt;
          &lt;w:name w:val="line number" /&gt;
          &lt;w:basedOn w:val="DefaultParagraphFont" /&gt;
          &lt;w:semiHidden /&gt;
          &lt;w:unhideWhenUsed /&gt;
        &lt;/w:style&gt;
        &lt;w:style w:type="paragraph" w:styleId="List"&gt;
          &lt;w:name w:val="List" /&gt;
          &lt;w:basedOn w:val="Normal" /&gt;
          &lt;w:semiHidden /&gt;
          &lt;w:unhideWhenUsed /&gt;
          &lt;w:pPr&gt;
            &lt;w:ind w:left="360" w:hanging="360" /&gt;
            &lt;w:contextualSpacing /&gt;
          &lt;/w:pPr&gt;
        &lt;/w:style&gt;
        &lt;w:style w:type="paragraph" w:styleId="List2"&gt;
          &lt;w:name w:val="List 2" /&gt;
          &lt;w:basedOn w:val="Normal" /&gt;
          &lt;w:semiHidden /&gt;
          &lt;w:unhideWhenUsed /&gt;
          &lt;w:pPr&gt;
            &lt;w:ind w:left="720" w:hanging="360" /&gt;
            &lt;w:contextualSpacing /&gt;
          &lt;/w:pPr&gt;
        &lt;/w:style&gt;
        &lt;w:style w:type="paragraph" w:styleId="List3"&gt;
          &lt;w:name w:val="List 3" /&gt;
          &lt;w:basedOn w:val="Normal" /&gt;
          &lt;w:semiHidden /&gt;
          &lt;w:unhideWhenUsed /&gt;
          &lt;w:pPr&gt;
            &lt;w:ind w:left="1080" w:hanging="360" /&gt;
            &lt;w:contextualSpacing /&gt;
          &lt;/w:pPr&gt;
        &lt;/w:style&gt;
        &lt;w:style w:type="paragraph" w:styleId="ListBullet2"&gt;
          &lt;w:name w:val="List Bullet 2" /&gt;
          &lt;w:basedOn w:val="Normal" /&gt;
          &lt;w:semiHidden /&gt;
          &lt;w:unhideWhenUsed /&gt;
          &lt;w:pPr&gt;
            &lt;w:numPr&gt;
              &lt;w:numId w:val="73" /&gt;
            &lt;/w:numPr&gt;
            &lt;w:contextualSpacing /&gt;
          &lt;/w:pPr&gt;
        &lt;/w:style&gt;
        &lt;w:style w:type="paragraph" w:styleId="ListBullet3"&gt;
          &lt;w:name w:val="List Bullet 3" /&gt;
          &lt;w:basedOn w:val="Normal" /&gt;
          &lt;w:semiHidden /&gt;
          &lt;w:unhideWhenUsed /&gt;
          &lt;w:pPr&gt;
            &lt;w:numPr&gt;
              &lt;w:numId w:val="74" /&gt;
            &lt;/w:numPr&gt;
            &lt;w:contextualSpacing /&gt;
          &lt;/w:pPr&gt;
        &lt;/w:style&gt;
        &lt;w:style w:type="paragraph" w:styleId="ListBullet4"&gt;
          &lt;w:name w:val="List Bullet 4" /&gt;
          &lt;w:basedOn w:val="Normal" /&gt;
          &lt;w:semiHidden /&gt;
          &lt;w:unhideWhenUsed /&gt;
          &lt;w:pPr&gt;
            &lt;w:numPr&gt;
              &lt;w:numId w:val="75" /&gt;
            &lt;/w:numPr&gt;
            &lt;w:contextualSpacing /&gt;
          &lt;/w:pPr&gt;
        &lt;/w:style&gt;
        &lt;w:style w:type="paragraph" w:styleId="ListBullet5"&gt;
          &lt;w:name w:val="List Bullet 5" /&gt;
          &lt;w:basedOn w:val="Normal" /&gt;
          &lt;w:semiHidden /&gt;
          &lt;w:unhideWhenUsed /&gt;
          &lt;w:pPr&gt;
            &lt;w:numPr&gt;
              &lt;w:numId w:val="76" /&gt;
            &lt;/w:numPr&gt;
            &lt;w:contextualSpacing /&gt;
          &lt;/w:pPr&gt;
        &lt;/w:style&gt;
        &lt;w:style w:type="paragraph" w:styleId="ListContinue"&gt;
          &lt;w:name w:val="List Continue" /&gt;
          &lt;w:basedOn w:val="Normal" /&gt;
          &lt;w:semiHidden /&gt;
          &lt;w:unhideWhenUsed /&gt;
          &lt;w:pPr&gt;
            &lt;w:ind w:left="360" /&gt;
            &lt;w:contextualSpacing /&gt;
          &lt;/w:pPr&gt;
        &lt;/w:style&gt;
        &lt;w:style w:type="paragraph" w:styleId="ListContinue2"&gt;
          &lt;w:name w:val="List Continue 2" /&gt;
          &lt;w:basedOn w:val="Normal" /&gt;
          &lt;w:semiHidden /&gt;
          &lt;w:unhideWhenUsed /&gt;
          &lt;w:pPr&gt;
            &lt;w:ind w:left="720" /&gt;
            &lt;w:contextualSpacing /&gt;
          &lt;/w:pPr&gt;
        &lt;/w:style&gt;
        &lt;w:style w:type="paragraph" w:styleId="ListContinue3"&gt;
          &lt;w:name w:val="List Continue 3" /&gt;
          &lt;w:basedOn w:val="Normal" /&gt;
          &lt;w:semiHidden /&gt;
          &lt;w:unhideWhenUsed /&gt;
          &lt;w:pPr&gt;
            &lt;w:ind w:left="1080" /&gt;
            &lt;w:contextualSpacing /&gt;
          &lt;/w:pPr&gt;
        &lt;/w:style&gt;
        &lt;w:style w:type="paragraph" w:styleId="ListContinue4"&gt;
          &lt;w:name w:val="List Continue 4" /&gt;
          &lt;w:basedOn w:val="Normal" /&gt;
          &lt;w:semiHidden /&gt;
          &lt;w:unhideWhenUsed /&gt;
          &lt;w:pPr&gt;
            &lt;w:ind w:left="1440" /&gt;
            &lt;w:contextualSpacing /&gt;
          &lt;/w:pPr&gt;
        &lt;/w:style&gt;
        &lt;w:style w:type="paragraph" w:styleId="ListContinue5"&gt;
          &lt;w:name w:val="List Continue 5" /&gt;
          &lt;w:basedOn w:val="Normal" /&gt;
          &lt;w:semiHidden /&gt;
          &lt;w:unhideWhenUsed /&gt;
          &lt;w:pPr&gt;
            &lt;w:ind w:left="1800" /&gt;
            &lt;w:contextualSpacing /&gt;
          &lt;/w:pPr&gt;
        &lt;/w:style&gt;
        &lt;w:style w:type="paragraph" w:styleId="ListNumber2"&gt;
          &lt;w:name w:val="List Number 2" /&gt;
          &lt;w:basedOn w:val="Normal" /&gt;
          &lt;w:semiHidden /&gt;
          &lt;w:unhideWhenUsed /&gt;
          &lt;w:pPr&gt;
            &lt;w:numPr&gt;
              &lt;w:numId w:val="78" /&gt;
            &lt;/w:numPr&gt;
            &lt;w:contextualSpacing /&gt;
          &lt;/w:pPr&gt;
        &lt;/w:style&gt;
        &lt;w:style w:type="paragraph" w:styleId="ListNumber3"&gt;
          &lt;w:name w:val="List Number 3" /&gt;
          &lt;w:basedOn w:val="Normal" /&gt;
          &lt;w:semiHidden /&gt;
          &lt;w:unhideWhenUsed /&gt;
          &lt;w:pPr&gt;
            &lt;w:numPr&gt;
              &lt;w:numId w:val="79" /&gt;
            &lt;/w:numPr&gt;
            &lt;w:contextualSpacing /&gt;
          &lt;/w:pPr&gt;
        &lt;/w:style&gt;
        &lt;w:style w:type="paragraph" w:styleId="ListNumber4"&gt;
          &lt;w:name w:val="List Number 4" /&gt;
          &lt;w:basedOn w:val="Normal" /&gt;
          &lt;w:semiHidden /&gt;
          &lt;w:unhideWhenUsed /&gt;
          &lt;w:pPr&gt;
            &lt;w:numPr&gt;
              &lt;w:numId w:val="80" /&gt;
            &lt;/w:numPr&gt;
            &lt;w:contextualSpacing /&gt;
          &lt;/w:pPr&gt;
        &lt;/w:style&gt;
        &lt;w:style w:type="paragraph" w:styleId="ListNumber5"&gt;
          &lt;w:name w:val="List Number 5" /&gt;
          &lt;w:basedOn w:val="Normal" /&gt;
          &lt;w:semiHidden /&gt;
          &lt;w:unhideWhenUsed /&gt;
          &lt;w:pPr&gt;
            &lt;w:numPr&gt;
              &lt;w:numId w:val="81" /&gt;
            &lt;/w:numPr&gt;
            &lt;w:contextualSpacing /&gt;
          &lt;/w:pPr&gt;
        &lt;/w:style&gt;
        &lt;w:style w:type="paragraph" w:styleId="MacroText"&gt;
          &lt;w:name w:val="macro" /&gt;
          &lt;w:link w:val="MacroTextChar" /&gt;
          &lt;w:semiHidden /&gt;
          &lt;w:unhideWhenUsed /&gt;
          &lt;w:pPr&gt;
            &lt;w:tabs&gt;
              &lt;w:tab w:val="left" w:pos="480" /&gt;
              &lt;w:tab w:val="left" w:pos="960" /&gt;
              &lt;w:tab w:val="left" w:pos="1440" /&gt;
              &lt;w:tab w:val="left" w:pos="1920" /&gt;
              &lt;w:tab w:val="left" w:pos="2400" /&gt;
              &lt;w:tab w:val="left" w:pos="2880" /&gt;
              &lt;w:tab w:val="left" w:pos="3360" /&gt;
              &lt;w:tab w:val="left" w:pos="3840" /&gt;
              &lt;w:tab w:val="left" w:pos="4320" /&gt;
            &lt;/w:tabs&gt;
            &lt;w:spacing w:before="120" w:line="280" w:lineRule="atLeast" /&gt;
          &lt;/w:pPr&gt;
          &lt;w:rPr&gt;
            &lt;w:rFonts w:ascii="Consolas" w:eastAsia="Calibri" w:hAnsi="Consolas" w:cs="Consolas" /&gt;
          &lt;/w:rPr&gt;
        &lt;/w:style&gt;
        &lt;w:style w:type="character" w:customStyle="1" w:styleId="MacroTextChar"&gt;
          &lt;w:name w:val="Macro Text Char" /&gt;
          &lt;w:basedOn w:val="DefaultParagraphFont" /&gt;
          &lt;w:link w:val="MacroText" /&gt;
          &lt;w:semiHidden /&gt;
          &lt;w:rPr&gt;
            &lt;w:rFonts w:ascii="Consolas" w:eastAsia="Calibri" w:hAnsi="Consolas" w:cs="Consolas" /&gt;
          &lt;/w:rPr&gt;
        &lt;/w:style&gt;
        &lt;w:style w:type="table" w:styleId="MediumGrid1"&gt;
          &lt;w:name w:val="Medium Grid 1" /&gt;
          &lt;w:basedOn w:val="TableNormal" /&gt;
          &lt;w:uiPriority w:val="67"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&lt;w:insideV w:val="single" w:sz="8" w:space="0" w:color="404040" w:themeColor="text1" w:themeTint="BF" /&gt;
            &lt;/w:tblBorders&gt;
          &lt;/w:tblPr&gt;
          &lt;w:tcPr&gt;
            &lt;w:shd w:val="clear" w:color="auto" w:fill="C0C0C0" w:themeFill="text1" w:themeFillTint="3F" /&gt;
          &lt;/w:tcPr&gt;
          &lt;w:tblStylePr w:type="firstRow"&gt;
            &lt;w:rPr&gt;
              &lt;w:b /&gt;
              &lt;w:bCs /&gt;
            &lt;/w:rPr&gt;
          &lt;/w:tblStylePr&gt;
          &lt;w:tblStylePr w:type="lastRow"&gt;
            &lt;w:rPr&gt;
              &lt;w:b /&gt;
              &lt;w:bCs /&gt;
            &lt;/w:rPr&gt;
            &lt;w:tblPr /&gt;
            &lt;w:tcPr&gt;
              &lt;w:tcBorders&gt;
                &lt;w:top w:val="single" w:sz="18" w:space="0" w:color="404040" w:themeColor="text1"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w:fill="808080" w:themeFill="text1" w:themeFillTint="7F" /&gt;
            &lt;/w:tcPr&gt;
          &lt;/w:tblStylePr&gt;
          &lt;w:tblStylePr w:type="band1Horz"&gt;
            &lt;w:tblPr /&gt;
            &lt;w:tcPr&gt;
              &lt;w:shd w:val="clear" w:color="auto" w:fill="808080" w:themeFill="text1" w:themeFillTint="7F" /&gt;
            &lt;/w:tcPr&gt;
          &lt;/w:tblStylePr&gt;
        &lt;/w:style&gt;
        &lt;w:style w:type="table" w:styleId="MediumGrid1-Accent1"&gt;
          &lt;w:name w:val="Medium Grid 1 Accent 1" /&gt;
          &lt;w:basedOn w:val="TableNormal" /&gt;
          &lt;w:uiPriority w:val="67"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&lt;w:insideV w:val="single" w:sz="8" w:space="0" w:color="7BA0CD" w:themeColor="accent1" w:themeTint="BF" /&gt;
            &lt;/w:tblBorders&gt;
          &lt;/w:tblPr&gt;
          &lt;w:tcPr&gt;
            &lt;w:shd w:val="clear" w:color="auto" w:fill="D3DFEE" w:themeFill="accent1" w:themeFillTint="3F" /&gt;
          &lt;/w:tcPr&gt;
          &lt;w:tblStylePr w:type="firstRow"&gt;
            &lt;w:rPr&gt;
              &lt;w:b /&gt;
              &lt;w:bCs /&gt;
            &lt;/w:rPr&gt;
          &lt;/w:tblStylePr&gt;
          &lt;w:tblStylePr w:type="lastRow"&gt;
            &lt;w:rPr&gt;
              &lt;w:b /&gt;
              &lt;w:bCs /&gt;
            &lt;/w:rPr&gt;
            &lt;w:tblPr /&gt;
            &lt;w:tcPr&gt;
              &lt;w:tcBorders&gt;
                &lt;w:top w:val="single" w:sz="18" w:space="0" w:color="7BA0CD" w:themeColor="accent1"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w:fill="A7BFDE" w:themeFill="accent1" w:themeFillTint="7F" /&gt;
            &lt;/w:tcPr&gt;
          &lt;/w:tblStylePr&gt;
          &lt;w:tblStylePr w:type="band1Horz"&gt;
            &lt;w:tblPr /&gt;
            &lt;w:tcPr&gt;
              &lt;w:shd w:val="clear" w:color="auto" w:fill="A7BFDE" w:themeFill="accent1" w:themeFillTint="7F" /&gt;
            &lt;/w:tcPr&gt;
          &lt;/w:tblStylePr&gt;
        &lt;/w:style&gt;
        &lt;w:style w:type="table" w:styleId="MediumGrid1-Accent2"&gt;
          &lt;w:name w:val="Medium Grid 1 Accent 2" /&gt;
          &lt;w:basedOn w:val="TableNormal" /&gt;
          &lt;w:uiPriority w:val="67"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&lt;w:insideV w:val="single" w:sz="8" w:space="0" w:color="CF7B79" w:themeColor="accent2" w:themeTint="BF" /&gt;
            &lt;/w:tblBorders&gt;
          &lt;/w:tblPr&gt;
          &lt;w:tcPr&gt;
            &lt;w:shd w:val="clear" w:color="auto" w:fill="EFD3D2" w:themeFill="accent2" w:themeFillTint="3F" /&gt;
          &lt;/w:tcPr&gt;
          &lt;w:tblStylePr w:type="firstRow"&gt;
            &lt;w:rPr&gt;
              &lt;w:b /&gt;
              &lt;w:bCs /&gt;
            &lt;/w:rPr&gt;
          &lt;/w:tblStylePr&gt;
          &lt;w:tblStylePr w:type="lastRow"&gt;
            &lt;w:rPr&gt;
              &lt;w:b /&gt;
              &lt;w:bCs /&gt;
            &lt;/w:rPr&gt;
            &lt;w:tblPr /&gt;
            &lt;w:tcPr&gt;
              &lt;w:tcBorders&gt;
                &lt;w:top w:val="single" w:sz="18" w:space="0" w:color="CF7B79" w:themeColor="accent2"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w:fill="DFA7A6" w:themeFill="accent2" w:themeFillTint="7F" /&gt;
            &lt;/w:tcPr&gt;
          &lt;/w:tblStylePr&gt;
          &lt;w:tblStylePr w:type="band1Horz"&gt;
            &lt;w:tblPr /&gt;
            &lt;w:tcPr&gt;
              &lt;w:shd w:val="clear" w:color="auto" w:fill="DFA7A6" w:themeFill="accent2" w:themeFillTint="7F" /&gt;
            &lt;/w:tcPr&gt;
          &lt;/w:tblStylePr&gt;
        &lt;/w:style&gt;
        &lt;w:style w:type="table" w:styleId="MediumGrid1-Accent3"&gt;
          &lt;w:name w:val="Medium Grid 1 Accent 3" /&gt;
          &lt;w:basedOn w:val="TableNormal" /&gt;
          &lt;w:uiPriority w:val="67"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&lt;w:insideV w:val="single" w:sz="8" w:space="0" w:color="B3CC82" w:themeColor="accent3" w:themeTint="BF" /&gt;
            &lt;/w:tblBorders&gt;
          &lt;/w:tblPr&gt;
          &lt;w:tcPr&gt;
            &lt;w:shd w:val="clear" w:color="auto" w:fill="E6EED5" w:themeFill="accent3" w:themeFillTint="3F" /&gt;
          &lt;/w:tcPr&gt;
          &lt;w:tblStylePr w:type="firstRow"&gt;
            &lt;w:rPr&gt;
              &lt;w:b /&gt;
              &lt;w:bCs /&gt;
            &lt;/w:rPr&gt;
          &lt;/w:tblStylePr&gt;
          &lt;w:tblStylePr w:type="lastRow"&gt;
            &lt;w:rPr&gt;
              &lt;w:b /&gt;
              &lt;w:bCs /&gt;
            &lt;/w:rPr&gt;
            &lt;w:tblPr /&gt;
            &lt;w:tcPr&gt;
              &lt;w:tcBorders&gt;
                &lt;w:top w:val="single" w:sz="18" w:space="0" w:color="B3CC82" w:themeColor="accent3"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w:fill="CDDDAC" w:themeFill="accent3" w:themeFillTint="7F" /&gt;
            &lt;/w:tcPr&gt;
          &lt;/w:tblStylePr&gt;
          &lt;w:tblStylePr w:type="band1Horz"&gt;
            &lt;w:tblPr /&gt;
            &lt;w:tcPr&gt;
              &lt;w:shd w:val="clear" w:color="auto" w:fill="CDDDAC" w:themeFill="accent3" w:themeFillTint="7F" /&gt;
            &lt;/w:tcPr&gt;
          &lt;/w:tblStylePr&gt;
        &lt;/w:style&gt;
        &lt;w:style w:type="table" w:styleId="MediumGrid1-Accent4"&gt;
          &lt;w:name w:val="Medium Grid 1 Accent 4" /&gt;
          &lt;w:basedOn w:val="TableNormal" /&gt;
          &lt;w:uiPriority w:val="67"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&lt;w:insideV w:val="single" w:sz="8" w:space="0" w:color="9F8AB9" w:themeColor="accent4" w:themeTint="BF" /&gt;
            &lt;/w:tblBorders&gt;
          &lt;/w:tblPr&gt;
          &lt;w:tcPr&gt;
            &lt;w:shd w:val="clear" w:color="auto" w:fill="DFD8E8" w:themeFill="accent4" w:themeFillTint="3F" /&gt;
          &lt;/w:tcPr&gt;
          &lt;w:tblStylePr w:type="firstRow"&gt;
            &lt;w:rPr&gt;
              &lt;w:b /&gt;
              &lt;w:bCs /&gt;
            &lt;/w:rPr&gt;
          &lt;/w:tblStylePr&gt;
          &lt;w:tblStylePr w:type="lastRow"&gt;
            &lt;w:rPr&gt;
              &lt;w:b /&gt;
              &lt;w:bCs /&gt;
            &lt;/w:rPr&gt;
            &lt;w:tblPr /&gt;
            &lt;w:tcPr&gt;
              &lt;w:tcBorders&gt;
                &lt;w:top w:val="single" w:sz="18" w:space="0" w:color="9F8AB9" w:themeColor="accent4"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w:fill="BFB1D0" w:themeFill="accent4" w:themeFillTint="7F" /&gt;
            &lt;/w:tcPr&gt;
          &lt;/w:tblStylePr&gt;
          &lt;w:tblStylePr w:type="band1Horz"&gt;
            &lt;w:tblPr /&gt;
            &lt;w:tcPr&gt;
              &lt;w:shd w:val="clear" w:color="auto" w:fill="BFB1D0" w:themeFill="accent4" w:themeFillTint="7F" /&gt;
            &lt;/w:tcPr&gt;
          &lt;/w:tblStylePr&gt;
        &lt;/w:style&gt;
        &lt;w:style w:type="table" w:styleId="MediumGrid1-Accent5"&gt;
          &lt;w:name w:val="Medium Grid 1 Accent 5" /&gt;
          &lt;w:basedOn w:val="TableNormal" /&gt;
          &lt;w:uiPriority w:val="67"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&lt;w:insideV w:val="single" w:sz="8" w:space="0" w:color="78C0D4" w:themeColor="accent5" w:themeTint="BF" /&gt;
            &lt;/w:tblBorders&gt;
          &lt;/w:tblPr&gt;
          &lt;w:tcPr&gt;
            &lt;w:shd w:val="clear" w:color="auto" w:fill="D2EAF1" w:themeFill="accent5" w:themeFillTint="3F" /&gt;
          &lt;/w:tcPr&gt;
          &lt;w:tblStylePr w:type="firstRow"&gt;
            &lt;w:rPr&gt;
              &lt;w:b /&gt;
              &lt;w:bCs /&gt;
            &lt;/w:rPr&gt;
          &lt;/w:tblStylePr&gt;
          &lt;w:tblStylePr w:type="lastRow"&gt;
            &lt;w:rPr&gt;
              &lt;w:b /&gt;
              &lt;w:bCs /&gt;
            &lt;/w:rPr&gt;
            &lt;w:tblPr /&gt;
            &lt;w:tcPr&gt;
              &lt;w:tcBorders&gt;
                &lt;w:top w:val="single" w:sz="18" w:space="0" w:color="78C0D4" w:themeColor="accent5"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w:fill="A5D5E2" w:themeFill="accent5" w:themeFillTint="7F" /&gt;
            &lt;/w:tcPr&gt;
          &lt;/w:tblStylePr&gt;
          &lt;w:tblStylePr w:type="band1Horz"&gt;
            &lt;w:tblPr /&gt;
            &lt;w:tcPr&gt;
              &lt;w:shd w:val="clear" w:color="auto" w:fill="A5D5E2" w:themeFill="accent5" w:themeFillTint="7F" /&gt;
            &lt;/w:tcPr&gt;
          &lt;/w:tblStylePr&gt;
        &lt;/w:style&gt;
        &lt;w:style w:type="table" w:styleId="MediumGrid1-Accent6"&gt;
          &lt;w:name w:val="Medium Grid 1 Accent 6" /&gt;
          &lt;w:basedOn w:val="TableNormal" /&gt;
          &lt;w:uiPriority w:val="67"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&lt;w:insideV w:val="single" w:sz="8" w:space="0" w:color="F9B074" w:themeColor="accent6" w:themeTint="BF" /&gt;
            &lt;/w:tblBorders&gt;
          &lt;/w:tblPr&gt;
          &lt;w:tcPr&gt;
            &lt;w:shd w:val="clear" w:color="auto" w:fill="FDE4D0" w:themeFill="accent6" w:themeFillTint="3F" /&gt;
          &lt;/w:tcPr&gt;
          &lt;w:tblStylePr w:type="firstRow"&gt;
            &lt;w:rPr&gt;
              &lt;w:b /&gt;
              &lt;w:bCs /&gt;
            &lt;/w:rPr&gt;
          &lt;/w:tblStylePr&gt;
          &lt;w:tblStylePr w:type="lastRow"&gt;
            &lt;w:rPr&gt;
              &lt;w:b /&gt;
              &lt;w:bCs /&gt;
            &lt;/w:rPr&gt;
            &lt;w:tblPr /&gt;
            &lt;w:tcPr&gt;
              &lt;w:tcBorders&gt;
                &lt;w:top w:val="single" w:sz="18" w:space="0" w:color="F9B074" w:themeColor="accent6" w:themeTint="BF"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w:fill="FBCAA2" w:themeFill="accent6" w:themeFillTint="7F" /&gt;
            &lt;/w:tcPr&gt;
          &lt;/w:tblStylePr&gt;
          &lt;w:tblStylePr w:type="band1Horz"&gt;
            &lt;w:tblPr /&gt;
            &lt;w:tcPr&gt;
              &lt;w:shd w:val="clear" w:color="auto" w:fill="FBCAA2" w:themeFill="accent6" w:themeFillTint="7F" /&gt;
            &lt;/w:tcPr&gt;
          &lt;/w:tblStylePr&gt;
        &lt;/w:style&gt;
        &lt;w:style w:type="table" w:styleId="MediumGrid2"&gt;
          &lt;w:name w:val="Medium Grid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&lt;w:insideH w:val="single" w:sz="8" w:space="0" w:color="000000" w:themeColor="text1" /&gt;
              &lt;w:insideV w:val="single" w:sz="8" w:space="0" w:color="000000" w:themeColor="text1" /&gt;
            &lt;/w:tblBorders&gt;
          &lt;/w:tblPr&gt;
          &lt;w:tcPr&gt;
            &lt;w:shd w:val="clear" w:color="auto" w:fill="C0C0C0" w:themeFill="text1" w:themeFillTint="3F" /&gt;
          &lt;/w:tcPr&gt;
          &lt;w:tblStylePr w:type="firstRow"&gt;
            &lt;w:rPr&gt;
              &lt;w:b /&gt;
              &lt;w:bCs /&gt;
              &lt;w:color w:val="000000" w:themeColor="text1" /&gt;
            &lt;/w:rPr&gt;
            &lt;w:tblPr /&gt;
            &lt;w:tcPr&gt;
              &lt;w:shd w:val="clear" w:color="auto" w:fill="E6E6E6" w:themeFill="text1"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w:fill="CCCCCC" w:themeFill="text1" w:themeFillTint="33" /&gt;
            &lt;/w:tcPr&gt;
          &lt;/w:tblStylePr&gt;
          &lt;w:tblStylePr w:type="band1Vert"&gt;
            &lt;w:tblPr /&gt;
            &lt;w:tcPr&gt;
              &lt;w:shd w:val="clear" w:color="auto" w:fill="808080" w:themeFill="text1" w:themeFillTint="7F" /&gt;
            &lt;/w:tcPr&gt;
          &lt;/w:tblStylePr&gt;
          &lt;w:tblStylePr w:type="band1Horz"&gt;
            &lt;w:tblPr /&gt;
            &lt;w:tcPr&gt;
              &lt;w:tcBorders&gt;
                &lt;w:insideH w:val="single" w:sz="6" w:space="0" w:color="000000" w:themeColor="text1" /&gt;
                &lt;w:insideV w:val="single" w:sz="6" w:space="0" w:color="000000" w:themeColor="text1" /&gt;
              &lt;/w:tcBorders&gt;
              &lt;w:shd w:val="clear" w:color="auto" w:fill="808080" w:themeFill="text1" w:themeFillTint="7F" /&gt;
            &lt;/w:tcPr&gt;
          &lt;/w:tblStylePr&gt;
          &lt;w:tblStylePr w:type="nwCell"&gt;
            &lt;w:tblPr /&gt;
            &lt;w:tcPr&gt;
              &lt;w:shd w:val="clear" w:color="auto" w:fill="FFFFFF" w:themeFill="background1" /&gt;
            &lt;/w:tcPr&gt;
          &lt;/w:tblStylePr&gt;
        &lt;/w:style&gt;
        &lt;w:style w:type="table" w:styleId="MediumGrid2-Accent1"&gt;
          &lt;w:name w:val="Medium Grid 2 Accent 1"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&lt;w:insideH w:val="single" w:sz="8" w:space="0" w:color="4F81BD" w:themeColor="accent1" /&gt;
              &lt;w:insideV w:val="single" w:sz="8" w:space="0" w:color="4F81BD" w:themeColor="accent1" /&gt;
            &lt;/w:tblBorders&gt;
          &lt;/w:tblPr&gt;
          &lt;w:tcPr&gt;
            &lt;w:shd w:val="clear" w:color="auto" w:fill="D3DFEE" w:themeFill="accent1" w:themeFillTint="3F" /&gt;
          &lt;/w:tcPr&gt;
          &lt;w:tblStylePr w:type="firstRow"&gt;
            &lt;w:rPr&gt;
              &lt;w:b /&gt;
              &lt;w:bCs /&gt;
              &lt;w:color w:val="000000" w:themeColor="text1" /&gt;
            &lt;/w:rPr&gt;
            &lt;w:tblPr /&gt;
            &lt;w:tcPr&gt;
              &lt;w:shd w:val="clear" w:color="auto" w:fill="EDF2F8" w:themeFill="accent1"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w:fill="DBE5F1" w:themeFill="accent1" w:themeFillTint="33" /&gt;
            &lt;/w:tcPr&gt;
          &lt;/w:tblStylePr&gt;
          &lt;w:tblStylePr w:type="band1Vert"&gt;
            &lt;w:tblPr /&gt;
            &lt;w:tcPr&gt;
              &lt;w:shd w:val="clear" w:color="auto" w:fill="A7BFDE" w:themeFill="accent1" w:themeFillTint="7F" /&gt;
            &lt;/w:tcPr&gt;
          &lt;/w:tblStylePr&gt;
          &lt;w:tblStylePr w:type="band1Horz"&gt;
            &lt;w:tblPr /&gt;
            &lt;w:tcPr&gt;
              &lt;w:tcBorders&gt;
                &lt;w:insideH w:val="single" w:sz="6" w:space="0" w:color="4F81BD" w:themeColor="accent1" /&gt;
                &lt;w:insideV w:val="single" w:sz="6" w:space="0" w:color="4F81BD" w:themeColor="accent1" /&gt;
              &lt;/w:tcBorders&gt;
              &lt;w:shd w:val="clear" w:color="auto" w:fill="A7BFDE" w:themeFill="accent1" w:themeFillTint="7F" /&gt;
            &lt;/w:tcPr&gt;
          &lt;/w:tblStylePr&gt;
          &lt;w:tblStylePr w:type="nwCell"&gt;
            &lt;w:tblPr /&gt;
            &lt;w:tcPr&gt;
              &lt;w:shd w:val="clear" w:color="auto" w:fill="FFFFFF" w:themeFill="background1" /&gt;
            &lt;/w:tcPr&gt;
          &lt;/w:tblStylePr&gt;
        &lt;/w:style&gt;
        &lt;w:style w:type="table" w:styleId="MediumGrid2-Accent2"&gt;
          &lt;w:name w:val="Medium Grid 2 Accent 2"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&lt;w:insideH w:val="single" w:sz="8" w:space="0" w:color="C0504D" w:themeColor="accent2" /&gt;
              &lt;w:insideV w:val="single" w:sz="8" w:space="0" w:color="C0504D" w:themeColor="accent2" /&gt;
            &lt;/w:tblBorders&gt;
          &lt;/w:tblPr&gt;
          &lt;w:tcPr&gt;
            &lt;w:shd w:val="clear" w:color="auto" w:fill="EFD3D2" w:themeFill="accent2" w:themeFillTint="3F" /&gt;
          &lt;/w:tcPr&gt;
          &lt;w:tblStylePr w:type="firstRow"&gt;
            &lt;w:rPr&gt;
              &lt;w:b /&gt;
              &lt;w:bCs /&gt;
              &lt;w:color w:val="000000" w:themeColor="text1" /&gt;
            &lt;/w:rPr&gt;
            &lt;w:tblPr /&gt;
            &lt;w:tcPr&gt;
              &lt;w:shd w:val="clear" w:color="auto" w:fill="F8EDED" w:themeFill="accent2"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w:fill="F2DBDB" w:themeFill="accent2" w:themeFillTint="33" /&gt;
            &lt;/w:tcPr&gt;
          &lt;/w:tblStylePr&gt;
          &lt;w:tblStylePr w:type="band1Vert"&gt;
            &lt;w:tblPr /&gt;
            &lt;w:tcPr&gt;
              &lt;w:shd w:val="clear" w:color="auto" w:fill="DFA7A6" w:themeFill="accent2" w:themeFillTint="7F" /&gt;
            &lt;/w:tcPr&gt;
          &lt;/w:tblStylePr&gt;
          &lt;w:tblStylePr w:type="band1Horz"&gt;
            &lt;w:tblPr /&gt;
            &lt;w:tcPr&gt;
              &lt;w:tcBorders&gt;
                &lt;w:insideH w:val="single" w:sz="6" w:space="0" w:color="C0504D" w:themeColor="accent2" /&gt;
                &lt;w:insideV w:val="single" w:sz="6" w:space="0" w:color="C0504D" w:themeColor="accent2" /&gt;
              &lt;/w:tcBorders&gt;
              &lt;w:shd w:val="clear" w:color="auto" w:fill="DFA7A6" w:themeFill="accent2" w:themeFillTint="7F" /&gt;
            &lt;/w:tcPr&gt;
          &lt;/w:tblStylePr&gt;
          &lt;w:tblStylePr w:type="nwCell"&gt;
            &lt;w:tblPr /&gt;
            &lt;w:tcPr&gt;
              &lt;w:shd w:val="clear" w:color="auto" w:fill="FFFFFF" w:themeFill="background1" /&gt;
            &lt;/w:tcPr&gt;
          &lt;/w:tblStylePr&gt;
        &lt;/w:style&gt;
        &lt;w:style w:type="table" w:styleId="MediumGrid2-Accent3"&gt;
          &lt;w:name w:val="Medium Grid 2 Accent 3"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&lt;w:insideH w:val="single" w:sz="8" w:space="0" w:color="9BBB59" w:themeColor="accent3" /&gt;
              &lt;w:insideV w:val="single" w:sz="8" w:space="0" w:color="9BBB59" w:themeColor="accent3" /&gt;
            &lt;/w:tblBorders&gt;
          &lt;/w:tblPr&gt;
          &lt;w:tcPr&gt;
            &lt;w:shd w:val="clear" w:color="auto" w:fill="E6EED5" w:themeFill="accent3" w:themeFillTint="3F" /&gt;
          &lt;/w:tcPr&gt;
          &lt;w:tblStylePr w:type="firstRow"&gt;
            &lt;w:rPr&gt;
              &lt;w:b /&gt;
              &lt;w:bCs /&gt;
              &lt;w:color w:val="000000" w:themeColor="text1" /&gt;
            &lt;/w:rPr&gt;
            &lt;w:tblPr /&gt;
            &lt;w:tcPr&gt;
              &lt;w:shd w:val="clear" w:color="auto" w:fill="F5F8EE" w:themeFill="accent3"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w:fill="EAF1DD" w:themeFill="accent3" w:themeFillTint="33" /&gt;
            &lt;/w:tcPr&gt;
          &lt;/w:tblStylePr&gt;
          &lt;w:tblStylePr w:type="band1Vert"&gt;
            &lt;w:tblPr /&gt;
            &lt;w:tcPr&gt;
              &lt;w:shd w:val="clear" w:color="auto" w:fill="CDDDAC" w:themeFill="accent3" w:themeFillTint="7F" /&gt;
            &lt;/w:tcPr&gt;
          &lt;/w:tblStylePr&gt;
          &lt;w:tblStylePr w:type="band1Horz"&gt;
            &lt;w:tblPr /&gt;
            &lt;w:tcPr&gt;
              &lt;w:tcBorders&gt;
                &lt;w:insideH w:val="single" w:sz="6" w:space="0" w:color="9BBB59" w:themeColor="accent3" /&gt;
                &lt;w:insideV w:val="single" w:sz="6" w:space="0" w:color="9BBB59" w:themeColor="accent3" /&gt;
              &lt;/w:tcBorders&gt;
              &lt;w:shd w:val="clear" w:color="auto" w:fill="CDDDAC" w:themeFill="accent3" w:themeFillTint="7F" /&gt;
            &lt;/w:tcPr&gt;
          &lt;/w:tblStylePr&gt;
          &lt;w:tblStylePr w:type="nwCell"&gt;
            &lt;w:tblPr /&gt;
            &lt;w:tcPr&gt;
              &lt;w:shd w:val="clear" w:color="auto" w:fill="FFFFFF" w:themeFill="background1" /&gt;
            &lt;/w:tcPr&gt;
          &lt;/w:tblStylePr&gt;
        &lt;/w:style&gt;
        &lt;w:style w:type="table" w:styleId="MediumGrid2-Accent4"&gt;
          &lt;w:name w:val="Medium Grid 2 Accent 4"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&lt;w:insideH w:val="single" w:sz="8" w:space="0" w:color="8064A2" w:themeColor="accent4" /&gt;
              &lt;w:insideV w:val="single" w:sz="8" w:space="0" w:color="8064A2" w:themeColor="accent4" /&gt;
            &lt;/w:tblBorders&gt;
          &lt;/w:tblPr&gt;
          &lt;w:tcPr&gt;
            &lt;w:shd w:val="clear" w:color="auto" w:fill="DFD8E8" w:themeFill="accent4" w:themeFillTint="3F" /&gt;
          &lt;/w:tcPr&gt;
          &lt;w:tblStylePr w:type="firstRow"&gt;
            &lt;w:rPr&gt;
              &lt;w:b /&gt;
              &lt;w:bCs /&gt;
              &lt;w:color w:val="000000" w:themeColor="text1" /&gt;
            &lt;/w:rPr&gt;
            &lt;w:tblPr /&gt;
            &lt;w:tcPr&gt;
              &lt;w:shd w:val="clear" w:color="auto" w:fill="F2EFF6" w:themeFill="accent4"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w:fill="E5DFEC" w:themeFill="accent4" w:themeFillTint="33" /&gt;
            &lt;/w:tcPr&gt;
          &lt;/w:tblStylePr&gt;
          &lt;w:tblStylePr w:type="band1Vert"&gt;
            &lt;w:tblPr /&gt;
            &lt;w:tcPr&gt;
              &lt;w:shd w:val="clear" w:color="auto" w:fill="BFB1D0" w:themeFill="accent4" w:themeFillTint="7F" /&gt;
            &lt;/w:tcPr&gt;
          &lt;/w:tblStylePr&gt;
          &lt;w:tblStylePr w:type="band1Horz"&gt;
            &lt;w:tblPr /&gt;
            &lt;w:tcPr&gt;
              &lt;w:tcBorders&gt;
                &lt;w:insideH w:val="single" w:sz="6" w:space="0" w:color="8064A2" w:themeColor="accent4" /&gt;
                &lt;w:insideV w:val="single" w:sz="6" w:space="0" w:color="8064A2" w:themeColor="accent4" /&gt;
              &lt;/w:tcBorders&gt;
              &lt;w:shd w:val="clear" w:color="auto" w:fill="BFB1D0" w:themeFill="accent4" w:themeFillTint="7F" /&gt;
            &lt;/w:tcPr&gt;
          &lt;/w:tblStylePr&gt;
          &lt;w:tblStylePr w:type="nwCell"&gt;
            &lt;w:tblPr /&gt;
            &lt;w:tcPr&gt;
              &lt;w:shd w:val="clear" w:color="auto" w:fill="FFFFFF" w:themeFill="background1" /&gt;
            &lt;/w:tcPr&gt;
          &lt;/w:tblStylePr&gt;
        &lt;/w:style&gt;
        &lt;w:style w:type="table" w:styleId="MediumGrid2-Accent5"&gt;
          &lt;w:name w:val="Medium Grid 2 Accent 5"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&lt;w:insideH w:val="single" w:sz="8" w:space="0" w:color="4BACC6" w:themeColor="accent5" /&gt;
              &lt;w:insideV w:val="single" w:sz="8" w:space="0" w:color="4BACC6" w:themeColor="accent5" /&gt;
            &lt;/w:tblBorders&gt;
          &lt;/w:tblPr&gt;
          &lt;w:tcPr&gt;
            &lt;w:shd w:val="clear" w:color="auto" w:fill="D2EAF1" w:themeFill="accent5" w:themeFillTint="3F" /&gt;
          &lt;/w:tcPr&gt;
          &lt;w:tblStylePr w:type="firstRow"&gt;
            &lt;w:rPr&gt;
              &lt;w:b /&gt;
              &lt;w:bCs /&gt;
              &lt;w:color w:val="000000" w:themeColor="text1" /&gt;
            &lt;/w:rPr&gt;
            &lt;w:tblPr /&gt;
            &lt;w:tcPr&gt;
              &lt;w:shd w:val="clear" w:color="auto" w:fill="EDF6F9" w:themeFill="accent5"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w:fill="DAEEF3" w:themeFill="accent5" w:themeFillTint="33" /&gt;
            &lt;/w:tcPr&gt;
          &lt;/w:tblStylePr&gt;
          &lt;w:tblStylePr w:type="band1Vert"&gt;
            &lt;w:tblPr /&gt;
            &lt;w:tcPr&gt;
              &lt;w:shd w:val="clear" w:color="auto" w:fill="A5D5E2" w:themeFill="accent5" w:themeFillTint="7F" /&gt;
            &lt;/w:tcPr&gt;
          &lt;/w:tblStylePr&gt;
          &lt;w:tblStylePr w:type="band1Horz"&gt;
            &lt;w:tblPr /&gt;
            &lt;w:tcPr&gt;
              &lt;w:tcBorders&gt;
                &lt;w:insideH w:val="single" w:sz="6" w:space="0" w:color="4BACC6" w:themeColor="accent5" /&gt;
                &lt;w:insideV w:val="single" w:sz="6" w:space="0" w:color="4BACC6" w:themeColor="accent5" /&gt;
              &lt;/w:tcBorders&gt;
              &lt;w:shd w:val="clear" w:color="auto" w:fill="A5D5E2" w:themeFill="accent5" w:themeFillTint="7F" /&gt;
            &lt;/w:tcPr&gt;
          &lt;/w:tblStylePr&gt;
          &lt;w:tblStylePr w:type="nwCell"&gt;
            &lt;w:tblPr /&gt;
            &lt;w:tcPr&gt;
              &lt;w:shd w:val="clear" w:color="auto" w:fill="FFFFFF" w:themeFill="background1" /&gt;
            &lt;/w:tcPr&gt;
          &lt;/w:tblStylePr&gt;
        &lt;/w:style&gt;
        &lt;w:style w:type="table" w:styleId="MediumGrid2-Accent6"&gt;
          &lt;w:name w:val="Medium Grid 2 Accent 6" /&gt;
          &lt;w:basedOn w:val="TableNormal" /&gt;
          &lt;w:uiPriority w:val="68"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&lt;w:insideH w:val="single" w:sz="8" w:space="0" w:color="F79646" w:themeColor="accent6" /&gt;
              &lt;w:insideV w:val="single" w:sz="8" w:space="0" w:color="F79646" w:themeColor="accent6" /&gt;
            &lt;/w:tblBorders&gt;
          &lt;/w:tblPr&gt;
          &lt;w:tcPr&gt;
            &lt;w:shd w:val="clear" w:color="auto" w:fill="FDE4D0" w:themeFill="accent6" w:themeFillTint="3F" /&gt;
          &lt;/w:tcPr&gt;
          &lt;w:tblStylePr w:type="firstRow"&gt;
            &lt;w:rPr&gt;
              &lt;w:b /&gt;
              &lt;w:bCs /&gt;
              &lt;w:color w:val="000000" w:themeColor="text1" /&gt;
            &lt;/w:rPr&gt;
            &lt;w:tblPr /&gt;
            &lt;w:tcPr&gt;
              &lt;w:shd w:val="clear" w:color="auto" w:fill="FEF4EC" w:themeFill="accent6" w:themeFillTint="19" /&gt;
            &lt;/w:tcPr&gt;
          &lt;/w:tblStylePr&gt;
          &lt;w:tblStylePr w:type="lastRow"&gt;
            &lt;w:rPr&gt;
              &lt;w:b /&gt;
              &lt;w:bCs /&gt;
              &lt;w:color w:val="000000" w:themeColor="text1" /&gt;
            &lt;/w:rPr&gt;
            &lt;w:tblPr /&gt;
            &lt;w:tcPr&gt;
              &lt;w:tcBorders&gt;
                &lt;w:top w:val="single" w:sz="12"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&lt;w:rPr&gt;
              &lt;w:b /&gt;
              &lt;w:bCs /&gt;
              &lt;w:color w:val="000000" w:themeColor="text1" /&gt;
            &lt;/w:rPr&gt;
            &lt;w:tblPr /&gt;
            &lt;w:tcPr&gt;
              &lt;w:tcBorders&gt;
                &lt;w:top w:val="nil" /&gt;
                &lt;w:left w:val="nil" /&gt;
                &lt;w:bottom w:val="nil" /&gt;
                &lt;w:right w:val="nil" /&gt;
                &lt;w:insideH w:val="nil" /&gt;
                &lt;w:insideV w:val="nil" /&gt;
              &lt;/w:tcBorders&gt;
              &lt;w:shd w:val="clear" w:color="auto" w:fill="FFFFFF" w:themeFill="background1" /&gt;
            &lt;/w:tcPr&gt;
          &lt;/w:tblStylePr&gt;
          &lt;w:tblStylePr w:type="lastCol"&gt;
            &lt;w:rPr&gt;
              &lt;w:b w:val="0" /&gt;
              &lt;w:bCs w:val="0" /&gt;
              &lt;w:color w:val="000000" w:themeColor="text1" /&gt;
            &lt;/w:rPr&gt;
            &lt;w:tblPr /&gt;
            &lt;w:tcPr&gt;
              &lt;w:tcBorders&gt;
                &lt;w:top w:val="nil" /&gt;
                &lt;w:left w:val="nil" /&gt;
                &lt;w:bottom w:val="nil" /&gt;
                &lt;w:right w:val="nil" /&gt;
                &lt;w:insideH w:val="nil" /&gt;
                &lt;w:insideV w:val="nil" /&gt;
              &lt;/w:tcBorders&gt;
              &lt;w:shd w:val="clear" w:color="auto" w:fill="FDE9D9" w:themeFill="accent6" w:themeFillTint="33" /&gt;
            &lt;/w:tcPr&gt;
          &lt;/w:tblStylePr&gt;
          &lt;w:tblStylePr w:type="band1Vert"&gt;
            &lt;w:tblPr /&gt;
            &lt;w:tcPr&gt;
              &lt;w:shd w:val="clear" w:color="auto" w:fill="FBCAA2" w:themeFill="accent6" w:themeFillTint="7F" /&gt;
            &lt;/w:tcPr&gt;
          &lt;/w:tblStylePr&gt;
          &lt;w:tblStylePr w:type="band1Horz"&gt;
            &lt;w:tblPr /&gt;
            &lt;w:tcPr&gt;
              &lt;w:tcBorders&gt;
                &lt;w:insideH w:val="single" w:sz="6" w:space="0" w:color="F79646" w:themeColor="accent6" /&gt;
                &lt;w:insideV w:val="single" w:sz="6" w:space="0" w:color="F79646" w:themeColor="accent6" /&gt;
              &lt;/w:tcBorders&gt;
              &lt;w:shd w:val="clear" w:color="auto" w:fill="FBCAA2" w:themeFill="accent6" w:themeFillTint="7F" /&gt;
            &lt;/w:tcPr&gt;
          &lt;/w:tblStylePr&gt;
          &lt;w:tblStylePr w:type="nwCell"&gt;
            &lt;w:tblPr /&gt;
            &lt;w:tcPr&gt;
              &lt;w:shd w:val="clear" w:color="auto" w:fill="FFFFFF" w:themeFill="background1" /&gt;
            &lt;/w:tcPr&gt;
          &lt;/w:tblStylePr&gt;
        &lt;/w:style&gt;
        &lt;w:style w:type="table" w:styleId="MediumGrid3"&gt;
          &lt;w:name w:val="Medium Grid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w:fill="C0C0C0" w:themeFill="text1"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w:fill="000000" w:themeFill="text1"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w:fill="000000" w:themeFill="text1"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w:fill="000000" w:themeFill="text1"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w:fill="808080" w:themeFill="text1"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w:fill="808080" w:themeFill="text1" w:themeFillTint="7F" /&gt;
            &lt;/w:tcPr&gt;
          &lt;/w:tblStylePr&gt;
        &lt;/w:style&gt;
        &lt;w:style w:type="table" w:styleId="MediumGrid3-Accent1"&gt;
          &lt;w:name w:val="Medium Grid 3 Accent 1"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w:fill="D3DFEE" w:themeFill="accent1"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w:fill="4F81BD" w:themeFill="accent1"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w:fill="4F81BD" w:themeFill="accent1"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w:fill="4F81BD" w:themeFill="accent1"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w:fill="A7BFDE" w:themeFill="accent1"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w:fill="A7BFDE" w:themeFill="accent1" w:themeFillTint="7F" /&gt;
            &lt;/w:tcPr&gt;
          &lt;/w:tblStylePr&gt;
        &lt;/w:style&gt;
        &lt;w:style w:type="table" w:styleId="MediumGrid3-Accent2"&gt;
          &lt;w:name w:val="Medium Grid 3 Accent 2"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w:fill="EFD3D2" w:themeFill="accent2"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w:fill="C0504D" w:themeFill="accent2"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w:fill="C0504D" w:themeFill="accent2"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w:fill="C0504D" w:themeFill="accent2"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w:fill="DFA7A6" w:themeFill="accent2"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w:fill="DFA7A6" w:themeFill="accent2" w:themeFillTint="7F" /&gt;
            &lt;/w:tcPr&gt;
          &lt;/w:tblStylePr&gt;
        &lt;/w:style&gt;
        &lt;w:style w:type="table" w:styleId="MediumGrid3-Accent3"&gt;
          &lt;w:name w:val="Medium Grid 3 Accent 3"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w:fill="E6EED5" w:themeFill="accent3"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w:fill="9BBB59" w:themeFill="accent3"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w:fill="9BBB59" w:themeFill="accent3"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w:fill="9BBB59" w:themeFill="accent3"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w:fill="CDDDAC" w:themeFill="accent3"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w:fill="CDDDAC" w:themeFill="accent3" w:themeFillTint="7F" /&gt;
            &lt;/w:tcPr&gt;
          &lt;/w:tblStylePr&gt;
        &lt;/w:style&gt;
        &lt;w:style w:type="table" w:styleId="MediumGrid3-Accent4"&gt;
          &lt;w:name w:val="Medium Grid 3 Accent 4"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w:fill="DFD8E8" w:themeFill="accent4"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w:fill="8064A2" w:themeFill="accent4"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w:fill="8064A2" w:themeFill="accent4"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w:fill="8064A2" w:themeFill="accent4"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w:fill="BFB1D0" w:themeFill="accent4"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w:fill="BFB1D0" w:themeFill="accent4" w:themeFillTint="7F" /&gt;
            &lt;/w:tcPr&gt;
          &lt;/w:tblStylePr&gt;
        &lt;/w:style&gt;
        &lt;w:style w:type="table" w:styleId="MediumGrid3-Accent5"&gt;
          &lt;w:name w:val="Medium Grid 3 Accent 5"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w:fill="D2EAF1" w:themeFill="accent5"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w:fill="4BACC6" w:themeFill="accent5"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w:fill="4BACC6" w:themeFill="accent5"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w:fill="4BACC6" w:themeFill="accent5"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w:fill="A5D5E2" w:themeFill="accent5"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w:fill="A5D5E2" w:themeFill="accent5" w:themeFillTint="7F" /&gt;
            &lt;/w:tcPr&gt;
          &lt;/w:tblStylePr&gt;
        &lt;/w:style&gt;
        &lt;w:style w:type="table" w:styleId="MediumGrid3-Accent6"&gt;
          &lt;w:name w:val="Medium Grid 3 Accent 6" /&gt;
          &lt;w:basedOn w:val="TableNormal" /&gt;
          &lt;w:uiPriority w:val="69" /&gt;
          &lt;w:tblPr&gt;
            &lt;w:tblStyleRowBandSize w:val="1" /&gt;
            &lt;w:tblStyleColBandSize w:val="1" /&gt;
            &lt;w:tblBorders&gt;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w:sz="6" w:space="0" w:color="FFFFFF" w:themeColor="background1" /&gt;
              &lt;w:insideV w:val="single" w:sz="6" w:space="0" w:color="FFFFFF" w:themeColor="background1" /&gt;
            &lt;/w:tblBorders&gt;
          &lt;/w:tblPr&gt;
          &lt;w:tcPr&gt;
            &lt;w:shd w:val="clear" w:color="auto" w:fill="FDE4D0" w:themeFill="accent6" w:themeFillTint="3F" /&gt;
          &lt;/w:tcPr&gt;
          &lt;w:tblStylePr w:type="firstRow"&gt;
            &lt;w:rPr&gt;
              &lt;w:b /&gt;
              &lt;w:bCs /&gt;
              &lt;w:i w:val="0" /&gt;
              &lt;w:iCs w:val="0" /&gt;
              &lt;w:color w:val="FFFFFF" w:themeColor="background1" /&gt;
            &lt;/w:rPr&gt;
            &lt;w:tblPr /&gt;
            &lt;w:tcPr&gt;
              &lt;w:tcBorders&gt;
                &lt;w:top w:val="single" w:sz="8" w:space="0" w:color="FFFFFF" w:themeColor="background1" /&gt;
                &lt;w:left w:val="single" w:sz="8" w:space="0" w:color="FFFFFF" w:themeColor="background1" /&gt;
                &lt;w:bottom w:val="single" w:sz="24"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w:type="lastRow"&gt;
            &lt;w:rPr&gt;
              &lt;w:b /&gt;
              &lt;w:bCs /&gt;
              &lt;w:i w:val="0" /&gt;
              &lt;w:iCs w:val="0" /&gt;
              &lt;w:color w:val="FFFFFF" w:themeColor="background1" /&gt;
            &lt;/w:rPr&gt;
            &lt;w:tblPr /&gt;
            &lt;w:tcPr&gt;
              &lt;w:tcBorders&gt;
                &lt;w:top w:val="single" w:sz="24"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w:val="single" w:sz="8" w:space="0" w:color="FFFFFF" w:themeColor="background1" /&gt;
              &lt;/w:tcBorders&gt;
              &lt;w:shd w:val="clear" w:color="auto" w:fill="F79646" w:themeFill="accent6" /&gt;
            &lt;/w:tcPr&gt;
          &lt;/w:tblStylePr&gt;
          &lt;w:tblStylePr w:type="firstCol"&gt;
            &lt;w:rPr&gt;
              &lt;w:b /&gt;
              &lt;w:bCs /&gt;
              &lt;w:i w:val="0" /&gt;
              &lt;w:iCs w:val="0" /&gt;
              &lt;w:color w:val="FFFFFF" w:themeColor="background1" /&gt;
            &lt;/w:rPr&gt;
            &lt;w:tblPr /&gt;
            &lt;w:tcPr&gt;
              &lt;w:tcBorders&gt;
                &lt;w:left w:val="single" w:sz="8" w:space="0" w:color="FFFFFF" w:themeColor="background1" /&gt;
                &lt;w:right w:val="single" w:sz="24" w:space="0" w:color="FFFFFF" w:themeColor="background1" /&gt;
                &lt;w:insideH w:val="nil" /&gt;
                &lt;w:insideV w:val="nil" /&gt;
              &lt;/w:tcBorders&gt;
              &lt;w:shd w:val="clear" w:color="auto" w:fill="F79646" w:themeFill="accent6" /&gt;
            &lt;/w:tcPr&gt;
          &lt;/w:tblStylePr&gt;
          &lt;w:tblStylePr w:type="lastCol"&gt;
            &lt;w:rPr&gt;
              &lt;w:b /&gt;
              &lt;w:bCs /&gt;
              &lt;w:i w:val="0" /&gt;
              &lt;w:iCs w:val="0" /&gt;
              &lt;w:color w:val="FFFFFF" w:themeColor="background1" /&gt;
            &lt;/w:rPr&gt;
            &lt;w:tblPr /&gt;
            &lt;w:tcPr&gt;
              &lt;w:tcBorders&gt;
                &lt;w:top w:val="nil" /&gt;
                &lt;w:left w:val="single" w:sz="24" w:space="0" w:color="FFFFFF" w:themeColor="background1" /&gt;
                &lt;w:bottom w:val="nil" /&gt;
                &lt;w:right w:val="nil" /&gt;
                &lt;w:insideH w:val="nil" /&gt;
                &lt;w:insideV w:val="nil" /&gt;
              &lt;/w:tcBorders&gt;
              &lt;w:shd w:val="clear" w:color="auto" w:fill="F79646" w:themeFill="accent6" /&gt;
            &lt;/w:tcPr&gt;
          &lt;/w:tblStylePr&gt;
          &lt;w:tblStylePr w:type="band1Vert"&gt;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w:val="nil" /&gt;
                &lt;w:insideV w:val="nil" /&gt;
              &lt;/w:tcBorders&gt;
              &lt;w:shd w:val="clear" w:color="auto" w:fill="FBCAA2" w:themeFill="accent6" w:themeFillTint="7F" /&gt;
            &lt;/w:tcPr&gt;
          &lt;/w:tblStylePr&gt;
          &lt;w:tblStylePr w:type="band1Horz"&gt;
            &lt;w:tblPr /&gt;
            &lt;w:tcPr&gt;
              &lt;w:tcBorders&gt;
                &lt;w:top w:val="single" w:sz="8" w:space="0" w:color="FFFFFF" w:themeColor="background1" /&gt;
                &lt;w:left w:val="single" w:sz="8" w:space="0" w:color="FFFFFF" w:themeColor="background1" /&gt;
                &lt;w:bottom w:val="single" w:sz="8" w:space="0" w:color="FFFFFF" w:themeColor="background1" /&gt;
                &lt;w:right w:val="single" w:sz="8" w:space="0" w:color="FFFFFF" w:themeColor="background1" /&gt;
                &lt;w:insideH w:val="single" w:sz="8" w:space="0" w:color="FFFFFF" w:themeColor="background1" /&gt;
                &lt;w:insideV w:val="single" w:sz="8" w:space="0" w:color="FFFFFF" w:themeColor="background1" /&gt;
              &lt;/w:tcBorders&gt;
              &lt;w:shd w:val="clear" w:color="auto" w:fill="FBCAA2" w:themeFill="accent6" w:themeFillTint="7F" /&gt;
            &lt;/w:tcPr&gt;
          &lt;/w:tblStylePr&gt;
        &lt;/w:style&gt;
        &lt;w:style w:type="table" w:styleId="MediumList1"&gt;
          &lt;w:name w:val="Medium List 1" /&gt;
          &lt;w:basedOn w:val="TableNormal" /&gt;
          &lt;w:uiPriority w:val="65" /&gt;
          &lt;w:rPr&gt;
            &lt;w:color w:val="000000" w:themeColor="text1" /&gt;
          &lt;/w:rPr&gt;
          &lt;w:tblPr&gt;
            &lt;w:tblStyleRowBandSize w:val="1" /&gt;
            &lt;w:tblStyleColBandSize w:val="1" /&gt;
            &lt;w:tblBorders&gt;
              &lt;w:top w:val="single" w:sz="8" w:space="0" w:color="000000" w:themeColor="text1" /&gt;
              &lt;w:bottom w:val="single" w:sz="8" w:space="0" w:color="000000" w:themeColor="text1" /&gt;
            &lt;/w:tblBorders&gt;
          &lt;/w:tblPr&gt;
          &lt;w:tblStylePr w:type="firstRow"&gt;
            &lt;w:rPr&gt;
              &lt;w:rFonts w:asciiTheme="majorHAnsi" w:eastAsiaTheme="majorEastAsia" w:hAnsiTheme="majorHAnsi" w:cstheme="majorBidi" /&gt;
            &lt;/w:rPr&gt;
            &lt;w:tblPr /&gt;
            &lt;w:tcPr&gt;
              &lt;w:tcBorders&gt;
                &lt;w:top w:val="nil" /&gt;
                &lt;w:bottom w:val="single" w:sz="8" w:space="0" w:color="000000" w:themeColor="text1" /&gt;
              &lt;/w:tcBorders&gt;
            &lt;/w:tcPr&gt;
          &lt;/w:tblStylePr&gt;
          &lt;w:tblStylePr w:type="lastRow"&gt;
            &lt;w:rPr&gt;
              &lt;w:b /&gt;
              &lt;w:bCs /&gt;
              &lt;w:color w:val="1F497D" w:themeColor="text2" /&gt;
            &lt;/w:rPr&gt;
            &lt;w:tblPr /&gt;
            &lt;w:tcPr&gt;
              &lt;w:tcBorders&gt;
                &lt;w:top w:val="single" w:sz="8" w:space="0" w:color="000000" w:themeColor="text1" /&gt;
                &lt;w:bottom w:val="single" w:sz="8" w:space="0" w:color="000000" w:themeColor="text1" /&gt;
              &lt;/w:tcBorders&gt;
            &lt;/w:tcPr&gt;
          &lt;/w:tblStylePr&gt;
          &lt;w:tblStylePr w:type="firstCol"&gt;
            &lt;w:rPr&gt;
              &lt;w:b /&gt;
              &lt;w:bCs /&gt;
            &lt;/w:rPr&gt;
          &lt;/w:tblStylePr&gt;
          &lt;w:tblStylePr w:type="lastCol"&gt;
            &lt;w:rPr&gt;
              &lt;w:b /&gt;
              &lt;w:bCs /&gt;
            &lt;/w:rPr&gt;
            &lt;w:tblPr /&gt;
            &lt;w:tcPr&gt;
              &lt;w:tcBorders&gt;
                &lt;w:top w:val="single" w:sz="8" w:space="0" w:color="000000" w:themeColor="text1" /&gt;
                &lt;w:bottom w:val="single" w:sz="8" w:space="0" w:color="000000" w:themeColor="text1" /&gt;
              &lt;/w:tcBorders&gt;
            &lt;/w:tcPr&gt;
          &lt;/w:tblStylePr&gt;
          &lt;w:tblStylePr w:type="band1Vert"&gt;
            &lt;w:tblPr /&gt;
            &lt;w:tcPr&gt;
              &lt;w:shd w:val="clear" w:color="auto" w:fill="C0C0C0" w:themeFill="text1" w:themeFillTint="3F" /&gt;
            &lt;/w:tcPr&gt;
          &lt;/w:tblStylePr&gt;
          &lt;w:tblStylePr w:type="band1Horz"&gt;
            &lt;w:tblPr /&gt;
            &lt;w:tcPr&gt;
              &lt;w:shd w:val="clear" w:color="auto" w:fill="C0C0C0" w:themeFill="text1" w:themeFillTint="3F" /&gt;
            &lt;/w:tcPr&gt;
          &lt;/w:tblStylePr&gt;
        &lt;/w:style&gt;
        &lt;w:style w:type="table" w:styleId="MediumList1-Accent1"&gt;
          &lt;w:name w:val="Medium List 1 Accent 1" /&gt;
          &lt;w:basedOn w:val="TableNormal" /&gt;
          &lt;w:uiPriority w:val="65" /&gt;
          &lt;w:rPr&gt;
            &lt;w:color w:val="000000" w:themeColor="text1" /&gt;
          &lt;/w:rPr&gt;
          &lt;w:tblPr&gt;
            &lt;w:tblStyleRowBandSize w:val="1" /&gt;
            &lt;w:tblStyleColBandSize w:val="1" /&gt;
            &lt;w:tblBorders&gt;
              &lt;w:top w:val="single" w:sz="8" w:space="0" w:color="4F81BD" w:themeColor="accent1" /&gt;
              &lt;w:bottom w:val="single" w:sz="8" w:space="0" w:color="4F81BD" w:themeColor="accent1" /&gt;
            &lt;/w:tblBorders&gt;
          &lt;/w:tblPr&gt;
          &lt;w:tblStylePr w:type="firstRow"&gt;
            &lt;w:rPr&gt;
              &lt;w:rFonts w:asciiTheme="majorHAnsi" w:eastAsiaTheme="majorEastAsia" w:hAnsiTheme="majorHAnsi" w:cstheme="majorBidi" /&gt;
            &lt;/w:rPr&gt;
            &lt;w:tblPr /&gt;
            &lt;w:tcPr&gt;
              &lt;w:tcBorders&gt;
                &lt;w:top w:val="nil" /&gt;
                &lt;w:bottom w:val="single" w:sz="8" w:space="0" w:color="4F81BD" w:themeColor="accent1" /&gt;
              &lt;/w:tcBorders&gt;
            &lt;/w:tcPr&gt;
          &lt;/w:tblStylePr&gt;
          &lt;w:tblStylePr w:type="lastRow"&gt;
            &lt;w:rPr&gt;
              &lt;w:b /&gt;
              &lt;w:bCs /&gt;
              &lt;w:color w:val="1F497D" w:themeColor="text2" /&gt;
            &lt;/w:rPr&gt;
            &lt;w:tblPr /&gt;
            &lt;w:tcPr&gt;
              &lt;w:tcBorders&gt;
                &lt;w:top w:val="single" w:sz="8" w:space="0" w:color="4F81BD" w:themeColor="accent1" /&gt;
                &lt;w:bottom w:val="single" w:sz="8" w:space="0" w:color="4F81BD" w:themeColor="accent1" /&gt;
              &lt;/w:tcBorders&gt;
            &lt;/w:tcPr&gt;
          &lt;/w:tblStylePr&gt;
          &lt;w:tblStylePr w:type="firstCol"&gt;
            &lt;w:rPr&gt;
              &lt;w:b /&gt;
              &lt;w:bCs /&gt;
            &lt;/w:rPr&gt;
          &lt;/w:tblStylePr&gt;
          &lt;w:tblStylePr w:type="lastCol"&gt;
            &lt;w:rPr&gt;
              &lt;w:b /&gt;
              &lt;w:bCs /&gt;
            &lt;/w:rPr&gt;
            &lt;w:tblPr /&gt;
            &lt;w:tcPr&gt;
              &lt;w:tcBorders&gt;
                &lt;w:top w:val="single" w:sz="8" w:space="0" w:color="4F81BD" w:themeColor="accent1" /&gt;
                &lt;w:bottom w:val="single" w:sz="8" w:space="0" w:color="4F81BD" w:themeColor="accent1" /&gt;
              &lt;/w:tcBorders&gt;
            &lt;/w:tcPr&gt;
          &lt;/w:tblStylePr&gt;
          &lt;w:tblStylePr w:type="band1Vert"&gt;
            &lt;w:tblPr /&gt;
            &lt;w:tcPr&gt;
              &lt;w:shd w:val="clear" w:color="auto" w:fill="D3DFEE" w:themeFill="accent1" w:themeFillTint="3F" /&gt;
            &lt;/w:tcPr&gt;
          &lt;/w:tblStylePr&gt;
          &lt;w:tblStylePr w:type="band1Horz"&gt;
            &lt;w:tblPr /&gt;
            &lt;w:tcPr&gt;
              &lt;w:shd w:val="clear" w:color="auto" w:fill="D3DFEE" w:themeFill="accent1" w:themeFillTint="3F" /&gt;
            &lt;/w:tcPr&gt;
          &lt;/w:tblStylePr&gt;
        &lt;/w:style&gt;
        &lt;w:style w:type="table" w:styleId="MediumList1-Accent2"&gt;
          &lt;w:name w:val="Medium List 1 Accent 2" /&gt;
          &lt;w:basedOn w:val="TableNormal" /&gt;
          &lt;w:uiPriority w:val="65" /&gt;
          &lt;w:rPr&gt;
            &lt;w:color w:val="000000" w:themeColor="text1" /&gt;
          &lt;/w:rPr&gt;
          &lt;w:tblPr&gt;
            &lt;w:tblStyleRowBandSize w:val="1" /&gt;
            &lt;w:tblStyleColBandSize w:val="1" /&gt;
            &lt;w:tblBorders&gt;
              &lt;w:top w:val="single" w:sz="8" w:space="0" w:color="C0504D" w:themeColor="accent2" /&gt;
              &lt;w:bottom w:val="single" w:sz="8" w:space="0" w:color="C0504D" w:themeColor="accent2" /&gt;
            &lt;/w:tblBorders&gt;
          &lt;/w:tblPr&gt;
          &lt;w:tblStylePr w:type="firstRow"&gt;
            &lt;w:rPr&gt;
              &lt;w:rFonts w:asciiTheme="majorHAnsi" w:eastAsiaTheme="majorEastAsia" w:hAnsiTheme="majorHAnsi" w:cstheme="majorBidi" /&gt;
            &lt;/w:rPr&gt;
            &lt;w:tblPr /&gt;
            &lt;w:tcPr&gt;
              &lt;w:tcBorders&gt;
                &lt;w:top w:val="nil" /&gt;
                &lt;w:bottom w:val="single" w:sz="8" w:space="0" w:color="C0504D" w:themeColor="accent2" /&gt;
              &lt;/w:tcBorders&gt;
            &lt;/w:tcPr&gt;
          &lt;/w:tblStylePr&gt;
          &lt;w:tblStylePr w:type="lastRow"&gt;
            &lt;w:rPr&gt;
              &lt;w:b /&gt;
              &lt;w:bCs /&gt;
              &lt;w:color w:val="1F497D" w:themeColor="text2" /&gt;
            &lt;/w:rPr&gt;
            &lt;w:tblPr /&gt;
            &lt;w:tcPr&gt;
              &lt;w:tcBorders&gt;
                &lt;w:top w:val="single" w:sz="8" w:space="0" w:color="C0504D" w:themeColor="accent2" /&gt;
                &lt;w:bottom w:val="single" w:sz="8" w:space="0" w:color="C0504D" w:themeColor="accent2" /&gt;
              &lt;/w:tcBorders&gt;
            &lt;/w:tcPr&gt;
          &lt;/w:tblStylePr&gt;
          &lt;w:tblStylePr w:type="firstCol"&gt;
            &lt;w:rPr&gt;
              &lt;w:b /&gt;
              &lt;w:bCs /&gt;
            &lt;/w:rPr&gt;
          &lt;/w:tblStylePr&gt;
          &lt;w:tblStylePr w:type="lastCol"&gt;
            &lt;w:rPr&gt;
              &lt;w:b /&gt;
              &lt;w:bCs /&gt;
            &lt;/w:rPr&gt;
            &lt;w:tblPr /&gt;
            &lt;w:tcPr&gt;
              &lt;w:tcBorders&gt;
                &lt;w:top w:val="single" w:sz="8" w:space="0" w:color="C0504D" w:themeColor="accent2" /&gt;
                &lt;w:bottom w:val="single" w:sz="8" w:space="0" w:color="C0504D" w:themeColor="accent2" /&gt;
              &lt;/w:tcBorders&gt;
            &lt;/w:tcPr&gt;
          &lt;/w:tblStylePr&gt;
          &lt;w:tblStylePr w:type="band1Vert"&gt;
            &lt;w:tblPr /&gt;
            &lt;w:tcPr&gt;
              &lt;w:shd w:val="clear" w:color="auto" w:fill="EFD3D2" w:themeFill="accent2" w:themeFillTint="3F" /&gt;
            &lt;/w:tcPr&gt;
          &lt;/w:tblStylePr&gt;
          &lt;w:tblStylePr w:type="band1Horz"&gt;
            &lt;w:tblPr /&gt;
            &lt;w:tcPr&gt;
              &lt;w:shd w:val="clear" w:color="auto" w:fill="EFD3D2" w:themeFill="accent2" w:themeFillTint="3F" /&gt;
            &lt;/w:tcPr&gt;
          &lt;/w:tblStylePr&gt;
        &lt;/w:style&gt;
        &lt;w:style w:type="table" w:styleId="MediumList1-Accent3"&gt;
          &lt;w:name w:val="Medium List 1 Accent 3" /&gt;
          &lt;w:basedOn w:val="TableNormal" /&gt;
          &lt;w:uiPriority w:val="65" /&gt;
          &lt;w:rPr&gt;
            &lt;w:color w:val="000000" w:themeColor="text1" /&gt;
          &lt;/w:rPr&gt;
          &lt;w:tblPr&gt;
            &lt;w:tblStyleRowBandSize w:val="1" /&gt;
            &lt;w:tblStyleColBandSize w:val="1" /&gt;
            &lt;w:tblBorders&gt;
              &lt;w:top w:val="single" w:sz="8" w:space="0" w:color="9BBB59" w:themeColor="accent3" /&gt;
              &lt;w:bottom w:val="single" w:sz="8" w:space="0" w:color="9BBB59" w:themeColor="accent3" /&gt;
            &lt;/w:tblBorders&gt;
          &lt;/w:tblPr&gt;
          &lt;w:tblStylePr w:type="firstRow"&gt;
            &lt;w:rPr&gt;
              &lt;w:rFonts w:asciiTheme="majorHAnsi" w:eastAsiaTheme="majorEastAsia" w:hAnsiTheme="majorHAnsi" w:cstheme="majorBidi" /&gt;
            &lt;/w:rPr&gt;
            &lt;w:tblPr /&gt;
            &lt;w:tcPr&gt;
              &lt;w:tcBorders&gt;
                &lt;w:top w:val="nil" /&gt;
                &lt;w:bottom w:val="single" w:sz="8" w:space="0" w:color="9BBB59" w:themeColor="accent3" /&gt;
              &lt;/w:tcBorders&gt;
            &lt;/w:tcPr&gt;
          &lt;/w:tblStylePr&gt;
          &lt;w:tblStylePr w:type="lastRow"&gt;
            &lt;w:rPr&gt;
              &lt;w:b /&gt;
              &lt;w:bCs /&gt;
              &lt;w:color w:val="1F497D" w:themeColor="text2" /&gt;
            &lt;/w:rPr&gt;
            &lt;w:tblPr /&gt;
            &lt;w:tcPr&gt;
              &lt;w:tcBorders&gt;
                &lt;w:top w:val="single" w:sz="8" w:space="0" w:color="9BBB59" w:themeColor="accent3" /&gt;
                &lt;w:bottom w:val="single" w:sz="8" w:space="0" w:color="9BBB59" w:themeColor="accent3" /&gt;
              &lt;/w:tcBorders&gt;
            &lt;/w:tcPr&gt;
          &lt;/w:tblStylePr&gt;
          &lt;w:tblStylePr w:type="firstCol"&gt;
            &lt;w:rPr&gt;
              &lt;w:b /&gt;
              &lt;w:bCs /&gt;
            &lt;/w:rPr&gt;
          &lt;/w:tblStylePr&gt;
          &lt;w:tblStylePr w:type="lastCol"&gt;
            &lt;w:rPr&gt;
              &lt;w:b /&gt;
              &lt;w:bCs /&gt;
            &lt;/w:rPr&gt;
            &lt;w:tblPr /&gt;
            &lt;w:tcPr&gt;
              &lt;w:tcBorders&gt;
                &lt;w:top w:val="single" w:sz="8" w:space="0" w:color="9BBB59" w:themeColor="accent3" /&gt;
                &lt;w:bottom w:val="single" w:sz="8" w:space="0" w:color="9BBB59" w:themeColor="accent3" /&gt;
              &lt;/w:tcBorders&gt;
            &lt;/w:tcPr&gt;
          &lt;/w:tblStylePr&gt;
          &lt;w:tblStylePr w:type="band1Vert"&gt;
            &lt;w:tblPr /&gt;
            &lt;w:tcPr&gt;
              &lt;w:shd w:val="clear" w:color="auto" w:fill="E6EED5" w:themeFill="accent3" w:themeFillTint="3F" /&gt;
            &lt;/w:tcPr&gt;
          &lt;/w:tblStylePr&gt;
          &lt;w:tblStylePr w:type="band1Horz"&gt;
            &lt;w:tblPr /&gt;
            &lt;w:tcPr&gt;
              &lt;w:shd w:val="clear" w:color="auto" w:fill="E6EED5" w:themeFill="accent3" w:themeFillTint="3F" /&gt;
            &lt;/w:tcPr&gt;
          &lt;/w:tblStylePr&gt;
        &lt;/w:style&gt;
        &lt;w:style w:type="table" w:styleId="MediumList1-Accent4"&gt;
          &lt;w:name w:val="Medium List 1 Accent 4" /&gt;
          &lt;w:basedOn w:val="TableNormal" /&gt;
          &lt;w:uiPriority w:val="65" /&gt;
          &lt;w:rPr&gt;
            &lt;w:color w:val="000000" w:themeColor="text1" /&gt;
          &lt;/w:rPr&gt;
          &lt;w:tblPr&gt;
            &lt;w:tblStyleRowBandSize w:val="1" /&gt;
            &lt;w:tblStyleColBandSize w:val="1" /&gt;
            &lt;w:tblBorders&gt;
              &lt;w:top w:val="single" w:sz="8" w:space="0" w:color="8064A2" w:themeColor="accent4" /&gt;
              &lt;w:bottom w:val="single" w:sz="8" w:space="0" w:color="8064A2" w:themeColor="accent4" /&gt;
            &lt;/w:tblBorders&gt;
          &lt;/w:tblPr&gt;
          &lt;w:tblStylePr w:type="firstRow"&gt;
            &lt;w:rPr&gt;
              &lt;w:rFonts w:asciiTheme="majorHAnsi" w:eastAsiaTheme="majorEastAsia" w:hAnsiTheme="majorHAnsi" w:cstheme="majorBidi" /&gt;
            &lt;/w:rPr&gt;
            &lt;w:tblPr /&gt;
            &lt;w:tcPr&gt;
              &lt;w:tcBorders&gt;
                &lt;w:top w:val="nil" /&gt;
                &lt;w:bottom w:val="single" w:sz="8" w:space="0" w:color="8064A2" w:themeColor="accent4" /&gt;
              &lt;/w:tcBorders&gt;
            &lt;/w:tcPr&gt;
          &lt;/w:tblStylePr&gt;
          &lt;w:tblStylePr w:type="lastRow"&gt;
            &lt;w:rPr&gt;
              &lt;w:b /&gt;
              &lt;w:bCs /&gt;
              &lt;w:color w:val="1F497D" w:themeColor="text2" /&gt;
            &lt;/w:rPr&gt;
            &lt;w:tblPr /&gt;
            &lt;w:tcPr&gt;
              &lt;w:tcBorders&gt;
                &lt;w:top w:val="single" w:sz="8" w:space="0" w:color="8064A2" w:themeColor="accent4" /&gt;
                &lt;w:bottom w:val="single" w:sz="8" w:space="0" w:color="8064A2" w:themeColor="accent4" /&gt;
              &lt;/w:tcBorders&gt;
            &lt;/w:tcPr&gt;
          &lt;/w:tblStylePr&gt;
          &lt;w:tblStylePr w:type="firstCol"&gt;
            &lt;w:rPr&gt;
              &lt;w:b /&gt;
              &lt;w:bCs /&gt;
            &lt;/w:rPr&gt;
          &lt;/w:tblStylePr&gt;
          &lt;w:tblStylePr w:type="lastCol"&gt;
            &lt;w:rPr&gt;
              &lt;w:b /&gt;
              &lt;w:bCs /&gt;
            &lt;/w:rPr&gt;
            &lt;w:tblPr /&gt;
            &lt;w:tcPr&gt;
              &lt;w:tcBorders&gt;
                &lt;w:top w:val="single" w:sz="8" w:space="0" w:color="8064A2" w:themeColor="accent4" /&gt;
                &lt;w:bottom w:val="single" w:sz="8" w:space="0" w:color="8064A2" w:themeColor="accent4" /&gt;
              &lt;/w:tcBorders&gt;
            &lt;/w:tcPr&gt;
          &lt;/w:tblStylePr&gt;
          &lt;w:tblStylePr w:type="band1Vert"&gt;
            &lt;w:tblPr /&gt;
            &lt;w:tcPr&gt;
              &lt;w:shd w:val="clear" w:color="auto" w:fill="DFD8E8" w:themeFill="accent4" w:themeFillTint="3F" /&gt;
            &lt;/w:tcPr&gt;
          &lt;/w:tblStylePr&gt;
          &lt;w:tblStylePr w:type="band1Horz"&gt;
            &lt;w:tblPr /&gt;
            &lt;w:tcPr&gt;
              &lt;w:shd w:val="clear" w:color="auto" w:fill="DFD8E8" w:themeFill="accent4" w:themeFillTint="3F" /&gt;
            &lt;/w:tcPr&gt;
          &lt;/w:tblStylePr&gt;
        &lt;/w:style&gt;
        &lt;w:style w:type="table" w:styleId="MediumList1-Accent5"&gt;
          &lt;w:name w:val="Medium List 1 Accent 5" /&gt;
          &lt;w:basedOn w:val="TableNormal" /&gt;
          &lt;w:uiPriority w:val="65" /&gt;
          &lt;w:rPr&gt;
            &lt;w:color w:val="000000" w:themeColor="text1" /&gt;
          &lt;/w:rPr&gt;
          &lt;w:tblPr&gt;
            &lt;w:tblStyleRowBandSize w:val="1" /&gt;
            &lt;w:tblStyleColBandSize w:val="1" /&gt;
            &lt;w:tblBorders&gt;
              &lt;w:top w:val="single" w:sz="8" w:space="0" w:color="4BACC6" w:themeColor="accent5" /&gt;
              &lt;w:bottom w:val="single" w:sz="8" w:space="0" w:color="4BACC6" w:themeColor="accent5" /&gt;
            &lt;/w:tblBorders&gt;
          &lt;/w:tblPr&gt;
          &lt;w:tblStylePr w:type="firstRow"&gt;
            &lt;w:rPr&gt;
              &lt;w:rFonts w:asciiTheme="majorHAnsi" w:eastAsiaTheme="majorEastAsia" w:hAnsiTheme="majorHAnsi" w:cstheme="majorBidi" /&gt;
            &lt;/w:rPr&gt;
            &lt;w:tblPr /&gt;
            &lt;w:tcPr&gt;
              &lt;w:tcBorders&gt;
                &lt;w:top w:val="nil" /&gt;
                &lt;w:bottom w:val="single" w:sz="8" w:space="0" w:color="4BACC6" w:themeColor="accent5" /&gt;
              &lt;/w:tcBorders&gt;
            &lt;/w:tcPr&gt;
          &lt;/w:tblStylePr&gt;
          &lt;w:tblStylePr w:type="lastRow"&gt;
            &lt;w:rPr&gt;
              &lt;w:b /&gt;
              &lt;w:bCs /&gt;
              &lt;w:color w:val="1F497D" w:themeColor="text2" /&gt;
            &lt;/w:rPr&gt;
            &lt;w:tblPr /&gt;
            &lt;w:tcPr&gt;
              &lt;w:tcBorders&gt;
                &lt;w:top w:val="single" w:sz="8" w:space="0" w:color="4BACC6" w:themeColor="accent5" /&gt;
                &lt;w:bottom w:val="single" w:sz="8" w:space="0" w:color="4BACC6" w:themeColor="accent5" /&gt;
              &lt;/w:tcBorders&gt;
            &lt;/w:tcPr&gt;
          &lt;/w:tblStylePr&gt;
          &lt;w:tblStylePr w:type="firstCol"&gt;
            &lt;w:rPr&gt;
              &lt;w:b /&gt;
              &lt;w:bCs /&gt;
            &lt;/w:rPr&gt;
          &lt;/w:tblStylePr&gt;
          &lt;w:tblStylePr w:type="lastCol"&gt;
            &lt;w:rPr&gt;
              &lt;w:b /&gt;
              &lt;w:bCs /&gt;
            &lt;/w:rPr&gt;
            &lt;w:tblPr /&gt;
            &lt;w:tcPr&gt;
              &lt;w:tcBorders&gt;
                &lt;w:top w:val="single" w:sz="8" w:space="0" w:color="4BACC6" w:themeColor="accent5" /&gt;
                &lt;w:bottom w:val="single" w:sz="8" w:space="0" w:color="4BACC6" w:themeColor="accent5" /&gt;
              &lt;/w:tcBorders&gt;
            &lt;/w:tcPr&gt;
          &lt;/w:tblStylePr&gt;
          &lt;w:tblStylePr w:type="band1Vert"&gt;
            &lt;w:tblPr /&gt;
            &lt;w:tcPr&gt;
              &lt;w:shd w:val="clear" w:color="auto" w:fill="D2EAF1" w:themeFill="accent5" w:themeFillTint="3F" /&gt;
            &lt;/w:tcPr&gt;
          &lt;/w:tblStylePr&gt;
          &lt;w:tblStylePr w:type="band1Horz"&gt;
            &lt;w:tblPr /&gt;
            &lt;w:tcPr&gt;
              &lt;w:shd w:val="clear" w:color="auto" w:fill="D2EAF1" w:themeFill="accent5" w:themeFillTint="3F" /&gt;
            &lt;/w:tcPr&gt;
          &lt;/w:tblStylePr&gt;
        &lt;/w:style&gt;
        &lt;w:style w:type="table" w:styleId="MediumList1-Accent6"&gt;
          &lt;w:name w:val="Medium List 1 Accent 6" /&gt;
          &lt;w:basedOn w:val="TableNormal" /&gt;
          &lt;w:uiPriority w:val="65" /&gt;
          &lt;w:rPr&gt;
            &lt;w:color w:val="000000" w:themeColor="text1" /&gt;
          &lt;/w:rPr&gt;
          &lt;w:tblPr&gt;
            &lt;w:tblStyleRowBandSize w:val="1" /&gt;
            &lt;w:tblStyleColBandSize w:val="1" /&gt;
            &lt;w:tblBorders&gt;
              &lt;w:top w:val="single" w:sz="8" w:space="0" w:color="F79646" w:themeColor="accent6" /&gt;
              &lt;w:bottom w:val="single" w:sz="8" w:space="0" w:color="F79646" w:themeColor="accent6" /&gt;
            &lt;/w:tblBorders&gt;
          &lt;/w:tblPr&gt;
          &lt;w:tblStylePr w:type="firstRow"&gt;
            &lt;w:rPr&gt;
              &lt;w:rFonts w:asciiTheme="majorHAnsi" w:eastAsiaTheme="majorEastAsia" w:hAnsiTheme="majorHAnsi" w:cstheme="majorBidi" /&gt;
            &lt;/w:rPr&gt;
            &lt;w:tblPr /&gt;
            &lt;w:tcPr&gt;
              &lt;w:tcBorders&gt;
                &lt;w:top w:val="nil" /&gt;
                &lt;w:bottom w:val="single" w:sz="8" w:space="0" w:color="F79646" w:themeColor="accent6" /&gt;
              &lt;/w:tcBorders&gt;
            &lt;/w:tcPr&gt;
          &lt;/w:tblStylePr&gt;
          &lt;w:tblStylePr w:type="lastRow"&gt;
            &lt;w:rPr&gt;
              &lt;w:b /&gt;
              &lt;w:bCs /&gt;
              &lt;w:color w:val="1F497D" w:themeColor="text2" /&gt;
            &lt;/w:rPr&gt;
            &lt;w:tblPr /&gt;
            &lt;w:tcPr&gt;
              &lt;w:tcBorders&gt;
                &lt;w:top w:val="single" w:sz="8" w:space="0" w:color="F79646" w:themeColor="accent6" /&gt;
                &lt;w:bottom w:val="single" w:sz="8" w:space="0" w:color="F79646" w:themeColor="accent6" /&gt;
              &lt;/w:tcBorders&gt;
            &lt;/w:tcPr&gt;
          &lt;/w:tblStylePr&gt;
          &lt;w:tblStylePr w:type="firstCol"&gt;
            &lt;w:rPr&gt;
              &lt;w:b /&gt;
              &lt;w:bCs /&gt;
            &lt;/w:rPr&gt;
          &lt;/w:tblStylePr&gt;
          &lt;w:tblStylePr w:type="lastCol"&gt;
            &lt;w:rPr&gt;
              &lt;w:b /&gt;
              &lt;w:bCs /&gt;
            &lt;/w:rPr&gt;
            &lt;w:tblPr /&gt;
            &lt;w:tcPr&gt;
              &lt;w:tcBorders&gt;
                &lt;w:top w:val="single" w:sz="8" w:space="0" w:color="F79646" w:themeColor="accent6" /&gt;
                &lt;w:bottom w:val="single" w:sz="8" w:space="0" w:color="F79646" w:themeColor="accent6" /&gt;
              &lt;/w:tcBorders&gt;
            &lt;/w:tcPr&gt;
          &lt;/w:tblStylePr&gt;
          &lt;w:tblStylePr w:type="band1Vert"&gt;
            &lt;w:tblPr /&gt;
            &lt;w:tcPr&gt;
              &lt;w:shd w:val="clear" w:color="auto" w:fill="FDE4D0" w:themeFill="accent6" w:themeFillTint="3F" /&gt;
            &lt;/w:tcPr&gt;
          &lt;/w:tblStylePr&gt;
          &lt;w:tblStylePr w:type="band1Horz"&gt;
            &lt;w:tblPr /&gt;
            &lt;w:tcPr&gt;
              &lt;w:shd w:val="clear" w:color="auto" w:fill="FDE4D0" w:themeFill="accent6" w:themeFillTint="3F" /&gt;
            &lt;/w:tcPr&gt;
          &lt;/w:tblStylePr&gt;
        &lt;/w:style&gt;
        &lt;w:style w:type="table" w:styleId="MediumList2"&gt;
          &lt;w:name w:val="Medium List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w:color="000000" w:themeColor="text1" /&gt;
              &lt;w:left w:val="single" w:sz="8" w:space="0" w:color="000000" w:themeColor="text1" /&gt;
              &lt;w:bottom w:val="single" w:sz="8" w:space="0" w:color="000000" w:themeColor="text1" /&gt;
              &lt;w:right w:val="single" w:sz="8" w:space="0" w:color="000000" w:themeColor="text1" /&gt;
            &lt;/w:tblBorders&gt;
          &lt;/w:tblPr&gt;
          &lt;w:tblStylePr w:type="firstRow"&gt;
            &lt;w:rPr&gt;
              &lt;w:sz w:val="24" /&gt;
              &lt;w:szCs w:val="24" /&gt;
            &lt;/w:rPr&gt;
            &lt;w:tblPr /&gt;
            &lt;w:tcPr&gt;
              &lt;w:tcBorders&gt;
                &lt;w:top w:val="nil" /&gt;
                &lt;w:left w:val="nil" /&gt;
                &lt;w:bottom w:val="single" w:sz="24" w:space="0" w:color="000000" w:themeColor="text1" /&gt;
                &lt;w:right w:val="nil" /&gt;
                &lt;w:insideH w:val="nil" /&gt;
                &lt;w:insideV w:val="nil" /&gt;
              &lt;/w:tcBorders&gt;
              &lt;w:shd w:val="clear" w:color="auto" w:fill="FFFFFF" w:themeFill="background1" /&gt;
            &lt;/w:tcPr&gt;
          &lt;/w:tblStylePr&gt;
          &lt;w:tblStylePr w:type="lastRow"&gt;
            &lt;w:tblPr /&gt;
            &lt;w:tcPr&gt;
              &lt;w:tcBorders&gt;
                &lt;w:top w:val="single" w:sz="8" w:space="0" w:color="000000" w:themeColor="text1"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w:color="000000" w:themeColor="text1" /&gt;
                &lt;w:insideH w:val="nil" /&gt;
                &lt;w:insideV w:val="nil" /&gt;
              &lt;/w:tcBorders&gt;
              &lt;w:shd w:val="clear" w:color="auto" w:fill="FFFFFF" w:themeFill="background1" /&gt;
            &lt;/w:tcPr&gt;
          &lt;/w:tblStylePr&gt;
          &lt;w:tblStylePr w:type="lastCol"&gt;
            &lt;w:tblPr /&gt;
            &lt;w:tcPr&gt;
              &lt;w:tcBorders&gt;
                &lt;w:top w:val="nil" /&gt;
                &lt;w:left w:val="single" w:sz="8" w:space="0" w:color="000000" w:themeColor="text1"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w:fill="C0C0C0" w:themeFill="text1" w:themeFillTint="3F" /&gt;
            &lt;/w:tcPr&gt;
          &lt;/w:tblStylePr&gt;
          &lt;w:tblStylePr w:type="band1Horz"&gt;
            &lt;w:tblPr /&gt;
            &lt;w:tcPr&gt;
              &lt;w:tcBorders&gt;
                &lt;w:top w:val="nil" /&gt;
                &lt;w:bottom w:val="nil" /&gt;
                &lt;w:insideH w:val="nil" /&gt;
                &lt;w:insideV w:val="nil" /&gt;
              &lt;/w:tcBorders&gt;
              &lt;w:shd w:val="clear" w:color="auto" w:fill="C0C0C0" w:themeFill="text1"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w:styleId="MediumList2-Accent1"&gt;
          &lt;w:name w:val="Medium List 2 Accent 1"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w:color="4F81BD" w:themeColor="accent1" /&gt;
              &lt;w:left w:val="single" w:sz="8" w:space="0" w:color="4F81BD" w:themeColor="accent1" /&gt;
              &lt;w:bottom w:val="single" w:sz="8" w:space="0" w:color="4F81BD" w:themeColor="accent1" /&gt;
              &lt;w:right w:val="single" w:sz="8" w:space="0" w:color="4F81BD" w:themeColor="accent1" /&gt;
            &lt;/w:tblBorders&gt;
          &lt;/w:tblPr&gt;
          &lt;w:tblStylePr w:type="firstRow"&gt;
            &lt;w:rPr&gt;
              &lt;w:sz w:val="24" /&gt;
              &lt;w:szCs w:val="24" /&gt;
            &lt;/w:rPr&gt;
            &lt;w:tblPr /&gt;
            &lt;w:tcPr&gt;
              &lt;w:tcBorders&gt;
                &lt;w:top w:val="nil" /&gt;
                &lt;w:left w:val="nil" /&gt;
                &lt;w:bottom w:val="single" w:sz="24" w:space="0" w:color="4F81BD" w:themeColor="accent1" /&gt;
                &lt;w:right w:val="nil" /&gt;
                &lt;w:insideH w:val="nil" /&gt;
                &lt;w:insideV w:val="nil" /&gt;
              &lt;/w:tcBorders&gt;
              &lt;w:shd w:val="clear" w:color="auto" w:fill="FFFFFF" w:themeFill="background1" /&gt;
            &lt;/w:tcPr&gt;
          &lt;/w:tblStylePr&gt;
          &lt;w:tblStylePr w:type="lastRow"&gt;
            &lt;w:tblPr /&gt;
            &lt;w:tcPr&gt;
              &lt;w:tcBorders&gt;
                &lt;w:top w:val="single" w:sz="8" w:space="0" w:color="4F81BD" w:themeColor="accent1"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w:color="4F81BD" w:themeColor="accent1" /&gt;
                &lt;w:insideH w:val="nil" /&gt;
                &lt;w:insideV w:val="nil" /&gt;
              &lt;/w:tcBorders&gt;
              &lt;w:shd w:val="clear" w:color="auto" w:fill="FFFFFF" w:themeFill="background1" /&gt;
            &lt;/w:tcPr&gt;
          &lt;/w:tblStylePr&gt;
          &lt;w:tblStylePr w:type="lastCol"&gt;
            &lt;w:tblPr /&gt;
            &lt;w:tcPr&gt;
              &lt;w:tcBorders&gt;
                &lt;w:top w:val="nil" /&gt;
                &lt;w:left w:val="single" w:sz="8" w:space="0" w:color="4F81BD" w:themeColor="accent1"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w:fill="D3DFEE" w:themeFill="accent1" w:themeFillTint="3F" /&gt;
            &lt;/w:tcPr&gt;
          &lt;/w:tblStylePr&gt;
          &lt;w:tblStylePr w:type="band1Horz"&gt;
            &lt;w:tblPr /&gt;
            &lt;w:tcPr&gt;
              &lt;w:tcBorders&gt;
                &lt;w:top w:val="nil" /&gt;
                &lt;w:bottom w:val="nil" /&gt;
                &lt;w:insideH w:val="nil" /&gt;
                &lt;w:insideV w:val="nil" /&gt;
              &lt;/w:tcBorders&gt;
              &lt;w:shd w:val="clear" w:color="auto" w:fill="D3DFEE" w:themeFill="accent1"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w:styleId="MediumList2-Accent2"&gt;
          &lt;w:name w:val="Medium List 2 Accent 2"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w:color="C0504D" w:themeColor="accent2" /&gt;
              &lt;w:left w:val="single" w:sz="8" w:space="0" w:color="C0504D" w:themeColor="accent2" /&gt;
              &lt;w:bottom w:val="single" w:sz="8" w:space="0" w:color="C0504D" w:themeColor="accent2" /&gt;
              &lt;w:right w:val="single" w:sz="8" w:space="0" w:color="C0504D" w:themeColor="accent2" /&gt;
            &lt;/w:tblBorders&gt;
          &lt;/w:tblPr&gt;
          &lt;w:tblStylePr w:type="firstRow"&gt;
            &lt;w:rPr&gt;
              &lt;w:sz w:val="24" /&gt;
              &lt;w:szCs w:val="24" /&gt;
            &lt;/w:rPr&gt;
            &lt;w:tblPr /&gt;
            &lt;w:tcPr&gt;
              &lt;w:tcBorders&gt;
                &lt;w:top w:val="nil" /&gt;
                &lt;w:left w:val="nil" /&gt;
                &lt;w:bottom w:val="single" w:sz="24" w:space="0" w:color="C0504D" w:themeColor="accent2" /&gt;
                &lt;w:right w:val="nil" /&gt;
                &lt;w:insideH w:val="nil" /&gt;
                &lt;w:insideV w:val="nil" /&gt;
              &lt;/w:tcBorders&gt;
              &lt;w:shd w:val="clear" w:color="auto" w:fill="FFFFFF" w:themeFill="background1" /&gt;
            &lt;/w:tcPr&gt;
          &lt;/w:tblStylePr&gt;
          &lt;w:tblStylePr w:type="lastRow"&gt;
            &lt;w:tblPr /&gt;
            &lt;w:tcPr&gt;
              &lt;w:tcBorders&gt;
                &lt;w:top w:val="single" w:sz="8" w:space="0" w:color="C0504D" w:themeColor="accent2"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w:color="C0504D" w:themeColor="accent2" /&gt;
                &lt;w:insideH w:val="nil" /&gt;
                &lt;w:insideV w:val="nil" /&gt;
              &lt;/w:tcBorders&gt;
              &lt;w:shd w:val="clear" w:color="auto" w:fill="FFFFFF" w:themeFill="background1" /&gt;
            &lt;/w:tcPr&gt;
          &lt;/w:tblStylePr&gt;
          &lt;w:tblStylePr w:type="lastCol"&gt;
            &lt;w:tblPr /&gt;
            &lt;w:tcPr&gt;
              &lt;w:tcBorders&gt;
                &lt;w:top w:val="nil" /&gt;
                &lt;w:left w:val="single" w:sz="8" w:space="0" w:color="C0504D" w:themeColor="accent2"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w:fill="EFD3D2" w:themeFill="accent2" w:themeFillTint="3F" /&gt;
            &lt;/w:tcPr&gt;
          &lt;/w:tblStylePr&gt;
          &lt;w:tblStylePr w:type="band1Horz"&gt;
            &lt;w:tblPr /&gt;
            &lt;w:tcPr&gt;
              &lt;w:tcBorders&gt;
                &lt;w:top w:val="nil" /&gt;
                &lt;w:bottom w:val="nil" /&gt;
                &lt;w:insideH w:val="nil" /&gt;
                &lt;w:insideV w:val="nil" /&gt;
              &lt;/w:tcBorders&gt;
              &lt;w:shd w:val="clear" w:color="auto" w:fill="EFD3D2" w:themeFill="accent2"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w:styleId="MediumList2-Accent3"&gt;
          &lt;w:name w:val="Medium List 2 Accent 3"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w:color="9BBB59" w:themeColor="accent3" /&gt;
              &lt;w:left w:val="single" w:sz="8" w:space="0" w:color="9BBB59" w:themeColor="accent3" /&gt;
              &lt;w:bottom w:val="single" w:sz="8" w:space="0" w:color="9BBB59" w:themeColor="accent3" /&gt;
              &lt;w:right w:val="single" w:sz="8" w:space="0" w:color="9BBB59" w:themeColor="accent3" /&gt;
            &lt;/w:tblBorders&gt;
          &lt;/w:tblPr&gt;
          &lt;w:tblStylePr w:type="firstRow"&gt;
            &lt;w:rPr&gt;
              &lt;w:sz w:val="24" /&gt;
              &lt;w:szCs w:val="24" /&gt;
            &lt;/w:rPr&gt;
            &lt;w:tblPr /&gt;
            &lt;w:tcPr&gt;
              &lt;w:tcBorders&gt;
                &lt;w:top w:val="nil" /&gt;
                &lt;w:left w:val="nil" /&gt;
                &lt;w:bottom w:val="single" w:sz="24" w:space="0" w:color="9BBB59" w:themeColor="accent3" /&gt;
                &lt;w:right w:val="nil" /&gt;
                &lt;w:insideH w:val="nil" /&gt;
                &lt;w:insideV w:val="nil" /&gt;
              &lt;/w:tcBorders&gt;
              &lt;w:shd w:val="clear" w:color="auto" w:fill="FFFFFF" w:themeFill="background1" /&gt;
            &lt;/w:tcPr&gt;
          &lt;/w:tblStylePr&gt;
          &lt;w:tblStylePr w:type="lastRow"&gt;
            &lt;w:tblPr /&gt;
            &lt;w:tcPr&gt;
              &lt;w:tcBorders&gt;
                &lt;w:top w:val="single" w:sz="8" w:space="0" w:color="9BBB59" w:themeColor="accent3"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w:color="9BBB59" w:themeColor="accent3" /&gt;
                &lt;w:insideH w:val="nil" /&gt;
                &lt;w:insideV w:val="nil" /&gt;
              &lt;/w:tcBorders&gt;
              &lt;w:shd w:val="clear" w:color="auto" w:fill="FFFFFF" w:themeFill="background1" /&gt;
            &lt;/w:tcPr&gt;
          &lt;/w:tblStylePr&gt;
          &lt;w:tblStylePr w:type="lastCol"&gt;
            &lt;w:tblPr /&gt;
            &lt;w:tcPr&gt;
              &lt;w:tcBorders&gt;
                &lt;w:top w:val="nil" /&gt;
                &lt;w:left w:val="single" w:sz="8" w:space="0" w:color="9BBB59" w:themeColor="accent3"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w:fill="E6EED5" w:themeFill="accent3" w:themeFillTint="3F" /&gt;
            &lt;/w:tcPr&gt;
          &lt;/w:tblStylePr&gt;
          &lt;w:tblStylePr w:type="band1Horz"&gt;
            &lt;w:tblPr /&gt;
            &lt;w:tcPr&gt;
              &lt;w:tcBorders&gt;
                &lt;w:top w:val="nil" /&gt;
                &lt;w:bottom w:val="nil" /&gt;
                &lt;w:insideH w:val="nil" /&gt;
                &lt;w:insideV w:val="nil" /&gt;
              &lt;/w:tcBorders&gt;
              &lt;w:shd w:val="clear" w:color="auto" w:fill="E6EED5" w:themeFill="accent3"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w:styleId="MediumList2-Accent4"&gt;
          &lt;w:name w:val="Medium List 2 Accent 4"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w:color="8064A2" w:themeColor="accent4" /&gt;
              &lt;w:left w:val="single" w:sz="8" w:space="0" w:color="8064A2" w:themeColor="accent4" /&gt;
              &lt;w:bottom w:val="single" w:sz="8" w:space="0" w:color="8064A2" w:themeColor="accent4" /&gt;
              &lt;w:right w:val="single" w:sz="8" w:space="0" w:color="8064A2" w:themeColor="accent4" /&gt;
            &lt;/w:tblBorders&gt;
          &lt;/w:tblPr&gt;
          &lt;w:tblStylePr w:type="firstRow"&gt;
            &lt;w:rPr&gt;
              &lt;w:sz w:val="24" /&gt;
              &lt;w:szCs w:val="24" /&gt;
            &lt;/w:rPr&gt;
            &lt;w:tblPr /&gt;
            &lt;w:tcPr&gt;
              &lt;w:tcBorders&gt;
                &lt;w:top w:val="nil" /&gt;
                &lt;w:left w:val="nil" /&gt;
                &lt;w:bottom w:val="single" w:sz="24" w:space="0" w:color="8064A2" w:themeColor="accent4" /&gt;
                &lt;w:right w:val="nil" /&gt;
                &lt;w:insideH w:val="nil" /&gt;
                &lt;w:insideV w:val="nil" /&gt;
              &lt;/w:tcBorders&gt;
              &lt;w:shd w:val="clear" w:color="auto" w:fill="FFFFFF" w:themeFill="background1" /&gt;
            &lt;/w:tcPr&gt;
          &lt;/w:tblStylePr&gt;
          &lt;w:tblStylePr w:type="lastRow"&gt;
            &lt;w:tblPr /&gt;
            &lt;w:tcPr&gt;
              &lt;w:tcBorders&gt;
                &lt;w:top w:val="single" w:sz="8" w:space="0" w:color="8064A2" w:themeColor="accent4"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w:color="8064A2" w:themeColor="accent4" /&gt;
                &lt;w:insideH w:val="nil" /&gt;
                &lt;w:insideV w:val="nil" /&gt;
              &lt;/w:tcBorders&gt;
              &lt;w:shd w:val="clear" w:color="auto" w:fill="FFFFFF" w:themeFill="background1" /&gt;
            &lt;/w:tcPr&gt;
          &lt;/w:tblStylePr&gt;
          &lt;w:tblStylePr w:type="lastCol"&gt;
            &lt;w:tblPr /&gt;
            &lt;w:tcPr&gt;
              &lt;w:tcBorders&gt;
                &lt;w:top w:val="nil" /&gt;
                &lt;w:left w:val="single" w:sz="8" w:space="0" w:color="8064A2" w:themeColor="accent4"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w:fill="DFD8E8" w:themeFill="accent4" w:themeFillTint="3F" /&gt;
            &lt;/w:tcPr&gt;
          &lt;/w:tblStylePr&gt;
          &lt;w:tblStylePr w:type="band1Horz"&gt;
            &lt;w:tblPr /&gt;
            &lt;w:tcPr&gt;
              &lt;w:tcBorders&gt;
                &lt;w:top w:val="nil" /&gt;
                &lt;w:bottom w:val="nil" /&gt;
                &lt;w:insideH w:val="nil" /&gt;
                &lt;w:insideV w:val="nil" /&gt;
              &lt;/w:tcBorders&gt;
              &lt;w:shd w:val="clear" w:color="auto" w:fill="DFD8E8" w:themeFill="accent4"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w:styleId="MediumList2-Accent5"&gt;
          &lt;w:name w:val="Medium List 2 Accent 5"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w:color="4BACC6" w:themeColor="accent5" /&gt;
              &lt;w:left w:val="single" w:sz="8" w:space="0" w:color="4BACC6" w:themeColor="accent5" /&gt;
              &lt;w:bottom w:val="single" w:sz="8" w:space="0" w:color="4BACC6" w:themeColor="accent5" /&gt;
              &lt;w:right w:val="single" w:sz="8" w:space="0" w:color="4BACC6" w:themeColor="accent5" /&gt;
            &lt;/w:tblBorders&gt;
          &lt;/w:tblPr&gt;
          &lt;w:tblStylePr w:type="firstRow"&gt;
            &lt;w:rPr&gt;
              &lt;w:sz w:val="24" /&gt;
              &lt;w:szCs w:val="24" /&gt;
            &lt;/w:rPr&gt;
            &lt;w:tblPr /&gt;
            &lt;w:tcPr&gt;
              &lt;w:tcBorders&gt;
                &lt;w:top w:val="nil" /&gt;
                &lt;w:left w:val="nil" /&gt;
                &lt;w:bottom w:val="single" w:sz="24" w:space="0" w:color="4BACC6" w:themeColor="accent5" /&gt;
                &lt;w:right w:val="nil" /&gt;
                &lt;w:insideH w:val="nil" /&gt;
                &lt;w:insideV w:val="nil" /&gt;
              &lt;/w:tcBorders&gt;
              &lt;w:shd w:val="clear" w:color="auto" w:fill="FFFFFF" w:themeFill="background1" /&gt;
            &lt;/w:tcPr&gt;
          &lt;/w:tblStylePr&gt;
          &lt;w:tblStylePr w:type="lastRow"&gt;
            &lt;w:tblPr /&gt;
            &lt;w:tcPr&gt;
              &lt;w:tcBorders&gt;
                &lt;w:top w:val="single" w:sz="8" w:space="0" w:color="4BACC6" w:themeColor="accent5"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w:color="4BACC6" w:themeColor="accent5" /&gt;
                &lt;w:insideH w:val="nil" /&gt;
                &lt;w:insideV w:val="nil" /&gt;
              &lt;/w:tcBorders&gt;
              &lt;w:shd w:val="clear" w:color="auto" w:fill="FFFFFF" w:themeFill="background1" /&gt;
            &lt;/w:tcPr&gt;
          &lt;/w:tblStylePr&gt;
          &lt;w:tblStylePr w:type="lastCol"&gt;
            &lt;w:tblPr /&gt;
            &lt;w:tcPr&gt;
              &lt;w:tcBorders&gt;
                &lt;w:top w:val="nil" /&gt;
                &lt;w:left w:val="single" w:sz="8" w:space="0" w:color="4BACC6" w:themeColor="accent5"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w:fill="D2EAF1" w:themeFill="accent5" w:themeFillTint="3F" /&gt;
            &lt;/w:tcPr&gt;
          &lt;/w:tblStylePr&gt;
          &lt;w:tblStylePr w:type="band1Horz"&gt;
            &lt;w:tblPr /&gt;
            &lt;w:tcPr&gt;
              &lt;w:tcBorders&gt;
                &lt;w:top w:val="nil" /&gt;
                &lt;w:bottom w:val="nil" /&gt;
                &lt;w:insideH w:val="nil" /&gt;
                &lt;w:insideV w:val="nil" /&gt;
              &lt;/w:tcBorders&gt;
              &lt;w:shd w:val="clear" w:color="auto" w:fill="D2EAF1" w:themeFill="accent5"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w:styleId="MediumList2-Accent6"&gt;
          &lt;w:name w:val="Medium List 2 Accent 6" /&gt;
          &lt;w:basedOn w:val="TableNormal" /&gt;
          &lt;w:uiPriority w:val="66" /&gt;
          &lt;w:rPr&gt;
            &lt;w:rFonts w:asciiTheme="majorHAnsi" w:eastAsiaTheme="majorEastAsia" w:hAnsiTheme="majorHAnsi" w:cstheme="majorBidi" /&gt;
            &lt;w:color w:val="000000" w:themeColor="text1" /&gt;
          &lt;/w:rPr&gt;
          &lt;w:tblPr&gt;
            &lt;w:tblStyleRowBandSize w:val="1" /&gt;
            &lt;w:tblStyleColBandSize w:val="1" /&gt;
            &lt;w:tblBorders&gt;
              &lt;w:top w:val="single" w:sz="8" w:space="0" w:color="F79646" w:themeColor="accent6" /&gt;
              &lt;w:left w:val="single" w:sz="8" w:space="0" w:color="F79646" w:themeColor="accent6" /&gt;
              &lt;w:bottom w:val="single" w:sz="8" w:space="0" w:color="F79646" w:themeColor="accent6" /&gt;
              &lt;w:right w:val="single" w:sz="8" w:space="0" w:color="F79646" w:themeColor="accent6" /&gt;
            &lt;/w:tblBorders&gt;
          &lt;/w:tblPr&gt;
          &lt;w:tblStylePr w:type="firstRow"&gt;
            &lt;w:rPr&gt;
              &lt;w:sz w:val="24" /&gt;
              &lt;w:szCs w:val="24" /&gt;
            &lt;/w:rPr&gt;
            &lt;w:tblPr /&gt;
            &lt;w:tcPr&gt;
              &lt;w:tcBorders&gt;
                &lt;w:top w:val="nil" /&gt;
                &lt;w:left w:val="nil" /&gt;
                &lt;w:bottom w:val="single" w:sz="24" w:space="0" w:color="F79646" w:themeColor="accent6" /&gt;
                &lt;w:right w:val="nil" /&gt;
                &lt;w:insideH w:val="nil" /&gt;
                &lt;w:insideV w:val="nil" /&gt;
              &lt;/w:tcBorders&gt;
              &lt;w:shd w:val="clear" w:color="auto" w:fill="FFFFFF" w:themeFill="background1" /&gt;
            &lt;/w:tcPr&gt;
          &lt;/w:tblStylePr&gt;
          &lt;w:tblStylePr w:type="lastRow"&gt;
            &lt;w:tblPr /&gt;
            &lt;w:tcPr&gt;
              &lt;w:tcBorders&gt;
                &lt;w:top w:val="single" w:sz="8" w:space="0" w:color="F79646" w:themeColor="accent6" /&gt;
                &lt;w:left w:val="nil" /&gt;
                &lt;w:bottom w:val="nil" /&gt;
                &lt;w:right w:val="nil" /&gt;
                &lt;w:insideH w:val="nil" /&gt;
                &lt;w:insideV w:val="nil" /&gt;
              &lt;/w:tcBorders&gt;
              &lt;w:shd w:val="clear" w:color="auto" w:fill="FFFFFF" w:themeFill="background1" /&gt;
            &lt;/w:tcPr&gt;
          &lt;/w:tblStylePr&gt;
          &lt;w:tblStylePr w:type="firstCol"&gt;
            &lt;w:tblPr /&gt;
            &lt;w:tcPr&gt;
              &lt;w:tcBorders&gt;
                &lt;w:top w:val="nil" /&gt;
                &lt;w:left w:val="nil" /&gt;
                &lt;w:bottom w:val="nil" /&gt;
                &lt;w:right w:val="single" w:sz="8" w:space="0" w:color="F79646" w:themeColor="accent6" /&gt;
                &lt;w:insideH w:val="nil" /&gt;
                &lt;w:insideV w:val="nil" /&gt;
              &lt;/w:tcBorders&gt;
              &lt;w:shd w:val="clear" w:color="auto" w:fill="FFFFFF" w:themeFill="background1" /&gt;
            &lt;/w:tcPr&gt;
          &lt;/w:tblStylePr&gt;
          &lt;w:tblStylePr w:type="lastCol"&gt;
            &lt;w:tblPr /&gt;
            &lt;w:tcPr&gt;
              &lt;w:tcBorders&gt;
                &lt;w:top w:val="nil" /&gt;
                &lt;w:left w:val="single" w:sz="8" w:space="0" w:color="F79646" w:themeColor="accent6" /&gt;
                &lt;w:bottom w:val="nil" /&gt;
                &lt;w:right w:val="nil" /&gt;
                &lt;w:insideH w:val="nil" /&gt;
                &lt;w:insideV w:val="nil" /&gt;
              &lt;/w:tcBorders&gt;
              &lt;w:shd w:val="clear" w:color="auto" w:fill="FFFFFF" w:themeFill="background1" /&gt;
            &lt;/w:tcPr&gt;
          &lt;/w:tblStylePr&gt;
          &lt;w:tblStylePr w:type="band1Vert"&gt;
            &lt;w:tblPr /&gt;
            &lt;w:tcPr&gt;
              &lt;w:tcBorders&gt;
                &lt;w:left w:val="nil" /&gt;
                &lt;w:right w:val="nil" /&gt;
                &lt;w:insideH w:val="nil" /&gt;
                &lt;w:insideV w:val="nil" /&gt;
              &lt;/w:tcBorders&gt;
              &lt;w:shd w:val="clear" w:color="auto" w:fill="FDE4D0" w:themeFill="accent6" w:themeFillTint="3F" /&gt;
            &lt;/w:tcPr&gt;
          &lt;/w:tblStylePr&gt;
          &lt;w:tblStylePr w:type="band1Horz"&gt;
            &lt;w:tblPr /&gt;
            &lt;w:tcPr&gt;
              &lt;w:tcBorders&gt;
                &lt;w:top w:val="nil" /&gt;
                &lt;w:bottom w:val="nil" /&gt;
                &lt;w:insideH w:val="nil" /&gt;
                &lt;w:insideV w:val="nil" /&gt;
              &lt;/w:tcBorders&gt;
              &lt;w:shd w:val="clear" w:color="auto" w:fill="FDE4D0" w:themeFill="accent6" w:themeFillTint="3F" /&gt;
            &lt;/w:tcPr&gt;
          &lt;/w:tblStylePr&gt;
          &lt;w:tblStylePr w:type="nwCell"&gt;
            &lt;w:tblPr /&gt;
            &lt;w:tcPr&gt;
              &lt;w:shd w:val="clear" w:color="auto" w:fill="FFFFFF" w:themeFill="background1" /&gt;
            &lt;/w:tcPr&gt;
          &lt;/w:tblStylePr&gt;
          &lt;w:tblStylePr w:type="swCell"&gt;
            &lt;w:tblPr /&gt;
            &lt;w:tcPr&gt;
              &lt;w:tcBorders&gt;
                &lt;w:top w:val="nil" /&gt;
              &lt;/w:tcBorders&gt;
            &lt;/w:tcPr&gt;
          &lt;/w:tblStylePr&gt;
        &lt;/w:style&gt;
        &lt;w:style w:type="table" w:styleId="MediumShading1"&gt;
          &lt;w:name w:val="Medium Shading 1" /&gt;
          &lt;w:basedOn w:val="TableNormal" /&gt;
          &lt;w:uiPriority w:val="63" /&gt;
          &lt;w:tblPr&gt;
            &lt;w:tblStyleRowBandSize w:val="1" /&gt;
            &lt;w:tblStyleColBandSize w:val="1" /&gt;
            &lt;w:tblBorders&gt;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w:val="single" w:sz="8" w:space="0" w:color="404040" w:themeColor="text1"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&lt;w:shd w:val="clear" w:color="auto" w:fill="000000" w:themeFill="text1" /&gt;
            &lt;/w:tcPr&gt;
          &lt;/w:tblStylePr&gt;
          &lt;w:tblStylePr w:type="lastRow"&gt;
            &lt;w:pPr&gt;
              &lt;w:spacing w:before="0" w:after="0" w:line="240" w:lineRule="auto" /&gt;
            &lt;/w:pPr&gt;
            &lt;w:rPr&gt;
              &lt;w:b /&gt;
              &lt;w:bCs /&gt;
            &lt;/w:rPr&gt;
            &lt;w:tblPr /&gt;
            &lt;w:tcPr&gt;
              &lt;w:tcBorders&gt;
                &lt;w:top w:val="double" w:sz="6" w:space="0" w:color="404040" w:themeColor="text1" w:themeTint="BF" /&gt;
                &lt;w:left w:val="single" w:sz="8" w:space="0" w:color="404040" w:themeColor="text1" w:themeTint="BF" /&gt;
                &lt;w:bottom w:val="single" w:sz="8" w:space="0" w:color="404040" w:themeColor="text1" w:themeTint="BF" /&gt;
                &lt;w:right w:val="single" w:sz="8" w:space="0" w:color="404040" w:themeColor="text1"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w:fill="C0C0C0" w:themeFill="text1" w:themeFillTint="3F" /&gt;
            &lt;/w:tcPr&gt;
          &lt;/w:tblStylePr&gt;
          &lt;w:tblStylePr w:type="band1Horz"&gt;
            &lt;w:tblPr /&gt;
            &lt;w:tcPr&gt;
              &lt;w:tcBorders&gt;
                &lt;w:insideH w:val="nil" /&gt;
                &lt;w:insideV w:val="nil" /&gt;
              &lt;/w:tcBorders&gt;
              &lt;w:shd w:val="clear" w:color="auto" w:fill="C0C0C0" w:themeFill="text1" w:themeFillTint="3F" /&gt;
            &lt;/w:tcPr&gt;
          &lt;/w:tblStylePr&gt;
          &lt;w:tblStylePr w:type="band2Horz"&gt;
            &lt;w:tblPr /&gt;
            &lt;w:tcPr&gt;
              &lt;w:tcBorders&gt;
                &lt;w:insideH w:val="nil" /&gt;
                &lt;w:insideV w:val="nil" /&gt;
              &lt;/w:tcBorders&gt;
            &lt;/w:tcPr&gt;
          &lt;/w:tblStylePr&gt;
        &lt;/w:style&gt;
        &lt;w:style w:type="table" w:styleId="MediumShading1-Accent1"&gt;
          &lt;w:name w:val="Medium Shading 1 Accent 1" /&gt;
          &lt;w:basedOn w:val="TableNormal" /&gt;
          &lt;w:uiPriority w:val="63" /&gt;
          &lt;w:tblPr&gt;
            &lt;w:tblStyleRowBandSize w:val="1" /&gt;
            &lt;w:tblStyleColBandSize w:val="1" /&gt;
            &lt;w:tblBorders&gt;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w:val="single" w:sz="8" w:space="0" w:color="7BA0CD" w:themeColor="accent1"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&lt;w:shd w:val="clear" w:color="auto" w:fill="4F81BD" w:themeFill="accent1" /&gt;
            &lt;/w:tcPr&gt;
          &lt;/w:tblStylePr&gt;
          &lt;w:tblStylePr w:type="lastRow"&gt;
            &lt;w:pPr&gt;
              &lt;w:spacing w:before="0" w:after="0" w:line="240" w:lineRule="auto" /&gt;
            &lt;/w:pPr&gt;
            &lt;w:rPr&gt;
              &lt;w:b /&gt;
              &lt;w:bCs /&gt;
            &lt;/w:rPr&gt;
            &lt;w:tblPr /&gt;
            &lt;w:tcPr&gt;
              &lt;w:tcBorders&gt;
                &lt;w:top w:val="double" w:sz="6" w:space="0" w:color="7BA0CD" w:themeColor="accent1" w:themeTint="BF" /&gt;
                &lt;w:left w:val="single" w:sz="8" w:space="0" w:color="7BA0CD" w:themeColor="accent1" w:themeTint="BF" /&gt;
                &lt;w:bottom w:val="single" w:sz="8" w:space="0" w:color="7BA0CD" w:themeColor="accent1" w:themeTint="BF" /&gt;
                &lt;w:right w:val="single" w:sz="8" w:space="0" w:color="7BA0CD" w:themeColor="accent1"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w:fill="D3DFEE" w:themeFill="accent1" w:themeFillTint="3F" /&gt;
            &lt;/w:tcPr&gt;
          &lt;/w:tblStylePr&gt;
          &lt;w:tblStylePr w:type="band1Horz"&gt;
            &lt;w:tblPr /&gt;
            &lt;w:tcPr&gt;
              &lt;w:tcBorders&gt;
                &lt;w:insideH w:val="nil" /&gt;
                &lt;w:insideV w:val="nil" /&gt;
              &lt;/w:tcBorders&gt;
              &lt;w:shd w:val="clear" w:color="auto" w:fill="D3DFEE" w:themeFill="accent1" w:themeFillTint="3F" /&gt;
            &lt;/w:tcPr&gt;
          &lt;/w:tblStylePr&gt;
          &lt;w:tblStylePr w:type="band2Horz"&gt;
            &lt;w:tblPr /&gt;
            &lt;w:tcPr&gt;
              &lt;w:tcBorders&gt;
                &lt;w:insideH w:val="nil" /&gt;
                &lt;w:insideV w:val="nil" /&gt;
              &lt;/w:tcBorders&gt;
            &lt;/w:tcPr&gt;
          &lt;/w:tblStylePr&gt;
        &lt;/w:style&gt;
        &lt;w:style w:type="table" w:styleId="MediumShading1-Accent2"&gt;
          &lt;w:name w:val="Medium Shading 1 Accent 2" /&gt;
          &lt;w:basedOn w:val="TableNormal" /&gt;
          &lt;w:uiPriority w:val="63" /&gt;
          &lt;w:tblPr&gt;
            &lt;w:tblStyleRowBandSize w:val="1" /&gt;
            &lt;w:tblStyleColBandSize w:val="1" /&gt;
            &lt;w:tblBorders&gt;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w:val="single" w:sz="8" w:space="0" w:color="CF7B79" w:themeColor="accent2"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&lt;w:shd w:val="clear" w:color="auto" w:fill="C0504D" w:themeFill="accent2" /&gt;
            &lt;/w:tcPr&gt;
          &lt;/w:tblStylePr&gt;
          &lt;w:tblStylePr w:type="lastRow"&gt;
            &lt;w:pPr&gt;
              &lt;w:spacing w:before="0" w:after="0" w:line="240" w:lineRule="auto" /&gt;
            &lt;/w:pPr&gt;
            &lt;w:rPr&gt;
              &lt;w:b /&gt;
              &lt;w:bCs /&gt;
            &lt;/w:rPr&gt;
            &lt;w:tblPr /&gt;
            &lt;w:tcPr&gt;
              &lt;w:tcBorders&gt;
                &lt;w:top w:val="double" w:sz="6" w:space="0" w:color="CF7B79" w:themeColor="accent2" w:themeTint="BF" /&gt;
                &lt;w:left w:val="single" w:sz="8" w:space="0" w:color="CF7B79" w:themeColor="accent2" w:themeTint="BF" /&gt;
                &lt;w:bottom w:val="single" w:sz="8" w:space="0" w:color="CF7B79" w:themeColor="accent2" w:themeTint="BF" /&gt;
                &lt;w:right w:val="single" w:sz="8" w:space="0" w:color="CF7B79" w:themeColor="accent2"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w:fill="EFD3D2" w:themeFill="accent2" w:themeFillTint="3F" /&gt;
            &lt;/w:tcPr&gt;
          &lt;/w:tblStylePr&gt;
          &lt;w:tblStylePr w:type="band1Horz"&gt;
            &lt;w:tblPr /&gt;
            &lt;w:tcPr&gt;
              &lt;w:tcBorders&gt;
                &lt;w:insideH w:val="nil" /&gt;
                &lt;w:insideV w:val="nil" /&gt;
              &lt;/w:tcBorders&gt;
              &lt;w:shd w:val="clear" w:color="auto" w:fill="EFD3D2" w:themeFill="accent2" w:themeFillTint="3F" /&gt;
            &lt;/w:tcPr&gt;
          &lt;/w:tblStylePr&gt;
          &lt;w:tblStylePr w:type="band2Horz"&gt;
            &lt;w:tblPr /&gt;
            &lt;w:tcPr&gt;
              &lt;w:tcBorders&gt;
                &lt;w:insideH w:val="nil" /&gt;
                &lt;w:insideV w:val="nil" /&gt;
              &lt;/w:tcBorders&gt;
            &lt;/w:tcPr&gt;
          &lt;/w:tblStylePr&gt;
        &lt;/w:style&gt;
        &lt;w:style w:type="table" w:styleId="MediumShading1-Accent3"&gt;
          &lt;w:name w:val="Medium Shading 1 Accent 3" /&gt;
          &lt;w:basedOn w:val="TableNormal" /&gt;
          &lt;w:uiPriority w:val="63" /&gt;
          &lt;w:tblPr&gt;
            &lt;w:tblStyleRowBandSize w:val="1" /&gt;
            &lt;w:tblStyleColBandSize w:val="1" /&gt;
            &lt;w:tblBorders&gt;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w:val="single" w:sz="8" w:space="0" w:color="B3CC82" w:themeColor="accent3"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&lt;w:shd w:val="clear" w:color="auto" w:fill="9BBB59" w:themeFill="accent3" /&gt;
            &lt;/w:tcPr&gt;
          &lt;/w:tblStylePr&gt;
          &lt;w:tblStylePr w:type="lastRow"&gt;
            &lt;w:pPr&gt;
              &lt;w:spacing w:before="0" w:after="0" w:line="240" w:lineRule="auto" /&gt;
            &lt;/w:pPr&gt;
            &lt;w:rPr&gt;
              &lt;w:b /&gt;
              &lt;w:bCs /&gt;
            &lt;/w:rPr&gt;
            &lt;w:tblPr /&gt;
            &lt;w:tcPr&gt;
              &lt;w:tcBorders&gt;
                &lt;w:top w:val="double" w:sz="6" w:space="0" w:color="B3CC82" w:themeColor="accent3" w:themeTint="BF" /&gt;
                &lt;w:left w:val="single" w:sz="8" w:space="0" w:color="B3CC82" w:themeColor="accent3" w:themeTint="BF" /&gt;
                &lt;w:bottom w:val="single" w:sz="8" w:space="0" w:color="B3CC82" w:themeColor="accent3" w:themeTint="BF" /&gt;
                &lt;w:right w:val="single" w:sz="8" w:space="0" w:color="B3CC82" w:themeColor="accent3"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w:fill="E6EED5" w:themeFill="accent3" w:themeFillTint="3F" /&gt;
            &lt;/w:tcPr&gt;
          &lt;/w:tblStylePr&gt;
          &lt;w:tblStylePr w:type="band1Horz"&gt;
            &lt;w:tblPr /&gt;
            &lt;w:tcPr&gt;
              &lt;w:tcBorders&gt;
                &lt;w:insideH w:val="nil" /&gt;
                &lt;w:insideV w:val="nil" /&gt;
              &lt;/w:tcBorders&gt;
              &lt;w:shd w:val="clear" w:color="auto" w:fill="E6EED5" w:themeFill="accent3" w:themeFillTint="3F" /&gt;
            &lt;/w:tcPr&gt;
          &lt;/w:tblStylePr&gt;
          &lt;w:tblStylePr w:type="band2Horz"&gt;
            &lt;w:tblPr /&gt;
            &lt;w:tcPr&gt;
              &lt;w:tcBorders&gt;
                &lt;w:insideH w:val="nil" /&gt;
                &lt;w:insideV w:val="nil" /&gt;
              &lt;/w:tcBorders&gt;
            &lt;/w:tcPr&gt;
          &lt;/w:tblStylePr&gt;
        &lt;/w:style&gt;
        &lt;w:style w:type="table" w:styleId="MediumShading1-Accent4"&gt;
          &lt;w:name w:val="Medium Shading 1 Accent 4" /&gt;
          &lt;w:basedOn w:val="TableNormal" /&gt;
          &lt;w:uiPriority w:val="63" /&gt;
          &lt;w:tblPr&gt;
            &lt;w:tblStyleRowBandSize w:val="1" /&gt;
            &lt;w:tblStyleColBandSize w:val="1" /&gt;
            &lt;w:tblBorders&gt;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w:val="single" w:sz="8" w:space="0" w:color="9F8AB9" w:themeColor="accent4"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&lt;w:shd w:val="clear" w:color="auto" w:fill="8064A2" w:themeFill="accent4" /&gt;
            &lt;/w:tcPr&gt;
          &lt;/w:tblStylePr&gt;
          &lt;w:tblStylePr w:type="lastRow"&gt;
            &lt;w:pPr&gt;
              &lt;w:spacing w:before="0" w:after="0" w:line="240" w:lineRule="auto" /&gt;
            &lt;/w:pPr&gt;
            &lt;w:rPr&gt;
              &lt;w:b /&gt;
              &lt;w:bCs /&gt;
            &lt;/w:rPr&gt;
            &lt;w:tblPr /&gt;
            &lt;w:tcPr&gt;
              &lt;w:tcBorders&gt;
                &lt;w:top w:val="double" w:sz="6" w:space="0" w:color="9F8AB9" w:themeColor="accent4" w:themeTint="BF" /&gt;
                &lt;w:left w:val="single" w:sz="8" w:space="0" w:color="9F8AB9" w:themeColor="accent4" w:themeTint="BF" /&gt;
                &lt;w:bottom w:val="single" w:sz="8" w:space="0" w:color="9F8AB9" w:themeColor="accent4" w:themeTint="BF" /&gt;
                &lt;w:right w:val="single" w:sz="8" w:space="0" w:color="9F8AB9" w:themeColor="accent4"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w:fill="DFD8E8" w:themeFill="accent4" w:themeFillTint="3F" /&gt;
            &lt;/w:tcPr&gt;
          &lt;/w:tblStylePr&gt;
          &lt;w:tblStylePr w:type="band1Horz"&gt;
            &lt;w:tblPr /&gt;
            &lt;w:tcPr&gt;
              &lt;w:tcBorders&gt;
                &lt;w:insideH w:val="nil" /&gt;
                &lt;w:insideV w:val="nil" /&gt;
              &lt;/w:tcBorders&gt;
              &lt;w:shd w:val="clear" w:color="auto" w:fill="DFD8E8" w:themeFill="accent4" w:themeFillTint="3F" /&gt;
            &lt;/w:tcPr&gt;
          &lt;/w:tblStylePr&gt;
          &lt;w:tblStylePr w:type="band2Horz"&gt;
            &lt;w:tblPr /&gt;
            &lt;w:tcPr&gt;
              &lt;w:tcBorders&gt;
                &lt;w:insideH w:val="nil" /&gt;
                &lt;w:insideV w:val="nil" /&gt;
              &lt;/w:tcBorders&gt;
            &lt;/w:tcPr&gt;
          &lt;/w:tblStylePr&gt;
        &lt;/w:style&gt;
        &lt;w:style w:type="table" w:styleId="MediumShading1-Accent5"&gt;
          &lt;w:name w:val="Medium Shading 1 Accent 5" /&gt;
          &lt;w:basedOn w:val="TableNormal" /&gt;
          &lt;w:uiPriority w:val="63" /&gt;
          &lt;w:tblPr&gt;
            &lt;w:tblStyleRowBandSize w:val="1" /&gt;
            &lt;w:tblStyleColBandSize w:val="1" /&gt;
            &lt;w:tblBorders&gt;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w:val="single" w:sz="8" w:space="0" w:color="78C0D4" w:themeColor="accent5"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&lt;w:shd w:val="clear" w:color="auto" w:fill="4BACC6" w:themeFill="accent5" /&gt;
            &lt;/w:tcPr&gt;
          &lt;/w:tblStylePr&gt;
          &lt;w:tblStylePr w:type="lastRow"&gt;
            &lt;w:pPr&gt;
              &lt;w:spacing w:before="0" w:after="0" w:line="240" w:lineRule="auto" /&gt;
            &lt;/w:pPr&gt;
            &lt;w:rPr&gt;
              &lt;w:b /&gt;
              &lt;w:bCs /&gt;
            &lt;/w:rPr&gt;
            &lt;w:tblPr /&gt;
            &lt;w:tcPr&gt;
              &lt;w:tcBorders&gt;
                &lt;w:top w:val="double" w:sz="6" w:space="0" w:color="78C0D4" w:themeColor="accent5" w:themeTint="BF" /&gt;
                &lt;w:left w:val="single" w:sz="8" w:space="0" w:color="78C0D4" w:themeColor="accent5" w:themeTint="BF" /&gt;
                &lt;w:bottom w:val="single" w:sz="8" w:space="0" w:color="78C0D4" w:themeColor="accent5" w:themeTint="BF" /&gt;
                &lt;w:right w:val="single" w:sz="8" w:space="0" w:color="78C0D4" w:themeColor="accent5"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w:fill="D2EAF1" w:themeFill="accent5" w:themeFillTint="3F" /&gt;
            &lt;/w:tcPr&gt;
          &lt;/w:tblStylePr&gt;
          &lt;w:tblStylePr w:type="band1Horz"&gt;
            &lt;w:tblPr /&gt;
            &lt;w:tcPr&gt;
              &lt;w:tcBorders&gt;
                &lt;w:insideH w:val="nil" /&gt;
                &lt;w:insideV w:val="nil" /&gt;
              &lt;/w:tcBorders&gt;
              &lt;w:shd w:val="clear" w:color="auto" w:fill="D2EAF1" w:themeFill="accent5" w:themeFillTint="3F" /&gt;
            &lt;/w:tcPr&gt;
          &lt;/w:tblStylePr&gt;
          &lt;w:tblStylePr w:type="band2Horz"&gt;
            &lt;w:tblPr /&gt;
            &lt;w:tcPr&gt;
              &lt;w:tcBorders&gt;
                &lt;w:insideH w:val="nil" /&gt;
                &lt;w:insideV w:val="nil" /&gt;
              &lt;/w:tcBorders&gt;
            &lt;/w:tcPr&gt;
          &lt;/w:tblStylePr&gt;
        &lt;/w:style&gt;
        &lt;w:style w:type="table" w:styleId="MediumShading1-Accent6"&gt;
          &lt;w:name w:val="Medium Shading 1 Accent 6" /&gt;
          &lt;w:basedOn w:val="TableNormal" /&gt;
          &lt;w:uiPriority w:val="63" /&gt;
          &lt;w:tblPr&gt;
            &lt;w:tblStyleRowBandSize w:val="1" /&gt;
            &lt;w:tblStyleColBandSize w:val="1" /&gt;
            &lt;w:tblBorders&gt;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w:val="single" w:sz="8" w:space="0" w:color="F9B074" w:themeColor="accent6" w:themeTint="BF" /&gt;
            &lt;/w:tblBorders&gt;
          &lt;/w:tblPr&gt;
          &lt;w:tblStylePr w:type="firstRow"&gt;
            &lt;w:pPr&gt;
              &lt;w:spacing w:before="0" w:after="0" w:line="240" w:lineRule="auto" /&gt;
            &lt;/w:pPr&gt;
            &lt;w:rPr&gt;
              &lt;w:b /&gt;
              &lt;w:bCs /&gt;
              &lt;w:color w:val="FFFFFF" w:themeColor="background1" /&gt;
            &lt;/w:rPr&gt;
            &lt;w:tblPr /&gt;
            &lt;w:tcPr&gt;
              &lt;w:tcBorders&gt;
                &lt;w:top w:val="single" w:sz="8"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&lt;w:shd w:val="clear" w:color="auto" w:fill="F79646" w:themeFill="accent6" /&gt;
            &lt;/w:tcPr&gt;
          &lt;/w:tblStylePr&gt;
          &lt;w:tblStylePr w:type="lastRow"&gt;
            &lt;w:pPr&gt;
              &lt;w:spacing w:before="0" w:after="0" w:line="240" w:lineRule="auto" /&gt;
            &lt;/w:pPr&gt;
            &lt;w:rPr&gt;
              &lt;w:b /&gt;
              &lt;w:bCs /&gt;
            &lt;/w:rPr&gt;
            &lt;w:tblPr /&gt;
            &lt;w:tcPr&gt;
              &lt;w:tcBorders&gt;
                &lt;w:top w:val="double" w:sz="6" w:space="0" w:color="F9B074" w:themeColor="accent6" w:themeTint="BF" /&gt;
                &lt;w:left w:val="single" w:sz="8" w:space="0" w:color="F9B074" w:themeColor="accent6" w:themeTint="BF" /&gt;
                &lt;w:bottom w:val="single" w:sz="8" w:space="0" w:color="F9B074" w:themeColor="accent6" w:themeTint="BF" /&gt;
                &lt;w:right w:val="single" w:sz="8" w:space="0" w:color="F9B074" w:themeColor="accent6" w:themeTint="BF" /&gt;
                &lt;w:insideH w:val="nil" /&gt;
                &lt;w:insideV w:val="nil" /&gt;
              &lt;/w:tcBorders&gt;
            &lt;/w:tcPr&gt;
          &lt;/w:tblStylePr&gt;
          &lt;w:tblStylePr w:type="firstCol"&gt;
            &lt;w:rPr&gt;
              &lt;w:b /&gt;
              &lt;w:bCs /&gt;
            &lt;/w:rPr&gt;
          &lt;/w:tblStylePr&gt;
          &lt;w:tblStylePr w:type="lastCol"&gt;
            &lt;w:rPr&gt;
              &lt;w:b /&gt;
              &lt;w:bCs /&gt;
            &lt;/w:rPr&gt;
          &lt;/w:tblStylePr&gt;
          &lt;w:tblStylePr w:type="band1Vert"&gt;
            &lt;w:tblPr /&gt;
            &lt;w:tcPr&gt;
              &lt;w:shd w:val="clear" w:color="auto" w:fill="FDE4D0" w:themeFill="accent6" w:themeFillTint="3F" /&gt;
            &lt;/w:tcPr&gt;
          &lt;/w:tblStylePr&gt;
          &lt;w:tblStylePr w:type="band1Horz"&gt;
            &lt;w:tblPr /&gt;
            &lt;w:tcPr&gt;
              &lt;w:tcBorders&gt;
                &lt;w:insideH w:val="nil" /&gt;
                &lt;w:insideV w:val="nil" /&gt;
              &lt;/w:tcBorders&gt;
              &lt;w:shd w:val="clear" w:color="auto" w:fill="FDE4D0" w:themeFill="accent6" w:themeFillTint="3F" /&gt;
            &lt;/w:tcPr&gt;
          &lt;/w:tblStylePr&gt;
          &lt;w:tblStylePr w:type="band2Horz"&gt;
            &lt;w:tblPr /&gt;
            &lt;w:tcPr&gt;
              &lt;w:tcBorders&gt;
                &lt;w:insideH w:val="nil" /&gt;
                &lt;w:insideV w:val="nil" /&gt;
              &lt;/w:tcBorders&gt;
            &lt;/w:tcPr&gt;
          &lt;/w:tblStylePr&gt;
        &lt;/w:style&gt;
        &lt;w:style w:type="table" w:styleId="MediumShading2"&gt;
          &lt;w:name w:val="Medium Shading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w:fill="000000" w:themeFill="text1"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w:fill="000000" w:themeFill="text1"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w:fill="000000" w:themeFill="text1"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w:styleId="MediumShading2-Accent1"&gt;
          &lt;w:name w:val="Medium Shading 2 Accent 1"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w:fill="4F81BD" w:themeFill="accent1"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w:fill="4F81BD" w:themeFill="accent1"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w:fill="4F81BD" w:themeFill="accent1"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w:styleId="MediumShading2-Accent2"&gt;
          &lt;w:name w:val="Medium Shading 2 Accent 2"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w:fill="C0504D" w:themeFill="accent2"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w:fill="C0504D" w:themeFill="accent2"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w:fill="C0504D" w:themeFill="accent2"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w:styleId="MediumShading2-Accent3"&gt;
          &lt;w:name w:val="Medium Shading 2 Accent 3"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w:fill="9BBB59" w:themeFill="accent3"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w:fill="9BBB59" w:themeFill="accent3"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w:fill="9BBB59" w:themeFill="accent3"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w:styleId="MediumShading2-Accent4"&gt;
          &lt;w:name w:val="Medium Shading 2 Accent 4"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w:fill="8064A2" w:themeFill="accent4"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w:fill="8064A2" w:themeFill="accent4"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w:fill="8064A2" w:themeFill="accent4"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w:styleId="MediumShading2-Accent5"&gt;
          &lt;w:name w:val="Medium Shading 2 Accent 5"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w:fill="4BACC6" w:themeFill="accent5"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w:fill="4BACC6" w:themeFill="accent5"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w:fill="4BACC6" w:themeFill="accent5"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w:type="table" w:styleId="MediumShading2-Accent6"&gt;
          &lt;w:name w:val="Medium Shading 2 Accent 6" /&gt;
          &lt;w:basedOn w:val="TableNormal" /&gt;
          &lt;w:uiPriority w:val="64" /&gt;
          &lt;w:tblPr&gt;
            &lt;w:tblStyleRowBandSize w:val="1" /&gt;
            &lt;w:tblStyleColBandSize w:val="1" /&gt;
            &lt;w:tblBorders&gt;
              &lt;w:top w:val="single" w:sz="18" w:space="0" w:color="auto" /&gt;
              &lt;w:bottom w:val="single" w:sz="18" w:space="0" w:color="auto" /&gt;
            &lt;/w:tblBorders&gt;
          &lt;/w:tblPr&gt;
          &lt;w:tblStylePr w:type="firstRow"&gt;
            &lt;w:pPr&gt;
              &lt;w:spacing w:before="0" w:after="0" w:line="240" w:lineRule="auto" /&gt;
            &lt;/w:pPr&gt;
            &lt;w:rPr&gt;
              &lt;w:b /&gt;
              &lt;w:bCs /&gt;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&lt;w:shd w:val="clear" w:color="auto" w:fill="F79646" w:themeFill="accent6" /&gt;
            &lt;/w:tcPr&gt;
          &lt;/w:tblStylePr&gt;
          &lt;w:tblStylePr w:type="lastRow"&gt;
            &lt;w:pPr&gt;
              &lt;w:spacing w:before="0" w:after="0" w:line="240" w:lineRule="auto" /&gt;
            &lt;/w:pPr&gt;
            &lt;w:rPr&gt;
              &lt;w:color w:val="auto" /&gt;
            &lt;/w:rPr&gt;
            &lt;w:tblPr /&gt;
            &lt;w:tcPr&gt;
              &lt;w:tcBorders&gt;
                &lt;w:top w:val="double" w:sz="6" w:space="0" w:color="auto" /&gt;
                &lt;w:left w:val="nil" /&gt;
                &lt;w:bottom w:val="single" w:sz="18" w:space="0" w:color="auto" /&gt;
                &lt;w:right w:val="nil" /&gt;
                &lt;w:insideH w:val="nil" /&gt;
                &lt;w:insideV w:val="nil" /&gt;
              &lt;/w:tcBorders&gt;
              &lt;w:shd w:val="clear" w:color="auto" w:fill="FFFFFF" w:themeFill="background1" /&gt;
            &lt;/w:tcPr&gt;
          &lt;/w:tblStylePr&gt;
          &lt;w:tblStylePr w:type="firstCol"&gt;
            &lt;w:rPr&gt;
              &lt;w:b /&gt;
              &lt;w:bCs /&gt;
              &lt;w:color w:val="FFFFFF" w:themeColor="background1" /&gt;
            &lt;/w:rPr&gt;
            &lt;w:tblPr /&gt;
            &lt;w:tcPr&gt;
              &lt;w:tcBorders&gt;
                &lt;w:top w:val="nil" /&gt;
                &lt;w:left w:val="nil" /&gt;
                &lt;w:bottom w:val="single" w:sz="18" w:space="0" w:color="auto" /&gt;
                &lt;w:right w:val="nil" /&gt;
                &lt;w:insideH w:val="nil" /&gt;
                &lt;w:insideV w:val="nil" /&gt;
              &lt;/w:tcBorders&gt;
              &lt;w:shd w:val="clear" w:color="auto" w:fill="F79646" w:themeFill="accent6" /&gt;
            &lt;/w:tcPr&gt;
          &lt;/w:tblStylePr&gt;
          &lt;w:tblStylePr w:type="lastCol"&gt;
            &lt;w:rPr&gt;
              &lt;w:b /&gt;
              &lt;w:bCs /&gt;
              &lt;w:color w:val="FFFFFF" w:themeColor="background1" /&gt;
            &lt;/w:rPr&gt;
            &lt;w:tblPr /&gt;
            &lt;w:tcPr&gt;
              &lt;w:tcBorders&gt;
                &lt;w:left w:val="nil" /&gt;
                &lt;w:right w:val="nil" /&gt;
                &lt;w:insideH w:val="nil" /&gt;
                &lt;w:insideV w:val="nil" /&gt;
              &lt;/w:tcBorders&gt;
              &lt;w:shd w:val="clear" w:color="auto" w:fill="F79646" w:themeFill="accent6" /&gt;
            &lt;/w:tcPr&gt;
          &lt;/w:tblStylePr&gt;
          &lt;w:tblStylePr w:type="band1Vert"&gt;
            &lt;w:tblPr /&gt;
            &lt;w:tcPr&gt;
              &lt;w:tcBorders&gt;
                &lt;w:left w:val="nil" /&gt;
                &lt;w:right w:val="nil" /&gt;
                &lt;w:insideH w:val="nil" /&gt;
                &lt;w:insideV w:val="nil" /&gt;
              &lt;/w:tcBorders&gt;
              &lt;w:shd w:val="clear" w:color="auto" w:fill="D8D8D8" w:themeFill="background1" w:themeFillShade="D8" /&gt;
            &lt;/w:tcPr&gt;
          &lt;/w:tblStylePr&gt;
          &lt;w:tblStylePr w:type="band1Horz"&gt;
            &lt;w:tblPr /&gt;
            &lt;w:tcPr&gt;
              &lt;w:shd w:val="clear" w:color="auto" w:fill="D8D8D8" w:themeFill="background1" w:themeFillShade="D8" /&gt;
            &lt;/w:tcPr&gt;
          &lt;/w:tblStylePr&gt;
          &lt;w:tblStylePr w:type="neCell"&gt;
            &lt;w:tblPr /&gt;
            &lt;w:tcPr&gt;
              &lt;w:tcBorders&gt;
                &lt;w:top w:val="single" w:sz="18" w:space="0" w:color="auto" /&gt;
                &lt;w:left w:val="nil" /&gt;
                &lt;w:bottom w:val="single" w:sz="18" w:space="0" w:color="auto" /&gt;
                &lt;w:right w:val="nil" /&gt;
                &lt;w:insideH w:val="nil" /&gt;
                &lt;w:insideV w:val="nil" /&gt;
              &lt;/w:tcBorders&gt;
            &lt;/w:tcPr&gt;
          &lt;/w:tblStylePr&gt;
          &lt;w:tblStylePr w:type="nwCell"&gt;
            &lt;w:rPr&gt;
              &lt;w:color w:val="FFFFFF" w:themeColor="background1" /&gt;
            &lt;/w:rPr&gt;
            &lt;w:tblPr /&gt;
            &lt;w:tcPr&gt;
              &lt;w:tcBorders&gt;
                &lt;w:top w:val="single" w:sz="18" w:space="0" w:color="auto" /&gt;
                &lt;w:left w:val="nil" /&gt;
                &lt;w:bottom w:val="single" w:sz="18" w:space="0" w:color="auto" /&gt;
                &lt;w:right w:val="nil" /&gt;
                &lt;w:insideH w:val="nil" /&gt;
                &lt;w:insideV w:val="nil" /&gt;
              &lt;/w:tcBorders&gt;
            &lt;/w:tcPr&gt;
          &lt;/w:tblStylePr&gt;
        &lt;/w:style&gt;
        &lt;w:style w:type="paragraph" w:styleId="MessageHeader"&gt;
          &lt;w:name w:val="Message Header" /&gt;
          &lt;w:basedOn w:val="Normal" /&gt;
          &lt;w:link w:val="MessageHeaderChar" /&gt;
          &lt;w:semiHidden /&gt;
          &lt;w:unhideWhenUsed /&gt;
          &lt;w:pPr&gt;
            &lt;w:pBdr&gt;
              &lt;w:top w:val="single" w:sz="6" w:space="1" w:color="auto" /&gt;
              &lt;w:left w:val="single" w:sz="6" w:space="1" w:color="auto" /&gt;
              &lt;w:bottom w:val="single" w:sz="6" w:space="1" w:color="auto" /&gt;
              &lt;w:right w:val="single" w:sz="6" w:space="1" w:color="auto" /&gt;
            &lt;/w:pBdr&gt;
            &lt;w:shd w:val="pct20" w:color="auto" w:fill="auto" /&gt;
            &lt;w:spacing w:before="0" w:after="0" w:line="240" w:lineRule="auto" /&gt;
            &lt;w:ind w:left="1080" w:hanging="1080" /&gt;
          &lt;/w:pPr&gt;
          &lt;w:rPr&gt;
            &lt;w:rFonts w:asciiTheme="majorHAnsi" w:eastAsiaTheme="majorEastAsia" w:hAnsiTheme="majorHAnsi" w:cstheme="majorBidi" /&gt;
            &lt;w:szCs w:val="24" /&gt;
          &lt;/w:rPr&gt;
        &lt;/w:style&gt;
        &lt;w:style w:type="character" w:customStyle="1" w:styleId="MessageHeaderChar"&gt;
          &lt;w:name w:val="Message Header Char" /&gt;
          &lt;w:basedOn w:val="DefaultParagraphFont" /&gt;
          &lt;w:link w:val="MessageHeader" /&gt;
          &lt;w:semiHidden /&gt;
          &lt;w:rPr&gt;
            &lt;w:rFonts w:asciiTheme="majorHAnsi" w:eastAsiaTheme="majorEastAsia" w:hAnsiTheme="majorHAnsi" w:cstheme="majorBidi" /&gt;
            &lt;w:sz w:val="24" /&gt;
            &lt;w:szCs w:val="24" /&gt;
            &lt;w:shd w:val="pct20" w:color="auto" w:fill="auto" /&gt;
          &lt;/w:rPr&gt;
        &lt;/w:style&gt;
        &lt;w:style w:type="paragraph" w:styleId="NoteHeading"&gt;
          &lt;w:name w:val="Note Heading" /&gt;
          &lt;w:basedOn w:val="Normal" /&gt;
          &lt;w:next w:val="Normal" /&gt;
          &lt;w:link w:val="NoteHeadingChar" /&gt;
          &lt;w:semiHidden /&gt;
          &lt;w:unhideWhenUsed /&gt;
          &lt;w:pPr&gt;
            &lt;w:spacing w:before="0" w:after="0" w:line="240" w:lineRule="auto" /&gt;
          &lt;/w:pPr&gt;
        &lt;/w:style&gt;
        &lt;w:style w:type="character" w:customStyle="1" w:styleId="NoteHeadingChar"&gt;
          &lt;w:name w:val="Note Heading Char" /&gt;
          &lt;w:basedOn w:val="DefaultParagraphFont" /&gt;
          &lt;w:link w:val="NoteHeading" /&gt;
          &lt;w:semiHidden /&gt;
          &lt;w:rPr&gt;
            &lt;w:rFonts w:eastAsia="Calibri" w:cs="Cordia New" /&gt;
            &lt;w:sz w:val="24" /&gt;
            &lt;w:szCs w:val="22" /&gt;
          &lt;/w:rPr&gt;
        &lt;/w:style&gt;
        &lt;w:style w:type="paragraph" w:styleId="PlainText"&gt;
          &lt;w:name w:val="Plain Text" /&gt;
          &lt;w:basedOn w:val="Normal" /&gt;
          &lt;w:link w:val="PlainTextChar" /&gt;
          &lt;w:semiHidden /&gt;
          &lt;w:unhideWhenUsed /&gt;
          &lt;w:pPr&gt;
            &lt;w:spacing w:before="0" w:after="0" w:line="240" w:lineRule="auto" /&gt;
          &lt;/w:pPr&gt;
          &lt;w:rPr&gt;
            &lt;w:rFonts w:ascii="Consolas" w:hAnsi="Consolas" w:cs="Consolas" /&gt;
            &lt;w:sz w:val="21" /&gt;
            &lt;w:szCs w:val="21" /&gt;
          &lt;/w:rPr&gt;
        &lt;/w:style&gt;
        &lt;w:style w:type="character" w:customStyle="1" w:styleId="PlainTextChar"&gt;
          &lt;w:name w:val="Plain Text Char" /&gt;
          &lt;w:basedOn w:val="DefaultParagraphFont" /&gt;
          &lt;w:link w:val="PlainText" /&gt;
          &lt;w:semiHidden /&gt;
          &lt;w:rPr&gt;
            &lt;w:rFonts w:ascii="Consolas" w:eastAsia="Calibri" w:hAnsi="Consolas" w:cs="Consolas" /&gt;
            &lt;w:sz w:val="21" /&gt;
            &lt;w:szCs w:val="21" /&gt;
          &lt;/w:rPr&gt;
        &lt;/w:style&gt;
        &lt;w:style w:type="paragraph" w:styleId="Signature"&gt;
          &lt;w:name w:val="Signature" /&gt;
          &lt;w:basedOn w:val="Normal" /&gt;
          &lt;w:link w:val="SignatureChar" /&gt;
          &lt;w:semiHidden /&gt;
          &lt;w:unhideWhenUsed /&gt;
          &lt;w:pPr&gt;
            &lt;w:spacing w:before="0" w:after="0" w:line="240" w:lineRule="auto" /&gt;
            &lt;w:ind w:left="4320" /&gt;
          &lt;/w:pPr&gt;
        &lt;/w:style&gt;
        &lt;w:style w:type="character" w:customStyle="1" w:styleId="SignatureChar"&gt;
          &lt;w:name w:val="Signature Char" /&gt;
          &lt;w:basedOn w:val="DefaultParagraphFont" /&gt;
          &lt;w:link w:val="Signature" /&gt;
          &lt;w:semiHidden /&gt;
          &lt;w:rPr&gt;
            &lt;w:rFonts w:eastAsia="Calibri" w:cs="Cordia New" /&gt;
            &lt;w:sz w:val="24" /&gt;
            &lt;w:szCs w:val="22" /&gt;
          &lt;/w:rPr&gt;
        &lt;/w:style&gt;
        &lt;w:style w:type="table" w:styleId="Table3Deffects1"&gt;
          &lt;w:name w:val="Table 3D effects 1" /&gt;
          &lt;w:basedOn w:val="TableNormal" /&gt;
          &lt;w:semiHidden /&gt;
          &lt;w:unhideWhenUsed /&gt;
          &lt;w:pPr&gt;
            &lt;w:spacing w:before="120" w:after="120" w:line="280" w:lineRule="atLeast" /&gt;
          &lt;/w:pPr&gt;
          &lt;w:tblPr /&gt;
          &lt;w:tcPr&gt;
            &lt;w:shd w:val="solid" w:color="C0C0C0" w:fill="FFFFFF" /&gt;
          &lt;/w:tcPr&gt;
          &lt;w:tblStylePr w:type="firstRow"&gt;
            &lt;w:rPr&gt;
              &lt;w:b /&gt;
              &lt;w:bCs /&gt;
              &lt;w:color w:val="800080" /&gt;
            &lt;/w:rPr&gt;
            &lt;w:tblPr /&gt;
            &lt;w:tcPr&gt;
              &lt;w:tcBorders&gt;
                &lt;w:bottom w:val="single" w:sz="6" w:space="0" w:color="808080" /&gt;
                &lt;w:tl2br w:val="none" w:sz="0" w:space="0" w:color="auto" /&gt;
                &lt;w:tr2bl w:val="none" w:sz="0" w:space="0" w:color="auto" /&gt;
              &lt;/w:tcBorders&gt;
            &lt;/w:tcPr&gt;
          &lt;/w:tblStylePr&gt;
          &lt;w:tblStylePr w:type="lastRow"&gt;
            &lt;w:tblPr /&gt;
            &lt;w:tcPr&gt;
              &lt;w:tcBorders&gt;
                &lt;w:top w:val="single" w:sz="6" w:space="0" w:color="FFFFFF" /&gt;
                &lt;w:tl2br w:val="none" w:sz="0" w:space="0" w:color="auto" /&gt;
                &lt;w:tr2bl w:val="none" w:sz="0" w:space="0" w:color="auto" /&gt;
              &lt;/w:tcBorders&gt;
            &lt;/w:tcPr&gt;
          &lt;/w:tblStylePr&gt;
          &lt;w:tblStylePr w:type="firstCol"&gt;
            &lt;w:rPr&gt;
              &lt;w:b /&gt;
              &lt;w:bCs /&gt;
            &lt;/w:rPr&gt;
            &lt;w:tblPr /&gt;
            &lt;w:tcPr&gt;
              &lt;w:tcBorders&gt;
                &lt;w:right w:val="single" w:sz="6" w:space="0" w:color="808080" /&gt;
                &lt;w:tl2br w:val="none" w:sz="0" w:space="0" w:color="auto" /&gt;
                &lt;w:tr2bl w:val="none" w:sz="0" w:space="0" w:color="auto" /&gt;
              &lt;/w:tcBorders&gt;
            &lt;/w:tcPr&gt;
          &lt;/w:tblStylePr&gt;
          &lt;w:tblStylePr w:type="lastCol"&gt;
            &lt;w:tblPr /&gt;
            &lt;w:tcPr&gt;
              &lt;w:tcBorders&gt;
                &lt;w:left w:val="single" w:sz="6" w:space="0" w:color="FFFFFF" /&gt;
                &lt;w:tl2br w:val="none" w:sz="0" w:space="0" w:color="auto" /&gt;
                &lt;w:tr2bl w:val="none" w:sz="0" w:space="0" w:color="auto" /&gt;
              &lt;/w:tcBorders&gt;
            &lt;/w:tcPr&gt;
          &lt;/w:tblStylePr&gt;
          &lt;w:tblStylePr w:type="neCell"&gt;
            &lt;w:tblPr /&gt;
            &lt;w:tcPr&gt;
              &lt;w:tcBorders&gt;
                &lt;w:left w:val="none" w:sz="0" w:space="0" w:color="auto" /&gt;
                &lt;w:bottom w:val="none" w:sz="0" w:space="0" w:color="auto" /&gt;
                &lt;w:tl2br w:val="none" w:sz="0" w:space="0" w:color="auto" /&gt;
                &lt;w:tr2bl w:val="none" w:sz="0" w:space="0" w:color="auto" /&gt;
              &lt;/w:tcBorders&gt;
            &lt;/w:tcPr&gt;
          &lt;/w:tblStylePr&gt;
          &lt;w:tblStylePr w:type="nwCell"&gt;
            &lt;w:tblPr /&gt;
            &lt;w:tcPr&gt;
              &lt;w:tcBorders&gt;
                &lt;w:bottom w:val="none" w:sz="0" w:space="0" w:color="auto" /&gt;
                &lt;w:right w:val="none" w:sz="0" w:space="0" w:color="auto" /&gt;
                &lt;w:tl2br w:val="none" w:sz="0" w:space="0" w:color="auto" /&gt;
                &lt;w:tr2bl w:val="none" w:sz="0" w:space="0" w:color="auto" /&gt;
              &lt;/w:tcBorders&gt;
            &lt;/w:tcPr&gt;
          &lt;/w:tblStylePr&gt;
          &lt;w:tblStylePr w:type="seCell"&gt;
            &lt;w:tblPr /&gt;
            &lt;w:tcPr&gt;
              &lt;w:tcBorders&gt;
                &lt;w:top w:val="none" w:sz="0" w:space="0" w:color="auto" /&gt;
                &lt;w:left w:val="none" w:sz="0" w:space="0" w:color="auto" /&gt;
                &lt;w:tl2br w:val="none" w:sz="0" w:space="0" w:color="auto" /&gt;
                &lt;w:tr2bl w:val="none" w:sz="0" w:space="0" w:color="auto" /&gt;
              &lt;/w:tcBorders&gt;
            &lt;/w:tcPr&gt;
          &lt;/w:tblStylePr&gt;
          &lt;w:tblStylePr w:type="swCell"&gt;
            &lt;w:rPr&gt;
              &lt;w:color w:val="000080" /&gt;
            &lt;/w:rPr&gt;
            &lt;w:tblPr /&gt;
            &lt;w:tcPr&gt;
              &lt;w:tcBorders&gt;
                &lt;w:top w:val="none" w:sz="0" w:space="0" w:color="auto" /&gt;
                &lt;w:right w:val="none" w:sz="0" w:space="0" w:color="auto" /&gt;
                &lt;w:tl2br w:val="none" w:sz="0" w:space="0" w:color="auto" /&gt;
                &lt;w:tr2bl w:val="none" w:sz="0" w:space="0" w:color="auto" /&gt;
              &lt;/w:tcBorders&gt;
            &lt;/w:tcPr&gt;
          &lt;/w:tblStylePr&gt;
        &lt;/w:style&gt;
        &lt;w:style w:type="table" w:styleId="Table3Deffects2"&gt;
          &lt;w:name w:val="Table 3D effects 2" /&gt;
          &lt;w:basedOn w:val="TableNormal" /&gt;
          &lt;w:semiHidden /&gt;
          &lt;w:unhideWhenUsed /&gt;
          &lt;w:pPr&gt;
            &lt;w:spacing w:before="120" w:after="120" w:line="280" w:lineRule="atLeast" /&gt;
          &lt;/w:pPr&gt;
          &lt;w:tblPr&gt;
            &lt;w:tblStyleRowBandSize w:val="1" /&gt;
          &lt;/w:tblPr&gt;
          &lt;w:tcPr&gt;
            &lt;w:shd w:val="solid" w:color="C0C0C0" w:fill="FFFFFF" /&gt;
          &lt;/w:tcPr&gt;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w:styleId="Table3Deffects3"&gt;
          &lt;w:name w:val="Table 3D effects 3" /&gt;
          &lt;w:basedOn w:val="TableNormal" /&gt;
          &lt;w:semiHidden /&gt;
          &lt;w:unhideWhenUsed /&gt;
          &lt;w:pPr&gt;
            &lt;w:spacing w:before="120" w:after="120" w:line="280" w:lineRule="atLeast" /&gt;
          &lt;/w:pPr&gt;
          &lt;w:tblPr&gt;
            &lt;w:tblStyleRowBandSize w:val="1" /&gt;
            &lt;w:tblStyleColBandSize w:val="1" /&gt;
          &lt;/w:tblPr&gt;
          &lt;w:tblStylePr w:type="firstRow"&gt;
            &lt;w:rPr&gt;
              &lt;w:b /&gt;
              &lt;w:bCs /&gt;
            &lt;/w:rPr&gt;
            &lt;w:tblPr /&gt;
            &lt;w:tcPr&gt;
              &lt;w:tcBorders&gt;
                &lt;w:tl2br w:val="none" w:sz="0" w:space="0" w:color="auto" /&gt;
                &lt;w:tr2bl w:val="none" w:sz="0" w:space="0" w:color="auto" /&gt;
              &lt;/w:tcBorders&gt;
            &lt;/w:tcPr&gt;
          &lt;/w:tblStylePr&gt;
          &lt;w:tblStylePr w:type="firstCol"&gt;
            &lt;w:tblPr /&gt;
            &lt;w:tcPr&gt;
              &lt;w:tcBorders&gt;
                &lt;w:top w:val="none" w:sz="0" w:space="0" w:color="auto" /&gt;
                &lt;w:bottom w:val="none" w:sz="0" w:space="0" w:color="auto" /&gt;
                &lt;w:right w:val="single" w:sz="6" w:space="0" w:color="808080" /&gt;
                &lt;w:tl2br w:val="none" w:sz="0" w:space="0" w:color="auto" /&gt;
                &lt;w:tr2bl w:val="none" w:sz="0" w:space="0" w:color="auto" /&gt;
              &lt;/w:tcBorders&gt;
            &lt;/w:tcPr&gt;
          &lt;/w:tblStylePr&gt;
          &lt;w:tblStylePr w:type="lastCol"&gt;
            &lt;w:tblPr /&gt;
            &lt;w:tcPr&gt;
              &lt;w:tcBorders&gt;
                &lt;w:right w:val="single" w:sz="6" w:space="0" w:color="FFFFFF" /&gt;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w:val="pct50" w:color="C0C0C0" w:fill="FFFFFF" /&gt;
            &lt;/w:tcPr&gt;
          &lt;/w:tblStylePr&gt;
          &lt;w:tblStylePr w:type="band1Horz"&gt;
            &lt;w:tblPr /&gt;
            &lt;w:tcPr&gt;
              &lt;w:tcBorders&gt;
                &lt;w:top w:val="single" w:sz="6" w:space="0" w:color="808080" /&gt;
                &lt;w:bottom w:val="single" w:sz="6" w:space="0" w:color="FFFFFF" /&gt;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w:styleId="TableClassic1"&gt;
          &lt;w:name w:val="Table Classic 1"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&lt;w:i /&gt;
              &lt;w:iCs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&lt;w:tblPr /&gt;
            &lt;w:tcPr&gt;
              &lt;w:tcBorders&gt;
                &lt;w:right w:val="single" w:sz="6" w:space="0" w:color="000000" /&gt;
                &lt;w:tl2br w:val="none" w:sz="0" w:space="0" w:color="auto" /&gt;
                &lt;w:tr2bl w:val="none" w:sz="0" w:space="0" w:color="auto" /&gt;
              &lt;/w:tcBorders&gt;
            &lt;/w:tcPr&gt;
          &lt;/w:tblStylePr&gt;
          &lt;w:tblStylePr w:type="neCell"&gt;
            &lt;w:rPr&gt;
              &lt;w:b /&gt;
              &lt;w:bCs /&gt;
              &lt;w:i w:val="0" /&gt;
              &lt;w:iCs w:val="0"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w:styleId="TableClassic2"&gt;
          &lt;w:name w:val="Table Classic 2"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&lt;/w:tblBorders&gt;
          &lt;/w:tblPr&gt;
          &lt;w:tcPr&gt;
            &lt;w:shd w:val="clear" w:color="auto" w:fill="auto" /&gt;
          &lt;/w:tcPr&gt;
          &lt;w:tblStylePr w:type="firstRow"&gt;
            &lt;w:rPr&gt;
              &lt;w:color w:val="FFFFFF" /&gt;
            &lt;/w:rPr&gt;
            &lt;w:tblPr /&gt;
            &lt;w:tcPr&gt;
              &lt;w:tcBorders&gt;
                &lt;w:bottom w:val="single" w:sz="6" w:space="0" w:color="000000" /&gt;
                &lt;w:tl2br w:val="none" w:sz="0" w:space="0" w:color="auto" /&gt;
                &lt;w:tr2bl w:val="none" w:sz="0" w:space="0" w:color="auto" /&gt;
              &lt;/w:tcBorders&gt;
              &lt;w:shd w:val="solid" w:color="800080"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&lt;w:shd w:val="solid" w:color="C0C0C0"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w:val="none" w:sz="0" w:space="0" w:color="auto" /&gt;
                &lt;w:tr2bl w:val="none" w:sz="0" w:space="0" w:color="auto" /&gt;
              &lt;/w:tcBorders&gt;
              &lt;w:shd w:val="solid" w:color="800080" w:fill="FFFFFF" /&gt;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w:styleId="TableClassic3"&gt;
          &lt;w:name w:val="Table Classic 3" /&gt;
          &lt;w:basedOn w:val="TableNormal" /&gt;
          &lt;w:semiHidden /&gt;
          &lt;w:unhideWhenUsed /&gt;
          &lt;w:pPr&gt;
            &lt;w:spacing w:before="120" w:after="120" w:line="280" w:lineRule="atLeast" /&gt;
          &lt;/w:pPr&gt;
          &lt;w:rPr&gt;
            &lt;w:color w:val="000080" /&gt;
          &lt;/w:rPr&gt;
          &lt;w:tblPr&gt;
            &lt;w:tblBorders&gt;
              &lt;w:top w:val="single" w:sz="12" w:space="0" w:color="000000" /&gt;
              &lt;w:left w:val="single" w:sz="12" w:space="0" w:color="000000" /&gt;
              &lt;w:bottom w:val="single" w:sz="12" w:space="0" w:color="000000" /&gt;
              &lt;w:right w:val="single" w:sz="12" w:space="0" w:color="000000" /&gt;
            &lt;/w:tblBorders&gt;
          &lt;/w:tblPr&gt;
          &lt;w:tcPr&gt;
            &lt;w:shd w:val="solid" w:color="C0C0C0" w:fill="FFFFFF"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w:val="solid" w:color="000080" w:fill="FFFFFF" /&gt;
            &lt;/w:tcPr&gt;
          &lt;/w:tblStylePr&gt;
          &lt;w:tblStylePr w:type="lastRow"&gt;
            &lt;w:rPr&gt;
              &lt;w:color w:val="000080" /&gt;
            &lt;/w:rPr&gt;
            &lt;w:tblPr /&gt;
            &lt;w:tcPr&gt;
              &lt;w:tcBorders&gt;
                &lt;w:top w:val="single" w:sz="12" w:space="0" w:color="000000" /&gt;
                &lt;w:tl2br w:val="none" w:sz="0" w:space="0" w:color="auto" /&gt;
                &lt;w:tr2bl w:val="none" w:sz="0" w:space="0" w:color="auto" /&gt;
              &lt;/w:tcBorders&gt;
              &lt;w:shd w:val="solid" w:color="FFFFFF" w:fill="FFFFFF" /&gt;
            &lt;/w:tcPr&gt;
          &lt;/w:tblStylePr&gt;
          &lt;w:tblStylePr w:type="firstCol"&gt;
            &lt;w:rPr&gt;
              &lt;w:b /&gt;
              &lt;w:bCs /&gt;
              &lt;w:color w:val="000000" /&gt;
            &lt;/w:rPr&gt;
            &lt;w:tblPr /&gt;
            &lt;w:tcPr&gt;
              &lt;w:tcBorders&gt;
                &lt;w:tl2br w:val="none" w:sz="0" w:space="0" w:color="auto" /&gt;
                &lt;w:tr2bl w:val="none" w:sz="0" w:space="0" w:color="auto" /&gt;
              &lt;/w:tcBorders&gt;
            &lt;/w:tcPr&gt;
          &lt;/w:tblStylePr&gt;
        &lt;/w:style&gt;
        &lt;w:style w:type="table" w:styleId="TableClassic4"&gt;
          &lt;w:name w:val="Table Classic 4" /&gt;
          &lt;w:basedOn w:val="TableNormal" /&gt;
          &lt;w:semiHidden /&gt;
          &lt;w:unhideWhenUsed /&gt;
          &lt;w:pPr&gt;
            &lt;w:spacing w:before="120" w:after="120" w:line="280" w:lineRule="atLeast" /&gt;
          &lt;/w:pPr&gt;
          &lt;w:tblPr&gt;
            &lt;w:tblBorders&gt;
              &lt;w:top w:val="single" w:sz="12" w:space="0" w:color="000000" /&gt;
              &lt;w:left w:val="single" w:sz="6" w:space="0" w:color="000000" /&gt;
              &lt;w:bottom w:val="single" w:sz="12" w:space="0" w:color="000000" /&gt;
              &lt;w:right w:val="single" w:sz="6" w:space="0" w:color="000000" /&gt;
            &lt;/w:tblBorders&gt;
          &lt;/w:tblPr&gt;
          &lt;w:tcPr&gt;
            &lt;w:shd w:val="clear" w:color="auto" w:fill="auto" /&gt;
          &lt;/w:tcPr&gt;
          &lt;w:tblStylePr w:type="firstRow"&gt;
            &lt;w:rPr&gt;
              &lt;w:b /&gt;
              &lt;w:bCs /&gt;
              &lt;w:i /&gt;
              &lt;w:iCs /&gt;
              &lt;w:color w:val="FFFFFF" /&gt;
            &lt;/w:rPr&gt;
            &lt;w:tblPr /&gt;
            &lt;w:tcPr&gt;
              &lt;w:tcBorders&gt;
                &lt;w:bottom w:val="single" w:sz="6" w:space="0" w:color="000000" /&gt;
                &lt;w:tl2br w:val="none" w:sz="0" w:space="0" w:color="auto" /&gt;
                &lt;w:tr2bl w:val="none" w:sz="0" w:space="0" w:color="auto" /&gt;
              &lt;/w:tcBorders&gt;
              &lt;w:shd w:val="pct50" w:color="000080" w:fill="FFFFFF" /&gt;
            &lt;/w:tcPr&gt;
          &lt;/w:tblStylePr&gt;
          &lt;w:tblStylePr w:type="lastRow"&gt;
            &lt;w:rPr&gt;
              &lt;w:color w:val="000080" /&gt;
            &lt;/w:rPr&gt;
            &lt;w:tblPr /&gt;
            &lt;w:tcPr&gt;
              &lt;w:tcBorders&gt;
                &lt;w:bottom w:val="single" w:sz="6" w:space="0" w:color="000000" /&gt;
                &lt;w:tl2br w:val="none" w:sz="0" w:space="0" w:color="auto" /&gt;
                &lt;w:tr2bl w:val="none" w:sz="0" w:space="0" w:color="auto" /&gt;
              &lt;/w:tcBorders&gt;
              &lt;w:shd w:val="pct50" w:color="000000" w:fill="FFFFFF" /&gt;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&lt;w:rPr&gt;
              &lt;w:b /&gt;
              &lt;w:bCs /&gt;
            &lt;/w:rPr&gt;
            &lt;w:tblPr /&gt;
            &lt;w:tcPr&gt;
              &lt;w:tcBorders&gt;
                &lt;w:tl2br w:val="none" w:sz="0" w:space="0" w:color="auto" /&gt;
                &lt;w:tr2bl w:val="none" w:sz="0" w:space="0" w:color="auto" /&gt;
              &lt;/w:tcBorders&gt;
            &lt;/w:tcPr&gt;
          &lt;/w:tblStylePr&gt;
          &lt;w:tblStylePr w:type="swCell"&gt;
            &lt;w:rPr&gt;
              &lt;w:color w:val="000080" /&gt;
            &lt;/w:rPr&gt;
            &lt;w:tblPr /&gt;
            &lt;w:tcPr&gt;
              &lt;w:tcBorders&gt;
                &lt;w:tl2br w:val="none" w:sz="0" w:space="0" w:color="auto" /&gt;
                &lt;w:tr2bl w:val="none" w:sz="0" w:space="0" w:color="auto" /&gt;
              &lt;/w:tcBorders&gt;
            &lt;/w:tcPr&gt;
          &lt;/w:tblStylePr&gt;
        &lt;/w:style&gt;
        &lt;w:style w:type="table" w:styleId="TableColorful1"&gt;
          &lt;w:name w:val="Table Colorful 1" /&gt;
          &lt;w:basedOn w:val="TableNormal" /&gt;
          &lt;w:semiHidden /&gt;
          &lt;w:unhideWhenUsed /&gt;
          &lt;w:pPr&gt;
            &lt;w:spacing w:before="120" w:after="120" w:line="280" w:lineRule="atLeast" /&gt;
          &lt;/w:pPr&gt;
          &lt;w:rPr&gt;
            &lt;w:color w:val="FFFFFF" /&gt;
          &lt;/w:rPr&gt;
          &lt;w:tblPr&gt;
            &lt;w:tblBorders&gt;
              &lt;w:top w:val="single" w:sz="12" w:space="0" w:color="008080" /&gt;
              &lt;w:left w:val="single" w:sz="12" w:space="0" w:color="008080" /&gt;
              &lt;w:bottom w:val="single" w:sz="12" w:space="0" w:color="008080" /&gt;
              &lt;w:right w:val="single" w:sz="12" w:space="0" w:color="008080" /&gt;
              &lt;w:insideH w:val="single" w:sz="6" w:space="0" w:color="00FFFF" /&gt;
            &lt;/w:tblBorders&gt;
          &lt;/w:tblPr&gt;
          &lt;w:tcPr&gt;
            &lt;w:shd w:val="solid" w:color="008080" w:fill="FFFFFF" /&gt;
          &lt;/w:tcPr&gt;
          &lt;w:tblStylePr w:type="firstRow"&gt;
            &lt;w:rPr&gt;
              &lt;w:b /&gt;
              &lt;w:bCs /&gt;
              &lt;w:i /&gt;
              &lt;w:iCs /&gt;
            &lt;/w:rPr&gt;
            &lt;w:tblPr /&gt;
            &lt;w:tcPr&gt;
              &lt;w:tcBorders&gt;
                &lt;w:tl2br w:val="none" w:sz="0" w:space="0" w:color="auto" /&gt;
                &lt;w:tr2bl w:val="none" w:sz="0" w:space="0" w:color="auto" /&gt;
              &lt;/w:tcBorders&gt;
              &lt;w:shd w:val="solid" w:color="000000" w:fill="FFFFFF" /&gt;
            &lt;/w:tcPr&gt;
          &lt;/w:tblStylePr&gt;
          &lt;w:tblStylePr w:type="firstCol"&gt;
            &lt;w:rPr&gt;
              &lt;w:b /&gt;
              &lt;w:bCs /&gt;
              &lt;w:i /&gt;
              &lt;w:iCs /&gt;
            &lt;/w:rPr&gt;
            &lt;w:tblPr /&gt;
            &lt;w:tcPr&gt;
              &lt;w:tcBorders&gt;
                &lt;w:tl2br w:val="none" w:sz="0" w:space="0" w:color="auto" /&gt;
                &lt;w:tr2bl w:val="none" w:sz="0" w:space="0" w:color="auto" /&gt;
              &lt;/w:tcBorders&gt;
              &lt;w:shd w:val="solid" w:color="000080" w:fill="FFFFFF" /&gt;
            &lt;/w:tcPr&gt;
          &lt;/w:tblStylePr&gt;
          &lt;w:tblStylePr w:type="nwCell"&gt;
            &lt;w:tblPr /&gt;
            &lt;w:tcPr&gt;
              &lt;w:tcBorders&gt;
                &lt;w:tl2br w:val="none" w:sz="0" w:space="0" w:color="auto" /&gt;
                &lt;w:tr2bl w:val="none" w:sz="0" w:space="0" w:color="auto" /&gt;
              &lt;/w:tcBorders&gt;
              &lt;w:shd w:val="solid" w:color="000000"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w:styleId="TableColorful2"&gt;
          &lt;w:name w:val="Table Colorful 2" /&gt;
          &lt;w:basedOn w:val="TableNormal" /&gt;
          &lt;w:semiHidden /&gt;
          &lt;w:unhideWhenUsed /&gt;
          &lt;w:pPr&gt;
            &lt;w:spacing w:before="120" w:after="120" w:line="280" w:lineRule="atLeast" /&gt;
          &lt;/w:pPr&gt;
          &lt;w:tblPr&gt;
            &lt;w:tblBorders&gt;
              &lt;w:bottom w:val="single" w:sz="12" w:space="0" w:color="000000" /&gt;
            &lt;/w:tblBorders&gt;
          &lt;/w:tblPr&gt;
          &lt;w:tcPr&gt;
            &lt;w:shd w:val="pct20" w:color="FFFF00" w:fill="FFFFFF" /&gt;
          &lt;/w:tcPr&gt;
          &lt;w:tblStylePr w:type="firstRow"&gt;
            &lt;w:rPr&gt;
              &lt;w:b /&gt;
              &lt;w:bCs /&gt;
              &lt;w:i /&gt;
              &lt;w:iCs /&gt;
              &lt;w:color w:val="FFFFFF" /&gt;
            &lt;/w:rPr&gt;
            &lt;w:tblPr /&gt;
            &lt;w:tcPr&gt;
              &lt;w:tcBorders&gt;
                &lt;w:bottom w:val="single" w:sz="12" w:space="0" w:color="000000" /&gt;
                &lt;w:tl2br w:val="none" w:sz="0" w:space="0" w:color="auto" /&gt;
                &lt;w:tr2bl w:val="none" w:sz="0" w:space="0" w:color="auto" /&gt;
              &lt;/w:tcBorders&gt;
              &lt;w:shd w:val="solid" w:color="800000" w:fill="FFFFFF" /&gt;
            &lt;/w:tcPr&gt;
          &lt;/w:tblStylePr&gt;
          &lt;w:tblStylePr w:type="firstCol"&gt;
            &lt;w:rPr&gt;
              &lt;w:b /&gt;
              &lt;w:bCs /&gt;
              &lt;w:i /&gt;
              &lt;w:iCs /&gt;
            &lt;/w:rPr&gt;
            &lt;w:tblPr /&gt;
            &lt;w:tcPr&gt;
              &lt;w:tcBorders&gt;
                &lt;w:tl2br w:val="none" w:sz="0" w:space="0" w:color="auto" /&gt;
                &lt;w:tr2bl w:val="none" w:sz="0" w:space="0" w:color="auto" /&gt;
              &lt;/w:tcBorders&gt;
            &lt;/w:tcPr&gt;
          &lt;/w:tblStylePr&gt;
          &lt;w:tblStylePr w:type="lastCol"&gt;
            &lt;w:tblPr /&gt;
            &lt;w:tcPr&gt;
              &lt;w:tcBorders&gt;
                &lt;w:tl2br w:val="none" w:sz="0" w:space="0" w:color="auto" /&gt;
                &lt;w:tr2bl w:val="none" w:sz="0" w:space="0" w:color="auto" /&gt;
              &lt;/w:tcBorders&gt;
              &lt;w:shd w:val="solid" w:color="C0C0C0" w:fill="FFFFFF" /&gt;
            &lt;/w:tcPr&gt;
          &lt;/w:tblStylePr&gt;
          &lt;w:tblStylePr w:type="swCell"&gt;
            &lt;w:rPr&gt;
              &lt;w:b /&gt;
              &lt;w:bCs /&gt;
              &lt;w:i w:val="0" /&gt;
              &lt;w:iCs w:val="0" /&gt;
            &lt;/w:rPr&gt;
            &lt;w:tblPr /&gt;
            &lt;w:tcPr&gt;
              &lt;w:tcBorders&gt;
                &lt;w:tl2br w:val="none" w:sz="0" w:space="0" w:color="auto" /&gt;
                &lt;w:tr2bl w:val="none" w:sz="0" w:space="0" w:color="auto" /&gt;
              &lt;/w:tcBorders&gt;
            &lt;/w:tcPr&gt;
          &lt;/w:tblStylePr&gt;
        &lt;/w:style&gt;
        &lt;w:style w:type="table" w:styleId="TableColorful3"&gt;
          &lt;w:name w:val="Table Colorful 3" /&gt;
          &lt;w:basedOn w:val="TableNormal" /&gt;
          &lt;w:semiHidden /&gt;
          &lt;w:unhideWhenUsed /&gt;
          &lt;w:pPr&gt;
            &lt;w:spacing w:before="120" w:after="120" w:line="280" w:lineRule="atLeast" /&gt;
          &lt;/w:pPr&gt;
          &lt;w:tblPr&gt;
            &lt;w:tblBorders&gt;
              &lt;w:top w:val="single" w:sz="18" w:space="0" w:color="000000" /&gt;
              &lt;w:left w:val="single" w:sz="18" w:space="0" w:color="000000" /&gt;
              &lt;w:bottom w:val="single" w:sz="18" w:space="0" w:color="000000" /&gt;
              &lt;w:right w:val="single" w:sz="18" w:space="0" w:color="000000" /&gt;
              &lt;w:insideH w:val="single" w:sz="6" w:space="0" w:color="C0C0C0" /&gt;
            &lt;/w:tblBorders&gt;
          &lt;/w:tblPr&gt;
          &lt;w:tcPr&gt;
            &lt;w:shd w:val="pct25" w:color="008080" w:fill="FFFFFF" /&gt;
          &lt;/w:tcPr&gt;
          &lt;w:tblStylePr w:type="firstRow"&gt;
            &lt;w:tblPr /&gt;
            &lt;w:tcPr&gt;
              &lt;w:tcBorders&gt;
                &lt;w:bottom w:val="single" w:sz="6" w:space="0" w:color="000000" /&gt;
                &lt;w:tl2br w:val="none" w:sz="0" w:space="0" w:color="auto" /&gt;
                &lt;w:tr2bl w:val="none" w:sz="0" w:space="0" w:color="auto" /&gt;
              &lt;/w:tcBorders&gt;
              &lt;w:shd w:val="solid" w:color="008080" w:fill="FFFFFF" /&gt;
            &lt;/w:tcPr&gt;
          &lt;/w:tblStylePr&gt;
          &lt;w:tblStylePr w:type="firstCol"&gt;
            &lt;w:tblPr /&gt;
            &lt;w:tcPr&gt;
              &lt;w:tcBorders&gt;
                &lt;w:left w:val="single" w:sz="36" w:space="0" w:color="000000" /&gt;
                &lt;w:right w:val="single" w:sz="6" w:space="0" w:color="000000" /&gt;
                &lt;w:tl2br w:val="none" w:sz="0" w:space="0" w:color="auto" /&gt;
                &lt;w:tr2bl w:val="none" w:sz="0" w:space="0" w:color="auto" /&gt;
              &lt;/w:tcBorders&gt;
              &lt;w:shd w:val="solid" w:color="008080" w:fill="FFFFFF" /&gt;
            &lt;/w:tcPr&gt;
          &lt;/w:tblStylePr&gt;
          &lt;w:tblStylePr w:type="nwCell"&gt;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w:styleId="TableColumns1"&gt;
          &lt;w:name w:val="Table Columns 1" /&gt;
          &lt;w:basedOn w:val="TableNormal" /&gt;
          &lt;w:semiHidden /&gt;
          &lt;w:unhideWhenUsed /&gt;
          &lt;w:pPr&gt;
            &lt;w:spacing w:before="120" w:after="120" w:line="280" w:lineRule="atLeast" /&gt;
          &lt;/w:pPr&gt;
          &lt;w:rPr&gt;
            &lt;w:b /&gt;
            &lt;w:bCs /&gt;
          &lt;/w:rPr&gt;
          &lt;w:tblPr&gt;
            &lt;w:tblStyleColBandSize w:val="1" /&gt;
            &lt;w:tblBorders&gt;
              &lt;w:top w:val="single" w:sz="12" w:space="0" w:color="000000" /&gt;
              &lt;w:left w:val="single" w:sz="12" w:space="0" w:color="000000" /&gt;
              &lt;w:bottom w:val="single" w:sz="12" w:space="0" w:color="000000" /&gt;
              &lt;w:right w:val="single" w:sz="12" w:space="0" w:color="000000" /&gt;
            &lt;/w:tblBorders&gt;
          &lt;/w:tblPr&gt;
          &lt;w:tblStylePr w:type="firstRow"&gt;
            &lt;w:rPr&gt;
              &lt;w:b w:val="0" /&gt;
              &lt;w:bCs w:val="0" /&gt;
            &lt;/w:rPr&gt;
            &lt;w:tblPr /&gt;
            &lt;w:tcPr&gt;
              &lt;w:tcBorders&gt;
                &lt;w:bottom w:val="double" w:sz="6" w:space="0" w:color="000000" /&gt;
                &lt;w:tl2br w:val="none" w:sz="0" w:space="0" w:color="auto" /&gt;
                &lt;w:tr2bl w:val="none" w:sz="0" w:space="0" w:color="auto" /&gt;
              &lt;/w:tcBorders&gt;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w:val="pct25" w:color="000000" w:fill="FFFFFF" /&gt;
            &lt;/w:tcPr&gt;
          &lt;/w:tblStylePr&gt;
          &lt;w:tblStylePr w:type="band2Vert"&gt;
            &lt;w:rPr&gt;
              &lt;w:color w:val="auto" /&gt;
            &lt;/w:rPr&gt;
            &lt;w:tblPr /&gt;
            &lt;w:tcPr&gt;
              &lt;w:shd w:val="pct25" w:color="FFFF00"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w:styleId="TableColumns2"&gt;
          &lt;w:name w:val="Table Columns 2" /&gt;
          &lt;w:basedOn w:val="TableNormal" /&gt;
          &lt;w:semiHidden /&gt;
          &lt;w:unhideWhenUsed /&gt;
          &lt;w:pPr&gt;
            &lt;w:spacing w:before="120" w:after="120" w:line="280" w:lineRule="atLeast" /&gt;
          &lt;/w:pPr&gt;
          &lt;w:rPr&gt;
            &lt;w:b /&gt;
            &lt;w:bCs /&gt;
          &lt;/w:rPr&gt;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&lt;w:tl2br w:val="none" w:sz="0" w:space="0" w:color="auto" /&gt;
                &lt;w:tr2bl w:val="none" w:sz="0" w:space="0" w:color="auto" /&gt;
              &lt;/w:tcBorders&gt;
            &lt;/w:tcPr&gt;
          &lt;/w:tblStylePr&gt;
          &lt;w:tblStylePr w:type="firstCol"&gt;
            &lt;w:rPr&gt;
              &lt;w:b w:val="0" /&gt;
              &lt;w:bCs w:val="0" /&gt;
              &lt;w:color w:val="000000"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w:val="pct30" w:color="000000" w:fill="FFFFFF" /&gt;
            &lt;/w:tcPr&gt;
          &lt;/w:tblStylePr&gt;
          &lt;w:tblStylePr w:type="band2Vert"&gt;
            &lt;w:rPr&gt;
              &lt;w:color w:val="auto" /&gt;
            &lt;/w:rPr&gt;
            &lt;w:tblPr /&gt;
            &lt;w:tcPr&gt;
              &lt;w:shd w:val="pct25" w:color="00FF00"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w:styleId="TableColumns3"&gt;
          &lt;w:name w:val="Table Columns 3" /&gt;
          &lt;w:basedOn w:val="TableNormal" /&gt;
          &lt;w:semiHidden /&gt;
          &lt;w:unhideWhenUsed /&gt;
          &lt;w:pPr&gt;
            &lt;w:spacing w:before="120" w:after="120" w:line="280" w:lineRule="atLeast" /&gt;
          &lt;/w:pPr&gt;
          &lt;w:rPr&gt;
            &lt;w:b /&gt;
            &lt;w:bCs /&gt;
          &lt;/w:rPr&gt;
          &lt;w:tblPr&gt;
            &lt;w:tblStyleColBandSize w:val="1" /&gt;
            &lt;w:tblBorders&gt;
              &lt;w:top w:val="single" w:sz="6" w:space="0" w:color="000080" /&gt;
              &lt;w:left w:val="single" w:sz="6" w:space="0" w:color="000080" /&gt;
              &lt;w:bottom w:val="single" w:sz="6" w:space="0" w:color="000080" /&gt;
              &lt;w:right w:val="single" w:sz="6" w:space="0" w:color="000080" /&gt;
              &lt;w:insideV w:val="single" w:sz="6" w:space="0" w:color="000080" /&gt;
            &lt;/w:tblBorders&gt;
          &lt;/w:tblPr&gt;
          &lt;w:tblStylePr w:type="firstRow"&gt;
            &lt;w:rPr&gt;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w:val="0" /&gt;
              &lt;w:bCs w:val="0" /&gt;
            &lt;/w:rPr&gt;
            &lt;w:tblPr /&gt;
            &lt;w:tcPr&gt;
              &lt;w:tcBorders&gt;
                &lt;w:top w:val="single" w:sz="6" w:space="0" w:color="000080"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&lt;w:tblPr /&gt;
            &lt;w:tcPr&gt;
              &lt;w:shd w:val="pct10" w:color="000000"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&lt;/w:style&gt;
        &lt;w:style w:type="table" w:styleId="TableColumns4"&gt;
          &lt;w:name w:val="Table Columns 4" /&gt;
          &lt;w:basedOn w:val="TableNormal" /&gt;
          &lt;w:semiHidden /&gt;
          &lt;w:unhideWhenUsed /&gt;
          &lt;w:pPr&gt;
            &lt;w:spacing w:before="120" w:after="120" w:line="280" w:lineRule="atLeast" /&gt;
          &lt;/w:pPr&gt;
          &lt;w:tblPr&gt;
            &lt;w:tblStyleColBandSize w:val="1" /&gt;
          &lt;/w:tblPr&gt;
          &lt;w:tblStylePr w:type="firstRow"&gt;
            &lt;w:rPr&gt;
              &lt;w:color w:val="FFFFFF" /&gt;
            &lt;/w:rPr&gt;
            &lt;w:tblPr /&gt;
            &lt;w:tcPr&gt;
              &lt;w:tcBorders&gt;
                &lt;w:tl2br w:val="none" w:sz="0" w:space="0" w:color="auto" /&gt;
                &lt;w:tr2bl w:val="none" w:sz="0" w:space="0" w:color="auto" /&gt;
              &lt;/w:tcBorders&gt;
              &lt;w:shd w:val="solid" w:color="000000"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w:val="pct50" w:color="008080" w:fill="FFFFFF" /&gt;
            &lt;/w:tcPr&gt;
          &lt;/w:tblStylePr&gt;
          &lt;w:tblStylePr w:type="band2Vert"&gt;
            &lt;w:rPr&gt;
              &lt;w:color w:val="auto" /&gt;
            &lt;/w:rPr&gt;
            &lt;w:tblPr /&gt;
            &lt;w:tcPr&gt;
              &lt;w:shd w:val="pct10" w:color="000000" w:fill="FFFFFF" /&gt;
            &lt;/w:tcPr&gt;
          &lt;/w:tblStylePr&gt;
        &lt;/w:style&gt;
        &lt;w:style w:type="table" w:styleId="TableColumns5"&gt;
          &lt;w:name w:val="Table Columns 5" /&gt;
          &lt;w:basedOn w:val="TableNormal" /&gt;
          &lt;w:semiHidden /&gt;
          &lt;w:unhideWhenUsed /&gt;
          &lt;w:pPr&gt;
            &lt;w:spacing w:before="120" w:after="120" w:line="280" w:lineRule="atLeast" /&gt;
          &lt;/w:pPr&gt;
          &lt;w:tblPr&gt;
            &lt;w:tblStyleColBandSize w:val="1" /&gt;
            &lt;w:tblBorders&gt;
              &lt;w:top w:val="single" w:sz="12" w:space="0" w:color="808080" /&gt;
              &lt;w:left w:val="single" w:sz="12" w:space="0" w:color="808080" /&gt;
              &lt;w:bottom w:val="single" w:sz="12" w:space="0" w:color="808080" /&gt;
              &lt;w:right w:val="single" w:sz="12" w:space="0" w:color="808080" /&gt;
              &lt;w:insideV w:val="single" w:sz="6" w:space="0" w:color="C0C0C0" /&gt;
            &lt;/w:tblBorders&gt;
          &lt;/w:tblPr&gt;
          &lt;w:tblStylePr w:type="firstRow"&gt;
            &lt;w:rPr&gt;
              &lt;w:b /&gt;
              &lt;w:bCs /&gt;
              &lt;w:i /&gt;
              &lt;w:iCs /&gt;
            &lt;/w:rPr&gt;
            &lt;w:tblPr /&gt;
            &lt;w:tcPr&gt;
              &lt;w:tcBorders&gt;
                &lt;w:bottom w:val="single" w:sz="6" w:space="0" w:color="808080" /&gt;
                &lt;w:tl2br w:val="none" w:sz="0" w:space="0" w:color="auto" /&gt;
                &lt;w:tr2bl w:val="none" w:sz="0" w:space="0" w:color="auto" /&gt;
              &lt;/w:tcBorders&gt;
            &lt;/w:tcPr&gt;
          &lt;/w:tblStylePr&gt;
          &lt;w:tblStylePr w:type="lastRow"&gt;
            &lt;w:rPr&gt;
              &lt;w:b /&gt;
              &lt;w:bCs /&gt;
            &lt;/w:rPr&gt;
            &lt;w:tblPr /&gt;
            &lt;w:tcPr&gt;
              &lt;w:tcBorders&gt;
                &lt;w:top w:val="single" w:sz="6" w:space="0" w:color="808080"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w:type="band1Vert"&gt;
            &lt;w:rPr&gt;
              &lt;w:color w:val="auto" /&gt;
            &lt;/w:rPr&gt;
            &lt;w:tblPr /&gt;
            &lt;w:tcPr&gt;
              &lt;w:shd w:val="solid" w:color="C0C0C0" w:fill="FFFFFF" /&gt;
            &lt;/w:tcPr&gt;
          &lt;/w:tblStylePr&gt;
          &lt;w:tblStylePr w:type="band2Vert"&gt;
            &lt;w:rPr&gt;
              &lt;w:color w:val="auto" /&gt;
            &lt;/w:rPr&gt;
          &lt;/w:tblStylePr&gt;
        &lt;/w:style&gt;
        &lt;w:style w:type="table" w:styleId="TableContemporary"&gt;
          &lt;w:name w:val="Table Contemporary" /&gt;
          &lt;w:basedOn w:val="TableNormal" /&gt;
          &lt;w:semiHidden /&gt;
          &lt;w:unhideWhenUsed /&gt;
          &lt;w:pPr&gt;
            &lt;w:spacing w:before="120" w:after="120" w:line="280" w:lineRule="atLeast" /&gt;
          &lt;/w:pPr&gt;
          &lt;w:tblPr&gt;
            &lt;w:tblStyleRowBandSize w:val="1" /&gt;
            &lt;w:tblBorders&gt;
              &lt;w:insideH w:val="single" w:sz="18" w:space="0" w:color="FFFFFF" /&gt;
              &lt;w:insideV w:val="single" w:sz="18" w:space="0" w:color="FFFFFF" /&gt;
            &lt;/w:tblBorders&gt;
          &lt;/w:tblPr&gt;
          &lt;w:tblStylePr w:type="firstRow"&gt;
            &lt;w:rPr&gt;
              &lt;w:b /&gt;
              &lt;w:bCs /&gt;
              &lt;w:color w:val="auto" /&gt;
            &lt;/w:rPr&gt;
            &lt;w:tblPr /&gt;
            &lt;w:tcPr&gt;
              &lt;w:tcBorders&gt;
                &lt;w:tl2br w:val="none" w:sz="0" w:space="0" w:color="auto" /&gt;
                &lt;w:tr2bl w:val="none" w:sz="0" w:space="0" w:color="auto" /&gt;
              &lt;/w:tcBorders&gt;
              &lt;w:shd w:val="pct20" w:color="000000" w:fill="FFFFFF" /&gt;
            &lt;/w:tcPr&gt;
          &lt;/w:tblStylePr&gt;
          &lt;w:tblStylePr w:type="band1Horz"&gt;
            &lt;w:rPr&gt;
              &lt;w:color w:val="auto" /&gt;
            &lt;/w:rPr&gt;
            &lt;w:tblPr /&gt;
            &lt;w:tcPr&gt;
              &lt;w:tcBorders&gt;
                &lt;w:tl2br w:val="none" w:sz="0" w:space="0" w:color="auto" /&gt;
                &lt;w:tr2bl w:val="none" w:sz="0" w:space="0" w:color="auto" /&gt;
              &lt;/w:tcBorders&gt;
              &lt;w:shd w:val="pct5" w:color="000000" w:fill="FFFFFF" /&gt;
            &lt;/w:tcPr&gt;
          &lt;/w:tblStylePr&gt;
          &lt;w:tblStylePr w:type="band2Horz"&gt;
            &lt;w:rPr&gt;
              &lt;w:color w:val="auto" /&gt;
            &lt;/w:rPr&gt;
            &lt;w:tblPr /&gt;
            &lt;w:tcPr&gt;
              &lt;w:tcBorders&gt;
                &lt;w:tl2br w:val="none" w:sz="0" w:space="0" w:color="auto" /&gt;
                &lt;w:tr2bl w:val="none" w:sz="0" w:space="0" w:color="auto" /&gt;
              &lt;/w:tcBorders&gt;
              &lt;w:shd w:val="pct20" w:color="000000" w:fill="FFFFFF" /&gt;
            &lt;/w:tcPr&gt;
          &lt;/w:tblStylePr&gt;
        &lt;/w:style&gt;
        &lt;w:style w:type="table" w:styleId="TableElegant"&gt;
          &lt;w:name w:val="Table Elegant" /&gt;
          &lt;w:basedOn w:val="TableNormal" /&gt;
          &lt;w:semiHidden /&gt;
          &lt;w:unhideWhenUsed /&gt;
          &lt;w:pPr&gt;
            &lt;w:spacing w:before="120" w:after="120" w:line="280" w:lineRule="atLeast" /&gt;
          &lt;/w:pPr&gt;
          &lt;w:tblPr&gt;
            &lt;w:tblBorders&gt;
              &lt;w:top w:val="double" w:sz="6" w:space="0" w:color="000000" /&gt;
              &lt;w:left w:val="double" w:sz="6" w:space="0" w:color="000000" /&gt;
              &lt;w:bottom w:val="double" w:sz="6" w:space="0" w:color="000000" /&gt;
              &lt;w:right w:val="double" w:sz="6" w:space="0" w:color="000000" /&gt;
              &lt;w:insideH w:val="single" w:sz="6" w:space="0" w:color="000000" /&gt;
              &lt;w:insideV w:val="single" w:sz="6" w:space="0" w:color="000000" /&gt;
            &lt;/w:tblBorders&gt;
          &lt;/w:tblPr&gt;
          &lt;w:tcPr&gt;
            &lt;w:shd w:val="clear" w:color="auto" w:fill="auto" /&gt;
          &lt;/w:tcPr&gt;
          &lt;w:tblStylePr w:type="firstRow"&gt;
            &lt;w:rPr&gt;
              &lt;w:caps /&gt;
              &lt;w:color w:val="auto" /&gt;
            &lt;/w:rPr&gt;
            &lt;w:tblPr /&gt;
            &lt;w:tcPr&gt;
              &lt;w:tcBorders&gt;
                &lt;w:tl2br w:val="none" w:sz="0" w:space="0" w:color="auto" /&gt;
                &lt;w:tr2bl w:val="none" w:sz="0" w:space="0" w:color="auto" /&gt;
              &lt;/w:tcBorders&gt;
            &lt;/w:tcPr&gt;
          &lt;/w:tblStylePr&gt;
        &lt;/w:style&gt;
        &lt;w:style w:type="table" w:styleId="TableGrid1"&gt;
          &lt;w:name w:val="Table Grid 1"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w:type="lastRow"&gt;
            &lt;w:rPr&gt;
              &lt;w:i /&gt;
              &lt;w:iCs /&gt;
            &lt;/w:rPr&gt;
            &lt;w:tblPr /&gt;
            &lt;w:tcPr&gt;
              &lt;w:tcBorders&gt;
                &lt;w:tl2br w:val="none" w:sz="0" w:space="0" w:color="auto" /&gt;
                &lt;w:tr2bl w:val="none" w:sz="0" w:space="0" w:color="auto" /&gt;
              &lt;/w:tcBorders&gt;
            &lt;/w:tcPr&gt;
          &lt;/w:tblStylePr&gt;
          &lt;w:tblStylePr w:type="lastCol"&gt;
            &lt;w:rPr&gt;
              &lt;w:i /&gt;
              &lt;w:iCs /&gt;
            &lt;/w:rPr&gt;
            &lt;w:tblPr /&gt;
            &lt;w:tcPr&gt;
              &lt;w:tcBorders&gt;
                &lt;w:tl2br w:val="none" w:sz="0" w:space="0" w:color="auto" /&gt;
                &lt;w:tr2bl w:val="none" w:sz="0" w:space="0" w:color="auto" /&gt;
              &lt;/w:tcBorders&gt;
            &lt;/w:tcPr&gt;
          &lt;/w:tblStylePr&gt;
        &lt;/w:style&gt;
        &lt;w:style w:type="table" w:styleId="TableGrid2"&gt;
          &lt;w:name w:val="Table Grid 2" /&gt;
          &lt;w:basedOn w:val="TableNormal" /&gt;
          &lt;w:semiHidden /&gt;
          &lt;w:unhideWhenUsed /&gt;
          &lt;w:pPr&gt;
            &lt;w:spacing w:before="120" w:after="120" w:line="280" w:lineRule="atLeast" /&gt;
          &lt;/w:pPr&gt;
          &lt;w:tblPr&gt;
            &lt;w:tblBorders&gt;
              &lt;w:insideH w:val="single" w:sz="6" w:space="0" w:color="000000" /&gt;
              &lt;w:insideV w:val="single" w:sz="6" w:space="0" w:color="000000" /&gt;
            &lt;/w:tblBorders&gt;
          &lt;/w:tblPr&gt;
          &lt;w:tcPr&gt;
            &lt;w:shd w:val="clear" w:color="auto" w:fill="auto" /&gt;
          &lt;/w:tcPr&gt;
          &lt;w:tblStylePr w:type="firstRow"&gt;
            &lt;w:rPr&gt;
              &lt;w:b /&gt;
              &lt;w:bCs /&gt;
            &lt;/w:rPr&gt;
            &lt;w:tblPr /&gt;
            &lt;w:tcPr&gt;
              &lt;w:tcBorders&gt;
                &lt;w:tl2br w:val="none" w:sz="0" w:space="0" w:color="auto" /&gt;
                &lt;w:tr2bl w:val="none" w:sz="0" w:space="0" w:color="auto" /&gt;
              &lt;/w:tcBorders&gt;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w:styleId="TableGrid3"&gt;
          &lt;w:name w:val="Table Grid 3" /&gt;
          &lt;w:basedOn w:val="TableNormal" /&gt;
          &lt;w:semiHidden /&gt;
          &lt;w:unhideWhenUsed /&gt;
          &lt;w:pPr&gt;
            &lt;w:spacing w:before="120" w:after="120" w:line="280" w:lineRule="atLeast" /&gt;
          &lt;/w:pPr&gt;
          &lt;w:tblPr&gt;
            &lt;w:tblBorders&gt;
              &lt;w:top w:val="single" w:sz="6" w:space="0" w:color="000000" /&gt;
              &lt;w:left w:val="single" w:sz="12" w:space="0" w:color="000000" /&gt;
              &lt;w:bottom w:val="single" w:sz="6" w:space="0" w:color="000000" /&gt;
              &lt;w:right w:val="single" w:sz="12" w:space="0" w:color="000000" /&gt;
              &lt;w:insideV w:val="single" w:sz="6" w:space="0" w:color="000000" /&gt;
            &lt;/w:tblBorders&gt;
          &lt;/w:tblPr&gt;
          &lt;w:tcPr&gt;
            &lt;w:shd w:val="clear" w:color="auto" w:fill="auto" /&gt;
          &lt;/w:tcPr&gt;
          &lt;w:tblStylePr w:type="firstRow"&gt;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&lt;/w:style&gt;
        &lt;w:style w:type="table" w:styleId="TableGrid4"&gt;
          &lt;w:name w:val="Table Grid 4" /&gt;
          &lt;w:basedOn w:val="TableNormal" /&gt;
          &lt;w:semiHidden /&gt;
          &lt;w:unhideWhenUsed /&gt;
          &lt;w:pPr&gt;
            &lt;w:spacing w:before="120" w:after="120" w:line="280" w:lineRule="atLeast" /&gt;
          &lt;/w:pPr&gt;
          &lt;w:tblPr&gt;
            &lt;w:tblBorders&gt;
              &lt;w:left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&lt;w:color w:val="auto" /&gt;
            &lt;/w:rPr&gt;
            &lt;w:tblPr /&gt;
            &lt;w:tcPr&gt;
              &lt;w:tcBorders&gt;
                &lt;w:bottom w:val="single" w:sz="6" w:space="0" w:color="000000" /&gt;
                &lt;w:tl2br w:val="none" w:sz="0" w:space="0" w:color="auto" /&gt;
                &lt;w:tr2bl w:val="none" w:sz="0" w:space="0" w:color="auto" /&gt;
              &lt;/w:tcBorders&gt;
              &lt;w:shd w:val="pct30" w:color="FFFF00" w:fill="FFFFFF" /&gt;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&lt;w:shd w:val="pct30" w:color="FFFF00" w:fill="FFFFFF" /&gt;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w:styleId="TableGrid5"&gt;
          &lt;w:name w:val="Table Grid 5"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w:styleId="TableGrid6"&gt;
          &lt;w:name w:val="Table Grid 6"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&lt;w:insideV w:val="single" w:sz="6" w:space="0" w:color="000000" /&gt;
            &lt;/w:tblBorders&gt;
          &lt;/w:tblPr&gt;
          &lt;w:tcPr&gt;
            &lt;w:shd w:val="clear" w:color="auto" w:fill="auto" /&gt;
          &lt;/w:tcPr&gt;
          &lt;w:tblStylePr w:type="firstRow"&gt;
            &lt;w:rPr&gt;
              &lt;w:b /&gt;
              &lt;w:bCs /&gt;
            &lt;/w:rPr&gt;
            &lt;w:tblPr /&gt;
            &lt;w:tcPr&gt;
              &lt;w:tcBorders&gt;
                &lt;w:bottom w:val="single" w:sz="6" w:space="0" w:color="000000" /&gt;
                &lt;w:tl2br w:val="none" w:sz="0" w:space="0" w:color="auto" /&gt;
                &lt;w:tr2bl w:val="none" w:sz="0" w:space="0" w:color="auto" /&gt;
              &lt;/w:tcBorders&gt;
            &lt;/w:tcPr&gt;
          &lt;/w:tblStylePr&gt;
          &lt;w:tblStylePr w:type="lastRow"&gt;
            &lt;w:rPr&gt;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w:styleId="TableGrid7"&gt;
          &lt;w:name w:val="Table Grid 7" /&gt;
          &lt;w:basedOn w:val="TableNormal" /&gt;
          &lt;w:semiHidden /&gt;
          &lt;w:unhideWhenUsed /&gt;
          &lt;w:pPr&gt;
            &lt;w:spacing w:before="120" w:after="120" w:line="280" w:lineRule="atLeast" /&gt;
          &lt;/w:pPr&gt;
          &lt;w:rPr&gt;
            &lt;w:b /&gt;
            &lt;w:bCs /&gt;
          &lt;/w:rPr&gt;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&lt;w:insideV w:val="single" w:sz="6" w:space="0" w:color="000000" /&gt;
            &lt;/w:tblBorders&gt;
          &lt;/w:tblPr&gt;
          &lt;w:tcPr&gt;
            &lt;w:shd w:val="clear" w:color="auto" w:fill="auto" /&gt;
          &lt;/w:tcPr&gt;
          &lt;w:tblStylePr w:type="firstRow"&gt;
            &lt;w:rPr&gt;
              &lt;w:b w:val="0" /&gt;
              &lt;w:bCs w:val="0" /&gt;
            &lt;/w:rPr&gt;
            &lt;w:tblPr /&gt;
            &lt;w:tcPr&gt;
              &lt;w:tcBorders&gt;
                &lt;w:bottom w:val="single" w:sz="12" w:space="0" w:color="000000" /&gt;
                &lt;w:tl2br w:val="none" w:sz="0" w:space="0" w:color="auto" /&gt;
                &lt;w:tr2bl w:val="none" w:sz="0" w:space="0" w:color="auto" /&gt;
              &lt;/w:tcBorders&gt;
            &lt;/w:tcPr&gt;
          &lt;/w:tblStylePr&gt;
          &lt;w:tblStylePr w:type="lastRow"&gt;
            &lt;w:rPr&gt;
              &lt;w:b w:val="0" /&gt;
              &lt;w:bCs w:val="0" /&gt;
            &lt;/w:rPr&gt;
            &lt;w:tblPr /&gt;
            &lt;w:tcPr&gt;
              &lt;w:tcBorders&gt;
                &lt;w:top w:val="single" w:sz="6" w:space="0" w:color="000000" /&gt;
                &lt;w:tl2br w:val="none" w:sz="0" w:space="0" w:color="auto" /&gt;
                &lt;w:tr2bl w:val="none" w:sz="0" w:space="0" w:color="auto" /&gt;
              &lt;/w:tcBorders&gt;
            &lt;/w:tcPr&gt;
          &lt;/w:tblStylePr&gt;
          &lt;w:tblStylePr w:type="firstCol"&gt;
            &lt;w:rPr&gt;
              &lt;w:b w:val="0" /&gt;
              &lt;w:bCs w:val="0" /&gt;
            &lt;/w:rPr&gt;
            &lt;w:tblPr /&gt;
            &lt;w:tcPr&gt;
              &lt;w:tcBorders&gt;
                &lt;w:tl2br w:val="none" w:sz="0" w:space="0" w:color="auto" /&gt;
                &lt;w:tr2bl w:val="none" w:sz="0" w:space="0" w:color="auto" /&gt;
              &lt;/w:tcBorders&gt;
            &lt;/w:tcPr&gt;
          &lt;/w:tblStylePr&gt;
          &lt;w:tblStylePr w:type="lastCol"&gt;
            &lt;w:rPr&gt;
              &lt;w:b w:val="0" /&gt;
              &lt;w:bCs w:val="0" /&gt;
            &lt;/w:rPr&gt;
            &lt;w:tblPr /&gt;
            &lt;w:tcPr&gt;
              &lt;w:tcBorders&gt;
                &lt;w:tl2br w:val="none" w:sz="0" w:space="0" w:color="auto" /&gt;
                &lt;w:tr2bl w:val="none" w:sz="0" w:space="0" w:color="auto" /&gt;
              &lt;/w:tcBorders&gt;
            &lt;/w:tcPr&gt;
          &lt;/w:tblStylePr&gt;
          &lt;w:tblStylePr w:type="nwCell"&gt;
            &lt;w:tblPr /&gt;
            &lt;w:tcPr&gt;
              &lt;w:tcBorders&gt;
                &lt;w:tl2br w:val="single" w:sz="6" w:space="0" w:color="000000" /&gt;
                &lt;w:tr2bl w:val="none" w:sz="0" w:space="0" w:color="auto" /&gt;
              &lt;/w:tcBorders&gt;
            &lt;/w:tcPr&gt;
          &lt;/w:tblStylePr&gt;
        &lt;/w:style&gt;
        &lt;w:style w:type="table" w:styleId="TableGrid8"&gt;
          &lt;w:name w:val="Table Grid 8" /&gt;
          &lt;w:basedOn w:val="TableNormal" /&gt;
          &lt;w:semiHidden /&gt;
          &lt;w:unhideWhenUsed /&gt;
          &lt;w:pPr&gt;
            &lt;w:spacing w:before="120" w:after="120" w:line="280" w:lineRule="atLeast" /&gt;
          &lt;/w:pPr&gt;
          &lt;w:tblPr&gt;
            &lt;w:tblBorders&gt;
              &lt;w:top w:val="single" w:sz="6" w:space="0" w:color="000080" /&gt;
              &lt;w:left w:val="single" w:sz="6" w:space="0" w:color="000080" /&gt;
              &lt;w:bottom w:val="single" w:sz="6" w:space="0" w:color="000080" /&gt;
              &lt;w:right w:val="single" w:sz="6" w:space="0" w:color="000080" /&gt;
              &lt;w:insideH w:val="single" w:sz="6" w:space="0" w:color="000080" /&gt;
              &lt;w:insideV w:val="single" w:sz="6" w:space="0" w:color="000080"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w:color="000080" w:fill="FFFFFF" /&gt;
            &lt;/w:tcPr&gt;
          &lt;/w:tblStylePr&gt;
          &lt;w:tblStylePr w:type="lastRow"&gt;
            &lt;w:rPr&gt;
              &lt;w:b /&gt;
              &lt;w:bCs /&gt;
              &lt;w:color w:val="auto" /&gt;
            &lt;/w:rPr&gt;
            &lt;w:tblPr /&gt;
            &lt;w:tcPr&gt;
              &lt;w:tcBorders&gt;
                &lt;w:tl2br w:val="none" w:sz="0" w:space="0" w:color="auto" /&gt;
                &lt;w:tr2bl w:val="none" w:sz="0" w:space="0" w:color="auto" /&gt;
              &lt;/w:tcBorders&gt;
            &lt;/w:tcPr&gt;
          &lt;/w:tblStylePr&gt;
          &lt;w:tblStylePr w:type="lastCol"&gt;
            &lt;w:rPr&gt;
              &lt;w:b /&gt;
              &lt;w:bCs /&gt;
              &lt;w:color w:val="auto" /&gt;
            &lt;/w:rPr&gt;
            &lt;w:tblPr /&gt;
            &lt;w:tcPr&gt;
              &lt;w:tcBorders&gt;
                &lt;w:tl2br w:val="none" w:sz="0" w:space="0" w:color="auto" /&gt;
                &lt;w:tr2bl w:val="none" w:sz="0" w:space="0" w:color="auto" /&gt;
              &lt;/w:tcBorders&gt;
            &lt;/w:tcPr&gt;
          &lt;/w:tblStylePr&gt;
        &lt;/w:style&gt;
        &lt;w:style w:type="table" w:styleId="TableList1"&gt;
          &lt;w:name w:val="Table List 1" /&gt;
          &lt;w:basedOn w:val="TableNormal" /&gt;
          &lt;w:semiHidden /&gt;
          &lt;w:unhideWhenUsed /&gt;
          &lt;w:pPr&gt;
            &lt;w:spacing w:before="120" w:after="120" w:line="280" w:lineRule="atLeast" /&gt;
          &lt;/w:pPr&gt;
          &lt;w:tblPr&gt;
            &lt;w:tblStyleRowBandSize w:val="1" /&gt;
            &lt;w:tblBorders&gt;
              &lt;w:top w:val="single" w:sz="12" w:space="0" w:color="008080" /&gt;
              &lt;w:left w:val="single" w:sz="6" w:space="0" w:color="008080" /&gt;
              &lt;w:bottom w:val="single" w:sz="12" w:space="0" w:color="008080" /&gt;
              &lt;w:right w:val="single" w:sz="6" w:space="0" w:color="008080" /&gt;
            &lt;/w:tblBorders&gt;
          &lt;/w:tblPr&gt;
          &lt;w:tblStylePr w:type="firstRow"&gt;
            &lt;w:rPr&gt;
              &lt;w:b /&gt;
              &lt;w:bCs /&gt;
              &lt;w:i /&gt;
              &lt;w:iCs /&gt;
              &lt;w:color w:val="800000" /&gt;
            &lt;/w:rPr&gt;
            &lt;w:tblPr /&gt;
            &lt;w:tcPr&gt;
              &lt;w:tcBorders&gt;
                &lt;w:bottom w:val="single" w:sz="6" w:space="0" w:color="000000" /&gt;
                &lt;w:tl2br w:val="none" w:sz="0" w:space="0" w:color="auto" /&gt;
                &lt;w:tr2bl w:val="none" w:sz="0" w:space="0" w:color="auto" /&gt;
              &lt;/w:tcBorders&gt;
              &lt;w:shd w:val="solid" w:color="C0C0C0" w:fill="FFFFFF"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w:val="solid" w:color="C0C0C0"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w:styleId="TableList2"&gt;
          &lt;w:name w:val="Table List 2" /&gt;
          &lt;w:basedOn w:val="TableNormal" /&gt;
          &lt;w:semiHidden /&gt;
          &lt;w:unhideWhenUsed /&gt;
          &lt;w:pPr&gt;
            &lt;w:spacing w:before="120" w:after="120" w:line="280" w:lineRule="atLeast" /&gt;
          &lt;/w:pPr&gt;
          &lt;w:tblPr&gt;
            &lt;w:tblStyleRowBandSize w:val="2" /&gt;
            &lt;w:tblBorders&gt;
              &lt;w:bottom w:val="single" w:sz="12" w:space="0" w:color="808080" /&gt;
            &lt;/w:tblBorders&gt;
          &lt;/w:tblPr&gt;
          &lt;w:tblStylePr w:type="firstRow"&gt;
            &lt;w:rPr&gt;
              &lt;w:b /&gt;
              &lt;w:bCs /&gt;
              &lt;w:color w:val="FFFFFF" /&gt;
            &lt;/w:rPr&gt;
            &lt;w:tblPr /&gt;
            &lt;w:tcPr&gt;
              &lt;w:tcBorders&gt;
                &lt;w:bottom w:val="single" w:sz="6" w:space="0" w:color="000000" /&gt;
                &lt;w:tl2br w:val="none" w:sz="0" w:space="0" w:color="auto" /&gt;
                &lt;w:tr2bl w:val="none" w:sz="0" w:space="0" w:color="auto" /&gt;
              &lt;/w:tcBorders&gt;
              &lt;w:shd w:val="pct75" w:color="008080" w:fill="008000" /&gt;
            &lt;/w:tcPr&gt;
          &lt;/w:tblStylePr&gt;
          &lt;w:tblStylePr w:type="lastRow"&gt;
            &lt;w:tblPr /&gt;
            &lt;w:tcPr&gt;
              &lt;w:tcBorders&gt;
                &lt;w:top w:val="single" w:sz="6" w:space="0" w:color="000000" /&gt;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w:color="00FF00" w:fill="FFFFFF" /&gt;
            &lt;/w:tcPr&gt;
          &lt;/w:tblStylePr&gt;
          &lt;w:tblStylePr w:type="band2Horz"&gt;
            &lt;w:rPr&gt;
              &lt;w:color w:val="auto"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w:styleId="TableList3"&gt;
          &lt;w:name w:val="Table List 3" /&gt;
          &lt;w:basedOn w:val="TableNormal" /&gt;
          &lt;w:semiHidden /&gt;
          &lt;w:unhideWhenUsed /&gt;
          &lt;w:pPr&gt;
            &lt;w:spacing w:before="120" w:after="120" w:line="280" w:lineRule="atLeast" /&gt;
          &lt;/w:pPr&gt;
          &lt;w:tblPr&gt;
            &lt;w:tblBorders&gt;
              &lt;w:top w:val="single" w:sz="12" w:space="0" w:color="000000" /&gt;
              &lt;w:bottom w:val="single" w:sz="12" w:space="0" w:color="000000" /&gt;
              &lt;w:insideH w:val="single" w:sz="6" w:space="0" w:color="000000" /&gt;
            &lt;/w:tblBorders&gt;
          &lt;/w:tblPr&gt;
          &lt;w:tcPr&gt;
            &lt;w:shd w:val="clear" w:color="auto" w:fill="auto" /&gt;
          &lt;/w:tcPr&gt;
          &lt;w:tblStylePr w:type="firstRow"&gt;
            &lt;w:rPr&gt;
              &lt;w:b /&gt;
              &lt;w:bCs /&gt;
              &lt;w:color w:val="000080" /&gt;
            &lt;/w:rPr&gt;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w:type="swCell"&gt;
            &lt;w:rPr&gt;
              &lt;w:i /&gt;
              &lt;w:iCs /&gt;
              &lt;w:color w:val="000080" /&gt;
            &lt;/w:rPr&gt;
            &lt;w:tblPr /&gt;
            &lt;w:tcPr&gt;
              &lt;w:tcBorders&gt;
                &lt;w:tl2br w:val="none" w:sz="0" w:space="0" w:color="auto" /&gt;
                &lt;w:tr2bl w:val="none" w:sz="0" w:space="0" w:color="auto" /&gt;
              &lt;/w:tcBorders&gt;
            &lt;/w:tcPr&gt;
          &lt;/w:tblStylePr&gt;
        &lt;/w:style&gt;
        &lt;w:style w:type="table" w:styleId="TableList4"&gt;
          &lt;w:name w:val="Table List 4"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&lt;w:insideH w:val="single" w:sz="6" w:space="0" w:color="000000" /&gt;
            &lt;/w:tblBorders&gt;
          &lt;/w:tblPr&gt;
          &lt;w:tcPr&gt;
            &lt;w:shd w:val="clear" w:color="auto" w:fill="auto" /&gt;
          &lt;/w:tcPr&gt;
          &lt;w:tblStylePr w:type="firstRow"&gt;
            &lt;w:rPr&gt;
              &lt;w:b /&gt;
              &lt;w:bCs /&gt;
              &lt;w:color w:val="FFFFFF" /&gt;
            &lt;/w:rPr&gt;
            &lt;w:tblPr /&gt;
            &lt;w:tcPr&gt;
              &lt;w:tcBorders&gt;
                &lt;w:bottom w:val="single" w:sz="12" w:space="0" w:color="000000" /&gt;
                &lt;w:tl2br w:val="none" w:sz="0" w:space="0" w:color="auto" /&gt;
                &lt;w:tr2bl w:val="none" w:sz="0" w:space="0" w:color="auto" /&gt;
              &lt;/w:tcBorders&gt;
              &lt;w:shd w:val="solid" w:color="808080" w:fill="FFFFFF" /&gt;
            &lt;/w:tcPr&gt;
          &lt;/w:tblStylePr&gt;
        &lt;/w:style&gt;
        &lt;w:style w:type="table" w:styleId="TableList6"&gt;
          &lt;w:name w:val="Table List 6"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&lt;/w:tblBorders&gt;
          &lt;/w:tblPr&gt;
          &lt;w:tcPr&gt;
            &lt;w:shd w:val="pct50" w:color="000000" w:fill="FFFFFF" /&gt;
          &lt;/w:tcPr&gt;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w:type="band1Horz"&gt;
            &lt;w:tblPr /&gt;
            &lt;w:tcPr&gt;
              &lt;w:tcBorders&gt;
                &lt;w:tl2br w:val="none" w:sz="0" w:space="0" w:color="auto" /&gt;
                &lt;w:tr2bl w:val="none" w:sz="0" w:space="0" w:color="auto" /&gt;
              &lt;/w:tcBorders&gt;
              &lt;w:shd w:val="pct25" w:color="000000" w:fill="FFFFFF" /&gt;
            &lt;/w:tcPr&gt;
          &lt;/w:tblStylePr&gt;
        &lt;/w:style&gt;
        &lt;w:style w:type="table" w:styleId="TableList7"&gt;
          &lt;w:name w:val="Table List 7" /&gt;
          &lt;w:basedOn w:val="TableNormal" /&gt;
          &lt;w:semiHidden /&gt;
          &lt;w:unhideWhenUsed /&gt;
          &lt;w:pPr&gt;
            &lt;w:spacing w:before="120" w:after="120" w:line="280" w:lineRule="atLeast" /&gt;
          &lt;/w:pPr&gt;
          &lt;w:tblPr&gt;
            &lt;w:tblStyleRowBandSize w:val="1" /&gt;
            &lt;w:tblBorders&gt;
              &lt;w:top w:val="single" w:sz="12" w:space="0" w:color="008000" /&gt;
              &lt;w:left w:val="single" w:sz="6" w:space="0" w:color="008000" /&gt;
              &lt;w:bottom w:val="single" w:sz="12" w:space="0" w:color="008000" /&gt;
              &lt;w:right w:val="single" w:sz="6" w:space="0" w:color="008000" /&gt;
              &lt;w:insideH w:val="single" w:sz="6" w:space="0" w:color="000000" /&gt;
            &lt;/w:tblBorders&gt;
          &lt;/w:tblPr&gt;
          &lt;w:tblStylePr w:type="firstRow"&gt;
            &lt;w:rPr&gt;
              &lt;w:b /&gt;
              &lt;w:bCs /&gt;
            &lt;/w:rPr&gt;
            &lt;w:tblPr /&gt;
            &lt;w:tcPr&gt;
              &lt;w:tcBorders&gt;
                &lt;w:bottom w:val="single" w:sz="12" w:space="0" w:color="008000" /&gt;
                &lt;w:tl2br w:val="none" w:sz="0" w:space="0" w:color="auto" /&gt;
                &lt;w:tr2bl w:val="none" w:sz="0" w:space="0" w:color="auto" /&gt;
              &lt;/w:tcBorders&gt;
              &lt;w:shd w:val="solid" w:color="C0C0C0" w:fill="FFFFFF" /&gt;
            &lt;/w:tcPr&gt;
          &lt;/w:tblStylePr&gt;
          &lt;w:tblStylePr w:type="lastRow"&gt;
            &lt;w:rPr&gt;
              &lt;w:b /&gt;
              &lt;w:bCs /&gt;
            &lt;/w:rPr&gt;
            &lt;w:tblPr /&gt;
            &lt;w:tcPr&gt;
              &lt;w:tcBorders&gt;
                &lt;w:top w:val="single" w:sz="12" w:space="0" w:color="008000"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w:val="pct20" w:color="000000" w:fill="FFFFFF" /&gt;
            &lt;/w:tcPr&gt;
          &lt;/w:tblStylePr&gt;
          &lt;w:tblStylePr w:type="band2Horz"&gt;
            &lt;w:tblPr /&gt;
            &lt;w:tcPr&gt;
              &lt;w:tcBorders&gt;
                &lt;w:tl2br w:val="none" w:sz="0" w:space="0" w:color="auto" /&gt;
                &lt;w:tr2bl w:val="none" w:sz="0" w:space="0" w:color="auto" /&gt;
              &lt;/w:tcBorders&gt;
              &lt;w:shd w:val="pct25" w:color="FFFF00" w:fill="FFFFFF" /&gt;
            &lt;/w:tcPr&gt;
          &lt;/w:tblStylePr&gt;
        &lt;/w:style&gt;
        &lt;w:style w:type="table" w:styleId="TableList8"&gt;
          &lt;w:name w:val="Table List 8" /&gt;
          &lt;w:basedOn w:val="TableNormal" /&gt;
          &lt;w:semiHidden /&gt;
          &lt;w:unhideWhenUsed /&gt;
          &lt;w:pPr&gt;
            &lt;w:spacing w:before="120" w:after="120" w:line="280" w:lineRule="atLeast" /&gt;
          &lt;/w:pPr&gt;
          &lt;w:tblPr&gt;
            &lt;w:tblStyleRowBandSize w:val="1" /&gt;
            &lt;w:tblBorders&gt;
              &lt;w:top w:val="single" w:sz="6" w:space="0" w:color="000000" /&gt;
              &lt;w:left w:val="single" w:sz="6" w:space="0" w:color="000000" /&gt;
              &lt;w:bottom w:val="single" w:sz="6" w:space="0" w:color="000000" /&gt;
              &lt;w:right w:val="single" w:sz="6" w:space="0" w:color="000000" /&gt;
              &lt;w:insideV w:val="single" w:sz="6" w:space="0" w:color="000000" /&gt;
            &lt;/w:tblBorders&gt;
          &lt;/w:tblPr&gt;
          &lt;w:tblStylePr w:type="firstRow"&gt;
            &lt;w:rPr&gt;
              &lt;w:b /&gt;
              &lt;w:bCs /&gt;
              &lt;w:i /&gt;
              &lt;w:iCs /&gt;
            &lt;/w:rPr&gt;
            &lt;w:tblPr /&gt;
            &lt;w:tcPr&gt;
              &lt;w:tcBorders&gt;
                &lt;w:bottom w:val="single" w:sz="6" w:space="0" w:color="000000" /&gt;
                &lt;w:tl2br w:val="none" w:sz="0" w:space="0" w:color="auto" /&gt;
                &lt;w:tr2bl w:val="none" w:sz="0" w:space="0" w:color="auto" /&gt;
              &lt;/w:tcBorders&gt;
              &lt;w:shd w:val="solid" w:color="FFFF00" w:fill="FFFFFF" /&gt;
            &lt;/w:tcPr&gt;
          &lt;/w:tblStylePr&gt;
          &lt;w:tblStylePr w:type="lastRow"&gt;
            &lt;w:rPr&gt;
              &lt;w:b /&gt;
              &lt;w:bCs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&lt;w:tl2br w:val="none" w:sz="0" w:space="0" w:color="auto" /&gt;
                &lt;w:tr2bl w:val="none" w:sz="0" w:space="0" w:color="auto" /&gt;
              &lt;/w:tcBorders&gt;
            &lt;/w:tcPr&gt;
          &lt;/w:tblStylePr&gt;
          &lt;w:tblStylePr w:type="lastCol"&gt;
            &lt;w:rPr&gt;
              &lt;w:b /&gt;
              &lt;w:bCs /&gt;
            &lt;/w:rPr&gt;
            &lt;w:tblPr /&gt;
            &lt;w:tcPr&gt;
              &lt;w:tcBorders&gt;
                &lt;w:tl2br w:val="none" w:sz="0" w:space="0" w:color="auto" /&gt;
                &lt;w:tr2bl w:val="none" w:sz="0" w:space="0" w:color="auto" /&gt;
              &lt;/w:tcBorders&gt;
            &lt;/w:tcPr&gt;
          &lt;/w:tblStylePr&gt;
          &lt;w:tblStylePr w:type="band1Horz"&gt;
            &lt;w:rPr&gt;
              &lt;w:color w:val="auto" /&gt;
            &lt;/w:rPr&gt;
            &lt;w:tblPr /&gt;
            &lt;w:tcPr&gt;
              &lt;w:tcBorders&gt;
                &lt;w:tl2br w:val="none" w:sz="0" w:space="0" w:color="auto" /&gt;
                &lt;w:tr2bl w:val="none" w:sz="0" w:space="0" w:color="auto" /&gt;
              &lt;/w:tcBorders&gt;
              &lt;w:shd w:val="pct25" w:color="FFFF00" w:fill="FFFFFF" /&gt;
            &lt;/w:tcPr&gt;
          &lt;/w:tblStylePr&gt;
          &lt;w:tblStylePr w:type="band2Horz"&gt;
            &lt;w:tblPr /&gt;
            &lt;w:tcPr&gt;
              &lt;w:tcBorders&gt;
                &lt;w:tl2br w:val="none" w:sz="0" w:space="0" w:color="auto" /&gt;
                &lt;w:tr2bl w:val="none" w:sz="0" w:space="0" w:color="auto" /&gt;
              &lt;/w:tcBorders&gt;
              &lt;w:shd w:val="pct50" w:color="FF0000" w:fill="FFFFFF" /&gt;
            &lt;/w:tcPr&gt;
          &lt;/w:tblStylePr&gt;
        &lt;/w:style&gt;
        &lt;w:style w:type="paragraph" w:styleId="TableofAuthorities"&gt;
          &lt;w:name w:val="table of authorities" /&gt;
          &lt;w:basedOn w:val="Normal" /&gt;
          &lt;w:next w:val="Normal" /&gt;
          &lt;w:semiHidden /&gt;
          &lt;w:unhideWhenUsed /&gt;
          &lt;w:pPr&gt;
            &lt;w:spacing w:after="0" /&gt;
            &lt;w:ind w:left="240" w:hanging="240" /&gt;
          &lt;/w:pPr&gt;
        &lt;/w:style&gt;
        &lt;w:style w:type="table" w:styleId="TableProfessional"&gt;
          &lt;w:name w:val="Table Professional" /&gt;
          &lt;w:basedOn w:val="TableNormal" /&gt;
          &lt;w:semiHidden /&gt;
          &lt;w:unhideWhenUsed /&gt;
          &lt;w:pPr&gt;
            &lt;w:spacing w:before="120" w:after="120" w:line="280" w:lineRule="atLeast" /&gt;
          &lt;/w:pPr&gt;
          &lt;w:tblPr&gt;
            &lt;w:tblBorders&gt;
              &lt;w:top w:val="single" w:sz="6" w:space="0" w:color="000000" /&gt;
              &lt;w:left w:val="single" w:sz="6" w:space="0" w:color="000000" /&gt;
              &lt;w:bottom w:val="single" w:sz="6" w:space="0" w:color="000000" /&gt;
              &lt;w:right w:val="single" w:sz="6" w:space="0" w:color="000000" /&gt;
              &lt;w:insideH w:val="single" w:sz="6" w:space="0" w:color="000000" /&gt;
              &lt;w:insideV w:val="single" w:sz="6" w:space="0" w:color="000000" /&gt;
            &lt;/w:tblBorders&gt;
          &lt;/w:tblPr&gt;
          &lt;w:tcPr&gt;
            &lt;w:shd w:val="clear" w:color="auto" w:fill="auto" /&gt;
          &lt;/w:tcPr&gt;
          &lt;w:tblStylePr w:type="firstRow"&gt;
            &lt;w:rPr&gt;
              &lt;w:b /&gt;
              &lt;w:bCs /&gt;
              &lt;w:color w:val="auto" /&gt;
            &lt;/w:rPr&gt;
            &lt;w:tblPr /&gt;
            &lt;w:tcPr&gt;
              &lt;w:tcBorders&gt;
                &lt;w:tl2br w:val="none" w:sz="0" w:space="0" w:color="auto" /&gt;
                &lt;w:tr2bl w:val="none" w:sz="0" w:space="0" w:color="auto" /&gt;
              &lt;/w:tcBorders&gt;
              &lt;w:shd w:val="solid" w:color="000000" w:fill="FFFFFF" /&gt;
            &lt;/w:tcPr&gt;
          &lt;/w:tblStylePr&gt;
        &lt;/w:style&gt;
        &lt;w:style w:type="table" w:styleId="TableSimple1"&gt;
          &lt;w:name w:val="Table Simple 1" /&gt;
          &lt;w:basedOn w:val="TableNormal" /&gt;
          &lt;w:semiHidden /&gt;
          &lt;w:unhideWhenUsed /&gt;
          &lt;w:pPr&gt;
            &lt;w:spacing w:before="120" w:after="120" w:line="280" w:lineRule="atLeast" /&gt;
          &lt;/w:pPr&gt;
          &lt;w:tblPr&gt;
            &lt;w:tblBorders&gt;
              &lt;w:top w:val="single" w:sz="12" w:space="0" w:color="008000" /&gt;
              &lt;w:bottom w:val="single" w:sz="12" w:space="0" w:color="008000" /&gt;
            &lt;/w:tblBorders&gt;
          &lt;/w:tblPr&gt;
          &lt;w:tcPr&gt;
            &lt;w:shd w:val="clear" w:color="auto" w:fill="auto" /&gt;
          &lt;/w:tcPr&gt;
          &lt;w:tblStylePr w:type="firstRow"&gt;
            &lt;w:tblPr /&gt;
            &lt;w:tcPr&gt;
              &lt;w:tcBorders&gt;
                &lt;w:bottom w:val="single" w:sz="6" w:space="0" w:color="008000" /&gt;
                &lt;w:tl2br w:val="none" w:sz="0" w:space="0" w:color="auto" /&gt;
                &lt;w:tr2bl w:val="none" w:sz="0" w:space="0" w:color="auto" /&gt;
              &lt;/w:tcBorders&gt;
            &lt;/w:tcPr&gt;
          &lt;/w:tblStylePr&gt;
          &lt;w:tblStylePr w:type="lastRow"&gt;
            &lt;w:tblPr /&gt;
            &lt;w:tcPr&gt;
              &lt;w:tcBorders&gt;
                &lt;w:top w:val="single" w:sz="6" w:space="0" w:color="008000" /&gt;
                &lt;w:tl2br w:val="none" w:sz="0" w:space="0" w:color="auto" /&gt;
                &lt;w:tr2bl w:val="none" w:sz="0" w:space="0" w:color="auto" /&gt;
              &lt;/w:tcBorders&gt;
            &lt;/w:tcPr&gt;
          &lt;/w:tblStylePr&gt;
        &lt;/w:style&gt;
        &lt;w:style w:type="table" w:styleId="TableSimple2"&gt;
          &lt;w:name w:val="Table Simple 2" /&gt;
          &lt;w:basedOn w:val="TableNormal" /&gt;
          &lt;w:semiHidden /&gt;
          &lt;w:unhideWhenUsed /&gt;
          &lt;w:pPr&gt;
            &lt;w:spacing w:before="120" w:after="120" w:line="280" w:lineRule="atLeast" /&gt;
          &lt;/w:pPr&gt;
          &lt;w:tblPr /&gt;
          &lt;w:tblStylePr w:type="firstRow"&gt;
            &lt;w:rPr&gt;
              &lt;w:b /&gt;
              &lt;w:bCs /&gt;
            &lt;/w:rPr&gt;
            &lt;w:tblPr /&gt;
            &lt;w:tcPr&gt;
              &lt;w:tcBorders&gt;
                &lt;w:bottom w:val="single" w:sz="12" w:space="0" w:color="000000" /&gt;
                &lt;w:tl2br w:val="none" w:sz="0" w:space="0" w:color="auto" /&gt;
                &lt;w:tr2bl w:val="none" w:sz="0" w:space="0" w:color="auto" /&gt;
              &lt;/w:tcBorders&gt;
            &lt;/w:tcPr&gt;
          &lt;/w:tblStylePr&gt;
          &lt;w:tblStylePr w:type="lastRow"&gt;
            &lt;w:rPr&gt;
              &lt;w:b /&gt;
              &lt;w:bCs /&gt;
              &lt;w:color w:val="auto" /&gt;
            &lt;/w:rPr&gt;
            &lt;w:tblPr /&gt;
            &lt;w:tcPr&gt;
              &lt;w:tcBorders&gt;
                &lt;w:top w:val="single" w:sz="6" w:space="0" w:color="000000" /&gt;
                &lt;w:tl2br w:val="none" w:sz="0" w:space="0" w:color="auto" /&gt;
                &lt;w:tr2bl w:val="none" w:sz="0" w:space="0" w:color="auto" /&gt;
              &lt;/w:tcBorders&gt;
            &lt;/w:tcPr&gt;
          &lt;/w:tblStylePr&gt;
          &lt;w:tblStylePr w:type="firstCol"&gt;
            &lt;w:rPr&gt;
              &lt;w:b /&gt;
              &lt;w:bCs /&gt;
            &lt;/w:rPr&gt;
            &lt;w:tblPr /&gt;
            &lt;w:tcPr&gt;
              &lt;w:tcBorders&gt;
                &lt;w:right w:val="single" w:sz="12" w:space="0" w:color="000000" /&gt;
                &lt;w:tl2br w:val="none" w:sz="0" w:space="0" w:color="auto" /&gt;
                &lt;w:tr2bl w:val="none" w:sz="0" w:space="0" w:color="auto" /&gt;
              &lt;/w:tcBorders&gt;
            &lt;/w:tcPr&gt;
          &lt;/w:tblStylePr&gt;
          &lt;w:tblStylePr w:type="lastCol"&gt;
            &lt;w:rPr&gt;
              &lt;w:b /&gt;
              &lt;w:bCs /&gt;
            &lt;/w:rPr&gt;
            &lt;w:tblPr /&gt;
            &lt;w:tcPr&gt;
              &lt;w:tcBorders&gt;
                &lt;w:left w:val="single" w:sz="6" w:space="0" w:color="000000" /&gt;
                &lt;w:tl2br w:val="none" w:sz="0" w:space="0" w:color="auto" /&gt;
                &lt;w:tr2bl w:val="none" w:sz="0" w:space="0" w:color="auto" /&gt;
              &lt;/w:tcBorders&gt;
            &lt;/w:tcPr&gt;
          &lt;/w:tblStylePr&gt;
          &lt;w:tblStylePr w:type="neCell"&gt;
            &lt;w:rPr&gt;
              &lt;w:b /&gt;
              &lt;w:bCs /&gt;
            &lt;/w:rPr&gt;
            &lt;w:tblPr /&gt;
            &lt;w:tcPr&gt;
              &lt;w:tcBorders&gt;
                &lt;w:left w:val="none" w:sz="0" w:space="0" w:color="auto" /&gt;
                &lt;w:tl2br w:val="none" w:sz="0" w:space="0" w:color="auto" /&gt;
                &lt;w:tr2bl w:val="none" w:sz="0" w:space="0" w:color="auto" /&gt;
              &lt;/w:tcBorders&gt;
            &lt;/w:tcPr&gt;
          &lt;/w:tblStylePr&gt;
          &lt;w:tblStylePr w:type="swCell"&gt;
            &lt;w:rPr&gt;
              &lt;w:b /&gt;
              &lt;w:bCs /&gt;
            &lt;/w:rPr&gt;
            &lt;w:tblPr /&gt;
            &lt;w:tcPr&gt;
              &lt;w:tcBorders&gt;
                &lt;w:top w:val="none" w:sz="0" w:space="0" w:color="auto" /&gt;
                &lt;w:tl2br w:val="none" w:sz="0" w:space="0" w:color="auto" /&gt;
                &lt;w:tr2bl w:val="none" w:sz="0" w:space="0" w:color="auto" /&gt;
              &lt;/w:tcBorders&gt;
            &lt;/w:tcPr&gt;
          &lt;/w:tblStylePr&gt;
        &lt;/w:style&gt;
        &lt;w:style w:type="table" w:styleId="TableSimple3"&gt;
          &lt;w:name w:val="Table Simple 3" /&gt;
          &lt;w:basedOn w:val="TableNormal" /&gt;
          &lt;w:semiHidden /&gt;
          &lt;w:unhideWhenUsed /&gt;
          &lt;w:pPr&gt;
            &lt;w:spacing w:before="120" w:after="120" w:line="280" w:lineRule="atLeast" /&gt;
          &lt;/w:pPr&gt;
          &lt;w:tblPr&gt;
            &lt;w:tblBorders&gt;
              &lt;w:top w:val="single" w:sz="12" w:space="0" w:color="000000" /&gt;
              &lt;w:left w:val="single" w:sz="12" w:space="0" w:color="000000" /&gt;
              &lt;w:bottom w:val="single" w:sz="12" w:space="0" w:color="000000" /&gt;
              &lt;w:right w:val="single" w:sz="12" w:space="0" w:color="000000" /&gt;
            &lt;/w:tblBorders&gt;
          &lt;/w:tblPr&gt;
          &lt;w:tcPr&gt;
            &lt;w:shd w:val="clear" w:color="auto" w:fill="auto" /&gt;
          &lt;/w:tcPr&gt;
          &lt;w:tblStylePr w:type="firstRow"&gt;
            &lt;w:rPr&gt;
              &lt;w:b /&gt;
              &lt;w:bCs /&gt;
              &lt;w:color w:val="FFFFFF" /&gt;
            &lt;/w:rPr&gt;
            &lt;w:tblPr /&gt;
            &lt;w:tcPr&gt;
              &lt;w:tcBorders&gt;
                &lt;w:tl2br w:val="none" w:sz="0" w:space="0" w:color="auto" /&gt;
                &lt;w:tr2bl w:val="none" w:sz="0" w:space="0" w:color="auto" /&gt;
              &lt;/w:tcBorders&gt;
              &lt;w:shd w:val="solid" w:color="000000" w:fill="FFFFFF" /&gt;
            &lt;/w:tcPr&gt;
          &lt;/w:tblStylePr&gt;
        &lt;/w:style&gt;
        &lt;w:style w:type="table" w:styleId="TableSubtle1"&gt;
          &lt;w:name w:val="Table Subtle 1" /&gt;
          &lt;w:basedOn w:val="TableNormal" /&gt;
          &lt;w:semiHidden /&gt;
          &lt;w:unhideWhenUsed /&gt;
          &lt;w:pPr&gt;
            &lt;w:spacing w:before="120" w:after="120" w:line="280" w:lineRule="atLeast" /&gt;
          &lt;/w:pPr&gt;
          &lt;w:tblPr&gt;
            &lt;w:tblStyleRowBandSize w:val="1" /&gt;
          &lt;/w:tblPr&gt;
          &lt;w:tblStylePr w:type="firstRow"&gt;
            &lt;w:tblPr /&gt;
            &lt;w:tcPr&gt;
              &lt;w:tcBorders&gt;
                &lt;w:top w:val="single" w:sz="6" w:space="0" w:color="000000" /&gt;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&lt;w:shd w:val="pct25" w:color="800080" w:fill="FFFFFF" /&gt;
            &lt;/w:tcPr&gt;
          &lt;/w:tblStylePr&gt;
          &lt;w:tblStylePr w:type="firstCol"&gt;
            &lt;w:tblPr /&gt;
            &lt;w:tcPr&gt;
              &lt;w:tcBorders&gt;
                &lt;w:right w:val="single" w:sz="12" w:space="0" w:color="000000" /&gt;
                &lt;w:tl2br w:val="none" w:sz="0" w:space="0" w:color="auto" /&gt;
                &lt;w:tr2bl w:val="none" w:sz="0" w:space="0" w:color="auto" /&gt;
              &lt;/w:tcBorders&gt;
            &lt;/w:tcPr&gt;
          &lt;/w:tblStylePr&gt;
          &lt;w:tblStylePr w:type="lastCol"&gt;
            &lt;w:tblPr /&gt;
            &lt;w:tcPr&gt;
              &lt;w:tcBorders&gt;
                &lt;w:left w:val="single" w:sz="12" w:space="0" w:color="000000" /&gt;
                &lt;w:tl2br w:val="none" w:sz="0" w:space="0" w:color="auto" /&gt;
                &lt;w:tr2bl w:val="none" w:sz="0" w:space="0" w:color="auto" /&gt;
              &lt;/w:tcBorders&gt;
            &lt;/w:tcPr&gt;
          &lt;/w:tblStylePr&gt;
          &lt;w:tblStylePr w:type="band1Horz"&gt;
            &lt;w:tblPr /&gt;
            &lt;w:tcPr&gt;
              &lt;w:tcBorders&gt;
                &lt;w:bottom w:val="single" w:sz="6"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w:styleId="TableSubtle2"&gt;
          &lt;w:name w:val="Table Subtle 2" /&gt;
          &lt;w:basedOn w:val="TableNormal" /&gt;
          &lt;w:semiHidden /&gt;
          &lt;w:unhideWhenUsed /&gt;
          &lt;w:pPr&gt;
            &lt;w:spacing w:before="120" w:after="120" w:line="280" w:lineRule="atLeast" /&gt;
          &lt;/w:pPr&gt;
          &lt;w:tblPr&gt;
            &lt;w:tblBorders&gt;
              &lt;w:left w:val="single" w:sz="6" w:space="0" w:color="000000" /&gt;
              &lt;w:right w:val="single" w:sz="6" w:space="0" w:color="000000" /&gt;
            &lt;/w:tblBorders&gt;
          &lt;/w:tblPr&gt;
          &lt;w:tblStylePr w:type="firstRow"&gt;
            &lt;w:tblPr /&gt;
            &lt;w:tcPr&gt;
              &lt;w:tcBorders&gt;
                &lt;w:bottom w:val="single" w:sz="12" w:space="0" w:color="000000" /&gt;
                &lt;w:tl2br w:val="none" w:sz="0" w:space="0" w:color="auto" /&gt;
                &lt;w:tr2bl w:val="none" w:sz="0" w:space="0" w:color="auto" /&gt;
              &lt;/w:tcBorders&gt;
            &lt;/w:tcPr&gt;
          &lt;/w:tblStylePr&gt;
          &lt;w:tblStylePr w:type="lastRow"&gt;
            &lt;w:tblPr /&gt;
            &lt;w:tcPr&gt;
              &lt;w:tcBorders&gt;
                &lt;w:top w:val="single" w:sz="12" w:space="0" w:color="000000" /&gt;
                &lt;w:tl2br w:val="none" w:sz="0" w:space="0" w:color="auto" /&gt;
                &lt;w:tr2bl w:val="none" w:sz="0" w:space="0" w:color="auto" /&gt;
              &lt;/w:tcBorders&gt;
            &lt;/w:tcPr&gt;
          &lt;/w:tblStylePr&gt;
          &lt;w:tblStylePr w:type="firstCol"&gt;
            &lt;w:tblPr /&gt;
            &lt;w:tcPr&gt;
              &lt;w:tcBorders&gt;
                &lt;w:right w:val="single" w:sz="12" w:space="0" w:color="000000" /&gt;
                &lt;w:tl2br w:val="none" w:sz="0" w:space="0" w:color="auto" /&gt;
                &lt;w:tr2bl w:val="none" w:sz="0" w:space="0" w:color="auto" /&gt;
              &lt;/w:tcBorders&gt;
              &lt;w:shd w:val="pct25" w:color="008000" w:fill="FFFFFF" /&gt;
            &lt;/w:tcPr&gt;
          &lt;/w:tblStylePr&gt;
          &lt;w:tblStylePr w:type="lastCol"&gt;
            &lt;w:tblPr /&gt;
            &lt;w:tcPr&gt;
              &lt;w:tcBorders&gt;
                &lt;w:left w:val="single" w:sz="12" w:space="0" w:color="000000" /&gt;
                &lt;w:tl2br w:val="none" w:sz="0" w:space="0" w:color="auto" /&gt;
                &lt;w:tr2bl w:val="none" w:sz="0" w:space="0" w:color="auto" /&gt;
              &lt;/w:tcBorders&gt;
              &lt;w:shd w:val="pct25" w:color="808000" w:fill="FFFFFF" /&gt;
            &lt;/w:tcPr&gt;
          &lt;/w:tblStylePr&gt;
          &lt;w:tblStylePr w:type="neCell"&gt;
            &lt;w:rPr&gt;
              &lt;w:b /&gt;
              &lt;w:bCs /&gt;
            &lt;/w:rPr&gt;
            &lt;w:tblPr /&gt;
            &lt;w:tcPr&gt;
              &lt;w:tcBorders&gt;
                &lt;w:tl2br w:val="none" w:sz="0" w:space="0" w:color="auto" /&gt;
                &lt;w:tr2bl w:val="none" w:sz="0" w:space="0" w:color="auto" /&gt;
              &lt;/w:tcBorders&gt;
            &lt;/w:tcPr&gt;
          &lt;/w:tblStylePr&gt;
          &lt;w:tblStylePr w:type="swCell"&gt;
            &lt;w:rPr&gt;
              &lt;w:b /&gt;
              &lt;w:bCs /&gt;
            &lt;/w:rPr&gt;
            &lt;w:tblPr /&gt;
            &lt;w:tcPr&gt;
              &lt;w:tcBorders&gt;
                &lt;w:tl2br w:val="none" w:sz="0" w:space="0" w:color="auto" /&gt;
                &lt;w:tr2bl w:val="none" w:sz="0" w:space="0" w:color="auto" /&gt;
              &lt;/w:tcBorders&gt;
            &lt;/w:tcPr&gt;
          &lt;/w:tblStylePr&gt;
        &lt;/w:style&gt;
        &lt;w:style w:type="table" w:styleId="TableTheme"&gt;
          &lt;w:name w:val="Table Theme" /&gt;
          &lt;w:basedOn w:val="TableNormal" /&gt;
          &lt;w:semiHidden /&gt;
          &lt;w:unhideWhenUsed /&gt;
          &lt;w:pPr&gt;
            &lt;w:spacing w:before="120" w:after="120" w:line="280" w:lineRule="atLeast" /&gt;
          &lt;/w:pPr&gt;
          &lt;w:tblPr&gt;
            &lt;w:tblBorders&gt;
              &lt;w:top w:val="single" w:sz="4" w:space="0" w:color="auto" /&gt;
              &lt;w:left w:val="single" w:sz="4" w:space="0" w:color="auto" /&gt;
              &lt;w:bottom w:val="single" w:sz="4" w:space="0" w:color="auto" /&gt;
              &lt;w:right w:val="single" w:sz="4" w:space="0" w:color="auto" /&gt;
              &lt;w:insideH w:val="single" w:sz="4" w:space="0" w:color="auto" /&gt;
              &lt;w:insideV w:val="single" w:sz="4" w:space="0" w:color="auto" /&gt;
            &lt;/w:tblBorders&gt;
          &lt;/w:tblPr&gt;
        &lt;/w:style&gt;
        &lt;w:style w:type="table" w:styleId="TableWeb1"&gt;
          &lt;w:name w:val="Table Web 1" /&gt;
          &lt;w:basedOn w:val="TableNormal" /&gt;
          &lt;w:semiHidden /&gt;
          &lt;w:unhideWhenUsed /&gt;
          &lt;w:pPr&gt;
            &lt;w:spacing w:before="120" w:after="120" w:line="280" w:lineRule="atLeast" /&gt;
          &lt;/w:pPr&gt;
          &lt;w:tblPr&gt;
            &lt;w:tblCellSpacing w:w="20" w:type="dxa" /&gt;
            &lt;w:tblBorders&gt;
              &lt;w:top w:val="outset" w:sz="6" w:space="0" w:color="auto" /&gt;
              &lt;w:left w:val="outset" w:sz="6" w:space="0" w:color="auto" /&gt;
              &lt;w:bottom w:val="outset" w:sz="6" w:space="0" w:color="auto" /&gt;
              &lt;w:right w:val="outset" w:sz="6"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w:styleId="TableWeb2"&gt;
          &lt;w:name w:val="Table Web 2" /&gt;
          &lt;w:basedOn w:val="TableNormal" /&gt;
          &lt;w:semiHidden /&gt;
          &lt;w:unhideWhenUsed /&gt;
          &lt;w:pPr&gt;
            &lt;w:spacing w:before="120" w:after="120" w:line="280" w:lineRule="atLeast" /&gt;
          &lt;/w:pPr&gt;
          &lt;w:tblPr&gt;
            &lt;w:tblCellSpacing w:w="20" w:type="dxa" /&gt;
            &lt;w:tblBorders&gt;
              &lt;w:top w:val="inset" w:sz="6" w:space="0" w:color="auto" /&gt;
              &lt;w:left w:val="inset" w:sz="6" w:space="0" w:color="auto" /&gt;
              &lt;w:bottom w:val="inset" w:sz="6" w:space="0" w:color="auto" /&gt;
              &lt;w:right w:val="inset" w:sz="6" w:space="0" w:color="auto" /&gt;
              &lt;w:insideH w:val="inset" w:sz="6" w:space="0" w:color="auto" /&gt;
              &lt;w:insideV w:val="inset"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w:type="table" w:styleId="TableWeb3"&gt;
          &lt;w:name w:val="Table Web 3" /&gt;
          &lt;w:basedOn w:val="TableNormal" /&gt;
          &lt;w:semiHidden /&gt;
          &lt;w:unhideWhenUsed /&gt;
          &lt;w:pPr&gt;
            &lt;w:spacing w:before="120" w:after="120" w:line="280" w:lineRule="atLeast" /&gt;
          &lt;/w:pPr&gt;
          &lt;w:tblPr&gt;
            &lt;w:tblCellSpacing w:w="20" w:type="dxa" /&gt;
            &lt;w:tblBorders&gt;
              &lt;w:top w:val="outset" w:sz="24" w:space="0" w:color="auto" /&gt;
              &lt;w:left w:val="outset" w:sz="24" w:space="0" w:color="auto" /&gt;
              &lt;w:bottom w:val="outset" w:sz="24" w:space="0" w:color="auto" /&gt;
              &lt;w:right w:val="outset" w:sz="24" w:space="0" w:color="auto" /&gt;
              &lt;w:insideH w:val="outset" w:sz="6" w:space="0" w:color="auto" /&gt;
              &lt;w:insideV w:val="outset" w:sz="6" w:space="0" w:color="auto" /&gt;
            &lt;/w:tblBorders&gt;
          &lt;/w:tblPr&gt;
          &lt;w:trPr&gt;
            &lt;w:tblCellSpacing w:w="20" w:type="dxa" /&gt;
          &lt;/w:trPr&gt;
          &lt;w:tcPr&gt;
            &lt;w:shd w:val="clear" w:color="auto" w:fill="auto" /&gt;
          &lt;/w:tcPr&gt;
          &lt;w:tblStylePr w:type="firstRow"&gt;
            &lt;w:rPr&gt;
              &lt;w:color w:val="auto" /&gt;
            &lt;/w:rPr&gt;
            &lt;w:tblPr /&gt;
            &lt;w:tcPr&gt;
              &lt;w:tcBorders&gt;
                &lt;w:tl2br w:val="none" w:sz="0" w:space="0" w:color="auto" /&gt;
                &lt;w:tr2bl w:val="none" w:sz="0" w:space="0" w:color="auto" /&gt;
              &lt;/w:tcBorders&gt;
            &lt;/w:tcPr&gt;
          &lt;/w:tblStylePr&gt;
        &lt;/w:style&gt;
        &lt;w:style w:type="paragraph" w:styleId="TOAHeading"&gt;
          &lt;w:name w:val="toa heading" /&gt;
          &lt;w:basedOn w:val="Normal" /&gt;
          &lt;w:next w:val="Normal" /&gt;
          &lt;w:semiHidden /&gt;
          &lt;w:unhideWhenUsed /&gt;
          &lt;w:rPr&gt;
            &lt;w:rFonts w:asciiTheme="majorHAnsi" w:eastAsiaTheme="majorEastAsia" w:hAnsiTheme="majorHAnsi" w:cstheme="majorBidi" /&gt;
            &lt;w:b /&gt;
            &lt;w:bCs /&gt;
            &lt;w:szCs w:val="24" /&gt;
          &lt;/w:rPr&gt;
        &lt;/w:style&gt;
        &lt;w:style w:type="paragraph" w:customStyle="1" w:styleId="Text"&gt;
          &lt;w:name w:val="Text" /&gt;
          &lt;w:basedOn w:val="Normal" /&gt;
          &lt;w:link w:val="TextChar" /&gt;
          &lt;w:pPr&gt;
            &lt;w:spacing w:before="0" w:after="240" w:line="300" w:lineRule="auto" /&gt;
          &lt;/w:pPr&gt;
          &lt;w:rPr&gt;
            &lt;w:rFonts w:eastAsia="Times New Roman" w:cs="Times New Roman" /&gt;
            &lt;w:kern w:val="24" /&gt;
            &lt;w:szCs w:val="24" /&gt;
            &lt;w:lang w:eastAsia="ja-JP" /&gt;
          &lt;/w:rPr&gt;
        &lt;/w:style&gt;
        &lt;w:style w:type="character" w:customStyle="1" w:styleId="TextChar"&gt;
          &lt;w:name w:val="Text Char" /&gt;
          &lt;w:link w:val="Text" /&gt;
          &lt;w:rPr&gt;
            &lt;w:rFonts w:eastAsia="Times New Roman" /&gt;
            &lt;w:kern w:val="24" /&gt;
            &lt;w:sz w:val="24" /&gt;
            &lt;w:szCs w:val="24" /&gt;
            &lt;w:lang w:eastAsia="ja-JP" /&gt;
          &lt;/w:rPr&gt;
        &lt;/w:style&gt;
        &lt;w:style w:type="paragraph" w:customStyle="1" w:styleId="TableHeadings"&gt;
          &lt;w:name w:val="Table Headings" /&gt;
          &lt;w:basedOn w:val="Text" /&gt;
          &lt;w:pPr&gt;
            &lt;w:keepNext /&gt;
            &lt;w:spacing w:before="40" w:after="40" w:line="240" w:lineRule="auto" /&gt;
            &lt;w:jc w:val="center" /&gt;
          &lt;/w:pPr&gt;
          &lt;w:rPr&gt;
            &lt;w:b /&gt;
          &lt;/w:rPr&gt;
        &lt;/w:style&gt;
        &lt;w:style w:type="character" w:customStyle="1" w:styleId="ListParagraphChar"&gt;
          &lt;w:name w:val="List Paragraph Char" /&gt;
          &lt;w:basedOn w:val="DefaultParagraphFont" /&gt;
          &lt;w:link w:val="ListParagraph" /&gt;
          &lt;w:uiPriority w:val="34" /&gt;
          &lt;w:locked /&gt;
          &lt;w:rPr&gt;
            &lt;w:rFonts w:eastAsia="Times New Roman" /&gt;
            &lt;w:sz w:val="24" /&gt;
            &lt;w:szCs w:val="24" /&gt;
          &lt;/w:rPr&gt;
        &lt;/w:style&gt;
      &lt;/w:styles&gt;
    &lt;/pkg:xmlData&gt;
  &lt;/pkg:part&gt;
  &lt;pkg:part pkg:name="/word/numbering.xml" pkg:contentType="application/vnd.openxmlformats-officedocument.wordprocessingml.numbering+xml"&gt;
    &lt;pkg:xmlData&gt;
      &lt;w:numbering mc:Ignorable="w14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xmlns:wps="http://schemas.microsoft.com/office/word/2010/wordprocessingShape"&gt;
        &lt;w:abstractNum w:abstractNumId="0"&gt;
          &lt;w:nsid w:val="FFFFFF7C" /&gt;
          &lt;w:multiLevelType w:val="singleLevel" /&gt;
          &lt;w:tmpl w:val="099CEC46" /&gt;
          &lt;w:lvl w:ilvl="0"&gt;
            &lt;w:start w:val="1" /&gt;
            &lt;w:numFmt w:val="decimal" /&gt;
            &lt;w:pStyle w:val="ListNumber5" /&gt;
            &lt;w:lvlText w:val="%1." /&gt;
            &lt;w:lvlJc w:val="left" /&gt;
            &lt;w:pPr&gt;
              &lt;w:tabs&gt;
                &lt;w:tab w:val="num" w:pos="1800" /&gt;
              &lt;/w:tabs&gt;
              &lt;w:ind w:left="1800" w:hanging="360" /&gt;
            &lt;/w:pPr&gt;
          &lt;/w:lvl&gt;
        &lt;/w:abstractNum&gt;
        &lt;w:abstractNum w:abstractNumId="1"&gt;
          &lt;w:nsid w:val="FFFFFF7D" /&gt;
          &lt;w:multiLevelType w:val="singleLevel" /&gt;
          &lt;w:tmpl w:val="01FA2F5A" /&gt;
          &lt;w:lvl w:ilvl="0"&gt;
            &lt;w:start w:val="1" /&gt;
            &lt;w:numFmt w:val="decimal" /&gt;
            &lt;w:pStyle w:val="ListNumber4" /&gt;
            &lt;w:lvlText w:val="%1." /&gt;
            &lt;w:lvlJc w:val="left" /&gt;
            &lt;w:pPr&gt;
              &lt;w:tabs&gt;
                &lt;w:tab w:val="num" w:pos="1440" /&gt;
              &lt;/w:tabs&gt;
              &lt;w:ind w:left="1440" w:hanging="360" /&gt;
            &lt;/w:pPr&gt;
          &lt;/w:lvl&gt;
        &lt;/w:abstractNum&gt;
        &lt;w:abstractNum w:abstractNumId="2"&gt;
          &lt;w:nsid w:val="FFFFFF7E" /&gt;
          &lt;w:multiLevelType w:val="singleLevel" /&gt;
          &lt;w:tmpl w:val="36AE0290" /&gt;
          &lt;w:lvl w:ilvl="0"&gt;
            &lt;w:start w:val="1" /&gt;
            &lt;w:numFmt w:val="decimal" /&gt;
            &lt;w:pStyle w:val="ListNumber3" /&gt;
            &lt;w:lvlText w:val="%1." /&gt;
            &lt;w:lvlJc w:val="left" /&gt;
            &lt;w:pPr&gt;
              &lt;w:tabs&gt;
                &lt;w:tab w:val="num" w:pos="1080" /&gt;
              &lt;/w:tabs&gt;
              &lt;w:ind w:left="1080" w:hanging="360" /&gt;
            &lt;/w:pPr&gt;
          &lt;/w:lvl&gt;
        &lt;/w:abstractNum&gt;
        &lt;w:abstractNum w:abstractNumId="3"&gt;
          &lt;w:nsid w:val="FFFFFF7F" /&gt;
          &lt;w:multiLevelType w:val="singleLevel" /&gt;
          &lt;w:tmpl w:val="AE94ECAE" /&gt;
          &lt;w:lvl w:ilvl="0"&gt;
            &lt;w:start w:val="1" /&gt;
            &lt;w:numFmt w:val="decimal" /&gt;
            &lt;w:pStyle w:val="ListNumber2" /&gt;
            &lt;w:lvlText w:val="%1." /&gt;
            &lt;w:lvlJc w:val="left" /&gt;
            &lt;w:pPr&gt;
              &lt;w:tabs&gt;
                &lt;w:tab w:val="num" w:pos="720" /&gt;
              &lt;/w:tabs&gt;
              &lt;w:ind w:left="720" w:hanging="360" /&gt;
            &lt;/w:pPr&gt;
          &lt;/w:lvl&gt;
        &lt;/w:abstractNum&gt;
        &lt;w:abstractNum w:abstractNumId="4"&gt;
          &lt;w:nsid w:val="FFFFFF80" /&gt;
          &lt;w:multiLevelType w:val="singleLevel" /&gt;
          &lt;w:tmpl w:val="CED67F02" /&gt;
          &lt;w:lvl w:ilvl="0"&gt;
            &lt;w:start w:val="1" /&gt;
            &lt;w:numFmt w:val="bullet" /&gt;
            &lt;w:pStyle w:val="ListBullet5" /&gt;
            &lt;w:lvlText w:val="" /&gt;
            &lt;w:lvlJc w:val="left" /&gt;
            &lt;w:pPr&gt;
              &lt;w:tabs&gt;
                &lt;w:tab w:val="num" w:pos="1800" /&gt;
              &lt;/w:tabs&gt;
              &lt;w:ind w:left="1800" w:hanging="360" /&gt;
            &lt;/w:pPr&gt;
            &lt;w:rPr&gt;
              &lt;w:rFonts w:ascii="Symbol" w:hAnsi="Symbol" w:hint="default" /&gt;
            &lt;/w:rPr&gt;
          &lt;/w:lvl&gt;
        &lt;/w:abstractNum&gt;
        &lt;w:abstractNum w:abstractNumId="5"&gt;
          &lt;w:nsid w:val="FFFFFF81" /&gt;
          &lt;w:multiLevelType w:val="singleLevel" /&gt;
          &lt;w:tmpl w:val="D4C2BE8E" /&gt;
          &lt;w:lvl w:ilvl="0"&gt;
            &lt;w:start w:val="1" /&gt;
            &lt;w:numFmt w:val="bullet" /&gt;
            &lt;w:pStyle w:val="ListBullet4" /&gt;
            &lt;w:lvlText w:val="" /&gt;
            &lt;w:lvlJc w:val="left" /&gt;
            &lt;w:pPr&gt;
              &lt;w:tabs&gt;
                &lt;w:tab w:val="num" w:pos="1440" /&gt;
              &lt;/w:tabs&gt;
              &lt;w:ind w:left="1440" w:hanging="360" /&gt;
            &lt;/w:pPr&gt;
            &lt;w:rPr&gt;
              &lt;w:rFonts w:ascii="Symbol" w:hAnsi="Symbol" w:hint="default" /&gt;
            &lt;/w:rPr&gt;
          &lt;/w:lvl&gt;
        &lt;/w:abstractNum&gt;
        &lt;w:abstractNum w:abstractNumId="6"&gt;
          &lt;w:nsid w:val="FFFFFF82" /&gt;
          &lt;w:multiLevelType w:val="singleLevel" /&gt;
          &lt;w:tmpl w:val="EDFA492A" /&gt;
          &lt;w:lvl w:ilvl="0"&gt;
            &lt;w:start w:val="1" /&gt;
            &lt;w:numFmt w:val="bullet" /&gt;
            &lt;w:pStyle w:val="ListBullet3" /&gt;
            &lt;w:lvlText w:val="" /&gt;
            &lt;w:lvlJc w:val="left" /&gt;
            &lt;w:pPr&gt;
              &lt;w:tabs&gt;
                &lt;w:tab w:val="num" w:pos="1080" /&gt;
              &lt;/w:tabs&gt;
              &lt;w:ind w:left="1080" w:hanging="360" /&gt;
            &lt;/w:pPr&gt;
            &lt;w:rPr&gt;
              &lt;w:rFonts w:ascii="Symbol" w:hAnsi="Symbol" w:hint="default" /&gt;
            &lt;/w:rPr&gt;
          &lt;/w:lvl&gt;
        &lt;/w:abstractNum&gt;
        &lt;w:abstractNum w:abstractNumId="7"&gt;
          &lt;w:nsid w:val="FFFFFF83" /&gt;
          &lt;w:multiLevelType w:val="singleLevel" /&gt;
          &lt;w:tmpl w:val="F57E6798" /&gt;
          &lt;w:lvl w:ilvl="0"&gt;
            &lt;w:start w:val="1" /&gt;
            &lt;w:numFmt w:val="bullet" /&gt;
            &lt;w:pStyle w:val="ListBullet2" /&gt;
            &lt;w:lvlText w:val="" /&gt;
            &lt;w:lvlJc w:val="left" /&gt;
            &lt;w:pPr&gt;
              &lt;w:tabs&gt;
                &lt;w:tab w:val="num" w:pos="720" /&gt;
              &lt;/w:tabs&gt;
              &lt;w:ind w:left="720" w:hanging="360" /&gt;
            &lt;/w:pPr&gt;
            &lt;w:rPr&gt;
              &lt;w:rFonts w:ascii="Symbol" w:hAnsi="Symbol" w:hint="default" /&gt;
            &lt;/w:rPr&gt;
          &lt;/w:lvl&gt;
        &lt;/w:abstractNum&gt;
        &lt;w:abstractNum w:abstractNumId="8"&gt;
          &lt;w:nsid w:val="FFFFFF88" /&gt;
          &lt;w:multiLevelType w:val="singleLevel" /&gt;
          &lt;w:tmpl w:val="C4A0C6A2" /&gt;
          &lt;w:lvl w:ilvl="0"&gt;
            &lt;w:start w:val="1" /&gt;
            &lt;w:numFmt w:val="decimal" /&gt;
            &lt;w:lvlText w:val="%1." /&gt;
            &lt;w:lvlJc w:val="left" /&gt;
            &lt;w:pPr&gt;
              &lt;w:tabs&gt;
                &lt;w:tab w:val="num" w:pos="360" /&gt;
              &lt;/w:tabs&gt;
              &lt;w:ind w:left="360" w:hanging="360" /&gt;
            &lt;/w:pPr&gt;
          &lt;/w:lvl&gt;
        &lt;/w:abstractNum&gt;
        &lt;w:abstractNum w:abstractNumId="9"&gt;
          &lt;w:nsid w:val="00B24F4A" /&gt;
          &lt;w:multiLevelType w:val="multilevel" /&gt;
          &lt;w:tmpl w:val="E49CC518" /&gt;
          &lt;w:lvl w:ilvl="0"&gt;
            &lt;w:start w:val="1" /&gt;
            &lt;w:numFmt w:val="decimal" /&gt;
            &lt;w:lvlText w:val="%1." /&gt;
            &lt;w:lvlJc w:val="left" /&gt;
            &lt;w:pPr&gt;
              &lt;w:ind w:left="3338" w:hanging="360" /&gt;
            &lt;/w:pPr&gt;
            &lt;w:rPr&gt;
              &lt;w:rFonts w:ascii="Times New Roman" w:hAnsi="Times New Roman" w:hint="default" /&gt;
              &lt;w:b /&gt;
              &lt;w:i w:val="0" /&gt;
              &lt;w:caps w:val="0" /&gt;
              &lt;w:strike w:val="0" /&gt;
              &lt;w:dstrike w:val="0" /&gt;
              &lt;w:snapToGrid w:val="0" /&gt;
              &lt;w:vanish w:val="0" /&gt;
              &lt;w:color w:val="auto" /&gt;
              &lt;w:spacing w:val="0" /&gt;
              &lt;w:w w:val="100" /&gt;
              &lt;w:kern w:val="0" /&gt;
              &lt;w:position w:val="0" /&gt;
              &lt;w:sz w:val="32" /&gt;
              &lt;w:u w:val="none" /&gt;
              &lt;w:vertAlign w:val="baseline" /&gt;
            &lt;/w:rPr&gt;
          &lt;/w:lvl&gt;
          &lt;w:lvl w:ilvl="1"&gt;
            &lt;w:start w:val="1" /&gt;
            &lt;w:numFmt w:val="decimal" /&gt;
            &lt;w:lvlText w:val="%1.%2." /&gt;
            &lt;w:lvlJc w:val="left" /&gt;
            &lt;w:pPr&gt;
              &lt;w:tabs&gt;
                &lt;w:tab w:val="num" w:pos="720" /&gt;
              &lt;/w:tabs&gt;
              &lt;w:ind w:left="720" w:hanging="720"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&lt;w:effect w:val="none" /&gt;
              &lt;w:vertAlign w:val="baseline" /&gt;
            &lt;/w:rPr&gt;
          &lt;/w:lvl&gt;
          &lt;w:lvl w:ilvl="2"&gt;
            &lt;w:start w:val="1" /&gt;
            &lt;w:numFmt w:val="decimal" /&gt;
            &lt;w:lvlText w:val="%1.%2.%3." /&gt;
            &lt;w:lvlJc w:val="left" /&gt;
            &lt;w:pPr&gt;
              &lt;w:tabs&gt;
                &lt;w:tab w:val="num" w:pos="3738" /&gt;
              &lt;/w:tabs&gt;
              &lt;w:ind w:left="3738" w:hanging="902"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w:val="28" /&gt;
              &lt;w:u w:val="none" /&gt;
              &lt;w:vertAlign w:val="baseline" /&gt;
            &lt;/w:rPr&gt;
          &lt;/w:lvl&gt;
          &lt;w:lvl w:ilvl="3"&gt;
            &lt;w:start w:val="1" /&gt;
            &lt;w:numFmt w:val="decimal" /&gt;
            &lt;w:lvlText w:val="%1.%2.%3.%4." /&gt;
            &lt;w:lvlJc w:val="left" /&gt;
            &lt;w:pPr&gt;
              &lt;w:tabs&gt;
                &lt;w:tab w:val="num" w:pos="1009" /&gt;
              &lt;/w:tabs&gt;
              &lt;w:ind w:left="1009" w:hanging="1009"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w:ilvl="4"&gt;
            &lt;w:start w:val="1" /&gt;
            &lt;w:numFmt w:val="decimal" /&gt;
            &lt;w:lvlText w:val="%1.%2.%3.%4.%5." /&gt;
            &lt;w:lvlJc w:val="left" /&gt;
            &lt;w:pPr&gt;
              &lt;w:tabs&gt;
                &lt;w:tab w:val="num" w:pos="1168" /&gt;
              &lt;/w:tabs&gt;
              &lt;w:ind w:left="1168" w:hanging="1168"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w:val="24" /&gt;
              &lt;w:u w:val="none" /&gt;
              &lt;w:vertAlign w:val="baseline" /&gt;
            &lt;/w:rPr&gt;
          &lt;/w:lvl&gt;
          &lt;w:lvl w:ilvl="5"&gt;
            &lt;w:start w:val="1" /&gt;
            &lt;w:numFmt w:val="decimal" /&gt;
            &lt;w:lvlText w:val="%1.%2.%3.%4.%5.%6." /&gt;
            &lt;w:lvlJc w:val="left" /&gt;
            &lt;w:pPr&gt;
              &lt;w:tabs&gt;
                &lt;w:tab w:val="num" w:pos="1355" /&gt;
              &lt;/w:tabs&gt;
              &lt;w:ind w:left="1355" w:hanging="1355"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w:ilvl="6"&gt;
            &lt;w:start w:val="1" /&gt;
            &lt;w:numFmt w:val="decimal" /&gt;
            &lt;w:pStyle w:val="Heading7" /&gt;
            &lt;w:lvlText w:val="%1.%2.%3.%4.%5.%6.%7." /&gt;
            &lt;w:lvlJc w:val="left" /&gt;
            &lt;w:pPr&gt;
              &lt;w:tabs&gt;
                &lt;w:tab w:val="num" w:pos="1531" /&gt;
              &lt;/w:tabs&gt;
              &lt;w:ind w:left="1531" w:hanging="1531"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w:val="22" /&gt;
              &lt;w:u w:val="none" /&gt;
              &lt;w:vertAlign w:val="baseline" /&gt;
            &lt;/w:rPr&gt;
          &lt;/w:lvl&gt;
          &lt;w:lvl w:ilvl="7"&gt;
            &lt;w:start w:val="1" /&gt;
            &lt;w:numFmt w:val="decimal" /&gt;
            &lt;w:pStyle w:val="Heading8" /&gt;
            &lt;w:lvlText w:val="%1.%2.%3.%4.%5.%6.%7.%8." /&gt;
            &lt;w:lvlJc w:val="left" /&gt;
            &lt;w:pPr&gt;
              &lt;w:tabs&gt;
                &lt;w:tab w:val="num" w:pos="1758" /&gt;
              &lt;/w:tabs&gt;
              &lt;w:ind w:left="1758" w:hanging="1758" /&gt;
            &lt;/w:pPr&gt;
            &lt;w:rPr&gt;
              &lt;w:rFonts w:ascii="Arial" w:eastAsia="MS Gothic" w:hAnsi="Arial" w:cs="Times New Roman" w:hint="default" /&gt;
              &lt;w:b /&gt;
              &lt;w:i w:val="0"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&lt;w:lvl w:ilvl="8"&gt;
            &lt;w:start w:val="1" /&gt;
            &lt;w:numFmt w:val="decimal" /&gt;
            &lt;w:pStyle w:val="Heading9" /&gt;
            &lt;w:lvlText w:val="%1.%2.%3.%4.%5.%6.%7.%8.%9." /&gt;
            &lt;w:lvlJc w:val="left" /&gt;
            &lt;w:pPr&gt;
              &lt;w:tabs&gt;
                &lt;w:tab w:val="num" w:pos="1985" /&gt;
              &lt;/w:tabs&gt;
              &lt;w:ind w:left="1985" w:hanging="1985" /&gt;
            &lt;/w:pPr&gt;
            &lt;w:rPr&gt;
              &lt;w:rFonts w:ascii="Arial" w:eastAsia="MS Gothic" w:hAnsi="Arial" w:cs="Times New Roman" w:hint="default" /&gt;
              &lt;w:b /&gt;
              &lt;w:i /&gt;
              &lt;w:caps w:val="0" /&gt;
              &lt;w:strike w:val="0" /&gt;
              &lt;w:dstrike w:val="0" /&gt;
              &lt;w:snapToGrid w:val="0" /&gt;
              &lt;w:vanish w:val="0" /&gt;
              &lt;w:color w:val="auto" /&gt;
              &lt;w:spacing w:val="0" /&gt;
              &lt;w:w w:val="100" /&gt;
              &lt;w:kern w:val="0" /&gt;
              &lt;w:position w:val="0" /&gt;
              &lt;w:sz w:val="21" /&gt;
              &lt;w:u w:val="none" /&gt;
              &lt;w:vertAlign w:val="baseline" /&gt;
            &lt;/w:rPr&gt;
          &lt;/w:lvl&gt;
        &lt;/w:abstractNum&gt;
        &lt;w:abstractNum w:abstractNumId="10"&gt;
          &lt;w:nsid w:val="01043306" /&gt;
          &lt;w:multiLevelType w:val="multilevel" /&gt;
          &lt;w:tmpl w:val="41A85F48" /&gt;
          &lt;w:lvl w:ilvl="0"&gt;
            &lt;w:start w:val="1" /&gt;
            &lt;w:numFmt w:val="bullet" /&gt;
            &lt;w:lvlText w:val="" /&gt;
            &lt;w:lvlJc w:val="left" /&gt;
            &lt;w:pPr&gt;
              &lt;w:tabs&gt;
                &lt;w:tab w:val="num" w:pos="720" /&gt;
              &lt;/w:tabs&gt;
              &lt;w:ind w:left="720" w:hanging="360" /&gt;
            &lt;/w:pPr&gt;
            &lt;w:rPr&gt;
              &lt;w:rFonts w:ascii="Symbol" w:hAnsi="Symbol"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w:abstractNumId="11"&gt;
          &lt;w:nsid w:val="02BE53DE" /&gt;
          &lt;w:multiLevelType w:val="hybridMultilevel" /&gt;
          &lt;w:tmpl w:val="C848FB64" /&gt;
          &lt;w:lvl w:ilvl="0" w:tplc="BCC8ED2E"&gt;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w:abstractNumId="12"&gt;
          &lt;w:nsid w:val="07D6403F" /&gt;
          &lt;w:multiLevelType w:val="hybridMultilevel" /&gt;
          &lt;w:tmpl w:val="D4F8AF14" /&gt;
          &lt;w:lvl w:ilvl="0" w:tplc="97DAF9BC"&gt;
            &lt;w:start w:val="1" /&gt;
            &lt;w:numFmt w:val="bullet" /&gt;
            &lt;w:lvlText w:val="" /&gt;
            &lt;w:lvlJc w:val="left" /&gt;
            &lt;w:pPr&gt;
              &lt;w:ind w:left="720" w:hanging="360" /&gt;
            &lt;/w:pPr&gt;
            &lt;w:rPr&gt;
              &lt;w:rFonts w:ascii="Symbol" w:hAnsi="Symbol" w:hint="default" /&gt;
              &lt;w:color w:val="auto"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w:abstractNumId="13"&gt;
          &lt;w:nsid w:val="0B5267F0" /&gt;
          &lt;w:multiLevelType w:val="hybridMultilevel" /&gt;
          &lt;w:tmpl w:val="7992709C" /&gt;
          &lt;w:lvl w:ilvl="0" w:tplc="EAD0C812"&gt;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w:abstractNumId="14"&gt;
          &lt;w:nsid w:val="0DED7971" /&gt;
          &lt;w:multiLevelType w:val="hybridMultilevel" /&gt;
          &lt;w:tmpl w:val="93B2828E" /&gt;
          &lt;w:lvl w:ilvl="0" w:tplc="BC4AEF8E"&gt;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w:abstractNumId="15"&gt;
          &lt;w:nsid w:val="0EBA3226" /&gt;
          &lt;w:multiLevelType w:val="hybridMultilevel" /&gt;
          &lt;w:tmpl w:val="3F561DA0" /&gt;
          &lt;w:lvl w:ilvl="0" w:tplc="EDA6C29A"&gt;
            &lt;w:start w:val="6"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w:abstractNumId="16"&gt;
          &lt;w:nsid w:val="0F4E5AC4" /&gt;
          &lt;w:multiLevelType w:val="singleLevel" /&gt;
          &lt;w:tmpl w:val="62E445DA" /&gt;
          &lt;w:lvl w:ilvl="0"&gt;
            &lt;w:start w:val="1" /&gt;
            &lt;w:numFmt w:val="decimal" /&gt;
            &lt;w:lvlText w:val="%1." /&gt;
            &lt;w:lvlJc w:val="left" /&gt;
            &lt;w:pPr&gt;
              &lt;w:tabs&gt;
                &lt;w:tab w:val="num" w:pos="432" /&gt;
              &lt;/w:tabs&gt;
              &lt;w:ind w:left="432" w:hanging="432" /&gt;
            &lt;/w:pPr&gt;
            &lt;w:rPr&gt;
              &lt;w:rFonts w:hint="default" /&gt;
            &lt;/w:rPr&gt;
          &lt;/w:lvl&gt;
        &lt;/w:abstractNum&gt;
        &lt;w:abstractNum w:abstractNumId="17"&gt;
          &lt;w:nsid w:val="104F4ABA" /&gt;
          &lt;w:multiLevelType w:val="hybridMultilevel" /&gt;
          &lt;w:tmpl w:val="F152626E" /&gt;
          &lt;w:lvl w:ilvl="0" w:tplc="04090003"&gt;
            &lt;w:start w:val="1" /&gt;
            &lt;w:numFmt w:val="bullet" /&gt;
            &lt;w:lvlText w:val="o" /&gt;
            &lt;w:lvlJc w:val="left" /&gt;
            &lt;w:pPr&gt;
              &lt;w:ind w:left="1080" w:hanging="360" /&gt;
            &lt;/w:pPr&gt;
            &lt;w:rPr&gt;
              &lt;w:rFonts w:ascii="Courier New" w:hAnsi="Courier New" w:cs="Courier New"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w:abstractNumId="18"&gt;
          &lt;w:nsid w:val="13490AF4" /&gt;
          &lt;w:multiLevelType w:val="hybridMultilevel" /&gt;
          &lt;w:tmpl w:val="61DEFBCC" /&gt;
          &lt;w:lvl w:ilvl="0" w:tplc="77A6A24A"&gt;
            &lt;w:start w:val="1" /&gt;
            &lt;w:numFmt w:val="bullet" /&gt;
            &lt;w:lvlText w:val="" /&gt;
            &lt;w:lvlJc w:val="left" /&gt;
            &lt;w:pPr&gt;
              &lt;w:ind w:left="720" w:hanging="360" /&gt;
            &lt;/w:pPr&gt;
            &lt;w:rPr&gt;
              &lt;w:rFonts w:ascii="Symbol" w:hAnsi="Symbol" w:hint="default" /&gt;
              &lt;w:color w:val="auto"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w:abstractNumId="19"&gt;
          &lt;w:nsid w:val="13514FC7" /&gt;
          &lt;w:multiLevelType w:val="singleLevel" /&gt;
          &lt;w:tmpl w:val="1A9414BA" /&gt;
          &lt;w:lvl w:ilvl="0"&gt;
            &lt;w:start w:val="1" /&gt;
            &lt;w:numFmt w:val="lowerLetter" /&gt;
            &lt;w:pStyle w:val="listalpha" /&gt;
            &lt;w:lvlText w:val="%1." /&gt;
            &lt;w:lvlJc w:val="left" /&gt;
            &lt;w:pPr&gt;
              &lt;w:tabs&gt;
                &lt;w:tab w:val="num" w:pos="432" /&gt;
              &lt;/w:tabs&gt;
              &lt;w:ind w:left="432" w:hanging="432" /&gt;
            &lt;/w:pPr&gt;
            &lt;w:rPr&gt;
              &lt;w:rFonts w:ascii="Times New Roman" w:hAnsi="Times New Roman" w:cs="Times New Roman" w:hint="default" /&gt;
            &lt;/w:rPr&gt;
          &lt;/w:lvl&gt;
        &lt;/w:abstractNum&gt;
        &lt;w:abstractNum w:abstractNumId="20"&gt;
          &lt;w:nsid w:val="151C77D2" /&gt;
          &lt;w:multiLevelType w:val="hybridMultilevel" /&gt;
          &lt;w:tmpl w:val="10F87182" /&gt;
          &lt;w:lvl w:ilvl="0" w:tplc="04090001"&gt;
            &lt;w:start w:val="1" /&gt;
            &lt;w:numFmt w:val="bullet" /&gt;
            &lt;w:lvlText w:val="" /&gt;
            &lt;w:lvlJc w:val="left" /&gt;
            &lt;w:pPr&gt;
              &lt;w:ind w:left="1440" w:hanging="360" /&gt;
            &lt;/w:pPr&gt;
            &lt;w:rPr&gt;
              &lt;w:rFonts w:ascii="Symbol" w:hAnsi="Symbol" w:hint="default" /&gt;
            &lt;/w:rPr&gt;
          &lt;/w:lvl&gt;
          &lt;w:lvl w:ilvl="1" w:tplc="04090003" w:tentative="1"&gt;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w:abstractNumId="21"&gt;
          &lt;w:nsid w:val="153A0E1D"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w:abstractNumId="22"&gt;
          &lt;w:nsid w:val="16125948" /&gt;
          &lt;w:multiLevelType w:val="hybridMultilevel" /&gt;
          &lt;w:tmpl w:val="EE9A2992" /&gt;
          &lt;w:lvl w:ilvl="0" w:tplc="E346BA9A"&gt;
            &lt;w:start w:val="1" /&gt;
            &lt;w:numFmt w:val="bullet" /&gt;
            &lt;w:lvlText w:val="" /&gt;
            &lt;w:lvlJc w:val="left" /&gt;
            &lt;w:pPr&gt;
              &lt;w:ind w:left="1440" w:hanging="360" /&gt;
            &lt;/w:pPr&gt;
            &lt;w:rPr&gt;
              &lt;w:rFonts w:ascii="Symbol" w:hAnsi="Symbol" w:hint="default" /&gt;
              &lt;w:sz w:val="24"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w:abstractNumId="23"&gt;
          &lt;w:nsid w:val="1C082410" /&gt;
          &lt;w:multiLevelType w:val="hybridMultilevel" /&gt;
          &lt;w:tmpl w:val="D5F235DA"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w:abstractNumId="24"&gt;
          &lt;w:nsid w:val="1C3D7F2F" /&gt;
          &lt;w:multiLevelType w:val="hybridMultilevel" /&gt;
          &lt;w:tmpl w:val="269445F8"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w:abstractNumId="25"&gt;
          &lt;w:nsid w:val="1D4D390B" /&gt;
          &lt;w:multiLevelType w:val="hybridMultilevel" /&gt;
          &lt;w:tmpl w:val="253E2E92" /&gt;
          &lt;w:lvl w:ilvl="0" w:tplc="04090001"&gt;
            &lt;w:start w:val="1" /&gt;
            &lt;w:numFmt w:val="bullet" /&gt;
            &lt;w:lvlText w:val="" /&gt;
            &lt;w:lvlJc w:val="left" /&gt;
            &lt;w:pPr&gt;
              &lt;w:ind w:left="1080" w:hanging="360" /&gt;
            &lt;/w:pPr&gt;
            &lt;w:rPr&gt;
              &lt;w:rFonts w:ascii="Symbol" w:hAnsi="Symbol" w:hint="default" /&gt;
            &lt;/w:rPr&gt;
          &lt;/w:lvl&gt;
          &lt;w:lvl w:ilvl="1" w:tplc="04090003"&gt;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w:abstractNumId="26"&gt;
          &lt;w:nsid w:val="1E183F31" /&gt;
          &lt;w:multiLevelType w:val="hybridMultilevel" /&gt;
          &lt;w:tmpl w:val="A590F580" /&gt;
          &lt;w:lvl w:ilvl="0" w:tplc="04090001"&gt;
            &lt;w:start w:val="1" /&gt;
            &lt;w:numFmt w:val="bullet" /&gt;
            &lt;w:lvlText w:val="" /&gt;
            &lt;w:lvlJc w:val="left" /&gt;
            &lt;w:pPr&gt;
              &lt;w:ind w:left="2250"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w:abstractNumId="27"&gt;
          &lt;w:nsid w:val="1E4329B0" /&gt;
          &lt;w:multiLevelType w:val="hybridMultilevel" /&gt;
          &lt;w:tmpl w:val="1D78E608"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w:abstractNumId="28"&gt;
          &lt;w:nsid w:val="1EC94193" /&gt;
          &lt;w:multiLevelType w:val="hybridMultilevel" /&gt;
          &lt;w:tmpl w:val="DECCDEE4"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w:abstractNumId="29"&gt;
          &lt;w:nsid w:val="1FF81BC6" /&gt;
          &lt;w:multiLevelType w:val="hybridMultilevel" /&gt;
          &lt;w:tmpl w:val="B23AF288"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w:abstractNumId="30"&gt;
          &lt;w:nsid w:val="22206345" /&gt;
          &lt;w:multiLevelType w:val="hybridMultilevel" /&gt;
          &lt;w:tmpl w:val="1EC8693E"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w:abstractNumId="31"&gt;
          &lt;w:nsid w:val="252E197A" /&gt;
          &lt;w:multiLevelType w:val="hybridMultilevel" /&gt;
          &lt;w:tmpl w:val="0A5E13A0" /&gt;
          &lt;w:lvl w:ilvl="0" w:tplc="04090001"&gt;
            &lt;w:start w:val="1" /&gt;
            &lt;w:numFmt w:val="bullet" /&gt;
            &lt;w:lvlText w:val="" /&gt;
            &lt;w:lvlJc w:val="left" /&gt;
            &lt;w:pPr&gt;
              &lt;w:ind w:left="774" w:hanging="360" /&gt;
            &lt;/w:pPr&gt;
            &lt;w:rPr&gt;
              &lt;w:rFonts w:ascii="Symbol" w:hAnsi="Symbol" w:hint="default" /&gt;
            &lt;/w:rPr&gt;
          &lt;/w:lvl&gt;
          &lt;w:lvl w:ilvl="1" w:tplc="04090003" w:tentative="1"&gt;
            &lt;w:start w:val="1" /&gt;
            &lt;w:numFmt w:val="bullet" /&gt;
            &lt;w:lvlText w:val="o" /&gt;
            &lt;w:lvlJc w:val="left" /&gt;
            &lt;w:pPr&gt;
              &lt;w:ind w:left="1494" w:hanging="360" /&gt;
            &lt;/w:pPr&gt;
            &lt;w:rPr&gt;
              &lt;w:rFonts w:ascii="Courier New" w:hAnsi="Courier New" w:cs="Courier New" w:hint="default" /&gt;
            &lt;/w:rPr&gt;
          &lt;/w:lvl&gt;
          &lt;w:lvl w:ilvl="2" w:tplc="04090005" w:tentative="1"&gt;
            &lt;w:start w:val="1" /&gt;
            &lt;w:numFmt w:val="bullet" /&gt;
            &lt;w:lvlText w:val="" /&gt;
            &lt;w:lvlJc w:val="left" /&gt;
            &lt;w:pPr&gt;
              &lt;w:ind w:left="2214" w:hanging="360" /&gt;
            &lt;/w:pPr&gt;
            &lt;w:rPr&gt;
              &lt;w:rFonts w:ascii="Wingdings" w:hAnsi="Wingdings" w:hint="default" /&gt;
            &lt;/w:rPr&gt;
          &lt;/w:lvl&gt;
          &lt;w:lvl w:ilvl="3" w:tplc="04090001" w:tentative="1"&gt;
            &lt;w:start w:val="1" /&gt;
            &lt;w:numFmt w:val="bullet" /&gt;
            &lt;w:lvlText w:val="" /&gt;
            &lt;w:lvlJc w:val="left" /&gt;
            &lt;w:pPr&gt;
              &lt;w:ind w:left="2934" w:hanging="360" /&gt;
            &lt;/w:pPr&gt;
            &lt;w:rPr&gt;
              &lt;w:rFonts w:ascii="Symbol" w:hAnsi="Symbol" w:hint="default" /&gt;
            &lt;/w:rPr&gt;
          &lt;/w:lvl&gt;
          &lt;w:lvl w:ilvl="4" w:tplc="04090003" w:tentative="1"&gt;
            &lt;w:start w:val="1" /&gt;
            &lt;w:numFmt w:val="bullet" /&gt;
            &lt;w:lvlText w:val="o" /&gt;
            &lt;w:lvlJc w:val="left" /&gt;
            &lt;w:pPr&gt;
              &lt;w:ind w:left="3654" w:hanging="360" /&gt;
            &lt;/w:pPr&gt;
            &lt;w:rPr&gt;
              &lt;w:rFonts w:ascii="Courier New" w:hAnsi="Courier New" w:cs="Courier New" w:hint="default" /&gt;
            &lt;/w:rPr&gt;
          &lt;/w:lvl&gt;
          &lt;w:lvl w:ilvl="5" w:tplc="04090005" w:tentative="1"&gt;
            &lt;w:start w:val="1" /&gt;
            &lt;w:numFmt w:val="bullet" /&gt;
            &lt;w:lvlText w:val="" /&gt;
            &lt;w:lvlJc w:val="left" /&gt;
            &lt;w:pPr&gt;
              &lt;w:ind w:left="4374" w:hanging="360" /&gt;
            &lt;/w:pPr&gt;
            &lt;w:rPr&gt;
              &lt;w:rFonts w:ascii="Wingdings" w:hAnsi="Wingdings" w:hint="default" /&gt;
            &lt;/w:rPr&gt;
          &lt;/w:lvl&gt;
          &lt;w:lvl w:ilvl="6" w:tplc="04090001" w:tentative="1"&gt;
            &lt;w:start w:val="1" /&gt;
            &lt;w:numFmt w:val="bullet" /&gt;
            &lt;w:lvlText w:val="" /&gt;
            &lt;w:lvlJc w:val="left" /&gt;
            &lt;w:pPr&gt;
              &lt;w:ind w:left="5094" w:hanging="360" /&gt;
            &lt;/w:pPr&gt;
            &lt;w:rPr&gt;
              &lt;w:rFonts w:ascii="Symbol" w:hAnsi="Symbol" w:hint="default" /&gt;
            &lt;/w:rPr&gt;
          &lt;/w:lvl&gt;
          &lt;w:lvl w:ilvl="7" w:tplc="04090003" w:tentative="1"&gt;
            &lt;w:start w:val="1" /&gt;
            &lt;w:numFmt w:val="bullet" /&gt;
            &lt;w:lvlText w:val="o" /&gt;
            &lt;w:lvlJc w:val="left" /&gt;
            &lt;w:pPr&gt;
              &lt;w:ind w:left="5814" w:hanging="360" /&gt;
            &lt;/w:pPr&gt;
            &lt;w:rPr&gt;
              &lt;w:rFonts w:ascii="Courier New" w:hAnsi="Courier New" w:cs="Courier New" w:hint="default" /&gt;
            &lt;/w:rPr&gt;
          &lt;/w:lvl&gt;
          &lt;w:lvl w:ilvl="8" w:tplc="04090005" w:tentative="1"&gt;
            &lt;w:start w:val="1" /&gt;
            &lt;w:numFmt w:val="bullet" /&gt;
            &lt;w:lvlText w:val="" /&gt;
            &lt;w:lvlJc w:val="left" /&gt;
            &lt;w:pPr&gt;
              &lt;w:ind w:left="6534" w:hanging="360" /&gt;
            &lt;/w:pPr&gt;
            &lt;w:rPr&gt;
              &lt;w:rFonts w:ascii="Wingdings" w:hAnsi="Wingdings" w:hint="default" /&gt;
            &lt;/w:rPr&gt;
          &lt;/w:lvl&gt;
        &lt;/w:abstractNum&gt;
        &lt;w:abstractNum w:abstractNumId="32"&gt;
          &lt;w:nsid w:val="2ADC020B" /&gt;
          &lt;w:multiLevelType w:val="hybridMultilevel" /&gt;
          &lt;w:tmpl w:val="33C6A7A8" /&gt;
          &lt;w:lvl w:ilvl="0" w:tplc="45A67E58"&gt;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w:abstractNumId="33"&gt;
          &lt;w:nsid w:val="2E0A6A0D" /&gt;
          &lt;w:multiLevelType w:val="hybridMultilevel" /&gt;
          &lt;w:tmpl w:val="BDB4322E"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w:abstractNumId="34"&gt;
          &lt;w:nsid w:val="3035190D" /&gt;
          &lt;w:multiLevelType w:val="singleLevel" /&gt;
          &lt;w:tmpl w:val="6EA66680" /&gt;
          &lt;w:lvl w:ilvl="0"&gt;
            &lt;w:start w:val="1" /&gt;
            &lt;w:numFmt w:val="bullet" /&gt;
            &lt;w:pStyle w:val="listbull" /&gt;
            &lt;w:lvlText w:val="" /&gt;
            &lt;w:lvlJc w:val="left" /&gt;
            &lt;w:pPr&gt;
              &lt;w:tabs&gt;
                &lt;w:tab w:val="num" w:pos="432" /&gt;
              &lt;/w:tabs&gt;
              &lt;w:ind w:left="432" w:hanging="432" /&gt;
            &lt;/w:pPr&gt;
            &lt;w:rPr&gt;
              &lt;w:rFonts w:ascii="Symbol" w:hAnsi="Symbol" w:cs="Symbol" w:hint="default" /&gt;
            &lt;/w:rPr&gt;
          &lt;/w:lvl&gt;
        &lt;/w:abstractNum&gt;
        &lt;w:abstractNum w:abstractNumId="35"&gt;
          &lt;w:nsid w:val="30D2285D" /&gt;
          &lt;w:multiLevelType w:val="hybridMultilevel" /&gt;
          &lt;w:tmpl w:val="57C8F9DA"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w:abstractNumId="36"&gt;
          &lt;w:nsid w:val="325E7691" /&gt;
          &lt;w:multiLevelType w:val="hybridMultilevel" /&gt;
          &lt;w:tmpl w:val="E2405C84"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w:abstractNumId="37"&gt;
          &lt;w:nsid w:val="34DC298A" /&gt;
          &lt;w:multiLevelType w:val="hybridMultilevel" /&gt;
          &lt;w:tmpl w:val="BC36D8CE" /&gt;
          &lt;w:lvl w:ilvl="0" w:tplc="E3E8E542"&gt;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w:abstractNumId="38"&gt;
          &lt;w:nsid w:val="36367896" /&gt;
          &lt;w:multiLevelType w:val="hybridMultilevel" /&gt;
          &lt;w:tmpl w:val="DE202B96"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w:abstractNumId="39"&gt;
          &lt;w:nsid w:val="36AA652D" /&gt;
          &lt;w:multiLevelType w:val="hybridMultilevel" /&gt;
          &lt;w:tmpl w:val="94A860E4"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w:abstractNumId="40"&gt;
          &lt;w:nsid w:val="370444DC" /&gt;
          &lt;w:multiLevelType w:val="hybridMultilevel" /&gt;
          &lt;w:tmpl w:val="FE580AF0" /&gt;
          &lt;w:lvl w:ilvl="0" w:tplc="04090001"&gt;
            &lt;w:start w:val="1" /&gt;
            &lt;w:numFmt w:val="decimal" /&gt;
            &lt;w:lvlText w:val="%1." /&gt;
            &lt;w:lvlJc w:val="left" /&gt;
            &lt;w:pPr&gt;
              &lt;w:ind w:left="720" w:hanging="360" /&gt;
            &lt;/w:pPr&gt;
            &lt;w:rPr&gt;
              &lt;w:rFonts w:hint="default" /&gt;
              &lt;w:color w:val="auto"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w:abstractNumId="41"&gt;
          &lt;w:nsid w:val="39036AC8" /&gt;
          &lt;w:multiLevelType w:val="hybridMultilevel" /&gt;
          &lt;w:tmpl w:val="8E446F00"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w:abstractNumId="42"&gt;
          &lt;w:nsid w:val="39813A87" /&gt;
          &lt;w:multiLevelType w:val="hybridMultilevel" /&gt;
          &lt;w:tmpl w:val="8DE06DCE"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w:abstractNumId="43"&gt;
          &lt;w:nsid w:val="3A1D1A41" /&gt;
          &lt;w:multiLevelType w:val="multilevel" /&gt;
          &lt;w:tmpl w:val="0409001F" /&gt;
          &lt;w:styleLink w:val="111111" /&gt;
          &lt;w:lvl w:ilvl="0"&gt;
            &lt;w:start w:val="1" /&gt;
            &lt;w:numFmt w:val="decimal" /&gt;
            &lt;w:lvlText w:val="%1." /&gt;
            &lt;w:lvlJc w:val="left" /&gt;
            &lt;w:pPr&gt;
              &lt;w:ind w:left="360" w:hanging="360" /&gt;
            &lt;/w:pPr&gt;
          &lt;/w:lvl&gt;
          &lt;w:lvl w:ilvl="1"&gt;
            &lt;w:start w:val="1" /&gt;
            &lt;w:numFmt w:val="decimal" /&gt;
            &lt;w:lvlText w:val="%1.%2." /&gt;
            &lt;w:lvlJc w:val="left" /&gt;
            &lt;w:pPr&gt;
              &lt;w:ind w:left="792" w:hanging="432" /&gt;
            &lt;/w:pPr&gt;
          &lt;/w:lvl&gt;
          &lt;w:lvl w:ilvl="2"&gt;
            &lt;w:start w:val="1" /&gt;
            &lt;w:numFmt w:val="decimal" /&gt;
            &lt;w:lvlText w:val="%1.%2.%3." /&gt;
            &lt;w:lvlJc w:val="left" /&gt;
            &lt;w:pPr&gt;
              &lt;w:ind w:left="1224" w:hanging="504" /&gt;
            &lt;/w:pPr&gt;
          &lt;/w:lvl&gt;
          &lt;w:lvl w:ilvl="3"&gt;
            &lt;w:start w:val="1" /&gt;
            &lt;w:numFmt w:val="decimal" /&gt;
            &lt;w:lvlText w:val="%1.%2.%3.%4." /&gt;
            &lt;w:lvlJc w:val="left" /&gt;
            &lt;w:pPr&gt;
              &lt;w:ind w:left="1728" w:hanging="648" /&gt;
            &lt;/w:pPr&gt;
          &lt;/w:lvl&gt;
          &lt;w:lvl w:ilvl="4"&gt;
            &lt;w:start w:val="1" /&gt;
            &lt;w:numFmt w:val="decimal" /&gt;
            &lt;w:lvlText w:val="%1.%2.%3.%4.%5." /&gt;
            &lt;w:lvlJc w:val="left" /&gt;
            &lt;w:pPr&gt;
              &lt;w:ind w:left="2232" w:hanging="792" /&gt;
            &lt;/w:pPr&gt;
          &lt;/w:lvl&gt;
          &lt;w:lvl w:ilvl="5"&gt;
            &lt;w:start w:val="1" /&gt;
            &lt;w:numFmt w:val="decimal" /&gt;
            &lt;w:lvlText w:val="%1.%2.%3.%4.%5.%6." /&gt;
            &lt;w:lvlJc w:val="left" /&gt;
            &lt;w:pPr&gt;
              &lt;w:ind w:left="2736" w:hanging="936" /&gt;
            &lt;/w:pPr&gt;
          &lt;/w:lvl&gt;
          &lt;w:lvl w:ilvl="6"&gt;
            &lt;w:start w:val="1" /&gt;
            &lt;w:numFmt w:val="decimal" /&gt;
            &lt;w:lvlText w:val="%1.%2.%3.%4.%5.%6.%7." /&gt;
            &lt;w:lvlJc w:val="left" /&gt;
            &lt;w:pPr&gt;
              &lt;w:ind w:left="3240" w:hanging="1080" /&gt;
            &lt;/w:pPr&gt;
          &lt;/w:lvl&gt;
          &lt;w:lvl w:ilvl="7"&gt;
            &lt;w:start w:val="1" /&gt;
            &lt;w:numFmt w:val="decimal" /&gt;
            &lt;w:lvlText w:val="%1.%2.%3.%4.%5.%6.%7.%8." /&gt;
            &lt;w:lvlJc w:val="left" /&gt;
            &lt;w:pPr&gt;
              &lt;w:ind w:left="3744" w:hanging="1224" /&gt;
            &lt;/w:pPr&gt;
          &lt;/w:lvl&gt;
          &lt;w:lvl w:ilvl="8"&gt;
            &lt;w:start w:val="1" /&gt;
            &lt;w:numFmt w:val="decimal" /&gt;
            &lt;w:lvlText w:val="%1.%2.%3.%4.%5.%6.%7.%8.%9." /&gt;
            &lt;w:lvlJc w:val="left" /&gt;
            &lt;w:pPr&gt;
              &lt;w:ind w:left="4320" w:hanging="1440" /&gt;
            &lt;/w:pPr&gt;
          &lt;/w:lvl&gt;
        &lt;/w:abstractNum&gt;
        &lt;w:abstractNum w:abstractNumId="44"&gt;
          &lt;w:nsid w:val="3AF504A6" /&gt;
          &lt;w:multiLevelType w:val="hybridMultilevel" /&gt;
          &lt;w:tmpl w:val="11C88C66"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w:abstractNumId="45"&gt;
          &lt;w:nsid w:val="3BFE4B2A" /&gt;
          &lt;w:multiLevelType w:val="hybridMultilevel" /&gt;
          &lt;w:tmpl w:val="0D68D196" /&gt;
          &lt;w:lvl w:ilvl="0" w:tplc="04090001"&gt;
            &lt;w:start w:val="1" /&gt;
            &lt;w:numFmt w:val="bullet" /&gt;
            &lt;w:lvlText w:val="" /&gt;
            &lt;w:lvlJc w:val="left" /&gt;
            &lt;w:pPr&gt;
              &lt;w:tabs&gt;
                &lt;w:tab w:val="num" w:pos="360" /&gt;
              &lt;/w:tabs&gt;
              &lt;w:ind w:left="288" w:hanging="288" /&gt;
            &lt;/w:pPr&gt;
            &lt;w:rPr&gt;
              &lt;w:rFonts w:ascii="Symbol" w:hAnsi="Symbol" w:hint="default" /&gt;
            &lt;/w:rPr&gt;
          &lt;/w:lvl&gt;
          &lt;w:lvl w:ilvl="1" w:tplc="04090003" w:tentative="1"&gt;
            &lt;w:start w:val="1" /&gt;
            &lt;w:numFmt w:val="bullet" /&gt;
            &lt;w:lvlText w:val="o" /&gt;
            &lt;w:lvlJc w:val="left" /&gt;
            &lt;w:pPr&gt;
              &lt;w:tabs&gt;
                &lt;w:tab w:val="num" w:pos="1440" /&gt;
              &lt;/w:tabs&gt;
              &lt;w:ind w:left="1440" w:hanging="360" /&gt;
            &lt;/w:pPr&gt;
            &lt;w:rPr&gt;
              &lt;w:rFonts w:ascii="Courier New" w:hAnsi="Courier New" w:hint="default" /&gt;
            &lt;/w:rPr&gt;
          &lt;/w:lvl&gt;
          &lt;w:lvl w:ilvl="2" w:tplc="04090005" w:tentative="1"&gt;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w:tplc="04090001" w:tentative="1"&gt;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w:tplc="04090003" w:tentative="1"&gt;
            &lt;w:start w:val="1" /&gt;
            &lt;w:numFmt w:val="bullet" /&gt;
            &lt;w:lvlText w:val="o" /&gt;
            &lt;w:lvlJc w:val="left" /&gt;
            &lt;w:pPr&gt;
              &lt;w:tabs&gt;
                &lt;w:tab w:val="num" w:pos="3600" /&gt;
              &lt;/w:tabs&gt;
              &lt;w:ind w:left="3600" w:hanging="360" /&gt;
            &lt;/w:pPr&gt;
            &lt;w:rPr&gt;
              &lt;w:rFonts w:ascii="Courier New" w:hAnsi="Courier New" w:hint="default" /&gt;
            &lt;/w:rPr&gt;
          &lt;/w:lvl&gt;
          &lt;w:lvl w:ilvl="5" w:tplc="04090005" w:tentative="1"&gt;
            &lt;w:start w:val="1" /&gt;
            &lt;w:numFmt w:val="bullet" /&gt;
            &lt;w:lvlText w:val="" /&gt;
            &lt;w:lvlJc w:val="left" /&gt;
            &lt;w:pPr&gt;
              &lt;w:tabs&gt;
                &lt;w:tab w:val="num" w:pos="4320" /&gt;
              &lt;/w:tabs&gt;
              &lt;w:ind w:left="4320" w:hanging="360" /&gt;
            &lt;/w:pPr&gt;
            &lt;w:rPr&gt;
              &lt;w:rFonts w:ascii="Wingdings" w:hAnsi="Wingdings" w:hint="default" /&gt;
            &lt;/w:rPr&gt;
          &lt;/w:lvl&gt;
          &lt;w:lvl w:ilvl="6" w:tplc="04090001" w:tentative="1"&gt;
            &lt;w:start w:val="1" /&gt;
            &lt;w:numFmt w:val="bullet" /&gt;
            &lt;w:lvlText w:val="" /&gt;
            &lt;w:lvlJc w:val="left" /&gt;
            &lt;w:pPr&gt;
              &lt;w:tabs&gt;
                &lt;w:tab w:val="num" w:pos="5040" /&gt;
              &lt;/w:tabs&gt;
              &lt;w:ind w:left="5040" w:hanging="360" /&gt;
            &lt;/w:pPr&gt;
            &lt;w:rPr&gt;
              &lt;w:rFonts w:ascii="Symbol" w:hAnsi="Symbol" w:hint="default" /&gt;
            &lt;/w:rPr&gt;
          &lt;/w:lvl&gt;
          &lt;w:lvl w:ilvl="7" w:tplc="04090003" w:tentative="1"&gt;
            &lt;w:start w:val="1" /&gt;
            &lt;w:numFmt w:val="bullet" /&gt;
            &lt;w:lvlText w:val="o" /&gt;
            &lt;w:lvlJc w:val="left" /&gt;
            &lt;w:pPr&gt;
              &lt;w:tabs&gt;
                &lt;w:tab w:val="num" w:pos="5760" /&gt;
              &lt;/w:tabs&gt;
              &lt;w:ind w:left="5760" w:hanging="360" /&gt;
            &lt;/w:pPr&gt;
            &lt;w:rPr&gt;
              &lt;w:rFonts w:ascii="Courier New" w:hAnsi="Courier New" w:hint="default" /&gt;
            &lt;/w:rPr&gt;
          &lt;/w:lvl&gt;
          &lt;w:lvl w:ilvl="8" w:tplc="04090005" w:tentative="1"&gt;
            &lt;w:start w:val="1" /&gt;
            &lt;w:numFmt w:val="bullet" /&gt;
            &lt;w:lvlText w:val="" /&gt;
            &lt;w:lvlJc w:val="left" /&gt;
            &lt;w:pPr&gt;
              &lt;w:tabs&gt;
                &lt;w:tab w:val="num" w:pos="6480" /&gt;
              &lt;/w:tabs&gt;
              &lt;w:ind w:left="6480" w:hanging="360" /&gt;
            &lt;/w:pPr&gt;
            &lt;w:rPr&gt;
              &lt;w:rFonts w:ascii="Wingdings" w:hAnsi="Wingdings" w:hint="default" /&gt;
            &lt;/w:rPr&gt;
          &lt;/w:lvl&gt;
        &lt;/w:abstractNum&gt;
        &lt;w:abstractNum w:abstractNumId="46"&gt;
          &lt;w:nsid w:val="3DD01B05" /&gt;
          &lt;w:multiLevelType w:val="hybridMultilevel" /&gt;
          &lt;w:tmpl w:val="C7E2CA84" /&gt;
          &lt;w:lvl w:ilvl="0" w:tplc="0409000F"&gt;
            &lt;w:start w:val="1" /&gt;
            &lt;w:numFmt w:val="decimal" /&gt;
            &lt;w:lvlText w:val="Appendix %1." /&gt;
            &lt;w:lvlJc w:val="left" /&gt;
            &lt;w:pPr&gt;
              &lt;w:ind w:left="720" w:hanging="360" /&gt;
            &lt;/w:pPr&gt;
            &lt;w:rPr&gt;
              &lt;w:rFonts w:hint="default" /&gt;
              &lt;w:color w:val="0000FF"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w:abstractNumId="47"&gt;
          &lt;w:nsid w:val="4042575F" /&gt;
          &lt;w:multiLevelType w:val="hybridMultilevel" /&gt;
          &lt;w:tmpl w:val="6516694A"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w:abstractNumId="48"&gt;
          &lt;w:nsid w:val="40803AE9" /&gt;
          &lt;w:multiLevelType w:val="hybridMultilevel" /&gt;
          &lt;w:tmpl w:val="556C6946" /&gt;
          &lt;w:lvl w:ilvl="0" w:tplc="04090001"&gt;
            &lt;w:start w:val="1" /&gt;
            &lt;w:numFmt w:val="bullet" /&gt;
            &lt;w:lvlText w:val="" /&gt;
            &lt;w:lvlJc w:val="left" /&gt;
            &lt;w:pPr&gt;
              &lt;w:ind w:left="360" w:hanging="360" /&gt;
            &lt;/w:pPr&gt;
            &lt;w:rPr&gt;
              &lt;w:rFonts w:ascii="Symbol" w:hAnsi="Symbol" w:hint="default" /&gt;
            &lt;/w:rPr&gt;
          &lt;/w:lvl&gt;
          &lt;w:lvl w:ilvl="1" w:tplc="04090001"&gt;
            &lt;w:start w:val="1" /&gt;
            &lt;w:numFmt w:val="bullet" /&gt;
            &lt;w:lvlText w:val="" /&gt;
            &lt;w:lvlJc w:val="left" /&gt;
            &lt;w:pPr&gt;
              &lt;w:ind w:left="1080" w:hanging="360" /&gt;
            &lt;/w:pPr&gt;
            &lt;w:rPr&gt;
              &lt;w:rFonts w:ascii="Symbol" w:hAnsi="Symbol"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w:abstractNumId="49"&gt;
          &lt;w:nsid w:val="410C2F53" /&gt;
          &lt;w:multiLevelType w:val="hybridMultilevel" /&gt;
          &lt;w:tmpl w:val="5A12E084" /&gt;
          &lt;w:lvl w:ilvl="0" w:tplc="CB12182E"&gt;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w:abstractNumId="50"&gt;
          &lt;w:nsid w:val="43401EC0" /&gt;
          &lt;w:multiLevelType w:val="singleLevel" /&gt;
          &lt;w:tmpl w:val="2C62F932" /&gt;
          &lt;w:lvl w:ilvl="0"&gt;
            &lt;w:start w:val="1" /&gt;
            &lt;w:numFmt w:val="bullet" /&gt;
            &lt;w:pStyle w:val="listindentbull" /&gt;
            &lt;w:lvlText w:val="" /&gt;
            &lt;w:lvlJc w:val="left" /&gt;
            &lt;w:pPr&gt;
              &lt;w:tabs&gt;
                &lt;w:tab w:val="num" w:pos="864" /&gt;
              &lt;/w:tabs&gt;
              &lt;w:ind w:left="864" w:hanging="432" /&gt;
            &lt;/w:pPr&gt;
            &lt;w:rPr&gt;
              &lt;w:rFonts w:ascii="Symbol" w:hAnsi="Symbol" w:cs="Symbol" w:hint="default" /&gt;
              &lt;w:color w:val="auto" /&gt;
            &lt;/w:rPr&gt;
          &lt;/w:lvl&gt;
        &lt;/w:abstractNum&gt;
        &lt;w:abstractNum w:abstractNumId="51"&gt;
          &lt;w:nsid w:val="45157467" /&gt;
          &lt;w:multiLevelType w:val="hybridMultilevel" /&gt;
          &lt;w:tmpl w:val="45C62AA2" /&gt;
          &lt;w:lvl w:ilvl="0" w:tplc="44FA8D1C"&gt;
            &lt;w:start w:val="1" /&gt;
            &lt;w:numFmt w:val="decimal" /&gt;
            &lt;w:lvlText w:val="%1." /&gt;
            &lt;w:lvlJc w:val="left" /&gt;
            &lt;w:pPr&gt;
              &lt;w:ind w:left="786" w:hanging="360" /&gt;
            &lt;/w:pPr&gt;
            &lt;w:rPr&gt;
              &lt;w:rFonts w:hint="default" /&gt;
            &lt;/w:rPr&gt;
          &lt;/w:lvl&gt;
          &lt;w:lvl w:ilvl="1" w:tplc="E8E68730"&gt;
            &lt;w:start w:val="1" /&gt;
            &lt;w:numFmt w:val="lowerLetter" /&gt;
            &lt;w:lvlText w:val="%2." /&gt;
            &lt;w:lvlJc w:val="left" /&gt;
            &lt;w:pPr&gt;
              &lt;w:ind w:left="1440" w:hanging="360" /&gt;
            &lt;/w:pPr&gt;
          &lt;/w:lvl&gt;
          &lt;w:lvl w:ilvl="2" w:tplc="A57895DE" w:tentative="1"&gt;
            &lt;w:start w:val="1" /&gt;
            &lt;w:numFmt w:val="lowerRoman" /&gt;
            &lt;w:lvlText w:val="%3." /&gt;
            &lt;w:lvlJc w:val="right" /&gt;
            &lt;w:pPr&gt;
              &lt;w:ind w:left="2160" w:hanging="180" /&gt;
            &lt;/w:pPr&gt;
          &lt;/w:lvl&gt;
          &lt;w:lvl w:ilvl="3" w:tplc="FC4A47B2" w:tentative="1"&gt;
            &lt;w:start w:val="1" /&gt;
            &lt;w:numFmt w:val="decimal" /&gt;
            &lt;w:lvlText w:val="%4." /&gt;
            &lt;w:lvlJc w:val="left" /&gt;
            &lt;w:pPr&gt;
              &lt;w:ind w:left="2880" w:hanging="360" /&gt;
            &lt;/w:pPr&gt;
          &lt;/w:lvl&gt;
          &lt;w:lvl w:ilvl="4" w:tplc="E7289BB0" w:tentative="1"&gt;
            &lt;w:start w:val="1" /&gt;
            &lt;w:numFmt w:val="lowerLetter" /&gt;
            &lt;w:lvlText w:val="%5." /&gt;
            &lt;w:lvlJc w:val="left" /&gt;
            &lt;w:pPr&gt;
              &lt;w:ind w:left="3600" w:hanging="360" /&gt;
            &lt;/w:pPr&gt;
          &lt;/w:lvl&gt;
          &lt;w:lvl w:ilvl="5" w:tplc="3E12A0F6" w:tentative="1"&gt;
            &lt;w:start w:val="1" /&gt;
            &lt;w:numFmt w:val="lowerRoman" /&gt;
            &lt;w:lvlText w:val="%6." /&gt;
            &lt;w:lvlJc w:val="right" /&gt;
            &lt;w:pPr&gt;
              &lt;w:ind w:left="4320" w:hanging="180" /&gt;
            &lt;/w:pPr&gt;
          &lt;/w:lvl&gt;
          &lt;w:lvl w:ilvl="6" w:tplc="831C63CC" w:tentative="1"&gt;
            &lt;w:start w:val="1" /&gt;
            &lt;w:numFmt w:val="decimal" /&gt;
            &lt;w:lvlText w:val="%7." /&gt;
            &lt;w:lvlJc w:val="left" /&gt;
            &lt;w:pPr&gt;
              &lt;w:ind w:left="5040" w:hanging="360" /&gt;
            &lt;/w:pPr&gt;
          &lt;/w:lvl&gt;
          &lt;w:lvl w:ilvl="7" w:tplc="23583832" w:tentative="1"&gt;
            &lt;w:start w:val="1" /&gt;
            &lt;w:numFmt w:val="lowerLetter" /&gt;
            &lt;w:lvlText w:val="%8." /&gt;
            &lt;w:lvlJc w:val="left" /&gt;
            &lt;w:pPr&gt;
              &lt;w:ind w:left="5760" w:hanging="360" /&gt;
            &lt;/w:pPr&gt;
          &lt;/w:lvl&gt;
          &lt;w:lvl w:ilvl="8" w:tplc="2C8AFB8C" w:tentative="1"&gt;
            &lt;w:start w:val="1" /&gt;
            &lt;w:numFmt w:val="lowerRoman" /&gt;
            &lt;w:lvlText w:val="%9." /&gt;
            &lt;w:lvlJc w:val="right" /&gt;
            &lt;w:pPr&gt;
              &lt;w:ind w:left="6480" w:hanging="180" /&gt;
            &lt;/w:pPr&gt;
          &lt;/w:lvl&gt;
        &lt;/w:abstractNum&gt;
        &lt;w:abstractNum w:abstractNumId="52"&gt;
          &lt;w:nsid w:val="47C64BA4" /&gt;
          &lt;w:multiLevelType w:val="hybridMultilevel" /&gt;
          &lt;w:tmpl w:val="335A5D68" /&gt;
          &lt;w:lvl w:ilvl="0" w:tplc="1FDECD82"&gt;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w:abstractNumId="53"&gt;
          &lt;w:nsid w:val="483609D1" /&gt;
          &lt;w:multiLevelType w:val="hybridMultilevel" /&gt;
          &lt;w:tmpl w:val="797E58CE"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w:abstractNumId="54"&gt;
          &lt;w:nsid w:val="48565AC2" /&gt;
          &lt;w:multiLevelType w:val="hybridMultilevel" /&gt;
          &lt;w:tmpl w:val="FAB81BA4"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w:abstractNumId="55"&gt;
          &lt;w:nsid w:val="4C9838FD" /&gt;
          &lt;w:multiLevelType w:val="hybridMultilevel" /&gt;
          &lt;w:tmpl w:val="F40E7ADA"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w:abstractNumId="56"&gt;
          &lt;w:nsid w:val="4D1B4F5D" /&gt;
          &lt;w:multiLevelType w:val="hybridMultilevel" /&gt;
          &lt;w:tmpl w:val="E11808A8"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w:abstractNumId="57"&gt;
          &lt;w:nsid w:val="4E97420C" /&gt;
          &lt;w:multiLevelType w:val="hybridMultilevel" /&gt;
          &lt;w:tmpl w:val="8D740B24" /&gt;
          &lt;w:lvl w:ilvl="0" w:tplc="04090001"&gt;
            &lt;w:start w:val="1" /&gt;
            &lt;w:numFmt w:val="bullet" /&gt;
            &lt;w:lvlText w:val="" /&gt;
            &lt;w:lvlJc w:val="left" /&gt;
            &lt;w:pPr&gt;
              &lt;w:ind w:left="720" w:hanging="360" /&gt;
            &lt;/w:pPr&gt;
            &lt;w:rPr&gt;
              &lt;w:rFonts w:ascii="Symbol" w:hAnsi="Symbol" w:hint="default" /&gt;
            &lt;/w:rPr&gt;
          &lt;/w:lvl&gt;
          &lt;w:lvl w:ilvl="1" w:tplc="04090003" w:tentative="1"&gt;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w:abstractNumId="58"&gt;
          &lt;w:nsid w:val="50186FA2" /&gt;
          &lt;w:multiLevelType w:val="hybridMultilevel" /&gt;
          &lt;w:tmpl w:val="97E0D722" /&gt;
          &lt;w:lvl w:ilvl="0" w:tplc="04090001"&gt;
            &lt;w:start w:val="1" /&gt;
            &lt;w:numFmt w:val="bullet" /&gt;
            &lt;w:lvlText w:val="" /&gt;
            &lt;w:lvlJc w:val="left" /&gt;
            &lt;w:pPr&gt;
              &lt;w:ind w:left="2160"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w:tplc="04090005"&gt;
            &lt;w:start w:val="1" /&gt;
            &lt;w:numFmt w:val="bullet" /&gt;
            &lt;w:lvlText w:val="" /&gt;
            &lt;w:lvlJc w:val="left" /&gt;
            &lt;w:pPr&gt;
              &lt;w:ind w:left="2160" w:hanging="360" /&gt;
            &lt;/w:pPr&gt;
            &lt;w:rPr&gt;
              &lt;w:rFonts w:ascii="Wingdings" w:hAnsi="Wingdings" w:hint="default" /&gt;
            &lt;/w:rPr&gt;
          &lt;/w:lvl&gt;
          &lt;w:lvl w:ilvl="3" w:tplc="04090001"&gt;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w:abstractNumId="59"&gt;
          &lt;w:nsid w:val="508430E8" /&gt;
          &lt;w:multiLevelType w:val="hybridMultilevel" /&gt;
          &lt;w:tmpl w:val="9F5AACF2" /&gt;
          &lt;w:lvl w:ilvl="0" w:tplc="04090001"&gt;
            &lt;w:start w:val="1" /&gt;
            &lt;w:numFmt w:val="bullet" /&gt;
            &lt;w:lvlText w:val="" /&gt;
            &lt;w:lvlJc w:val="left" /&gt;
            &lt;w:pPr&gt;
              &lt;w:ind w:left="360" w:hanging="360" /&gt;
            &lt;/w:pPr&gt;
            &lt;w:rPr&gt;
              &lt;w:rFonts w:ascii="Symbol" w:hAnsi="Symbol" w:hint="default" /&gt;
            &lt;/w:rPr&gt;
          &lt;/w:lvl&gt;
          &lt;w:lvl w:ilvl="1" w:tplc="04090003"&gt;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w:abstractNumId="60"&gt;
          &lt;w:nsid w:val="50D71CF5" /&gt;
          &lt;w:multiLevelType w:val="hybridMultilevel" /&gt;
          &lt;w:tmpl w:val="29342CA0" /&gt;
          &lt;w:lvl w:ilvl="0" w:tplc="F6C81EBE"&gt;
            &lt;w:start w:val="1" /&gt;
            &lt;w:numFmt w:val="decimal" /&gt;
            &lt;w:lvlText w:val="%1." /&gt;
            &lt;w:lvlJc w:val="left" /&gt;
            &lt;w:pPr&gt;
              &lt;w:ind w:left="720" w:hanging="360" /&gt;
            &lt;/w:pPr&gt;
            &lt;w:rPr&gt;
              &lt;w:rFonts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w:abstractNumId="61"&gt;
          &lt;w:nsid w:val="51AC7A1A" /&gt;
          &lt;w:multiLevelType w:val="multilevel" /&gt;
          &lt;w:tmpl w:val="04090023" /&gt;
          &lt;w:styleLink w:val="ArticleSection" /&gt;
          &lt;w:lvl w:ilvl="0"&gt;
            &lt;w:start w:val="1" /&gt;
            &lt;w:numFmt w:val="upperRoman" /&gt;
            &lt;w:lvlText w:val="Article %1." /&gt;
            &lt;w:lvlJc w:val="left" /&gt;
            &lt;w:pPr&gt;
              &lt;w:ind w:left="0" w:firstLine="0" /&gt;
            &lt;/w:pPr&gt;
          &lt;/w:lvl&gt;
          &lt;w:lvl w:ilvl="1"&gt;
            &lt;w:start w:val="1" /&gt;
            &lt;w:numFmt w:val="decimalZero" /&gt;
            &lt;w:isLgl /&gt;
            &lt;w:lvlText w:val="Section %1.%2" /&gt;
            &lt;w:lvlJc w:val="left" /&gt;
            &lt;w:pPr&gt;
              &lt;w:ind w:left="0" w:firstLine="0" /&gt;
            &lt;/w:pPr&gt;
          &lt;/w:lvl&gt;
          &lt;w:lvl w:ilvl="2"&gt;
            &lt;w:start w:val="1" /&gt;
            &lt;w:numFmt w:val="lowerLetter" /&gt;
            &lt;w:lvlText w:val="(%3)" /&gt;
            &lt;w:lvlJc w:val="left" /&gt;
            &lt;w:pPr&gt;
              &lt;w:ind w:left="720" w:hanging="432" /&gt;
            &lt;/w:pPr&gt;
          &lt;/w:lvl&gt;
          &lt;w:lvl w:ilvl="3"&gt;
            &lt;w:start w:val="1" /&gt;
            &lt;w:numFmt w:val="lowerRoman" /&gt;
            &lt;w:lvlText w:val="(%4)" /&gt;
            &lt;w:lvlJc w:val="right" /&gt;
            &lt;w:pPr&gt;
              &lt;w:ind w:left="864" w:hanging="144" /&gt;
            &lt;/w:pPr&gt;
          &lt;/w:lvl&gt;
          &lt;w:lvl w:ilvl="4"&gt;
            &lt;w:start w:val="1" /&gt;
            &lt;w:numFmt w:val="decimal" /&gt;
            &lt;w:lvlText w:val="%5)" /&gt;
            &lt;w:lvlJc w:val="left" /&gt;
            &lt;w:pPr&gt;
              &lt;w:ind w:left="1008" w:hanging="432" /&gt;
            &lt;/w:pPr&gt;
          &lt;/w:lvl&gt;
          &lt;w:lvl w:ilvl="5"&gt;
            &lt;w:start w:val="1" /&gt;
            &lt;w:numFmt w:val="lowerLetter" /&gt;
            &lt;w:lvlText w:val="%6)" /&gt;
            &lt;w:lvlJc w:val="left" /&gt;
            &lt;w:pPr&gt;
              &lt;w:ind w:left="1152" w:hanging="432" /&gt;
            &lt;/w:pPr&gt;
          &lt;/w:lvl&gt;
          &lt;w:lvl w:ilvl="6"&gt;
            &lt;w:start w:val="1" /&gt;
            &lt;w:numFmt w:val="lowerRoman" /&gt;
            &lt;w:lvlText w:val="%7)" /&gt;
            &lt;w:lvlJc w:val="right" /&gt;
            &lt;w:pPr&gt;
              &lt;w:ind w:left="1296" w:hanging="288" /&gt;
            &lt;/w:pPr&gt;
          &lt;/w:lvl&gt;
          &lt;w:lvl w:ilvl="7"&gt;
            &lt;w:start w:val="1" /&gt;
            &lt;w:numFmt w:val="lowerLetter" /&gt;
            &lt;w:lvlText w:val="%8." /&gt;
            &lt;w:lvlJc w:val="left" /&gt;
            &lt;w:pPr&gt;
              &lt;w:ind w:left="1440" w:hanging="432" /&gt;
            &lt;/w:pPr&gt;
          &lt;/w:lvl&gt;
          &lt;w:lvl w:ilvl="8"&gt;
            &lt;w:start w:val="1" /&gt;
            &lt;w:numFmt w:val="lowerRoman" /&gt;
            &lt;w:lvlText w:val="%9." /&gt;
            &lt;w:lvlJc w:val="right" /&gt;
            &lt;w:pPr&gt;
              &lt;w:ind w:left="1584" w:hanging="144" /&gt;
            &lt;/w:pPr&gt;
          &lt;/w:lvl&gt;
        &lt;/w:abstractNum&gt;
        &lt;w:abstractNum w:abstractNumId="62"&gt;
          &lt;w:nsid w:val="52BA6B2A" /&gt;
          &lt;w:multiLevelType w:val="hybridMultilevel" /&gt;
          &lt;w:tmpl w:val="F434EF28"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w:abstractNumId="63"&gt;
          &lt;w:nsid w:val="54ED3DED" /&gt;
          &lt;w:multiLevelType w:val="hybridMultilevel" /&gt;
          &lt;w:tmpl w:val="9B9C2F48" /&gt;
          &lt;w:lvl w:ilvl="0" w:tplc="04090001"&gt;
            &lt;w:start w:val="1" /&gt;
            &lt;w:numFmt w:val="bullet" /&gt;
            &lt;w:lvlText w:val="" /&gt;
            &lt;w:lvlJc w:val="left" /&gt;
            &lt;w:pPr&gt;
              &lt;w:ind w:left="360" w:hanging="360" /&gt;
            &lt;/w:pPr&gt;
            &lt;w:rPr&gt;
              &lt;w:rFonts w:ascii="Symbol" w:hAnsi="Symbol" w:hint="default" /&gt;
            &lt;/w:rPr&gt;
          &lt;/w:lvl&gt;
          &lt;w:lvl w:ilvl="1" w:tplc="04090003" w:tentative="1"&gt;
            &lt;w:start w:val="1" /&gt;
            &lt;w:numFmt w:val="bullet" /&gt;
            &lt;w:lvlText w:val="o" /&gt;
            &lt;w:lvlJc w:val="left" /&gt;
            &lt;w:pPr&gt;
              &lt;w:ind w:left="1080" w:hanging="360" /&gt;
            &lt;/w:pPr&gt;
            &lt;w:rPr&gt;
              &lt;w:rFonts w:ascii="Courier New" w:hAnsi="Courier New" w:cs="Courier New" w:hint="default" /&gt;
            &lt;/w:rPr&gt;
          &lt;/w:lvl&gt;
          &lt;w:lvl w:ilvl="2" w:tplc="04090005" w:tentative="1"&gt;
            &lt;w:start w:val="1" /&gt;
            &lt;w:numFmt w:val="bullet" /&gt;
            &lt;w:lvlText w:val="" /&gt;
            &lt;w:lvlJc w:val="left" /&gt;
            &lt;w:pPr&gt;
              &lt;w:ind w:left="1800" w:hanging="360" /&gt;
            &lt;/w:pPr&gt;
            &lt;w:rPr&gt;
              &lt;w:rFonts w:ascii="Wingdings" w:hAnsi="Wingdings" w:hint="default" /&gt;
            &lt;/w:rPr&gt;
          &lt;/w:lvl&gt;
          &lt;w:lvl w:ilvl="3" w:tplc="04090001" w:tentative="1"&gt;
            &lt;w:start w:val="1" /&gt;
            &lt;w:numFmt w:val="bullet" /&gt;
            &lt;w:lvlText w:val="" /&gt;
            &lt;w:lvlJc w:val="left" /&gt;
            &lt;w:pPr&gt;
              &lt;w:ind w:left="2520" w:hanging="360" /&gt;
            &lt;/w:pPr&gt;
            &lt;w:rPr&gt;
              &lt;w:rFonts w:ascii="Symbol" w:hAnsi="Symbol" w:hint="default" /&gt;
            &lt;/w:rPr&gt;
          &lt;/w:lvl&gt;
          &lt;w:lvl w:ilvl="4" w:tplc="04090003" w:tentative="1"&gt;
            &lt;w:start w:val="1" /&gt;
            &lt;w:numFmt w:val="bullet" /&gt;
            &lt;w:lvlText w:val="o" /&gt;
            &lt;w:lvlJc w:val="left" /&gt;
            &lt;w:pPr&gt;
              &lt;w:ind w:left="3240" w:hanging="360" /&gt;
            &lt;/w:pPr&gt;
            &lt;w:rPr&gt;
              &lt;w:rFonts w:ascii="Courier New" w:hAnsi="Courier New" w:cs="Courier New" w:hint="default" /&gt;
            &lt;/w:rPr&gt;
          &lt;/w:lvl&gt;
          &lt;w:lvl w:ilvl="5" w:tplc="04090005" w:tentative="1"&gt;
            &lt;w:start w:val="1" /&gt;
            &lt;w:numFmt w:val="bullet" /&gt;
            &lt;w:lvlText w:val="" /&gt;
            &lt;w:lvlJc w:val="left" /&gt;
            &lt;w:pPr&gt;
              &lt;w:ind w:left="3960" w:hanging="360" /&gt;
            &lt;/w:pPr&gt;
            &lt;w:rPr&gt;
              &lt;w:rFonts w:ascii="Wingdings" w:hAnsi="Wingdings" w:hint="default" /&gt;
            &lt;/w:rPr&gt;
          &lt;/w:lvl&gt;
          &lt;w:lvl w:ilvl="6" w:tplc="04090001" w:tentative="1"&gt;
            &lt;w:start w:val="1" /&gt;
            &lt;w:numFmt w:val="bullet" /&gt;
            &lt;w:lvlText w:val="" /&gt;
            &lt;w:lvlJc w:val="left" /&gt;
            &lt;w:pPr&gt;
              &lt;w:ind w:left="4680" w:hanging="360" /&gt;
            &lt;/w:pPr&gt;
            &lt;w:rPr&gt;
              &lt;w:rFonts w:ascii="Symbol" w:hAnsi="Symbol" w:hint="default" /&gt;
            &lt;/w:rPr&gt;
          &lt;/w:lvl&gt;
          &lt;w:lvl w:ilvl="7" w:tplc="04090003" w:tentative="1"&gt;
            &lt;w:start w:val="1" /&gt;
            &lt;w:numFmt w:val="bullet" /&gt;
            &lt;w:lvlText w:val="o" /&gt;
            &lt;w:lvlJc w:val="left" /&gt;
            &lt;w:pPr&gt;
              &lt;w:ind w:left="5400" w:hanging="360" /&gt;
            &lt;/w:pPr&gt;
            &lt;w:rPr&gt;
              &lt;w:rFonts w:ascii="Courier New" w:hAnsi="Courier New" w:cs="Courier New" w:hint="default" /&gt;
            &lt;/w:rPr&gt;
          &lt;/w:lvl&gt;
          &lt;w:lvl w:ilvl="8" w:tplc="04090005"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w:abstractNumId="64"&gt;
          &lt;w:nsid w:val="55BE2694" /&gt;
          &lt;w:multiLevelType w:val="hybridMultilevel" /&gt;
          &lt;w:tmpl w:val="4C467E8C" /&gt;
          &lt;w:lvl w:ilvl="0" w:tplc="16146F14"&gt;
            &lt;w:start w:val="2"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w:abstractNumId="65"&gt;
          &lt;w:nsid w:val="57A35B24" /&gt;
          &lt;w:multiLevelType w:val="hybridMultilevel" /&gt;
          &lt;w:tmpl w:val="CBAAAF40" /&gt;
          &lt;w:lvl w:ilvl="0" w:tplc="04090001"&gt;
            &lt;w:start w:val="1" /&gt;
            &lt;w:numFmt w:val="decimal" /&gt;
            &lt;w:lvlText w:val="%1." /&gt;
            &lt;w:lvlJc w:val="left" /&gt;
            &lt;w:pPr&gt;
              &lt;w:ind w:left="720" w:hanging="360" /&gt;
            &lt;/w:pPr&gt;
            &lt;w:rPr&gt;
              &lt;w:rFonts w:hint="default" /&gt;
              &lt;w:sz w:val="24"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w:abstractNumId="66"&gt;
          &lt;w:nsid w:val="5AB926F7" /&gt;
          &lt;w:multiLevelType w:val="hybridMultilevel" /&gt;
          &lt;w:tmpl w:val="335CD016" /&gt;
          &lt;w:lvl w:ilvl="0" w:tplc="04090001"&gt;
            &lt;w:start w:val="1" /&gt;
            &lt;w:numFmt w:val="bullet" /&gt;
            &lt;w:lvlText w:val="" /&gt;
            &lt;w:lvlJc w:val="left" /&gt;
            &lt;w:pPr&gt;
              &lt;w:ind w:left="1170" w:hanging="360" /&gt;
            &lt;/w:pPr&gt;
            &lt;w:rPr&gt;
              &lt;w:rFonts w:ascii="Symbol" w:hAnsi="Symbol" w:hint="default" /&gt;
            &lt;/w:rPr&gt;
          &lt;/w:lvl&gt;
          &lt;w:lvl w:ilvl="1" w:tplc="04090003" w:tentative="1"&gt;
            &lt;w:start w:val="1" /&gt;
            &lt;w:numFmt w:val="bullet" /&gt;
            &lt;w:lvlText w:val="o" /&gt;
            &lt;w:lvlJc w:val="left" /&gt;
            &lt;w:pPr&gt;
              &lt;w:ind w:left="1890" w:hanging="360" /&gt;
            &lt;/w:pPr&gt;
            &lt;w:rPr&gt;
              &lt;w:rFonts w:ascii="Courier New" w:hAnsi="Courier New" w:cs="Courier New" w:hint="default" /&gt;
            &lt;/w:rPr&gt;
          &lt;/w:lvl&gt;
          &lt;w:lvl w:ilvl="2" w:tplc="04090005" w:tentative="1"&gt;
            &lt;w:start w:val="1" /&gt;
            &lt;w:numFmt w:val="bullet" /&gt;
            &lt;w:lvlText w:val="" /&gt;
            &lt;w:lvlJc w:val="left" /&gt;
            &lt;w:pPr&gt;
              &lt;w:ind w:left="2610" w:hanging="360" /&gt;
            &lt;/w:pPr&gt;
            &lt;w:rPr&gt;
              &lt;w:rFonts w:ascii="Wingdings" w:hAnsi="Wingdings" w:hint="default" /&gt;
            &lt;/w:rPr&gt;
          &lt;/w:lvl&gt;
          &lt;w:lvl w:ilvl="3" w:tplc="04090001" w:tentative="1"&gt;
            &lt;w:start w:val="1" /&gt;
            &lt;w:numFmt w:val="bullet" /&gt;
            &lt;w:lvlText w:val="" /&gt;
            &lt;w:lvlJc w:val="left" /&gt;
            &lt;w:pPr&gt;
              &lt;w:ind w:left="3330" w:hanging="360" /&gt;
            &lt;/w:pPr&gt;
            &lt;w:rPr&gt;
              &lt;w:rFonts w:ascii="Symbol" w:hAnsi="Symbol" w:hint="default" /&gt;
            &lt;/w:rPr&gt;
          &lt;/w:lvl&gt;
          &lt;w:lvl w:ilvl="4" w:tplc="04090003" w:tentative="1"&gt;
            &lt;w:start w:val="1" /&gt;
            &lt;w:numFmt w:val="bullet" /&gt;
            &lt;w:lvlText w:val="o" /&gt;
            &lt;w:lvlJc w:val="left" /&gt;
            &lt;w:pPr&gt;
              &lt;w:ind w:left="4050" w:hanging="360" /&gt;
            &lt;/w:pPr&gt;
            &lt;w:rPr&gt;
              &lt;w:rFonts w:ascii="Courier New" w:hAnsi="Courier New" w:cs="Courier New" w:hint="default" /&gt;
            &lt;/w:rPr&gt;
          &lt;/w:lvl&gt;
          &lt;w:lvl w:ilvl="5" w:tplc="04090005" w:tentative="1"&gt;
            &lt;w:start w:val="1" /&gt;
            &lt;w:numFmt w:val="bullet" /&gt;
            &lt;w:lvlText w:val="" /&gt;
            &lt;w:lvlJc w:val="left" /&gt;
            &lt;w:pPr&gt;
              &lt;w:ind w:left="4770" w:hanging="360" /&gt;
            &lt;/w:pPr&gt;
            &lt;w:rPr&gt;
              &lt;w:rFonts w:ascii="Wingdings" w:hAnsi="Wingdings" w:hint="default" /&gt;
            &lt;/w:rPr&gt;
          &lt;/w:lvl&gt;
          &lt;w:lvl w:ilvl="6" w:tplc="04090001" w:tentative="1"&gt;
            &lt;w:start w:val="1" /&gt;
            &lt;w:numFmt w:val="bullet" /&gt;
            &lt;w:lvlText w:val="" /&gt;
            &lt;w:lvlJc w:val="left" /&gt;
            &lt;w:pPr&gt;
              &lt;w:ind w:left="5490" w:hanging="360" /&gt;
            &lt;/w:pPr&gt;
            &lt;w:rPr&gt;
              &lt;w:rFonts w:ascii="Symbol" w:hAnsi="Symbol" w:hint="default" /&gt;
            &lt;/w:rPr&gt;
          &lt;/w:lvl&gt;
          &lt;w:lvl w:ilvl="7" w:tplc="04090003" w:tentative="1"&gt;
            &lt;w:start w:val="1" /&gt;
            &lt;w:numFmt w:val="bullet" /&gt;
            &lt;w:lvlText w:val="o" /&gt;
            &lt;w:lvlJc w:val="left" /&gt;
            &lt;w:pPr&gt;
              &lt;w:ind w:left="6210" w:hanging="360" /&gt;
            &lt;/w:pPr&gt;
            &lt;w:rPr&gt;
              &lt;w:rFonts w:ascii="Courier New" w:hAnsi="Courier New" w:cs="Courier New" w:hint="default" /&gt;
            &lt;/w:rPr&gt;
          &lt;/w:lvl&gt;
          &lt;w:lvl w:ilvl="8" w:tplc="04090005" w:tentative="1"&gt;
            &lt;w:start w:val="1" /&gt;
            &lt;w:numFmt w:val="bullet" /&gt;
            &lt;w:lvlText w:val="" /&gt;
            &lt;w:lvlJc w:val="left" /&gt;
            &lt;w:pPr&gt;
              &lt;w:ind w:left="6930" w:hanging="360" /&gt;
            &lt;/w:pPr&gt;
            &lt;w:rPr&gt;
              &lt;w:rFonts w:ascii="Wingdings" w:hAnsi="Wingdings" w:hint="default" /&gt;
            &lt;/w:rPr&gt;
          &lt;/w:lvl&gt;
        &lt;/w:abstractNum&gt;
        &lt;w:abstractNum w:abstractNumId="67"&gt;
          &lt;w:nsid w:val="5DA00DD0" /&gt;
          &lt;w:multiLevelType w:val="hybridMultilevel" /&gt;
          &lt;w:tmpl w:val="0854D2EE" /&gt;
          &lt;w:lvl w:ilvl="0" w:tplc="D80248E6"&gt;
            &lt;w:start w:val="1" /&gt;
            &lt;w:numFmt w:val="bullet" /&gt;
            &lt;w:lvlText w:val="" /&gt;
            &lt;w:lvlJc w:val="left" /&gt;
            &lt;w:pPr&gt;
              &lt;w:ind w:left="360" w:hanging="360" /&gt;
            &lt;/w:pPr&gt;
            &lt;w:rPr&gt;
              &lt;w:rFonts w:ascii="Symbol" w:hAnsi="Symbol" w:hint="default" /&gt;
            &lt;/w:rPr&gt;
          &lt;/w:lvl&gt;
          &lt;w:lvl w:ilvl="1" w:tplc="04090019" w:tentative="1"&gt;
            &lt;w:start w:val="1" /&gt;
            &lt;w:numFmt w:val="bullet" /&gt;
            &lt;w:lvlText w:val="o" /&gt;
            &lt;w:lvlJc w:val="left" /&gt;
            &lt;w:pPr&gt;
              &lt;w:ind w:left="1080" w:hanging="360" /&gt;
            &lt;/w:pPr&gt;
            &lt;w:rPr&gt;
              &lt;w:rFonts w:ascii="Courier New" w:hAnsi="Courier New" w:cs="Courier New" w:hint="default" /&gt;
            &lt;/w:rPr&gt;
          &lt;/w:lvl&gt;
          &lt;w:lvl w:ilvl="2" w:tplc="0409001B" w:tentative="1"&gt;
            &lt;w:start w:val="1" /&gt;
            &lt;w:numFmt w:val="bullet" /&gt;
            &lt;w:lvlText w:val="" /&gt;
            &lt;w:lvlJc w:val="left" /&gt;
            &lt;w:pPr&gt;
              &lt;w:ind w:left="1800" w:hanging="360" /&gt;
            &lt;/w:pPr&gt;
            &lt;w:rPr&gt;
              &lt;w:rFonts w:ascii="Wingdings" w:hAnsi="Wingdings" w:hint="default" /&gt;
            &lt;/w:rPr&gt;
          &lt;/w:lvl&gt;
          &lt;w:lvl w:ilvl="3" w:tplc="0409000F" w:tentative="1"&gt;
            &lt;w:start w:val="1" /&gt;
            &lt;w:numFmt w:val="bullet" /&gt;
            &lt;w:lvlText w:val="" /&gt;
            &lt;w:lvlJc w:val="left" /&gt;
            &lt;w:pPr&gt;
              &lt;w:ind w:left="2520" w:hanging="360" /&gt;
            &lt;/w:pPr&gt;
            &lt;w:rPr&gt;
              &lt;w:rFonts w:ascii="Symbol" w:hAnsi="Symbol" w:hint="default" /&gt;
            &lt;/w:rPr&gt;
          &lt;/w:lvl&gt;
          &lt;w:lvl w:ilvl="4" w:tplc="04090019" w:tentative="1"&gt;
            &lt;w:start w:val="1" /&gt;
            &lt;w:numFmt w:val="bullet" /&gt;
            &lt;w:lvlText w:val="o" /&gt;
            &lt;w:lvlJc w:val="left" /&gt;
            &lt;w:pPr&gt;
              &lt;w:ind w:left="3240" w:hanging="360" /&gt;
            &lt;/w:pPr&gt;
            &lt;w:rPr&gt;
              &lt;w:rFonts w:ascii="Courier New" w:hAnsi="Courier New" w:cs="Courier New" w:hint="default" /&gt;
            &lt;/w:rPr&gt;
          &lt;/w:lvl&gt;
          &lt;w:lvl w:ilvl="5" w:tplc="0409001B" w:tentative="1"&gt;
            &lt;w:start w:val="1" /&gt;
            &lt;w:numFmt w:val="bullet" /&gt;
            &lt;w:lvlText w:val="" /&gt;
            &lt;w:lvlJc w:val="left" /&gt;
            &lt;w:pPr&gt;
              &lt;w:ind w:left="3960" w:hanging="360" /&gt;
            &lt;/w:pPr&gt;
            &lt;w:rPr&gt;
              &lt;w:rFonts w:ascii="Wingdings" w:hAnsi="Wingdings" w:hint="default" /&gt;
            &lt;/w:rPr&gt;
          &lt;/w:lvl&gt;
          &lt;w:lvl w:ilvl="6" w:tplc="0409000F" w:tentative="1"&gt;
            &lt;w:start w:val="1" /&gt;
            &lt;w:numFmt w:val="bullet" /&gt;
            &lt;w:lvlText w:val="" /&gt;
            &lt;w:lvlJc w:val="left" /&gt;
            &lt;w:pPr&gt;
              &lt;w:ind w:left="4680" w:hanging="360" /&gt;
            &lt;/w:pPr&gt;
            &lt;w:rPr&gt;
              &lt;w:rFonts w:ascii="Symbol" w:hAnsi="Symbol" w:hint="default" /&gt;
            &lt;/w:rPr&gt;
          &lt;/w:lvl&gt;
          &lt;w:lvl w:ilvl="7" w:tplc="04090019" w:tentative="1"&gt;
            &lt;w:start w:val="1" /&gt;
            &lt;w:numFmt w:val="bullet" /&gt;
            &lt;w:lvlText w:val="o" /&gt;
            &lt;w:lvlJc w:val="left" /&gt;
            &lt;w:pPr&gt;
              &lt;w:ind w:left="5400" w:hanging="360" /&gt;
            &lt;/w:pPr&gt;
            &lt;w:rPr&gt;
              &lt;w:rFonts w:ascii="Courier New" w:hAnsi="Courier New" w:cs="Courier New" w:hint="default" /&gt;
            &lt;/w:rPr&gt;
          &lt;/w:lvl&gt;
          &lt;w:lvl w:ilvl="8" w:tplc="0409001B" w:tentative="1"&gt;
            &lt;w:start w:val="1" /&gt;
            &lt;w:numFmt w:val="bullet" /&gt;
            &lt;w:lvlText w:val="" /&gt;
            &lt;w:lvlJc w:val="left" /&gt;
            &lt;w:pPr&gt;
              &lt;w:ind w:left="6120" w:hanging="360" /&gt;
            &lt;/w:pPr&gt;
            &lt;w:rPr&gt;
              &lt;w:rFonts w:ascii="Wingdings" w:hAnsi="Wingdings" w:hint="default" /&gt;
            &lt;/w:rPr&gt;
          &lt;/w:lvl&gt;
        &lt;/w:abstractNum&gt;
        &lt;w:abstractNum w:abstractNumId="68"&gt;
          &lt;w:nsid w:val="5F2A1ABE" /&gt;
          &lt;w:multiLevelType w:val="singleLevel" /&gt;
          &lt;w:tmpl w:val="B686D922" /&gt;
          &lt;w:lvl w:ilvl="0"&gt;
            &lt;w:start w:val="1" /&gt;
            &lt;w:numFmt w:val="bullet" /&gt;
            &lt;w:lvlText w:val="" /&gt;
            &lt;w:lvlJc w:val="left" /&gt;
            &lt;w:pPr&gt;
              &lt;w:tabs&gt;
                &lt;w:tab w:val="num" w:pos="432" /&gt;
              &lt;/w:tabs&gt;
              &lt;w:ind w:left="432" w:hanging="432" /&gt;
            &lt;/w:pPr&gt;
            &lt;w:rPr&gt;
              &lt;w:rFonts w:ascii="Symbol" w:hAnsi="Symbol" w:hint="default" /&gt;
            &lt;/w:rPr&gt;
          &lt;/w:lvl&gt;
        &lt;/w:abstractNum&gt;
        &lt;w:abstractNum w:abstractNumId="69"&gt;
          &lt;w:nsid w:val="5F3A6F28" /&gt;
          &lt;w:multiLevelType w:val="hybridMultilevel" /&gt;
          &lt;w:tmpl w:val="E83CD1AC" /&gt;
          &lt;w:lvl w:ilvl="0" w:tplc="668440E6"&gt;
            &lt;w:start w:val="1" /&gt;
            &lt;w:numFmt w:val="bullet" /&gt;
            &lt;w:lvlText w:val="" /&gt;
            &lt;w:lvlJc w:val="left" /&gt;
            &lt;w:pPr&gt;
              &lt;w:ind w:left="720" w:hanging="360" /&gt;
            &lt;/w:pPr&gt;
            &lt;w:rPr&gt;
              &lt;w:rFonts w:ascii="Symbol" w:hAnsi="Symbol" w:hint="default" /&gt;
            &lt;/w:rPr&gt;
          &lt;/w:lvl&gt;
          &lt;w:lvl w:ilvl="1" w:tplc="0978B978" w:tentative="1"&gt;
            &lt;w:start w:val="1" /&gt;
            &lt;w:numFmt w:val="bullet" /&gt;
            &lt;w:lvlText w:val="o" /&gt;
            &lt;w:lvlJc w:val="left" /&gt;
            &lt;w:pPr&gt;
              &lt;w:ind w:left="1440" w:hanging="360" /&gt;
            &lt;/w:pPr&gt;
            &lt;w:rPr&gt;
              &lt;w:rFonts w:ascii="Courier New" w:hAnsi="Courier New" w:cs="Courier New" w:hint="default" /&gt;
            &lt;/w:rPr&gt;
          &lt;/w:lvl&gt;
          &lt;w:lvl w:ilvl="2" w:tplc="DA220670" w:tentative="1"&gt;
            &lt;w:start w:val="1" /&gt;
            &lt;w:numFmt w:val="bullet" /&gt;
            &lt;w:lvlText w:val="" /&gt;
            &lt;w:lvlJc w:val="left" /&gt;
            &lt;w:pPr&gt;
              &lt;w:ind w:left="2160" w:hanging="360" /&gt;
            &lt;/w:pPr&gt;
            &lt;w:rPr&gt;
              &lt;w:rFonts w:ascii="Wingdings" w:hAnsi="Wingdings" w:hint="default" /&gt;
            &lt;/w:rPr&gt;
          &lt;/w:lvl&gt;
          &lt;w:lvl w:ilvl="3" w:tplc="519064CA" w:tentative="1"&gt;
            &lt;w:start w:val="1" /&gt;
            &lt;w:numFmt w:val="bullet" /&gt;
            &lt;w:lvlText w:val="" /&gt;
            &lt;w:lvlJc w:val="left" /&gt;
            &lt;w:pPr&gt;
              &lt;w:ind w:left="2880" w:hanging="360" /&gt;
            &lt;/w:pPr&gt;
            &lt;w:rPr&gt;
              &lt;w:rFonts w:ascii="Symbol" w:hAnsi="Symbol" w:hint="default" /&gt;
            &lt;/w:rPr&gt;
          &lt;/w:lvl&gt;
          &lt;w:lvl w:ilvl="4" w:tplc="0F523118" w:tentative="1"&gt;
            &lt;w:start w:val="1" /&gt;
            &lt;w:numFmt w:val="bullet" /&gt;
            &lt;w:lvlText w:val="o" /&gt;
            &lt;w:lvlJc w:val="left" /&gt;
            &lt;w:pPr&gt;
              &lt;w:ind w:left="3600" w:hanging="360" /&gt;
            &lt;/w:pPr&gt;
            &lt;w:rPr&gt;
              &lt;w:rFonts w:ascii="Courier New" w:hAnsi="Courier New" w:cs="Courier New" w:hint="default" /&gt;
            &lt;/w:rPr&gt;
          &lt;/w:lvl&gt;
          &lt;w:lvl w:ilvl="5" w:tplc="E70EB0C2" w:tentative="1"&gt;
            &lt;w:start w:val="1" /&gt;
            &lt;w:numFmt w:val="bullet" /&gt;
            &lt;w:lvlText w:val="" /&gt;
            &lt;w:lvlJc w:val="left" /&gt;
            &lt;w:pPr&gt;
              &lt;w:ind w:left="4320" w:hanging="360" /&gt;
            &lt;/w:pPr&gt;
            &lt;w:rPr&gt;
              &lt;w:rFonts w:ascii="Wingdings" w:hAnsi="Wingdings" w:hint="default" /&gt;
            &lt;/w:rPr&gt;
          &lt;/w:lvl&gt;
          &lt;w:lvl w:ilvl="6" w:tplc="975E649C" w:tentative="1"&gt;
            &lt;w:start w:val="1" /&gt;
            &lt;w:numFmt w:val="bullet" /&gt;
            &lt;w:lvlText w:val="" /&gt;
            &lt;w:lvlJc w:val="left" /&gt;
            &lt;w:pPr&gt;
              &lt;w:ind w:left="5040" w:hanging="360" /&gt;
            &lt;/w:pPr&gt;
            &lt;w:rPr&gt;
              &lt;w:rFonts w:ascii="Symbol" w:hAnsi="Symbol" w:hint="default" /&gt;
            &lt;/w:rPr&gt;
          &lt;/w:lvl&gt;
          &lt;w:lvl w:ilvl="7" w:tplc="360E2CA4" w:tentative="1"&gt;
            &lt;w:start w:val="1" /&gt;
            &lt;w:numFmt w:val="bullet" /&gt;
            &lt;w:lvlText w:val="o" /&gt;
            &lt;w:lvlJc w:val="left" /&gt;
            &lt;w:pPr&gt;
              &lt;w:ind w:left="5760" w:hanging="360" /&gt;
            &lt;/w:pPr&gt;
            &lt;w:rPr&gt;
              &lt;w:rFonts w:ascii="Courier New" w:hAnsi="Courier New" w:cs="Courier New" w:hint="default" /&gt;
            &lt;/w:rPr&gt;
          &lt;/w:lvl&gt;
          &lt;w:lvl w:ilvl="8" w:tplc="EB9C83BC" w:tentative="1"&gt;
            &lt;w:start w:val="1" /&gt;
            &lt;w:numFmt w:val="bullet" /&gt;
            &lt;w:lvlText w:val="" /&gt;
            &lt;w:lvlJc w:val="left" /&gt;
            &lt;w:pPr&gt;
              &lt;w:ind w:left="6480" w:hanging="360" /&gt;
            &lt;/w:pPr&gt;
            &lt;w:rPr&gt;
              &lt;w:rFonts w:ascii="Wingdings" w:hAnsi="Wingdings" w:hint="default" /&gt;
            &lt;/w:rPr&gt;
          &lt;/w:lvl&gt;
        &lt;/w:abstractNum&gt;
        &lt;w:abstractNum w:abstractNumId="70"&gt;
          &lt;w:nsid w:val="611227B5" /&gt;
          &lt;w:multiLevelType w:val="hybridMultilevel" /&gt;
          &lt;w:tmpl w:val="DD861FAE" /&gt;
          &lt;w:lvl w:ilvl="0" w:tplc="04090001"&gt;
            &lt;w:start w:val="1" /&gt;
            &lt;w:numFmt w:val="decimal" /&gt;
            &lt;w:lvlText w:val="%1." /&gt;
            &lt;w:lvlJc w:val="left" /&gt;
            &lt;w:pPr&gt;
              &lt;w:tabs&gt;
                &lt;w:tab w:val="num" w:pos="432" /&gt;
              &lt;/w:tabs&gt;
              &lt;w:ind w:left="432" w:hanging="432" /&gt;
            &lt;/w:pPr&gt;
            &lt;w:rPr&gt;
              &lt;w:rFonts w:ascii="Times New Roman" w:hAnsi="Times New Roman" w:hint="default" /&gt;
              &lt;w:sz w:val="22" /&gt;
            &lt;/w:rPr&gt;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w:abstractNumId="71"&gt;
          &lt;w:nsid w:val="62DB3D68" /&gt;
          &lt;w:multiLevelType w:val="hybridMultilevel" /&gt;
          &lt;w:tmpl w:val="3286A04E" /&gt;
          &lt;w:lvl w:ilvl="0" w:tplc="AF42F0A2"&gt;
            &lt;w:start w:val="1" /&gt;
            &lt;w:numFmt w:val="bullet" /&gt;
            &lt;w:lvlText w:val="·" /&gt;
            &lt;w:lvlJc w:val="left" /&gt;
            &lt;w:pPr&gt;
              &lt;w:tabs&gt;
                &lt;w:tab w:val="num" w:pos="173" /&gt;
              &lt;/w:tabs&gt;
              &lt;w:ind w:left="173" w:firstLine="0" /&gt;
            &lt;/w:pPr&gt;
            &lt;w:rPr&gt;
              &lt;w:rFonts w:ascii="Symbol" w:hAnsi="Symbol" w:hint="default" /&gt;
              &lt;w:color w:val="auto" /&gt;
            &lt;/w:rPr&gt;
          &lt;/w:lvl&gt;
          &lt;w:lvl w:ilvl="1" w:tplc="0EFC342C"&gt;
            &lt;w:start w:val="1" /&gt;
            &lt;w:numFmt w:val="bullet" /&gt;
            &lt;w:lvlText w:val="o" /&gt;
            &lt;w:lvlJc w:val="left" /&gt;
            &lt;w:pPr&gt;
              &lt;w:tabs&gt;
                &lt;w:tab w:val="num" w:pos="1440" /&gt;
              &lt;/w:tabs&gt;
              &lt;w:ind w:left="1440" w:hanging="360" /&gt;
            &lt;/w:pPr&gt;
            &lt;w:rPr&gt;
              &lt;w:rFonts w:ascii="Courier New" w:hAnsi="Courier New" w:cs="Courier New" w:hint="default" /&gt;
            &lt;/w:rPr&gt;
          &lt;/w:lvl&gt;
          &lt;w:lvl w:ilvl="2" w:tplc="CF00D720"&gt;
            &lt;w:start w:val="1" /&gt;
            &lt;w:numFmt w:val="bullet" /&gt;
            &lt;w:lvlText w:val="" /&gt;
            &lt;w:lvlJc w:val="left" /&gt;
            &lt;w:pPr&gt;
              &lt;w:tabs&gt;
                &lt;w:tab w:val="num" w:pos="2160" /&gt;
              &lt;/w:tabs&gt;
              &lt;w:ind w:left="2160" w:hanging="360" /&gt;
            &lt;/w:pPr&gt;
            &lt;w:rPr&gt;
              &lt;w:rFonts w:ascii="Wingdings" w:hAnsi="Wingdings" w:hint="default" /&gt;
            &lt;/w:rPr&gt;
          &lt;/w:lvl&gt;
          &lt;w:lvl w:ilvl="3" w:tplc="849AA462"&gt;
            &lt;w:start w:val="1" /&gt;
            &lt;w:numFmt w:val="bullet" /&gt;
            &lt;w:lvlText w:val="" /&gt;
            &lt;w:lvlJc w:val="left" /&gt;
            &lt;w:pPr&gt;
              &lt;w:tabs&gt;
                &lt;w:tab w:val="num" w:pos="2880" /&gt;
              &lt;/w:tabs&gt;
              &lt;w:ind w:left="2880" w:hanging="360" /&gt;
            &lt;/w:pPr&gt;
            &lt;w:rPr&gt;
              &lt;w:rFonts w:ascii="Symbol" w:hAnsi="Symbol" w:hint="default" /&gt;
            &lt;/w:rPr&gt;
          &lt;/w:lvl&gt;
          &lt;w:lvl w:ilvl="4" w:tplc="E16A4628"&gt;
            &lt;w:start w:val="1" /&gt;
            &lt;w:numFmt w:val="decimal" /&gt;
            &lt;w:lvlText w:val="%5." /&gt;
            &lt;w:lvlJc w:val="left" /&gt;
            &lt;w:pPr&gt;
              &lt;w:tabs&gt;
                &lt;w:tab w:val="num" w:pos="3600" /&gt;
              &lt;/w:tabs&gt;
              &lt;w:ind w:left="3600" w:hanging="360" /&gt;
            &lt;/w:pPr&gt;
          &lt;/w:lvl&gt;
          &lt;w:lvl w:ilvl="5" w:tplc="F86869C0"&gt;
            &lt;w:start w:val="1" /&gt;
            &lt;w:numFmt w:val="decimal" /&gt;
            &lt;w:lvlText w:val="%6." /&gt;
            &lt;w:lvlJc w:val="left" /&gt;
            &lt;w:pPr&gt;
              &lt;w:tabs&gt;
                &lt;w:tab w:val="num" w:pos="4320" /&gt;
              &lt;/w:tabs&gt;
              &lt;w:ind w:left="4320" w:hanging="360" /&gt;
            &lt;/w:pPr&gt;
          &lt;/w:lvl&gt;
          &lt;w:lvl w:ilvl="6" w:tplc="78FCBDCA"&gt;
            &lt;w:start w:val="1" /&gt;
            &lt;w:numFmt w:val="decimal" /&gt;
            &lt;w:lvlText w:val="%7." /&gt;
            &lt;w:lvlJc w:val="left" /&gt;
            &lt;w:pPr&gt;
              &lt;w:tabs&gt;
                &lt;w:tab w:val="num" w:pos="5040" /&gt;
              &lt;/w:tabs&gt;
              &lt;w:ind w:left="5040" w:hanging="360" /&gt;
            &lt;/w:pPr&gt;
          &lt;/w:lvl&gt;
          &lt;w:lvl w:ilvl="7" w:tplc="A4561F82"&gt;
            &lt;w:start w:val="1" /&gt;
            &lt;w:numFmt w:val="decimal" /&gt;
            &lt;w:lvlText w:val="%8." /&gt;
            &lt;w:lvlJc w:val="left" /&gt;
            &lt;w:pPr&gt;
              &lt;w:tabs&gt;
                &lt;w:tab w:val="num" w:pos="5760" /&gt;
              &lt;/w:tabs&gt;
              &lt;w:ind w:left="5760" w:hanging="360" /&gt;
            &lt;/w:pPr&gt;
          &lt;/w:lvl&gt;
          &lt;w:lvl w:ilvl="8" w:tplc="37F04E72"&gt;
            &lt;w:start w:val="1" /&gt;
            &lt;w:numFmt w:val="decimal" /&gt;
            &lt;w:lvlText w:val="%9." /&gt;
            &lt;w:lvlJc w:val="left" /&gt;
            &lt;w:pPr&gt;
              &lt;w:tabs&gt;
                &lt;w:tab w:val="num" w:pos="6480" /&gt;
              &lt;/w:tabs&gt;
              &lt;w:ind w:left="6480" w:hanging="360" /&gt;
            &lt;/w:pPr&gt;
          &lt;/w:lvl&gt;
        &lt;/w:abstractNum&gt;
        &lt;w:abstractNum w:abstractNumId="72"&gt;
          &lt;w:nsid w:val="6353386C" /&gt;
          &lt;w:multiLevelType w:val="hybridMultilevel" /&gt;
          &lt;w:tmpl w:val="97004FE4" /&gt;
          &lt;w:lvl w:ilvl="0" w:tplc="04090001"&gt;
            &lt;w:start w:val="1" /&gt;
            &lt;w:numFmt w:val="bullet" /&gt;
            &lt;w:lvlText w:val="" /&gt;
            &lt;w:lvlJc w:val="left" /&gt;
            &lt;w:pPr&gt;
              &lt;w:ind w:left="1080" w:hanging="360" /&gt;
            &lt;/w:pPr&gt;
            &lt;w:rPr&gt;
              &lt;w:rFonts w:ascii="Symbol" w:hAnsi="Symbol" w:hint="default" /&gt;
            &lt;/w:rPr&gt;
          &lt;/w:lvl&gt;
          &lt;w:lvl w:ilvl="1" w:tplc="E8E68730"&gt;
            &lt;w:start w:val="1" /&gt;
            &lt;w:numFmt w:val="lowerLetter" /&gt;
            &lt;w:lvlText w:val="%2." /&gt;
            &lt;w:lvlJc w:val="left" /&gt;
            &lt;w:pPr&gt;
              &lt;w:ind w:left="1800" w:hanging="360" /&gt;
            &lt;/w:pPr&gt;
          &lt;/w:lvl&gt;
          &lt;w:lvl w:ilvl="2" w:tplc="A57895DE" w:tentative="1"&gt;
            &lt;w:start w:val="1" /&gt;
            &lt;w:numFmt w:val="lowerRoman" /&gt;
            &lt;w:lvlText w:val="%3." /&gt;
            &lt;w:lvlJc w:val="right" /&gt;
            &lt;w:pPr&gt;
              &lt;w:ind w:left="2520" w:hanging="180" /&gt;
            &lt;/w:pPr&gt;
          &lt;/w:lvl&gt;
          &lt;w:lvl w:ilvl="3" w:tplc="FC4A47B2" w:tentative="1"&gt;
            &lt;w:start w:val="1" /&gt;
            &lt;w:numFmt w:val="decimal" /&gt;
            &lt;w:lvlText w:val="%4." /&gt;
            &lt;w:lvlJc w:val="left" /&gt;
            &lt;w:pPr&gt;
              &lt;w:ind w:left="3240" w:hanging="360" /&gt;
            &lt;/w:pPr&gt;
          &lt;/w:lvl&gt;
          &lt;w:lvl w:ilvl="4" w:tplc="E7289BB0" w:tentative="1"&gt;
            &lt;w:start w:val="1" /&gt;
            &lt;w:numFmt w:val="lowerLetter" /&gt;
            &lt;w:lvlText w:val="%5." /&gt;
            &lt;w:lvlJc w:val="left" /&gt;
            &lt;w:pPr&gt;
              &lt;w:ind w:left="3960" w:hanging="360" /&gt;
            &lt;/w:pPr&gt;
          &lt;/w:lvl&gt;
          &lt;w:lvl w:ilvl="5" w:tplc="3E12A0F6" w:tentative="1"&gt;
            &lt;w:start w:val="1" /&gt;
            &lt;w:numFmt w:val="lowerRoman" /&gt;
            &lt;w:lvlText w:val="%6." /&gt;
            &lt;w:lvlJc w:val="right" /&gt;
            &lt;w:pPr&gt;
              &lt;w:ind w:left="4680" w:hanging="180" /&gt;
            &lt;/w:pPr&gt;
          &lt;/w:lvl&gt;
          &lt;w:lvl w:ilvl="6" w:tplc="831C63CC" w:tentative="1"&gt;
            &lt;w:start w:val="1" /&gt;
            &lt;w:numFmt w:val="decimal" /&gt;
            &lt;w:lvlText w:val="%7." /&gt;
            &lt;w:lvlJc w:val="left" /&gt;
            &lt;w:pPr&gt;
              &lt;w:ind w:left="5400" w:hanging="360" /&gt;
            &lt;/w:pPr&gt;
          &lt;/w:lvl&gt;
          &lt;w:lvl w:ilvl="7" w:tplc="23583832" w:tentative="1"&gt;
            &lt;w:start w:val="1" /&gt;
            &lt;w:numFmt w:val="lowerLetter" /&gt;
            &lt;w:lvlText w:val="%8." /&gt;
            &lt;w:lvlJc w:val="left" /&gt;
            &lt;w:pPr&gt;
              &lt;w:ind w:left="6120" w:hanging="360" /&gt;
            &lt;/w:pPr&gt;
          &lt;/w:lvl&gt;
          &lt;w:lvl w:ilvl="8" w:tplc="2C8AFB8C" w:tentative="1"&gt;
            &lt;w:start w:val="1" /&gt;
            &lt;w:numFmt w:val="lowerRoman" /&gt;
            &lt;w:lvlText w:val="%9." /&gt;
            &lt;w:lvlJc w:val="right" /&gt;
            &lt;w:pPr&gt;
              &lt;w:ind w:left="6840" w:hanging="180" /&gt;
            &lt;/w:pPr&gt;
          &lt;/w:lvl&gt;
        &lt;/w:abstractNum&gt;
        &lt;w:abstractNum w:abstractNumId="73"&gt;
          &lt;w:nsid w:val="63AC76B8" /&gt;
          &lt;w:multiLevelType w:val="hybridMultilevel" /&gt;
          &lt;w:tmpl w:val="1A964626" /&gt;
          &lt;w:lvl w:ilvl="0" w:tplc="04090001"&gt;
            &lt;w:start w:val="1" /&gt;
            &lt;w:numFmt w:val="bullet" /&gt;
            &lt;w:lvlText w:val="" /&gt;
            &lt;w:lvlJc w:val="left" /&gt;
            &lt;w:pPr&gt;
              &lt;w:ind w:left="1440" w:hanging="360" /&gt;
            &lt;/w:pPr&gt;
            &lt;w:rPr&gt;
              &lt;w:rFonts w:ascii="Symbol" w:hAnsi="Symbol" w:hint="default" /&gt;
            &lt;/w:rPr&gt;
          &lt;/w:lvl&gt;
          &lt;w:lvl w:ilvl="1" w:tplc="04090003"&gt;
            &lt;w:start w:val="1" /&gt;
            &lt;w:numFmt w:val="bullet" /&gt;
            &lt;w:lvlText w:val="o" /&gt;
            &lt;w:lvlJc w:val="left" /&gt;
            &lt;w:pPr&gt;
              &lt;w:ind w:left="2160" w:hanging="360" /&gt;
            &lt;/w:pPr&gt;
            &lt;w:rPr&gt;
              &lt;w:rFonts w:ascii="Courier New" w:hAnsi="Courier New" w:cs="Courier New" w:hint="default" /&gt;
            &lt;/w:rPr&gt;
          &lt;/w:lvl&gt;
          &lt;w:lvl w:ilvl="2" w:tplc="04090005" w:tentative="1"&gt;
            &lt;w:start w:val="1" /&gt;
            &lt;w:numFmt w:val="bullet" /&gt;
            &lt;w:lvlText w:val="" /&gt;
            &lt;w:lvlJc w:val="left" /&gt;
            &lt;w:pPr&gt;
              &lt;w:ind w:left="2880" w:hanging="360" /&gt;
            &lt;/w:pPr&gt;
            &lt;w:rPr&gt;
              &lt;w:rFonts w:ascii="Wingdings" w:hAnsi="Wingdings" w:hint="default" /&gt;
            &lt;/w:rPr&gt;
          &lt;/w:lvl&gt;
          &lt;w:lvl w:ilvl="3" w:tplc="04090001" w:tentative="1"&gt;
            &lt;w:start w:val="1" /&gt;
            &lt;w:numFmt w:val="bullet" /&gt;
            &lt;w:lvlText w:val="" /&gt;
            &lt;w:lvlJc w:val="left" /&gt;
            &lt;w:pPr&gt;
              &lt;w:ind w:left="3600" w:hanging="360" /&gt;
            &lt;/w:pPr&gt;
            &lt;w:rPr&gt;
              &lt;w:rFonts w:ascii="Symbol" w:hAnsi="Symbol" w:hint="default" /&gt;
            &lt;/w:rPr&gt;
          &lt;/w:lvl&gt;
          &lt;w:lvl w:ilvl="4" w:tplc="04090003" w:tentative="1"&gt;
            &lt;w:start w:val="1" /&gt;
            &lt;w:numFmt w:val="bullet" /&gt;
            &lt;w:lvlText w:val="o" /&gt;
            &lt;w:lvlJc w:val="left" /&gt;
            &lt;w:pPr&gt;
              &lt;w:ind w:left="4320" w:hanging="360" /&gt;
            &lt;/w:pPr&gt;
            &lt;w:rPr&gt;
              &lt;w:rFonts w:ascii="Courier New" w:hAnsi="Courier New" w:cs="Courier New" w:hint="default" /&gt;
            &lt;/w:rPr&gt;
          &lt;/w:lvl&gt;
          &lt;w:lvl w:ilvl="5" w:tplc="04090005" w:tentative="1"&gt;
            &lt;w:start w:val="1" /&gt;
            &lt;w:numFmt w:val="bullet" /&gt;
            &lt;w:lvlText w:val="" /&gt;
            &lt;w:lvlJc w:val="left" /&gt;
            &lt;w:pPr&gt;
              &lt;w:ind w:left="5040" w:hanging="360" /&gt;
            &lt;/w:pPr&gt;
            &lt;w:rPr&gt;
              &lt;w:rFonts w:ascii="Wingdings" w:hAnsi="Wingdings" w:hint="default" /&gt;
            &lt;/w:rPr&gt;
          &lt;/w:lvl&gt;
          &lt;w:lvl w:ilvl="6" w:tplc="04090001" w:tentative="1"&gt;
            &lt;w:start w:val="1" /&gt;
            &lt;w:numFmt w:val="bullet" /&gt;
            &lt;w:lvlText w:val="" /&gt;
            &lt;w:lvlJc w:val="left" /&gt;
            &lt;w:pPr&gt;
              &lt;w:ind w:left="5760" w:hanging="360" /&gt;
            &lt;/w:pPr&gt;
            &lt;w:rPr&gt;
              &lt;w:rFonts w:ascii="Symbol" w:hAnsi="Symbol" w:hint="default" /&gt;
            &lt;/w:rPr&gt;
          &lt;/w:lvl&gt;
          &lt;w:lvl w:ilvl="7" w:tplc="04090003" w:tentative="1"&gt;
            &lt;w:start w:val="1" /&gt;
            &lt;w:numFmt w:val="bullet" /&gt;
            &lt;w:lvlText w:val="o" /&gt;
            &lt;w:lvlJc w:val="left" /&gt;
            &lt;w:pPr&gt;
              &lt;w:ind w:left="6480" w:hanging="360" /&gt;
            &lt;/w:pPr&gt;
            &lt;w:rPr&gt;
              &lt;w:rFonts w:ascii="Courier New" w:hAnsi="Courier New" w:cs="Courier New" w:hint="default" /&gt;
            &lt;/w:rPr&gt;
          &lt;/w:lvl&gt;
          &lt;w:lvl w:ilvl="8" w:tplc="04090005" w:tentative="1"&gt;
            &lt;w:start w:val="1" /&gt;
            &lt;w:numFmt w:val="bullet" /&gt;
            &lt;w:lvlText w:val="" /&gt;
            &lt;w:lvlJc w:val="left" /&gt;
            &lt;w:pPr&gt;
              &lt;w:ind w:left="7200" w:hanging="360" /&gt;
            &lt;/w:pPr&gt;
            &lt;w:rPr&gt;
              &lt;w:rFonts w:ascii="Wingdings" w:hAnsi="Wingdings" w:hint="default" /&gt;
            &lt;/w:rPr&gt;
          &lt;/w:lvl&gt;
        &lt;/w:abstractNum&gt;
        &lt;w:abstractNum w:abstractNumId="74"&gt;
          &lt;w:nsid w:val="63DC4716" /&gt;
          &lt;w:multiLevelType w:val="hybridMultilevel" /&gt;
          &lt;w:tmpl w:val="3A288F9A" /&gt;
          &lt;w:lvl w:ilvl="0" w:tplc="B1769F9E"&gt;
            &lt;w:start w:val="1" /&gt;
            &lt;w:numFmt w:val="lowerLetter" /&gt;
            &lt;w:lvlText w:val="%1." /&gt;
            &lt;w:lvlJc w:val="left" /&gt;
            &lt;w:pPr&gt;
              &lt;w:ind w:left="720" w:hanging="360" /&gt;
            &lt;/w:pPr&gt;
          &lt;/w:lvl&gt;
          &lt;w:lvl w:ilvl="1" w:tplc="04090003" w:tentative="1"&gt;
            &lt;w:start w:val="1" /&gt;
            &lt;w:numFmt w:val="lowerLetter" /&gt;
            &lt;w:lvlText w:val="%2." /&gt;
            &lt;w:lvlJc w:val="left" /&gt;
            &lt;w:pPr&gt;
              &lt;w:ind w:left="1440" w:hanging="360" /&gt;
            &lt;/w:pPr&gt;
          &lt;/w:lvl&gt;
          &lt;w:lvl w:ilvl="2" w:tplc="04090005" w:tentative="1"&gt;
            &lt;w:start w:val="1" /&gt;
            &lt;w:numFmt w:val="lowerRoman" /&gt;
            &lt;w:lvlText w:val="%3." /&gt;
            &lt;w:lvlJc w:val="right" /&gt;
            &lt;w:pPr&gt;
              &lt;w:ind w:left="2160" w:hanging="180" /&gt;
            &lt;/w:pPr&gt;
          &lt;/w:lvl&gt;
          &lt;w:lvl w:ilvl="3" w:tplc="04090001" w:tentative="1"&gt;
            &lt;w:start w:val="1" /&gt;
            &lt;w:numFmt w:val="decimal" /&gt;
            &lt;w:lvlText w:val="%4." /&gt;
            &lt;w:lvlJc w:val="left" /&gt;
            &lt;w:pPr&gt;
              &lt;w:ind w:left="2880" w:hanging="360" /&gt;
            &lt;/w:pPr&gt;
          &lt;/w:lvl&gt;
          &lt;w:lvl w:ilvl="4" w:tplc="04090003" w:tentative="1"&gt;
            &lt;w:start w:val="1" /&gt;
            &lt;w:numFmt w:val="lowerLetter" /&gt;
            &lt;w:lvlText w:val="%5." /&gt;
            &lt;w:lvlJc w:val="left" /&gt;
            &lt;w:pPr&gt;
              &lt;w:ind w:left="3600" w:hanging="360" /&gt;
            &lt;/w:pPr&gt;
          &lt;/w:lvl&gt;
          &lt;w:lvl w:ilvl="5" w:tplc="04090005" w:tentative="1"&gt;
            &lt;w:start w:val="1" /&gt;
            &lt;w:numFmt w:val="lowerRoman" /&gt;
            &lt;w:lvlText w:val="%6." /&gt;
            &lt;w:lvlJc w:val="right" /&gt;
            &lt;w:pPr&gt;
              &lt;w:ind w:left="4320" w:hanging="180" /&gt;
            &lt;/w:pPr&gt;
          &lt;/w:lvl&gt;
          &lt;w:lvl w:ilvl="6" w:tplc="04090001" w:tentative="1"&gt;
            &lt;w:start w:val="1" /&gt;
            &lt;w:numFmt w:val="decimal" /&gt;
            &lt;w:lvlText w:val="%7." /&gt;
            &lt;w:lvlJc w:val="left" /&gt;
            &lt;w:pPr&gt;
              &lt;w:ind w:left="5040" w:hanging="360" /&gt;
            &lt;/w:pPr&gt;
          &lt;/w:lvl&gt;
          &lt;w:lvl w:ilvl="7" w:tplc="04090003" w:tentative="1"&gt;
            &lt;w:start w:val="1" /&gt;
            &lt;w:numFmt w:val="lowerLetter" /&gt;
            &lt;w:lvlText w:val="%8." /&gt;
            &lt;w:lvlJc w:val="left" /&gt;
            &lt;w:pPr&gt;
              &lt;w:ind w:left="5760" w:hanging="360" /&gt;
            &lt;/w:pPr&gt;
          &lt;/w:lvl&gt;
          &lt;w:lvl w:ilvl="8" w:tplc="04090005" w:tentative="1"&gt;
            &lt;w:start w:val="1" /&gt;
            &lt;w:numFmt w:val="lowerRoman" /&gt;
            &lt;w:lvlText w:val="%9." /&gt;
            &lt;w:lvlJc w:val="right" /&gt;
            &lt;w:pPr&gt;
              &lt;w:ind w:left="6480" w:hanging="180" /&gt;
            &lt;/w:pPr&gt;
          &lt;/w:lvl&gt;
        &lt;/w:abstractNum&gt;
        &lt;w:abstractNum w:abstractNumId="75"&gt;
          &lt;w:nsid w:val="641A1632" /&gt;
          &lt;w:multiLevelType w:val="hybridMultilevel" /&gt;
          &lt;w:tmpl w:val="EFDC5884"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w:abstractNumId="76"&gt;
          &lt;w:nsid w:val="656C3793" /&gt;
          &lt;w:multiLevelType w:val="multilevel" /&gt;
          &lt;w:tmpl w:val="FC68BD5E" /&gt;
          &lt;w:lvl w:ilvl="0"&gt;
            &lt;w:start w:val="1" /&gt;
            &lt;w:numFmt w:val="decimal" /&gt;
            &lt;w:pStyle w:val="Heading1" /&gt;
            &lt;w:lvlText w:val="%1."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w:ilvl="1"&gt;
            &lt;w:start w:val="1" /&gt;
            &lt;w:numFmt w:val="decimal" /&gt;
            &lt;w:pStyle w:val="Heading2" /&gt;
            &lt;w:lvlText w:val="%1.%2." /&gt;
            &lt;w:lvlJc w:val="left" /&gt;
            &lt;w:pPr&gt;
              &lt;w:ind w:left="1260"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w:ilvl="2"&gt;
            &lt;w:start w:val="1" /&gt;
            &lt;w:numFmt w:val="decimal" /&gt;
            &lt;w:pStyle w:val="Heading3" /&gt;
            &lt;w:lvlText w:val="%1.%2.%3." /&gt;
            &lt;w:lvlJc w:val="left" /&gt;
            &lt;w:pPr&gt;
              &lt;w:ind w:left="1080" w:hanging="1080" /&gt;
            &lt;/w:pPr&gt;
            &lt;w:rPr&gt;
              &lt;w:rFonts w:ascii="Times New Roman" w:hAnsi="Times New Roman" /&gt;
              &lt;w:b /&gt;
              &lt;w:bCs w:val="0" /&gt;
              &lt;w:i w:val="0" /&gt;
              &lt;w:iCs w:val="0" /&gt;
              &lt;w:caps w:val="0" /&gt;
              &lt;w:smallCaps w:val="0" /&gt;
              &lt;w:strike w:val="0" /&gt;
              &lt;w:dstrike w:val="0" /&gt;
              &lt;w:noProof w:val="0" /&gt;
              &lt;w:vanish w:val="0" /&gt;
              &lt;w:color w:val="000000" /&gt;
              &lt;w:spacing w:val="0" /&gt;
              &lt;w:kern w:val="0" /&gt;
              &lt;w:position w:val="0" /&gt;
              &lt;w:u w:val="none" /&gt;
              &lt;w:effect w:val="none" /&gt;
              &lt;w:vertAlign w:val="baseline" /&gt;
              &lt;w:em w:val="none" /&gt;
              &lt;w:specVanish w:val="0" /&gt;
            &lt;/w:rPr&gt;
          &lt;/w:lvl&gt;
          &lt;w:lvl w:ilvl="3"&gt;
            &lt;w:start w:val="1" /&gt;
            &lt;w:numFmt w:val="decimal" /&gt;
            &lt;w:pStyle w:val="Heading4" /&gt;
            &lt;w:lvlText w:val="%1.%2.%3.%4." /&gt;
            &lt;w:lvlJc w:val="left" /&gt;
            &lt;w:pPr&gt;
              &lt;w:ind w:left="1080" w:hanging="1080" /&gt;
            &lt;/w:pPr&gt;
            &lt;w:rPr&gt;
              &lt;w:rFonts w:hint="default" /&gt;
            &lt;/w:rPr&gt;
          &lt;/w:lvl&gt;
          &lt;w:lvl w:ilvl="4"&gt;
            &lt;w:start w:val="1" /&gt;
            &lt;w:numFmt w:val="decimal" /&gt;
            &lt;w:pStyle w:val="Heading5" /&gt;
            &lt;w:lvlText w:val="%1.%2.%3.%4.%5." /&gt;
            &lt;w:lvlJc w:val="left" /&gt;
            &lt;w:pPr&gt;
              &lt;w:tabs&gt;
                &lt;w:tab w:val="num" w:pos="1080" /&gt;
              &lt;/w:tabs&gt;
              &lt;w:ind w:left="1080" w:hanging="1080" /&gt;
            &lt;/w:pPr&gt;
            &lt;w:rPr&gt;
              &lt;w:rFonts w:hint="default" /&gt;
            &lt;/w:rPr&gt;
          &lt;/w:lvl&gt;
          &lt;w:lvl w:ilvl="5"&gt;
            &lt;w:start w:val="1" /&gt;
            &lt;w:numFmt w:val="decimal" /&gt;
            &lt;w:pStyle w:val="Heading6" /&gt;
            &lt;w:lvlText w:val="%1.%2.%3.%4.%5.%6." /&gt;
            &lt;w:lvlJc w:val="left" /&gt;
            &lt;w:pPr&gt;
              &lt;w:tabs&gt;
                &lt;w:tab w:val="num" w:pos="1080" /&gt;
              &lt;/w:tabs&gt;
              &lt;w:ind w:left="1080" w:hanging="1080" /&gt;
            &lt;/w:pPr&gt;
            &lt;w:rPr&gt;
              &lt;w:rFonts w:hint="default" /&gt;
            &lt;/w:rPr&gt;
          &lt;/w:lvl&gt;
          &lt;w:lvl w:ilvl="6"&gt;
            &lt;w:start w:val="1" /&gt;
            &lt;w:numFmt w:val="decimal" /&gt;
            &lt;w:lvlText w:val="%1.%2.%3.%4.%5.%6.%7." /&gt;
            &lt;w:lvlJc w:val="left" /&gt;
            &lt;w:pPr&gt;
              &lt;w:ind w:left="3240" w:hanging="1080" /&gt;
            &lt;/w:pPr&gt;
            &lt;w:rPr&gt;
              &lt;w:rFonts w:hint="default" /&gt;
            &lt;/w:rPr&gt;
          &lt;/w:lvl&gt;
          &lt;w:lvl w:ilvl="7"&gt;
            &lt;w:start w:val="1" /&gt;
            &lt;w:numFmt w:val="decimal" /&gt;
            &lt;w:lvlText w:val="%1.%2.%3.%4.%5.%6.%7.%8." /&gt;
            &lt;w:lvlJc w:val="left" /&gt;
            &lt;w:pPr&gt;
              &lt;w:ind w:left="3744" w:hanging="1224" /&gt;
            &lt;/w:pPr&gt;
            &lt;w:rPr&gt;
              &lt;w:rFonts w:hint="default" /&gt;
            &lt;/w:rPr&gt;
          &lt;/w:lvl&gt;
          &lt;w:lvl w:ilvl="8"&gt;
            &lt;w:start w:val="1" /&gt;
            &lt;w:numFmt w:val="decimal" /&gt;
            &lt;w:lvlText w:val="%1.%2.%3.%4.%5.%6.%7.%8.%9." /&gt;
            &lt;w:lvlJc w:val="left" /&gt;
            &lt;w:pPr&gt;
              &lt;w:ind w:left="4320" w:hanging="1440" /&gt;
            &lt;/w:pPr&gt;
            &lt;w:rPr&gt;
              &lt;w:rFonts w:hint="default" /&gt;
            &lt;/w:rPr&gt;
          &lt;/w:lvl&gt;
        &lt;/w:abstractNum&gt;
        &lt;w:abstractNum w:abstractNumId="77"&gt;
          &lt;w:nsid w:val="65E0129D" /&gt;
          &lt;w:multiLevelType w:val="hybridMultilevel" /&gt;
          &lt;w:tmpl w:val="A1500B7A"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w:abstractNumId="78"&gt;
          &lt;w:nsid w:val="6AF17F6D" /&gt;
          &lt;w:multiLevelType w:val="multilevel" /&gt;
          &lt;w:tmpl w:val="0409001D" /&gt;
          &lt;w:styleLink w:val="1ai" /&gt;
          &lt;w:lvl w:ilvl="0"&gt;
            &lt;w:start w:val="1" /&gt;
            &lt;w:numFmt w:val="decimal" /&gt;
            &lt;w:lvlText w:val="%1)" /&gt;
            &lt;w:lvlJc w:val="left" /&gt;
            &lt;w:pPr&gt;
              &lt;w:ind w:left="360" w:hanging="360" /&gt;
            &lt;/w:pPr&gt;
          &lt;/w:lvl&gt;
          &lt;w:lvl w:ilvl="1"&gt;
            &lt;w:start w:val="1" /&gt;
            &lt;w:numFmt w:val="lowerLetter" /&gt;
            &lt;w:lvlText w:val="%2)" /&gt;
            &lt;w:lvlJc w:val="left" /&gt;
            &lt;w:pPr&gt;
              &lt;w:ind w:left="720" w:hanging="360" /&gt;
            &lt;/w:pPr&gt;
          &lt;/w:lvl&gt;
          &lt;w:lvl w:ilvl="2"&gt;
            &lt;w:start w:val="1" /&gt;
            &lt;w:numFmt w:val="lowerRoman" /&gt;
            &lt;w:lvlText w:val="%3)" /&gt;
            &lt;w:lvlJc w:val="left" /&gt;
            &lt;w:pPr&gt;
              &lt;w:ind w:left="1080" w:hanging="360" /&gt;
            &lt;/w:pPr&gt;
          &lt;/w:lvl&gt;
          &lt;w:lvl w:ilvl="3"&gt;
            &lt;w:start w:val="1" /&gt;
            &lt;w:numFmt w:val="decimal" /&gt;
            &lt;w:lvlText w:val="(%4)" /&gt;
            &lt;w:lvlJc w:val="left" /&gt;
            &lt;w:pPr&gt;
              &lt;w:ind w:left="1440" w:hanging="360" /&gt;
            &lt;/w:pPr&gt;
          &lt;/w:lvl&gt;
          &lt;w:lvl w:ilvl="4"&gt;
            &lt;w:start w:val="1" /&gt;
            &lt;w:numFmt w:val="lowerLetter" /&gt;
            &lt;w:lvlText w:val="(%5)" /&gt;
            &lt;w:lvlJc w:val="left" /&gt;
            &lt;w:pPr&gt;
              &lt;w:ind w:left="1800" w:hanging="360" /&gt;
            &lt;/w:pPr&gt;
          &lt;/w:lvl&gt;
          &lt;w:lvl w:ilvl="5"&gt;
            &lt;w:start w:val="1" /&gt;
            &lt;w:numFmt w:val="lowerRoman" /&gt;
            &lt;w:lvlText w:val="(%6)" /&gt;
            &lt;w:lvlJc w:val="left" /&gt;
            &lt;w:pPr&gt;
              &lt;w:ind w:left="2160" w:hanging="360" /&gt;
            &lt;/w:pPr&gt;
          &lt;/w:lvl&gt;
          &lt;w:lvl w:ilvl="6"&gt;
            &lt;w:start w:val="1" /&gt;
            &lt;w:numFmt w:val="decimal" /&gt;
            &lt;w:lvlText w:val="%7." /&gt;
            &lt;w:lvlJc w:val="left" /&gt;
            &lt;w:pPr&gt;
              &lt;w:ind w:left="2520" w:hanging="360" /&gt;
            &lt;/w:pPr&gt;
          &lt;/w:lvl&gt;
          &lt;w:lvl w:ilvl="7"&gt;
            &lt;w:start w:val="1" /&gt;
            &lt;w:numFmt w:val="lowerLetter" /&gt;
            &lt;w:lvlText w:val="%8." /&gt;
            &lt;w:lvlJc w:val="left" /&gt;
            &lt;w:pPr&gt;
              &lt;w:ind w:left="2880" w:hanging="360" /&gt;
            &lt;/w:pPr&gt;
          &lt;/w:lvl&gt;
          &lt;w:lvl w:ilvl="8"&gt;
            &lt;w:start w:val="1" /&gt;
            &lt;w:numFmt w:val="lowerRoman" /&gt;
            &lt;w:lvlText w:val="%9." /&gt;
            &lt;w:lvlJc w:val="left" /&gt;
            &lt;w:pPr&gt;
              &lt;w:ind w:left="3240" w:hanging="360" /&gt;
            &lt;/w:pPr&gt;
          &lt;/w:lvl&gt;
        &lt;/w:abstractNum&gt;
        &lt;w:abstractNum w:abstractNumId="79"&gt;
          &lt;w:nsid w:val="6C2214B9" /&gt;
          &lt;w:multiLevelType w:val="multilevel" /&gt;
          &lt;w:tmpl w:val="69F42EB2" /&gt;
          &lt;w:lvl w:ilvl="0"&gt;
            &lt;w:start w:val="1" /&gt;
            &lt;w:numFmt w:val="bullet" /&gt;
            &lt;w:lvlText w:val="o" /&gt;
            &lt;w:lvlJc w:val="left" /&gt;
            &lt;w:pPr&gt;
              &lt;w:tabs&gt;
                &lt;w:tab w:val="num" w:pos="720" /&gt;
              &lt;/w:tabs&gt;
              &lt;w:ind w:left="720" w:hanging="360" /&gt;
            &lt;/w:pPr&gt;
            &lt;w:rPr&gt;
              &lt;w:rFonts w:ascii="Courier New" w:hAnsi="Courier New" w:hint="default" /&gt;
              &lt;w:sz w:val="20" /&gt;
            &lt;/w:rPr&gt;
          &lt;/w:lvl&gt;
          &lt;w:lvl w:ilvl="1" w:tentative="1"&gt;
            &lt;w:start w:val="1" /&gt;
            &lt;w:numFmt w:val="bullet" /&gt;
            &lt;w:lvlText w:val="o" /&gt;
            &lt;w:lvlJc w:val="left" /&gt;
            &lt;w:pPr&gt;
              &lt;w:tabs&gt;
                &lt;w:tab w:val="num" w:pos="1440" /&gt;
              &lt;/w:tabs&gt;
              &lt;w:ind w:left="1440" w:hanging="360" /&gt;
            &lt;/w:pPr&gt;
            &lt;w:rPr&gt;
              &lt;w:rFonts w:ascii="Courier New" w:hAnsi="Courier New" w:hint="default" /&gt;
              &lt;w:sz w:val="20" /&gt;
            &lt;/w:rPr&gt;
          &lt;/w:lvl&gt;
          &lt;w:lvl w:ilvl="2" w:tentative="1"&gt;
            &lt;w:start w:val="1" /&gt;
            &lt;w:numFmt w:val="bullet" /&gt;
            &lt;w:lvlText w:val="o" /&gt;
            &lt;w:lvlJc w:val="left" /&gt;
            &lt;w:pPr&gt;
              &lt;w:tabs&gt;
                &lt;w:tab w:val="num" w:pos="2160" /&gt;
              &lt;/w:tabs&gt;
              &lt;w:ind w:left="2160" w:hanging="360" /&gt;
            &lt;/w:pPr&gt;
            &lt;w:rPr&gt;
              &lt;w:rFonts w:ascii="Courier New" w:hAnsi="Courier New" w:hint="default" /&gt;
              &lt;w:sz w:val="20" /&gt;
            &lt;/w:rPr&gt;
          &lt;/w:lvl&gt;
          &lt;w:lvl w:ilvl="3" w:tentative="1"&gt;
            &lt;w:start w:val="1" /&gt;
            &lt;w:numFmt w:val="bullet" /&gt;
            &lt;w:lvlText w:val="o" /&gt;
            &lt;w:lvlJc w:val="left" /&gt;
            &lt;w:pPr&gt;
              &lt;w:tabs&gt;
                &lt;w:tab w:val="num" w:pos="2880" /&gt;
              &lt;/w:tabs&gt;
              &lt;w:ind w:left="2880" w:hanging="360" /&gt;
            &lt;/w:pPr&gt;
            &lt;w:rPr&gt;
              &lt;w:rFonts w:ascii="Courier New" w:hAnsi="Courier New" w:hint="default" /&gt;
              &lt;w:sz w:val="20" /&gt;
            &lt;/w:rPr&gt;
          &lt;/w:lvl&gt;
          &lt;w:lvl w:ilvl="4" w:tentative="1"&gt;
            &lt;w:start w:val="1" /&gt;
            &lt;w:numFmt w:val="bullet" /&gt;
            &lt;w:lvlText w:val="o" /&gt;
            &lt;w:lvlJc w:val="left" /&gt;
            &lt;w:pPr&gt;
              &lt;w:tabs&gt;
                &lt;w:tab w:val="num" w:pos="3600" /&gt;
              &lt;/w:tabs&gt;
              &lt;w:ind w:left="3600" w:hanging="360" /&gt;
            &lt;/w:pPr&gt;
            &lt;w:rPr&gt;
              &lt;w:rFonts w:ascii="Courier New" w:hAnsi="Courier New" w:hint="default" /&gt;
              &lt;w:sz w:val="20" /&gt;
            &lt;/w:rPr&gt;
          &lt;/w:lvl&gt;
          &lt;w:lvl w:ilvl="5" w:tentative="1"&gt;
            &lt;w:start w:val="1" /&gt;
            &lt;w:numFmt w:val="bullet" /&gt;
            &lt;w:lvlText w:val="o" /&gt;
            &lt;w:lvlJc w:val="left" /&gt;
            &lt;w:pPr&gt;
              &lt;w:tabs&gt;
                &lt;w:tab w:val="num" w:pos="4320" /&gt;
              &lt;/w:tabs&gt;
              &lt;w:ind w:left="4320" w:hanging="360" /&gt;
            &lt;/w:pPr&gt;
            &lt;w:rPr&gt;
              &lt;w:rFonts w:ascii="Courier New" w:hAnsi="Courier New" w:hint="default" /&gt;
              &lt;w:sz w:val="20" /&gt;
            &lt;/w:rPr&gt;
          &lt;/w:lvl&gt;
          &lt;w:lvl w:ilvl="6" w:tentative="1"&gt;
            &lt;w:start w:val="1" /&gt;
            &lt;w:numFmt w:val="bullet" /&gt;
            &lt;w:lvlText w:val="o" /&gt;
            &lt;w:lvlJc w:val="left" /&gt;
            &lt;w:pPr&gt;
              &lt;w:tabs&gt;
                &lt;w:tab w:val="num" w:pos="5040" /&gt;
              &lt;/w:tabs&gt;
              &lt;w:ind w:left="5040" w:hanging="360" /&gt;
            &lt;/w:pPr&gt;
            &lt;w:rPr&gt;
              &lt;w:rFonts w:ascii="Courier New" w:hAnsi="Courier New" w:hint="default" /&gt;
              &lt;w:sz w:val="20" /&gt;
            &lt;/w:rPr&gt;
          &lt;/w:lvl&gt;
          &lt;w:lvl w:ilvl="7" w:tentative="1"&gt;
            &lt;w:start w:val="1" /&gt;
            &lt;w:numFmt w:val="bullet" /&gt;
            &lt;w:lvlText w:val="o" /&gt;
            &lt;w:lvlJc w:val="left" /&gt;
            &lt;w:pPr&gt;
              &lt;w:tabs&gt;
                &lt;w:tab w:val="num" w:pos="5760" /&gt;
              &lt;/w:tabs&gt;
              &lt;w:ind w:left="5760" w:hanging="360" /&gt;
            &lt;/w:pPr&gt;
            &lt;w:rPr&gt;
              &lt;w:rFonts w:ascii="Courier New" w:hAnsi="Courier New" w:hint="default" /&gt;
              &lt;w:sz w:val="20" /&gt;
            &lt;/w:rPr&gt;
          &lt;/w:lvl&gt;
          &lt;w:lvl w:ilvl="8" w:tentative="1"&gt;
            &lt;w:start w:val="1" /&gt;
            &lt;w:numFmt w:val="bullet" /&gt;
            &lt;w:lvlText w:val="o" /&gt;
            &lt;w:lvlJc w:val="left" /&gt;
            &lt;w:pPr&gt;
              &lt;w:tabs&gt;
                &lt;w:tab w:val="num" w:pos="6480" /&gt;
              &lt;/w:tabs&gt;
              &lt;w:ind w:left="6480" w:hanging="360" /&gt;
            &lt;/w:pPr&gt;
            &lt;w:rPr&gt;
              &lt;w:rFonts w:ascii="Courier New" w:hAnsi="Courier New" w:hint="default" /&gt;
              &lt;w:sz w:val="20" /&gt;
            &lt;/w:rPr&gt;
          &lt;/w:lvl&gt;
        &lt;/w:abstractNum&gt;
        &lt;w:abstractNum w:abstractNumId="80"&gt;
          &lt;w:nsid w:val="6D273DC5" /&gt;
          &lt;w:multiLevelType w:val="hybridMultilevel" /&gt;
          &lt;w:tmpl w:val="32C89C8E" /&gt;
          &lt;w:lvl w:ilvl="0" w:tplc="4A5AD112"&gt;
            &lt;w:start w:val="1" /&gt;
            &lt;w:numFmt w:val="decimal" /&gt;
            &lt;w:lvlText w:val="%1." /&gt;
            &lt;w:lvlJc w:val="left" /&gt;
            &lt;w:pPr&gt;
              &lt;w:ind w:left="928" w:hanging="360" /&gt;
            &lt;/w:pPr&gt;
            &lt;w:rPr&gt;
              &lt;w:rFonts w:hint="default" /&gt;
            &lt;/w:rPr&gt;
          &lt;/w:lvl&gt;
          &lt;w:lvl w:ilvl="1" w:tplc="04090019" w:tentative="1"&gt;
            &lt;w:start w:val="1" /&gt;
            &lt;w:numFmt w:val="lowerLetter" /&gt;
            &lt;w:lvlText w:val="%2." /&gt;
            &lt;w:lvlJc w:val="left" /&gt;
            &lt;w:pPr&gt;
              &lt;w:ind w:left="1648" w:hanging="360" /&gt;
            &lt;/w:pPr&gt;
          &lt;/w:lvl&gt;
          &lt;w:lvl w:ilvl="2" w:tplc="0409001B" w:tentative="1"&gt;
            &lt;w:start w:val="1" /&gt;
            &lt;w:numFmt w:val="lowerRoman" /&gt;
            &lt;w:lvlText w:val="%3." /&gt;
            &lt;w:lvlJc w:val="right" /&gt;
            &lt;w:pPr&gt;
              &lt;w:ind w:left="2368" w:hanging="180" /&gt;
            &lt;/w:pPr&gt;
          &lt;/w:lvl&gt;
          &lt;w:lvl w:ilvl="3" w:tplc="0409000F" w:tentative="1"&gt;
            &lt;w:start w:val="1" /&gt;
            &lt;w:numFmt w:val="decimal" /&gt;
            &lt;w:lvlText w:val="%4." /&gt;
            &lt;w:lvlJc w:val="left" /&gt;
            &lt;w:pPr&gt;
              &lt;w:ind w:left="3088" w:hanging="360" /&gt;
            &lt;/w:pPr&gt;
          &lt;/w:lvl&gt;
          &lt;w:lvl w:ilvl="4" w:tplc="04090019" w:tentative="1"&gt;
            &lt;w:start w:val="1" /&gt;
            &lt;w:numFmt w:val="lowerLetter" /&gt;
            &lt;w:lvlText w:val="%5." /&gt;
            &lt;w:lvlJc w:val="left" /&gt;
            &lt;w:pPr&gt;
              &lt;w:ind w:left="3808" w:hanging="360" /&gt;
            &lt;/w:pPr&gt;
          &lt;/w:lvl&gt;
          &lt;w:lvl w:ilvl="5" w:tplc="0409001B" w:tentative="1"&gt;
            &lt;w:start w:val="1" /&gt;
            &lt;w:numFmt w:val="lowerRoman" /&gt;
            &lt;w:lvlText w:val="%6." /&gt;
            &lt;w:lvlJc w:val="right" /&gt;
            &lt;w:pPr&gt;
              &lt;w:ind w:left="4528" w:hanging="180" /&gt;
            &lt;/w:pPr&gt;
          &lt;/w:lvl&gt;
          &lt;w:lvl w:ilvl="6" w:tplc="0409000F" w:tentative="1"&gt;
            &lt;w:start w:val="1" /&gt;
            &lt;w:numFmt w:val="decimal" /&gt;
            &lt;w:lvlText w:val="%7." /&gt;
            &lt;w:lvlJc w:val="left" /&gt;
            &lt;w:pPr&gt;
              &lt;w:ind w:left="5248" w:hanging="360" /&gt;
            &lt;/w:pPr&gt;
          &lt;/w:lvl&gt;
          &lt;w:lvl w:ilvl="7" w:tplc="04090019" w:tentative="1"&gt;
            &lt;w:start w:val="1" /&gt;
            &lt;w:numFmt w:val="lowerLetter" /&gt;
            &lt;w:lvlText w:val="%8." /&gt;
            &lt;w:lvlJc w:val="left" /&gt;
            &lt;w:pPr&gt;
              &lt;w:ind w:left="5968" w:hanging="360" /&gt;
            &lt;/w:pPr&gt;
          &lt;/w:lvl&gt;
          &lt;w:lvl w:ilvl="8" w:tplc="0409001B" w:tentative="1"&gt;
            &lt;w:start w:val="1" /&gt;
            &lt;w:numFmt w:val="lowerRoman" /&gt;
            &lt;w:lvlText w:val="%9." /&gt;
            &lt;w:lvlJc w:val="right" /&gt;
            &lt;w:pPr&gt;
              &lt;w:ind w:left="6688" w:hanging="180" /&gt;
            &lt;/w:pPr&gt;
          &lt;/w:lvl&gt;
        &lt;/w:abstractNum&gt;
        &lt;w:abstractNum w:abstractNumId="81"&gt;
          &lt;w:nsid w:val="6D762647" /&gt;
          &lt;w:multiLevelType w:val="hybridMultilevel" /&gt;
          &lt;w:tmpl w:val="767CFDA0" /&gt;
          &lt;w:lvl w:ilvl="0" w:tplc="8A5430F2"&gt;
            &lt;w:start w:val="1" /&gt;
            &lt;w:numFmt w:val="decimal" /&gt;
            &lt;w:lvlText w:val="Attachment %1." /&gt;
            &lt;w:lvlJc w:val="left" /&gt;
            &lt;w:pPr&gt;
              &lt;w:ind w:left="720" w:hanging="360" /&gt;
            &lt;/w:pPr&gt;
            &lt;w:rPr&gt;
              &lt;w:rFonts w:ascii="Arial" w:hAnsi="Arial" w:cs="Times New Roman" w:hint="default" /&gt;
              &lt;w:b /&gt;
              &lt;w:bCs w:val="0" /&gt;
              &lt;w:i w:val="0" /&gt;
              &lt;w:iCs w:val="0" /&gt;
              &lt;w:caps w:val="0" /&gt;
              &lt;w:smallCaps w:val="0" /&gt;
              &lt;w:strike w:val="0" /&gt;
              &lt;w:dstrike w:val="0" /&gt;
              &lt;w:noProof w:val="0" /&gt;
              &lt;w:vanish w:val="0" /&gt;
              &lt;w:color w:val="000000" /&gt;
              &lt;w:spacing w:val="0" /&gt;
              &lt;w:kern w:val="0" /&gt;
              &lt;w:position w:val="0" /&gt;
              &lt;w:sz w:val="32" /&gt;
              &lt;w:u w:val="none" /&gt;
              &lt;w:vertAlign w:val="baseline" /&gt;
              &lt;w:em w:val="none" /&gt;
            &lt;/w:rPr&gt;
          &lt;/w:lvl&gt;
          &lt;w:lvl w:ilvl="1" w:tplc="04090019"&gt;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w:abstractNumId="82"&gt;
          &lt;w:nsid w:val="6FEE528C" /&gt;
          &lt;w:multiLevelType w:val="hybridMultilevel" /&gt;
          &lt;w:tmpl w:val="3546199A" /&gt;
          &lt;w:lvl w:ilvl="0" w:tplc="3908748E"&gt;
            &lt;w:start w:val="4"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w:abstractNumId="83"&gt;
          &lt;w:nsid w:val="70AD7B72" /&gt;
          &lt;w:multiLevelType w:val="hybridMultilevel" /&gt;
          &lt;w:tmpl w:val="AFCE2014" /&gt;
          &lt;w:lvl w:ilvl="0" w:tplc="04090001"&gt;
            &lt;w:start w:val="1" /&gt;
            &lt;w:numFmt w:val="bullet" /&gt;
            &lt;w:lvlText w:val="" /&gt;
            &lt;w:lvlJc w:val="left" /&gt;
            &lt;w:pPr&gt;
              &lt;w:ind w:left="1080" w:hanging="360" /&gt;
            &lt;/w:pPr&gt;
            &lt;w:rPr&gt;
              &lt;w:rFonts w:ascii="Symbol" w:hAnsi="Symbol" w:hint="default" /&gt;
            &lt;/w:rPr&gt;
          &lt;/w:lvl&gt;
          &lt;w:lvl w:ilvl="1" w:tplc="04090001"&gt;
            &lt;w:start w:val="1" /&gt;
            &lt;w:numFmt w:val="bullet" /&gt;
            &lt;w:lvlText w:val="" /&gt;
            &lt;w:lvlJc w:val="left" /&gt;
            &lt;w:pPr&gt;
              &lt;w:ind w:left="1800" w:hanging="360" /&gt;
            &lt;/w:pPr&gt;
            &lt;w:rPr&gt;
              &lt;w:rFonts w:ascii="Symbol" w:hAnsi="Symbol"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w:abstractNumId="84"&gt;
          &lt;w:nsid w:val="70E5412A" /&gt;
          &lt;w:multiLevelType w:val="hybridMultilevel" /&gt;
          &lt;w:tmpl w:val="4426CB8E" /&gt;
          &lt;w:lvl w:ilvl="0" w:tplc="5618422C"&gt;
            &lt;w:start w:val="1" /&gt;
            &lt;w:numFmt w:val="decimal" /&gt;
            &lt;w:lvlText w:val="%1." /&gt;
            &lt;w:lvlJc w:val="left" /&gt;
            &lt;w:pPr&gt;
              &lt;w:ind w:left="720" w:hanging="360" /&gt;
            &lt;/w:pPr&gt;
            &lt;w:rPr&gt;
              &lt;w:rFonts w:hint="default" /&gt;
            &lt;/w:rPr&gt;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w:abstractNumId="85"&gt;
          &lt;w:nsid w:val="715E7661" /&gt;
          &lt;w:multiLevelType w:val="hybridMultilevel" /&gt;
          &lt;w:tmpl w:val="6B644DB4" /&gt;
          &lt;w:lvl w:ilvl="0" w:tplc="04090001"&gt;
            &lt;w:start w:val="1" /&gt;
            &lt;w:numFmt w:val="bullet" /&gt;
            &lt;w:lvlText w:val="" /&gt;
            &lt;w:lvlJc w:val="left" /&gt;
            &lt;w:pPr&gt;
              &lt;w:ind w:left="1080" w:hanging="360" /&gt;
            &lt;/w:pPr&gt;
            &lt;w:rPr&gt;
              &lt;w:rFonts w:ascii="Symbol" w:hAnsi="Symbol" w:hint="default" /&gt;
            &lt;/w:rPr&gt;
          &lt;/w:lvl&gt;
          &lt;w:lvl w:ilvl="1" w:tplc="04090003" w:tentative="1"&gt;
            &lt;w:start w:val="1" /&gt;
            &lt;w:numFmt w:val="bullet" /&gt;
            &lt;w:lvlText w:val="o" /&gt;
            &lt;w:lvlJc w:val="left" /&gt;
            &lt;w:pPr&gt;
              &lt;w:ind w:left="1800" w:hanging="360" /&gt;
            &lt;/w:pPr&gt;
            &lt;w:rPr&gt;
              &lt;w:rFonts w:ascii="Courier New" w:hAnsi="Courier New" w:cs="Courier New" w:hint="default" /&gt;
            &lt;/w:rPr&gt;
          &lt;/w:lvl&gt;
          &lt;w:lvl w:ilvl="2" w:tplc="04090005" w:tentative="1"&gt;
            &lt;w:start w:val="1" /&gt;
            &lt;w:numFmt w:val="bullet" /&gt;
            &lt;w:lvlText w:val="" /&gt;
            &lt;w:lvlJc w:val="left" /&gt;
            &lt;w:pPr&gt;
              &lt;w:ind w:left="2520" w:hanging="360" /&gt;
            &lt;/w:pPr&gt;
            &lt;w:rPr&gt;
              &lt;w:rFonts w:ascii="Wingdings" w:hAnsi="Wingdings" w:hint="default" /&gt;
            &lt;/w:rPr&gt;
          &lt;/w:lvl&gt;
          &lt;w:lvl w:ilvl="3" w:tplc="04090001" w:tentative="1"&gt;
            &lt;w:start w:val="1" /&gt;
            &lt;w:numFmt w:val="bullet" /&gt;
            &lt;w:lvlText w:val="" /&gt;
            &lt;w:lvlJc w:val="left" /&gt;
            &lt;w:pPr&gt;
              &lt;w:ind w:left="3240" w:hanging="360" /&gt;
            &lt;/w:pPr&gt;
            &lt;w:rPr&gt;
              &lt;w:rFonts w:ascii="Symbol" w:hAnsi="Symbol" w:hint="default" /&gt;
            &lt;/w:rPr&gt;
          &lt;/w:lvl&gt;
          &lt;w:lvl w:ilvl="4" w:tplc="04090003" w:tentative="1"&gt;
            &lt;w:start w:val="1" /&gt;
            &lt;w:numFmt w:val="bullet" /&gt;
            &lt;w:lvlText w:val="o" /&gt;
            &lt;w:lvlJc w:val="left" /&gt;
            &lt;w:pPr&gt;
              &lt;w:ind w:left="3960" w:hanging="360" /&gt;
            &lt;/w:pPr&gt;
            &lt;w:rPr&gt;
              &lt;w:rFonts w:ascii="Courier New" w:hAnsi="Courier New" w:cs="Courier New" w:hint="default" /&gt;
            &lt;/w:rPr&gt;
          &lt;/w:lvl&gt;
          &lt;w:lvl w:ilvl="5" w:tplc="04090005" w:tentative="1"&gt;
            &lt;w:start w:val="1" /&gt;
            &lt;w:numFmt w:val="bullet" /&gt;
            &lt;w:lvlText w:val="" /&gt;
            &lt;w:lvlJc w:val="left" /&gt;
            &lt;w:pPr&gt;
              &lt;w:ind w:left="4680" w:hanging="360" /&gt;
            &lt;/w:pPr&gt;
            &lt;w:rPr&gt;
              &lt;w:rFonts w:ascii="Wingdings" w:hAnsi="Wingdings" w:hint="default" /&gt;
            &lt;/w:rPr&gt;
          &lt;/w:lvl&gt;
          &lt;w:lvl w:ilvl="6" w:tplc="04090001" w:tentative="1"&gt;
            &lt;w:start w:val="1" /&gt;
            &lt;w:numFmt w:val="bullet" /&gt;
            &lt;w:lvlText w:val="" /&gt;
            &lt;w:lvlJc w:val="left" /&gt;
            &lt;w:pPr&gt;
              &lt;w:ind w:left="5400" w:hanging="360" /&gt;
            &lt;/w:pPr&gt;
            &lt;w:rPr&gt;
              &lt;w:rFonts w:ascii="Symbol" w:hAnsi="Symbol" w:hint="default" /&gt;
            &lt;/w:rPr&gt;
          &lt;/w:lvl&gt;
          &lt;w:lvl w:ilvl="7" w:tplc="04090003" w:tentative="1"&gt;
            &lt;w:start w:val="1" /&gt;
            &lt;w:numFmt w:val="bullet" /&gt;
            &lt;w:lvlText w:val="o" /&gt;
            &lt;w:lvlJc w:val="left" /&gt;
            &lt;w:pPr&gt;
              &lt;w:ind w:left="6120" w:hanging="360" /&gt;
            &lt;/w:pPr&gt;
            &lt;w:rPr&gt;
              &lt;w:rFonts w:ascii="Courier New" w:hAnsi="Courier New" w:cs="Courier New" w:hint="default" /&gt;
            &lt;/w:rPr&gt;
          &lt;/w:lvl&gt;
          &lt;w:lvl w:ilvl="8" w:tplc="04090005" w:tentative="1"&gt;
            &lt;w:start w:val="1" /&gt;
            &lt;w:numFmt w:val="bullet" /&gt;
            &lt;w:lvlText w:val="" /&gt;
            &lt;w:lvlJc w:val="left" /&gt;
            &lt;w:pPr&gt;
              &lt;w:ind w:left="6840" w:hanging="360" /&gt;
            &lt;/w:pPr&gt;
            &lt;w:rPr&gt;
              &lt;w:rFonts w:ascii="Wingdings" w:hAnsi="Wingdings" w:hint="default" /&gt;
            &lt;/w:rPr&gt;
          &lt;/w:lvl&gt;
        &lt;/w:abstractNum&gt;
        &lt;w:abstractNum w:abstractNumId="86"&gt;
          &lt;w:nsid w:val="72B73157" /&gt;
          &lt;w:multiLevelType w:val="hybridMultilevel" /&gt;
          &lt;w:tmpl w:val="3FC48D5E" /&gt;
          &lt;w:lvl w:ilvl="0" w:tplc="04090001"&gt;
            &lt;w:start w:val="1" /&gt;
            &lt;w:numFmt w:val="bullet" /&gt;
            &lt;w:lvlText w:val="" /&gt;
            &lt;w:lvlJc w:val="left" /&gt;
            &lt;w:pPr&gt;
              &lt;w:ind w:left="720" w:hanging="360" /&gt;
            &lt;/w:pPr&gt;
            &lt;w:rPr&gt;
              &lt;w:rFonts w:ascii="Symbol" w:hAnsi="Symbol" w:hint="default" /&gt;
            &lt;/w:rPr&gt;
          &lt;/w:lvl&gt;
          &lt;w:lvl w:ilvl="1" w:tplc="04090019"&gt;
            &lt;w:start w:val="1" /&gt;
            &lt;w:numFmt w:val="lowerLetter" /&gt;
            &lt;w:lvlText w:val="%2." /&gt;
            &lt;w:lvlJc w:val="left" /&gt;
            &lt;w:pPr&gt;
              &lt;w:ind w:left="1440" w:hanging="360" /&gt;
            &lt;/w:pPr&gt;
          &lt;/w:lvl&gt;
          &lt;w:lvl w:ilvl="2" w:tplc="0409001B"&gt;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w:abstractNumId="87"&gt;
          &lt;w:nsid w:val="75AE6016" /&gt;
          &lt;w:multiLevelType w:val="hybridMultilevel" /&gt;
          &lt;w:tmpl w:val="DAFEBEC4" /&gt;
          &lt;w:lvl w:ilvl="0" w:tplc="08090001"&gt;
            &lt;w:start w:val="1" /&gt;
            &lt;w:numFmt w:val="bullet" /&gt;
            &lt;w:lvlText w:val="" /&gt;
            &lt;w:lvlJc w:val="left" /&gt;
            &lt;w:pPr&gt;
              &lt;w:ind w:left="720" w:hanging="360" /&gt;
            &lt;/w:pPr&gt;
            &lt;w:rPr&gt;
              &lt;w:rFonts w:ascii="Symbol" w:hAnsi="Symbol" w:hint="default" /&gt;
            &lt;/w:rPr&gt;
          &lt;/w:lvl&gt;
          &lt;w:lvl w:ilvl="1" w:tplc="08090003"&gt;
            &lt;w:start w:val="1" /&gt;
            &lt;w:numFmt w:val="bullet" /&gt;
            &lt;w:lvlText w:val="o" /&gt;
            &lt;w:lvlJc w:val="left" /&gt;
            &lt;w:pPr&gt;
              &lt;w:ind w:left="1440" w:hanging="360" /&gt;
            &lt;/w:pPr&gt;
            &lt;w:rPr&gt;
              &lt;w:rFonts w:ascii="Courier New" w:hAnsi="Courier New" w:cs="Courier New" w:hint="default" /&gt;
            &lt;/w:rPr&gt;
          &lt;/w:lvl&gt;
          &lt;w:lvl w:ilvl="2" w:tplc="08090005" w:tentative="1"&gt;
            &lt;w:start w:val="1" /&gt;
            &lt;w:numFmt w:val="bullet" /&gt;
            &lt;w:lvlText w:val="" /&gt;
            &lt;w:lvlJc w:val="left" /&gt;
            &lt;w:pPr&gt;
              &lt;w:ind w:left="2160" w:hanging="360" /&gt;
            &lt;/w:pPr&gt;
            &lt;w:rPr&gt;
              &lt;w:rFonts w:ascii="Wingdings" w:hAnsi="Wingdings" w:hint="default" /&gt;
            &lt;/w:rPr&gt;
          &lt;/w:lvl&gt;
          &lt;w:lvl w:ilvl="3" w:tplc="08090001" w:tentative="1"&gt;
            &lt;w:start w:val="1" /&gt;
            &lt;w:numFmt w:val="bullet" /&gt;
            &lt;w:lvlText w:val="" /&gt;
            &lt;w:lvlJc w:val="left" /&gt;
            &lt;w:pPr&gt;
              &lt;w:ind w:left="2880" w:hanging="360" /&gt;
            &lt;/w:pPr&gt;
            &lt;w:rPr&gt;
              &lt;w:rFonts w:ascii="Symbol" w:hAnsi="Symbol" w:hint="default" /&gt;
            &lt;/w:rPr&gt;
          &lt;/w:lvl&gt;
          &lt;w:lvl w:ilvl="4" w:tplc="08090003" w:tentative="1"&gt;
            &lt;w:start w:val="1" /&gt;
            &lt;w:numFmt w:val="bullet" /&gt;
            &lt;w:lvlText w:val="o" /&gt;
            &lt;w:lvlJc w:val="left" /&gt;
            &lt;w:pPr&gt;
              &lt;w:ind w:left="3600" w:hanging="360" /&gt;
            &lt;/w:pPr&gt;
            &lt;w:rPr&gt;
              &lt;w:rFonts w:ascii="Courier New" w:hAnsi="Courier New" w:cs="Courier New" w:hint="default" /&gt;
            &lt;/w:rPr&gt;
          &lt;/w:lvl&gt;
          &lt;w:lvl w:ilvl="5" w:tplc="08090005" w:tentative="1"&gt;
            &lt;w:start w:val="1" /&gt;
            &lt;w:numFmt w:val="bullet" /&gt;
            &lt;w:lvlText w:val="" /&gt;
            &lt;w:lvlJc w:val="left" /&gt;
            &lt;w:pPr&gt;
              &lt;w:ind w:left="4320" w:hanging="360" /&gt;
            &lt;/w:pPr&gt;
            &lt;w:rPr&gt;
              &lt;w:rFonts w:ascii="Wingdings" w:hAnsi="Wingdings" w:hint="default" /&gt;
            &lt;/w:rPr&gt;
          &lt;/w:lvl&gt;
          &lt;w:lvl w:ilvl="6" w:tplc="08090001" w:tentative="1"&gt;
            &lt;w:start w:val="1" /&gt;
            &lt;w:numFmt w:val="bullet" /&gt;
            &lt;w:lvlText w:val="" /&gt;
            &lt;w:lvlJc w:val="left" /&gt;
            &lt;w:pPr&gt;
              &lt;w:ind w:left="5040" w:hanging="360" /&gt;
            &lt;/w:pPr&gt;
            &lt;w:rPr&gt;
              &lt;w:rFonts w:ascii="Symbol" w:hAnsi="Symbol" w:hint="default" /&gt;
            &lt;/w:rPr&gt;
          &lt;/w:lvl&gt;
          &lt;w:lvl w:ilvl="7" w:tplc="08090003" w:tentative="1"&gt;
            &lt;w:start w:val="1" /&gt;
            &lt;w:numFmt w:val="bullet" /&gt;
            &lt;w:lvlText w:val="o" /&gt;
            &lt;w:lvlJc w:val="left" /&gt;
            &lt;w:pPr&gt;
              &lt;w:ind w:left="5760" w:hanging="360" /&gt;
            &lt;/w:pPr&gt;
            &lt;w:rPr&gt;
              &lt;w:rFonts w:ascii="Courier New" w:hAnsi="Courier New" w:cs="Courier New" w:hint="default" /&gt;
            &lt;/w:rPr&gt;
          &lt;/w:lvl&gt;
          &lt;w:lvl w:ilvl="8" w:tplc="08090005" w:tentative="1"&gt;
            &lt;w:start w:val="1" /&gt;
            &lt;w:numFmt w:val="bullet" /&gt;
            &lt;w:lvlText w:val="" /&gt;
            &lt;w:lvlJc w:val="left" /&gt;
            &lt;w:pPr&gt;
              &lt;w:ind w:left="6480" w:hanging="360" /&gt;
            &lt;/w:pPr&gt;
            &lt;w:rPr&gt;
              &lt;w:rFonts w:ascii="Wingdings" w:hAnsi="Wingdings" w:hint="default" /&gt;
            &lt;/w:rPr&gt;
          &lt;/w:lvl&gt;
        &lt;/w:abstractNum&gt;
        &lt;w:abstractNum w:abstractNumId="88"&gt;
          &lt;w:nsid w:val="790470C6" /&gt;
          &lt;w:multiLevelType w:val="hybridMultilevel" /&gt;
          &lt;w:tmpl w:val="7C180B3E" /&gt;
          &lt;w:lvl w:ilvl="0" w:tplc="08090001"&gt;
            &lt;w:start w:val="1" /&gt;
            &lt;w:numFmt w:val="bullet" /&gt;
            &lt;w:lvlText w:val="" /&gt;
            &lt;w:lvlJc w:val="left" /&gt;
            &lt;w:pPr&gt;
              &lt;w:ind w:left="360" w:hanging="360" /&gt;
            &lt;/w:pPr&gt;
            &lt;w:rPr&gt;
              &lt;w:rFonts w:ascii="Symbol" w:hAnsi="Symbol" w:hint="default" /&gt;
            &lt;/w:rPr&gt;
          &lt;/w:lvl&gt;
          &lt;w:lvl w:ilvl="1" w:tplc="08090003" w:tentative="1"&gt;
            &lt;w:start w:val="1" /&gt;
            &lt;w:numFmt w:val="bullet" /&gt;
            &lt;w:lvlText w:val="o" /&gt;
            &lt;w:lvlJc w:val="left" /&gt;
            &lt;w:pPr&gt;
              &lt;w:ind w:left="1080" w:hanging="360" /&gt;
            &lt;/w:pPr&gt;
            &lt;w:rPr&gt;
              &lt;w:rFonts w:ascii="Courier New" w:hAnsi="Courier New" w:cs="Courier New" w:hint="default" /&gt;
            &lt;/w:rPr&gt;
          &lt;/w:lvl&gt;
          &lt;w:lvl w:ilvl="2" w:tplc="08090005" w:tentative="1"&gt;
            &lt;w:start w:val="1" /&gt;
            &lt;w:numFmt w:val="bullet" /&gt;
            &lt;w:lvlText w:val="" /&gt;
            &lt;w:lvlJc w:val="left" /&gt;
            &lt;w:pPr&gt;
              &lt;w:ind w:left="1800" w:hanging="360" /&gt;
            &lt;/w:pPr&gt;
            &lt;w:rPr&gt;
              &lt;w:rFonts w:ascii="Wingdings" w:hAnsi="Wingdings" w:hint="default" /&gt;
            &lt;/w:rPr&gt;
          &lt;/w:lvl&gt;
          &lt;w:lvl w:ilvl="3" w:tplc="08090001" w:tentative="1"&gt;
            &lt;w:start w:val="1" /&gt;
            &lt;w:numFmt w:val="bullet" /&gt;
            &lt;w:lvlText w:val="" /&gt;
            &lt;w:lvlJc w:val="left" /&gt;
            &lt;w:pPr&gt;
              &lt;w:ind w:left="2520" w:hanging="360" /&gt;
            &lt;/w:pPr&gt;
            &lt;w:rPr&gt;
              &lt;w:rFonts w:ascii="Symbol" w:hAnsi="Symbol" w:hint="default" /&gt;
            &lt;/w:rPr&gt;
          &lt;/w:lvl&gt;
          &lt;w:lvl w:ilvl="4" w:tplc="08090003" w:tentative="1"&gt;
            &lt;w:start w:val="1" /&gt;
            &lt;w:numFmt w:val="bullet" /&gt;
            &lt;w:lvlText w:val="o" /&gt;
            &lt;w:lvlJc w:val="left" /&gt;
            &lt;w:pPr&gt;
              &lt;w:ind w:left="3240" w:hanging="360" /&gt;
            &lt;/w:pPr&gt;
            &lt;w:rPr&gt;
              &lt;w:rFonts w:ascii="Courier New" w:hAnsi="Courier New" w:cs="Courier New" w:hint="default" /&gt;
            &lt;/w:rPr&gt;
          &lt;/w:lvl&gt;
          &lt;w:lvl w:ilvl="5" w:tplc="08090005" w:tentative="1"&gt;
            &lt;w:start w:val="1" /&gt;
            &lt;w:numFmt w:val="bullet" /&gt;
            &lt;w:lvlText w:val="" /&gt;
            &lt;w:lvlJc w:val="left" /&gt;
            &lt;w:pPr&gt;
              &lt;w:ind w:left="3960" w:hanging="360" /&gt;
            &lt;/w:pPr&gt;
            &lt;w:rPr&gt;
              &lt;w:rFonts w:ascii="Wingdings" w:hAnsi="Wingdings" w:hint="default" /&gt;
            &lt;/w:rPr&gt;
          &lt;/w:lvl&gt;
          &lt;w:lvl w:ilvl="6" w:tplc="08090001" w:tentative="1"&gt;
            &lt;w:start w:val="1" /&gt;
            &lt;w:numFmt w:val="bullet" /&gt;
            &lt;w:lvlText w:val="" /&gt;
            &lt;w:lvlJc w:val="left" /&gt;
            &lt;w:pPr&gt;
              &lt;w:ind w:left="4680" w:hanging="360" /&gt;
            &lt;/w:pPr&gt;
            &lt;w:rPr&gt;
              &lt;w:rFonts w:ascii="Symbol" w:hAnsi="Symbol" w:hint="default" /&gt;
            &lt;/w:rPr&gt;
          &lt;/w:lvl&gt;
          &lt;w:lvl w:ilvl="7" w:tplc="08090003" w:tentative="1"&gt;
            &lt;w:start w:val="1" /&gt;
            &lt;w:numFmt w:val="bullet" /&gt;
            &lt;w:lvlText w:val="o" /&gt;
            &lt;w:lvlJc w:val="left" /&gt;
            &lt;w:pPr&gt;
              &lt;w:ind w:left="5400" w:hanging="360" /&gt;
            &lt;/w:pPr&gt;
            &lt;w:rPr&gt;
              &lt;w:rFonts w:ascii="Courier New" w:hAnsi="Courier New" w:cs="Courier New" w:hint="default" /&gt;
            &lt;/w:rPr&gt;
          &lt;/w:lvl&gt;
          &lt;w:lvl w:ilvl="8" w:tplc="08090005" w:tentative="1"&gt;
            &lt;w:start w:val="1" /&gt;
            &lt;w:numFmt w:val="bullet" /&gt;
            &lt;w:lvlText w:val="" /&gt;
            &lt;w:lvlJc w:val="left" /&gt;
            &lt;w:pPr&gt;
              &lt;w:ind w:left="6120" w:hanging="360" /&gt;
            &lt;/w:pPr&gt;
            &lt;w:rPr&gt;
              &lt;w:rFonts w:ascii="Wingdings" w:hAnsi="Wingdings" w:hint="default" /&gt;
            &lt;/w:rPr&gt;
          &lt;/w:lvl&gt;
        &lt;/w:abstractNum&gt;
        &lt;w:abstractNum w:abstractNumId="89"&gt;
          &lt;w:nsid w:val="7BDD14CF" /&gt;
          &lt;w:multiLevelType w:val="hybridMultilevel" /&gt;
          &lt;w:tmpl w:val="21E6D5E8" /&gt;
          &lt;w:lvl w:ilvl="0" w:tplc="BC4AEF8E"&gt;
            &lt;w:start w:val="1" /&gt;
            &lt;w:numFmt w:val="decimal" /&gt;
            &lt;w:lvlText w:val="%1." /&gt;
            &lt;w:lvlJc w:val="left" /&gt;
            &lt;w:pPr&gt;
              &lt;w:ind w:left="720" w:hanging="360" /&gt;
            &lt;/w:pPr&gt;
          &lt;/w:lvl&gt;
          &lt;w:lvl w:ilvl="1" w:tplc="04090019" w:tentative="1"&gt;
            &lt;w:start w:val="1" /&gt;
            &lt;w:numFmt w:val="lowerLetter" /&gt;
            &lt;w:lvlText w:val="%2." /&gt;
            &lt;w:lvlJc w:val="left" /&gt;
            &lt;w:pPr&gt;
              &lt;w:ind w:left="1440" w:hanging="360" /&gt;
            &lt;/w:pPr&gt;
          &lt;/w:lvl&gt;
          &lt;w:lvl w:ilvl="2" w:tplc="0409001B" w:tentative="1"&gt;
            &lt;w:start w:val="1" /&gt;
            &lt;w:numFmt w:val="lowerRoman" /&gt;
            &lt;w:lvlText w:val="%3." /&gt;
            &lt;w:lvlJc w:val="right" /&gt;
            &lt;w:pPr&gt;
              &lt;w:ind w:left="2160" w:hanging="180" /&gt;
            &lt;/w:pPr&gt;
          &lt;/w:lvl&gt;
          &lt;w:lvl w:ilvl="3" w:tplc="0409000F" w:tentative="1"&gt;
            &lt;w:start w:val="1" /&gt;
            &lt;w:numFmt w:val="decimal" /&gt;
            &lt;w:lvlText w:val="%4." /&gt;
            &lt;w:lvlJc w:val="left" /&gt;
            &lt;w:pPr&gt;
              &lt;w:ind w:left="2880" w:hanging="360" /&gt;
            &lt;/w:pPr&gt;
          &lt;/w:lvl&gt;
          &lt;w:lvl w:ilvl="4" w:tplc="04090019" w:tentative="1"&gt;
            &lt;w:start w:val="1" /&gt;
            &lt;w:numFmt w:val="lowerLetter" /&gt;
            &lt;w:lvlText w:val="%5." /&gt;
            &lt;w:lvlJc w:val="left" /&gt;
            &lt;w:pPr&gt;
              &lt;w:ind w:left="3600" w:hanging="360" /&gt;
            &lt;/w:pPr&gt;
          &lt;/w:lvl&gt;
          &lt;w:lvl w:ilvl="5" w:tplc="0409001B" w:tentative="1"&gt;
            &lt;w:start w:val="1" /&gt;
            &lt;w:numFmt w:val="lowerRoman" /&gt;
            &lt;w:lvlText w:val="%6." /&gt;
            &lt;w:lvlJc w:val="right" /&gt;
            &lt;w:pPr&gt;
              &lt;w:ind w:left="4320" w:hanging="180" /&gt;
            &lt;/w:pPr&gt;
          &lt;/w:lvl&gt;
          &lt;w:lvl w:ilvl="6" w:tplc="0409000F" w:tentative="1"&gt;
            &lt;w:start w:val="1" /&gt;
            &lt;w:numFmt w:val="decimal" /&gt;
            &lt;w:lvlText w:val="%7." /&gt;
            &lt;w:lvlJc w:val="left" /&gt;
            &lt;w:pPr&gt;
              &lt;w:ind w:left="5040" w:hanging="360" /&gt;
            &lt;/w:pPr&gt;
          &lt;/w:lvl&gt;
          &lt;w:lvl w:ilvl="7" w:tplc="04090019" w:tentative="1"&gt;
            &lt;w:start w:val="1" /&gt;
            &lt;w:numFmt w:val="lowerLetter" /&gt;
            &lt;w:lvlText w:val="%8." /&gt;
            &lt;w:lvlJc w:val="left" /&gt;
            &lt;w:pPr&gt;
              &lt;w:ind w:left="5760" w:hanging="360" /&gt;
            &lt;/w:pPr&gt;
          &lt;/w:lvl&gt;
          &lt;w:lvl w:ilvl="8" w:tplc="0409001B" w:tentative="1"&gt;
            &lt;w:start w:val="1" /&gt;
            &lt;w:numFmt w:val="lowerRoman" /&gt;
            &lt;w:lvlText w:val="%9." /&gt;
            &lt;w:lvlJc w:val="right" /&gt;
            &lt;w:pPr&gt;
              &lt;w:ind w:left="6480" w:hanging="180" /&gt;
            &lt;/w:pPr&gt;
          &lt;/w:lvl&gt;
        &lt;/w:abstractNum&gt;
        &lt;w:abstractNum w:abstractNumId="90"&gt;
          &lt;w:nsid w:val="7E26453C" /&gt;
          &lt;w:multiLevelType w:val="hybridMultilevel" /&gt;
          &lt;w:tmpl w:val="AEFA1E36" /&gt;
          &lt;w:lvl w:ilvl="0" w:tplc="04090001"&gt;
            &lt;w:start w:val="1" /&gt;
            &lt;w:numFmt w:val="bullet" /&gt;
            &lt;w:lvlText w:val="" /&gt;
            &lt;w:lvlJc w:val="left" /&gt;
            &lt;w:pPr&gt;
              &lt;w:ind w:left="720" w:hanging="360" /&gt;
            &lt;/w:pPr&gt;
            &lt;w:rPr&gt;
              &lt;w:rFonts w:ascii="Symbol" w:hAnsi="Symbol" w:hint="default" /&gt;
            &lt;/w:rPr&gt;
          &lt;/w:lvl&gt;
          &lt;w:lvl w:ilvl="1" w:tplc="04090003"&gt;
            &lt;w:start w:val="1" /&gt;
            &lt;w:numFmt w:val="bullet" /&gt;
            &lt;w:lvlText w:val="o" /&gt;
            &lt;w:lvlJc w:val="left" /&gt;
            &lt;w:pPr&gt;
              &lt;w:ind w:left="1440" w:hanging="360" /&gt;
            &lt;/w:pPr&gt;
            &lt;w:rPr&gt;
              &lt;w:rFonts w:ascii="Courier New" w:hAnsi="Courier New" w:cs="Courier New" w:hint="default" /&gt;
            &lt;/w:rPr&gt;
          &lt;/w:lvl&gt;
          &lt;w:lvl w:ilvl="2" w:tplc="04090005" w:tentative="1"&gt;
            &lt;w:start w:val="1" /&gt;
            &lt;w:numFmt w:val="bullet" /&gt;
            &lt;w:lvlText w:val="" /&gt;
            &lt;w:lvlJc w:val="left" /&gt;
            &lt;w:pPr&gt;
              &lt;w:ind w:left="2160" w:hanging="360" /&gt;
            &lt;/w:pPr&gt;
            &lt;w:rPr&gt;
              &lt;w:rFonts w:ascii="Wingdings" w:hAnsi="Wingdings" w:hint="default" /&gt;
            &lt;/w:rPr&gt;
          &lt;/w:lvl&gt;
          &lt;w:lvl w:ilvl="3" w:tplc="04090001" w:tentative="1"&gt;
            &lt;w:start w:val="1" /&gt;
            &lt;w:numFmt w:val="bullet" /&gt;
            &lt;w:lvlText w:val="" /&gt;
            &lt;w:lvlJc w:val="left" /&gt;
            &lt;w:pPr&gt;
              &lt;w:ind w:left="2880" w:hanging="360" /&gt;
            &lt;/w:pPr&gt;
            &lt;w:rPr&gt;
              &lt;w:rFonts w:ascii="Symbol" w:hAnsi="Symbol" w:hint="default" /&gt;
            &lt;/w:rPr&gt;
          &lt;/w:lvl&gt;
          &lt;w:lvl w:ilvl="4" w:tplc="04090003" w:tentative="1"&gt;
            &lt;w:start w:val="1" /&gt;
            &lt;w:numFmt w:val="bullet" /&gt;
            &lt;w:lvlText w:val="o" /&gt;
            &lt;w:lvlJc w:val="left" /&gt;
            &lt;w:pPr&gt;
              &lt;w:ind w:left="3600" w:hanging="360" /&gt;
            &lt;/w:pPr&gt;
            &lt;w:rPr&gt;
              &lt;w:rFonts w:ascii="Courier New" w:hAnsi="Courier New" w:cs="Courier New" w:hint="default" /&gt;
            &lt;/w:rPr&gt;
          &lt;/w:lvl&gt;
          &lt;w:lvl w:ilvl="5" w:tplc="04090005" w:tentative="1"&gt;
            &lt;w:start w:val="1" /&gt;
            &lt;w:numFmt w:val="bullet" /&gt;
            &lt;w:lvlText w:val="" /&gt;
            &lt;w:lvlJc w:val="left" /&gt;
            &lt;w:pPr&gt;
              &lt;w:ind w:left="4320" w:hanging="360" /&gt;
            &lt;/w:pPr&gt;
            &lt;w:rPr&gt;
              &lt;w:rFonts w:ascii="Wingdings" w:hAnsi="Wingdings" w:hint="default" /&gt;
            &lt;/w:rPr&gt;
          &lt;/w:lvl&gt;
          &lt;w:lvl w:ilvl="6" w:tplc="04090001" w:tentative="1"&gt;
            &lt;w:start w:val="1" /&gt;
            &lt;w:numFmt w:val="bullet" /&gt;
            &lt;w:lvlText w:val="" /&gt;
            &lt;w:lvlJc w:val="left" /&gt;
            &lt;w:pPr&gt;
              &lt;w:ind w:left="5040" w:hanging="360" /&gt;
            &lt;/w:pPr&gt;
            &lt;w:rPr&gt;
              &lt;w:rFonts w:ascii="Symbol" w:hAnsi="Symbol" w:hint="default" /&gt;
            &lt;/w:rPr&gt;
          &lt;/w:lvl&gt;
          &lt;w:lvl w:ilvl="7" w:tplc="04090003" w:tentative="1"&gt;
            &lt;w:start w:val="1" /&gt;
            &lt;w:numFmt w:val="bullet" /&gt;
            &lt;w:lvlText w:val="o" /&gt;
            &lt;w:lvlJc w:val="left" /&gt;
            &lt;w:pPr&gt;
              &lt;w:ind w:left="5760" w:hanging="360" /&gt;
            &lt;/w:pPr&gt;
            &lt;w:rPr&gt;
              &lt;w:rFonts w:ascii="Courier New" w:hAnsi="Courier New" w:cs="Courier New" w:hint="default" /&gt;
            &lt;/w:rPr&gt;
          &lt;/w:lvl&gt;
          &lt;w:lvl w:ilvl="8" w:tplc="04090005" w:tentative="1"&gt;
            &lt;w:start w:val="1" /&gt;
            &lt;w:numFmt w:val="bullet" /&gt;
            &lt;w:lvlText w:val="" /&gt;
            &lt;w:lvlJc w:val="left" /&gt;
            &lt;w:pPr&gt;
              &lt;w:ind w:left="6480" w:hanging="360" /&gt;
            &lt;/w:pPr&gt;
            &lt;w:rPr&gt;
              &lt;w:rFonts w:ascii="Wingdings" w:hAnsi="Wingdings" w:hint="default" /&gt;
            &lt;/w:rPr&gt;
          &lt;/w:lvl&gt;
        &lt;/w:abstractNum&gt;
        &lt;w:num w:numId="1"&gt;
          &lt;w:abstractNumId w:val="9" /&gt;
        &lt;/w:num&gt;
        &lt;w:num w:numId="2"&gt;
          &lt;w:abstractNumId w:val="46" /&gt;
        &lt;/w:num&gt;
        &lt;w:num w:numId="3"&gt;
          &lt;w:abstractNumId w:val="81" /&gt;
        &lt;/w:num&gt;
        &lt;w:num w:numId="4"&gt;
          &lt;w:abstractNumId w:val="13" /&gt;
        &lt;/w:num&gt;
        &lt;w:num w:numId="5"&gt;
          &lt;w:abstractNumId w:val="45" /&gt;
        &lt;/w:num&gt;
        &lt;w:num w:numId="6"&gt;
          &lt;w:abstractNumId w:val="34" /&gt;
        &lt;/w:num&gt;
        &lt;w:num w:numId="7"&gt;
          &lt;w:abstractNumId w:val="19" /&gt;
        &lt;/w:num&gt;
        &lt;w:num w:numId="8"&gt;
          &lt;w:abstractNumId w:val="16" /&gt;
        &lt;/w:num&gt;
        &lt;w:num w:numId="9"&gt;
          &lt;w:abstractNumId w:val="68" /&gt;
        &lt;/w:num&gt;
        &lt;w:num w:numId="10"&gt;
          &lt;w:abstractNumId w:val="87" /&gt;
        &lt;/w:num&gt;
        &lt;w:num w:numId="11"&gt;
          &lt;w:abstractNumId w:val="50" /&gt;
        &lt;/w:num&gt;
        &lt;w:num w:numId="12"&gt;
          &lt;w:abstractNumId w:val="11" /&gt;
        &lt;/w:num&gt;
        &lt;w:num w:numId="13"&gt;
          &lt;w:abstractNumId w:val="70" /&gt;
        &lt;/w:num&gt;
        &lt;w:num w:numId="14"&gt;
          &lt;w:abstractNumId w:val="40" /&gt;
        &lt;/w:num&gt;
        &lt;w:num w:numId="15"&gt;
          &lt;w:abstractNumId w:val="49" /&gt;
        &lt;/w:num&gt;
        &lt;w:num w:numId="16"&gt;
          &lt;w:abstractNumId w:val="74" /&gt;
        &lt;/w:num&gt;
        &lt;w:num w:numId="17"&gt;
          &lt;w:abstractNumId w:val="71" /&gt;
          &lt;w:lvlOverride w:ilvl="0" /&gt;
          &lt;w:lvlOverride w:ilvl="1" /&gt;
          &lt;w:lvlOverride w:ilvl="2" /&gt;
          &lt;w:lvlOverride w:ilvl="3" /&gt;
          &lt;w:lvlOverride w:ilvl="4"&gt;
            &lt;w:startOverride w:val="1" /&gt;
          &lt;/w:lvlOverride&gt;
          &lt;w:lvlOverride w:ilvl="5"&gt;
            &lt;w:startOverride w:val="1" /&gt;
          &lt;/w:lvlOverride&gt;
          &lt;w:lvlOverride w:ilvl="6"&gt;
            &lt;w:startOverride w:val="1" /&gt;
          &lt;/w:lvlOverride&gt;
          &lt;w:lvlOverride w:ilvl="7"&gt;
            &lt;w:startOverride w:val="1" /&gt;
          &lt;/w:lvlOverride&gt;
          &lt;w:lvlOverride w:ilvl="8"&gt;
            &lt;w:startOverride w:val="1" /&gt;
          &lt;/w:lvlOverride&gt;
        &lt;/w:num&gt;
        &lt;w:num w:numId="18"&gt;
          &lt;w:abstractNumId w:val="26" /&gt;
        &lt;/w:num&gt;
        &lt;w:num w:numId="19"&gt;
          &lt;w:abstractNumId w:val="76" /&gt;
        &lt;/w:num&gt;
        &lt;w:num w:numId="20"&gt;
          &lt;w:abstractNumId w:val="58" /&gt;
        &lt;/w:num&gt;
        &lt;w:num w:numId="21"&gt;
          &lt;w:abstractNumId w:val="12" /&gt;
        &lt;/w:num&gt;
        &lt;w:num w:numId="22"&gt;
          &lt;w:abstractNumId w:val="65" /&gt;
        &lt;/w:num&gt;
        &lt;w:num w:numId="23"&gt;
          &lt;w:abstractNumId w:val="55" /&gt;
        &lt;/w:num&gt;
        &lt;w:num w:numId="24"&gt;
          &lt;w:abstractNumId w:val="41" /&gt;
        &lt;/w:num&gt;
        &lt;w:num w:numId="25"&gt;
          &lt;w:abstractNumId w:val="54" /&gt;
        &lt;/w:num&gt;
        &lt;w:num w:numId="26"&gt;
          &lt;w:abstractNumId w:val="62" /&gt;
        &lt;/w:num&gt;
        &lt;w:num w:numId="27"&gt;
          &lt;w:abstractNumId w:val="27" /&gt;
        &lt;/w:num&gt;
        &lt;w:num w:numId="28"&gt;
          &lt;w:abstractNumId w:val="90" /&gt;
        &lt;/w:num&gt;
        &lt;w:num w:numId="29"&gt;
          &lt;w:abstractNumId w:val="88" /&gt;
        &lt;/w:num&gt;
        &lt;w:num w:numId="30"&gt;
          &lt;w:abstractNumId w:val="56" /&gt;
        &lt;/w:num&gt;
        &lt;w:num w:numId="31"&gt;
          &lt;w:abstractNumId w:val="38" /&gt;
        &lt;/w:num&gt;
        &lt;w:num w:numId="32"&gt;
          &lt;w:abstractNumId w:val="28" /&gt;
        &lt;/w:num&gt;
        &lt;w:num w:numId="33"&gt;
          &lt;w:abstractNumId w:val="53" /&gt;
        &lt;/w:num&gt;
        &lt;w:num w:numId="34"&gt;
          &lt;w:abstractNumId w:val="37" /&gt;
        &lt;/w:num&gt;
        &lt;w:num w:numId="35"&gt;
          &lt;w:abstractNumId w:val="63" /&gt;
        &lt;/w:num&gt;
        &lt;w:num w:numId="36"&gt;
          &lt;w:abstractNumId w:val="44" /&gt;
        &lt;/w:num&gt;
        &lt;w:num w:numId="37"&gt;
          &lt;w:abstractNumId w:val="24" /&gt;
        &lt;/w:num&gt;
        &lt;w:num w:numId="38"&gt;
          &lt;w:abstractNumId w:val="67" /&gt;
        &lt;/w:num&gt;
        &lt;w:num w:numId="39"&gt;
          &lt;w:abstractNumId w:val="33" /&gt;
        &lt;/w:num&gt;
        &lt;w:num w:numId="40"&gt;
          &lt;w:abstractNumId w:val="42" /&gt;
        &lt;/w:num&gt;
        &lt;w:num w:numId="41"&gt;
          &lt;w:abstractNumId w:val="69" /&gt;
        &lt;/w:num&gt;
        &lt;w:num w:numId="42"&gt;
          &lt;w:abstractNumId w:val="57" /&gt;
        &lt;/w:num&gt;
        &lt;w:num w:numId="43"&gt;
          &lt;w:abstractNumId w:val="51" /&gt;
        &lt;/w:num&gt;
        &lt;w:num w:numId="44"&gt;
          &lt;w:abstractNumId w:val="72" /&gt;
        &lt;/w:num&gt;
        &lt;w:num w:numId="45"&gt;
          &lt;w:abstractNumId w:val="83" /&gt;
        &lt;/w:num&gt;
        &lt;w:num w:numId="46"&gt;
          &lt;w:abstractNumId w:val="39" /&gt;
        &lt;/w:num&gt;
        &lt;w:num w:numId="47"&gt;
          &lt;w:abstractNumId w:val="35" /&gt;
        &lt;/w:num&gt;
        &lt;w:num w:numId="48"&gt;
          &lt;w:abstractNumId w:val="21" /&gt;
        &lt;/w:num&gt;
        &lt;w:num w:numId="49"&gt;
          &lt;w:abstractNumId w:val="14" /&gt;
        &lt;/w:num&gt;
        &lt;w:num w:numId="50"&gt;
          &lt;w:abstractNumId w:val="15" /&gt;
        &lt;/w:num&gt;
        &lt;w:num w:numId="51"&gt;
          &lt;w:abstractNumId w:val="82" /&gt;
        &lt;/w:num&gt;
        &lt;w:num w:numId="52"&gt;
          &lt;w:abstractNumId w:val="80" /&gt;
        &lt;/w:num&gt;
        &lt;w:num w:numId="53"&gt;
          &lt;w:abstractNumId w:val="32" /&gt;
        &lt;/w:num&gt;
        &lt;w:num w:numId="54"&gt;
          &lt;w:abstractNumId w:val="52" /&gt;
        &lt;/w:num&gt;
        &lt;w:num w:numId="55"&gt;
          &lt;w:abstractNumId w:val="77" /&gt;
        &lt;/w:num&gt;
        &lt;w:num w:numId="56"&gt;
          &lt;w:abstractNumId w:val="86" /&gt;
        &lt;/w:num&gt;
        &lt;w:num w:numId="57"&gt;
          &lt;w:abstractNumId w:val="20" /&gt;
        &lt;/w:num&gt;
        &lt;w:num w:numId="58"&gt;
          &lt;w:abstractNumId w:val="66" /&gt;
        &lt;/w:num&gt;
        &lt;w:num w:numId="59"&gt;
          &lt;w:abstractNumId w:val="84" /&gt;
        &lt;/w:num&gt;
        &lt;w:num w:numId="60"&gt;
          &lt;w:abstractNumId w:val="60" /&gt;
        &lt;/w:num&gt;
        &lt;w:num w:numId="61"&gt;
          &lt;w:abstractNumId w:val="59" /&gt;
        &lt;/w:num&gt;
        &lt;w:num w:numId="62"&gt;
          &lt;w:abstractNumId w:val="31" /&gt;
        &lt;/w:num&gt;
        &lt;w:num w:numId="63"&gt;
          &lt;w:abstractNumId w:val="73" /&gt;
        &lt;/w:num&gt;
        &lt;w:num w:numId="64"&gt;
          &lt;w:abstractNumId w:val="22" /&gt;
        &lt;/w:num&gt;
        &lt;w:num w:numId="65"&gt;
          &lt;w:abstractNumId w:val="48" /&gt;
        &lt;/w:num&gt;
        &lt;w:num w:numId="66"&gt;
          &lt;w:abstractNumId w:val="79" /&gt;
        &lt;/w:num&gt;
        &lt;w:num w:numId="67"&gt;
          &lt;w:abstractNumId w:val="10" /&gt;
        &lt;/w:num&gt;
        &lt;w:num w:numId="68"&gt;
          &lt;w:abstractNumId w:val="47" /&gt;
        &lt;/w:num&gt;
        &lt;w:num w:numId="69"&gt;
          &lt;w:abstractNumId w:val="18" /&gt;
        &lt;/w:num&gt;
        &lt;w:num w:numId="70"&gt;
          &lt;w:abstractNumId w:val="43" /&gt;
        &lt;/w:num&gt;
        &lt;w:num w:numId="71"&gt;
          &lt;w:abstractNumId w:val="78" /&gt;
        &lt;/w:num&gt;
        &lt;w:num w:numId="72"&gt;
          &lt;w:abstractNumId w:val="61" /&gt;
        &lt;/w:num&gt;
        &lt;w:num w:numId="73"&gt;
          &lt;w:abstractNumId w:val="7" /&gt;
        &lt;/w:num&gt;
        &lt;w:num w:numId="74"&gt;
          &lt;w:abstractNumId w:val="6" /&gt;
        &lt;/w:num&gt;
        &lt;w:num w:numId="75"&gt;
          &lt;w:abstractNumId w:val="5" /&gt;
        &lt;/w:num&gt;
        &lt;w:num w:numId="76"&gt;
          &lt;w:abstractNumId w:val="4" /&gt;
        &lt;/w:num&gt;
        &lt;w:num w:numId="77"&gt;
          &lt;w:abstractNumId w:val="8" /&gt;
        &lt;/w:num&gt;
        &lt;w:num w:numId="78"&gt;
          &lt;w:abstractNumId w:val="3" /&gt;
        &lt;/w:num&gt;
        &lt;w:num w:numId="79"&gt;
          &lt;w:abstractNumId w:val="2" /&gt;
        &lt;/w:num&gt;
        &lt;w:num w:numId="80"&gt;
          &lt;w:abstractNumId w:val="1" /&gt;
        &lt;/w:num&gt;
        &lt;w:num w:numId="81"&gt;
          &lt;w:abstractNumId w:val="0" /&gt;
        &lt;/w:num&gt;
        &lt;w:num w:numId="82"&gt;
          &lt;w:abstractNumId w:val="29" /&gt;
        &lt;/w:num&gt;
        &lt;w:num w:numId="83"&gt;
          &lt;w:abstractNumId w:val="75" /&gt;
        &lt;/w:num&gt;
        &lt;w:num w:numId="84"&gt;
          &lt;w:abstractNumId w:val="17" /&gt;
        &lt;/w:num&gt;
        &lt;w:num w:numId="85"&gt;
          &lt;w:abstractNumId w:val="25" /&gt;
        &lt;/w:num&gt;
        &lt;w:num w:numId="86"&gt;
          &lt;w:abstractNumId w:val="89" /&gt;
        &lt;/w:num&gt;
        &lt;w:num w:numId="87"&gt;
          &lt;w:abstractNumId w:val="64" /&gt;
        &lt;/w:num&gt;
        &lt;w:num w:numId="88"&gt;
          &lt;w:abstractNumId w:val="85" /&gt;
        &lt;/w:num&gt;
        &lt;w:num w:numId="89"&gt;
          &lt;w:abstractNumId w:val="30" /&gt;
        &lt;/w:num&gt;
        &lt;w:num w:numId="90"&gt;
          &lt;w:abstractNumId w:val="36" /&gt;
        &lt;/w:num&gt;
        &lt;w:num w:numId="91"&gt;
          &lt;w:abstractNumId w:val="23" /&gt;
        &lt;/w:num&gt;
        &lt;w:numIdMacAtCleanup w:val="90" /&gt;
      &lt;/w:numbering&gt;
    &lt;/pkg:xmlData&gt;
  &lt;/pkg:part&gt;
  &lt;pkg:part pkg:name="/word/webSettings.xml" pkg:contentType="application/vnd.openxmlformats-officedocument.wordprocessingml.webSettings+xml"&gt;
    &lt;pkg:xmlData&gt;
      &lt;w:webSettings mc:Ignorable="w14" xmlns:mc="http://schemas.openxmlformats.org/markup-compatibility/2006" xmlns:r="http://schemas.openxmlformats.org/officeDocument/2006/relationships" xmlns:w="http://schemas.openxmlformats.org/wordprocessingml/2006/main" xmlns:w14="http://schemas.microsoft.com/office/word/2010/wordml"&gt;
        &lt;w:divs&gt;
          &lt;w:div w:id="25759458"&gt;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w:id="494761272"&gt;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w:id="1997804476"&gt;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w:id="131869412"&gt;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w:id="53891016"&gt;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w:id="1953517684"&gt;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w:id="553851822"&gt;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w:id="600257013"&gt;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w:id="683900744"&gt;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w:id="2041542282"&gt;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w:id="1235051300"&gt;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w:id="1424492860"&gt;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w:id="1935235908"&gt;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w:id="313997345"&gt;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w:id="1859156677"&gt;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w:id="344744159"&gt;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w:id="1192838189"&gt;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w:id="252202672"&gt;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w:id="1478761598"&gt;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w:id="834145486"&gt;
                                                                        &lt;w:marLeft w:val="-60"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w:id="216475956"&gt;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w:id="507135184"&gt;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w:id="2034915241"&gt;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w:id="1171676713"&gt;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w:id="1899898367"&gt;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w:id="1039205706"&gt;
                                                                                                &lt;w:marLeft w:val="0" /&gt;
                                                                                                &lt;w:marRight w:val="0" /&gt;
                                                                                                &lt;w:marTop w:val="24" /&gt;
                                                                                                &lt;w:marBottom w:val="24" /&gt;
                                                                                                &lt;w:divBdr&gt;
                                                                                                  &lt;w:top w:val="none" w:sz="0" w:space="0" w:color="auto" /&gt;
                                                                                                  &lt;w:left w:val="none" w:sz="0" w:space="0" w:color="auto" /&gt;
                                                                                                  &lt;w:bottom w:val="none" w:sz="0" w:space="0" w:color="auto" /&gt;
                                                                                                  &lt;w:right w:val="none" w:sz="0" w:space="0" w:color="auto" /&gt;
                                                                                                &lt;/w:divBdr&gt;
                                                                                                &lt;w:divsChild&gt;
                                                                                                  &lt;w:div w:id="816528747"&gt;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w:id="458960326"&gt;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w:id="253830495"&gt;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w:id="461122879"&gt;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w:id="1263611001"&gt;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w:id="478812040"&gt;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w:id="576787361"&gt;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w:id="273175576"&gt;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w:id="696346435"&gt;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w:id="600260729"&gt;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w:id="1847480627"&gt;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w:id="1886526319"&gt;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w:id="898709377"&gt;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w:id="1871919723"&gt;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w:id="2081827701"&gt;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w:id="939725257"&gt;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w:id="1800342104"&gt;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w:id="73668054"&gt;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w:id="104925466"&gt;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w:id="142475324"&gt;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w:id="1044867453"&gt;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w:id="1658654422"&gt;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w:id="559177403"&gt;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w:id="882443078"&gt;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w:id="571086864"&gt;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w:id="1076633319"&gt;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w:id="2136024679"&gt;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w:id="148177251"&gt;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w:id="163202410"&gt;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w:id="180703083"&gt;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w:id="205605489"&gt;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w:id="245573317"&gt;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w:id="128592015"&gt;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w:id="936593910"&gt;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w:id="936672070"&gt;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w:id="1198816805"&gt;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w:id="1748073337"&gt;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w:id="1811366751"&gt;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 w:id="1838155708"&gt;
                &lt;w:marLeft w:val="360" /&gt;
                &lt;w:marRight w:val="0" /&gt;
                &lt;w:marTop w:val="144" /&gt;
                &lt;w:marBottom w:val="0" /&gt;
                &lt;w:divBdr&gt;
                  &lt;w:top w:val="none" w:sz="0" w:space="0" w:color="auto" /&gt;
                  &lt;w:left w:val="none" w:sz="0" w:space="0" w:color="auto" /&gt;
                  &lt;w:bottom w:val="none" w:sz="0" w:space="0" w:color="auto" /&gt;
                  &lt;w:right w:val="none" w:sz="0" w:space="0" w:color="auto" /&gt;
                &lt;/w:divBdr&gt;
              &lt;/w:div&gt;
            &lt;/w:divsChild&gt;
          &lt;/w:div&gt;
          &lt;w:div w:id="274752243"&gt;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w:id="289945709"&gt;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w:id="340276332"&gt;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w:id="340789068"&gt;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w:id="379474221"&gt;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w:id="429816064"&gt;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w:id="1259101611"&gt;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w:id="1899196736"&gt;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w:id="477655101"&gt;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w:id="1541628949"&gt;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w:id="421293560"&gt;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w:id="2084140441"&gt;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w:id="1075857620"&gt;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w:id="1850636191"&gt;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w:id="96950938"&gt;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w:id="229777417"&gt;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w:id="796945135"&gt;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w:id="403184453"&gt;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w:id="463039790"&gt;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w:id="923950517"&gt;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w:id="570195354"&gt;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w:id="2026782452"&gt;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w:id="629476576"&gt;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w:id="364795276"&gt;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w:id="1795755945"&gt;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w:id="191573613"&gt;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w:id="455761562"&gt;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w:id="490365771"&gt;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w:id="515120086"&gt;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w:id="523059866"&gt;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w:id="527761925"&gt;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w:id="545724581"&gt;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w:id="2017145367"&gt;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w:id="928656207"&gt;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w:id="238488001"&gt;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w:id="972560990"&gt;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w:id="2110074705"&gt;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w:id="139465712"&gt;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w:id="442501801"&gt;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 w:id="556866629"&gt;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w:id="624428452"&gt;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w:id="727728330"&gt;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w:id="742872865"&gt;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w:id="756513798"&gt;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w:id="758645715"&gt;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w:id="760415427"&gt;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w:id="769736342"&gt;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w:id="783966069"&gt;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w:id="835267103"&gt;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w:id="842159129"&gt;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w:id="870070122"&gt;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w:id="897477207"&gt;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w:id="912817360"&gt;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w:id="981079761"&gt;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w:id="393243083"&gt;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w:id="868221632"&gt;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w:id="488712867"&gt;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w:id="1657299362"&gt;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w:id="990984290"&gt;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w:id="1031221051"&gt;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w:id="97337710"&gt;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w:id="1035427166"&gt;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w:id="1040395038"&gt;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w:id="1071587667"&gt;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w:id="1560167564"&gt;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w:id="907885201"&gt;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w:id="209460991"&gt;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w:id="947274960"&gt;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w:id="817458478"&gt;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w:id="1681274665"&gt;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w:id="1587571539"&gt;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w:id="88964706"&gt;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w:id="207181404"&gt;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 w:id="1075054307"&gt;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w:id="1085111432"&gt;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w:id="1172792048"&gt;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w:id="1195773699"&gt;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w:id="1211309324"&gt;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w:id="1269118810"&gt;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w:id="1742602969"&gt;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w:id="1237012191"&gt;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w:id="464348839"&gt;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w:id="8526307"&gt;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w:id="242839847"&gt;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w:id="1520662703"&gt;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w:id="647902621"&gt;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w:id="1756240061"&gt;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w:id="1882935541"&gt;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w:id="926815290"&gt;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w:id="1970041645"&gt;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w:id="1034814757"&gt;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w:id="555243030"&gt;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w:id="2017730383"&gt;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w:id="706443923"&gt;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w:id="634876210"&gt;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w:id="1290551962"&gt;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w:id="1474787772"&gt;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w:id="1762557419"&gt;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w:id="73091580"&gt;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w:id="1568998911"&gt;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w:id="1300453855"&gt;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w:id="486440907"&gt;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w:id="769473978"&gt;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w:id="775369656"&gt;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w:id="1267614739"&gt;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w:id="1304894571"&gt;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w:id="1778328634"&gt;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w:id="61487908"&gt;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w:id="2146385584"&gt;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w:id="1164247620"&gt;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w:id="1319651447"&gt;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w:id="1331252759"&gt;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w:id="1338849430"&gt;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w:id="1345207292"&gt;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w:id="1395665249"&gt;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w:id="1412502090"&gt;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w:id="1252204205"&gt;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w:id="1422533069"&gt;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w:id="995038035"&gt;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 w:id="1474446791"&gt;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w:id="1479033083"&gt;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w:id="1546985380"&gt;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w:id="1593396645"&gt;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w:id="379212842"&gt;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w:id="111175327"&gt;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w:id="661202883"&gt;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w:id="455409722"&gt;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w:id="460466757"&gt;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w:id="981420555"&gt;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w:id="988439490"&gt;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w:id="1639995103"&gt;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w:id="209196686"&gt;
                                                    &lt;w:marLeft w:val="3444" /&gt;
                                                    &lt;w:marRight w:val="0" /&gt;
                                                    &lt;w:marTop w:val="0" /&gt;
                                                    &lt;w:marBottom w:val="0" /&gt;
                                                    &lt;w:divBdr&gt;
                                                      &lt;w:top w:val="single" w:sz="4" w:space="0" w:color="D2D5D7" /&gt;
                                                      &lt;w:left w:val="single" w:sz="4" w:space="0" w:color="D2D5D7" /&gt;
                                                      &lt;w:bottom w:val="none" w:sz="0" w:space="0" w:color="auto" /&gt;
                                                      &lt;w:right w:val="single" w:sz="4" w:space="0" w:color="D2D5D7" /&gt;
                                                    &lt;/w:divBdr&gt;
                                                    &lt;w:divsChild&gt;
                                                      &lt;w:div w:id="526454729"&gt;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w:id="1763598063"&gt;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w:id="480998861"&gt;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w:id="670792850"&gt;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w:id="377050729"&gt;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w:id="859466680"&gt;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w:id="434906519"&gt;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w:id="649020978"&gt;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w:id="377171604"&gt;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w:id="465203978"&gt;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w:id="173539839"&gt;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w:id="546382327"&gt;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w:id="608047993"&gt;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w:id="1718779431"&gt;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w:id="1570967475"&gt;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w:id="1307203658"&gt;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w:id="1318726222"&gt;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w:id="124665785"&gt;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w:id="1196692319"&gt;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w:id="787092767"&gt;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w:id="496843513"&gt;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w:id="1369645363"&gt;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w:id="1142039399"&gt;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w:id="861937180"&gt;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w:id="615411299"&gt;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w:id="525675040"&gt;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w:id="693462070"&gt;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w:id="1971207419"&gt;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w:id="2082092849"&gt;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 w:id="1571964000"&gt;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w:id="2134980248"&gt;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w:id="1464076449"&gt;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w:id="605890910"&gt;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w:id="128983582"&gt;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w:id="1547252371"&gt;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w:id="1577595697"&gt;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w:id="1622568909"&gt;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w:id="1662928586"&gt;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w:id="1687438568"&gt;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w:id="1695305078"&gt;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w:id="1702053215"&gt;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w:id="1705213348"&gt;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w:id="1786532623"&gt;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w:id="1812674503"&gt;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w:id="1856923257"&gt;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w:id="1916085533"&gt;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w:id="1921256742"&gt;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w:id="1974283759"&gt;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w:id="1979794675"&gt;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w:id="506602685"&gt;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w:id="191918465"&gt;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w:id="1436748758"&gt;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w:id="2069258522"&gt;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w:id="1988627881"&gt;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w:id="599945150"&gt;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w:id="384959496"&gt;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w:id="1378358791"&gt;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w:id="473987526"&gt;
                            &lt;w:marLeft w:val="2325"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w:id="867060058"&gt;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w:id="1460605514"&gt;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w:id="1554122841"&gt;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w:id="1797017494"&gt;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w:id="1963611782"&gt;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w:id="1892569953"&gt;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w:id="374621735"&gt;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w:id="110321658"&gt;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w:id="342172778"&gt;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&lt;/w:divsChild&gt;
          &lt;/w:div&gt;
          &lt;w:div w:id="2073116353"&gt;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w:id="1752196106"&gt;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w:id="587228063"&gt;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w:id="1150054125"&gt;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&lt;w:divsChild&gt;
                          &lt;w:div w:id="1981382390"&gt;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&lt;/w:divsChild&gt;
                      &lt;/w:div&gt;
                    &lt;/w:divsChild&gt;
                  &lt;/w:div&gt;
                &lt;/w:divsChild&gt;
              &lt;/w:div&gt;
            &lt;/w:divsChild&gt;
          &lt;/w:div&gt;
          &lt;w:div w:id="2087260149"&gt;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w:id="2094357373"&gt;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w:id="2095007865"&gt;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w:id="2107075370"&gt;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 w:id="2118019280"&gt;
            &lt;w:bodyDiv w:val="1" /&gt;
            &lt;w:marLeft w:val="0" /&gt;
            &lt;w:marRight w:val="0" /&gt;
            &lt;w:marTop w:val="0" /&gt;
            &lt;w:marBottom w:val="0" /&gt;
            &lt;w:divBdr&gt;
              &lt;w:top w:val="none" w:sz="0" w:space="0" w:color="auto" /&gt;
              &lt;w:left w:val="none" w:sz="0" w:space="0" w:color="auto" /&gt;
              &lt;w:bottom w:val="none" w:sz="0" w:space="0" w:color="auto" /&gt;
              &lt;w:right w:val="none" w:sz="0" w:space="0" w:color="auto" /&gt;
            &lt;/w:divBdr&gt;
          &lt;/w:div&gt;
        &lt;/w:divs&gt;
        &lt;w:optimizeForBrowser /&gt;
        &lt;w:relyOnVML /&gt;
        &lt;w:allowPNG /&gt;
      &lt;/w:webSettings&gt;
    &lt;/pkg:xmlData&gt;
  &lt;/pkg:part&gt;
  &lt;pkg:part pkg:name="/word/commentsExtended.xml" pkg:contentType="application/vnd.openxmlformats-officedocument.wordprocessingml.commentsExtended+xml"&gt;
    &lt;pkg:xmlData&gt;
      &lt;w15:commentsEx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&lt;w15:commentEx w15:paraId="3A53BF52" w15:done="0" /&gt;
        &lt;w15:commentEx w15:paraId="21D7C13A" w15:done="0" /&gt;
        &lt;w15:commentEx w15:paraId="2451C35C" w15:done="0" /&gt;
        &lt;w15:commentEx w15:paraId="153CB5F7" w15:done="0" /&gt;
        &lt;w15:commentEx w15:paraId="003DF36E" w15:done="0" /&gt;
        &lt;w15:commentEx w15:paraId="188BD655" w15:done="0" /&gt;
        &lt;w15:commentEx w15:paraId="6DCF61D8" w15:done="0" /&gt;
        &lt;w15:commentEx w15:paraId="18BB442E" w15:done="0" /&gt;
        &lt;w15:commentEx w15:paraId="7437DC8F" w15:done="0" /&gt;
        &lt;w15:commentEx w15:paraId="263809FA" w15:done="0" /&gt;
        &lt;w15:commentEx w15:paraId="44BD0A90" w15:done="0" /&gt;
        &lt;w15:commentEx w15:paraId="2EFD0CEA" w15:done="0" /&gt;
      &lt;/w15:commentsEx&gt;
    &lt;/pkg:xmlData&gt;
  &lt;/pkg:part&gt;
  &lt;pkg:part pkg:name="/word/people.xml" pkg:contentType="application/vnd.openxmlformats-officedocument.wordprocessingml.people+xml"&gt;
    &lt;pkg:xmlData&gt;
      &lt;w15:people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xmlns:wps="http://schemas.microsoft.com/office/word/2010/wordprocessingShape"&gt;
        &lt;w15:person w15:author="Stacy Tegan"&gt;
          &lt;w15:presenceInfo w15:providerId="None" w15:userId="Stacy Tegan" /&gt;
        &lt;/w15:person&gt;
      &lt;/w15:people&gt;
    &lt;/pkg:xmlData&gt;
  &lt;/pkg:part&gt;
&lt;/pkg:package&gt;</ExclusionCriteriaOther>
  </ExclusionCriteria>
</ClinicalStudy>
</file>

<file path=customXml/item1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lcf76f155ced4ddcb4097134ff3c332f xmlns="3422d798-c032-474e-91c4-03f2ddda14f2">
      <Terms xmlns="http://schemas.microsoft.com/office/infopath/2007/PartnerControls"/>
    </lcf76f155ced4ddcb4097134ff3c332f>
    <TaxCatchAll xmlns="a4a93d37-f920-49d1-94d5-ab6e0521a8fd" xsi:nil="true"/>
  </documentManagement>
</p:properties>
</file>

<file path=customXml/item12.xml><?xml version="1.0" encoding="utf-8"?>
<ContentControlReferences xmlns="urn:cpt:ContentControlReferences" xmlns:xsi="http://www.w3.org/2001/XMLSchema-instance" xmlns:xsd="http://www.w3.org/2001/XMLSchema">
  <ContentControlReference ID="1234121817" VariableName="CPT:OverallDesign" XPath="/ns:ClinicalStudy[1]/ns:OverallDesign[1]"/>
  <ContentControlReference ID="3419657334" VariableName="CPT:OverallDesign" XPath="/ns:ClinicalStudy[1]/ns:OverallDesign[1]"/>
  <ContentControlReference ID="1132903328" VariableName="CPT:ExclusionCriteriaMedicalConditions" XPath="/ns:ClinicalStudy[1]/ns:ExclusionCriteria[1]/ns:ExclusionCriteriaMedicalConditions[1]"/>
  <ContentControlReference ID="1725329789" VariableName="CPT:ExclusionCriteriaPriorConcomitantTherapy" XPath="/ns:ClinicalStudy[1]/ns:ExclusionCriteria[1]/ns:ExclusionCriteriaPriorConcomitantTherapy[1]"/>
  <ContentControlReference ID="2539688933" VariableName="CPT:ExclusionCriteriaPriorConcurrentClinicalStudyExperience" XPath="/ns:ClinicalStudy[1]/ns:ExclusionCriteria[1]/ns:ExclusionCriteriaPriorConcurrentClinicalStudyExperience[1]"/>
  <ContentControlReference ID="3839250840" VariableName="CPT:ExclusionCriteriaDiagnosticAssessments" XPath="/ns:ClinicalStudy[1]/ns:ExclusionCriteria[1]/ns:ExclusionCriteriaDiagnosticAssessments[1]"/>
  <ContentControlReference ID="907112990" VariableName="CPT:ExclusionCriteriaOther" XPath="/ns:ClinicalStudy[1]/ns:ExclusionCriteria[1]/ns:ExclusionCriteriaOther[1]"/>
  <ContentControlReference ID="144718168" VariableName="CPT:TreatmentGroupsandDuration" XPath="/ns:ClinicalStudy[1]/ns:TreatmentGroupsAndDuration[1]"/>
  <ContentControlReference ID="1273978581" VariableName="CPT:StudyRationale" XPath="/ns:ClinicalStudy[1]/ns:Rationale[1]"/>
  <ContentControlReference ID="1741279426" VariableName="CPT:ParticipantAndStudyCompletion" XPath="/ns:ClinicalStudy[1]/ns:Metadata[1]/ns:ParticipantAndStudyCompletion[1]"/>
</ContentControlReferences>
</file>

<file path=customXml/item13.xml><?xml version="1.0" encoding="utf-8"?>
<FormTemplates xmlns="http://schemas.microsoft.com/sharepoint/v3/contenttype/forms">
  <Display>DocumentLibraryForm</Display>
  <Edit>DocumentLibraryForm</Edit>
  <New>DocumentLibraryForm</New>
</FormTemplates>
</file>

<file path=customXml/item14.xml><?xml version="1.0" encoding="utf-8"?>
<FormTemplates xmlns="http://schemas.microsoft.com/sharepoint/v3/contenttype/forms">
  <Display>DocumentLibraryForm</Display>
  <Edit>DocumentLibraryForm</Edit>
  <New>DocumentLibraryForm</New>
</FormTemplates>
</file>

<file path=customXml/item15.xml><?xml version="1.0" encoding="utf-8"?>
<Variables xmlns="urn:cpt:variables" xmlns:xsi="http://www.w3.org/2001/XMLSchema-instance" xmlns:xsd="http://www.w3.org/2001/XMLSchema" Version="2.0">
  <Variable CustomXMLPartID="{3BFD8BA7-525A-4EB4-9E91-C5C8F8459E43}" Name="CPT:NumberofParticipants" DisplayName="Number of Participants" Type="Variable_DataType_Text" XPath="/ns:ClinicalStudy[1]/ns:Metadata[1]/ns:NumberOfParticipants[1]" IsActive="true" Description="" AllowCCEditing="true" AllowCCDeletion="true" AllowUserInput="false" Tags="NumberofParticipants" ShowPlaceholderText="true" PlaceholderText="Enter Number of Participants" TextLength="0" AllowMultiple="false" RepeatingSectionName="" AllowCarriageReturn="false" Choices="" Linked="false" LinkedSection="" SyncXMLOnDocumentSave="false"/>
  <Variable CustomXMLPartID="{3BFD8BA7-525A-4EB4-9E91-C5C8F8459E43}" CustomXMLPartNamespace="urn:cpt:protocol" Name="CPT:CompoundNumber" DisplayName="Compound Number" Type="Variable_DataType_Text" XPath="/ns:ClinicalStudy[1]/ns:Metadata[1]/ns:CompoundNumber[1]" IsActive="true" Description="" AllowCCEditing="true" AllowCCDeletion="true" DeleteAllReusedInstances="false" AllowUserInput="false" Tags="CompoundNumber" ShowPlaceholderText="true" PlaceholderText="compound number" TextLength="0" AllowMultiple="false" RepeatingSectionName="" AllowCarriageReturn="false" Choices="" Linked="false" LinkedSection="" SyncXMLOnDocumentSave="false"/>
  <Variable CustomXMLPartID="{3BFD8BA7-525A-4EB4-9E91-C5C8F8459E43}" CustomXMLPartNamespace="urn:cpt:protocol" Name="CPT:ProtocolTitle" DisplayName="Protocol Title" Type="Variable_DataType_Text" XPath="/ns:ClinicalStudy[1]/ns:Metadata[1]/ns:StudyName[1]" IsActive="true" Description="" AllowCCEditing="true" AllowCCDeletion="true" DeleteAllReusedInstances="false" AllowUserInput="false" Tags="StudyName" ShowPlaceholderText="true" PlaceholderText="title" TextLength="0" AllowMultiple="false" RepeatingSectionName="" AllowCarriageReturn="false" Choices="" Linked="false" LinkedSection="" SyncXMLOnDocumentSave="false"/>
  <Variable CustomXMLPartID="{3BFD8BA7-525A-4EB4-9E91-C5C8F8459E43}" CustomXMLPartNamespace="urn:cpt:protocol" Name="CPT:DataMonitoringCommittee" DisplayName="Data Monitoring Committee" Type="Variable_DataType_Choice" XPath="/ns:ClinicalStudy[1]/ns:Metadata[1]/ns:DataMonitoringCommittee[1]" IsActive="false" Description="" AllowCCEditing="true" AllowCCDeletion="true" DeleteAllReusedInstances="false" AllowUserInput="false" Tags="DataMonitoringCommittee" ShowPlaceholderText="true" PlaceholderText="[Yes/No]" TextLength="0" AllowMultiple="false" RepeatingSectionName="" AllowCarriageReturn="false" Choices="Yes&#10;No" Linked="false" LinkedSection="" SyncXMLOnDocumentSave="false"/>
  <Variable CustomXMLPartID="{3BFD8BA7-525A-4EB4-9E91-C5C8F8459E43}" CustomXMLPartNamespace="urn:cpt:protocol" Name="CPT:SponsorName" DisplayName="Sponsor Name" Type="Variable_DataType_Text" XPath="/ns:ClinicalStudy[1]/ns:Metadata[1]/ns:SponsorName[1]" IsActive="false" Description="" AllowCCEditing="true" AllowCCDeletion="true" DeleteAllReusedInstances="false" AllowUserInput="false" Tags="SponsorName" ShowPlaceholderText="true" PlaceholderText="insert sponsor name" TextLength="0" AllowMultiple="false" RepeatingSectionName="" AllowCarriageReturn="false" Choices="" Linked="false" LinkedSection="" SyncXMLOnDocumentSave="false"/>
  <Variable CustomXMLPartID="{3BFD8BA7-525A-4EB4-9E91-C5C8F8459E43}" CustomXMLPartNamespace="urn:cpt:protocol" Name="CPT:ProtocolShortTitle" DisplayName="Protocol Short Title" Type="Variable_DataType_Text" XPath="/ns:ClinicalStudy[1]/ns:Metadata[1]/ns:BriefTitle[1]" IsActive="true" Description="" AllowCCEditing="true" AllowCCDeletion="true" DeleteAllReusedInstances="false" AllowUserInput="false" Tags="BriefTitle" ShowPlaceholderText="true" PlaceholderText="protocol short title" TextLength="300" AllowMultiple="false" RepeatingSectionName="" AllowCarriageReturn="false" Choices="" Linked="false" LinkedSection="" SyncXMLOnDocumentSave="false"/>
  <Variable CustomXMLPartID="{3BFD8BA7-525A-4EB4-9E91-C5C8F8459E43}" CustomXMLPartNamespace="urn:cpt:protocol" Name="CPT:SponsorLegalAddress" DisplayName="Sponsor Legal Address" Type="Variable_DataType_Text" XPath="/ns:ClinicalStudy[1]/ns:Metadata[1]/ns:OrganizationAddress[1]" IsActive="false" Description="" AllowCCEditing="true" AllowCCDeletion="true" DeleteAllReusedInstances="false" AllowUserInput="false" Tags="OrganizationAddress" ShowPlaceholderText="true" PlaceholderText="Enter legal Address" TextLength="0" AllowMultiple="false" RepeatingSectionName="" AllowCarriageReturn="true" Choices="" Linked="false" LinkedSection="" SyncXMLOnDocumentSave="false"/>
  <Variable CustomXMLPartID="{3BFD8BA7-525A-4EB4-9E91-C5C8F8459E43}" CustomXMLPartNamespace="urn:cpt:protocol" Name="CPT:StudyPhase" DisplayName="Study Phase" Type="Variable_DataType_Choice" XPath="/ns:ClinicalStudy[1]/ns:Metadata[1]/ns:StudyPhase[1]" IsActive="true" Description="" AllowCCEditing="true" AllowCCDeletion="false" DeleteAllReusedInstances="false" ShowMarkAsKey="false" MarkAllItemsAsKey="false" AllowUserInput="false" Tags="StudyPhase" ShowPlaceholderText="true" PlaceholderText="study phase" TextLength="0" AllowMultiple="false" RepeatingSectionName="" AllowCarriageReturn="false" Choices="NA&#10;Early Phase 1&#10;Phase 1&#10;Phase 1/Phase 2&#10;Phase 2&#10;Phase 2/3&#10;Phase 3" Linked="false" LinkedSection="" SyncXMLOnDocumentSave="false" DetectTable="Not Applicable"/>
  <Variable CustomXMLPartID="{3BFD8BA7-525A-4EB4-9E91-C5C8F8459E43}" CustomXMLPartNamespace="urn:cpt:protocol" Name="CPT:ApprovalDate" DisplayName="Approval Date" Type="Variable_DataType_Date" XPath="/ns:ClinicalStudy[1]/ns:Metadata[1]/ns:ProtocolVersionDate[1]" IsActive="false" Description="" AllowCCEditing="true" AllowCCDeletion="true" DeleteAllReusedInstances="false" ShowMarkAsKey="false" MarkAllItemsAsKey="false" AllowUserInput="false" Tags="ApprovalDate" ShowPlaceholderText="true" PlaceholderText="Enter Approval Date" TextLength="0" AllowMultiple="false" RepeatingSectionName="" AllowCarriageReturn="false" Choices="" Linked="false" LinkedSection="" DisplayFormat="d MMMM yyyy" DateStorageFormat="Text (same as display)" SyncXMLOnDocumentSave="false" DetectTable="Not Applicable"/>
  <Variable CustomXMLPartID="{B8455CE9-8E8F-4632-8B3E-0A4B7FCB910B}" CustomXMLPartNamespace="urn:cpt:protocol" Name="CPT:StudyRationale" DisplayName="Study Rationale" Type="Variable_DataType_RichText" XPath="/ns:ClinicalStudy[1]/ns:Rationale[1]" IsActive="false" Description="" AllowCCEditing="true" AllowCCDeletion="true" DeleteAllReusedInstances="false" ShowMarkAsKey="false" MarkAllItemsAsKey="false" AllowUserInput="false" Tags="StudyRationale" ShowPlaceholderText="true" PlaceholderText="Enter Rationale" TextLength="0" AllowMultiple="false" RepeatingSectionName="" AllowCarriageReturn="false" Choices="" Linked="false" LinkedSection="" SyncXMLOnDocumentSave="false" DetectTable="Not Applicable"/>
  <Variable CustomXMLPartID="{B8455CE9-8E8F-4632-8B3E-0A4B7FCB910B}" CustomXMLPartNamespace="urn:cpt:protocol" Name="CPT:StudyDesign" DisplayName="Study Design" Type="Variable_DataType_RichText" XPath="/ns:ClinicalStudy[1]/ns:StudyDesign[1]" IsActive="true" Description="" AllowCCEditing="true" AllowCCDeletion="false" DeleteAllReusedInstances="false" ShowMarkAsKey="false" MarkAllItemsAsKey="false" AllowUserInput="false" Tags="StudyDesign" ShowPlaceholderText="true" PlaceholderText="Enter Study Design" TextLength="0" AllowMultiple="false" RepeatingSectionName="" AllowCarriageReturn="false" Choices="" Linked="false" LinkedSection="" SyncXMLOnDocumentSave="false" DetectTable="Not Applicable"/>
  <Variable CustomXMLPartID="{B8455CE9-8E8F-4632-8B3E-0A4B7FCB910B}" CustomXMLPartNamespace="urn:cpt:protocol" Name="CPT:OverallDesign" DisplayName="Overall Design" Type="Variable_DataType_RichText" XPath="/ns:ClinicalStudy[1]/ns:OverallDesign[1]" IsActive="false" Description="" AllowCCEditing="true" AllowCCDeletion="false" DeleteAllReusedInstances="false" ShowMarkAsKey="false" MarkAllItemsAsKey="false" AllowUserInput="false" Tags="OverallDesign" ShowPlaceholderText="true" PlaceholderText="Enter Overall Design" TextLength="0" AllowMultiple="false" RepeatingSectionName="" AllowCarriageReturn="false" Choices="" Linked="false" LinkedSection="" SyncXMLOnDocumentSave="false" DetectTable="Not Applicable"/>
  <Variable CustomXMLPartID="{B8455CE9-8E8F-4632-8B3E-0A4B7FCB910B}" CustomXMLPartNamespace="urn:cpt:protocol" Name="CPT:Acronym" DisplayName="Acronym" Type="Variable_DataType_Text" XPath="/ns:ClinicalStudy[1]/ns:Metadata[1]/ns:Acronym[1]" IsActive="false" Description="" AllowCCEditing="true" AllowCCDeletion="true" DeleteAllReusedInstances="false" ShowMarkAsKey="false" MarkAllItemsAsKey="false" AllowUserInput="false" Tags="Acronym" ShowPlaceholderText="true" PlaceholderText="acronym" TextLength="14" AllowMultiple="false" RepeatingSectionName="" AllowCarriageReturn="false" Choices="" Linked="false" LinkedSection="" SyncXMLOnDocumentSave="false" DetectTable="Not Applicable"/>
  <Variable CustomXMLPartID="{B8455CE9-8E8F-4632-8B3E-0A4B7FCB910B}" CustomXMLPartNamespace="urn:cpt:protocol" Name="CPT:InclusionCriteriaTypeOfParticipant" DisplayName="Inclusion Criteria Type of Participant" Type="Variable_DataType_RichText" XPath="/ns:ClinicalStudy[1]/ns:InclusionCriteria[1]/ns:InclusionCriteriaTypeOfParticipant[1]" IsActive="false" Description="" AllowCCEditing="true" AllowCCDeletion="true" DeleteAllReusedInstances="false" ShowMarkAsKey="false" MarkAllItemsAsKey="false" AllowUserInput="false" Tags="InclusionCritetiaTypeOfParticipant" ShowPlaceholderText="true" PlaceholderText="Enter Inclusion Criteria Type of Participant" TextLength="0" AllowMultiple="false" RepeatingSectionName="" AllowCarriageReturn="false" Choices="" Linked="false" LinkedSection="" SyncXMLOnDocumentSave="false" DetectTable="Not Applicable"/>
  <Variable CustomXMLPartID="{B8455CE9-8E8F-4632-8B3E-0A4B7FCB910B}" CustomXMLPartNamespace="urn:cpt:protocol" Name="CPT:InclusionCriteriaAge" DisplayName="InclusionCriteriaAge" Type="Variable_DataType_RichText" XPath="/ns:ClinicalStudy[1]/ns:InclusionCriteria[1]/ns:InclusionCriteriaAge[1]" IsActive="false" Description="" AllowCCEditing="true" AllowCCDeletion="true" DeleteAllReusedInstances="false" ShowMarkAsKey="false" MarkAllItemsAsKey="false" AllowUserInput="false" Tags="InclusionCriteriaAge" ShowPlaceholderText="true" PlaceholderText="Insert Content from Library if available" TextLength="0" AllowMultiple="false" RepeatingSectionName="" AllowCarriageReturn="false" Choices="" Linked="false" LinkedSection="" SyncXMLOnDocumentSave="false" DetectTable="Not Applicable"/>
  <Variable CustomXMLPartID="{B8455CE9-8E8F-4632-8B3E-0A4B7FCB910B}" CustomXMLPartNamespace="urn:cpt:protocol" Name="CPT:HealthyVolunteer" DisplayName="HealthyVolunteer" Type="Variable_DataType_Text" XPath="/ns:ClinicalStudy[1]/ns:Metadata[1]/ns:HealthyVolunteer[1]" IsActive="false" Description="" AllowCCEditing="true" AllowCCDeletion="false" DeleteAllReusedInstances="false" ShowMarkAsKey="false" MarkAllItemsAsKey="false" AllowUserInput="false" Tags="HealthyVolunteer" ShowPlaceholderText="true" PlaceholderText="Enter Healthy Volunteer" TextLength="0" AllowMultiple="false" RepeatingSectionName="" AllowCarriageReturn="false" Choices="" Linked="false" LinkedSection="" SyncXMLOnDocumentSave="false" DetectTable="Not Applicable"/>
  <Variable CustomXMLPartID="{B8455CE9-8E8F-4632-8B3E-0A4B7FCB910B}" CustomXMLPartNamespace="urn:cpt:protocol" Name="CPT:InclusionCriteriaWeight" DisplayName="InclusionCriteriaWeight" Type="Variable_DataType_RichText" XPath="/ns:ClinicalStudy[1]/ns:InclusionCriteria[1]/ns:InclusionCriteriaWeight[1]" IsActive="false" Description="" AllowCCEditing="true" AllowCCDeletion="true" DeleteAllReusedInstances="false" ShowMarkAsKey="false" MarkAllItemsAsKey="false" AllowUserInput="false" Tags="InclusionCriteriaWeight" ShowPlaceholderText="true" PlaceholderText="Insert Content from Library if available" TextLength="0" AllowMultiple="false" RepeatingSectionName="" AllowCarriageReturn="false" Choices="" Linked="false" LinkedSection="" SyncXMLOnDocumentSave="false" DetectTable="Not Applicable"/>
  <Variable CustomXMLPartID="{B8455CE9-8E8F-4632-8B3E-0A4B7FCB910B}" CustomXMLPartNamespace="urn:cpt:protocol" Name="CPT:PackagingandLabeling" DisplayName="Packaging and Labeling" Type="Variable_DataType_Text" XPath="/ns:ClinicalStudy[1]/ns:PackagingandLabeling[1]" IsActive="true" Description="" AllowCCEditing="true" AllowCCDeletion="true" DeleteAllReusedInstances="false" ShowMarkAsKey="false" MarkAllItemsAsKey="false" AllowUserInput="false" Tags="PackagingandLabeling" ShowPlaceholderText="true" PlaceholderText="Packaging and Labeling" TextLength="0" AllowMultiple="true" RepeatingSectionName="Packaging" AllowCarriageReturn="true" Choices="" Linked="false" LinkedSection="" SyncXMLOnDocumentSave="false" DetectTable="Add Column"/>
  <Variable CustomXMLPartID="{B8455CE9-8E8F-4632-8B3E-0A4B7FCB910B}" CustomXMLPartNamespace="urn:cpt:protocol" Name="CPT:PlannedMinimumAgeofSubjects" DisplayName="Planned Minimum Age of Subjects" Type="Variable_DataType_Text" XPath="/ns:ClinicalStudy[1]/ns:InclusionCriteria[1]/ns:PlannedMinimumAgeOfSubjects[1]" IsActive="false" Description="" AllowCCEditing="true" AllowCCDeletion="true" DeleteAllReusedInstances="false" ShowMarkAsKey="false" MarkAllItemsAsKey="false" AllowUserInput="false" Tags="PlannedMinimumAgeOfSubjects" ShowPlaceholderText="true" PlaceholderText="Enter Planned Minimum Age of Subjects" TextLength="0" AllowMultiple="false" RepeatingSectionName="" AllowCarriageReturn="false" Choices="" Linked="false" LinkedSection="" SyncXMLOnDocumentSave="false" DetectTable="Not Applicable"/>
  <Variable CustomXMLPartID="{B8455CE9-8E8F-4632-8B3E-0A4B7FCB910B}" CustomXMLPartNamespace="urn:cpt:protocol" Name="CPT:ParticipantandStudyCompletion" DisplayName="Participant and Study Completion" Type="Variable_DataType_RichText" XPath="/ns:ClinicalStudy[1]/ns:Metadata[1]/ns:ParticipantAndStudyCompletion[1]" IsActive="false" Description="" AllowCCEditing="true" AllowCCDeletion="true" DeleteAllReusedInstances="false" ShowMarkAsKey="false" MarkAllItemsAsKey="false" AllowUserInput="false" Tags="ParticipantandStudyCompletion" ShowPlaceholderText="true" PlaceholderText="Enter Participant and Study Completion" TextLength="0" AllowMultiple="false" RepeatingSectionName="" AllowCarriageReturn="false" Choices="" Linked="false" LinkedSection="" SyncXMLOnDocumentSave="false" DetectTable="Not Applicable"/>
  <Variable CustomXMLPartID="{B8455CE9-8E8F-4632-8B3E-0A4B7FCB910B}" CustomXMLPartNamespace="urn:cpt:protocol" Name="CPT:InclusionCriteriaInformedConsent" DisplayName="Inclusion Criteria Informed Consent" Type="Variable_DataType_RichText" XPath="/ns:ClinicalStudy[1]/ns:Metadata[1]/ns:Acronym[1]" IsActive="false" Description="" AllowCCEditing="true" AllowCCDeletion="true" DeleteAllReusedInstances="false" ShowMarkAsKey="false" MarkAllItemsAsKey="false" AllowUserInput="false" Tags="InclusionCriteriaInformedConsent" ShowPlaceholderText="true" PlaceholderText="Enter Inclusion Criteria Informed Consent" TextLength="0" AllowMultiple="false" RepeatingSectionName="" AllowCarriageReturn="false" Choices="" Linked="false" LinkedSection="" SyncXMLOnDocumentSave="false" DetectTable="Not Applicable"/>
  <Variable CustomXMLPartID="{B8455CE9-8E8F-4632-8B3E-0A4B7FCB910B}" CustomXMLPartNamespace="urn:cpt:protocol" Name="CPT:EnrollmentTarget" DisplayName="Enrollment Target" Type="Variable_DataType_Text" XPath="/ns:ClinicalStudy[1]/ns:Metadata[1]/ns:EnrollmentTarget[1]" IsActive="true" Description="" AllowCCEditing="true" AllowCCDeletion="true" DeleteAllReusedInstances="false" ShowMarkAsKey="false" MarkAllItemsAsKey="false" AllowUserInput="false" Tags="EnrollmentTarget" ShowPlaceholderText="true" PlaceholderText="Enter EnrollmentTarget" TextLength="0" AllowMultiple="false" RepeatingSectionName="" AllowCarriageReturn="false" Choices="" Linked="false" LinkedSection="" SyncXMLOnDocumentSave="false" DetectTable="Not Applicable"/>
  <Variable CustomXMLPartID="{B8455CE9-8E8F-4632-8B3E-0A4B7FCB910B}" CustomXMLPartNamespace="urn:cpt:protocol" Name="CPT:InterventionGroupsandDuration" DisplayName="Intervention Groups and Duration" Type="Variable_DataType_RichText" XPath="/ns:ClinicalStudy[1]/ns:InterventionGroupsAndDuration[1]" IsActive="false" Description="" AllowCCEditing="true" AllowCCDeletion="true" DeleteAllReusedInstances="false" ShowMarkAsKey="false" MarkAllItemsAsKey="false" AllowUserInput="false" Tags="InterventionGroupsAndDuration" ShowPlaceholderText="true" PlaceholderText="Enter Intervention Groups and Duration" TextLength="0" AllowMultiple="false" RepeatingSectionName="" AllowCarriageReturn="false" Choices="" Linked="false" LinkedSection="" SyncXMLOnDocumentSave="false" DetectTable="Not Applicable"/>
  <Variable CustomXMLPartID="{3BFD8BA7-525A-4EB4-9E91-C5C8F8459E43}" CustomXMLPartNamespace="urn:cpt:protocol" Name="CPT:EndpointsPrimary" DisplayName="Endpoints Primary" Type="Variable_DataType_Text" XPath="" IsActive="false" Description="" AllowCCEditing="true" AllowCCDeletion="true" DeleteAllReusedInstances="false" ShowMarkAsKey="false" MarkAllItemsAsKey="false" AllowUserInput="false" Tags="ObjectivesAndEndpoints" ShowPlaceholderText="true" PlaceholderText="Enter Primary  Endpoints" TextLength="0" AllowMultiple="true" RepeatingSectionName="PrimaryEndpoint" AllowCarriageReturn="true" Choices="" Linked="true" LinkedVariable="CPT:ObjectivesPrimary" LinkedSection="PrimaryEndpoints" SyncXMLOnDocumentSave="false"/>
  <Variable CustomXMLPartID="{3BFD8BA7-525A-4EB4-9E91-C5C8F8459E43}" CustomXMLPartNamespace="urn:cpt:protocol" Name="CPT:EndpointsSecondary" DisplayName="Endpoints Secondary" Type="Variable_DataType_Text" XPath="" IsActive="false" Description="" AllowCCEditing="true" AllowCCDeletion="true" DeleteAllReusedInstances="false" ShowMarkAsKey="false" MarkAllItemsAsKey="false" AllowUserInput="false" Tags="ObjectivesAndEndpoints" ShowPlaceholderText="true" PlaceholderText="Enter Secondary Endpoints " TextLength="0" AllowMultiple="true" RepeatingSectionName="SecondaryEndpoint" AllowCarriageReturn="true" Choices="" Linked="true" LinkedVariable="CPT:ObjectivesSecondary" LinkedSection="SecondaryEndpoints" SyncXMLOnDocumentSave="false"/>
  <Variable CustomXMLPartID="{3BFD8BA7-525A-4EB4-9E91-C5C8F8459E43}" CustomXMLPartNamespace="urn:cpt:protocol" Name="CPT:EndpointsTertiaryExploratory" DisplayName="Endpoints Tertiary Exploratory" Type="Variable_DataType_Text" XPath="" IsActive="false" Description="" AllowCCEditing="true" AllowCCDeletion="true" DeleteAllReusedInstances="false" ShowMarkAsKey="false" MarkAllItemsAsKey="false" AllowUserInput="false" Tags="ObjectivesAndEndpoints" ShowPlaceholderText="true" PlaceholderText="Enter Tertiary Exploratory Endpoints " TextLength="0" AllowMultiple="true" RepeatingSectionName="TertiaryEndpoint" AllowCarriageReturn="true" Choices="" Linked="true" LinkedVariable="CPT:ObjectivesTertiaryExploratory" LinkedSection="TertiaryEndpoints" SyncXMLOnDocumentSave="false"/>
  <Variable CustomXMLPartID="{3BFD8BA7-525A-4EB4-9E91-C5C8F8459E43}" CustomXMLPartNamespace="urn:cpt:protocol" Name="CPT:ObjectivesPrimary" DisplayName="Objectives Primary" Type="Variable_DataType_Text" XPath="/ns:ClinicalStudy[1]/ns:Objectives[1]/ns:PrimaryObjectives[1]" IsActive="false" Description="" AllowCCEditing="true" AllowCCDeletion="true" DeleteAllReusedInstances="false" ShowMarkAsKey="false" MarkAllItemsAsKey="false" AllowUserInput="false" Tags="ObjectivesAndEndpoints" ShowPlaceholderText="true" PlaceholderText="Enter Objectives Primary" TextLength="0" AllowMultiple="true" RepeatingSectionName="PrimaryObjective" AllowCarriageReturn="true" Choices="" Linked="false" LinkedSection="" SyncXMLOnDocumentSave="false"/>
  <Variable CustomXMLPartID="{3BFD8BA7-525A-4EB4-9E91-C5C8F8459E43}" CustomXMLPartNamespace="urn:cpt:protocol" Name="CPT:ObjectivesSecondary" DisplayName="Objectives Secondary" Type="Variable_DataType_Text" XPath="/ns:ClinicalStudy[1]/ns:Objectives[1]/ns:SecondaryObjectives[1]" IsActive="false" Description="" AllowCCEditing="true" AllowCCDeletion="true" DeleteAllReusedInstances="false" ShowMarkAsKey="false" MarkAllItemsAsKey="false" AllowUserInput="false" Tags="ObjectivesAndEndpoints" ShowPlaceholderText="true" PlaceholderText="Enter Secondary Objectives" TextLength="0" AllowMultiple="true" RepeatingSectionName="SecondaryObjective" AllowCarriageReturn="true" Choices="" Linked="false" LinkedSection="" SyncXMLOnDocumentSave="false"/>
  <Variable CustomXMLPartID="{3BFD8BA7-525A-4EB4-9E91-C5C8F8459E43}" CustomXMLPartNamespace="urn:cpt:protocol" Name="CPT:ObjectivesTertiaryExploratory" DisplayName="Objectives Tertiary Exploratory" Type="Variable_DataType_Text" XPath="/ns:ClinicalStudy[1]/ns:Objectives[1]/ns:TertiaryExploratoryObjectives[1]" IsActive="false" Description="" AllowCCEditing="true" AllowCCDeletion="true" DeleteAllReusedInstances="false" ShowMarkAsKey="false" MarkAllItemsAsKey="false" AllowUserInput="false" Tags="ObjectivesTertiaryExploratory" ShowPlaceholderText="true" PlaceholderText="Enter Tertiary Exploratory Objectives " TextLength="0" AllowMultiple="true" RepeatingSectionName="TertiaryObjective" AllowCarriageReturn="true" Choices="" Linked="false" LinkedSection="" SyncXMLOnDocumentSave="false"/>
  <Variable CustomXMLPartID="{B8455CE9-8E8F-4632-8B3E-0A4B7FCB910B}" CustomXMLPartNamespace="urn:cpt:protocol" Name="CPT:RegulatoryAgencyNumber" DisplayName="Regulatory Agency Number" Type="Variable_DataType_Text" XPath="" IsActive="true" Description="" AllowCCEditing="true" AllowCCDeletion="true" DeleteAllReusedInstances="false" ShowMarkAsKey="false" MarkAllItemsAsKey="false" AllowUserInput="false" Tags="" ShowPlaceholderText="true" PlaceholderText="Enter Agency Number" TextLength="0" AllowMultiple="false" RepeatingSectionName="" AllowCarriageReturn="false" Choices="" Linked="true" LinkedVariable="CPT:RegulatoryAgencyID" LinkedSection="ID" SyncXMLOnDocumentSave="false" DetectTable="Same row as parent"/>
  <Variable CustomXMLPartID="{B8455CE9-8E8F-4632-8B3E-0A4B7FCB910B}" CustomXMLPartNamespace="urn:cpt:protocol" Name="CPT:RegulatoryAgencyID" DisplayName="Regulatory Agency ID" Type="Variable_DataType_Choice" XPath="/ns:ClinicalStudy[1]/ns:Metadata[1]/ns:RegulatoryAgencies[1]/ns:RegistryIdentifiers[1]" IsActive="true" Description="" AllowCCEditing="true" AllowCCDeletion="true" DeleteAllReusedInstances="false" ShowMarkAsKey="false" MarkAllItemsAsKey="false" AllowUserInput="false" Tags="RegulatoryAgencyID" ShowPlaceholderText="true" PlaceholderText="Enter Registry Name" TextLength="0" AllowMultiple="true" RepeatingSectionName="RegistryIdentifier" AllowCarriageReturn="false" Choices="IND&#10;EudraCT&#10;NCT&#10;WHO&#10;Other" Linked="false" LinkedSection="" SyncXMLOnDocumentSave="false" DetectTable="Add Row"/>
  <Variable CustomXMLPartID="{B8455CE9-8E8F-4632-8B3E-0A4B7FCB910B}" CustomXMLPartNamespace="urn:cpt:protocol" Name="CPT:InterventionModel" DisplayName="Intervention Model" Type="Variable_DataType_Choice" XPath="/ns:ClinicalStudy[1]/ns:Metadata[1]/ns:InterventionModel[1]" IsActive="true" Description="" AllowCCEditing="true" AllowCCDeletion="false" DeleteAllReusedInstances="false" ShowMarkAsKey="false" MarkAllItemsAsKey="false" AllowUserInput="false" Tags="DisclosureStatementInterventionModel" ShowPlaceholderText="true" PlaceholderText="[Intervention Model]" TextLength="0" AllowMultiple="false" RepeatingSectionName="" AllowCarriageReturn="false" Choices="Cross-Over&#10;Factorial&#10;Parallel&#10;Single Group" Linked="false" LinkedSection="" SyncXMLOnDocumentSave="false" DetectTable="Not Applicable"/>
  <Variable CustomXMLPartID="{B8455CE9-8E8F-4632-8B3E-0A4B7FCB910B}" CustomXMLPartNamespace="urn:cpt:protocol" Name="CPT:NumberofArms" DisplayName="Number of Arms" Type="Variable_DataType_Text" XPath="/ns:ClinicalStudy[1]/ns:Metadata[1]/ns:PlannedNumberofArms[1]" IsActive="true" Description="" AllowCCEditing="true" AllowCCDeletion="false" DeleteAllReusedInstances="false" ShowMarkAsKey="false" MarkAllItemsAsKey="false" AllowUserInput="false" Tags="DisclosureStatementNumberOfArms" ShowPlaceholderText="true" PlaceholderText="[Number]" TextLength="0" AllowMultiple="false" RepeatingSectionName="" AllowCarriageReturn="false" Choices="" Linked="false" LinkedSection="" SyncXMLOnDocumentSave="false" DetectTable="Not Applicable"/>
  <Variable CustomXMLPartID="{B8455CE9-8E8F-4632-8B3E-0A4B7FCB910B}" CustomXMLPartNamespace="urn:cpt:protocol" Name="CPT:Masking" DisplayName="Masking" Type="Variable_DataType_Choice" XPath="/ns:ClinicalStudy[1]/ns:Metadata[1]/ns:Masking[1]" IsActive="true" Description="" AllowCCEditing="true" AllowCCDeletion="false" DeleteAllReusedInstances="false" ShowMarkAsKey="false" MarkAllItemsAsKey="false" AllowUserInput="false" Tags="DisclosureStatementMasking" ShowPlaceholderText="true" PlaceholderText="[X blinded OR masking]" TextLength="0" AllowMultiple="true" RepeatingSectionName="Masking" AllowCarriageReturn="false" Choices="Participant&#10;Care Provider&#10;Investigator&#10;Outomes Assessor&#10;No masking" Linked="false" LinkedSection="" SyncXMLOnDocumentSave="false" DetectTable="Not Applicable"/>
  <Variable CustomXMLPartID="{B8455CE9-8E8F-4632-8B3E-0A4B7FCB910B}" CustomXMLPartNamespace="urn:cpt:protocol" Name="CPT:PrimaryPurpose" DisplayName="Primary Purpose" Type="Variable_DataType_Choice" XPath="/ns:ClinicalStudy[1]/ns:Metadata[1]/ns:PrimaryPurpose[1]" IsActive="true" Description="" AllowCCEditing="true" AllowCCDeletion="false" DeleteAllReusedInstances="false" ShowMarkAsKey="false" MarkAllItemsAsKey="false" AllowUserInput="false" Tags="DisclosureStatementPrimaryPurpose" ShowPlaceholderText="true" PlaceholderText="[Primary Purpose]" TextLength="0" AllowMultiple="false" RepeatingSectionName="" AllowCarriageReturn="false" Choices="Treatment&#10;Prevention&#10;Diagnostic&#10;Supportive Care&#10;Screening&#10;Basic Science&#10;Device Feasibility&#10;Other" Linked="false" LinkedSection="" SyncXMLOnDocumentSave="false" DetectTable="Not Applicable"/>
  <Variable CustomXMLPartID="{B8455CE9-8E8F-4632-8B3E-0A4B7FCB910B}" CustomXMLPartNamespace="urn:cpt:protocol" Name="CPT:PlannedMaximumAgeofSubjects" DisplayName="Planned Maximum Age of Subjects" Type="Variable_DataType_Text" XPath="/ns:ClinicalStudy[1]/ns:InclusionCriteria[1]/ns:PlannedMaximumAgeOfSubjects[1]" IsActive="false" Description="" AllowCCEditing="true" AllowCCDeletion="true" DeleteAllReusedInstances="false" ShowMarkAsKey="false" MarkAllItemsAsKey="false" AllowUserInput="false" Tags="PlannedMaximumAgeofSubjects" ShowPlaceholderText="true" PlaceholderText="[X]" TextLength="0" AllowMultiple="false" RepeatingSectionName="" AllowCarriageReturn="false" Choices="" Linked="false" LinkedSection="" SyncXMLOnDocumentSave="false" DetectTable="Not Applicable"/>
  <Variable CustomXMLPartID="{B8455CE9-8E8F-4632-8B3E-0A4B7FCB910B}" CustomXMLPartNamespace="urn:cpt:protocol" Name="CPT:Sexofparticipants" DisplayName="Sex of participants" Type="Variable_DataType_Choice" XPath="/ns:ClinicalStudy[1]/ns:InclusionCriteria[1]/ns:SexOfParticipants[1]" IsActive="false" Description="" AllowCCEditing="true" AllowCCDeletion="true" DeleteAllReusedInstances="false" ShowMarkAsKey="false" MarkAllItemsAsKey="false" AllowUserInput="false" Tags="" ShowPlaceholderText="true" PlaceholderText="Enter Male and/or female" TextLength="0" AllowMultiple="false" RepeatingSectionName="" AllowCarriageReturn="false" Choices="Male&#10;Female&#10;Male or Female" Linked="false" LinkedSection="" SyncXMLOnDocumentSave="false" DetectTable="Not Applicable"/>
  <Variable CustomXMLPartID="{B8455CE9-8E8F-4632-8B3E-0A4B7FCB910B}" CustomXMLPartNamespace="urn:cpt:protocol" Name="CPT:InclusionCriteriaSex" DisplayName="InclusionCriteriaSex" Type="Variable_DataType_RichText" XPath="/ns:ClinicalStudy[1]/ns:InclusionCriteria[1]/ns:InclusionCriteriaSex[1]" IsActive="false" Description="" AllowCCEditing="true" AllowCCDeletion="false" DeleteAllReusedInstances="false" ShowMarkAsKey="false" MarkAllItemsAsKey="false" AllowUserInput="false" Tags="InclusionCriteriaAge" ShowPlaceholderText="true" PlaceholderText="Insert Content from Library if available" TextLength="0" AllowMultiple="false" RepeatingSectionName="" AllowCarriageReturn="false" Choices="" Linked="false" LinkedSection="" SyncXMLOnDocumentSave="false" DetectTable="Not Applicable"/>
  <Variable CustomXMLPartID="{B8455CE9-8E8F-4632-8B3E-0A4B7FCB910B}" CustomXMLPartNamespace="urn:cpt:protocol" Name="CPT:ExclusionCriteriaDiagnosticAssessments" DisplayName="Exclusion Criteria Diagnostic Assessments" Type="Variable_DataType_RichText" XPath="/ns:ClinicalStudy[1]/ns:ExclusionCriteria[1]/ns:ExclusionCriteriaDiagnosticAssessments[1]" IsActive="false" Description="" AllowCCEditing="true" AllowCCDeletion="true" DeleteAllReusedInstances="false" ShowMarkAsKey="false" MarkAllItemsAsKey="false" AllowUserInput="false" Tags="ExclusionCriteriaDiagnosticAssessments" ShowPlaceholderText="true" PlaceholderText="Enter Exclusion Criteria Diagnostic Assessments" TextLength="15000" AllowMultiple="false" RepeatingSectionName="" AllowCarriageReturn="false" Choices="" Linked="false" LinkedSection="" SyncXMLOnDocumentSave="false" DetectTable="Not Applicable"/>
  <Variable CustomXMLPartID="{B8455CE9-8E8F-4632-8B3E-0A4B7FCB910B}" CustomXMLPartNamespace="urn:cpt:protocol" Name="CPT:ExclusionCriteriaMedicalConditions" DisplayName="Exclusion Criteria Medical Conditions" Type="Variable_DataType_RichText" XPath="/ns:ClinicalStudy[1]/ns:ExclusionCriteria[1]/ns:ExclusionCriteriaMedicalConditions[1]" IsActive="false" Description="" AllowCCEditing="true" AllowCCDeletion="true" DeleteAllReusedInstances="false" ShowMarkAsKey="false" MarkAllItemsAsKey="false" AllowUserInput="false" Tags="ExclusionCriteriaMedicalConditions" ShowPlaceholderText="true" PlaceholderText="Enter Exclusion Criteria Medical Conditions" TextLength="15000" AllowMultiple="false" RepeatingSectionName="" AllowCarriageReturn="false" Choices="" Linked="false" LinkedSection="" SyncXMLOnDocumentSave="false" DetectTable="Not Applicable"/>
  <Variable CustomXMLPartID="{B8455CE9-8E8F-4632-8B3E-0A4B7FCB910B}" CustomXMLPartNamespace="urn:cpt:protocol" Name="CPT:ExclusionCriteriaOther" DisplayName="Exclusion Criteria Other" Type="Variable_DataType_RichText" XPath="/ns:ClinicalStudy[1]/ns:ExclusionCriteria[1]/ns:ExclusionCriteriaOther[1]" IsActive="false" Description="" AllowCCEditing="true" AllowCCDeletion="true" DeleteAllReusedInstances="false" ShowMarkAsKey="false" MarkAllItemsAsKey="false" AllowUserInput="false" Tags="ExclusionCriteriaOther" ShowPlaceholderText="true" PlaceholderText="Enter Exclusion Criteria Other" TextLength="15000" AllowMultiple="false" RepeatingSectionName="" AllowCarriageReturn="false" Choices="" Linked="false" LinkedSection="" SyncXMLOnDocumentSave="false" DetectTable="Not Applicable"/>
  <Variable CustomXMLPartID="{B8455CE9-8E8F-4632-8B3E-0A4B7FCB910B}" CustomXMLPartNamespace="urn:cpt:protocol" Name="CPT:ExclusionCriteriaPriorConcomitantTherapy" DisplayName="Exclusion Criteria Prior Concomitant Therapy" Type="Variable_DataType_RichText" XPath="/ns:ClinicalStudy[1]/ns:ExclusionCriteria[1]/ns:ExclusionCriteriaPriorConcomitantTherapy[1]" IsActive="false" Description="" AllowCCEditing="true" AllowCCDeletion="true" DeleteAllReusedInstances="false" ShowMarkAsKey="false" MarkAllItemsAsKey="false" AllowUserInput="false" Tags="ExclusionCriteriaConcomitantTherapy" ShowPlaceholderText="true" PlaceholderText="Enter Exclusion Criteria Prior Concomitant Therapy" TextLength="15000" AllowMultiple="false" RepeatingSectionName="" AllowCarriageReturn="false" Choices="" Linked="false" LinkedSection="" SyncXMLOnDocumentSave="false" DetectTable="Not Applicable"/>
  <Variable CustomXMLPartID="{B8455CE9-8E8F-4632-8B3E-0A4B7FCB910B}" CustomXMLPartNamespace="urn:cpt:protocol" Name="CPT:ExclusionCriteriaPriorConcurrentClinicalStudyExperience" DisplayName="Exclusion Criteria Prior Concurrent Clinical Study Experience" Type="Variable_DataType_RichText" XPath="/ns:ClinicalStudy[1]/ns:ExclusionCriteria[1]/ns:ExclusionCriteriaPriorConcurrentClinicalStudyExperience[1]" IsActive="false" Description="" AllowCCEditing="true" AllowCCDeletion="true" DeleteAllReusedInstances="false" ShowMarkAsKey="false" MarkAllItemsAsKey="false" AllowUserInput="false" Tags="ExclusionCriteriaPriorConcurrentClinicalStudyExperience" ShowPlaceholderText="true" PlaceholderText="Enter Exclusion Criteria Prior Concurrent Clinical Study Experience" TextLength="15000" AllowMultiple="false" RepeatingSectionName="" AllowCarriageReturn="false" Choices="" Linked="false" LinkedSection="" SyncXMLOnDocumentSave="false" DetectTable="Not Applicable"/>
  <Variable CustomXMLPartID="{B8455CE9-8E8F-4632-8B3E-0A4B7FCB910B}" CustomXMLPartNamespace="urn:cpt:protocol" Name="CPT:DoseFormulation" DisplayName="Dose Formulation" Type="Variable_DataType_Choice" XPath="/ns:ClinicalStudy[1]/ns:DoseFormulation[1]" IsActive="true" Description="" AllowCCEditing="true" AllowCCDeletion="true" DeleteAllReusedInstances="false" ShowMarkAsKey="false" MarkAllItemsAsKey="false" AllowUserInput="false" Tags="DoseFormulation" ShowPlaceholderText="true" PlaceholderText="[tablet/ampule/capsule]" TextLength="0" AllowMultiple="true" RepeatingSectionName="Formulation" AllowCarriageReturn="false" Choices="Tablet&#10;Ampule&#10;Capsule" Linked="false" LinkedSection="" SyncXMLOnDocumentSave="false" DetectTable="Add Column"/>
  <Variable CustomXMLPartID="{B8455CE9-8E8F-4632-8B3E-0A4B7FCB910B}" CustomXMLPartNamespace="urn:cpt:protocol" Name="CPT:ArmName" DisplayName="Arm Name" Type="Variable_DataType_Text" XPath="/ns:ClinicalStudy[1]/ns:ArmName[1]" IsActive="true" Description="" AllowCCEditing="true" AllowCCDeletion="true" DeleteAllReusedInstances="false" ShowMarkAsKey="false" MarkAllItemsAsKey="false" AllowUserInput="false" Tags="ArmName" ShowPlaceholderText="true" PlaceholderText="Arm Name" TextLength="62" AllowMultiple="true" RepeatingSectionName="Arm" AllowCarriageReturn="true" Choices="" Linked="false" LinkedSection="" SyncXMLOnDocumentSave="false" DetectTable="Add Column"/>
  <Variable CustomXMLPartID="{B8455CE9-8E8F-4632-8B3E-0A4B7FCB910B}" CustomXMLPartNamespace="urn:cpt:protocol" Name="CPT:InterventionName" DisplayName="Intervention Name" Type="Variable_DataType_Text" XPath="/ns:ClinicalStudy[1]/ns:InterventionName[1]" IsActive="true" Description="" AllowCCEditing="true" AllowCCDeletion="true" DeleteAllReusedInstances="false" ShowMarkAsKey="false" MarkAllItemsAsKey="false" AllowUserInput="false" Tags="InterventionName" ShowPlaceholderText="true" PlaceholderText="Intervention Name" TextLength="200" AllowMultiple="true" RepeatingSectionName="Name" AllowCarriageReturn="true" Choices="" Linked="false" LinkedSection="" SyncXMLOnDocumentSave="false" DetectTable="Add Column"/>
  <Variable CustomXMLPartID="{B8455CE9-8E8F-4632-8B3E-0A4B7FCB910B}" CustomXMLPartNamespace="urn:cpt:protocol" Name="CPT:InterventionType" DisplayName="Intervention Type" Type="Variable_DataType_Choice" XPath="/ns:ClinicalStudy[1]/ns:InterventionType[1]" IsActive="true" Description="" AllowCCEditing="true" AllowCCDeletion="true" DeleteAllReusedInstances="false" ShowMarkAsKey="false" MarkAllItemsAsKey="false" AllowUserInput="false" Tags="InterventionType" ShowPlaceholderText="true" PlaceholderText="[Drug/Device/Biologic]" TextLength="0" AllowMultiple="true" RepeatingSectionName="Type" AllowCarriageReturn="false" Choices="Drug&#10;Device&#10;Biological/Vaccine&#10;Procedure/Surgery&#10;Radiation&#10;Behavioral&#10;Genetic&#10;Dietary Supplement&#10;Combination Product&#10;Biological Product, and device&#10;Diagnostic Test&#10;Other" Linked="false" LinkedSection="" SyncXMLOnDocumentSave="false" DetectTable="Add Column"/>
  <Variable CustomXMLPartID="{B8455CE9-8E8F-4632-8B3E-0A4B7FCB910B}" CustomXMLPartNamespace="urn:cpt:protocol" Name="CPT:UnitDoseStrength" DisplayName="Unit Dose Strength" Type="Variable_DataType_Text" XPath="/ns:ClinicalStudy[1]/ns:UnitDoseStrength[1]" IsActive="true" Description="" AllowCCEditing="true" AllowCCDeletion="true" DeleteAllReusedInstances="false" ShowMarkAsKey="false" MarkAllItemsAsKey="false" AllowUserInput="false" Tags="UnitDoseStrength" ShowPlaceholderText="true" PlaceholderText="Unit Dose Strength" TextLength="0" AllowMultiple="true" RepeatingSectionName="Strength" AllowCarriageReturn="true" Choices="" Linked="false" LinkedSection="" SyncXMLOnDocumentSave="false" DetectTable="Add Column"/>
  <Variable CustomXMLPartID="{B8455CE9-8E8F-4632-8B3E-0A4B7FCB910B}" CustomXMLPartNamespace="urn:cpt:protocol" Name="CPT:DosageLevel" DisplayName="Dosage Level" Type="Variable_DataType_Text" XPath="/ns:ClinicalStudy[1]/ns:DosageLevel[1]" IsActive="true" Description="" AllowCCEditing="true" AllowCCDeletion="true" DeleteAllReusedInstances="false" ShowMarkAsKey="false" MarkAllItemsAsKey="false" AllowUserInput="false" Tags="DosageLevel" ShowPlaceholderText="true" PlaceholderText="[dose amount and frequency]" TextLength="0" AllowMultiple="true" RepeatingSectionName="Level" AllowCarriageReturn="false" Choices="" Linked="false" LinkedSection="" SyncXMLOnDocumentSave="false" DetectTable="Add Column"/>
  <Variable CustomXMLPartID="{B8455CE9-8E8F-4632-8B3E-0A4B7FCB910B}" CustomXMLPartNamespace="urn:cpt:protocol" Name="CPT:RouteofAdministration" DisplayName="Route of Administration" Type="Variable_DataType_Choice" XPath="/ns:ClinicalStudy[1]/ns:RouteOfAdministration[1]" IsActive="true" Description="" AllowCCEditing="true" AllowCCDeletion="true" DeleteAllReusedInstances="false" ShowMarkAsKey="false" MarkAllItemsAsKey="false" AllowUserInput="false" Tags="Route" ShowPlaceholderText="true" PlaceholderText="[oral/IM/IV infusion/IV injection]" TextLength="0" AllowMultiple="true" RepeatingSectionName="Route" AllowCarriageReturn="false" Choices="Oral&#10;IM&#10;Infusion&#10;IV Injection" Linked="false" LinkedSection="" SyncXMLOnDocumentSave="false" DetectTable="Add Column"/>
  <Variable CustomXMLPartID="{B8455CE9-8E8F-4632-8B3E-0A4B7FCB910B}" CustomXMLPartNamespace="urn:cpt:protocol" Name="CPT:IMPandNIMP" DisplayName="IMP and NIMP" Type="Variable_DataType_Text" XPath="/ns:ClinicalStudy[1]/ns:IMPandNIMP[1]" IsActive="true" Description="" AllowCCEditing="true" AllowCCDeletion="true" DeleteAllReusedInstances="false" ShowMarkAsKey="false" MarkAllItemsAsKey="false" AllowUserInput="false" Tags="IMPandNIMP" ShowPlaceholderText="true" PlaceholderText="IMP and NIMP" TextLength="0" AllowMultiple="true" RepeatingSectionName="IMPandNIMP" AllowCarriageReturn="true" Choices="" Linked="false" LinkedSection="" SyncXMLOnDocumentSave="false" DetectTable="Add Column"/>
  <Variable CustomXMLPartID="{B8455CE9-8E8F-4632-8B3E-0A4B7FCB910B}" CustomXMLPartNamespace="urn:cpt:protocol" Name="CPT:Sourcing" DisplayName="Sourcing" Type="Variable_DataType_Text" XPath="/ns:ClinicalStudy[1]/ns:Sourcing[1]" IsActive="true" Description="" AllowCCEditing="true" AllowCCDeletion="true" DeleteAllReusedInstances="false" ShowMarkAsKey="false" MarkAllItemsAsKey="false" AllowUserInput="false" Tags="Sourcing" ShowPlaceholderText="true" PlaceholderText="[Insert/modify as appropriate: Provided centrally by the Sponsor or locally by the trial site, subsidiary, or designee.  IF device list Manufacture]" TextLength="0" AllowMultiple="true" RepeatingSectionName="Sourcing" AllowCarriageReturn="true" Choices="" Linked="false" LinkedSection="" SyncXMLOnDocumentSave="false" DetectTable="Add Column"/>
  <Variable CustomXMLPartID="{B8455CE9-8E8F-4632-8B3E-0A4B7FCB910B}" CustomXMLPartNamespace="urn:cpt:protocol" Name="CPT:CurrentFormerNamesAliases" DisplayName="Current Former Names Aliases" Type="Variable_DataType_Text" XPath="/ns:ClinicalStudy[1]/ns:CurrentFormerNamesAliases[1]" IsActive="true" Description="" AllowCCEditing="true" AllowCCDeletion="true" DeleteAllReusedInstances="false" ShowMarkAsKey="false" MarkAllItemsAsKey="false" AllowUserInput="false" Tags="CurrentFormerNamesAliases" ShowPlaceholderText="true" PlaceholderText="Current Names Aliases" TextLength="0" AllowMultiple="true" RepeatingSectionName="NamesAliases" AllowCarriageReturn="true" Choices="" Linked="false" LinkedSection="" SyncXMLOnDocumentSave="false" DetectTable="Add Column"/>
  <Variable CustomXMLPartID="{B8455CE9-8E8F-4632-8B3E-0A4B7FCB910B}" CustomXMLPartNamespace="urn:cpt:protocol" Name="CPT:ProtocolID" DisplayName="Protocol Number" Type="Variable_DataType_Text" XPath="/ns:ClinicalStudy[1]/ns:Metadata[1]/ns:ProtocolID[1]" IsActive="true" Description="" AllowCCEditing="true" AllowCCDeletion="true" DeleteAllReusedInstances="false" ShowMarkAsKey="false" MarkAllItemsAsKey="false" AllowUserInput="false" Tags="ProtocolID" ShowPlaceholderText="true" PlaceholderText="protocol number" TextLength="0" AllowMultiple="false" RepeatingSectionName="" AllowCarriageReturn="false" Choices="" Linked="false" LinkedSection="" SyncXMLOnDocumentSave="false" DetectTable="Not Applicable"/>
  <Variable CustomXMLPartID="{B8455CE9-8E8F-4632-8B3E-0A4B7FCB910B}" CustomXMLPartNamespace="urn:cpt:protocol" Name="CPT:VersionNumber" DisplayName="Version Number" Type="Variable_DataType_Text" XPath="/ns:ClinicalStudy[1]/ns:Metadata[1]/ns:Version[1]" IsActive="false" Description="" AllowCCEditing="true" AllowCCDeletion="true" DeleteAllReusedInstances="true" ShowMarkAsKey="false" MarkAllItemsAsKey="false" AllowUserInput="false" Tags="VersionNumber" ShowPlaceholderText="true" PlaceholderText="[version number and/or identifier]" TextLength="0" AllowMultiple="false" RepeatingSectionName="" AllowCarriageReturn="false" Choices="" Linked="false" LinkedSection="" SyncXMLOnDocumentSave="false" DetectTable="Not Applicable"/>
</Variables>
</file>

<file path=customXml/item16.xml><?xml version="1.0" encoding="utf-8"?>
<Variables xmlns="urn:cpt:variables" xmlns:xsi="http://www.w3.org/2001/XMLSchema-instance" xmlns:xsd="http://www.w3.org/2001/XMLSchema">
  <Variable CustomXMLPartID="{3BFD8BA7-525A-4EB4-9E91-C5C8F8459E43}" Name="CPT:AgencyID" DisplayName="Agency ID" Type="Variable_DataType_Text" XPath="/ns:ClinicalStudy[1]/ns:Metadata[1]/ns:AgencyId[1]" IsActive="false" Description="" AllowCCEditing="true" AllowCCDeletion="false" AllowUserInput="false" Tags="AgencyID" ShowPlaceholderText="true" PlaceholderText="regulatory agency identification number(s) as appropriate" TextLength="0" AllowMultiple="false" RepeatingSectionName="" AllowCarriageReturn="false" Choices="" Linked="false" LinkedSection="" SyncXMLOnDocumentSave="false"/>
  <Variable CustomXMLPartID="{3BFD8BA7-525A-4EB4-9E91-C5C8F8459E43}" Name="CPT:ProtocolNumber" DisplayName="Protocol Number" Type="Variable_DataType_Text" XPath="/ns:ClinicalStudy[1]/ns:Metadata[1]/ns:StudyNumber[1]" IsActive="true" Description="" AllowCCEditing="true" AllowCCDeletion="true" AllowUserInput="false" Tags="ProtocolNumber" ShowPlaceholderText="true" PlaceholderText="protocol number" TextLength="0" AllowMultiple="false" RepeatingSectionName="" AllowCarriageReturn="false" Choices="" Linked="false" LinkedSection="" SyncXMLOnDocumentSave="false"/>
  <Variable CustomXMLPartID="{3BFD8BA7-525A-4EB4-9E91-C5C8F8459E43}" Name="CPT:CompoundNumber" DisplayName="Compound Number" Type="Variable_DataType_Text" XPath="/ns:ClinicalStudy[1]/ns:Metadata[1]/ns:ProductCode[1]" IsActive="true" Description="" AllowCCEditing="true" AllowCCDeletion="false" AllowUserInput="false" Tags="CompoundNumber" ShowPlaceholderText="true" PlaceholderText="compound number" TextLength="0" AllowMultiple="false" RepeatingSectionName="" AllowCarriageReturn="false" Choices="" Linked="false" LinkedSection="" SyncXMLOnDocumentSave="false"/>
  <Variable CustomXMLPartID="{3BFD8BA7-525A-4EB4-9E91-C5C8F8459E43}" Name="CPT:ProtocolTitle" DisplayName="Protocol Title" Type="Variable_DataType_Text" XPath="/ns:ClinicalStudy[1]/ns:Metadata[1]/ns:LongTitle[1]" IsActive="true" Description="" AllowCCEditing="true" AllowCCDeletion="false" AllowUserInput="false" Tags="ProtocolTitle" ShowPlaceholderText="true" PlaceholderText="title" TextLength="0" AllowMultiple="false" RepeatingSectionName="" AllowCarriageReturn="false" Choices="" Linked="false" LinkedSection="" SyncXMLOnDocumentSave="false"/>
  <Variable CustomXMLPartID="{3BFD8BA7-525A-4EB4-9E91-C5C8F8459E43}" Name="CPT:SponsorName" DisplayName="Sponsor Name" Type="Variable_DataType_Text" XPath="/ns:ClinicalStudy[1]/ns:Metadata[1]/ns:SponsorName[1]" IsActive="false" Description="" AllowCCEditing="true" AllowCCDeletion="false" AllowUserInput="false" Tags="SponsorName" ShowPlaceholderText="true" PlaceholderText="insert sponsor name and address" TextLength="0" AllowMultiple="false" RepeatingSectionName="" AllowCarriageReturn="false" Choices="" Linked="false" LinkedSection="" SyncXMLOnDocumentSave="false"/>
  <Variable CustomXMLPartID="{3BFD8BA7-525A-4EB4-9E91-C5C8F8459E43}" Name="CPT:ApprovalDate" DisplayName="Approval Date" Type="Variable_DataType_Date" XPath="/ns:ClinicalStudy[1]/ns:Metadata[1]/ns:ApprovalDate[1]" IsActive="false" Description="" AllowCCEditing="true" AllowCCDeletion="false" AllowUserInput="false" Tags="ApprovalDate" ShowPlaceholderText="true" PlaceholderText="Enter Approval Date" TextLength="0" AllowMultiple="false" RepeatingSectionName="" AllowCarriageReturn="false" Choices="" Linked="false" LinkedSection="" DisplayFormat="M/d/yyyy" DateStorageFormat="Text (same as display)" SyncXMLOnDocumentSave="false"/>
  <Variable CustomXMLPartID="{3BFD8BA7-525A-4EB4-9E91-C5C8F8459E43}" Name="CPT:ObjectivesSecondary" DisplayName="Objectives Secondary" Type="Variable_DataType_Text" XPath="/ns:ClinicalStudy[1]/ns:Objectives[1]/ns:SecondaryObjectives[1]" IsActive="true" Description="" AllowCCEditing="false" AllowCCDeletion="false" AllowUserInput="false" Tags="ObjectivesAndEndpoints" ShowPlaceholderText="true" PlaceholderText="Enter Secondary Objectives" TextLength="0" AllowMultiple="true" RepeatingSectionName="SecondaryObjective" AllowCarriageReturn="true" Choices="" Linked="false" LinkedSection="" SyncXMLOnDocumentSave="false"/>
  <Variable CustomXMLPartID="{3BFD8BA7-525A-4EB4-9E91-C5C8F8459E43}" Name="CPT:EndpointsSecondary" DisplayName="Endpoints Secondary" Type="Variable_DataType_Text" XPath="" IsActive="true" Description="" AllowCCEditing="false" AllowCCDeletion="false" AllowUserInput="false" Tags="ObjectivesAndEndpoints" ShowPlaceholderText="true" PlaceholderText="Enter Secondary Endpoints " TextLength="0" AllowMultiple="true" RepeatingSectionName="SecondaryEndpoint" AllowCarriageReturn="true" Choices="" Linked="true" LinkedVariable="CPT:ObjectivesSecondary" LinkedSection="SecondaryEndpoints" SyncXMLOnDocumentSave="false"/>
  <Variable CustomXMLPartID="{3BFD8BA7-525A-4EB4-9E91-C5C8F8459E43}" Name="CPT:ExclusionCriteriaMedicalConditions" DisplayName="Exclusion Criteria Medical Conditions" Type="Variable_DataType_RichText" XPath="/ns:ClinicalStudy[1]/ns:ExclusionCriteria[1]/ns:ExclusionCriteriaMedicalConditions[1]" IsActive="false" Description="" AllowCCEditing="true" AllowCCDeletion="false" AllowUserInput="false" Tags="ExclusionCriteriaMedicalConditions" ShowPlaceholderText="true" PlaceholderText="Enter Exclusion Criteria Medical Conditions" TextLength="0" AllowMultiple="false" RepeatingSectionName="" AllowCarriageReturn="false" Choices="" Linked="false" LinkedSection="" SyncXMLOnDocumentSave="false"/>
  <Variable CustomXMLPartID="{3BFD8BA7-525A-4EB4-9E91-C5C8F8459E43}" Name="CPT:ExclusionCriteriaPriorConcomitantTherapy" DisplayName="Exclusion Criteria Prior Concomitant Therapy" Type="Variable_DataType_RichText" XPath="/ns:ClinicalStudy[1]/ns:ExclusionCriteria[1]/ns:ExclusionCriteriaPriorConcomitantTherapy[1]" IsActive="false" Description="" AllowCCEditing="true" AllowCCDeletion="false" AllowUserInput="false" Tags="ExclusionCriteriaConcomitantTherapy" ShowPlaceholderText="true" PlaceholderText="Enter Exclusion Criteria Prior Concomitant Therapy" TextLength="0" AllowMultiple="false" RepeatingSectionName="" AllowCarriageReturn="false" Choices="" Linked="false" LinkedSection="" SyncXMLOnDocumentSave="false"/>
  <Variable CustomXMLPartID="{3BFD8BA7-525A-4EB4-9E91-C5C8F8459E43}" Name="CPT:ExclusionCriteriaPriorConcurrentClinicalStudyExperience" DisplayName="Exclusion Criteria Prior Concurrent Clinical Study Experience" Type="Variable_DataType_RichText" XPath="/ns:ClinicalStudy[1]/ns:ExclusionCriteria[1]/ns:ExclusionCriteriaPriorConcurrentClinicalStudyExperience[1]" IsActive="false" Description="" AllowCCEditing="true" AllowCCDeletion="false" AllowUserInput="false" Tags="ExclusionCriteriaPriorConcurrentClinicalStudyExperience" ShowPlaceholderText="true" PlaceholderText="Enter Exclusion Criteria Prior Concurrent Clinical Study Experience" TextLength="0" AllowMultiple="false" RepeatingSectionName="" AllowCarriageReturn="false" Choices="" Linked="false" LinkedSection="" SyncXMLOnDocumentSave="false"/>
  <Variable CustomXMLPartID="{3BFD8BA7-525A-4EB4-9E91-C5C8F8459E43}" Name="CPT:ExclusionCriteriaDiagnosticAssessments" DisplayName="Exclusion Criteria Diagnostic Assessments" Type="Variable_DataType_RichText" XPath="/ns:ClinicalStudy[1]/ns:ExclusionCriteria[1]/ns:ExclusionCriteriaDiagnosticAssessments[1]" IsActive="false" Description="" AllowCCEditing="true" AllowCCDeletion="false" AllowUserInput="false" Tags="ExclusionCriteriaDiagnosticAssessments" ShowPlaceholderText="true" PlaceholderText="Enter Exclusion Criteria Diagnostic Assessments" TextLength="0" AllowMultiple="false" RepeatingSectionName="" AllowCarriageReturn="false" Choices="" Linked="false" LinkedSection="" SyncXMLOnDocumentSave="false"/>
  <Variable CustomXMLPartID="{3BFD8BA7-525A-4EB4-9E91-C5C8F8459E43}" Name="CPT:ExclusionCriteriaOther" DisplayName="Exclusion Criteria Other" Type="Variable_DataType_RichText" XPath="/ns:ClinicalStudy[1]/ns:ExclusionCriteria[1]/ns:ExclusionCriteriaOther[1]" IsActive="false" Description="" AllowCCEditing="true" AllowCCDeletion="false" AllowUserInput="false" Tags="ExclusionCriteriaOther" ShowPlaceholderText="true" PlaceholderText="Enter Exclusion Criteria Other" TextLength="0" AllowMultiple="false" RepeatingSectionName="" AllowCarriageReturn="false" Choices="" Linked="false" LinkedSection="" SyncXMLOnDocumentSave="false"/>
  <Variable CustomXMLPartID="{3BFD8BA7-525A-4EB4-9E91-C5C8F8459E43}" Name="CPT:StudyRationale" DisplayName="Study Rationale" Type="Variable_DataType_RichText" XPath="/ns:ClinicalStudy[1]/ns:Rationale[1]" IsActive="false" Description="" AllowCCEditing="true" AllowCCDeletion="false" AllowUserInput="false" Tags="StudyRationale" ShowPlaceholderText="true" PlaceholderText="Enter Rationale" TextLength="0" AllowMultiple="false" RepeatingSectionName="" AllowCarriageReturn="false" Choices="" Linked="false" LinkedSection="" SyncXMLOnDocumentSave="false"/>
  <Variable CustomXMLPartID="{3BFD8BA7-525A-4EB4-9E91-C5C8F8459E43}" Name="CPT:NumberofParticipants" DisplayName="Number of Participants" Type="Variable_DataType_Text" XPath="/ns:ClinicalStudy[1]/ns:Metadata[1]/ns:NumberOfParticipants[1]" IsActive="true" Description="" AllowCCEditing="true" AllowCCDeletion="true" AllowUserInput="false" Tags="NumberofParticipants" ShowPlaceholderText="true" PlaceholderText="Enter Number of Participants" TextLength="0" AllowMultiple="false" RepeatingSectionName="" AllowCarriageReturn="false" Choices="" Linked="false" LinkedSection="" SyncXMLOnDocumentSave="false"/>
  <Variable CustomXMLPartID="{3BFD8BA7-525A-4EB4-9E91-C5C8F8459E43}" Name="CPT:TreatmentGroupsandDuration" DisplayName="Treatment Groups and Duration" Type="Variable_DataType_RichText" XPath="/ns:ClinicalStudy[1]/ns:TreatmentGroupsAndDuration[1]" IsActive="false" Description="" AllowCCEditing="true" AllowCCDeletion="false" AllowUserInput="false" Tags="TreatmentArmsAndDuration" ShowPlaceholderText="true" PlaceholderText="Enter Treatment Groups and Duration" TextLength="0" AllowMultiple="false" RepeatingSectionName="" AllowCarriageReturn="false" Choices="" Linked="false" LinkedSection="" SyncXMLOnDocumentSave="false"/>
  <Variable CustomXMLPartID="{3BFD8BA7-525A-4EB4-9E91-C5C8F8459E43}" Name="CPT:InclusionCriteria" DisplayName="Inclusion Criteria" Type="Variable_DataType_RichText" XPath="/ns:ClinicalStudy[1]/ns:InclusionCriteria[1]" IsActive="false" Description="" AllowCCEditing="true" AllowCCDeletion="false" AllowUserInput="false" Tags="InclusionCriteria" ShowPlaceholderText="true" PlaceholderText="Enter Inclusion Criteria" TextLength="0" AllowMultiple="false" RepeatingSectionName="" AllowCarriageReturn="false" Choices="" Linked="false" LinkedSection="" SyncXMLOnDocumentSave="false"/>
  <Variable CustomXMLPartID="{3BFD8BA7-525A-4EB4-9E91-C5C8F8459E43}" Name="CPT:OverallDesign" DisplayName="Overall Design" Type="Variable_DataType_RichText" XPath="/ns:ClinicalStudy[1]/ns:OverallDesign[1]" IsActive="false" Description="" AllowCCEditing="true" AllowCCDeletion="false" AllowUserInput="false" Tags="OverallDesign" ShowPlaceholderText="true" PlaceholderText="Enter Overall Design" TextLength="0" AllowMultiple="false" RepeatingSectionName="" AllowCarriageReturn="false" Choices="" Linked="false" LinkedSection="" SyncXMLOnDocumentSave="false"/>
  <Variable CustomXMLPartID="{3BFD8BA7-525A-4EB4-9E91-C5C8F8459E43}" Name="CPT:UnitDoseStrength" DisplayName="Unit Dose Strength" Type="Variable_DataType_Text" XPath="/ns:ClinicalStudy[1]/ns:UnitDoseStrength[1]" IsActive="true" Description="" AllowCCEditing="true" AllowCCDeletion="false" AllowUserInput="false" Tags="UnitDoseStrength" ShowPlaceholderText="true" PlaceholderText="Enter Unit Dose Strength" TextLength="0" AllowMultiple="true" RepeatingSectionName="Dose" AllowCarriageReturn="true" Choices="" Linked="false" LinkedSection="" SyncXMLOnDocumentSave="false"/>
  <Variable CustomXMLPartID="{3BFD8BA7-525A-4EB4-9E91-C5C8F8459E43}" Name="CPT:StudyTreatmentName" DisplayName="Study Treatment Name" Type="Variable_DataType_Text" XPath="/ns:ClinicalStudy[1]/ns:StudyTreatmentName[1]" IsActive="true" Description="" AllowCCEditing="true" AllowCCDeletion="false" AllowUserInput="false" Tags="Treatment" ShowPlaceholderText="true" PlaceholderText="Enter Study Treatment Name" TextLength="0" AllowMultiple="true" RepeatingSectionName="Treatment" AllowCarriageReturn="true" Choices="" Linked="false" LinkedSection="" SyncXMLOnDocumentSave="false"/>
  <Variable CustomXMLPartID="{3BFD8BA7-525A-4EB4-9E91-C5C8F8459E43}" Name="CPT:DosageFormulation" DisplayName="Dosage Formulation" Type="Variable_DataType_Text" XPath="/ns:ClinicalStudy[1]/ns:Dosageformulation[1]" IsActive="true" Description="" AllowCCEditing="true" AllowCCDeletion="false" AllowUserInput="false" Tags="Formulation" ShowPlaceholderText="true" PlaceholderText="Enter Dosage Formulation" TextLength="0" AllowMultiple="true" RepeatingSectionName="Formulation" AllowCarriageReturn="true" Choices="" Linked="false" LinkedSection="" SyncXMLOnDocumentSave="false"/>
  <Variable CustomXMLPartID="{3BFD8BA7-525A-4EB4-9E91-C5C8F8459E43}" Name="CPT:RouteofAdministration" DisplayName="Route of Administration" Type="Variable_DataType_Text" XPath="/ns:ClinicalStudy[1]/ns:RouteOfAdministration[1]" IsActive="true" Description="" AllowCCEditing="true" AllowCCDeletion="false" AllowUserInput="false" Tags="Route" ShowPlaceholderText="true" PlaceholderText="Enter Route of Administration" TextLength="0" AllowMultiple="true" RepeatingSectionName="Route" AllowCarriageReturn="true" Choices="" Linked="false" LinkedSection="" SyncXMLOnDocumentSave="false"/>
  <Variable CustomXMLPartID="{3BFD8BA7-525A-4EB4-9E91-C5C8F8459E43}" Name="CPT:ObjectivesTertiaryExploratory" DisplayName="Objectives Tertiary Exploratory" Type="Variable_DataType_Text" XPath="/ns:ClinicalStudy[1]/ns:Objectives[1]/ns:TertiaryExploratoryObjectives[1]" IsActive="true" Description="" AllowCCEditing="false" AllowCCDeletion="false" AllowUserInput="false" Tags="ObjectivesTertiaryExploratory" ShowPlaceholderText="true" PlaceholderText="Enter Tertiary Exploratory Objectives " TextLength="0" AllowMultiple="true" RepeatingSectionName="TertiaryObjective" AllowCarriageReturn="true" Choices="" Linked="false" LinkedSection="" SyncXMLOnDocumentSave="false"/>
  <Variable CustomXMLPartID="{3BFD8BA7-525A-4EB4-9E91-C5C8F8459E43}" Name="CPT:EndpointsTertiaryExploratory" DisplayName="Endpoints Tertiary Exploratory" Type="Variable_DataType_Text" XPath="" IsActive="true" Description="" AllowCCEditing="false" AllowCCDeletion="false" AllowUserInput="false" Tags="ObjectivesAndEndpoints" ShowPlaceholderText="true" PlaceholderText="Enter Tertiary Exploratory Endpoints " TextLength="0" AllowMultiple="true" RepeatingSectionName="TertiaryEndpoint" AllowCarriageReturn="true" Choices="" Linked="true" LinkedVariable="CPT:ObjectivesTertiaryExploratory" LinkedSection="TertiaryEndpoints" SyncXMLOnDocumentSave="false"/>
  <Variable CustomXMLPartID="{3BFD8BA7-525A-4EB4-9E91-C5C8F8459E43}" Name="CPT:ProtocolShortTitle" DisplayName="Protocol Short Title" Type="Variable_DataType_Text" XPath="/ns:ClinicalStudy[1]/ns:Metadata[1]/ns:ShortTitle[1]" IsActive="true" Description="" AllowCCEditing="true" AllowCCDeletion="false" AllowUserInput="false" Tags="ProtocolShortTitle" ShowPlaceholderText="true" PlaceholderText="protocol short title" TextLength="300" AllowMultiple="false" RepeatingSectionName="" AllowCarriageReturn="false" Choices="" Linked="false" LinkedSection="" SyncXMLOnDocumentSave="false"/>
  <Variable CustomXMLPartID="{3BFD8BA7-525A-4EB4-9E91-C5C8F8459E43}" Name="CPT:ParticipantAndStudyCompletion" DisplayName="Participant and Study Completion" Type="Variable_DataType_RichText" XPath="/ns:ClinicalStudy[1]/ns:Metadata[1]/ns:ParticipantAndStudyCompletion[1]" IsActive="false" Description="" AllowCCEditing="true" AllowCCDeletion="false" AllowUserInput="false" Tags="ParticipantAndStudyCompletion" ShowPlaceholderText="true" PlaceholderText="Enter Participant and Study Completion" TextLength="0" AllowMultiple="false" RepeatingSectionName="" AllowCarriageReturn="false" Choices="" Linked="false" LinkedSection="" SyncXMLOnDocumentSave="false"/>
  <Variable CustomXMLPartID="{3BFD8BA7-525A-4EB4-9E91-C5C8F8459E43}" Name="CPT:ObjectivesPrimary" DisplayName="Objectives Primary" Type="Variable_DataType_Text" XPath="/ns:ClinicalStudy[1]/ns:Objectives[1]/ns:PrimaryObjectives[1]" IsActive="true" Description="" AllowCCEditing="false" AllowCCDeletion="false" AllowUserInput="false" Tags="ObjectivesAndEndpoints" ShowPlaceholderText="true" PlaceholderText="Enter Objectives Primary" TextLength="0" AllowMultiple="true" RepeatingSectionName="PrimaryObjective" AllowCarriageReturn="true" Choices="" Linked="false" LinkedSection="" SyncXMLOnDocumentSave="false"/>
  <Variable CustomXMLPartID="{3BFD8BA7-525A-4EB4-9E91-C5C8F8459E43}" Name="CPT:EndpointsPrimary" DisplayName="Endpoints Primary" Type="Variable_DataType_Text" XPath="" IsActive="true" Description="" AllowCCEditing="false" AllowCCDeletion="false" AllowUserInput="false" Tags="ObjectivesAndEndpoints" ShowPlaceholderText="true" PlaceholderText="Enter Primary  Endpoints" TextLength="0" AllowMultiple="true" RepeatingSectionName="PrimaryEndpoint" AllowCarriageReturn="true" Choices="" Linked="true" LinkedVariable="CPT:ObjectivesPrimary" LinkedSection="PrimaryEndpoints" SyncXMLOnDocumentSave="false"/>
</Variables>
</file>

<file path=customXml/item17.xml><?xml version="1.0" encoding="utf-8"?>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437366-8F3A-49CB-89C6-D68D10FB7115}">
  <ds:schemaRefs>
    <ds:schemaRef ds:uri="http://schemas.openxmlformats.org/officeDocument/2006/bibliography"/>
  </ds:schemaRefs>
</ds:datastoreItem>
</file>

<file path=customXml/itemProps2.xml><?xml version="1.0" encoding="utf-8"?>
<ds:datastoreItem xmlns:ds="http://schemas.openxmlformats.org/officeDocument/2006/customXml" ds:itemID="{CE6A6CE0-CB42-46D9-9E10-F2D8DBFC0BC5}">
  <ds:schemaRefs>
    <ds:schemaRef ds:uri="http://schemas.microsoft.com/sharepoint/v3/contenttype/forms"/>
  </ds:schemaRefs>
</ds:datastoreItem>
</file>

<file path=customXml/itemProps3.xml><?xml version="1.0" encoding="utf-8"?>
<ds:datastoreItem xmlns:ds="http://schemas.openxmlformats.org/officeDocument/2006/customXml" ds:itemID="{D7E134CB-B561-49DD-ACC1-ABEF1A02D8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a4a93d37-f920-49d1-94d5-ab6e0521a8fd"/>
    <ds:schemaRef ds:uri="3422d798-c032-474e-91c4-03f2ddda14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028018-8496-46A7-94FE-5849300052ED}">
  <ds:schemaRefs>
    <ds:schemaRef ds:uri="Microsoft.SharePoint.Taxonomy.ContentTypeSync"/>
  </ds:schemaRefs>
</ds:datastoreItem>
</file>

<file path=customXml/itemProps5.xml><?xml version="1.0" encoding="utf-8"?>
<ds:datastoreItem xmlns:ds="http://schemas.openxmlformats.org/officeDocument/2006/customXml" ds:itemID="{B8455CE9-8E8F-4632-8B3E-0A4B7FCB910B}">
  <ds:schemaRefs>
    <ds:schemaRef ds:uri="urn:cpt:protocol"/>
  </ds:schemaRefs>
</ds:datastoreItem>
</file>

<file path=customXml/itemProps6.xml><?xml version="1.0" encoding="utf-8"?>
<ds:datastoreItem xmlns:ds="http://schemas.openxmlformats.org/officeDocument/2006/customXml" ds:itemID="{68F98DBD-2255-4E22-A325-ADBD8C245238}">
  <ds:schemaRefs>
    <ds:schemaRef ds:uri="http://schemas.openxmlformats.org/officeDocument/2006/bibliography"/>
  </ds:schemaRefs>
</ds:datastoreItem>
</file>

<file path=customXml/itemProps7.xml><?xml version="1.0" encoding="utf-8"?>
<ds:datastoreItem xmlns:ds="http://schemas.openxmlformats.org/officeDocument/2006/customXml" ds:itemID="{CDAFD092-F642-4F89-84BC-553177116191}">
  <ds:schemaRefs>
    <ds:schemaRef ds:uri="http://schemas.microsoft.com/sharepoint/v3/contenttype/forms"/>
  </ds:schemaRefs>
</ds:datastoreItem>
</file>

<file path=customXml/itemProps8.xml><?xml version="1.0" encoding="utf-8"?>
<ds:datastoreItem xmlns:ds="http://schemas.openxmlformats.org/officeDocument/2006/customXml" ds:itemID="{A69FDE85-C216-41BF-8230-88651FB9950D}">
  <ds:schemaRefs>
    <ds:schemaRef ds:uri="http://schemas.openxmlformats.org/officeDocument/2006/bibliography"/>
  </ds:schemaRefs>
</ds:datastoreItem>
</file>

<file path=customXml/itemProps9.xml><?xml version="1.0" encoding="utf-8"?>
<ds:datastoreItem xmlns:ds="http://schemas.openxmlformats.org/officeDocument/2006/customXml" ds:itemID="{C2CAC865-2A59-4D9A-8F11-6C431ABA7FC2}">
  <ds:schemaRefs>
    <ds:schemaRef ds:uri="http://schemas.microsoft.com/sharepoint/v3/contenttype/forms"/>
  </ds:schemaRefs>
</ds:datastoreItem>
</file>

<file path=customXml/itemProps10.xml><?xml version="1.0" encoding="utf-8"?>
<ds:datastoreItem xmlns:ds="http://schemas.openxmlformats.org/officeDocument/2006/customXml" ds:itemID="{3BFD8BA7-525A-4EB4-9E91-C5C8F8459E43}">
  <ds:schemaRefs>
    <ds:schemaRef ds:uri="urn:cpt:protocol"/>
  </ds:schemaRefs>
</ds:datastoreItem>
</file>

<file path=customXml/itemProps11.xml><?xml version="1.0" encoding="utf-8"?>
<ds:datastoreItem xmlns:ds="http://schemas.openxmlformats.org/officeDocument/2006/customXml" ds:itemID="{6509FC71-4EC8-4007-8F84-8A2F3163017F}">
  <ds:schemaRefs>
    <ds:schemaRef ds:uri="http://purl.org/dc/terms/"/>
    <ds:schemaRef ds:uri="http://www.w3.org/XML/1998/namespace"/>
    <ds:schemaRef ds:uri="http://purl.org/dc/elements/1.1/"/>
    <ds:schemaRef ds:uri="http://schemas.openxmlformats.org/package/2006/metadata/core-properties"/>
    <ds:schemaRef ds:uri="http://schemas.microsoft.com/office/infopath/2007/PartnerControls"/>
    <ds:schemaRef ds:uri="a4a93d37-f920-49d1-94d5-ab6e0521a8fd"/>
    <ds:schemaRef ds:uri="http://schemas.microsoft.com/office/2006/documentManagement/types"/>
    <ds:schemaRef ds:uri="3422d798-c032-474e-91c4-03f2ddda14f2"/>
    <ds:schemaRef ds:uri="44a56295-c29e-4898-8136-a54736c65b82"/>
    <ds:schemaRef ds:uri="http://schemas.microsoft.com/office/2006/metadata/properties"/>
    <ds:schemaRef ds:uri="http://purl.org/dc/dcmitype/"/>
  </ds:schemaRefs>
</ds:datastoreItem>
</file>

<file path=customXml/itemProps12.xml><?xml version="1.0" encoding="utf-8"?>
<ds:datastoreItem xmlns:ds="http://schemas.openxmlformats.org/officeDocument/2006/customXml" ds:itemID="{BCE10051-4206-4E59-AEB5-C6D7E00A231E}">
  <ds:schemaRefs>
    <ds:schemaRef ds:uri="urn:cpt:ContentControlReferences"/>
    <ds:schemaRef ds:uri="http://www.w3.org/2001/XMLSchema"/>
  </ds:schemaRefs>
</ds:datastoreItem>
</file>

<file path=customXml/itemProps13.xml><?xml version="1.0" encoding="utf-8"?>
<ds:datastoreItem xmlns:ds="http://schemas.openxmlformats.org/officeDocument/2006/customXml" ds:itemID="{E94E2D5B-D623-4C7F-8F29-0FEBD1A65859}">
  <ds:schemaRefs>
    <ds:schemaRef ds:uri="http://schemas.microsoft.com/sharepoint/v3/contenttype/forms"/>
  </ds:schemaRefs>
</ds:datastoreItem>
</file>

<file path=customXml/itemProps14.xml><?xml version="1.0" encoding="utf-8"?>
<ds:datastoreItem xmlns:ds="http://schemas.openxmlformats.org/officeDocument/2006/customXml" ds:itemID="{2520B9BF-F72F-4ED0-B936-F2FF529CF3B2}">
  <ds:schemaRefs>
    <ds:schemaRef ds:uri="http://schemas.microsoft.com/sharepoint/v3/contenttype/forms"/>
  </ds:schemaRefs>
</ds:datastoreItem>
</file>

<file path=customXml/itemProps15.xml><?xml version="1.0" encoding="utf-8"?>
<ds:datastoreItem xmlns:ds="http://schemas.openxmlformats.org/officeDocument/2006/customXml" ds:itemID="{E61C8EC7-EA09-40C3-9369-5DE1AAECFA66}">
  <ds:schemaRefs>
    <ds:schemaRef ds:uri="urn:cpt:variables"/>
    <ds:schemaRef ds:uri="http://www.w3.org/2001/XMLSchema"/>
  </ds:schemaRefs>
</ds:datastoreItem>
</file>

<file path=customXml/itemProps16.xml><?xml version="1.0" encoding="utf-8"?>
<ds:datastoreItem xmlns:ds="http://schemas.openxmlformats.org/officeDocument/2006/customXml" ds:itemID="{49FAE127-B215-4661-8276-FA27D6C51F29}">
  <ds:schemaRefs>
    <ds:schemaRef ds:uri="urn:cpt:variables"/>
    <ds:schemaRef ds:uri="http://www.w3.org/2001/XMLSchema"/>
  </ds:schemaRefs>
</ds:datastoreItem>
</file>

<file path=customXml/itemProps17.xml><?xml version="1.0" encoding="utf-8"?>
<ds:datastoreItem xmlns:ds="http://schemas.openxmlformats.org/officeDocument/2006/customXml" ds:itemID="{945E6F6B-2303-44D1-8D63-2E41EE7847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Author</Template>
  <TotalTime>4</TotalTime>
  <Pages>45</Pages>
  <Words>13708</Words>
  <Characters>78140</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TransCelerate Common Protocol Template</vt:lpstr>
    </vt:vector>
  </TitlesOfParts>
  <Company>sanofi-aventis</Company>
  <LinksUpToDate>false</LinksUpToDate>
  <CharactersWithSpaces>91665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TransCelerate Common Protocol Template</dc:title>
  <dc:subject/>
  <dc:creator>Accenture</dc:creator>
  <cp:keywords/>
  <dc:description>Version 5.6</dc:description>
  <cp:lastModifiedBy>Tetard, Frederic</cp:lastModifiedBy>
  <cp:revision>4</cp:revision>
  <cp:lastPrinted>2025-05-15T19:16:00Z</cp:lastPrinted>
  <dcterms:created xsi:type="dcterms:W3CDTF">2025-01-06T14:17:00Z</dcterms:created>
  <dcterms:modified xsi:type="dcterms:W3CDTF">2025-05-15T19:17:00Z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0x010100389264D416DE614F9B8E8C681DF096A3</vt:lpwstr>
  </property>
  <property fmtid="{D5CDD505-2E9C-101B-9397-08002B2CF9AE}" pid="3" name="_dlc_DocIdItemGuid">
    <vt:lpwstr>8ff3317d-886a-4243-aab3-c8ddae2379a3</vt:lpwstr>
  </property>
  <property fmtid="{D5CDD505-2E9C-101B-9397-08002B2CF9AE}" pid="4" name="_NewReviewCycle">
    <vt:lpwstr/>
  </property>
  <property fmtid="{D5CDD505-2E9C-101B-9397-08002B2CF9AE}" pid="5" name="Order">
    <vt:r8>199800</vt:r8>
  </property>
  <property fmtid="{D5CDD505-2E9C-101B-9397-08002B2CF9AE}" pid="6" name="xd_ProgID">
    <vt:lpwstr/>
  </property>
  <property fmtid="{D5CDD505-2E9C-101B-9397-08002B2CF9AE}" pid="7" name="_CopySource">
    <vt:lpwstr>https://transceleratebiopharma.sharepoint.com/SIP/Common Protocol Template/CPT Developers/CPT Content Development Process/2 Content Edit/AfterUATChangesFall2017/CPT_CoreBWE_V005.docx</vt:lpwstr>
  </property>
  <property fmtid="{D5CDD505-2E9C-101B-9397-08002B2CF9AE}" pid="8" name="TemplateUrl">
    <vt:lpwstr/>
  </property>
  <property fmtid="{D5CDD505-2E9C-101B-9397-08002B2CF9AE}" pid="9" name="AuthorIds_UIVersion_512">
    <vt:lpwstr>72</vt:lpwstr>
  </property>
  <property fmtid="{D5CDD505-2E9C-101B-9397-08002B2CF9AE}" pid="10" name="Template Version">
    <vt:lpwstr>7.0</vt:lpwstr>
  </property>
  <property fmtid="{D5CDD505-2E9C-101B-9397-08002B2CF9AE}" pid="11" name="Document Type">
    <vt:lpwstr>CPT</vt:lpwstr>
  </property>
  <property fmtid="{D5CDD505-2E9C-101B-9397-08002B2CF9AE}" pid="12" name="AuthorIds_UIVersion_2048">
    <vt:lpwstr>32</vt:lpwstr>
  </property>
  <property fmtid="{D5CDD505-2E9C-101B-9397-08002B2CF9AE}" pid="13" name="xd_Signature">
    <vt:bool>false</vt:bool>
  </property>
  <property fmtid="{D5CDD505-2E9C-101B-9397-08002B2CF9AE}" pid="14" name="ComplianceAssetId">
    <vt:lpwstr/>
  </property>
  <property fmtid="{D5CDD505-2E9C-101B-9397-08002B2CF9AE}" pid="15" name="Auto open Manage Exclusion Criteria wizard">
    <vt:bool>true</vt:bool>
  </property>
  <property fmtid="{D5CDD505-2E9C-101B-9397-08002B2CF9AE}" pid="16" name="Auto open Manage Inclusion Criteria wizard">
    <vt:bool>true</vt:bool>
  </property>
  <property fmtid="{D5CDD505-2E9C-101B-9397-08002B2CF9AE}" pid="17" name="Auto open Manage Objectives and Endpoints wizard">
    <vt:bool>true</vt:bool>
  </property>
  <property fmtid="{D5CDD505-2E9C-101B-9397-08002B2CF9AE}" pid="18" name="TriggerFlowInfo">
    <vt:lpwstr/>
  </property>
  <property fmtid="{D5CDD505-2E9C-101B-9397-08002B2CF9AE}" pid="19" name="_ExtendedDescription">
    <vt:lpwstr/>
  </property>
  <property fmtid="{D5CDD505-2E9C-101B-9397-08002B2CF9AE}" pid="20" name="Table and figure numbering style">
    <vt:lpwstr>Document</vt:lpwstr>
  </property>
  <property fmtid="{D5CDD505-2E9C-101B-9397-08002B2CF9AE}" pid="21" name="MediaServiceImageTags">
    <vt:lpwstr/>
  </property>
</Properties>
</file>