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Frederik Weber Henriksen</w:t>
      </w:r>
    </w:p>
    <w:p>
      <w:pPr>
        <w:spacing w:after="0"/>
      </w:pPr>
      <w:r>
        <w:rPr>
          <w:sz w:val="21"/>
        </w:rPr>
        <w:t>Postdoctoral Researcher, Department of Communication and Arts, Roskilde University</w:t>
      </w:r>
    </w:p>
    <w:p>
      <w:pPr>
        <w:spacing w:after="0"/>
      </w:pPr>
      <w:r>
        <w:rPr>
          <w:sz w:val="21"/>
        </w:rPr>
        <w:t>frmohe@ruc.dk</w:t>
      </w:r>
    </w:p>
    <w:p>
      <w:pPr>
        <w:spacing w:after="0"/>
      </w:pPr>
      <w:r>
        <w:rPr>
          <w:sz w:val="21"/>
        </w:rPr>
        <w:t>ORCID: https://orcid.org/0000-0001-8614-8783</w:t>
      </w:r>
    </w:p>
    <w:p>
      <w:pPr>
        <w:spacing w:after="0"/>
      </w:pPr>
      <w:r>
        <w:rPr>
          <w:sz w:val="21"/>
        </w:rPr>
        <w:t>Research portal: https://forskning.ruc.dk/en/persons/frederik-weber-henriksen/</w:t>
      </w:r>
    </w:p>
    <w:p>
      <w:pPr>
        <w:spacing w:after="0"/>
      </w:pPr>
      <w:r>
        <w:rPr>
          <w:sz w:val="21"/>
        </w:rPr>
        <w:t>GitHub: https://github.com/Frederikmh90  |  LinkedIn: https://www.linkedin.com/in/frederik-henriksen-6a04a190</w:t>
      </w:r>
    </w:p>
    <w:p>
      <w:pPr>
        <w:spacing w:before="240" w:after="80"/>
      </w:pPr>
      <w:r>
        <w:rPr>
          <w:b/>
          <w:sz w:val="23"/>
        </w:rPr>
        <w:t>Research Profile</w:t>
      </w:r>
    </w:p>
    <w:p>
      <w:pPr>
        <w:spacing w:after="100"/>
      </w:pPr>
      <w:r>
        <w:t>My research investigates how digital information environments — particularly alternative news media and anti-systemic counterpublics — reshape democratic opinion formation, polarization, and climate issues. I study these phenomena using digital methods, combining computational approaches (NLP, network analysis, automated classification) with surveys, data donations, and qualitative methods in mixed-methods designs.</w:t>
      </w:r>
    </w:p>
    <w:p>
      <w:pPr>
        <w:spacing w:before="240" w:after="80"/>
      </w:pPr>
      <w:r>
        <w:rPr>
          <w:b/>
          <w:sz w:val="23"/>
        </w:rPr>
        <w:t>Employment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2025–2028  </w:t>
      </w:r>
      <w:r>
        <w:rPr>
          <w:b/>
          <w:i w:val="0"/>
        </w:rPr>
        <w:t>Postdoctoral Researcher,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Researcher on (1) the Carlsberg-funded AlterPublics project (Alternative media &amp; ideological counterpublics) and (2) the Independent Research Fund Denmark-funded #Echopol project (Polarisation dynamics &amp; digital echo chambers).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 research designs combining digital trace data, computational text analysis (NLP), network analysis, survey data, data donations, and agent-based models.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AlterPublics project: digital data collection and research design for the Nordic Alternative Media Observatory; contributed to manuscripts and conference dissemination.</w:t>
      </w:r>
    </w:p>
    <w:p>
      <w:pPr>
        <w:spacing w:after="100"/>
        <w:ind w:left="280" w:hanging="280"/>
      </w:pPr>
      <w:r>
        <w:rPr>
          <w:b/>
          <w:i w:val="0"/>
        </w:rPr>
        <w:t xml:space="preserve">2020–2021  </w:t>
      </w:r>
      <w:r>
        <w:rPr>
          <w:b/>
          <w:i w:val="0"/>
        </w:rPr>
        <w:t>Research Assistant, iCourts (ERC JustSites), Faculty of Law,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Developed methodological framework and conducted quantitative analyses; built a large prosopographic dataset and coordinated student assistants and data specialists.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VELUX-funded COVID-19/green transition project: survey design, recruitment, analysis, and reporting.</w:t>
      </w:r>
    </w:p>
    <w:p>
      <w:pPr>
        <w:spacing w:after="100"/>
        <w:ind w:left="280" w:hanging="280"/>
      </w:pPr>
      <w:r>
        <w:rPr>
          <w:b/>
          <w:i w:val="0"/>
        </w:rPr>
        <w:t xml:space="preserve">2019–2020  </w:t>
      </w:r>
      <w:r>
        <w:rPr>
          <w:b/>
          <w:i w:val="0"/>
        </w:rPr>
        <w:t>Teaching Assistant (30 hours/week), DTU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Taught seminars and supported course delivery: Theory of Science for Engineers (ethics, SDGs, scientific knowledge production).</w:t>
      </w:r>
    </w:p>
    <w:p>
      <w:pPr>
        <w:spacing w:after="100"/>
        <w:ind w:left="280" w:hanging="280"/>
      </w:pPr>
      <w:r>
        <w:rPr>
          <w:b/>
          <w:i w:val="0"/>
        </w:rPr>
        <w:t xml:space="preserve">2019  </w:t>
      </w:r>
      <w:r>
        <w:rPr>
          <w:b/>
          <w:i w:val="0"/>
        </w:rPr>
        <w:t>Student Assistant (15 hours/week), City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Mixed-method evaluation: 30 interviews + web survey; authored municipal report on civic green initiatives.</w:t>
      </w:r>
    </w:p>
    <w:p>
      <w:pPr>
        <w:spacing w:after="100"/>
        <w:ind w:left="280" w:hanging="280"/>
      </w:pPr>
      <w:r>
        <w:rPr>
          <w:b/>
          <w:i w:val="0"/>
        </w:rPr>
        <w:t xml:space="preserve">2017–2019  </w:t>
      </w:r>
      <w:r>
        <w:rPr>
          <w:b/>
          <w:i w:val="0"/>
        </w:rPr>
        <w:t>Student Assistant (12 hours/week), Department of Learning and Philosophy, AAU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Supported mixed-method research (MCA, surveys, interviews) and workshop organisation; team output included two peer-reviewed articles.</w:t>
      </w:r>
    </w:p>
    <w:p>
      <w:pPr>
        <w:spacing w:before="240" w:after="80"/>
      </w:pPr>
      <w:r>
        <w:rPr>
          <w:b/>
          <w:sz w:val="23"/>
        </w:rPr>
        <w:t>Education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PhD in Media and Communication Science,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Article-based dissertation: “Burn it down — Anti-Systemic Narratives and Counterpublics in Digital Alternative Information Environments” (part of the Carlsberg-funded AlterPublics project).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MA in Sociology (cand.scient.soc.),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Specialisation in political sociology.</w:t>
      </w:r>
    </w:p>
    <w:p>
      <w:pPr>
        <w:spacing w:after="100"/>
        <w:ind w:left="280" w:hanging="280"/>
      </w:pPr>
      <w:r>
        <w:rPr>
          <w:b/>
          <w:i w:val="0"/>
        </w:rPr>
        <w:t xml:space="preserve">2017  </w:t>
      </w:r>
      <w:r>
        <w:rPr>
          <w:b/>
          <w:i w:val="0"/>
        </w:rPr>
        <w:t>BA in Sociology,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BA in Philosophy,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Exchange study, University of British Columbia</w:t>
      </w:r>
    </w:p>
    <w:p>
      <w:pPr>
        <w:spacing w:before="240" w:after="80"/>
      </w:pPr>
      <w:r>
        <w:rPr>
          <w:b/>
          <w:sz w:val="23"/>
        </w:rPr>
        <w:t>Research Stays</w:t>
      </w:r>
    </w:p>
    <w:p>
      <w:pPr>
        <w:spacing w:after="40"/>
        <w:ind w:left="280" w:hanging="280"/>
      </w:pPr>
      <w:r>
        <w:rPr>
          <w:b/>
          <w:i w:val="0"/>
        </w:rPr>
        <w:t xml:space="preserve">2023  </w:t>
      </w:r>
      <w:r>
        <w:rPr>
          <w:b/>
          <w:i w:val="0"/>
        </w:rPr>
        <w:t>Computational Communication Science Lab, University of Vienna</w:t>
      </w:r>
    </w:p>
    <w:p>
      <w:pPr>
        <w:spacing w:after="80"/>
      </w:pPr>
      <w:r>
        <w:t>3 months; host: Prof. Annie Waldherr.</w:t>
      </w:r>
    </w:p>
    <w:p>
      <w:pPr>
        <w:spacing w:before="240" w:after="80"/>
      </w:pPr>
      <w:r>
        <w:rPr>
          <w:b/>
          <w:sz w:val="23"/>
        </w:rPr>
        <w:t>Teaching and Supervision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Supervision across Journalism, Communication, Social Sciences, and Humanities programmes at Roskilde University.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10+ BA semester projects (group-based, PPL format), 10+ MA projects (group and individual), and 1 completed MA thesis.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Teaching Assistant, “Theory of Science for Engineers” (ethics, SDGs, scientific knowledge production), DTU, 2019–2020.</w:t>
      </w:r>
    </w:p>
    <w:p>
      <w:pPr>
        <w:spacing w:before="240" w:after="80"/>
      </w:pPr>
      <w:r>
        <w:rPr>
          <w:b/>
          <w:sz w:val="23"/>
        </w:rPr>
        <w:t>Publications</w:t>
      </w:r>
    </w:p>
    <w:p>
      <w:pPr>
        <w:spacing w:before="120" w:after="40"/>
      </w:pPr>
      <w:r>
        <w:rPr>
          <w:b/>
          <w:i/>
        </w:rPr>
        <w:t>Peer-reviewed journal articles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Climate obstruction in the digital far-right: Mapping the climate countermovement in German-, Danish-, and Swedish-speaking digital information environments. </w:t>
      </w:r>
      <w:r>
        <w:rPr>
          <w:b w:val="0"/>
          <w:i/>
        </w:rPr>
        <w:t>Environmental Communication. doi.org/10.1080/17524032.2026.2701866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Crisis as opportunity? Far-right mobilisation in digital information environments during the COVID-19 pandemic. </w:t>
      </w:r>
      <w:r>
        <w:rPr>
          <w:b w:val="0"/>
          <w:i/>
        </w:rPr>
        <w:t>New Media &amp; Society. doi.org/10.1177/14614448261443536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RUCAI: An open-source, local-first AI teaching assistant for course planning and classroom support. </w:t>
      </w:r>
      <w:r>
        <w:rPr>
          <w:b w:val="0"/>
          <w:i/>
        </w:rPr>
        <w:t>Computational Humanities Research (Cambridge University Press). doi.org/10.1017/chr.2026.10038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 xml:space="preserve">Grahn, H., Kalsnes, B., Isaksson, E., Mayerhöffer, E., Ólafsson, J. G., Falkheimer, J., Henriksen, F. M., Kristensen, J. B., &amp; Saari, D. </w:t>
      </w:r>
      <w:r>
        <w:rPr>
          <w:b/>
          <w:i w:val="0"/>
        </w:rPr>
        <w:t xml:space="preserve">Mapping research on disinformation and misinformation across the Nordic countries: An integrative review. </w:t>
      </w:r>
      <w:r>
        <w:rPr>
          <w:b w:val="0"/>
          <w:i/>
        </w:rPr>
        <w:t>Nordicom Review, 46(S1). doi.org/10.2478/nor-2025-0015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Dissemination of RT and Sputnik content in European digital alternative news environments: Mapping the influence of Russian state-backed media across platforms, topics, and ideology. </w:t>
      </w:r>
      <w:r>
        <w:rPr>
          <w:b w:val="0"/>
          <w:i/>
        </w:rPr>
        <w:t>International Journal of Press/Politics, 29(3), 795–818. doi.org/10.1177/19401612241230281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counterpublics: Rethinking the counterpublic sphere. </w:t>
      </w:r>
      <w:r>
        <w:rPr>
          <w:b w:val="0"/>
          <w:i/>
        </w:rPr>
        <w:t>Javnost — The Public, 31(2), 213–230. doi.org/10.1080/13183222.2024.2342219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 xml:space="preserve">Kristensen, J. B., Henriksen, F. M., &amp; Mayerhöffer, E. </w:t>
      </w:r>
      <w:r>
        <w:rPr>
          <w:b/>
          <w:i w:val="0"/>
        </w:rPr>
        <w:t xml:space="preserve">Did COVID-19 blur partisan boundaries? A comparison of partisan affinity and source heterophily in online alternative news-sharing networks before and during the pandemic. </w:t>
      </w:r>
      <w:r>
        <w:rPr>
          <w:b w:val="0"/>
          <w:i/>
        </w:rPr>
        <w:t>Social Media + Society, 9(3). doi.org/10.1177/20563051231192963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Larsen, K., Hindhede, A. L., Larsen, M. H., Nicolaisen, M. H., &amp; Henriksen, F. M. </w:t>
      </w:r>
      <w:r>
        <w:rPr>
          <w:b/>
          <w:i w:val="0"/>
        </w:rPr>
        <w:t xml:space="preserve">Bodies need yoga? No plastic surgery! Naturalistic versus instrumental bodies among professions in the Danish healthcare field. </w:t>
      </w:r>
      <w:r>
        <w:rPr>
          <w:b w:val="0"/>
          <w:i/>
        </w:rPr>
        <w:t>Social Theory &amp; Health, 20(1). doi.org/10.1057/s41285-020-00151-z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 w:val="0"/>
          <w:i w:val="0"/>
        </w:rPr>
        <w:t xml:space="preserve">Larsen, K., Hindhede, A. L., &amp; Henriksen, F. M. </w:t>
      </w:r>
      <w:r>
        <w:rPr>
          <w:b/>
          <w:i w:val="0"/>
        </w:rPr>
        <w:t xml:space="preserve">Sundhedskapital blandt danske sundhedsprofessionelle: En kvantitativ og kvalitativ undersøgelse af kropsopfattelser og distinktion blandt forskere, klinikere og studerende i Danmark. </w:t>
      </w:r>
      <w:r>
        <w:rPr>
          <w:b w:val="0"/>
          <w:i/>
        </w:rPr>
        <w:t>Praktiske Grunde: Nordisk tidsskrift for kultur- og samfundsvidenskab.</w:t>
      </w:r>
    </w:p>
    <w:p>
      <w:pPr>
        <w:spacing w:before="120" w:after="40"/>
      </w:pPr>
      <w:r>
        <w:rPr>
          <w:b/>
          <w:i/>
        </w:rPr>
        <w:t>Book chapter (in press)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Mapping the margins: Building a cross-national observatory for alternative news media research. </w:t>
      </w:r>
      <w:r>
        <w:rPr>
          <w:b w:val="0"/>
          <w:i/>
        </w:rPr>
        <w:t>In E. Mayerhöffer et al. (Eds.), Alternative Media in European Contexts. Palgrave Macmillan.</w:t>
      </w:r>
    </w:p>
    <w:p>
      <w:pPr>
        <w:spacing w:before="120" w:after="40"/>
      </w:pPr>
      <w:r>
        <w:rPr>
          <w:b/>
          <w:i/>
        </w:rPr>
        <w:t>Under review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Do generative large language models close the language gap in multilingual discourse classification? </w:t>
      </w:r>
      <w:r>
        <w:rPr>
          <w:b w:val="0"/>
          <w:i/>
        </w:rPr>
        <w:t>Computational Communication Research.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Mayerhöffer, E., Pedersen, L., &amp; Henriksen, F. M. </w:t>
      </w:r>
      <w:r>
        <w:rPr>
          <w:b/>
          <w:i w:val="0"/>
        </w:rPr>
        <w:t xml:space="preserve">Alternative news use beyond (dis)trust: Linking alternative news orientation to citizens’ struggles for recognition. </w:t>
      </w:r>
      <w:r>
        <w:rPr>
          <w:b w:val="0"/>
          <w:i/>
        </w:rPr>
        <w:t>Information, Communication &amp; Society.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Kakavand, A., Henriksen, F. M., Stecker, M., &amp; Kathirgamalingam, A. </w:t>
      </w:r>
      <w:r>
        <w:rPr>
          <w:b/>
          <w:i w:val="0"/>
        </w:rPr>
        <w:t xml:space="preserve">An evaluation of computational user identity linkage approaches: Matching far-right actors across social media platforms. </w:t>
      </w:r>
      <w:r>
        <w:rPr>
          <w:b w:val="0"/>
          <w:i/>
        </w:rPr>
        <w:t>Communication Methods and Measures.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Sivertsen, M. F., &amp; Henriksen, F. M. </w:t>
      </w:r>
      <w:r>
        <w:rPr>
          <w:b/>
          <w:i w:val="0"/>
        </w:rPr>
        <w:t xml:space="preserve">Do tech professionals align with democratic norms? </w:t>
      </w:r>
      <w:r>
        <w:rPr>
          <w:b w:val="0"/>
          <w:i/>
        </w:rPr>
        <w:t>European Sociological Review.</w:t>
      </w:r>
    </w:p>
    <w:p>
      <w:pPr>
        <w:spacing w:before="120" w:after="40"/>
      </w:pPr>
      <w:r>
        <w:rPr>
          <w:b/>
          <w:i/>
        </w:rPr>
        <w:t>Doctoral dissertation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Burn it down: Anti-Systemic Narratives and Counterpublics in Digital Alternative Information Environments. </w:t>
      </w:r>
      <w:r>
        <w:rPr>
          <w:b w:val="0"/>
          <w:i/>
        </w:rPr>
        <w:t>Doctoral dissertation, Roskilde University.</w:t>
      </w:r>
    </w:p>
    <w:p>
      <w:pPr>
        <w:spacing w:before="120" w:after="40"/>
      </w:pPr>
      <w:r>
        <w:rPr>
          <w:b/>
          <w:i/>
        </w:rPr>
        <w:t>Data and web publications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Climate obstruction in the digital far-right: dataset. </w:t>
      </w:r>
      <w:r>
        <w:rPr>
          <w:b w:val="0"/>
          <w:i/>
        </w:rPr>
        <w:t>figshare. doi.org/10.6084/m9.figshare.33054782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populism during the Covid-19 pandemic.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Mayerhöffer, E., Henriksen, F. M., &amp; Kristensen, J. B. </w:t>
      </w:r>
      <w:r>
        <w:rPr>
          <w:b/>
          <w:i w:val="0"/>
        </w:rPr>
        <w:t xml:space="preserve">Digitale modoffentligheder på sociale medier.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Ramsland, T., Henriksen, F. M., Kristensen, J. B., &amp; Mayerhöffer, E. </w:t>
      </w:r>
      <w:r>
        <w:rPr>
          <w:b/>
          <w:i w:val="0"/>
        </w:rPr>
        <w:t xml:space="preserve">Spredning af RT &amp; Sputnik i alternative nyhedsmiljøer: Hvordan dansk-, svensk- og tysksprogede alternative nyhedsmiljøer deler indhold fra russiske statsmedier. </w:t>
      </w:r>
      <w:r>
        <w:rPr>
          <w:b w:val="0"/>
          <w:i/>
        </w:rPr>
        <w:t>Zenodo. doi.org/10.5281/zenodo.7125103</w:t>
      </w:r>
    </w:p>
    <w:p>
      <w:pPr>
        <w:spacing w:before="120" w:after="40"/>
      </w:pPr>
      <w:r>
        <w:rPr>
          <w:b/>
          <w:i/>
        </w:rPr>
        <w:t>Press (Danish)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Messerschmidts comeback-maskine. </w:t>
      </w:r>
      <w:r>
        <w:rPr>
          <w:b w:val="0"/>
          <w:i w:val="0"/>
        </w:rPr>
        <w:t>Politiken (March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Mona Juul er »stiktosset«: Billedfejl i Epstein-dækning kan forfølge hende. </w:t>
      </w:r>
      <w:r>
        <w:rPr>
          <w:b w:val="0"/>
          <w:i w:val="0"/>
        </w:rPr>
        <w:t>Politiken (February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/>
          <w:i w:val="0"/>
        </w:rPr>
        <w:t xml:space="preserve">Michael Bang Petersen ser et behov for kaos. Jeg ser også et lukket system. </w:t>
      </w:r>
      <w:r>
        <w:rPr>
          <w:b w:val="0"/>
          <w:i w:val="0"/>
        </w:rPr>
        <w:t>Politiken (December 2025).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 xml:space="preserve">Facebookgrupper er blevet dørmænd for den offentlige debat. </w:t>
      </w:r>
      <w:r>
        <w:rPr>
          <w:b w:val="0"/>
          <w:i w:val="0"/>
        </w:rPr>
        <w:t>Op-ed, Politiken (October 2024, with E. Mayerhöffer and J. B. Kristensen).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/>
          <w:i w:val="0"/>
        </w:rPr>
        <w:t xml:space="preserve">Censurerede russiske medier skulle skabe splid i Vesten, viser dansk undersøgelse. </w:t>
      </w:r>
      <w:r>
        <w:rPr>
          <w:b w:val="0"/>
          <w:i w:val="0"/>
        </w:rPr>
        <w:t>Press release, multiple outlets (October 2022, with E. Mayerhöffer, T. Ramsland, J. B. Kristensen).</w:t>
      </w:r>
    </w:p>
    <w:p>
      <w:pPr>
        <w:spacing w:before="240" w:after="80"/>
      </w:pPr>
      <w:r>
        <w:rPr>
          <w:b/>
          <w:sz w:val="23"/>
        </w:rPr>
        <w:t>Funding and Proposal Work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IKH Early Career Grant (50,000 DKK; applied). </w:t>
      </w:r>
      <w:r>
        <w:rPr>
          <w:b w:val="0"/>
          <w:i w:val="0"/>
        </w:rPr>
        <w:t>Pilot project: data donation platform for AI-mediated communication research.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DFF proposal (co-authored): Understanding party organisational routines and knowledge utilisation in parliament. </w:t>
      </w:r>
      <w:r>
        <w:rPr>
          <w:b w:val="0"/>
          <w:i/>
        </w:rPr>
        <w:t>PI Jesper Dahl Kelstrup; WP1 computational design, data strategy, and methods writing.</w:t>
      </w:r>
    </w:p>
    <w:p>
      <w:pPr>
        <w:spacing w:before="240" w:after="80"/>
      </w:pPr>
      <w:r>
        <w:rPr>
          <w:b/>
          <w:sz w:val="23"/>
        </w:rPr>
        <w:t>Academic Service</w:t>
      </w:r>
    </w:p>
    <w:p>
      <w:pPr>
        <w:spacing w:after="100"/>
        <w:ind w:left="280" w:hanging="280"/>
      </w:pPr>
      <w:r>
        <w:rPr>
          <w:b/>
          <w:i w:val="0"/>
        </w:rPr>
        <w:t xml:space="preserve">2023–2024  </w:t>
      </w:r>
      <w:r>
        <w:rPr>
          <w:b w:val="0"/>
          <w:i w:val="0"/>
        </w:rPr>
        <w:t>Board member, PhD Committee, Department of Communication and Arts,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Member of working group on organisational policies, Roskilde University.</w:t>
      </w:r>
    </w:p>
    <w:p>
      <w:pPr>
        <w:spacing w:after="80"/>
      </w:pPr>
      <w:r>
        <w:t>Peer reviewer: Information, Communication &amp; Society; Media, War &amp; Conflict; New Media and Society; Policy &amp; Internet; Popular Communication.</w:t>
      </w:r>
    </w:p>
    <w:p>
      <w:pPr>
        <w:spacing w:before="240" w:after="80"/>
      </w:pPr>
      <w:r>
        <w:rPr>
          <w:b/>
          <w:sz w:val="23"/>
        </w:rPr>
        <w:t>Memberships and Affiliations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Digital Media Lab, Department of Communication and Arts, RUC (member since 2021; acting head of tech, 2024)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Digital Publics and Trust,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Journalism and Democracy,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Centre for Digital Citizenship,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EU Knowledge Hub on Prevention of Radicalisation (appointed academic expert, 2025)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Digi4Hum team, RUC (appointed 2026, technical support)</w:t>
      </w:r>
    </w:p>
    <w:p>
      <w:pPr>
        <w:spacing w:before="240" w:after="80"/>
      </w:pPr>
      <w:r>
        <w:rPr>
          <w:b/>
          <w:sz w:val="23"/>
        </w:rPr>
        <w:t>Awards and Scholarships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Teaching Prize, Digital Media Lab, Roskilde University (team award; DKK 25,000).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Knud Højgaards Fond (university exchange stipend).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Oticon Fond (university exchange stipend).</w:t>
      </w:r>
    </w:p>
    <w:p>
      <w:pPr>
        <w:spacing w:before="240" w:after="80"/>
      </w:pPr>
      <w:r>
        <w:rPr>
          <w:b/>
          <w:sz w:val="23"/>
        </w:rPr>
        <w:t>External Engagement and Invited Presentations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Keynote speaker (invited), Northern Star Symposium, Bodø.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Workshop on digital methods, University of Southern Denmark.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Presentation at Center for Tracking and Society,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Seminar on online extremism, counterpublics, and conspiracy theories,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Russian disinformation before and during the European election 2024, Moderaterne.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Making use of AI and large language models, Norion Consult.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Computational Communication Science Lab, University of Vienna.</w:t>
      </w:r>
    </w:p>
    <w:p>
      <w:pPr>
        <w:spacing w:before="240" w:after="80"/>
      </w:pPr>
      <w:r>
        <w:rPr>
          <w:b/>
          <w:sz w:val="23"/>
        </w:rPr>
        <w:t>Conference Presentations (selected)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ICA (76th), Cape Town  |  ADD Academic Conference: Controversies of AI Society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Nordmedia, Odense  |  AOIR, Rio de Janeiro  |  Simulated Societies, Siena  |  COMPTEXT (7th),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ECREA (11th), Ljubljana  |  Democracy &amp; Digital Citizenship (2nd), Odense  |  ECPR General Conference, Dublin  |  ICA (74th), Gold Coast  |  Political Ecologies of the Far Right (2nd), Uppsala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ICA (73rd), Toronto  |  Technology in Movement, Copenhagen  |  Researching the Far-Right,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>ECREA (9th), Aarhus  |  IJPP Conference (8th), Loughborough  |  ICA (72nd), Paris  |  Democracy &amp; Digital Citizenship (1st), Roskilde  |  Media and Publics (1st), Roskilde (presenter and session chair)</w:t>
      </w:r>
    </w:p>
    <w:p>
      <w:pPr>
        <w:spacing w:before="240" w:after="80"/>
      </w:pPr>
      <w:r>
        <w:rPr>
          <w:b/>
          <w:sz w:val="23"/>
        </w:rPr>
        <w:t>Media Appearances and Public Engagement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Det Politiske Mødested: Er Europa rustet til at modstå Putins troldehær. </w:t>
      </w:r>
      <w:r>
        <w:rPr>
          <w:b w:val="0"/>
          <w:i/>
        </w:rPr>
        <w:t>Panel (April 2024).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Forsker: Ingen stærke tegn på russisk indblanding i valgkamp. </w:t>
      </w:r>
      <w:r>
        <w:rPr>
          <w:b w:val="0"/>
          <w:i/>
        </w:rPr>
        <w:t>Interview, Ritzau/Berlingske (October 2022).</w:t>
      </w:r>
    </w:p>
    <w:p>
      <w:pPr>
        <w:spacing w:before="240" w:after="80"/>
      </w:pPr>
      <w:r>
        <w:rPr>
          <w:b/>
          <w:sz w:val="23"/>
        </w:rPr>
        <w:t>Skills and Languages</w:t>
      </w:r>
    </w:p>
    <w:p>
      <w:pPr>
        <w:spacing w:after="100"/>
      </w:pPr>
      <w:r>
        <w:t>Languages: Danish (native), English (fluent).</w:t>
      </w:r>
    </w:p>
    <w:p>
      <w:pPr>
        <w:spacing w:after="100"/>
      </w:pPr>
      <w:r>
        <w:t>Computational: Python, R, PostgreSQL; Hugging Face (Transformers).</w:t>
      </w:r>
    </w:p>
    <w:p>
      <w:pPr>
        <w:spacing w:after="100"/>
      </w:pPr>
      <w:r>
        <w:t>Methods: NLP / text-as-data, network analysis, surveys, agent-based modelling; mixed methods.</w:t>
      </w:r>
    </w:p>
    <w:p>
      <w:pPr>
        <w:spacing w:after="80"/>
      </w:pPr>
      <w:r>
        <w:t>Tools: Gephi, NetLogo, 4CAT; UCloud; Office; AI tools.</w:t>
      </w:r>
    </w:p>
    <w:p>
      <w:pPr>
        <w:spacing w:before="240" w:after="80"/>
      </w:pPr>
      <w:r>
        <w:rPr>
          <w:b/>
          <w:sz w:val="23"/>
        </w:rPr>
        <w:t>References</w:t>
      </w:r>
    </w:p>
    <w:p>
      <w:pPr>
        <w:spacing w:after="100"/>
        <w:ind w:left="280" w:hanging="280"/>
      </w:pPr>
      <w:r>
        <w:rPr>
          <w:b/>
          <w:i w:val="0"/>
        </w:rPr>
        <w:t>Eva Mayerhöffer</w:t>
      </w:r>
      <w:r>
        <w:rPr>
          <w:b w:val="0"/>
          <w:i w:val="0"/>
        </w:rPr>
        <w:t xml:space="preserve"> (Associate Professor), Roskilde University</w:t>
      </w:r>
      <w:r>
        <w:rPr>
          <w:b w:val="0"/>
          <w:i w:val="0"/>
        </w:rPr>
        <w:t xml:space="preserve"> evamay@ruc.dk</w:t>
      </w:r>
    </w:p>
    <w:p>
      <w:pPr>
        <w:spacing w:after="100"/>
        <w:ind w:left="280" w:hanging="280"/>
      </w:pPr>
      <w:r>
        <w:rPr>
          <w:b/>
          <w:i w:val="0"/>
        </w:rPr>
        <w:t>Jannie Møller Hartley</w:t>
      </w:r>
      <w:r>
        <w:rPr>
          <w:b w:val="0"/>
          <w:i w:val="0"/>
        </w:rPr>
        <w:t xml:space="preserve"> (Full Professor), Roskilde University</w:t>
      </w:r>
      <w:r>
        <w:rPr>
          <w:b w:val="0"/>
          <w:i w:val="0"/>
        </w:rPr>
        <w:t xml:space="preserve"> jath@ruc.dk</w:t>
      </w:r>
    </w:p>
    <w:p>
      <w:pPr>
        <w:spacing w:after="100"/>
        <w:ind w:left="280" w:hanging="280"/>
      </w:pPr>
      <w:r>
        <w:rPr>
          <w:b/>
          <w:i w:val="0"/>
        </w:rPr>
        <w:t>Annie Waldherr</w:t>
      </w:r>
      <w:r>
        <w:rPr>
          <w:b w:val="0"/>
          <w:i w:val="0"/>
        </w:rPr>
        <w:t xml:space="preserve"> (Full Professor), University of Vienna</w:t>
      </w:r>
      <w:r>
        <w:rPr>
          <w:b w:val="0"/>
          <w:i w:val="0"/>
        </w:rPr>
        <w:t xml:space="preserve"> annie.waldherr@univie.ac.at</w:t>
      </w:r>
    </w:p>
    <w:p>
      <w:pPr>
        <w:spacing w:after="100"/>
        <w:ind w:left="280" w:hanging="280"/>
      </w:pPr>
      <w:r>
        <w:rPr>
          <w:b/>
          <w:i w:val="0"/>
        </w:rPr>
        <w:t>Mikkel Jarle Christensen</w:t>
      </w:r>
      <w:r>
        <w:rPr>
          <w:b w:val="0"/>
          <w:i w:val="0"/>
        </w:rPr>
        <w:t xml:space="preserve"> (Professor WSR), University of Copenhagen</w:t>
      </w:r>
      <w:r>
        <w:rPr>
          <w:b w:val="0"/>
          <w:i w:val="0"/>
        </w:rPr>
        <w:t xml:space="preserve"> mikkel.jarle.christensen@jur.ku.dk</w:t>
      </w:r>
    </w:p>
    <w:p>
      <w:pPr>
        <w:spacing w:after="100"/>
        <w:ind w:left="280" w:hanging="280"/>
      </w:pPr>
      <w:r>
        <w:rPr>
          <w:b/>
          <w:i w:val="0"/>
        </w:rPr>
        <w:t>Stefan Gaarsmand Jacobsen</w:t>
      </w:r>
      <w:r>
        <w:rPr>
          <w:b w:val="0"/>
          <w:i w:val="0"/>
        </w:rPr>
        <w:t xml:space="preserve"> (Associate Professor), University of Copenhagen</w:t>
      </w:r>
      <w:r>
        <w:rPr>
          <w:b w:val="0"/>
          <w:i w:val="0"/>
        </w:rPr>
        <w:t xml:space="preserve"> stefangj@hum.ku.dk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