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267E" w14:textId="689FCF9E" w:rsidR="000B41DA" w:rsidRPr="00E42775" w:rsidRDefault="00013150" w:rsidP="00B6060A">
      <w:pPr>
        <w:jc w:val="center"/>
        <w:rPr>
          <w:rFonts w:cs="Times New Roman"/>
          <w:sz w:val="28"/>
          <w:szCs w:val="28"/>
        </w:rPr>
      </w:pPr>
      <w:r w:rsidRPr="00E42775">
        <w:rPr>
          <w:rFonts w:cs="Times New Roman"/>
          <w:sz w:val="28"/>
          <w:szCs w:val="28"/>
        </w:rPr>
        <w:t>Historische Korrespondenzen und Social Media Analytics</w:t>
      </w:r>
      <w:r w:rsidR="002A7006" w:rsidRPr="00E42775">
        <w:rPr>
          <w:rFonts w:cs="Times New Roman"/>
          <w:sz w:val="28"/>
          <w:szCs w:val="28"/>
        </w:rPr>
        <w:t xml:space="preserve"> </w:t>
      </w:r>
    </w:p>
    <w:p w14:paraId="00000001" w14:textId="650EC591" w:rsidR="001E7B8F" w:rsidRPr="00E42775" w:rsidRDefault="002A7006" w:rsidP="00B6060A">
      <w:pPr>
        <w:jc w:val="center"/>
        <w:rPr>
          <w:rFonts w:cs="Times New Roman"/>
          <w:szCs w:val="28"/>
        </w:rPr>
      </w:pPr>
      <w:r w:rsidRPr="00E42775">
        <w:rPr>
          <w:rFonts w:cs="Times New Roman"/>
          <w:szCs w:val="28"/>
        </w:rPr>
        <w:t>E</w:t>
      </w:r>
      <w:r w:rsidR="00A2452C" w:rsidRPr="00E42775">
        <w:rPr>
          <w:rFonts w:cs="Times New Roman"/>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72737AD7"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00CF12EB">
        <w:rPr>
          <w:rFonts w:cs="Times New Roman"/>
        </w:rPr>
        <w:t>es Kontinuitäten zwischen der</w:t>
      </w:r>
      <w:r w:rsidRPr="00B6060A">
        <w:rPr>
          <w:rFonts w:cs="Times New Roman"/>
        </w:rPr>
        <w:t xml:space="preserve"> Briefkultur um 1800 </w:t>
      </w:r>
      <w:r w:rsidR="00CF12EB">
        <w:rPr>
          <w:rFonts w:cs="Times New Roman"/>
        </w:rPr>
        <w:t>und den</w:t>
      </w:r>
      <w:r w:rsidRPr="00B6060A">
        <w:rPr>
          <w:rFonts w:cs="Times New Roman"/>
        </w:rPr>
        <w:t xml:space="preserve"> Social Media </w:t>
      </w:r>
      <w:r w:rsidR="001761E9" w:rsidRPr="00B6060A">
        <w:rPr>
          <w:rFonts w:cs="Times New Roman"/>
        </w:rPr>
        <w:t>der Gegenwart</w:t>
      </w:r>
      <w:r w:rsidRPr="00B6060A">
        <w:rPr>
          <w:rFonts w:cs="Times New Roman"/>
        </w:rPr>
        <w:t xml:space="preserve"> </w:t>
      </w:r>
      <w:r w:rsidR="00880C1F">
        <w:rPr>
          <w:rFonts w:cs="Times New Roman"/>
        </w:rPr>
        <w:t>gibt,</w:t>
      </w:r>
      <w:r w:rsidR="006C786F">
        <w:rPr>
          <w:rStyle w:val="Funotenzeichen"/>
          <w:rFonts w:cs="Times New Roman"/>
        </w:rPr>
        <w:footnoteReference w:id="1"/>
      </w:r>
      <w:r w:rsidRPr="00B6060A">
        <w:rPr>
          <w:rFonts w:cs="Times New Roman"/>
        </w:rPr>
        <w:t xml:space="preserve"> sollten </w:t>
      </w:r>
      <w:r w:rsidR="006028B7">
        <w:rPr>
          <w:rFonts w:cs="Times New Roman"/>
        </w:rPr>
        <w:t xml:space="preserve">die Strukturen und Praktiken </w:t>
      </w:r>
      <w:r w:rsidR="00F54904">
        <w:rPr>
          <w:rFonts w:cs="Times New Roman"/>
        </w:rPr>
        <w:t>beider Kommunikations</w:t>
      </w:r>
      <w:r w:rsidR="00DD461D">
        <w:rPr>
          <w:rFonts w:cs="Times New Roman"/>
        </w:rPr>
        <w:t>räume</w:t>
      </w:r>
      <w:r w:rsidR="0064655F" w:rsidRPr="00B6060A">
        <w:rPr>
          <w:rFonts w:cs="Times New Roman"/>
        </w:rPr>
        <w:t xml:space="preserve"> </w:t>
      </w:r>
      <w:r w:rsidR="0050798C">
        <w:rPr>
          <w:rFonts w:cs="Times New Roman"/>
        </w:rPr>
        <w:t xml:space="preserve">auch </w:t>
      </w:r>
      <w:r w:rsidR="0064655F" w:rsidRPr="00B6060A">
        <w:rPr>
          <w:rFonts w:cs="Times New Roman"/>
        </w:rPr>
        <w:t>mit</w:t>
      </w:r>
      <w:r w:rsidR="00414E7F">
        <w:rPr>
          <w:rFonts w:cs="Times New Roman"/>
        </w:rPr>
        <w:t xml:space="preserve"> </w:t>
      </w:r>
      <w:r w:rsidR="00F54904">
        <w:rPr>
          <w:rFonts w:cs="Times New Roman"/>
        </w:rPr>
        <w:t xml:space="preserve">gleichen oder zumindest </w:t>
      </w:r>
      <w:r w:rsidR="00414E7F">
        <w:rPr>
          <w:rFonts w:cs="Times New Roman"/>
        </w:rPr>
        <w:t>ähnlichen</w:t>
      </w:r>
      <w:r w:rsidR="003B7937" w:rsidRPr="00B6060A">
        <w:rPr>
          <w:rFonts w:cs="Times New Roman"/>
        </w:rPr>
        <w:t xml:space="preserve"> </w:t>
      </w:r>
      <w:r w:rsidR="007B66BF">
        <w:rPr>
          <w:rFonts w:cs="Times New Roman"/>
        </w:rPr>
        <w:t>Methoden</w:t>
      </w:r>
      <w:r w:rsidR="002B1481">
        <w:rPr>
          <w:rFonts w:cs="Times New Roman"/>
        </w:rPr>
        <w:t xml:space="preserve"> </w:t>
      </w:r>
      <w:r w:rsidR="006028B7">
        <w:rPr>
          <w:rFonts w:cs="Times New Roman"/>
        </w:rPr>
        <w:t xml:space="preserve">untersuchbar </w:t>
      </w:r>
      <w:r w:rsidRPr="00B6060A">
        <w:rPr>
          <w:rFonts w:cs="Times New Roman"/>
        </w:rPr>
        <w:t>sein</w:t>
      </w:r>
      <w:r w:rsidR="00DE3B24">
        <w:rPr>
          <w:rFonts w:cs="Times New Roman"/>
        </w:rPr>
        <w:t xml:space="preserve">, </w:t>
      </w:r>
      <w:r w:rsidRPr="00B6060A">
        <w:rPr>
          <w:rFonts w:cs="Times New Roman"/>
        </w:rPr>
        <w:t xml:space="preserve">so lautet die </w:t>
      </w:r>
      <w:r w:rsidR="00306A20" w:rsidRPr="00B6060A">
        <w:rPr>
          <w:rFonts w:cs="Times New Roman"/>
        </w:rPr>
        <w:t>Eingan</w:t>
      </w:r>
      <w:r w:rsidR="00A66512">
        <w:rPr>
          <w:rFonts w:cs="Times New Roman"/>
        </w:rPr>
        <w:t xml:space="preserve">gsthese dieses Beitrags. </w:t>
      </w:r>
      <w:r w:rsidRPr="00B6060A">
        <w:rPr>
          <w:rFonts w:cs="Times New Roman"/>
        </w:rPr>
        <w:t>Während wissenschaftliche Editionen traditionell Gegenstand</w:t>
      </w:r>
      <w:r w:rsidR="0082423C">
        <w:rPr>
          <w:rFonts w:cs="Times New Roman"/>
        </w:rPr>
        <w:t xml:space="preserve"> und Ergebnis</w:t>
      </w:r>
      <w:r w:rsidRPr="00B6060A">
        <w:rPr>
          <w:rFonts w:cs="Times New Roman"/>
        </w:rPr>
        <w:t xml:space="preserve">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w:t>
      </w:r>
      <w:r w:rsidR="00193A7A">
        <w:rPr>
          <w:rFonts w:cs="Times New Roman"/>
        </w:rPr>
        <w:t>arbeitung</w:t>
      </w:r>
      <w:r w:rsidRPr="00B6060A">
        <w:rPr>
          <w:rFonts w:cs="Times New Roman"/>
        </w:rPr>
        <w:t xml:space="preserve">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3B09BF">
        <w:rPr>
          <w:rFonts w:cs="Times New Roman"/>
        </w:rPr>
        <w:t>analysiert,</w:t>
      </w:r>
      <w:r w:rsidR="005A5F8A">
        <w:rPr>
          <w:rFonts w:cs="Times New Roman"/>
        </w:rPr>
        <w:t xml:space="preserve"> und zwar in den verschiedensten Diszip</w:t>
      </w:r>
      <w:r w:rsidR="002F3016">
        <w:rPr>
          <w:rFonts w:cs="Times New Roman"/>
        </w:rPr>
        <w:t>linen</w:t>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944C02">
        <w:rPr>
          <w:rFonts w:cs="Times New Roman"/>
        </w:rPr>
        <w:t>u</w:t>
      </w:r>
      <w:r w:rsidR="00930446">
        <w:rPr>
          <w:rFonts w:cs="Times New Roman"/>
        </w:rPr>
        <w:t xml:space="preserve">nter anderem </w:t>
      </w:r>
      <w:r w:rsidR="00944C02">
        <w:rPr>
          <w:rFonts w:cs="Times New Roman"/>
        </w:rPr>
        <w:t>für</w:t>
      </w:r>
      <w:r w:rsidR="00D07FF2" w:rsidRPr="00CA6E37">
        <w:rPr>
          <w:rFonts w:cs="Times New Roman"/>
        </w:rPr>
        <w:t xml:space="preserve"> Kommunikationswissenschaft, Wirtschaft, Informatik, Politik und öffentliche Verwaltung</w:t>
      </w:r>
      <w:r w:rsidR="00944C02">
        <w:rPr>
          <w:rFonts w:cs="Times New Roman"/>
        </w:rPr>
        <w:t xml:space="preserve"> immer relevanter geworden</w:t>
      </w:r>
      <w:r w:rsidR="00D07FF2" w:rsidRPr="00CA6E37">
        <w:rPr>
          <w:rFonts w:cs="Times New Roman"/>
        </w:rPr>
        <w:t>.</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die Social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5A07F5">
        <w:rPr>
          <w:rFonts w:cs="Times New Roman"/>
        </w:rPr>
        <w:t xml:space="preserve"> zur Auswertung</w:t>
      </w:r>
      <w:r w:rsidR="00E9710D" w:rsidRPr="00CA6E37">
        <w:rPr>
          <w:rFonts w:cs="Times New Roman"/>
        </w:rPr>
        <w:t xml:space="preserv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A6131B">
        <w:rPr>
          <w:rFonts w:cs="Times New Roman"/>
        </w:rPr>
        <w:t>Das dabei entstehende</w:t>
      </w:r>
      <w:r w:rsidR="007070A4" w:rsidRPr="00CA6E37">
        <w:rPr>
          <w:rFonts w:cs="Times New Roman"/>
        </w:rPr>
        <w:t xml:space="preserve"> </w:t>
      </w:r>
      <w:r w:rsidR="0061105C" w:rsidRPr="00CA6E37">
        <w:rPr>
          <w:rFonts w:cs="Times New Roman"/>
        </w:rPr>
        <w:t>‚</w:t>
      </w:r>
      <w:r w:rsidRPr="00CA6E37">
        <w:rPr>
          <w:rFonts w:cs="Times New Roman"/>
        </w:rPr>
        <w:t>distant reading</w:t>
      </w:r>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xml:space="preserve">, das sich von der </w:t>
      </w:r>
      <w:r w:rsidRPr="00CA6E37">
        <w:rPr>
          <w:rFonts w:cs="Times New Roman"/>
        </w:rPr>
        <w:lastRenderedPageBreak/>
        <w:t>Detaillektüre</w:t>
      </w:r>
      <w:r w:rsidR="00306A20" w:rsidRPr="00CA6E37">
        <w:rPr>
          <w:rFonts w:cs="Times New Roman"/>
        </w:rPr>
        <w:t xml:space="preserve"> </w:t>
      </w:r>
      <w:r w:rsidRPr="00CA6E37">
        <w:rPr>
          <w:rFonts w:cs="Times New Roman"/>
        </w:rPr>
        <w:t>einzelner Texte</w:t>
      </w:r>
      <w:r w:rsidR="000D0539">
        <w:rPr>
          <w:rFonts w:cs="Times New Roman"/>
        </w:rPr>
        <w:t xml:space="preserve"> löst</w:t>
      </w:r>
      <w:r w:rsidR="00350FE1" w:rsidRPr="00CA6E37">
        <w:rPr>
          <w:rFonts w:cs="Times New Roman"/>
        </w:rPr>
        <w:t>,</w:t>
      </w:r>
      <w:r w:rsidR="0080085A">
        <w:rPr>
          <w:rFonts w:cs="Times New Roman"/>
        </w:rPr>
        <w:t xml:space="preserve"> schafft ei</w:t>
      </w:r>
      <w:r w:rsidR="007070A4" w:rsidRPr="00CA6E37">
        <w:rPr>
          <w:rFonts w:cs="Times New Roman"/>
        </w:rPr>
        <w:t xml:space="preserve">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w:t>
      </w:r>
      <w:r w:rsidR="00550B3A">
        <w:rPr>
          <w:rFonts w:cs="Times New Roman"/>
        </w:rPr>
        <w:t>große Textmengen</w:t>
      </w:r>
      <w:r w:rsidR="004772B0">
        <w:rPr>
          <w:rFonts w:cs="Times New Roman"/>
        </w:rPr>
        <w:t>,</w:t>
      </w:r>
      <w:r w:rsidR="00124821">
        <w:rPr>
          <w:rStyle w:val="Funotenzeichen"/>
          <w:rFonts w:cs="Times New Roman"/>
        </w:rPr>
        <w:footnoteReference w:id="5"/>
      </w:r>
      <w:r w:rsidR="004772B0">
        <w:rPr>
          <w:rFonts w:cs="Times New Roman"/>
        </w:rPr>
        <w:t xml:space="preserve"> in der a</w:t>
      </w:r>
      <w:r w:rsidR="00350FE1" w:rsidRPr="00CA6E37">
        <w:rPr>
          <w:rFonts w:cs="Times New Roman"/>
        </w:rPr>
        <w:t>llgemeine</w:t>
      </w:r>
      <w:r w:rsidRPr="00CA6E37">
        <w:rPr>
          <w:rFonts w:cs="Times New Roman"/>
        </w:rPr>
        <w:t xml:space="preserve"> Merkmale</w:t>
      </w:r>
      <w:r w:rsidR="00A926FA" w:rsidRPr="00CA6E37">
        <w:rPr>
          <w:rFonts w:cs="Times New Roman"/>
        </w:rPr>
        <w:t xml:space="preserve"> und Muster</w:t>
      </w:r>
      <w:r w:rsidR="005C02F3">
        <w:rPr>
          <w:rFonts w:cs="Times New Roman"/>
        </w:rPr>
        <w:t xml:space="preserve"> der Social Media-</w:t>
      </w:r>
      <w:r w:rsidR="00A367EB">
        <w:rPr>
          <w:rFonts w:cs="Times New Roman"/>
        </w:rPr>
        <w:t xml:space="preserve">Kommunikation </w:t>
      </w:r>
      <w:r w:rsidR="004772B0">
        <w:rPr>
          <w:rFonts w:cs="Times New Roman"/>
        </w:rPr>
        <w:t>erkennbar werden</w:t>
      </w:r>
      <w:r w:rsidR="007E41A1" w:rsidRPr="00CA6E37">
        <w:rPr>
          <w:rFonts w:cs="Times New Roman"/>
        </w:rPr>
        <w:t>. Ein</w:t>
      </w:r>
      <w:r w:rsidR="00EE3117">
        <w:rPr>
          <w:rFonts w:cs="Times New Roman"/>
        </w:rPr>
        <w:t xml:space="preserve"> Transfer der Methoden der </w:t>
      </w:r>
      <w:r w:rsidR="007E41A1" w:rsidRPr="00CA6E37">
        <w:rPr>
          <w:rFonts w:cs="Times New Roman"/>
        </w:rPr>
        <w:t>Social Media Analytics auf historische Korrespondenzen kann</w:t>
      </w:r>
      <w:r w:rsidR="005E5BF7" w:rsidRPr="00CA6E37">
        <w:rPr>
          <w:rFonts w:cs="Times New Roman"/>
        </w:rPr>
        <w:t xml:space="preserve"> nicht nur einen neuen </w:t>
      </w:r>
      <w:r w:rsidR="007E41A1" w:rsidRPr="00CA6E37">
        <w:rPr>
          <w:rFonts w:cs="Times New Roman"/>
        </w:rPr>
        <w:t>Blick</w:t>
      </w:r>
      <w:r w:rsidR="005E5BF7" w:rsidRPr="00CA6E37">
        <w:rPr>
          <w:rFonts w:cs="Times New Roman"/>
        </w:rPr>
        <w:t xml:space="preserve"> auf</w:t>
      </w:r>
      <w:r w:rsidR="00D46A8B">
        <w:rPr>
          <w:rFonts w:cs="Times New Roman"/>
        </w:rPr>
        <w:t xml:space="preserve"> die Strukturen und Dynamiken</w:t>
      </w:r>
      <w:r w:rsidR="007E41A1" w:rsidRPr="00CA6E37">
        <w:rPr>
          <w:rFonts w:cs="Times New Roman"/>
        </w:rPr>
        <w:t xml:space="preserve"> epistolare</w:t>
      </w:r>
      <w:r w:rsidR="00D46A8B">
        <w:rPr>
          <w:rFonts w:cs="Times New Roman"/>
        </w:rPr>
        <w:t>r</w:t>
      </w:r>
      <w:r w:rsidR="007E41A1" w:rsidRPr="00CA6E37">
        <w:rPr>
          <w:rFonts w:cs="Times New Roman"/>
        </w:rPr>
        <w:t xml:space="preserve"> Kommunikation generieren</w:t>
      </w:r>
      <w:r w:rsidR="009D6AA4">
        <w:rPr>
          <w:rFonts w:cs="Times New Roman"/>
        </w:rPr>
        <w:t>,</w:t>
      </w:r>
      <w:r w:rsidR="007E41A1" w:rsidRPr="00CA6E37">
        <w:rPr>
          <w:rFonts w:cs="Times New Roman"/>
        </w:rPr>
        <w:t xml:space="preserve"> sondern eröffnet auch einen </w:t>
      </w:r>
      <w:r w:rsidR="009B0FC2">
        <w:rPr>
          <w:rFonts w:cs="Times New Roman"/>
        </w:rPr>
        <w:t xml:space="preserve">digitalen </w:t>
      </w:r>
      <w:r w:rsidR="007E41A1" w:rsidRPr="00CA6E37">
        <w:rPr>
          <w:rFonts w:cs="Times New Roman"/>
        </w:rPr>
        <w:t xml:space="preserve">Spielraum, </w:t>
      </w:r>
      <w:r w:rsidR="00EE3117">
        <w:rPr>
          <w:rFonts w:cs="Times New Roman"/>
        </w:rPr>
        <w:t xml:space="preserve">in dem sich </w:t>
      </w:r>
      <w:r w:rsidR="007E41A1" w:rsidRPr="00CA6E37">
        <w:rPr>
          <w:rFonts w:cs="Times New Roman"/>
        </w:rPr>
        <w:t>‚Social-Media-haftigkeit‘ der Briefkul</w:t>
      </w:r>
      <w:r w:rsidR="00E375AD" w:rsidRPr="00CA6E37">
        <w:rPr>
          <w:rFonts w:cs="Times New Roman"/>
        </w:rPr>
        <w:t xml:space="preserve">tur um 1800 </w:t>
      </w:r>
      <w:r w:rsidR="00EE3117">
        <w:rPr>
          <w:rFonts w:cs="Times New Roman"/>
        </w:rPr>
        <w:t>entfalten kann</w:t>
      </w:r>
      <w:r w:rsidR="007E41A1" w:rsidRPr="00CA6E37">
        <w:rPr>
          <w:rFonts w:cs="Times New Roman"/>
        </w:rPr>
        <w:t>.</w:t>
      </w:r>
    </w:p>
    <w:p w14:paraId="3472191F" w14:textId="18C07CA5" w:rsidR="00355B80" w:rsidRPr="00CA6E37" w:rsidRDefault="00DB1C9D" w:rsidP="00B6060A">
      <w:pPr>
        <w:rPr>
          <w:rFonts w:cs="Times New Roman"/>
        </w:rPr>
      </w:pPr>
      <w:r w:rsidRPr="00CA6E37">
        <w:rPr>
          <w:rFonts w:cs="Times New Roman"/>
        </w:rPr>
        <w:t xml:space="preserve">Anhand </w:t>
      </w:r>
      <w:r w:rsidR="00EE63B9">
        <w:rPr>
          <w:rFonts w:cs="Times New Roman"/>
        </w:rPr>
        <w:t>der Korrespondenz im Umfeld</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xml:space="preserve">, </w:t>
      </w:r>
      <w:r w:rsidR="00AE07D7">
        <w:rPr>
          <w:rFonts w:cs="Times New Roman"/>
        </w:rPr>
        <w:t xml:space="preserve">geführt von </w:t>
      </w:r>
      <w:r w:rsidR="005A260F" w:rsidRPr="00CA6E37">
        <w:rPr>
          <w:rFonts w:cs="Times New Roman"/>
        </w:rPr>
        <w:t>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w:t>
      </w:r>
      <w:r w:rsidR="00B66C9F">
        <w:rPr>
          <w:rFonts w:cs="Times New Roman"/>
        </w:rPr>
        <w:t>einen Methodentransfer von</w:t>
      </w:r>
      <w:r w:rsidRPr="00CA6E37">
        <w:rPr>
          <w:rFonts w:cs="Times New Roman"/>
        </w:rPr>
        <w:t xml:space="preserve"> Social Media Analytics </w:t>
      </w:r>
      <w:r w:rsidR="00B66C9F">
        <w:rPr>
          <w:rFonts w:cs="Times New Roman"/>
        </w:rPr>
        <w:t>auf die</w:t>
      </w:r>
      <w:r w:rsidR="003D5A37" w:rsidRPr="00CA6E37">
        <w:rPr>
          <w:rFonts w:cs="Times New Roman"/>
        </w:rPr>
        <w:t xml:space="preserv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Umfeld</w:t>
      </w:r>
      <w:r w:rsidR="00AE07D7">
        <w:rPr>
          <w:rFonts w:cs="Times New Roman"/>
        </w:rPr>
        <w:t xml:space="preserve"> </w:t>
      </w:r>
      <w:r w:rsidR="00994255" w:rsidRPr="00CA6E37">
        <w:rPr>
          <w:rFonts w:cs="Times New Roman"/>
        </w:rPr>
        <w:t>an der Berlin-Brandenburgischen Akademie der Wissenschaften ediert und erscheint seit 2020 als Teil</w:t>
      </w:r>
      <w:r w:rsidR="0040358A">
        <w:rPr>
          <w:rFonts w:cs="Times New Roman"/>
        </w:rPr>
        <w:t>korpus auf</w:t>
      </w:r>
      <w:r w:rsidR="00994255" w:rsidRPr="00CA6E37">
        <w:rPr>
          <w:rFonts w:cs="Times New Roman"/>
        </w:rPr>
        <w:t xml:space="preserve">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6"/>
      </w:r>
      <w:r w:rsidR="00FA304E" w:rsidRPr="00CA6E37">
        <w:rPr>
          <w:rFonts w:cs="Times New Roman"/>
        </w:rPr>
        <w:t xml:space="preserve"> </w:t>
      </w:r>
      <w:r w:rsidR="00CF578B" w:rsidRPr="00CA6E37">
        <w:rPr>
          <w:rFonts w:cs="Times New Roman"/>
        </w:rPr>
        <w:t xml:space="preserve">Ausgehend </w:t>
      </w:r>
      <w:r w:rsidR="00BC79F6">
        <w:rPr>
          <w:rFonts w:cs="Times New Roman"/>
        </w:rPr>
        <w:t xml:space="preserve">von </w:t>
      </w:r>
      <w:r w:rsidR="00F7068D">
        <w:rPr>
          <w:rFonts w:cs="Times New Roman"/>
        </w:rPr>
        <w:t xml:space="preserve">dem Verständnis </w:t>
      </w:r>
      <w:r w:rsidR="00F01306">
        <w:rPr>
          <w:rFonts w:cs="Times New Roman"/>
        </w:rPr>
        <w:t xml:space="preserve">des </w:t>
      </w:r>
      <w:r w:rsidR="00053C1A">
        <w:rPr>
          <w:rFonts w:cs="Times New Roman"/>
        </w:rPr>
        <w:t>Umfeld</w:t>
      </w:r>
      <w:r w:rsidR="00874565">
        <w:rPr>
          <w:rFonts w:cs="Times New Roman"/>
        </w:rPr>
        <w:t>e</w:t>
      </w:r>
      <w:r w:rsidR="00053C1A">
        <w:rPr>
          <w:rFonts w:cs="Times New Roman"/>
        </w:rPr>
        <w:t xml:space="preserve">s </w:t>
      </w:r>
      <w:r w:rsidR="003A7938">
        <w:rPr>
          <w:rFonts w:cs="Times New Roman"/>
        </w:rPr>
        <w:t xml:space="preserve">als </w:t>
      </w:r>
      <w:r w:rsidR="00D51E47">
        <w:rPr>
          <w:rFonts w:cs="Times New Roman"/>
        </w:rPr>
        <w:t>‚</w:t>
      </w:r>
      <w:r w:rsidR="003A7938">
        <w:rPr>
          <w:rFonts w:cs="Times New Roman"/>
        </w:rPr>
        <w:t>Social Media-Community</w:t>
      </w:r>
      <w:r w:rsidR="00D51E47">
        <w:rPr>
          <w:rFonts w:cs="Times New Roman"/>
        </w:rPr>
        <w:t xml:space="preserve"> um 1800‘</w:t>
      </w:r>
      <w:r w:rsidR="003A7938">
        <w:rPr>
          <w:rFonts w:cs="Times New Roman"/>
        </w:rPr>
        <w:t xml:space="preserve"> </w:t>
      </w:r>
      <w:r w:rsidR="00C509F2">
        <w:rPr>
          <w:rFonts w:cs="Times New Roman"/>
        </w:rPr>
        <w:t xml:space="preserve">vergleicht </w:t>
      </w:r>
      <w:r w:rsidR="003806D4">
        <w:rPr>
          <w:rFonts w:cs="Times New Roman"/>
        </w:rPr>
        <w:t xml:space="preserve">der </w:t>
      </w:r>
      <w:r w:rsidR="00C509F2">
        <w:rPr>
          <w:rFonts w:cs="Times New Roman"/>
        </w:rPr>
        <w:t>Beitrag</w:t>
      </w:r>
      <w:r w:rsidR="00127E16">
        <w:rPr>
          <w:rFonts w:cs="Times New Roman"/>
        </w:rPr>
        <w:t xml:space="preserve"> zunächst</w:t>
      </w:r>
      <w:r w:rsidR="00C509F2">
        <w:rPr>
          <w:rFonts w:cs="Times New Roman"/>
        </w:rPr>
        <w:t xml:space="preserve"> </w:t>
      </w:r>
      <w:r w:rsidR="00127E16">
        <w:rPr>
          <w:rFonts w:cs="Times New Roman"/>
        </w:rPr>
        <w:t>die Charakteristika von Daten</w:t>
      </w:r>
      <w:r w:rsidR="00C509F2">
        <w:rPr>
          <w:rFonts w:cs="Times New Roman"/>
        </w:rPr>
        <w:t xml:space="preserve"> aus Editionen und Social Media</w:t>
      </w:r>
      <w:r w:rsidR="002D5E47">
        <w:rPr>
          <w:rFonts w:cs="Times New Roman"/>
        </w:rPr>
        <w:t xml:space="preserve"> und illustriert </w:t>
      </w:r>
      <w:r w:rsidR="0050471D">
        <w:rPr>
          <w:rFonts w:cs="Times New Roman"/>
        </w:rPr>
        <w:t>den</w:t>
      </w:r>
      <w:r w:rsidR="002D5E47">
        <w:rPr>
          <w:rFonts w:cs="Times New Roman"/>
        </w:rPr>
        <w:t xml:space="preserve"> Analyseworkflow. Es folgt die Übertragung von </w:t>
      </w:r>
      <w:r w:rsidR="000534DA">
        <w:rPr>
          <w:rFonts w:cs="Times New Roman"/>
        </w:rPr>
        <w:t xml:space="preserve">drei </w:t>
      </w:r>
      <w:r w:rsidR="00790D68" w:rsidRPr="00CA6E37">
        <w:rPr>
          <w:rFonts w:cs="Times New Roman"/>
        </w:rPr>
        <w:t>Metriken</w:t>
      </w:r>
      <w:r w:rsidR="005C4567" w:rsidRPr="00CA6E37">
        <w:rPr>
          <w:rFonts w:cs="Times New Roman"/>
        </w:rPr>
        <w:t xml:space="preserve"> </w:t>
      </w:r>
      <w:r w:rsidR="005106F8">
        <w:rPr>
          <w:rFonts w:cs="Times New Roman"/>
        </w:rPr>
        <w:t>der</w:t>
      </w:r>
      <w:r w:rsidR="00593FE4" w:rsidRPr="00CA6E37">
        <w:rPr>
          <w:rFonts w:cs="Times New Roman"/>
        </w:rPr>
        <w:t xml:space="preserve"> Social </w:t>
      </w:r>
      <w:r w:rsidR="00790D68" w:rsidRPr="00CA6E37">
        <w:rPr>
          <w:rFonts w:cs="Times New Roman"/>
        </w:rPr>
        <w:t>Media Analytics</w:t>
      </w:r>
      <w:r w:rsidR="003A7938">
        <w:rPr>
          <w:rFonts w:cs="Times New Roman"/>
        </w:rPr>
        <w:t xml:space="preserve"> auf das Korpus der Umfeldbriefe</w:t>
      </w:r>
      <w:r w:rsidR="002D5E47">
        <w:rPr>
          <w:rFonts w:cs="Times New Roman"/>
        </w:rPr>
        <w:t xml:space="preserve">, </w:t>
      </w:r>
      <w:r w:rsidR="00253AC9">
        <w:rPr>
          <w:rFonts w:cs="Times New Roman"/>
        </w:rPr>
        <w:t xml:space="preserve">die </w:t>
      </w:r>
      <w:r w:rsidR="00253AC9" w:rsidRPr="00CA6E37">
        <w:rPr>
          <w:rFonts w:cs="Times New Roman"/>
        </w:rPr>
        <w:t>Aufschlüsse</w:t>
      </w:r>
      <w:r w:rsidR="00C47A13" w:rsidRPr="00CA6E37">
        <w:rPr>
          <w:rFonts w:cs="Times New Roman"/>
        </w:rPr>
        <w:t xml:space="preserve">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AB7DF1">
        <w:rPr>
          <w:rFonts w:cs="Times New Roman"/>
        </w:rPr>
        <w:t xml:space="preserve"> </w:t>
      </w:r>
      <w:r w:rsidR="00DA2218" w:rsidRPr="00CA6E37">
        <w:rPr>
          <w:rFonts w:cs="Times New Roman"/>
        </w:rPr>
        <w:t>sowie die</w:t>
      </w:r>
      <w:r w:rsidR="00C47A13" w:rsidRPr="00CA6E37">
        <w:rPr>
          <w:rFonts w:cs="Times New Roman"/>
        </w:rPr>
        <w:t xml:space="preserve"> Tonalität der Kommunikation </w:t>
      </w:r>
      <w:r w:rsidR="009D1A57" w:rsidRPr="00CA6E37">
        <w:rPr>
          <w:rFonts w:cs="Times New Roman"/>
        </w:rPr>
        <w:t>geben</w:t>
      </w:r>
      <w:r w:rsidR="005106F8">
        <w:rPr>
          <w:rFonts w:cs="Times New Roman"/>
        </w:rPr>
        <w:t>.</w:t>
      </w:r>
      <w:r w:rsidR="00933500">
        <w:rPr>
          <w:rFonts w:cs="Times New Roman"/>
        </w:rPr>
        <w:t xml:space="preserve"> </w:t>
      </w:r>
      <w:r w:rsidR="00A34D50">
        <w:rPr>
          <w:rFonts w:cs="Times New Roman"/>
        </w:rPr>
        <w:t xml:space="preserve">Anhand </w:t>
      </w:r>
      <w:r w:rsidR="00620980">
        <w:rPr>
          <w:rFonts w:cs="Times New Roman"/>
        </w:rPr>
        <w:t>d</w:t>
      </w:r>
      <w:r w:rsidR="00AC6B58">
        <w:rPr>
          <w:rFonts w:cs="Times New Roman"/>
        </w:rPr>
        <w:t>ieser</w:t>
      </w:r>
      <w:r w:rsidR="00620980">
        <w:rPr>
          <w:rFonts w:cs="Times New Roman"/>
        </w:rPr>
        <w:t xml:space="preserve"> exemplarischen Analysen</w:t>
      </w:r>
      <w:r w:rsidR="00A34D50">
        <w:rPr>
          <w:rFonts w:cs="Times New Roman"/>
        </w:rPr>
        <w:t xml:space="preserve"> w</w:t>
      </w:r>
      <w:r w:rsidR="00697777">
        <w:rPr>
          <w:rFonts w:cs="Times New Roman"/>
        </w:rPr>
        <w:t>erden Potenziale</w:t>
      </w:r>
      <w:r w:rsidR="00C335DE">
        <w:rPr>
          <w:rFonts w:cs="Times New Roman"/>
        </w:rPr>
        <w:t xml:space="preserve">, </w:t>
      </w:r>
      <w:r w:rsidR="00FC5D50">
        <w:rPr>
          <w:rFonts w:cs="Times New Roman"/>
        </w:rPr>
        <w:t xml:space="preserve">Herausforderungen und </w:t>
      </w:r>
      <w:r w:rsidR="00C335DE">
        <w:rPr>
          <w:rFonts w:cs="Times New Roman"/>
        </w:rPr>
        <w:t>Ergebnisse</w:t>
      </w:r>
      <w:r w:rsidR="00697777">
        <w:rPr>
          <w:rFonts w:cs="Times New Roman"/>
        </w:rPr>
        <w:t xml:space="preserve"> des experimentellen Methodentransfers</w:t>
      </w:r>
      <w:r w:rsidR="00D906F5">
        <w:rPr>
          <w:rFonts w:cs="Times New Roman"/>
        </w:rPr>
        <w:t xml:space="preserve"> sichtbar und diskutierbar.</w:t>
      </w:r>
      <w:r w:rsidR="00A34D50">
        <w:rPr>
          <w:rFonts w:cs="Times New Roman"/>
        </w:rPr>
        <w:t xml:space="preserve"> </w:t>
      </w:r>
    </w:p>
    <w:p w14:paraId="4602DB30" w14:textId="77777777" w:rsidR="0022684F" w:rsidRPr="00CA6E37" w:rsidRDefault="0022684F" w:rsidP="00B6060A">
      <w:pPr>
        <w:rPr>
          <w:rFonts w:cs="Times New Roman"/>
        </w:rPr>
      </w:pPr>
    </w:p>
    <w:p w14:paraId="00000003" w14:textId="603996BA" w:rsidR="001E7B8F" w:rsidRPr="0082423C" w:rsidRDefault="00C83E58" w:rsidP="00B6060A">
      <w:pPr>
        <w:jc w:val="center"/>
        <w:rPr>
          <w:rFonts w:cs="Times New Roman"/>
        </w:rPr>
      </w:pPr>
      <w:bookmarkStart w:id="0" w:name="_heading=h.wplcx8bg9hpk" w:colFirst="0" w:colLast="0"/>
      <w:bookmarkEnd w:id="0"/>
      <w:r w:rsidRPr="0082423C">
        <w:rPr>
          <w:rFonts w:cs="Times New Roman"/>
        </w:rPr>
        <w:t>Jean Pauls Umfeld</w:t>
      </w:r>
      <w:r w:rsidR="00BC022F" w:rsidRPr="0082423C">
        <w:rPr>
          <w:rFonts w:cs="Times New Roman"/>
        </w:rPr>
        <w:t xml:space="preserve"> </w:t>
      </w:r>
      <w:r w:rsidR="008273FF" w:rsidRPr="0082423C">
        <w:rPr>
          <w:rFonts w:cs="Times New Roman"/>
        </w:rPr>
        <w:t xml:space="preserve">als </w:t>
      </w:r>
      <w:r w:rsidR="00BC022F" w:rsidRPr="0082423C">
        <w:rPr>
          <w:rFonts w:cs="Times New Roman"/>
        </w:rPr>
        <w:t>Social Media-Community</w:t>
      </w:r>
    </w:p>
    <w:p w14:paraId="72D6FE2E" w14:textId="0CEB65E4" w:rsidR="00E42922" w:rsidRDefault="002A57DA" w:rsidP="00B6060A">
      <w:pPr>
        <w:rPr>
          <w:rFonts w:cs="Times New Roman"/>
        </w:rPr>
      </w:pPr>
      <w:r w:rsidRPr="00CA6E37">
        <w:rPr>
          <w:rFonts w:cs="Times New Roman"/>
        </w:rPr>
        <w:t xml:space="preserve">Soziale Netzwerke sind kein reines Internetphänomen. Konstitution und Dynamik digitaler Netzwerke wie </w:t>
      </w:r>
      <w:r w:rsidRPr="004F51DE">
        <w:rPr>
          <w:rFonts w:cs="Times New Roman"/>
          <w:i/>
          <w:iCs/>
        </w:rPr>
        <w:t>Facebook</w:t>
      </w:r>
      <w:r w:rsidR="00BE1E09">
        <w:rPr>
          <w:rFonts w:cs="Times New Roman"/>
        </w:rPr>
        <w:t xml:space="preserve">, </w:t>
      </w:r>
      <w:r w:rsidR="00BE1E09" w:rsidRPr="004F51DE">
        <w:rPr>
          <w:rFonts w:cs="Times New Roman"/>
          <w:i/>
          <w:iCs/>
        </w:rPr>
        <w:t>Twitter</w:t>
      </w:r>
      <w:r w:rsidRPr="00CA6E37">
        <w:rPr>
          <w:rFonts w:cs="Times New Roman"/>
        </w:rPr>
        <w:t xml:space="preserve"> und </w:t>
      </w:r>
      <w:r w:rsidRPr="004F51DE">
        <w:rPr>
          <w:rFonts w:cs="Times New Roman"/>
          <w:i/>
          <w:iCs/>
        </w:rPr>
        <w:t>Instagram</w:t>
      </w:r>
      <w:r w:rsidRPr="00CA6E37">
        <w:rPr>
          <w:rFonts w:cs="Times New Roman"/>
        </w:rPr>
        <w:t xml:space="preserve">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 xml:space="preserve">Jahrhunderts auf. </w:t>
      </w:r>
      <w:r w:rsidR="006342B7">
        <w:rPr>
          <w:rFonts w:cs="Times New Roman"/>
        </w:rPr>
        <w:t>In beiden Kommunikationsräumen</w:t>
      </w:r>
      <w:r w:rsidRPr="00CA6E37">
        <w:rPr>
          <w:rFonts w:cs="Times New Roman"/>
        </w:rPr>
        <w:t xml:space="preserve"> </w:t>
      </w:r>
      <w:r w:rsidR="00990F14">
        <w:rPr>
          <w:rFonts w:cs="Times New Roman"/>
        </w:rPr>
        <w:t>formieren</w:t>
      </w:r>
      <w:r w:rsidR="00CD4B9D" w:rsidRPr="00CA6E37">
        <w:rPr>
          <w:rFonts w:cs="Times New Roman"/>
        </w:rPr>
        <w:t xml:space="preserve"> sich </w:t>
      </w:r>
      <w:r w:rsidRPr="00CA6E37">
        <w:rPr>
          <w:rFonts w:cs="Times New Roman"/>
        </w:rPr>
        <w:t>Communities, d.</w:t>
      </w:r>
      <w:r w:rsidR="00EF0824" w:rsidRPr="00CA6E37">
        <w:rPr>
          <w:rFonts w:cs="Times New Roman"/>
        </w:rPr>
        <w:t> </w:t>
      </w:r>
      <w:r w:rsidRPr="00CA6E37">
        <w:rPr>
          <w:rFonts w:cs="Times New Roman"/>
        </w:rPr>
        <w:t>h. Gruppen von Individuen</w:t>
      </w:r>
      <w:r w:rsidR="006342B7">
        <w:rPr>
          <w:rFonts w:cs="Times New Roman"/>
        </w:rPr>
        <w:t>, die Bekanntschaften und Interessen teilen</w:t>
      </w:r>
      <w:r w:rsidR="00965760" w:rsidRPr="00CA6E37">
        <w:rPr>
          <w:rFonts w:cs="Times New Roman"/>
        </w:rPr>
        <w:t>. Das Umfeld Jean Paul</w:t>
      </w:r>
      <w:r w:rsidR="00176856" w:rsidRPr="00CA6E37">
        <w:rPr>
          <w:rFonts w:cs="Times New Roman"/>
        </w:rPr>
        <w:t>s</w:t>
      </w:r>
      <w:r w:rsidR="00EE26FE">
        <w:rPr>
          <w:rFonts w:cs="Times New Roman"/>
        </w:rPr>
        <w:t xml:space="preserve"> konstituiert sich</w:t>
      </w:r>
      <w:r w:rsidR="00A55E9D" w:rsidRPr="00CA6E37">
        <w:rPr>
          <w:rFonts w:cs="Times New Roman"/>
        </w:rPr>
        <w:t xml:space="preserve"> </w:t>
      </w:r>
      <w:r w:rsidR="00965760" w:rsidRPr="00CA6E37">
        <w:rPr>
          <w:rFonts w:cs="Times New Roman"/>
        </w:rPr>
        <w:t>durch die gemeinsame Bekanntschaft</w:t>
      </w:r>
      <w:r w:rsidR="00965760" w:rsidRPr="00B6060A">
        <w:rPr>
          <w:rFonts w:cs="Times New Roman"/>
        </w:rPr>
        <w:t xml:space="preserve"> </w:t>
      </w:r>
      <w:r w:rsidR="00965760" w:rsidRPr="00B6060A">
        <w:rPr>
          <w:rFonts w:cs="Times New Roman"/>
        </w:rPr>
        <w:lastRenderedPageBreak/>
        <w:t>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302F74">
        <w:rPr>
          <w:rFonts w:cs="Times New Roman"/>
        </w:rPr>
        <w:t>.</w:t>
      </w:r>
      <w:r w:rsidR="009F6908">
        <w:rPr>
          <w:rStyle w:val="Funotenzeichen"/>
          <w:rFonts w:cs="Times New Roman"/>
        </w:rPr>
        <w:footnoteReference w:id="7"/>
      </w:r>
      <w:r w:rsidR="00302F74">
        <w:rPr>
          <w:rFonts w:cs="Times New Roman"/>
        </w:rPr>
        <w:t xml:space="preserve"> Zu dem</w:t>
      </w:r>
      <w:r w:rsidR="00965760" w:rsidRPr="00B6060A">
        <w:rPr>
          <w:rFonts w:cs="Times New Roman"/>
        </w:rPr>
        <w:t xml:space="preserve">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8"/>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 xml:space="preserve">Innerhalb des </w:t>
      </w:r>
      <w:r w:rsidR="008308D2">
        <w:rPr>
          <w:rFonts w:cs="Times New Roman"/>
        </w:rPr>
        <w:t>Umfeldk</w:t>
      </w:r>
      <w:r w:rsidR="00800807" w:rsidRPr="00B6060A">
        <w:rPr>
          <w:rFonts w:cs="Times New Roman"/>
        </w:rPr>
        <w:t xml:space="preserve">orpus lassen sich </w:t>
      </w:r>
      <w:r w:rsidR="00800807" w:rsidRPr="00CA6E37">
        <w:rPr>
          <w:rFonts w:cs="Times New Roman"/>
        </w:rPr>
        <w:t>verschiedene</w:t>
      </w:r>
      <w:r w:rsidRPr="00CA6E37">
        <w:rPr>
          <w:rFonts w:cs="Times New Roman"/>
        </w:rPr>
        <w:t xml:space="preserve"> Kommunikationszirkel ausmachen, </w:t>
      </w:r>
      <w:r w:rsidR="00850C0D">
        <w:rPr>
          <w:rFonts w:cs="Times New Roman"/>
        </w:rPr>
        <w:t>darunter das ‚Familiennetz‘</w:t>
      </w:r>
      <w:r w:rsidRPr="00CA6E37">
        <w:rPr>
          <w:rFonts w:cs="Times New Roman"/>
        </w:rPr>
        <w:t xml:space="preserve">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w:t>
      </w:r>
      <w:r w:rsidR="006D3206">
        <w:rPr>
          <w:rFonts w:cs="Times New Roman"/>
        </w:rPr>
        <w:t>ie Korrespondenzgruppe</w:t>
      </w:r>
      <w:r w:rsidRPr="00CA6E37">
        <w:rPr>
          <w:rFonts w:cs="Times New Roman"/>
        </w:rPr>
        <w:t>, d</w:t>
      </w:r>
      <w:r w:rsidR="00CA2F08">
        <w:rPr>
          <w:rFonts w:cs="Times New Roman"/>
        </w:rPr>
        <w:t xml:space="preserve">ie </w:t>
      </w:r>
      <w:r w:rsidRPr="00CA6E37">
        <w:rPr>
          <w:rFonts w:cs="Times New Roman"/>
        </w:rPr>
        <w:t>sich während Jean Pauls Zeit in Weimar bildete, de</w:t>
      </w:r>
      <w:r w:rsidR="009E7646">
        <w:rPr>
          <w:rFonts w:cs="Times New Roman"/>
        </w:rPr>
        <w:t>r</w:t>
      </w:r>
      <w:r w:rsidRPr="00CA6E37">
        <w:rPr>
          <w:rFonts w:cs="Times New Roman"/>
        </w:rPr>
        <w:t xml:space="preserve">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B7576B">
        <w:rPr>
          <w:rFonts w:cs="Times New Roman"/>
        </w:rPr>
        <w:t>n den Social Media von heute</w:t>
      </w:r>
      <w:r w:rsidR="004155F8">
        <w:rPr>
          <w:rFonts w:cs="Times New Roman"/>
        </w:rPr>
        <w:t xml:space="preserve"> (Stichwort Influencerinnen) gibt es auch in der Umfeldcommunity</w:t>
      </w:r>
      <w:r w:rsidR="00E57717">
        <w:rPr>
          <w:rFonts w:cs="Times New Roman"/>
        </w:rPr>
        <w:t xml:space="preserve"> ein</w:t>
      </w:r>
      <w:r w:rsidR="004155F8">
        <w:rPr>
          <w:rFonts w:cs="Times New Roman"/>
        </w:rPr>
        <w:t>ige Personen,</w:t>
      </w:r>
      <w:r w:rsidR="004155F8" w:rsidRPr="004155F8">
        <w:rPr>
          <w:rFonts w:cs="Times New Roman"/>
        </w:rPr>
        <w:t xml:space="preserve"> </w:t>
      </w:r>
      <w:r w:rsidR="004155F8">
        <w:rPr>
          <w:rFonts w:cs="Times New Roman"/>
        </w:rPr>
        <w:t xml:space="preserve">darunter Caroline Richter, </w:t>
      </w:r>
      <w:r w:rsidR="0076656B">
        <w:rPr>
          <w:rFonts w:cs="Times New Roman"/>
        </w:rPr>
        <w:t>die</w:t>
      </w:r>
      <w:r w:rsidR="004155F8">
        <w:rPr>
          <w:rFonts w:cs="Times New Roman"/>
        </w:rPr>
        <w:t xml:space="preserve"> </w:t>
      </w:r>
      <w:r w:rsidR="00E57717">
        <w:rPr>
          <w:rFonts w:cs="Times New Roman"/>
        </w:rPr>
        <w:t>Kommunikation</w:t>
      </w:r>
      <w:r w:rsidR="003D40E9" w:rsidRPr="00CA6E37">
        <w:rPr>
          <w:rFonts w:cs="Times New Roman"/>
        </w:rPr>
        <w:t xml:space="preserve"> besonders stark</w:t>
      </w:r>
      <w:r w:rsidR="0076656B">
        <w:rPr>
          <w:rFonts w:cs="Times New Roman"/>
        </w:rPr>
        <w:t xml:space="preserve"> bündeln</w:t>
      </w:r>
      <w:r w:rsidR="00D06F45" w:rsidRPr="00CA6E37">
        <w:rPr>
          <w:rFonts w:cs="Times New Roman"/>
        </w:rPr>
        <w:t>.</w:t>
      </w:r>
      <w:r w:rsidR="008B45FC">
        <w:rPr>
          <w:rStyle w:val="Funotenzeichen"/>
          <w:rFonts w:cs="Times New Roman"/>
        </w:rPr>
        <w:footnoteReference w:id="9"/>
      </w:r>
      <w:r w:rsidR="00871B61">
        <w:rPr>
          <w:rFonts w:cs="Times New Roman"/>
        </w:rPr>
        <w:t xml:space="preserve"> </w:t>
      </w:r>
    </w:p>
    <w:p w14:paraId="00000005" w14:textId="15C25F4E" w:rsidR="001E7B8F" w:rsidRPr="00CA6E37" w:rsidRDefault="00AA788F" w:rsidP="00B6060A">
      <w:pPr>
        <w:rPr>
          <w:rFonts w:cs="Times New Roman"/>
        </w:rPr>
      </w:pPr>
      <w:r>
        <w:rPr>
          <w:rFonts w:cs="Times New Roman"/>
        </w:rPr>
        <w:t xml:space="preserve">Charakteristisch für die </w:t>
      </w:r>
      <w:r w:rsidR="00017313">
        <w:rPr>
          <w:rFonts w:cs="Times New Roman"/>
        </w:rPr>
        <w:t>Briefk</w:t>
      </w:r>
      <w:r>
        <w:rPr>
          <w:rFonts w:cs="Times New Roman"/>
        </w:rPr>
        <w:t>ommunikation</w:t>
      </w:r>
      <w:r w:rsidR="00017313">
        <w:rPr>
          <w:rFonts w:cs="Times New Roman"/>
        </w:rPr>
        <w:t xml:space="preserve"> um 1800</w:t>
      </w:r>
      <w:r>
        <w:rPr>
          <w:rFonts w:cs="Times New Roman"/>
        </w:rPr>
        <w:t xml:space="preserve"> ist deren Multipolarität</w:t>
      </w:r>
      <w:r w:rsidR="00E42922">
        <w:rPr>
          <w:rFonts w:cs="Times New Roman"/>
        </w:rPr>
        <w:t xml:space="preserve">. Briefe wurde oft </w:t>
      </w:r>
      <w:r w:rsidR="00233B00">
        <w:rPr>
          <w:rFonts w:cs="Times New Roman"/>
        </w:rPr>
        <w:t>gemeinschaftlich</w:t>
      </w:r>
      <w:r w:rsidR="00E42922">
        <w:rPr>
          <w:rFonts w:cs="Times New Roman"/>
        </w:rPr>
        <w:t xml:space="preserve"> verfasst, waren an mehrere Personen gerichtet </w:t>
      </w:r>
      <w:r w:rsidR="002D5140">
        <w:rPr>
          <w:rFonts w:cs="Times New Roman"/>
        </w:rPr>
        <w:t xml:space="preserve">oder wurden von Dritten, die nicht zum expliziten Empfängerkreis gehörten, gelesen (oder gar kommentiert). </w:t>
      </w:r>
      <w:r w:rsidR="007A4CAD">
        <w:rPr>
          <w:rFonts w:cs="Times New Roman"/>
        </w:rPr>
        <w:t>Ähnlich verhält es sich heute in den</w:t>
      </w:r>
      <w:r w:rsidR="00631D77">
        <w:rPr>
          <w:rFonts w:cs="Times New Roman"/>
        </w:rPr>
        <w:t xml:space="preserve"> sozialen Medien, in denen </w:t>
      </w:r>
      <w:r w:rsidR="00E917EF">
        <w:rPr>
          <w:rFonts w:cs="Times New Roman"/>
        </w:rPr>
        <w:t>Postings oft öffentlich oder teilöffentlich sind, und von Dritten kommentiert und geteilt werden.</w:t>
      </w:r>
      <w:r w:rsidR="007A4CAD">
        <w:rPr>
          <w:rFonts w:cs="Times New Roman"/>
        </w:rPr>
        <w:t xml:space="preserve"> </w:t>
      </w:r>
      <w:r w:rsidR="00245D5F">
        <w:rPr>
          <w:rFonts w:cs="Times New Roman"/>
        </w:rPr>
        <w:t>Ebenso wie</w:t>
      </w:r>
      <w:r w:rsidR="00E917EF">
        <w:rPr>
          <w:rFonts w:cs="Times New Roman"/>
        </w:rPr>
        <w:t xml:space="preserve"> diese Postings</w:t>
      </w:r>
      <w:r w:rsidR="007A4CAD">
        <w:rPr>
          <w:rFonts w:cs="Times New Roman"/>
        </w:rPr>
        <w:t xml:space="preserve"> so steh</w:t>
      </w:r>
      <w:r w:rsidR="00661F6E">
        <w:rPr>
          <w:rFonts w:cs="Times New Roman"/>
        </w:rPr>
        <w:t>en auch die Umfeldbriefe</w:t>
      </w:r>
      <w:r w:rsidR="00DC3E1E">
        <w:rPr>
          <w:rFonts w:cs="Times New Roman"/>
        </w:rPr>
        <w:t>, wie</w:t>
      </w:r>
      <w:r w:rsidR="00661F6E">
        <w:rPr>
          <w:rFonts w:cs="Times New Roman"/>
        </w:rPr>
        <w:t xml:space="preserve"> die Briefkultur</w:t>
      </w:r>
      <w:r w:rsidR="007A4CAD">
        <w:rPr>
          <w:rFonts w:cs="Times New Roman"/>
        </w:rPr>
        <w:t xml:space="preserve"> um </w:t>
      </w:r>
      <w:r w:rsidR="00DC3E1E">
        <w:rPr>
          <w:rFonts w:cs="Times New Roman"/>
        </w:rPr>
        <w:t>1800 im allgemeinen,</w:t>
      </w:r>
      <w:r w:rsidR="007A4CAD">
        <w:rPr>
          <w:rFonts w:cs="Times New Roman"/>
        </w:rPr>
        <w:t xml:space="preserve"> im ständigen Spannungsfeld </w:t>
      </w:r>
      <w:r w:rsidR="00EE1711">
        <w:rPr>
          <w:rFonts w:cs="Times New Roman"/>
        </w:rPr>
        <w:t xml:space="preserve">von </w:t>
      </w:r>
      <w:r w:rsidR="007A4CAD">
        <w:rPr>
          <w:rFonts w:cs="Times New Roman"/>
        </w:rPr>
        <w:t>Privatheit und Öffentlichkeit</w:t>
      </w:r>
      <w:r w:rsidR="004C4F0B">
        <w:rPr>
          <w:rFonts w:cs="Times New Roman"/>
        </w:rPr>
        <w:t xml:space="preserve">, </w:t>
      </w:r>
      <w:r w:rsidR="00D564C5">
        <w:rPr>
          <w:rFonts w:cs="Times New Roman"/>
        </w:rPr>
        <w:t>wobei die Bedeutung dieser</w:t>
      </w:r>
      <w:r w:rsidR="004C4F0B" w:rsidRPr="004C4F0B">
        <w:rPr>
          <w:rFonts w:cs="Times New Roman"/>
        </w:rPr>
        <w:t xml:space="preserve"> Begriffe </w:t>
      </w:r>
      <w:r w:rsidR="00D564C5">
        <w:rPr>
          <w:rFonts w:cs="Times New Roman"/>
        </w:rPr>
        <w:t>kontextuell gebunden und wandelbar ist</w:t>
      </w:r>
      <w:r w:rsidR="007A4CAD">
        <w:rPr>
          <w:rFonts w:cs="Times New Roman"/>
        </w:rPr>
        <w:t>.</w:t>
      </w:r>
      <w:r w:rsidR="00D564C5">
        <w:rPr>
          <w:rStyle w:val="Funotenzeichen"/>
          <w:rFonts w:cs="Times New Roman"/>
        </w:rPr>
        <w:footnoteReference w:id="10"/>
      </w:r>
      <w:r w:rsidR="007A4CAD">
        <w:rPr>
          <w:rFonts w:cs="Times New Roman"/>
        </w:rPr>
        <w:t xml:space="preserve"> </w:t>
      </w:r>
      <w:r w:rsidR="00D654BF" w:rsidRPr="00CA6E37">
        <w:rPr>
          <w:rFonts w:cs="Times New Roman"/>
        </w:rPr>
        <w:t xml:space="preserve">Die Kommunikationsformen </w:t>
      </w:r>
      <w:r w:rsidR="00320D6A">
        <w:rPr>
          <w:rFonts w:cs="Times New Roman"/>
        </w:rPr>
        <w:t xml:space="preserve">der Korrespondentinnen </w:t>
      </w:r>
      <w:r w:rsidR="00D654BF" w:rsidRPr="00CA6E37">
        <w:rPr>
          <w:rFonts w:cs="Times New Roman"/>
        </w:rPr>
        <w:t>sin</w:t>
      </w:r>
      <w:r w:rsidR="00D654BF">
        <w:rPr>
          <w:rFonts w:cs="Times New Roman"/>
        </w:rPr>
        <w:t>d damals wie heute teilweise</w:t>
      </w:r>
      <w:r w:rsidR="00D654BF" w:rsidRPr="00CA6E37">
        <w:rPr>
          <w:rFonts w:cs="Times New Roman"/>
        </w:rPr>
        <w:t xml:space="preserve"> konventionalisiert, um Beziehungen und Haltungen zu bestimmten </w:t>
      </w:r>
      <w:r w:rsidR="00ED5487">
        <w:rPr>
          <w:rFonts w:cs="Times New Roman"/>
        </w:rPr>
        <w:t>Personen</w:t>
      </w:r>
      <w:r w:rsidR="00D654BF" w:rsidRPr="00CA6E37">
        <w:rPr>
          <w:rFonts w:cs="Times New Roman"/>
        </w:rPr>
        <w:t xml:space="preserve"> oder Themen auszudrücken. </w:t>
      </w:r>
      <w:r w:rsidR="00D654BF">
        <w:rPr>
          <w:rFonts w:cs="Times New Roman"/>
        </w:rPr>
        <w:t>Während</w:t>
      </w:r>
      <w:r w:rsidR="00D654BF" w:rsidRPr="00CA6E37">
        <w:rPr>
          <w:rFonts w:cs="Times New Roman"/>
        </w:rPr>
        <w:t xml:space="preserve"> in den Social Media rhetorische Marker wie Emojis die Tonalität des Geschriebenen </w:t>
      </w:r>
      <w:r w:rsidR="00D04E27">
        <w:rPr>
          <w:rFonts w:cs="Times New Roman"/>
        </w:rPr>
        <w:t>unterstützen</w:t>
      </w:r>
      <w:r w:rsidR="00D654BF">
        <w:rPr>
          <w:rFonts w:cs="Times New Roman"/>
        </w:rPr>
        <w:t>,</w:t>
      </w:r>
      <w:r w:rsidR="00D654BF" w:rsidRPr="00CA6E37">
        <w:rPr>
          <w:rFonts w:cs="Times New Roman"/>
        </w:rPr>
        <w:t xml:space="preserve"> ist die ‚Stimmung‘ in historischen Briefen dem Text und seiner sprachlichen Gestaltung inhärent.</w:t>
      </w:r>
      <w:r w:rsidR="00093965">
        <w:rPr>
          <w:rStyle w:val="Funotenzeichen"/>
          <w:rFonts w:cs="Times New Roman"/>
        </w:rPr>
        <w:footnoteReference w:id="11"/>
      </w:r>
      <w:r w:rsidR="00EC2F82">
        <w:rPr>
          <w:rFonts w:cs="Times New Roman"/>
        </w:rPr>
        <w:t xml:space="preserve"> </w:t>
      </w:r>
      <w:r w:rsidR="00CB3EFE">
        <w:rPr>
          <w:rFonts w:cs="Times New Roman"/>
        </w:rPr>
        <w:lastRenderedPageBreak/>
        <w:t xml:space="preserve">Der ‚Kitt‘ der epistolaren Kommunikation sind </w:t>
      </w:r>
      <w:r w:rsidR="00056DC0">
        <w:rPr>
          <w:rFonts w:cs="Times New Roman"/>
        </w:rPr>
        <w:t>g</w:t>
      </w:r>
      <w:r w:rsidR="00510B0E">
        <w:rPr>
          <w:rFonts w:cs="Times New Roman"/>
        </w:rPr>
        <w:t>emeinsame Themen und Interessen</w:t>
      </w:r>
      <w:r w:rsidR="00CB3EFE">
        <w:rPr>
          <w:rFonts w:cs="Times New Roman"/>
        </w:rPr>
        <w:t xml:space="preserve">. </w:t>
      </w:r>
      <w:r w:rsidR="001A0199" w:rsidRPr="00CA6E37">
        <w:rPr>
          <w:rFonts w:cs="Times New Roman"/>
        </w:rPr>
        <w:t>Ähnlich wi</w:t>
      </w:r>
      <w:r w:rsidR="00AF14FC" w:rsidRPr="00CA6E37">
        <w:rPr>
          <w:rFonts w:cs="Times New Roman"/>
        </w:rPr>
        <w:t>e</w:t>
      </w:r>
      <w:r w:rsidR="002A57DA" w:rsidRPr="00CA6E37">
        <w:rPr>
          <w:rFonts w:cs="Times New Roman"/>
        </w:rPr>
        <w:t xml:space="preserve"> </w:t>
      </w:r>
      <w:r w:rsidR="00A02C7C" w:rsidRPr="00CA6E37">
        <w:rPr>
          <w:rFonts w:cs="Times New Roman"/>
        </w:rPr>
        <w:t>User</w:t>
      </w:r>
      <w:r w:rsidR="00510B0E">
        <w:rPr>
          <w:rFonts w:cs="Times New Roman"/>
        </w:rPr>
        <w:t>innnen</w:t>
      </w:r>
      <w:r w:rsidR="00A02C7C" w:rsidRPr="00CA6E37">
        <w:rPr>
          <w:rFonts w:cs="Times New Roman"/>
        </w:rPr>
        <w:t xml:space="preserve"> auf </w:t>
      </w:r>
      <w:r w:rsidR="00A02C7C" w:rsidRPr="002211F8">
        <w:rPr>
          <w:rFonts w:cs="Times New Roman"/>
          <w:i/>
          <w:iCs/>
        </w:rPr>
        <w:t>Instagram</w:t>
      </w:r>
      <w:r w:rsidR="00AF14FC" w:rsidRPr="00CA6E37">
        <w:rPr>
          <w:rFonts w:cs="Times New Roman"/>
        </w:rPr>
        <w:t xml:space="preserve"> </w:t>
      </w:r>
      <w:r w:rsidR="00A02C7C" w:rsidRPr="00CA6E37">
        <w:rPr>
          <w:rFonts w:cs="Times New Roman"/>
        </w:rPr>
        <w:t xml:space="preserve">unter den </w:t>
      </w:r>
      <w:r w:rsidR="002A57DA" w:rsidRPr="00CA6E37">
        <w:rPr>
          <w:rFonts w:cs="Times New Roman"/>
        </w:rPr>
        <w:t xml:space="preserve">Hashtags #travelgram oder #instatravel </w:t>
      </w:r>
      <w:r w:rsidR="00A02C7C" w:rsidRPr="00CA6E37">
        <w:rPr>
          <w:rFonts w:cs="Times New Roman"/>
        </w:rPr>
        <w:t>von ihren Reisen berichten</w:t>
      </w:r>
      <w:r w:rsidR="002A57DA" w:rsidRPr="00CA6E37">
        <w:rPr>
          <w:rFonts w:cs="Times New Roman"/>
        </w:rPr>
        <w:t>, ergeben sich im Umfeld</w:t>
      </w:r>
      <w:r w:rsidR="0060069D" w:rsidRPr="00CA6E37">
        <w:rPr>
          <w:rFonts w:cs="Times New Roman"/>
        </w:rPr>
        <w:t xml:space="preserve">netzwerk </w:t>
      </w:r>
      <w:r w:rsidR="002A57DA" w:rsidRPr="00CA6E37">
        <w:rPr>
          <w:rFonts w:cs="Times New Roman"/>
        </w:rPr>
        <w:t>thematische Bündelungen der Briefe</w:t>
      </w:r>
      <w:r w:rsidR="005F6689" w:rsidRPr="00CA6E37">
        <w:rPr>
          <w:rFonts w:cs="Times New Roman"/>
        </w:rPr>
        <w:t xml:space="preserve"> zum </w:t>
      </w:r>
      <w:r w:rsidR="002A57DA" w:rsidRPr="00CA6E37">
        <w:rPr>
          <w:rFonts w:cs="Times New Roman"/>
        </w:rPr>
        <w:t>Thema Reisen, wenn auch ohne Markierung durch ein entsprechendes Hashtag.</w:t>
      </w:r>
      <w:r w:rsidR="00475103">
        <w:rPr>
          <w:rStyle w:val="Funotenzeichen"/>
          <w:rFonts w:cs="Times New Roman"/>
        </w:rPr>
        <w:footnoteReference w:id="12"/>
      </w:r>
      <w:r w:rsidR="002A57DA" w:rsidRPr="00CA6E37">
        <w:rPr>
          <w:rFonts w:cs="Times New Roman"/>
        </w:rPr>
        <w:t xml:space="preserve"> Sowohl in den Social Media des World Wide Web als auch im sozialen Medium Brief gestalte</w:t>
      </w:r>
      <w:r w:rsidR="00610A25" w:rsidRPr="00CA6E37">
        <w:rPr>
          <w:rFonts w:cs="Times New Roman"/>
        </w:rPr>
        <w:t>n die</w:t>
      </w:r>
      <w:r w:rsidR="002A57DA" w:rsidRPr="00CA6E37">
        <w:rPr>
          <w:rFonts w:cs="Times New Roman"/>
        </w:rPr>
        <w:t xml:space="preserve"> User die Inhalte selbst (i.</w:t>
      </w:r>
      <w:r w:rsidR="00375E65" w:rsidRPr="00CA6E37">
        <w:rPr>
          <w:rFonts w:cs="Times New Roman"/>
        </w:rPr>
        <w:t> </w:t>
      </w:r>
      <w:r w:rsidR="002A57DA" w:rsidRPr="00CA6E37">
        <w:rPr>
          <w:rFonts w:cs="Times New Roman"/>
        </w:rPr>
        <w:t xml:space="preserve">e. </w:t>
      </w:r>
      <w:r w:rsidR="00B614F1" w:rsidRPr="00CA6E37">
        <w:rPr>
          <w:rFonts w:cs="Times New Roman"/>
        </w:rPr>
        <w:t>‚</w:t>
      </w:r>
      <w:r w:rsidR="002A57DA" w:rsidRPr="00CA6E37">
        <w:rPr>
          <w:rFonts w:cs="Times New Roman"/>
        </w:rPr>
        <w:t>user generated content</w:t>
      </w:r>
      <w:r w:rsidR="00B614F1" w:rsidRPr="00CA6E37">
        <w:rPr>
          <w:rFonts w:cs="Times New Roman"/>
        </w:rPr>
        <w:t>‘</w:t>
      </w:r>
      <w:r w:rsidR="002A57DA" w:rsidRPr="00CA6E37">
        <w:rPr>
          <w:rFonts w:cs="Times New Roman"/>
        </w:rPr>
        <w:t xml:space="preserve">), weshalb diese </w:t>
      </w:r>
      <w:r w:rsidR="000A74EE" w:rsidRPr="00CA6E37">
        <w:rPr>
          <w:rFonts w:cs="Times New Roman"/>
        </w:rPr>
        <w:t>„</w:t>
      </w:r>
      <w:r w:rsidR="002A57DA"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13"/>
      </w:r>
      <w:r w:rsidR="002A57DA" w:rsidRPr="00CA6E37">
        <w:rPr>
          <w:rFonts w:cs="Times New Roman"/>
        </w:rPr>
        <w:t xml:space="preserve"> </w:t>
      </w:r>
      <w:r w:rsidR="005A6A62" w:rsidRPr="00CA6E37">
        <w:rPr>
          <w:rFonts w:cs="Times New Roman"/>
        </w:rPr>
        <w:t>Dies gilt auch für</w:t>
      </w:r>
      <w:r w:rsidR="002A57DA"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447FD0" w:rsidRPr="00CA6E37">
        <w:rPr>
          <w:rFonts w:cs="Times New Roman"/>
        </w:rPr>
        <w:t>Einblick</w:t>
      </w:r>
      <w:r w:rsidR="00FA6002">
        <w:rPr>
          <w:rFonts w:cs="Times New Roman"/>
        </w:rPr>
        <w:t>e</w:t>
      </w:r>
      <w:r w:rsidR="00447FD0" w:rsidRPr="00CA6E37">
        <w:rPr>
          <w:rFonts w:cs="Times New Roman"/>
        </w:rPr>
        <w:t xml:space="preserve">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w:t>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30D47285" w:rsidR="001E7B8F" w:rsidRPr="00CA6E37" w:rsidRDefault="006F0C5F" w:rsidP="00B6060A">
      <w:pPr>
        <w:rPr>
          <w:rFonts w:cs="Times New Roman"/>
        </w:rPr>
      </w:pPr>
      <w:r>
        <w:rPr>
          <w:rFonts w:cs="Times New Roman"/>
        </w:rPr>
        <w:t>Auch wenn es sich s</w:t>
      </w:r>
      <w:r w:rsidR="002A57DA" w:rsidRPr="00CA6E37">
        <w:rPr>
          <w:rFonts w:cs="Times New Roman"/>
        </w:rPr>
        <w:t>owohl bei Social Media-Inhalten als auch bei digitalen Editionstexten im Kern um Datensätze</w:t>
      </w:r>
      <w:r>
        <w:rPr>
          <w:rFonts w:cs="Times New Roman"/>
        </w:rPr>
        <w:t xml:space="preserve"> handelt</w:t>
      </w:r>
      <w:r w:rsidR="002A57DA" w:rsidRPr="00CA6E37">
        <w:rPr>
          <w:rFonts w:cs="Times New Roman"/>
        </w:rPr>
        <w:t>,</w:t>
      </w:r>
      <w:r w:rsidR="00EE0086" w:rsidRPr="00CA6E37">
        <w:rPr>
          <w:rStyle w:val="Funotenzeichen"/>
          <w:rFonts w:cs="Times New Roman"/>
        </w:rPr>
        <w:footnoteReference w:id="14"/>
      </w:r>
      <w:r w:rsidR="002A57DA" w:rsidRPr="00CA6E37">
        <w:rPr>
          <w:rFonts w:cs="Times New Roman"/>
        </w:rPr>
        <w:t xml:space="preserve"> </w:t>
      </w:r>
      <w:r w:rsidR="00F1122B">
        <w:rPr>
          <w:rFonts w:cs="Times New Roman"/>
        </w:rPr>
        <w:t>unterscheiden sich diese in einigen Punkten grundlegend</w:t>
      </w:r>
      <w:r w:rsidR="002A57DA" w:rsidRPr="00CA6E37">
        <w:rPr>
          <w:rFonts w:cs="Times New Roman"/>
        </w:rPr>
        <w:t>. Datensätze sozialer Netzwerke kann man</w:t>
      </w:r>
      <w:r w:rsidR="006778BF" w:rsidRPr="00CA6E37">
        <w:rPr>
          <w:rFonts w:cs="Times New Roman"/>
        </w:rPr>
        <w:t xml:space="preserve"> </w:t>
      </w:r>
      <w:r w:rsidR="000552CB" w:rsidRPr="00CA6E37">
        <w:rPr>
          <w:rFonts w:cs="Times New Roman"/>
        </w:rPr>
        <w:t>meist</w:t>
      </w:r>
      <w:r w:rsidR="002A57DA" w:rsidRPr="00CA6E37">
        <w:rPr>
          <w:rFonts w:cs="Times New Roman"/>
        </w:rPr>
        <w:t xml:space="preserve"> über technische Schnittstellen</w:t>
      </w:r>
      <w:r w:rsidR="006778BF" w:rsidRPr="00CA6E37">
        <w:rPr>
          <w:rFonts w:cs="Times New Roman"/>
        </w:rPr>
        <w:t xml:space="preserve">, Screen Scraping </w:t>
      </w:r>
      <w:r w:rsidR="002A57DA" w:rsidRPr="00CA6E37">
        <w:rPr>
          <w:rFonts w:cs="Times New Roman"/>
        </w:rPr>
        <w:t xml:space="preserve">oder über </w:t>
      </w:r>
      <w:r w:rsidR="002D1728">
        <w:rPr>
          <w:rFonts w:cs="Times New Roman"/>
        </w:rPr>
        <w:t>spezielle Monitoring</w:t>
      </w:r>
      <w:r w:rsidR="00BC6076">
        <w:rPr>
          <w:rFonts w:cs="Times New Roman"/>
        </w:rPr>
        <w:t>-T</w:t>
      </w:r>
      <w:r w:rsidR="002A57DA" w:rsidRPr="00CA6E37">
        <w:rPr>
          <w:rFonts w:cs="Times New Roman"/>
        </w:rPr>
        <w:t>ools beziehen</w:t>
      </w:r>
      <w:r w:rsidR="00133713" w:rsidRPr="00CA6E37">
        <w:rPr>
          <w:rFonts w:cs="Times New Roman"/>
        </w:rPr>
        <w:t>,</w:t>
      </w:r>
      <w:r w:rsidR="008F6E69" w:rsidRPr="00CA6E37">
        <w:rPr>
          <w:rStyle w:val="Funotenzeichen"/>
          <w:rFonts w:cs="Times New Roman"/>
        </w:rPr>
        <w:footnoteReference w:id="15"/>
      </w:r>
      <w:r w:rsidR="00133713" w:rsidRPr="00CA6E37">
        <w:rPr>
          <w:rFonts w:cs="Times New Roman"/>
        </w:rPr>
        <w:t xml:space="preserve"> oft in Echtzeit</w:t>
      </w:r>
      <w:r w:rsidR="007E40B7" w:rsidRPr="00CA6E37">
        <w:rPr>
          <w:rFonts w:cs="Times New Roman"/>
        </w:rPr>
        <w:t>.</w:t>
      </w:r>
      <w:r w:rsidR="002A57DA" w:rsidRPr="00CA6E37">
        <w:rPr>
          <w:rFonts w:cs="Times New Roman"/>
        </w:rPr>
        <w:t xml:space="preserve"> Auch wenn die Daten der Social Media für Auswertung</w:t>
      </w:r>
      <w:r w:rsidR="00CC35A5" w:rsidRPr="00CA6E37">
        <w:rPr>
          <w:rFonts w:cs="Times New Roman"/>
        </w:rPr>
        <w:t>en</w:t>
      </w:r>
      <w:r w:rsidR="00BE5B96" w:rsidRPr="00CA6E37">
        <w:rPr>
          <w:rFonts w:cs="Times New Roman"/>
        </w:rPr>
        <w:t xml:space="preserve"> meist</w:t>
      </w:r>
      <w:r w:rsidR="002A57DA" w:rsidRPr="00CA6E37">
        <w:rPr>
          <w:rFonts w:cs="Times New Roman"/>
        </w:rPr>
        <w:t xml:space="preserve"> vorverarbeitet werden</w:t>
      </w:r>
      <w:r w:rsidR="00D12546" w:rsidRPr="00CA6E37">
        <w:rPr>
          <w:rFonts w:cs="Times New Roman"/>
        </w:rPr>
        <w:t xml:space="preserve">, beispielsweise </w:t>
      </w:r>
      <w:r w:rsidR="00742B87">
        <w:rPr>
          <w:rFonts w:cs="Times New Roman"/>
        </w:rPr>
        <w:t xml:space="preserve">durch die Extraktion von </w:t>
      </w:r>
      <w:r w:rsidR="00D12546" w:rsidRPr="00CA6E37">
        <w:rPr>
          <w:rFonts w:cs="Times New Roman"/>
        </w:rPr>
        <w:t>Metadaten</w:t>
      </w:r>
      <w:r w:rsidR="002A57DA" w:rsidRPr="00CA6E37">
        <w:rPr>
          <w:rFonts w:cs="Times New Roman"/>
        </w:rPr>
        <w:t xml:space="preserve">, </w:t>
      </w:r>
      <w:r w:rsidR="00C73DB7">
        <w:rPr>
          <w:rFonts w:cs="Times New Roman"/>
        </w:rPr>
        <w:t xml:space="preserve">ist die Überlieferung relativ unmittelbar auch Analysedatensatz.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002A57DA"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6"/>
      </w:r>
      <w:r w:rsidR="00B23357" w:rsidRPr="00CA6E37">
        <w:rPr>
          <w:rFonts w:cs="Times New Roman"/>
        </w:rPr>
        <w:t xml:space="preserve"> Die Distanz zwischen originärer </w:t>
      </w:r>
      <w:r w:rsidR="00B23357" w:rsidRPr="00CA6E37">
        <w:rPr>
          <w:rFonts w:cs="Times New Roman"/>
        </w:rPr>
        <w:lastRenderedPageBreak/>
        <w:t>Kommunikation</w:t>
      </w:r>
      <w:r w:rsidR="00AA5583" w:rsidRPr="00CA6E37">
        <w:rPr>
          <w:rFonts w:cs="Times New Roman"/>
        </w:rPr>
        <w:t xml:space="preserve"> und Daten ist bei Briefkorpora damit grundsätzlich größer als bei Social Media</w:t>
      </w:r>
      <w:r w:rsidR="002E2FDF">
        <w:rPr>
          <w:rFonts w:cs="Times New Roman"/>
        </w:rPr>
        <w:t>-</w:t>
      </w:r>
      <w:r w:rsidR="00AA5583" w:rsidRPr="00CA6E37">
        <w:rPr>
          <w:rFonts w:cs="Times New Roman"/>
        </w:rPr>
        <w:t>Datensets.</w:t>
      </w:r>
      <w:r w:rsidR="00F46D09" w:rsidRPr="00CA6E37">
        <w:rPr>
          <w:rFonts w:cs="Times New Roman"/>
        </w:rPr>
        <w:t xml:space="preserve"> </w:t>
      </w:r>
    </w:p>
    <w:p w14:paraId="00000009" w14:textId="0C7D5531"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w:t>
      </w:r>
      <w:r w:rsidR="002E2FDF">
        <w:rPr>
          <w:rFonts w:cs="Times New Roman"/>
        </w:rPr>
        <w:t>unterscheiden sich Social Media</w:t>
      </w:r>
      <w:r w:rsidR="002E2FDF">
        <w:rPr>
          <w:rFonts w:cs="Times New Roman"/>
        </w:rPr>
        <w:noBreakHyphen/>
      </w:r>
      <w:r w:rsidRPr="00CA6E37">
        <w:rPr>
          <w:rFonts w:cs="Times New Roman"/>
        </w:rPr>
        <w:t>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7"/>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0FAEE9A"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7B2885">
        <w:rPr>
          <w:rFonts w:cs="Times New Roman"/>
          <w:lang w:val="en-GB"/>
        </w:rPr>
        <w:t xml:space="preserve">nd metadata. And smart data is </w:t>
      </w:r>
      <w:r w:rsidR="007B2885" w:rsidRPr="007B2885">
        <w:rPr>
          <w:rFonts w:cs="Times New Roman"/>
          <w:lang w:val="en-US"/>
        </w:rPr>
        <w:t>‚</w:t>
      </w:r>
      <w:r w:rsidR="00A11FA0" w:rsidRPr="00CA6E37">
        <w:rPr>
          <w:rFonts w:cs="Times New Roman"/>
          <w:lang w:val="en-GB"/>
        </w:rPr>
        <w:t>clean</w:t>
      </w:r>
      <w:r w:rsidR="007B2885" w:rsidRPr="007B2885">
        <w:rPr>
          <w:rFonts w:cs="Times New Roman"/>
          <w:lang w:val="en-US"/>
        </w:rPr>
        <w:t>‘</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 xml:space="preserve">ns that smart data tends to be </w:t>
      </w:r>
      <w:r w:rsidR="007B2885" w:rsidRPr="007B2885">
        <w:rPr>
          <w:rFonts w:cs="Times New Roman"/>
          <w:lang w:val="en-US"/>
        </w:rPr>
        <w:t>‚</w:t>
      </w:r>
      <w:r w:rsidRPr="00CA6E37">
        <w:rPr>
          <w:rFonts w:cs="Times New Roman"/>
          <w:lang w:val="en-GB"/>
        </w:rPr>
        <w:t>small</w:t>
      </w:r>
      <w:r w:rsidR="007B2885" w:rsidRPr="00DB3CA7">
        <w:rPr>
          <w:rFonts w:cs="Times New Roman"/>
          <w:lang w:val="en-US"/>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8"/>
      </w:r>
    </w:p>
    <w:p w14:paraId="0000000C" w14:textId="214D3F8E"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t>
      </w:r>
      <w:r w:rsidR="00DB3CA7">
        <w:rPr>
          <w:rFonts w:cs="Times New Roman"/>
        </w:rPr>
        <w:t>wohl aus Sicht der Social Media</w:t>
      </w:r>
      <w:r w:rsidR="00A52574">
        <w:rPr>
          <w:rFonts w:cs="Times New Roman"/>
        </w:rPr>
        <w:t xml:space="preserve"> </w:t>
      </w:r>
      <w:r w:rsidRPr="00CA6E37">
        <w:rPr>
          <w:rFonts w:cs="Times New Roman"/>
        </w:rPr>
        <w:t>Analy</w:t>
      </w:r>
      <w:r w:rsidR="00BC6076">
        <w:rPr>
          <w:rFonts w:cs="Times New Roman"/>
        </w:rPr>
        <w:t>tics</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w:t>
      </w:r>
      <w:r w:rsidRPr="00BB48C4">
        <w:rPr>
          <w:rFonts w:cs="Times New Roman"/>
          <w:i/>
        </w:rPr>
        <w:t>Text Encoding Initiative</w:t>
      </w:r>
      <w:r w:rsidRPr="00CA6E37">
        <w:rPr>
          <w:rFonts w:cs="Times New Roman"/>
        </w:rPr>
        <w:t xml:space="preserve"> (TEI),</w:t>
      </w:r>
      <w:r w:rsidR="006D5574" w:rsidRPr="00CA6E37">
        <w:rPr>
          <w:rStyle w:val="Funotenzeichen"/>
          <w:rFonts w:cs="Times New Roman"/>
        </w:rPr>
        <w:footnoteReference w:id="19"/>
      </w:r>
      <w:r w:rsidRPr="00CA6E37">
        <w:rPr>
          <w:rFonts w:cs="Times New Roman"/>
        </w:rPr>
        <w:t xml:space="preserve"> dem de facto Standard zur Kodierung wissenschaftlicher digitaler Editionen erfasst.</w:t>
      </w:r>
      <w:r w:rsidR="002B47CE" w:rsidRPr="00CA6E37">
        <w:rPr>
          <w:rStyle w:val="Funotenzeichen"/>
          <w:rFonts w:cs="Times New Roman"/>
        </w:rPr>
        <w:footnoteReference w:id="20"/>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B. Überschrift, Absatz, Zeile)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w:t>
      </w:r>
      <w:r w:rsidR="006B1EC7">
        <w:rPr>
          <w:rFonts w:cs="Times New Roman"/>
        </w:rPr>
        <w:t xml:space="preserve">außerdem </w:t>
      </w:r>
      <w:r w:rsidRPr="00CA6E37">
        <w:rPr>
          <w:rFonts w:cs="Times New Roman"/>
        </w:rPr>
        <w:t>das Vorhandensein und die Qualität von Metadaten, d.</w:t>
      </w:r>
      <w:r w:rsidR="001A3FF0" w:rsidRPr="00CA6E37">
        <w:rPr>
          <w:rFonts w:cs="Times New Roman"/>
        </w:rPr>
        <w:t> </w:t>
      </w:r>
      <w:r w:rsidRPr="00CA6E37">
        <w:rPr>
          <w:rFonts w:cs="Times New Roman"/>
        </w:rPr>
        <w:t>h. von Informati</w:t>
      </w:r>
      <w:r w:rsidR="008D5059">
        <w:rPr>
          <w:rFonts w:cs="Times New Roman"/>
        </w:rPr>
        <w:t>onen,</w:t>
      </w:r>
      <w:r w:rsidRPr="00CA6E37">
        <w:rPr>
          <w:rFonts w:cs="Times New Roman"/>
        </w:rPr>
        <w:t xml:space="preserve">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w:t>
      </w:r>
      <w:r w:rsidR="008D5059">
        <w:rPr>
          <w:rFonts w:cs="Times New Roman"/>
        </w:rPr>
        <w:t xml:space="preserve">ei </w:t>
      </w:r>
      <w:r w:rsidR="008D5059">
        <w:rPr>
          <w:rFonts w:cs="Times New Roman"/>
        </w:rPr>
        <w:lastRenderedPageBreak/>
        <w:t>Informationstypen relevant</w:t>
      </w:r>
      <w:r w:rsidRPr="00CA6E37">
        <w:rPr>
          <w:rFonts w:cs="Times New Roman"/>
        </w:rPr>
        <w:t xml:space="preserve">: Briefmetadaten und </w:t>
      </w:r>
      <w:r w:rsidR="00957A60" w:rsidRPr="00CA6E37">
        <w:rPr>
          <w:rFonts w:cs="Times New Roman"/>
        </w:rPr>
        <w:t xml:space="preserve">(thematische) </w:t>
      </w:r>
      <w:r w:rsidRPr="00CA6E37">
        <w:rPr>
          <w:rFonts w:cs="Times New Roman"/>
        </w:rPr>
        <w:t>Verschlagwortung.</w:t>
      </w:r>
    </w:p>
    <w:p w14:paraId="0000000E" w14:textId="69204C99" w:rsidR="001E7B8F" w:rsidRPr="00CA6E37" w:rsidRDefault="00CF03E9" w:rsidP="00B6060A">
      <w:pPr>
        <w:rPr>
          <w:rFonts w:cs="Times New Roman"/>
        </w:rPr>
      </w:pPr>
      <w:bookmarkStart w:id="3" w:name="_heading=h.kjs1vl1kyb1p" w:colFirst="0" w:colLast="0"/>
      <w:bookmarkEnd w:id="3"/>
      <w:r>
        <w:rPr>
          <w:rFonts w:cs="Times New Roman"/>
        </w:rPr>
        <w:t>Die s</w:t>
      </w:r>
      <w:r w:rsidR="00850D7E" w:rsidRPr="00CA6E37">
        <w:rPr>
          <w:rFonts w:cs="Times New Roman"/>
        </w:rPr>
        <w:t>trukturierte Erfassung der Briefmetadaten umfasst mit dem</w:t>
      </w:r>
      <w:r w:rsidR="00AF40AF">
        <w:rPr>
          <w:rFonts w:cs="Times New Roman"/>
        </w:rPr>
        <w:t xml:space="preserve"> TEI-Element &lt;correspSearch&gt;</w:t>
      </w:r>
      <w:r w:rsidR="00A401F1" w:rsidRPr="00CA6E37">
        <w:rPr>
          <w:rFonts w:cs="Times New Roman"/>
        </w:rPr>
        <w:t xml:space="preserve"> </w:t>
      </w:r>
      <w:r w:rsidR="002A57DA" w:rsidRPr="00CA6E37">
        <w:rPr>
          <w:rFonts w:cs="Times New Roman"/>
        </w:rPr>
        <w:t>Informationen zu Senderinnen, Sendedatum und -ort s</w:t>
      </w:r>
      <w:r w:rsidR="00AF40AF">
        <w:rPr>
          <w:rFonts w:cs="Times New Roman"/>
        </w:rPr>
        <w:t>owie Empfängerinnen</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r w:rsidR="002A57DA" w:rsidRPr="00CA6E37">
        <w:rPr>
          <w:rFonts w:cs="Times New Roman"/>
          <w:i/>
        </w:rPr>
        <w:t>GeoNames</w:t>
      </w:r>
      <w:r w:rsidR="002A57DA" w:rsidRPr="00CA6E37">
        <w:rPr>
          <w:rFonts w:cs="Times New Roman"/>
        </w:rPr>
        <w:t>.</w:t>
      </w:r>
      <w:r w:rsidR="00132B0A" w:rsidRPr="00CA6E37">
        <w:rPr>
          <w:rStyle w:val="Funotenzeichen"/>
          <w:rFonts w:cs="Times New Roman"/>
        </w:rPr>
        <w:footnoteReference w:id="21"/>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22"/>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kontextualisierbare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Umfeldc</w:t>
      </w:r>
      <w:r w:rsidR="002A57DA" w:rsidRPr="00CA6E37">
        <w:rPr>
          <w:rFonts w:cs="Times New Roman"/>
        </w:rPr>
        <w:t>ommunity in den Daten</w:t>
      </w:r>
      <w:r w:rsidR="008F7F12" w:rsidRPr="00CA6E37">
        <w:rPr>
          <w:rFonts w:cs="Times New Roman"/>
        </w:rPr>
        <w:t xml:space="preserve"> </w:t>
      </w:r>
      <w:r w:rsidR="00567DCA">
        <w:rPr>
          <w:rFonts w:cs="Times New Roman"/>
        </w:rPr>
        <w:t>abzubilden</w:t>
      </w:r>
      <w:r w:rsidR="002A57DA" w:rsidRPr="00CA6E37">
        <w:rPr>
          <w:rFonts w:cs="Times New Roman"/>
        </w:rPr>
        <w:t xml:space="preserve">,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&lt;textClass&gt; mit Referenz auf </w:t>
      </w:r>
      <w:r w:rsidR="00271D08">
        <w:rPr>
          <w:rFonts w:cs="Times New Roman"/>
        </w:rPr>
        <w:t xml:space="preserve">zwei </w:t>
      </w:r>
      <w:r w:rsidR="002A57DA" w:rsidRPr="00CA6E37">
        <w:rPr>
          <w:rFonts w:cs="Times New Roman"/>
        </w:rPr>
        <w:t>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23"/>
      </w:r>
      <w:r w:rsidR="002A57DA" w:rsidRPr="00CA6E37">
        <w:rPr>
          <w:rFonts w:cs="Times New Roman"/>
        </w:rPr>
        <w:t xml:space="preserve"> Zu den thematischen Schlagw</w:t>
      </w:r>
      <w:r w:rsidR="00DE4271" w:rsidRPr="00CA6E37">
        <w:rPr>
          <w:rFonts w:cs="Times New Roman"/>
        </w:rPr>
        <w:t>orten</w:t>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w:t>
      </w:r>
      <w:r w:rsidR="009E11AB" w:rsidRPr="00CA6E37">
        <w:rPr>
          <w:rStyle w:val="Funotenzeichen"/>
          <w:rFonts w:cs="Times New Roman"/>
        </w:rPr>
        <w:footnoteReference w:id="24"/>
      </w:r>
      <w:r w:rsidR="002A57DA" w:rsidRPr="00CA6E37">
        <w:rPr>
          <w:rFonts w:cs="Times New Roman"/>
        </w:rPr>
        <w:t xml:space="preserve"> 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 </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0ADE49E9" w:rsidR="00A35FA4" w:rsidRPr="00CA6E37" w:rsidRDefault="0005408B" w:rsidP="00B6060A">
      <w:pPr>
        <w:rPr>
          <w:rFonts w:cs="Times New Roman"/>
        </w:rPr>
      </w:pPr>
      <w:bookmarkStart w:id="7" w:name="_heading=h.brqeh6qb863" w:colFirst="0" w:colLast="0"/>
      <w:bookmarkEnd w:id="7"/>
      <w:r>
        <w:rPr>
          <w:rFonts w:cs="Times New Roman"/>
        </w:rPr>
        <w:t>Zur Auswertung von</w:t>
      </w:r>
      <w:r w:rsidR="00164516" w:rsidRPr="00CA6E37">
        <w:rPr>
          <w:rFonts w:cs="Times New Roman"/>
        </w:rPr>
        <w:t xml:space="preserve"> Social Media</w:t>
      </w:r>
      <w:r>
        <w:rPr>
          <w:rFonts w:cs="Times New Roman"/>
        </w:rPr>
        <w:t xml:space="preserve">-Datensätzen </w:t>
      </w:r>
      <w:r w:rsidR="00164516" w:rsidRPr="00CA6E37">
        <w:rPr>
          <w:rFonts w:cs="Times New Roman"/>
        </w:rPr>
        <w:t xml:space="preserve">schlagen </w:t>
      </w:r>
      <w:r w:rsidR="00341912" w:rsidRPr="00CA6E37">
        <w:rPr>
          <w:rFonts w:cs="Times New Roman"/>
        </w:rPr>
        <w:t>Stieglitz und Dang-Xuan</w:t>
      </w:r>
      <w:r w:rsidR="004E5CC5" w:rsidRPr="00CA6E37">
        <w:rPr>
          <w:rFonts w:cs="Times New Roman"/>
        </w:rPr>
        <w:t xml:space="preserve"> ein fünfstufiges </w:t>
      </w:r>
      <w:r w:rsidR="002A57DA" w:rsidRPr="00CA6E37">
        <w:rPr>
          <w:rFonts w:cs="Times New Roman"/>
          <w:iCs/>
        </w:rPr>
        <w:t>Social Media Analytics Framework</w:t>
      </w:r>
      <w:r w:rsidR="00FB6E6A" w:rsidRPr="00CA6E37">
        <w:rPr>
          <w:rStyle w:val="Funotenzeichen"/>
          <w:rFonts w:cs="Times New Roman"/>
          <w:iCs/>
        </w:rPr>
        <w:footnoteReference w:id="25"/>
      </w:r>
      <w:r w:rsidR="004E5CC5" w:rsidRPr="00CA6E37">
        <w:rPr>
          <w:rFonts w:cs="Times New Roman"/>
          <w:iCs/>
        </w:rPr>
        <w:t xml:space="preserve"> vor,</w:t>
      </w:r>
      <w:r w:rsidR="00164516"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w:t>
      </w:r>
      <w:r w:rsidR="002A57DA" w:rsidRPr="00CA6E37">
        <w:rPr>
          <w:rFonts w:cs="Times New Roman"/>
        </w:rPr>
        <w:lastRenderedPageBreak/>
        <w:t xml:space="preserve">Definition einer Zielstellung der Analyse, ii.) die Sammlung von Daten, iii.) die Vorverarbeitung der gesammelten Daten für die Analyse </w:t>
      </w:r>
      <w:r w:rsidR="007D4904" w:rsidRPr="00CA6E37">
        <w:rPr>
          <w:rFonts w:cs="Times New Roman"/>
        </w:rPr>
        <w:t>(engl.</w:t>
      </w:r>
      <w:r w:rsidR="001D0C54" w:rsidRPr="00CA6E37">
        <w:rPr>
          <w:rFonts w:cs="Times New Roman"/>
        </w:rPr>
        <w:t xml:space="preserve"> p</w:t>
      </w:r>
      <w:r w:rsidR="002A57DA" w:rsidRPr="00CA6E37">
        <w:rPr>
          <w:rFonts w:cs="Times New Roman"/>
        </w:rPr>
        <w:t>reprocessing), bei der beispielsweise irrelevante Informationen aus den Daten entfernt werden, iv.) die eigentliche Datenanalyse und v.) der Ergebnisbericht.</w:t>
      </w:r>
      <w:r w:rsidR="00802E4C" w:rsidRPr="00CA6E37">
        <w:rPr>
          <w:rStyle w:val="Funotenzeichen"/>
          <w:rFonts w:cs="Times New Roman"/>
        </w:rPr>
        <w:footnoteReference w:id="26"/>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w:t>
      </w:r>
      <w:r w:rsidR="00AC231B">
        <w:rPr>
          <w:rFonts w:cs="Times New Roman"/>
        </w:rPr>
        <w:t xml:space="preserve"> an</w:t>
      </w:r>
      <w:r w:rsidR="00062BEF">
        <w:rPr>
          <w:rFonts w:cs="Times New Roman"/>
        </w:rPr>
        <w:t xml:space="preserve"> dies</w:t>
      </w:r>
      <w:r w:rsidR="00433AC1" w:rsidRPr="00CA6E37">
        <w:rPr>
          <w:rFonts w:cs="Times New Roman"/>
        </w:rPr>
        <w:t xml:space="preserve">em </w:t>
      </w:r>
      <w:r w:rsidR="00BD7025" w:rsidRPr="00CA6E37">
        <w:rPr>
          <w:rFonts w:cs="Times New Roman"/>
        </w:rPr>
        <w:t>Modell</w:t>
      </w:r>
      <w:r w:rsidR="00433AC1" w:rsidRPr="00CA6E37">
        <w:rPr>
          <w:rFonts w:cs="Times New Roman"/>
        </w:rPr>
        <w:t xml:space="preserve"> (Abb. 1).</w:t>
      </w:r>
    </w:p>
    <w:p w14:paraId="09BA5CEC" w14:textId="2705EC66" w:rsidR="00CE3BED" w:rsidRPr="00CA6E37" w:rsidRDefault="0010340B" w:rsidP="0010340B">
      <w:pPr>
        <w:jc w:val="center"/>
        <w:rPr>
          <w:rFonts w:cs="Times New Roman"/>
          <w:b/>
          <w:bCs/>
        </w:rPr>
      </w:pPr>
      <w:r>
        <w:rPr>
          <w:rFonts w:cs="Times New Roman"/>
          <w:b/>
          <w:bCs/>
          <w:highlight w:val="red"/>
        </w:rPr>
        <w:t>Abb_Neuber_1</w:t>
      </w:r>
      <w:r w:rsidR="00BC70BF">
        <w:rPr>
          <w:rFonts w:cs="Times New Roman"/>
          <w:b/>
          <w:bCs/>
          <w:highlight w:val="red"/>
        </w:rPr>
        <w:t xml:space="preserve"> / </w:t>
      </w:r>
      <w:r w:rsidR="00CE3BED"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Pr>
          <w:rFonts w:cs="Times New Roman"/>
          <w:b/>
          <w:bCs/>
          <w:highlight w:val="red"/>
        </w:rPr>
        <w:t>.</w:t>
      </w:r>
    </w:p>
    <w:p w14:paraId="47B13B8E" w14:textId="7F78FFD7"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Ihnen wird mittels drei Metriken bzw. Kennzahlen der Social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Reach, Share Of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r w:rsidR="00B02A0F" w:rsidRPr="00CA6E37">
        <w:rPr>
          <w:rFonts w:cs="Times New Roman"/>
          <w:i/>
          <w:iCs/>
        </w:rPr>
        <w:t>Z</w:t>
      </w:r>
      <w:r w:rsidR="00930F6E" w:rsidRPr="00CA6E37">
        <w:rPr>
          <w:rFonts w:cs="Times New Roman"/>
          <w:i/>
          <w:iCs/>
        </w:rPr>
        <w:t>enodo</w:t>
      </w:r>
      <w:r w:rsidR="00930F6E" w:rsidRPr="00CA6E37">
        <w:rPr>
          <w:rFonts w:cs="Times New Roman"/>
        </w:rPr>
        <w:t xml:space="preserve"> bezogen</w:t>
      </w:r>
      <w:r w:rsidR="007D4D69" w:rsidRPr="00CA6E37">
        <w:rPr>
          <w:rStyle w:val="Funotenzeichen"/>
          <w:rFonts w:cs="Times New Roman"/>
        </w:rPr>
        <w:footnoteReference w:id="27"/>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072B4F">
        <w:rPr>
          <w:rFonts w:cs="Times New Roman"/>
        </w:rPr>
        <w:t>s</w:t>
      </w:r>
      <w:r w:rsidR="00D45EE0" w:rsidRPr="00CA6E37">
        <w:rPr>
          <w:rFonts w:cs="Times New Roman"/>
        </w:rPr>
        <w:t xml:space="preserve"> </w:t>
      </w:r>
      <w:r w:rsidR="00930F6E" w:rsidRPr="00CA6E37">
        <w:rPr>
          <w:rFonts w:cs="Times New Roman"/>
        </w:rPr>
        <w:t>vorverarbeitet (</w:t>
      </w:r>
      <w:r w:rsidR="00D45EE0" w:rsidRPr="00CA6E37">
        <w:rPr>
          <w:rFonts w:cs="Times New Roman"/>
        </w:rPr>
        <w:t>engl. p</w:t>
      </w:r>
      <w:r w:rsidRPr="00CA6E37">
        <w:rPr>
          <w:rFonts w:cs="Times New Roman"/>
        </w:rPr>
        <w:t>reprocessing</w:t>
      </w:r>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die für die geplanten Metriken 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8"/>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 xml:space="preserve">in XML aus editorisch angereicherten Informationen wie Titeldaten, Korrespondenzmetadaten </w:t>
      </w:r>
      <w:r w:rsidR="00366756">
        <w:rPr>
          <w:rFonts w:cs="Times New Roman"/>
        </w:rPr>
        <w:t>und</w:t>
      </w:r>
      <w:r w:rsidR="003E4D49" w:rsidRPr="00CA6E37">
        <w:rPr>
          <w:rFonts w:cs="Times New Roman"/>
        </w:rPr>
        <w:t xml:space="preserve"> Themenschlagworte</w:t>
      </w:r>
      <w:r w:rsidR="00994058">
        <w:rPr>
          <w:rFonts w:cs="Times New Roman"/>
        </w:rPr>
        <w:t>n</w:t>
      </w:r>
      <w:r w:rsidR="003E4D49" w:rsidRPr="00CA6E37">
        <w:rPr>
          <w:rFonts w:cs="Times New Roman"/>
        </w:rPr>
        <w:t>.</w:t>
      </w:r>
      <w:r w:rsidR="003E4D49" w:rsidRPr="00CA6E37">
        <w:rPr>
          <w:rStyle w:val="Funotenzeichen"/>
          <w:rFonts w:cs="Times New Roman"/>
        </w:rPr>
        <w:footnoteReference w:id="29"/>
      </w:r>
      <w:r w:rsidR="003E4D49" w:rsidRPr="00CA6E37">
        <w:rPr>
          <w:rFonts w:cs="Times New Roman"/>
        </w:rPr>
        <w:t xml:space="preserve"> Zweitens, ein </w:t>
      </w:r>
      <w:bookmarkStart w:id="8" w:name="_heading=h.2gaz7polnohf" w:colFirst="0" w:colLast="0"/>
      <w:bookmarkEnd w:id="8"/>
      <w:r w:rsidR="003E4D49" w:rsidRPr="00CA6E37">
        <w:rPr>
          <w:rFonts w:cs="Times New Roman"/>
          <w:iCs/>
        </w:rPr>
        <w:t>Textkorpus (plain text)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30"/>
      </w:r>
      <w:r w:rsidR="003E4D49" w:rsidRPr="00CA6E37">
        <w:rPr>
          <w:rFonts w:cs="Times New Roman"/>
        </w:rPr>
        <w:t xml:space="preserve"> normalisiert wurde.</w:t>
      </w:r>
      <w:r w:rsidR="003E4D49" w:rsidRPr="00CA6E37">
        <w:rPr>
          <w:rStyle w:val="Funotenzeichen"/>
          <w:rFonts w:cs="Times New Roman"/>
        </w:rPr>
        <w:footnoteReference w:id="31"/>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r w:rsidR="00A9795C">
        <w:rPr>
          <w:rFonts w:cs="Times New Roman"/>
        </w:rPr>
        <w:t xml:space="preserve">dem Text Mining-Verfahren der </w:t>
      </w:r>
      <w:r w:rsidR="00182370" w:rsidRPr="00CA6E37">
        <w:rPr>
          <w:rFonts w:cs="Times New Roman"/>
        </w:rPr>
        <w:t>Sentimentanalyse</w:t>
      </w:r>
      <w:r w:rsidR="002202E3" w:rsidRPr="00CA6E37">
        <w:rPr>
          <w:rStyle w:val="Funotenzeichen"/>
          <w:rFonts w:cs="Times New Roman"/>
        </w:rPr>
        <w:footnoteReference w:id="32"/>
      </w:r>
      <w:r w:rsidR="00182370" w:rsidRPr="00CA6E37">
        <w:rPr>
          <w:rFonts w:cs="Times New Roman"/>
        </w:rPr>
        <w:t xml:space="preserve"> </w:t>
      </w:r>
      <w:r w:rsidR="00134E93" w:rsidRPr="00CA6E37">
        <w:rPr>
          <w:rFonts w:cs="Times New Roman"/>
        </w:rPr>
        <w:t>ausgewertet</w:t>
      </w:r>
      <w:r w:rsidR="001D7661" w:rsidRPr="00CA6E37">
        <w:rPr>
          <w:rFonts w:cs="Times New Roman"/>
        </w:rPr>
        <w:t>.</w:t>
      </w:r>
      <w:r w:rsidR="00D763BE" w:rsidRPr="00CA6E37">
        <w:rPr>
          <w:rFonts w:cs="Times New Roman"/>
        </w:rPr>
        <w:t xml:space="preserve"> </w:t>
      </w:r>
      <w:r w:rsidR="00FE2164" w:rsidRPr="00CA6E37">
        <w:rPr>
          <w:rFonts w:cs="Times New Roman"/>
        </w:rPr>
        <w:lastRenderedPageBreak/>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02EA7">
        <w:rPr>
          <w:rFonts w:cs="Times New Roman"/>
        </w:rPr>
        <w:t xml:space="preserve">m </w:t>
      </w:r>
      <w:r w:rsidR="00CA49E7">
        <w:rPr>
          <w:rFonts w:cs="Times New Roman"/>
        </w:rPr>
        <w:t xml:space="preserve">wachsendem Verständnis über </w:t>
      </w:r>
      <w:r w:rsidR="00652093">
        <w:rPr>
          <w:rFonts w:cs="Times New Roman"/>
        </w:rPr>
        <w:t>die Datengrundlage und</w:t>
      </w:r>
      <w:r w:rsidR="00FE2164" w:rsidRPr="00CA6E37">
        <w:rPr>
          <w:rFonts w:cs="Times New Roman"/>
        </w:rPr>
        <w:t xml:space="preserve"> die Parameter der Analyse </w:t>
      </w:r>
      <w:r w:rsidR="003B436C">
        <w:rPr>
          <w:rFonts w:cs="Times New Roman"/>
        </w:rPr>
        <w:t>sowie über die</w:t>
      </w:r>
      <w:r w:rsidR="00FE2164" w:rsidRPr="00CA6E37">
        <w:rPr>
          <w:rFonts w:cs="Times New Roman"/>
        </w:rPr>
        <w:t xml:space="preserve"> </w:t>
      </w:r>
      <w:r w:rsidR="0008225F" w:rsidRPr="00CA6E37">
        <w:rPr>
          <w:rFonts w:cs="Times New Roman"/>
        </w:rPr>
        <w:t>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05DFC439" w14:textId="7850B300" w:rsidR="00435BDD" w:rsidRPr="00CA6E37" w:rsidRDefault="0010340B" w:rsidP="0010340B">
      <w:pPr>
        <w:jc w:val="center"/>
        <w:rPr>
          <w:rFonts w:cs="Times New Roman"/>
          <w:b/>
          <w:bCs/>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r w:rsidR="00075DD2">
        <w:rPr>
          <w:rFonts w:cs="Times New Roman"/>
          <w:b/>
          <w:bCs/>
          <w:highlight w:val="red"/>
        </w:rPr>
        <w:t xml:space="preserve"> / </w:t>
      </w:r>
      <w:r w:rsidR="00435BDD"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00435BDD" w:rsidRPr="0010340B">
        <w:rPr>
          <w:rFonts w:cs="Times New Roman"/>
          <w:b/>
          <w:bCs/>
          <w:highlight w:val="red"/>
        </w:rPr>
        <w:t>Jahrweise Verteilung der Briefe im Korpus.</w:t>
      </w:r>
    </w:p>
    <w:p w14:paraId="43C33EE0" w14:textId="72A05078"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Umfeldcommunity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 xml:space="preserve">ohne </w:t>
      </w:r>
      <w:r w:rsidR="00455EA5">
        <w:rPr>
          <w:rFonts w:cs="Times New Roman"/>
        </w:rPr>
        <w:t xml:space="preserve">selbst </w:t>
      </w:r>
      <w:r w:rsidR="00226FBA" w:rsidRPr="00CA6E37">
        <w:rPr>
          <w:rFonts w:cs="Times New Roman"/>
        </w:rPr>
        <w:t>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u.</w:t>
      </w:r>
      <w:r w:rsidR="009B364E">
        <w:rPr>
          <w:rFonts w:cs="Times New Roman"/>
        </w:rPr>
        <w:t> </w:t>
      </w:r>
      <w:r w:rsidR="0090663C" w:rsidRPr="00CA6E37">
        <w:rPr>
          <w:rFonts w:cs="Times New Roman"/>
        </w:rPr>
        <w:t xml:space="preserve">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w:t>
      </w:r>
      <w:r w:rsidR="00DF5659">
        <w:rPr>
          <w:rFonts w:cs="Times New Roman"/>
        </w:rPr>
        <w:t xml:space="preserve">den Befreiungskriegen zusammen, </w:t>
      </w:r>
      <w:r w:rsidR="0069202D" w:rsidRPr="00CA6E37">
        <w:rPr>
          <w:rFonts w:cs="Times New Roman"/>
        </w:rPr>
        <w:t xml:space="preserve">die das Postwesen beeinträchtigt haben. </w:t>
      </w:r>
      <w:r w:rsidR="0025373B" w:rsidRPr="00CA6E37">
        <w:rPr>
          <w:rFonts w:cs="Times New Roman"/>
        </w:rPr>
        <w:t xml:space="preserve">1823/24 sind viele der </w:t>
      </w:r>
      <w:r w:rsidR="003B6661">
        <w:rPr>
          <w:rFonts w:cs="Times New Roman"/>
        </w:rPr>
        <w:t>Kernkorrespondentinnen</w:t>
      </w:r>
      <w:r w:rsidR="0025373B" w:rsidRPr="00CA6E37">
        <w:rPr>
          <w:rFonts w:cs="Times New Roman"/>
        </w:rPr>
        <w:t xml:space="preserve">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w:t>
      </w:r>
    </w:p>
    <w:p w14:paraId="29D3C95D" w14:textId="77777777" w:rsidR="00075DD2" w:rsidRDefault="00075DD2" w:rsidP="00B6060A">
      <w:pPr>
        <w:jc w:val="center"/>
        <w:rPr>
          <w:rFonts w:cs="Times New Roman"/>
        </w:rPr>
      </w:pPr>
    </w:p>
    <w:p w14:paraId="3E11C3CC" w14:textId="34F4AE69" w:rsidR="000D3D37" w:rsidRPr="00CA6E37" w:rsidRDefault="00D73E92" w:rsidP="00B6060A">
      <w:pPr>
        <w:jc w:val="center"/>
        <w:rPr>
          <w:rFonts w:cs="Times New Roman"/>
        </w:rPr>
      </w:pPr>
      <w:r w:rsidRPr="00CA6E37">
        <w:rPr>
          <w:rFonts w:cs="Times New Roman"/>
        </w:rPr>
        <w:t>Re</w:t>
      </w:r>
      <w:r w:rsidR="00F92131" w:rsidRPr="00CA6E37">
        <w:rPr>
          <w:rFonts w:cs="Times New Roman"/>
        </w:rPr>
        <w:t>ach</w:t>
      </w:r>
    </w:p>
    <w:p w14:paraId="57711D5F" w14:textId="3C1DDFD2"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R</w:t>
      </w:r>
      <w:r w:rsidR="00FA7192" w:rsidRPr="00CA6E37">
        <w:rPr>
          <w:rStyle w:val="hgkelc"/>
          <w:rFonts w:cs="Times New Roman"/>
        </w:rPr>
        <w:t xml:space="preserve">each) als Kennzahl aus </w:t>
      </w:r>
      <w:r w:rsidR="00812C4F" w:rsidRPr="00CA6E37">
        <w:rPr>
          <w:rStyle w:val="hgkelc"/>
          <w:rFonts w:cs="Times New Roman"/>
        </w:rPr>
        <w:t>Online-Marketing</w:t>
      </w:r>
      <w:r w:rsidR="005A027C" w:rsidRPr="00CA6E37">
        <w:rPr>
          <w:rStyle w:val="hgkelc"/>
          <w:rFonts w:cs="Times New Roman"/>
        </w:rPr>
        <w:t xml:space="preserve"> und</w:t>
      </w:r>
      <w:r w:rsidR="00AE5D3E" w:rsidRPr="00CA6E37">
        <w:rPr>
          <w:rStyle w:val="hgkelc"/>
          <w:rFonts w:cs="Times New Roman"/>
        </w:rPr>
        <w:t xml:space="preserve"> Social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C115F2" w:rsidRPr="00CA6E37">
        <w:rPr>
          <w:rStyle w:val="hgkelc"/>
          <w:rFonts w:cs="Times New Roman"/>
        </w:rPr>
        <w:t>Personen</w:t>
      </w:r>
      <w:r w:rsidR="00E237BA" w:rsidRPr="00CA6E37">
        <w:rPr>
          <w:rStyle w:val="hgkelc"/>
          <w:rFonts w:cs="Times New Roman"/>
        </w:rPr>
        <w:t xml:space="preserve">, </w:t>
      </w:r>
      <w:r w:rsidR="00E05F86" w:rsidRPr="00CA6E37">
        <w:rPr>
          <w:rStyle w:val="hgkelc"/>
          <w:rFonts w:cs="Times New Roman"/>
        </w:rPr>
        <w:t xml:space="preserve">Social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33"/>
      </w:r>
      <w:r w:rsidR="002F373A" w:rsidRPr="00CA6E37">
        <w:rPr>
          <w:rStyle w:val="hgkelc"/>
          <w:rFonts w:cs="Times New Roman"/>
        </w:rPr>
        <w:t xml:space="preserve"> </w:t>
      </w:r>
    </w:p>
    <w:p w14:paraId="6D2004E5" w14:textId="51BF0FE2" w:rsidR="00E700D0" w:rsidRPr="00061FED" w:rsidRDefault="002F373A" w:rsidP="00B6060A">
      <w:pPr>
        <w:rPr>
          <w:rFonts w:cs="Times New Roman"/>
        </w:rPr>
      </w:pPr>
      <w:r w:rsidRPr="00061FED">
        <w:rPr>
          <w:rStyle w:val="hgkelc"/>
          <w:rFonts w:cs="Times New Roman"/>
        </w:rPr>
        <w:t xml:space="preserve">Für das Korpus der Umfeldbriefe </w:t>
      </w:r>
      <w:r w:rsidR="00895546" w:rsidRPr="00061FED">
        <w:rPr>
          <w:rStyle w:val="hgkelc"/>
          <w:rFonts w:cs="Times New Roman"/>
        </w:rPr>
        <w:t>wird d</w:t>
      </w:r>
      <w:r w:rsidRPr="00061FED">
        <w:rPr>
          <w:rStyle w:val="hgkelc"/>
          <w:rFonts w:cs="Times New Roman"/>
        </w:rPr>
        <w:t>ie Reichweite der Verfasserin</w:t>
      </w:r>
      <w:r w:rsidR="00E237BA" w:rsidRPr="00061FED">
        <w:rPr>
          <w:rStyle w:val="hgkelc"/>
          <w:rFonts w:cs="Times New Roman"/>
        </w:rPr>
        <w:t>nen in den Blick genommen</w:t>
      </w:r>
      <w:r w:rsidR="00EA20FE" w:rsidRPr="00061FED">
        <w:rPr>
          <w:rStyle w:val="hgkelc"/>
          <w:rFonts w:cs="Times New Roman"/>
        </w:rPr>
        <w:t xml:space="preserve">. </w:t>
      </w:r>
      <w:r w:rsidR="00723EA4" w:rsidRPr="00061FED">
        <w:rPr>
          <w:rStyle w:val="hgkelc"/>
          <w:rFonts w:cs="Times New Roman"/>
        </w:rPr>
        <w:t xml:space="preserve">Um den </w:t>
      </w:r>
      <w:r w:rsidR="00014C77" w:rsidRPr="00061FED">
        <w:rPr>
          <w:rStyle w:val="hgkelc"/>
          <w:rFonts w:cs="Times New Roman"/>
        </w:rPr>
        <w:t xml:space="preserve">multipolaren Kommunikationsstrukturen </w:t>
      </w:r>
      <w:r w:rsidR="00FB3B66" w:rsidRPr="00061FED">
        <w:rPr>
          <w:rStyle w:val="hgkelc"/>
          <w:rFonts w:cs="Times New Roman"/>
        </w:rPr>
        <w:t xml:space="preserve">des Umfelds </w:t>
      </w:r>
      <w:r w:rsidR="005F55E9" w:rsidRPr="00061FED">
        <w:rPr>
          <w:rStyle w:val="hgkelc"/>
          <w:rFonts w:cs="Times New Roman"/>
        </w:rPr>
        <w:t xml:space="preserve">Rechnung zu tragen, </w:t>
      </w:r>
      <w:r w:rsidR="001F020B" w:rsidRPr="00061FED">
        <w:rPr>
          <w:rFonts w:cs="Times New Roman"/>
        </w:rPr>
        <w:t xml:space="preserve">wird nicht die Anzahl von </w:t>
      </w:r>
      <w:r w:rsidR="00F11732" w:rsidRPr="00061FED">
        <w:rPr>
          <w:rFonts w:cs="Times New Roman"/>
        </w:rPr>
        <w:t>Briefen</w:t>
      </w:r>
      <w:r w:rsidR="00552D1E" w:rsidRPr="00061FED">
        <w:rPr>
          <w:rFonts w:cs="Times New Roman"/>
        </w:rPr>
        <w:t xml:space="preserve">, die eine Person allein oder gemeinschaftlich verfasst </w:t>
      </w:r>
      <w:r w:rsidR="00552D1E" w:rsidRPr="00061FED">
        <w:rPr>
          <w:rFonts w:cs="Times New Roman"/>
        </w:rPr>
        <w:lastRenderedPageBreak/>
        <w:t>hat, sondern die Anzahl der</w:t>
      </w:r>
      <w:r w:rsidR="006203CA">
        <w:rPr>
          <w:rFonts w:cs="Times New Roman"/>
        </w:rPr>
        <w:t xml:space="preserve"> damit</w:t>
      </w:r>
      <w:r w:rsidR="00552D1E" w:rsidRPr="00061FED">
        <w:rPr>
          <w:rFonts w:cs="Times New Roman"/>
        </w:rPr>
        <w:t xml:space="preserve"> erreichten Empfänger</w:t>
      </w:r>
      <w:r w:rsidR="00061FED">
        <w:rPr>
          <w:rFonts w:cs="Times New Roman"/>
        </w:rPr>
        <w:t>innen</w:t>
      </w:r>
      <w:r w:rsidR="00552D1E" w:rsidRPr="00061FED">
        <w:rPr>
          <w:rFonts w:cs="Times New Roman"/>
        </w:rPr>
        <w:t xml:space="preserve">, </w:t>
      </w:r>
      <w:r w:rsidR="005F55E9" w:rsidRPr="00061FED">
        <w:rPr>
          <w:rFonts w:cs="Times New Roman"/>
        </w:rPr>
        <w:t xml:space="preserve">im Folgenden als </w:t>
      </w:r>
      <w:r w:rsidR="001A55FB" w:rsidRPr="00061FED">
        <w:rPr>
          <w:rFonts w:cs="Times New Roman"/>
        </w:rPr>
        <w:t>‚</w:t>
      </w:r>
      <w:r w:rsidR="00552D1E" w:rsidRPr="00061FED">
        <w:rPr>
          <w:rFonts w:cs="Times New Roman"/>
        </w:rPr>
        <w:t>Empfangskontakt</w:t>
      </w:r>
      <w:r w:rsidR="001A55FB" w:rsidRPr="00061FED">
        <w:rPr>
          <w:rFonts w:cs="Times New Roman"/>
        </w:rPr>
        <w:t>‘</w:t>
      </w:r>
      <w:r w:rsidR="00FD36F9" w:rsidRPr="00061FED">
        <w:rPr>
          <w:rFonts w:cs="Times New Roman"/>
        </w:rPr>
        <w:t xml:space="preserve"> </w:t>
      </w:r>
      <w:r w:rsidR="005F55E9" w:rsidRPr="00061FED">
        <w:rPr>
          <w:rFonts w:cs="Times New Roman"/>
        </w:rPr>
        <w:t>bezeichnet, als Bezugsgröße</w:t>
      </w:r>
      <w:r w:rsidR="005B32A8">
        <w:rPr>
          <w:rFonts w:cs="Times New Roman"/>
        </w:rPr>
        <w:t xml:space="preserve"> der Rechnung</w:t>
      </w:r>
      <w:r w:rsidR="005F55E9" w:rsidRPr="00061FED">
        <w:rPr>
          <w:rFonts w:cs="Times New Roman"/>
        </w:rPr>
        <w:t xml:space="preserve"> genommen. </w:t>
      </w:r>
      <w:r w:rsidR="002E15CC" w:rsidRPr="00061FED">
        <w:rPr>
          <w:rFonts w:cs="Times New Roman"/>
        </w:rPr>
        <w:t xml:space="preserve">Bedingt durch die multipolaren Kommunikationsstrukturen </w:t>
      </w:r>
      <w:r w:rsidR="004241DE" w:rsidRPr="00061FED">
        <w:rPr>
          <w:rFonts w:cs="Times New Roman"/>
        </w:rPr>
        <w:t>liegt d</w:t>
      </w:r>
      <w:r w:rsidR="00EF56F8" w:rsidRPr="00061FED">
        <w:rPr>
          <w:rFonts w:cs="Times New Roman"/>
        </w:rPr>
        <w:t xml:space="preserve">ie Summe aller </w:t>
      </w:r>
      <w:r w:rsidR="002E15CC" w:rsidRPr="00061FED">
        <w:rPr>
          <w:rFonts w:cs="Times New Roman"/>
        </w:rPr>
        <w:t>Empfangskontakte</w:t>
      </w:r>
      <w:r w:rsidR="00EF56F8" w:rsidRPr="00061FED">
        <w:rPr>
          <w:rFonts w:cs="Times New Roman"/>
        </w:rPr>
        <w:t xml:space="preserve"> mit </w:t>
      </w:r>
      <w:r w:rsidR="002E15CC" w:rsidRPr="00061FED">
        <w:rPr>
          <w:rFonts w:cs="Times New Roman"/>
        </w:rPr>
        <w:t>1435</w:t>
      </w:r>
      <w:r w:rsidR="00EF56F8" w:rsidRPr="00061FED">
        <w:rPr>
          <w:rFonts w:cs="Times New Roman"/>
        </w:rPr>
        <w:t xml:space="preserve"> höher als die Summe der Briefe (1156)</w:t>
      </w:r>
      <w:r w:rsidR="00ED7126">
        <w:rPr>
          <w:rFonts w:cs="Times New Roman"/>
        </w:rPr>
        <w:t xml:space="preserve">, wobei hier direkte Empfängerinnen und Mitleserinnen </w:t>
      </w:r>
      <w:r w:rsidR="00894704">
        <w:rPr>
          <w:rFonts w:cs="Times New Roman"/>
        </w:rPr>
        <w:t xml:space="preserve">von Briefen </w:t>
      </w:r>
      <w:r w:rsidR="00ED7126">
        <w:rPr>
          <w:rFonts w:cs="Times New Roman"/>
        </w:rPr>
        <w:t>gleichermaßen mitgezählt werden</w:t>
      </w:r>
      <w:r w:rsidR="00EF56F8" w:rsidRPr="00061FED">
        <w:rPr>
          <w:rFonts w:cs="Times New Roman"/>
        </w:rPr>
        <w:t xml:space="preserve">. </w:t>
      </w:r>
      <w:r w:rsidR="003F76FE" w:rsidRPr="00061FED">
        <w:rPr>
          <w:rFonts w:cs="Times New Roman"/>
        </w:rPr>
        <w:t xml:space="preserve">Im Schnitt </w:t>
      </w:r>
      <w:r w:rsidR="002E15CC" w:rsidRPr="00061FED">
        <w:rPr>
          <w:rFonts w:cs="Times New Roman"/>
        </w:rPr>
        <w:t>hat jede Verfasserin</w:t>
      </w:r>
      <w:r w:rsidR="00F15239" w:rsidRPr="00061FED">
        <w:rPr>
          <w:rFonts w:cs="Times New Roman"/>
        </w:rPr>
        <w:t xml:space="preserve"> </w:t>
      </w:r>
      <w:r w:rsidR="002E15CC" w:rsidRPr="00061FED">
        <w:rPr>
          <w:rFonts w:cs="Times New Roman"/>
        </w:rPr>
        <w:t>rund 13 Empfangskontakte generiert</w:t>
      </w:r>
      <w:r w:rsidR="00FD6E93" w:rsidRPr="00061FED">
        <w:rPr>
          <w:rFonts w:cs="Times New Roman"/>
        </w:rPr>
        <w:t xml:space="preserve">, </w:t>
      </w:r>
      <w:r w:rsidR="004423D8" w:rsidRPr="00061FED">
        <w:rPr>
          <w:rFonts w:cs="Times New Roman"/>
        </w:rPr>
        <w:t xml:space="preserve">allerdings haben </w:t>
      </w:r>
      <w:r w:rsidR="00FD6E93" w:rsidRPr="00061FED">
        <w:rPr>
          <w:rFonts w:cs="Times New Roman"/>
        </w:rPr>
        <w:t>von den</w:t>
      </w:r>
      <w:r w:rsidR="004423D8" w:rsidRPr="00061FED">
        <w:rPr>
          <w:rFonts w:cs="Times New Roman"/>
        </w:rPr>
        <w:t xml:space="preserve"> 109 Verfasserinnen </w:t>
      </w:r>
      <w:r w:rsidR="00F15239" w:rsidRPr="00061FED">
        <w:rPr>
          <w:rFonts w:cs="Times New Roman"/>
        </w:rPr>
        <w:t xml:space="preserve">lediglich </w:t>
      </w:r>
      <w:r w:rsidR="008E547B" w:rsidRPr="00061FED">
        <w:rPr>
          <w:rFonts w:cs="Times New Roman"/>
        </w:rPr>
        <w:t>2</w:t>
      </w:r>
      <w:r w:rsidR="00924CA9">
        <w:rPr>
          <w:rFonts w:cs="Times New Roman"/>
        </w:rPr>
        <w:t>2</w:t>
      </w:r>
      <w:r w:rsidR="008E547B" w:rsidRPr="00061FED">
        <w:rPr>
          <w:rFonts w:cs="Times New Roman"/>
        </w:rPr>
        <w:t xml:space="preserve"> Personen 1</w:t>
      </w:r>
      <w:r w:rsidR="00B418EB">
        <w:rPr>
          <w:rFonts w:cs="Times New Roman"/>
        </w:rPr>
        <w:t>3</w:t>
      </w:r>
      <w:r w:rsidR="00F15239" w:rsidRPr="00061FED">
        <w:rPr>
          <w:rFonts w:cs="Times New Roman"/>
        </w:rPr>
        <w:t xml:space="preserve"> oder mehr </w:t>
      </w:r>
      <w:r w:rsidR="002E15CC" w:rsidRPr="00061FED">
        <w:rPr>
          <w:rFonts w:cs="Times New Roman"/>
        </w:rPr>
        <w:t>Empfänger erreicht</w:t>
      </w:r>
      <w:r w:rsidR="008E547B" w:rsidRPr="00061FED">
        <w:rPr>
          <w:rFonts w:cs="Times New Roman"/>
        </w:rPr>
        <w:t>, d.</w:t>
      </w:r>
      <w:r w:rsidR="00D84C2D" w:rsidRPr="00061FED">
        <w:rPr>
          <w:rFonts w:cs="Times New Roman"/>
        </w:rPr>
        <w:t> </w:t>
      </w:r>
      <w:r w:rsidR="008E547B" w:rsidRPr="00061FED">
        <w:rPr>
          <w:rFonts w:cs="Times New Roman"/>
        </w:rPr>
        <w:t>h.</w:t>
      </w:r>
      <w:r w:rsidR="00BB613C" w:rsidRPr="00061FED">
        <w:rPr>
          <w:rFonts w:cs="Times New Roman"/>
        </w:rPr>
        <w:t xml:space="preserve"> nur</w:t>
      </w:r>
      <w:r w:rsidR="00924CA9">
        <w:rPr>
          <w:rFonts w:cs="Times New Roman"/>
        </w:rPr>
        <w:t xml:space="preserve"> rund 20</w:t>
      </w:r>
      <w:r w:rsidR="008E547B" w:rsidRPr="00061FED">
        <w:rPr>
          <w:rFonts w:cs="Times New Roman"/>
        </w:rPr>
        <w:t>%</w:t>
      </w:r>
      <w:r w:rsidR="00F15239" w:rsidRPr="00061FED">
        <w:rPr>
          <w:rFonts w:cs="Times New Roman"/>
        </w:rPr>
        <w:t xml:space="preserve">. Allein die 5 aktivsten </w:t>
      </w:r>
      <w:r w:rsidR="00127E6B" w:rsidRPr="00061FED">
        <w:rPr>
          <w:rFonts w:cs="Times New Roman"/>
        </w:rPr>
        <w:t>Verfasser</w:t>
      </w:r>
      <w:r w:rsidR="008B6A83" w:rsidRPr="00061FED">
        <w:rPr>
          <w:rFonts w:cs="Times New Roman"/>
        </w:rPr>
        <w:t>i</w:t>
      </w:r>
      <w:r w:rsidR="00F15239" w:rsidRPr="00061FED">
        <w:rPr>
          <w:rFonts w:cs="Times New Roman"/>
        </w:rPr>
        <w:t>nnen</w:t>
      </w:r>
      <w:r w:rsidR="00866C42" w:rsidRPr="00061FED">
        <w:rPr>
          <w:rFonts w:cs="Times New Roman"/>
        </w:rPr>
        <w:t xml:space="preserve"> </w:t>
      </w:r>
      <w:r w:rsidR="00F15239" w:rsidRPr="00061FED">
        <w:rPr>
          <w:rFonts w:cs="Times New Roman"/>
        </w:rPr>
        <w:t xml:space="preserve">machen mit 792 </w:t>
      </w:r>
      <w:r w:rsidR="00F70904" w:rsidRPr="00061FED">
        <w:rPr>
          <w:rFonts w:cs="Times New Roman"/>
        </w:rPr>
        <w:t>Empfangskontakten</w:t>
      </w:r>
      <w:r w:rsidR="00F15239" w:rsidRPr="00061FED">
        <w:rPr>
          <w:rFonts w:cs="Times New Roman"/>
        </w:rPr>
        <w:t xml:space="preserve"> rund </w:t>
      </w:r>
      <w:r w:rsidR="00127E6B" w:rsidRPr="00061FED">
        <w:rPr>
          <w:rFonts w:cs="Times New Roman"/>
        </w:rPr>
        <w:t>64</w:t>
      </w:r>
      <w:r w:rsidR="00F15239" w:rsidRPr="00061FED">
        <w:rPr>
          <w:rFonts w:cs="Times New Roman"/>
        </w:rPr>
        <w:t xml:space="preserve">% der Kommunikation </w:t>
      </w:r>
      <w:r w:rsidR="00E45307" w:rsidRPr="00061FED">
        <w:rPr>
          <w:rFonts w:cs="Times New Roman"/>
        </w:rPr>
        <w:t xml:space="preserve">im Korpus </w:t>
      </w:r>
      <w:r w:rsidR="00F15239" w:rsidRPr="00061FED">
        <w:rPr>
          <w:rFonts w:cs="Times New Roman"/>
        </w:rPr>
        <w:t>aus: Caroline Richter (289</w:t>
      </w:r>
      <w:r w:rsidR="00767899" w:rsidRPr="00061FED">
        <w:rPr>
          <w:rFonts w:cs="Times New Roman"/>
        </w:rPr>
        <w:t xml:space="preserve"> </w:t>
      </w:r>
      <w:r w:rsidR="00F46486">
        <w:rPr>
          <w:rFonts w:cs="Times New Roman"/>
        </w:rPr>
        <w:t>Empfangs</w:t>
      </w:r>
      <w:r w:rsidR="00767899" w:rsidRPr="00061FED">
        <w:rPr>
          <w:rFonts w:cs="Times New Roman"/>
        </w:rPr>
        <w:t>kontakte</w:t>
      </w:r>
      <w:r w:rsidR="00F15239" w:rsidRPr="00061FED">
        <w:rPr>
          <w:rFonts w:cs="Times New Roman"/>
        </w:rPr>
        <w:t>),</w:t>
      </w:r>
      <w:r w:rsidR="00697314" w:rsidRPr="00061FED">
        <w:rPr>
          <w:rFonts w:cs="Times New Roman"/>
        </w:rPr>
        <w:t xml:space="preserve"> ihr Vater</w:t>
      </w:r>
      <w:r w:rsidR="00F15239" w:rsidRPr="00061FED">
        <w:rPr>
          <w:rFonts w:cs="Times New Roman"/>
        </w:rPr>
        <w:t xml:space="preserve"> Johann Siegfried Wilhelm Mayer (192), </w:t>
      </w:r>
      <w:r w:rsidR="00697314" w:rsidRPr="00061FED">
        <w:rPr>
          <w:rFonts w:cs="Times New Roman"/>
        </w:rPr>
        <w:t xml:space="preserve">ihr Sohn </w:t>
      </w:r>
      <w:r w:rsidR="00F15239" w:rsidRPr="00061FED">
        <w:rPr>
          <w:rFonts w:cs="Times New Roman"/>
        </w:rPr>
        <w:t xml:space="preserve">Max Richter (109), </w:t>
      </w:r>
      <w:r w:rsidR="00D92229" w:rsidRPr="00061FED">
        <w:rPr>
          <w:rFonts w:cs="Times New Roman"/>
        </w:rPr>
        <w:t xml:space="preserve">der Romanschriftsteller </w:t>
      </w:r>
      <w:r w:rsidR="00F15239" w:rsidRPr="00061FED">
        <w:rPr>
          <w:rFonts w:cs="Times New Roman"/>
        </w:rPr>
        <w:t xml:space="preserve">Johann Ernst Wagner (103) und </w:t>
      </w:r>
      <w:r w:rsidR="00EB3640" w:rsidRPr="00061FED">
        <w:rPr>
          <w:rFonts w:cs="Times New Roman"/>
        </w:rPr>
        <w:t xml:space="preserve">Jean Pauls Freund und Kaufmann </w:t>
      </w:r>
      <w:r w:rsidR="00F15239" w:rsidRPr="00061FED">
        <w:rPr>
          <w:rFonts w:cs="Times New Roman"/>
        </w:rPr>
        <w:t xml:space="preserve">Emanuel Osmund (99). </w:t>
      </w:r>
      <w:r w:rsidR="00A13550" w:rsidRPr="00061FED">
        <w:rPr>
          <w:rFonts w:cs="Times New Roman"/>
        </w:rPr>
        <w:t>Im</w:t>
      </w:r>
      <w:r w:rsidR="00007854" w:rsidRPr="00061FED">
        <w:rPr>
          <w:rFonts w:cs="Times New Roman"/>
        </w:rPr>
        <w:t xml:space="preserve"> derzeitigen Datenbestand </w:t>
      </w:r>
      <w:r w:rsidR="00A13550" w:rsidRPr="00061FED">
        <w:rPr>
          <w:rFonts w:cs="Times New Roman"/>
        </w:rPr>
        <w:t>liegt also e</w:t>
      </w:r>
      <w:r w:rsidR="00007854" w:rsidRPr="00061FED">
        <w:rPr>
          <w:rFonts w:cs="Times New Roman"/>
        </w:rPr>
        <w:t>in</w:t>
      </w:r>
      <w:r w:rsidR="00F15239" w:rsidRPr="00061FED">
        <w:rPr>
          <w:rFonts w:cs="Times New Roman"/>
        </w:rPr>
        <w:t>e enorme Ballung</w:t>
      </w:r>
      <w:r w:rsidR="00C551FE" w:rsidRPr="00061FED">
        <w:rPr>
          <w:rFonts w:cs="Times New Roman"/>
        </w:rPr>
        <w:t xml:space="preserve"> der Kommunikation</w:t>
      </w:r>
      <w:r w:rsidR="00A13550" w:rsidRPr="00061FED">
        <w:rPr>
          <w:rFonts w:cs="Times New Roman"/>
        </w:rPr>
        <w:t xml:space="preserve"> auf </w:t>
      </w:r>
      <w:r w:rsidR="00007854" w:rsidRPr="00061FED">
        <w:rPr>
          <w:rFonts w:cs="Times New Roman"/>
        </w:rPr>
        <w:t xml:space="preserve">allein </w:t>
      </w:r>
      <w:r w:rsidR="00F15239" w:rsidRPr="00061FED">
        <w:rPr>
          <w:rFonts w:cs="Times New Roman"/>
        </w:rPr>
        <w:t xml:space="preserve">fünf </w:t>
      </w:r>
      <w:r w:rsidR="00CD3D07" w:rsidRPr="00061FED">
        <w:rPr>
          <w:rFonts w:cs="Times New Roman"/>
        </w:rPr>
        <w:t>Verfasserinnen</w:t>
      </w:r>
      <w:r w:rsidR="00E237BA" w:rsidRPr="00061FED">
        <w:rPr>
          <w:rFonts w:cs="Times New Roman"/>
        </w:rPr>
        <w:t xml:space="preserve">, wobei Caroline Richter </w:t>
      </w:r>
      <w:r w:rsidR="00A23249" w:rsidRPr="00061FED">
        <w:rPr>
          <w:rFonts w:cs="Times New Roman"/>
        </w:rPr>
        <w:t xml:space="preserve">23% aller </w:t>
      </w:r>
      <w:r w:rsidR="003446B1">
        <w:rPr>
          <w:rFonts w:cs="Times New Roman"/>
        </w:rPr>
        <w:t>Empfangskontakte generiert</w:t>
      </w:r>
      <w:r w:rsidR="008374A4" w:rsidRPr="00061FED">
        <w:rPr>
          <w:rFonts w:cs="Times New Roman"/>
        </w:rPr>
        <w:t>.</w:t>
      </w:r>
    </w:p>
    <w:p w14:paraId="45C1FF64" w14:textId="540D3975" w:rsidR="00B72A82" w:rsidRPr="00061FED" w:rsidRDefault="0010340B" w:rsidP="0010340B">
      <w:pPr>
        <w:jc w:val="center"/>
        <w:rPr>
          <w:rFonts w:cs="Times New Roman"/>
          <w:b/>
          <w:bCs/>
        </w:rPr>
      </w:pPr>
      <w:r w:rsidRPr="003D79CC">
        <w:rPr>
          <w:rFonts w:cs="Times New Roman"/>
          <w:b/>
          <w:bCs/>
          <w:highlight w:val="red"/>
        </w:rPr>
        <w:t>Abb_Neuber_3</w:t>
      </w:r>
      <w:r w:rsidR="003D79CC">
        <w:rPr>
          <w:rFonts w:cs="Times New Roman"/>
          <w:b/>
          <w:bCs/>
          <w:highlight w:val="red"/>
        </w:rPr>
        <w:t xml:space="preserve"> / </w:t>
      </w:r>
      <w:r w:rsidR="00B72A82" w:rsidRPr="003D79CC">
        <w:rPr>
          <w:rFonts w:cs="Times New Roman"/>
          <w:b/>
          <w:bCs/>
          <w:highlight w:val="red"/>
        </w:rPr>
        <w:t>Abb. 3: Brutto- und Nettoreichweite der 10 Verfasserinnen m</w:t>
      </w:r>
      <w:r w:rsidRPr="003D79CC">
        <w:rPr>
          <w:rFonts w:cs="Times New Roman"/>
          <w:b/>
          <w:bCs/>
          <w:highlight w:val="red"/>
        </w:rPr>
        <w:t>it der höchsten Nettoreichweite.</w:t>
      </w:r>
    </w:p>
    <w:p w14:paraId="5E003626" w14:textId="06072A30" w:rsidR="00A3052C" w:rsidRPr="00061FED" w:rsidRDefault="00007854" w:rsidP="00B6060A">
      <w:pPr>
        <w:rPr>
          <w:rFonts w:cs="Times New Roman"/>
        </w:rPr>
      </w:pPr>
      <w:r w:rsidRPr="00061FED">
        <w:rPr>
          <w:rFonts w:cs="Times New Roman"/>
        </w:rPr>
        <w:t xml:space="preserve">Die Zählung der </w:t>
      </w:r>
      <w:r w:rsidR="00731BA7">
        <w:rPr>
          <w:rFonts w:cs="Times New Roman"/>
        </w:rPr>
        <w:t>Empfangs</w:t>
      </w:r>
      <w:r w:rsidRPr="00061FED">
        <w:rPr>
          <w:rFonts w:cs="Times New Roman"/>
        </w:rPr>
        <w:t xml:space="preserve">kontakte </w:t>
      </w:r>
      <w:r w:rsidR="00BF1CCE" w:rsidRPr="00061FED">
        <w:rPr>
          <w:rFonts w:cs="Times New Roman"/>
        </w:rPr>
        <w:t>legt</w:t>
      </w:r>
      <w:r w:rsidRPr="00061FED">
        <w:rPr>
          <w:rFonts w:cs="Times New Roman"/>
        </w:rPr>
        <w:t xml:space="preserve"> </w:t>
      </w:r>
      <w:r w:rsidR="00007905" w:rsidRPr="00061FED">
        <w:rPr>
          <w:rFonts w:cs="Times New Roman"/>
        </w:rPr>
        <w:t>die Gewichtung auf</w:t>
      </w:r>
      <w:r w:rsidR="00B7308A" w:rsidRPr="00061FED">
        <w:rPr>
          <w:rFonts w:cs="Times New Roman"/>
        </w:rPr>
        <w:t xml:space="preserve"> einzelne</w:t>
      </w:r>
      <w:r w:rsidR="00BF1CCE" w:rsidRPr="00061FED">
        <w:rPr>
          <w:rFonts w:cs="Times New Roman"/>
        </w:rPr>
        <w:t xml:space="preserve"> </w:t>
      </w:r>
      <w:r w:rsidR="00B7308A" w:rsidRPr="00061FED">
        <w:rPr>
          <w:rFonts w:cs="Times New Roman"/>
        </w:rPr>
        <w:t>Korrespondentinnen</w:t>
      </w:r>
      <w:r w:rsidRPr="00061FED">
        <w:rPr>
          <w:rFonts w:cs="Times New Roman"/>
        </w:rPr>
        <w:t xml:space="preserve"> im Korpus </w:t>
      </w:r>
      <w:r w:rsidR="001833C4" w:rsidRPr="00061FED">
        <w:rPr>
          <w:rFonts w:cs="Times New Roman"/>
        </w:rPr>
        <w:t>offen</w:t>
      </w:r>
      <w:r w:rsidRPr="00061FED">
        <w:rPr>
          <w:rFonts w:cs="Times New Roman"/>
        </w:rPr>
        <w:t>, sagt</w:t>
      </w:r>
      <w:r w:rsidR="004D287C" w:rsidRPr="00061FED">
        <w:rPr>
          <w:rFonts w:cs="Times New Roman"/>
        </w:rPr>
        <w:t xml:space="preserve"> aber</w:t>
      </w:r>
      <w:r w:rsidRPr="00061FED">
        <w:rPr>
          <w:rFonts w:cs="Times New Roman"/>
        </w:rPr>
        <w:t xml:space="preserve"> nur </w:t>
      </w:r>
      <w:r w:rsidR="004D08BE" w:rsidRPr="00061FED">
        <w:rPr>
          <w:rFonts w:cs="Times New Roman"/>
        </w:rPr>
        <w:t>bedingt</w:t>
      </w:r>
      <w:r w:rsidRPr="00061FED">
        <w:rPr>
          <w:rFonts w:cs="Times New Roman"/>
        </w:rPr>
        <w:t xml:space="preserve"> etwas über d</w:t>
      </w:r>
      <w:r w:rsidR="00EA1ECA" w:rsidRPr="00061FED">
        <w:rPr>
          <w:rFonts w:cs="Times New Roman"/>
        </w:rPr>
        <w:t>eren</w:t>
      </w:r>
      <w:r w:rsidRPr="00061FED">
        <w:rPr>
          <w:rFonts w:cs="Times New Roman"/>
        </w:rPr>
        <w:t xml:space="preserve"> </w:t>
      </w:r>
      <w:r w:rsidR="008B6A83" w:rsidRPr="00061FED">
        <w:rPr>
          <w:rFonts w:cs="Times New Roman"/>
        </w:rPr>
        <w:t xml:space="preserve">Reichweite </w:t>
      </w:r>
      <w:r w:rsidR="005F5E40" w:rsidRPr="00061FED">
        <w:rPr>
          <w:rFonts w:cs="Times New Roman"/>
        </w:rPr>
        <w:t xml:space="preserve">im Umfeld Jean Pauls </w:t>
      </w:r>
      <w:r w:rsidR="008B6A83" w:rsidRPr="00061FED">
        <w:rPr>
          <w:rFonts w:cs="Times New Roman"/>
        </w:rPr>
        <w:t>aus</w:t>
      </w:r>
      <w:r w:rsidRPr="00061FED">
        <w:rPr>
          <w:rFonts w:cs="Times New Roman"/>
        </w:rPr>
        <w:t xml:space="preserve">. </w:t>
      </w:r>
      <w:r w:rsidR="0008238B" w:rsidRPr="00061FED">
        <w:rPr>
          <w:rFonts w:cs="Times New Roman"/>
        </w:rPr>
        <w:t xml:space="preserve">Es wird </w:t>
      </w:r>
      <w:r w:rsidR="00F745EC" w:rsidRPr="00061FED">
        <w:rPr>
          <w:rFonts w:cs="Times New Roman"/>
        </w:rPr>
        <w:t xml:space="preserve">daher </w:t>
      </w:r>
      <w:r w:rsidR="00EA32CA" w:rsidRPr="00061FED">
        <w:rPr>
          <w:rFonts w:cs="Times New Roman"/>
        </w:rPr>
        <w:t xml:space="preserve">zwischen </w:t>
      </w:r>
      <w:r w:rsidRPr="00061FED">
        <w:rPr>
          <w:rFonts w:cs="Times New Roman"/>
        </w:rPr>
        <w:t>der Summe</w:t>
      </w:r>
      <w:r w:rsidR="00EA32CA" w:rsidRPr="00061FED">
        <w:rPr>
          <w:rFonts w:cs="Times New Roman"/>
        </w:rPr>
        <w:t xml:space="preserve"> aller</w:t>
      </w:r>
      <w:r w:rsidR="009A331E" w:rsidRPr="00061FED">
        <w:rPr>
          <w:rFonts w:cs="Times New Roman"/>
        </w:rPr>
        <w:t xml:space="preserve"> </w:t>
      </w:r>
      <w:r w:rsidR="00E73912">
        <w:rPr>
          <w:rFonts w:cs="Times New Roman"/>
        </w:rPr>
        <w:t>Empfangs</w:t>
      </w:r>
      <w:r w:rsidRPr="00061FED">
        <w:rPr>
          <w:rFonts w:cs="Times New Roman"/>
        </w:rPr>
        <w:t>kontakte einer Person</w:t>
      </w:r>
      <w:r w:rsidR="00EA32CA" w:rsidRPr="00061FED">
        <w:rPr>
          <w:rFonts w:cs="Times New Roman"/>
        </w:rPr>
        <w:t>, bei der Überschneidung von gleichen Empfänger</w:t>
      </w:r>
      <w:r w:rsidR="009F0600" w:rsidRPr="00061FED">
        <w:rPr>
          <w:rFonts w:cs="Times New Roman"/>
        </w:rPr>
        <w:t>innen</w:t>
      </w:r>
      <w:r w:rsidR="00EA32CA" w:rsidRPr="00061FED">
        <w:rPr>
          <w:rFonts w:cs="Times New Roman"/>
        </w:rPr>
        <w:t xml:space="preserve"> </w:t>
      </w:r>
      <w:r w:rsidRPr="00061FED">
        <w:rPr>
          <w:rFonts w:cs="Times New Roman"/>
        </w:rPr>
        <w:t>nicht berücksichtigt werden</w:t>
      </w:r>
      <w:r w:rsidR="00EA32CA" w:rsidRPr="00061FED">
        <w:rPr>
          <w:rFonts w:cs="Times New Roman"/>
        </w:rPr>
        <w:t xml:space="preserve">, und der Zahl der </w:t>
      </w:r>
      <w:r w:rsidR="00D40AD4" w:rsidRPr="00061FED">
        <w:rPr>
          <w:rFonts w:cs="Times New Roman"/>
        </w:rPr>
        <w:t xml:space="preserve">verschiedenen </w:t>
      </w:r>
      <w:r w:rsidR="00F20164" w:rsidRPr="00061FED">
        <w:rPr>
          <w:rFonts w:cs="Times New Roman"/>
        </w:rPr>
        <w:t>Empfängerinnen</w:t>
      </w:r>
      <w:r w:rsidR="00D109CF">
        <w:rPr>
          <w:rFonts w:cs="Times New Roman"/>
        </w:rPr>
        <w:t xml:space="preserve">, die </w:t>
      </w:r>
      <w:r w:rsidR="00202D5C" w:rsidRPr="00061FED">
        <w:rPr>
          <w:rFonts w:cs="Times New Roman"/>
        </w:rPr>
        <w:t>erreicht wurden,</w:t>
      </w:r>
      <w:r w:rsidRPr="00061FED">
        <w:rPr>
          <w:rFonts w:cs="Times New Roman"/>
        </w:rPr>
        <w:t xml:space="preserve"> </w:t>
      </w:r>
      <w:r w:rsidR="006A2CAE" w:rsidRPr="00061FED">
        <w:rPr>
          <w:rFonts w:cs="Times New Roman"/>
        </w:rPr>
        <w:t>unterschieden</w:t>
      </w:r>
      <w:r w:rsidR="00EA32CA" w:rsidRPr="00061FED">
        <w:rPr>
          <w:rFonts w:cs="Times New Roman"/>
        </w:rPr>
        <w:t>.</w:t>
      </w:r>
      <w:r w:rsidR="006C7186" w:rsidRPr="00061FED">
        <w:rPr>
          <w:rFonts w:cs="Times New Roman"/>
        </w:rPr>
        <w:t xml:space="preserve"> </w:t>
      </w:r>
      <w:r w:rsidR="00825557" w:rsidRPr="00061FED">
        <w:rPr>
          <w:rFonts w:cs="Times New Roman"/>
        </w:rPr>
        <w:t xml:space="preserve">Im Online-Marketing differenziert man diese beiden Größen als </w:t>
      </w:r>
      <w:r w:rsidR="00EA32CA" w:rsidRPr="00061FED">
        <w:rPr>
          <w:rFonts w:cs="Times New Roman"/>
          <w:iCs/>
        </w:rPr>
        <w:t>Brutt</w:t>
      </w:r>
      <w:r w:rsidR="00F23255" w:rsidRPr="00061FED">
        <w:rPr>
          <w:rFonts w:cs="Times New Roman"/>
          <w:iCs/>
        </w:rPr>
        <w:t xml:space="preserve">oreichweite </w:t>
      </w:r>
      <w:r w:rsidR="00EA32CA" w:rsidRPr="00061FED">
        <w:rPr>
          <w:rFonts w:cs="Times New Roman"/>
        </w:rPr>
        <w:t xml:space="preserve">und </w:t>
      </w:r>
      <w:r w:rsidR="00EA32CA" w:rsidRPr="00061FED">
        <w:rPr>
          <w:rFonts w:cs="Times New Roman"/>
          <w:iCs/>
        </w:rPr>
        <w:t>Nettoreichweite</w:t>
      </w:r>
      <w:r w:rsidR="00EA32CA" w:rsidRPr="00061FED">
        <w:rPr>
          <w:rFonts w:cs="Times New Roman"/>
        </w:rPr>
        <w:t>.</w:t>
      </w:r>
      <w:r w:rsidR="001B2007" w:rsidRPr="00061FED">
        <w:rPr>
          <w:rStyle w:val="Funotenzeichen"/>
          <w:rFonts w:cs="Times New Roman"/>
        </w:rPr>
        <w:footnoteReference w:id="34"/>
      </w:r>
      <w:r w:rsidR="00EA32CA" w:rsidRPr="00061FED">
        <w:rPr>
          <w:rFonts w:cs="Times New Roman"/>
        </w:rPr>
        <w:t xml:space="preserve"> </w:t>
      </w:r>
      <w:r w:rsidR="00560F3D">
        <w:rPr>
          <w:rFonts w:cs="Times New Roman"/>
        </w:rPr>
        <w:t>Eine Auswertung und Visualisierung der</w:t>
      </w:r>
      <w:r w:rsidR="00A37F76" w:rsidRPr="00061FED">
        <w:rPr>
          <w:rFonts w:cs="Times New Roman"/>
        </w:rPr>
        <w:t xml:space="preserve"> </w:t>
      </w:r>
      <w:r w:rsidR="002D7A12" w:rsidRPr="00061FED">
        <w:rPr>
          <w:rFonts w:cs="Times New Roman"/>
        </w:rPr>
        <w:t>10 Senderinnen</w:t>
      </w:r>
      <w:r w:rsidR="000E58B6" w:rsidRPr="00061FED">
        <w:rPr>
          <w:rFonts w:cs="Times New Roman"/>
        </w:rPr>
        <w:t xml:space="preserve"> </w:t>
      </w:r>
      <w:r w:rsidR="00BB69DE" w:rsidRPr="00061FED">
        <w:rPr>
          <w:rFonts w:cs="Times New Roman"/>
        </w:rPr>
        <w:t>mit der höchsten Nettoreichweite</w:t>
      </w:r>
      <w:r w:rsidR="00D46C68">
        <w:rPr>
          <w:rFonts w:cs="Times New Roman"/>
        </w:rPr>
        <w:t xml:space="preserve"> </w:t>
      </w:r>
      <w:r w:rsidR="00560F3D">
        <w:rPr>
          <w:rFonts w:cs="Times New Roman"/>
        </w:rPr>
        <w:t>ergibt folgendes Bild zur Rolle der Korrespondentinnen im Korpus</w:t>
      </w:r>
      <w:r w:rsidR="00303CF7">
        <w:rPr>
          <w:rFonts w:cs="Times New Roman"/>
        </w:rPr>
        <w:t xml:space="preserve"> (Abb. 3)</w:t>
      </w:r>
      <w:r w:rsidR="00560F3D">
        <w:rPr>
          <w:rFonts w:cs="Times New Roman"/>
        </w:rPr>
        <w:t>:</w:t>
      </w:r>
      <w:r w:rsidR="00562879" w:rsidRPr="00061FED">
        <w:rPr>
          <w:rFonts w:cs="Times New Roman"/>
        </w:rPr>
        <w:t xml:space="preserve"> </w:t>
      </w:r>
      <w:r w:rsidR="00425A86" w:rsidRPr="00061FED">
        <w:rPr>
          <w:rFonts w:cs="Times New Roman"/>
        </w:rPr>
        <w:t>Caroline Richter, deren hohe Bruttoreichweite bereits angesprochen wurde, hat gleichzeitig die höchste Nettoreichweite</w:t>
      </w:r>
      <w:r w:rsidR="00FA666F" w:rsidRPr="00061FED">
        <w:rPr>
          <w:rFonts w:cs="Times New Roman"/>
        </w:rPr>
        <w:t xml:space="preserve"> (Brutto 2</w:t>
      </w:r>
      <w:r w:rsidR="00E63C54" w:rsidRPr="00061FED">
        <w:rPr>
          <w:rFonts w:cs="Times New Roman"/>
        </w:rPr>
        <w:t>98</w:t>
      </w:r>
      <w:r w:rsidR="00FA666F" w:rsidRPr="00061FED">
        <w:rPr>
          <w:rFonts w:cs="Times New Roman"/>
        </w:rPr>
        <w:t> / Netto 48)</w:t>
      </w:r>
      <w:r w:rsidR="00E63C54" w:rsidRPr="00061FED">
        <w:rPr>
          <w:rFonts w:cs="Times New Roman"/>
        </w:rPr>
        <w:t xml:space="preserve">. </w:t>
      </w:r>
      <w:r w:rsidR="00425A86" w:rsidRPr="00061FED">
        <w:rPr>
          <w:rFonts w:cs="Times New Roman"/>
        </w:rPr>
        <w:t xml:space="preserve">Ihr Vater, Johann Siegfried Wilhelm Mayer, der anteilig die zweithöchste Summe an </w:t>
      </w:r>
      <w:r w:rsidR="00885CE9">
        <w:rPr>
          <w:rFonts w:cs="Times New Roman"/>
        </w:rPr>
        <w:t>E</w:t>
      </w:r>
      <w:r w:rsidR="00BA3969">
        <w:rPr>
          <w:rFonts w:cs="Times New Roman"/>
        </w:rPr>
        <w:t>mpfangskontakten</w:t>
      </w:r>
      <w:r w:rsidR="00425A86" w:rsidRPr="00061FED">
        <w:rPr>
          <w:rFonts w:cs="Times New Roman"/>
        </w:rPr>
        <w:t xml:space="preserve"> </w:t>
      </w:r>
      <w:r w:rsidR="00B957C1" w:rsidRPr="00061FED">
        <w:rPr>
          <w:rFonts w:cs="Times New Roman"/>
        </w:rPr>
        <w:t>aufweist</w:t>
      </w:r>
      <w:r w:rsidR="00425A86" w:rsidRPr="00061FED">
        <w:rPr>
          <w:rFonts w:cs="Times New Roman"/>
        </w:rPr>
        <w:t xml:space="preserve">, hat </w:t>
      </w:r>
      <w:r w:rsidR="007F3A56" w:rsidRPr="00061FED">
        <w:rPr>
          <w:rFonts w:cs="Times New Roman"/>
        </w:rPr>
        <w:t>eine</w:t>
      </w:r>
      <w:r w:rsidR="00C3069E" w:rsidRPr="00061FED">
        <w:rPr>
          <w:rFonts w:cs="Times New Roman"/>
        </w:rPr>
        <w:t xml:space="preserve"> verhältnismäßig</w:t>
      </w:r>
      <w:r w:rsidR="00425A86" w:rsidRPr="00061FED">
        <w:rPr>
          <w:rFonts w:cs="Times New Roman"/>
        </w:rPr>
        <w:t xml:space="preserve"> geringe Nettoreichweite</w:t>
      </w:r>
      <w:r w:rsidR="00E63C54" w:rsidRPr="00061FED">
        <w:rPr>
          <w:rFonts w:cs="Times New Roman"/>
        </w:rPr>
        <w:t xml:space="preserve"> (</w:t>
      </w:r>
      <w:r w:rsidR="0070622A" w:rsidRPr="00061FED">
        <w:rPr>
          <w:rFonts w:cs="Times New Roman"/>
        </w:rPr>
        <w:t>103 / </w:t>
      </w:r>
      <w:r w:rsidR="00E63C54" w:rsidRPr="00061FED">
        <w:rPr>
          <w:rFonts w:cs="Times New Roman"/>
        </w:rPr>
        <w:t>29)</w:t>
      </w:r>
      <w:r w:rsidR="00425A86" w:rsidRPr="00061FED">
        <w:rPr>
          <w:rFonts w:cs="Times New Roman"/>
        </w:rPr>
        <w:t>, da</w:t>
      </w:r>
      <w:r w:rsidR="00116D9B" w:rsidRPr="00061FED">
        <w:rPr>
          <w:rFonts w:cs="Times New Roman"/>
        </w:rPr>
        <w:t xml:space="preserve"> ein Großteil seiner Korrespondenz die Briefe mit seiner Tochter ausmachen.</w:t>
      </w:r>
      <w:r w:rsidR="00256168" w:rsidRPr="00061FED">
        <w:rPr>
          <w:rFonts w:cs="Times New Roman"/>
        </w:rPr>
        <w:t xml:space="preserve"> Jean Paul, der als </w:t>
      </w:r>
      <w:r w:rsidR="00E530BC" w:rsidRPr="00061FED">
        <w:rPr>
          <w:rFonts w:cs="Times New Roman"/>
        </w:rPr>
        <w:t>‚</w:t>
      </w:r>
      <w:r w:rsidR="00256168" w:rsidRPr="00061FED">
        <w:rPr>
          <w:rFonts w:cs="Times New Roman"/>
        </w:rPr>
        <w:t>eigenständiger</w:t>
      </w:r>
      <w:r w:rsidR="00E530BC" w:rsidRPr="00061FED">
        <w:rPr>
          <w:rFonts w:cs="Times New Roman"/>
        </w:rPr>
        <w:t>‘</w:t>
      </w:r>
      <w:r w:rsidR="00256168" w:rsidRPr="00061FED">
        <w:rPr>
          <w:rFonts w:cs="Times New Roman"/>
        </w:rPr>
        <w:t xml:space="preserve"> Korrespondent nicht im Umfeldkorpus vertreten ist,</w:t>
      </w:r>
      <w:r w:rsidR="00613DFF">
        <w:rPr>
          <w:rStyle w:val="Funotenzeichen"/>
          <w:rFonts w:cs="Times New Roman"/>
        </w:rPr>
        <w:footnoteReference w:id="35"/>
      </w:r>
      <w:r w:rsidR="00256168" w:rsidRPr="00061FED">
        <w:rPr>
          <w:rFonts w:cs="Times New Roman"/>
        </w:rPr>
        <w:t xml:space="preserve"> ist durch</w:t>
      </w:r>
      <w:r w:rsidR="00634D0D" w:rsidRPr="00061FED">
        <w:rPr>
          <w:rFonts w:cs="Times New Roman"/>
        </w:rPr>
        <w:t xml:space="preserve"> gemeinschaftliche verfasste</w:t>
      </w:r>
      <w:r w:rsidR="000773EF" w:rsidRPr="00061FED">
        <w:rPr>
          <w:rFonts w:cs="Times New Roman"/>
        </w:rPr>
        <w:t xml:space="preserve"> </w:t>
      </w:r>
      <w:r w:rsidR="00634D0D" w:rsidRPr="00061FED">
        <w:rPr>
          <w:rFonts w:cs="Times New Roman"/>
        </w:rPr>
        <w:t xml:space="preserve">Briefe mit Caroline und seiner Tochter Emma in der </w:t>
      </w:r>
      <w:r w:rsidR="00634D0D" w:rsidRPr="00061FED">
        <w:rPr>
          <w:rFonts w:cs="Times New Roman"/>
        </w:rPr>
        <w:lastRenderedPageBreak/>
        <w:t>Aufstellung vertreten</w:t>
      </w:r>
      <w:r w:rsidR="00ED7CE8" w:rsidRPr="00061FED">
        <w:rPr>
          <w:rFonts w:cs="Times New Roman"/>
        </w:rPr>
        <w:t xml:space="preserve"> (60</w:t>
      </w:r>
      <w:r w:rsidR="00F54B9B" w:rsidRPr="00061FED">
        <w:rPr>
          <w:rFonts w:cs="Times New Roman"/>
        </w:rPr>
        <w:t xml:space="preserve"> / </w:t>
      </w:r>
      <w:r w:rsidR="00ED7CE8" w:rsidRPr="00061FED">
        <w:rPr>
          <w:rFonts w:cs="Times New Roman"/>
        </w:rPr>
        <w:t>50)</w:t>
      </w:r>
      <w:r w:rsidR="00634D0D" w:rsidRPr="00061FED">
        <w:rPr>
          <w:rFonts w:cs="Times New Roman"/>
        </w:rPr>
        <w:t xml:space="preserve">. </w:t>
      </w:r>
      <w:r w:rsidR="0097393D" w:rsidRPr="00061FED">
        <w:rPr>
          <w:rFonts w:cs="Times New Roman"/>
        </w:rPr>
        <w:t xml:space="preserve">Der Korrespondent mit der vierthöchsten Bruttoreichweite von 103 </w:t>
      </w:r>
      <w:r w:rsidR="00885CE9">
        <w:rPr>
          <w:rFonts w:cs="Times New Roman"/>
        </w:rPr>
        <w:t>Empfangskontakt</w:t>
      </w:r>
      <w:r w:rsidR="0097393D" w:rsidRPr="00061FED">
        <w:rPr>
          <w:rFonts w:cs="Times New Roman"/>
        </w:rPr>
        <w:t>en, J</w:t>
      </w:r>
      <w:r w:rsidR="00425A86" w:rsidRPr="00061FED">
        <w:rPr>
          <w:rFonts w:cs="Times New Roman"/>
        </w:rPr>
        <w:t>ohann Ernst Wagner</w:t>
      </w:r>
      <w:r w:rsidR="00263369" w:rsidRPr="00061FED">
        <w:rPr>
          <w:rFonts w:cs="Times New Roman"/>
        </w:rPr>
        <w:t>,</w:t>
      </w:r>
      <w:r w:rsidR="0097393D" w:rsidRPr="00061FED">
        <w:rPr>
          <w:rFonts w:cs="Times New Roman"/>
        </w:rPr>
        <w:t xml:space="preserve"> </w:t>
      </w:r>
      <w:r w:rsidR="00B15C0F" w:rsidRPr="00061FED">
        <w:rPr>
          <w:rFonts w:cs="Times New Roman"/>
        </w:rPr>
        <w:t>hat die zweithöchste</w:t>
      </w:r>
      <w:r w:rsidR="0097393D" w:rsidRPr="00061FED">
        <w:rPr>
          <w:rFonts w:cs="Times New Roman"/>
        </w:rPr>
        <w:t xml:space="preserve"> </w:t>
      </w:r>
      <w:r w:rsidR="00B15C0F" w:rsidRPr="00061FED">
        <w:rPr>
          <w:rFonts w:cs="Times New Roman"/>
        </w:rPr>
        <w:t>(103 / 29)</w:t>
      </w:r>
      <w:r w:rsidR="00140291" w:rsidRPr="00061FED">
        <w:rPr>
          <w:rFonts w:cs="Times New Roman"/>
        </w:rPr>
        <w:t xml:space="preserve">. Der Romanschriftsteller kontaktierte </w:t>
      </w:r>
      <w:r w:rsidR="00DD22F4" w:rsidRPr="00061FED">
        <w:rPr>
          <w:rFonts w:cs="Times New Roman"/>
        </w:rPr>
        <w:t>ab 1802 viele Personen in ganz Deutschland</w:t>
      </w:r>
      <w:r w:rsidR="003C4015" w:rsidRPr="00061FED">
        <w:rPr>
          <w:rFonts w:cs="Times New Roman"/>
        </w:rPr>
        <w:t xml:space="preserve">, </w:t>
      </w:r>
      <w:r w:rsidR="00140291" w:rsidRPr="00061FED">
        <w:rPr>
          <w:rFonts w:cs="Times New Roman"/>
        </w:rPr>
        <w:t>um Werbung für eine von</w:t>
      </w:r>
      <w:r w:rsidR="003C4015" w:rsidRPr="00061FED">
        <w:rPr>
          <w:rFonts w:cs="Times New Roman"/>
        </w:rPr>
        <w:t xml:space="preserve"> ihm</w:t>
      </w:r>
      <w:r w:rsidR="00140291" w:rsidRPr="00061FED">
        <w:rPr>
          <w:rFonts w:cs="Times New Roman"/>
        </w:rPr>
        <w:t xml:space="preserve"> geplante Kunstschule zu machen</w:t>
      </w:r>
      <w:r w:rsidR="0016467D" w:rsidRPr="00061FED">
        <w:rPr>
          <w:rFonts w:cs="Times New Roman"/>
        </w:rPr>
        <w:t>.</w:t>
      </w:r>
      <w:r w:rsidR="00B02503" w:rsidRPr="00061FED">
        <w:rPr>
          <w:rStyle w:val="Funotenzeichen"/>
          <w:rFonts w:cs="Times New Roman"/>
        </w:rPr>
        <w:footnoteReference w:id="36"/>
      </w:r>
      <w:r w:rsidR="00C12DF8" w:rsidRPr="00061FED">
        <w:rPr>
          <w:rFonts w:cs="Times New Roman"/>
        </w:rPr>
        <w:t xml:space="preserve"> </w:t>
      </w:r>
      <w:r w:rsidR="001A50A4" w:rsidRPr="00061FED">
        <w:rPr>
          <w:rFonts w:cs="Times New Roman"/>
        </w:rPr>
        <w:t>Daneben sticht H</w:t>
      </w:r>
      <w:r w:rsidR="00C12DF8" w:rsidRPr="00061FED">
        <w:rPr>
          <w:rFonts w:cs="Times New Roman"/>
        </w:rPr>
        <w:t>einrichs Voß</w:t>
      </w:r>
      <w:r w:rsidR="001A50A4" w:rsidRPr="00061FED">
        <w:rPr>
          <w:rFonts w:cs="Times New Roman"/>
        </w:rPr>
        <w:t xml:space="preserve"> </w:t>
      </w:r>
      <w:r w:rsidR="00885CE9">
        <w:rPr>
          <w:rFonts w:cs="Times New Roman"/>
        </w:rPr>
        <w:t xml:space="preserve">in der Abbildung </w:t>
      </w:r>
      <w:r w:rsidR="001A50A4" w:rsidRPr="00061FED">
        <w:rPr>
          <w:rFonts w:cs="Times New Roman"/>
        </w:rPr>
        <w:t xml:space="preserve">ins Auge, </w:t>
      </w:r>
      <w:r w:rsidR="00242E19" w:rsidRPr="00061FED">
        <w:rPr>
          <w:rFonts w:cs="Times New Roman"/>
        </w:rPr>
        <w:t>da er eine</w:t>
      </w:r>
      <w:r w:rsidR="00A3052C" w:rsidRPr="00061FED">
        <w:rPr>
          <w:rFonts w:cs="Times New Roman"/>
        </w:rPr>
        <w:t xml:space="preserve"> geringe Bruttoreichweite hat, </w:t>
      </w:r>
      <w:r w:rsidR="001A50A4" w:rsidRPr="00061FED">
        <w:rPr>
          <w:rFonts w:cs="Times New Roman"/>
        </w:rPr>
        <w:t xml:space="preserve">aber </w:t>
      </w:r>
      <w:r w:rsidR="00A3052C" w:rsidRPr="00061FED">
        <w:rPr>
          <w:rFonts w:cs="Times New Roman"/>
        </w:rPr>
        <w:t>50</w:t>
      </w:r>
      <w:r w:rsidR="008A00AF">
        <w:rPr>
          <w:rFonts w:cs="Times New Roman"/>
        </w:rPr>
        <w:t>%</w:t>
      </w:r>
      <w:r w:rsidR="00A3052C" w:rsidRPr="00061FED">
        <w:rPr>
          <w:rFonts w:cs="Times New Roman"/>
        </w:rPr>
        <w:t xml:space="preserve"> </w:t>
      </w:r>
      <w:r w:rsidR="00885CE9">
        <w:rPr>
          <w:rFonts w:cs="Times New Roman"/>
        </w:rPr>
        <w:t>Empfangskontakt</w:t>
      </w:r>
      <w:r w:rsidR="00555B57" w:rsidRPr="00061FED">
        <w:rPr>
          <w:rFonts w:cs="Times New Roman"/>
        </w:rPr>
        <w:t>e</w:t>
      </w:r>
      <w:r w:rsidR="008A00AF">
        <w:rPr>
          <w:rFonts w:cs="Times New Roman"/>
        </w:rPr>
        <w:t xml:space="preserve"> ohne Überschneidung der gleichen Personen hat</w:t>
      </w:r>
      <w:r w:rsidR="00085030" w:rsidRPr="00061FED">
        <w:rPr>
          <w:rFonts w:cs="Times New Roman"/>
        </w:rPr>
        <w:t xml:space="preserve"> (18 / 9)</w:t>
      </w:r>
      <w:r w:rsidR="00A55B22" w:rsidRPr="00061FED">
        <w:rPr>
          <w:rFonts w:cs="Times New Roman"/>
        </w:rPr>
        <w:t xml:space="preserve">. </w:t>
      </w:r>
      <w:r w:rsidR="00BE49C8" w:rsidRPr="00061FED">
        <w:rPr>
          <w:rFonts w:cs="Times New Roman"/>
        </w:rPr>
        <w:t xml:space="preserve">Seine Briefe wurden von den Editorinnen gezielt danach ausgewählt, ob sie </w:t>
      </w:r>
      <w:r w:rsidR="00B1314C" w:rsidRPr="00061FED">
        <w:rPr>
          <w:rFonts w:cs="Times New Roman"/>
        </w:rPr>
        <w:t>Schilderungen über Jean Pauls Besuche in Heidelberg beinhalten.</w:t>
      </w:r>
      <w:r w:rsidR="005642EB" w:rsidRPr="00061FED">
        <w:rPr>
          <w:rStyle w:val="Funotenzeichen"/>
          <w:rFonts w:cs="Times New Roman"/>
        </w:rPr>
        <w:footnoteReference w:id="37"/>
      </w:r>
      <w:r w:rsidR="005642EB" w:rsidRPr="00061FED">
        <w:rPr>
          <w:rFonts w:cs="Times New Roman"/>
        </w:rPr>
        <w:t xml:space="preserve"> </w:t>
      </w:r>
      <w:r w:rsidR="00555B57" w:rsidRPr="00061FED">
        <w:rPr>
          <w:rFonts w:cs="Times New Roman"/>
        </w:rPr>
        <w:t>Emanuel Osmund</w:t>
      </w:r>
      <w:r w:rsidR="00640D09" w:rsidRPr="00061FED">
        <w:rPr>
          <w:rFonts w:cs="Times New Roman"/>
        </w:rPr>
        <w:t xml:space="preserve">, fester Protagonist des Umfelds, </w:t>
      </w:r>
      <w:r w:rsidR="00555B57" w:rsidRPr="00061FED">
        <w:rPr>
          <w:rFonts w:cs="Times New Roman"/>
        </w:rPr>
        <w:t>hat die gleiche Nettoreichweite</w:t>
      </w:r>
      <w:r w:rsidR="00A07D5A" w:rsidRPr="00061FED">
        <w:rPr>
          <w:rFonts w:cs="Times New Roman"/>
        </w:rPr>
        <w:t xml:space="preserve"> wie Voß</w:t>
      </w:r>
      <w:r w:rsidR="00555B57" w:rsidRPr="00061FED">
        <w:rPr>
          <w:rFonts w:cs="Times New Roman"/>
        </w:rPr>
        <w:t xml:space="preserve">, aber wesentlich mehr </w:t>
      </w:r>
      <w:r w:rsidR="00885CE9">
        <w:rPr>
          <w:rFonts w:cs="Times New Roman"/>
        </w:rPr>
        <w:t>Empfangskontakt</w:t>
      </w:r>
      <w:r w:rsidR="00555B57" w:rsidRPr="00061FED">
        <w:rPr>
          <w:rFonts w:cs="Times New Roman"/>
        </w:rPr>
        <w:t xml:space="preserve">e </w:t>
      </w:r>
      <w:r w:rsidR="00307990">
        <w:rPr>
          <w:rFonts w:cs="Times New Roman"/>
        </w:rPr>
        <w:t>generiert</w:t>
      </w:r>
      <w:r w:rsidR="00555B57" w:rsidRPr="00061FED">
        <w:rPr>
          <w:rFonts w:cs="Times New Roman"/>
        </w:rPr>
        <w:t xml:space="preserve"> (99 / 9)</w:t>
      </w:r>
      <w:r w:rsidR="00A3052C" w:rsidRPr="00061FED">
        <w:rPr>
          <w:rFonts w:cs="Times New Roman"/>
        </w:rPr>
        <w:t>.</w:t>
      </w:r>
      <w:r w:rsidR="00242E19" w:rsidRPr="00061FED">
        <w:rPr>
          <w:rStyle w:val="Funotenzeichen"/>
          <w:rFonts w:cs="Times New Roman"/>
        </w:rPr>
        <w:footnoteReference w:id="38"/>
      </w:r>
      <w:r w:rsidR="00A3052C" w:rsidRPr="00061FED">
        <w:rPr>
          <w:rFonts w:cs="Times New Roman"/>
        </w:rPr>
        <w:t xml:space="preserve"> </w:t>
      </w:r>
    </w:p>
    <w:p w14:paraId="0EA4674B" w14:textId="593CFB02" w:rsidR="00903F12" w:rsidRPr="00061FED" w:rsidRDefault="00F95915" w:rsidP="00903F12">
      <w:pPr>
        <w:rPr>
          <w:rFonts w:cs="Times New Roman"/>
        </w:rPr>
      </w:pPr>
      <w:r>
        <w:rPr>
          <w:rFonts w:cs="Times New Roman"/>
        </w:rPr>
        <w:t>Die Kennzahlen Brutto- und Nettoreichweite verdeutlichen i</w:t>
      </w:r>
      <w:r w:rsidR="003B6BD2" w:rsidRPr="00061FED">
        <w:rPr>
          <w:rFonts w:cs="Times New Roman"/>
        </w:rPr>
        <w:t>n ihrer Einfachheit</w:t>
      </w:r>
      <w:r w:rsidR="00903F12" w:rsidRPr="00061FED">
        <w:rPr>
          <w:rFonts w:cs="Times New Roman"/>
        </w:rPr>
        <w:t>, dass</w:t>
      </w:r>
      <w:r>
        <w:rPr>
          <w:rFonts w:cs="Times New Roman"/>
        </w:rPr>
        <w:t xml:space="preserve"> die</w:t>
      </w:r>
      <w:r w:rsidR="00903F12" w:rsidRPr="00061FED">
        <w:rPr>
          <w:rFonts w:cs="Times New Roman"/>
        </w:rPr>
        <w:t xml:space="preserve"> </w:t>
      </w:r>
      <w:r w:rsidR="00280152">
        <w:rPr>
          <w:rFonts w:cs="Times New Roman"/>
        </w:rPr>
        <w:t>Menge an geschriebenen Briefen</w:t>
      </w:r>
      <w:r w:rsidR="00541CFA" w:rsidRPr="00061FED">
        <w:rPr>
          <w:rFonts w:cs="Times New Roman"/>
        </w:rPr>
        <w:t xml:space="preserve"> nicht zwangsläufig etwas über</w:t>
      </w:r>
      <w:r w:rsidR="00903F12" w:rsidRPr="00061FED">
        <w:rPr>
          <w:rFonts w:cs="Times New Roman"/>
        </w:rPr>
        <w:t xml:space="preserve"> den Vernetzungsgrad</w:t>
      </w:r>
      <w:r w:rsidR="00AD6623" w:rsidRPr="00061FED">
        <w:rPr>
          <w:rFonts w:cs="Times New Roman"/>
        </w:rPr>
        <w:t xml:space="preserve"> einer Korrespondentin</w:t>
      </w:r>
      <w:r w:rsidR="00903F12" w:rsidRPr="00061FED">
        <w:rPr>
          <w:rFonts w:cs="Times New Roman"/>
        </w:rPr>
        <w:t xml:space="preserve"> innerhalb des Korpus</w:t>
      </w:r>
      <w:r w:rsidR="00AD6623" w:rsidRPr="00061FED">
        <w:rPr>
          <w:rFonts w:cs="Times New Roman"/>
        </w:rPr>
        <w:t xml:space="preserve"> aussagt</w:t>
      </w:r>
      <w:r w:rsidR="00903F12" w:rsidRPr="00061FED">
        <w:rPr>
          <w:rFonts w:cs="Times New Roman"/>
        </w:rPr>
        <w:t>. In einem nächsten Analyseschritt könnte m</w:t>
      </w:r>
      <w:r w:rsidR="002D1141">
        <w:rPr>
          <w:rFonts w:cs="Times New Roman"/>
        </w:rPr>
        <w:t>an</w:t>
      </w:r>
      <w:r w:rsidR="00903F12" w:rsidRPr="00061FED">
        <w:rPr>
          <w:rFonts w:cs="Times New Roman"/>
        </w:rPr>
        <w:t xml:space="preserve"> ergänzende Parameter wie z. B. die Brieflänge oder die Menge an erwähnten Personen in die Berechnung aufnehmen</w:t>
      </w:r>
      <w:r w:rsidR="002D1141">
        <w:rPr>
          <w:rFonts w:cs="Times New Roman"/>
        </w:rPr>
        <w:t>,</w:t>
      </w:r>
      <w:r w:rsidR="002D1141" w:rsidRPr="002D1141">
        <w:rPr>
          <w:rFonts w:cs="Times New Roman"/>
        </w:rPr>
        <w:t xml:space="preserve"> </w:t>
      </w:r>
      <w:r w:rsidR="002D1141" w:rsidRPr="00061FED">
        <w:rPr>
          <w:rFonts w:cs="Times New Roman"/>
        </w:rPr>
        <w:t>um die Intensität der Kommunikation weiter zu messen</w:t>
      </w:r>
      <w:r w:rsidR="00903F12" w:rsidRPr="00061FED">
        <w:rPr>
          <w:rFonts w:cs="Times New Roman"/>
        </w:rPr>
        <w:t>. Ebenfalls denkbar wäre die Anwendung der Metrik auf bestimmte Korrespondenzkreise, um innerhalb dieser reichweitenstar</w:t>
      </w:r>
      <w:r w:rsidR="003B7CE2">
        <w:rPr>
          <w:rFonts w:cs="Times New Roman"/>
        </w:rPr>
        <w:t>k</w:t>
      </w:r>
      <w:r w:rsidR="00903F12" w:rsidRPr="00061FED">
        <w:rPr>
          <w:rFonts w:cs="Times New Roman"/>
        </w:rPr>
        <w:t>e Akteurinnen auszumachen.</w:t>
      </w:r>
    </w:p>
    <w:p w14:paraId="43BAEC49" w14:textId="77777777" w:rsidR="00EB4429" w:rsidRPr="00061FED" w:rsidRDefault="00EB4429" w:rsidP="00B6060A">
      <w:pPr>
        <w:jc w:val="center"/>
        <w:rPr>
          <w:rFonts w:cs="Times New Roman"/>
        </w:rPr>
      </w:pPr>
    </w:p>
    <w:p w14:paraId="24ECA869" w14:textId="56DBA7A3" w:rsidR="00DB6E4D" w:rsidRPr="00061FED" w:rsidRDefault="002E2E37" w:rsidP="00B6060A">
      <w:pPr>
        <w:jc w:val="center"/>
        <w:rPr>
          <w:rFonts w:cs="Times New Roman"/>
        </w:rPr>
      </w:pPr>
      <w:r w:rsidRPr="00061FED">
        <w:rPr>
          <w:rFonts w:cs="Times New Roman"/>
        </w:rPr>
        <w:t xml:space="preserve">Share of </w:t>
      </w:r>
      <w:r w:rsidR="00B338A9" w:rsidRPr="00061FED">
        <w:rPr>
          <w:rFonts w:cs="Times New Roman"/>
        </w:rPr>
        <w:t>Voice</w:t>
      </w:r>
      <w:r w:rsidRPr="00061FED">
        <w:rPr>
          <w:rFonts w:cs="Times New Roman"/>
        </w:rPr>
        <w:t xml:space="preserve"> </w:t>
      </w:r>
    </w:p>
    <w:p w14:paraId="19458A91" w14:textId="77777777" w:rsidR="00E03B2B" w:rsidRDefault="001B2602" w:rsidP="00B6060A">
      <w:pPr>
        <w:rPr>
          <w:rFonts w:cs="Times New Roman"/>
        </w:rPr>
      </w:pPr>
      <w:r w:rsidRPr="00061FED">
        <w:rPr>
          <w:rFonts w:cs="Times New Roman"/>
        </w:rPr>
        <w:t xml:space="preserve">Von den Personen </w:t>
      </w:r>
      <w:r w:rsidR="008A15F7" w:rsidRPr="00061FED">
        <w:rPr>
          <w:rFonts w:cs="Times New Roman"/>
        </w:rPr>
        <w:t>zu den Inhalten der Kommunikation</w:t>
      </w:r>
      <w:r w:rsidR="00A04BEE">
        <w:rPr>
          <w:rFonts w:cs="Times New Roman"/>
        </w:rPr>
        <w:t>.</w:t>
      </w:r>
      <w:r w:rsidRPr="00061FED">
        <w:rPr>
          <w:rFonts w:cs="Times New Roman"/>
        </w:rPr>
        <w:t xml:space="preserve"> </w:t>
      </w:r>
      <w:r w:rsidR="003604DC" w:rsidRPr="00061FED">
        <w:rPr>
          <w:rFonts w:cs="Times New Roman"/>
        </w:rPr>
        <w:t xml:space="preserve">Im digitalen Marketing </w:t>
      </w:r>
      <w:r w:rsidR="00EB5139" w:rsidRPr="00061FED">
        <w:rPr>
          <w:rFonts w:cs="Times New Roman"/>
        </w:rPr>
        <w:t>gibt der Share of Voice Auskunft über</w:t>
      </w:r>
      <w:r w:rsidR="0056761F" w:rsidRPr="00061FED">
        <w:rPr>
          <w:rFonts w:cs="Times New Roman"/>
        </w:rPr>
        <w:t xml:space="preserve"> die</w:t>
      </w:r>
      <w:r w:rsidR="00EB5139" w:rsidRPr="00061FED">
        <w:rPr>
          <w:rFonts w:cs="Times New Roman"/>
        </w:rPr>
        <w:t xml:space="preserve"> Sichtbarkeit und Relevanz einer Marke oder eines Thema in den sozialen Medien.</w:t>
      </w:r>
      <w:r w:rsidR="00925993" w:rsidRPr="00061FED">
        <w:rPr>
          <w:rStyle w:val="Funotenzeichen"/>
          <w:rFonts w:cs="Times New Roman"/>
        </w:rPr>
        <w:footnoteReference w:id="39"/>
      </w:r>
      <w:r w:rsidR="00EB5139" w:rsidRPr="00061FED">
        <w:rPr>
          <w:rFonts w:cs="Times New Roman"/>
        </w:rPr>
        <w:t xml:space="preserve"> </w:t>
      </w:r>
      <w:r w:rsidR="003604DC" w:rsidRPr="00061FED">
        <w:rPr>
          <w:rFonts w:cs="Times New Roman"/>
        </w:rPr>
        <w:t>Übertragen auf die Umfeldbrief</w:t>
      </w:r>
      <w:r w:rsidR="00014D53" w:rsidRPr="00061FED">
        <w:rPr>
          <w:rFonts w:cs="Times New Roman"/>
        </w:rPr>
        <w:t xml:space="preserve">e kann </w:t>
      </w:r>
      <w:r w:rsidR="00E86935" w:rsidRPr="00061FED">
        <w:rPr>
          <w:rFonts w:cs="Times New Roman"/>
        </w:rPr>
        <w:t>man mit d</w:t>
      </w:r>
      <w:r w:rsidR="00E86935" w:rsidRPr="00CA6E37">
        <w:rPr>
          <w:rFonts w:cs="Times New Roman"/>
        </w:rPr>
        <w:t>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t>
      </w:r>
      <w:r w:rsidR="003604DC" w:rsidRPr="00CA6E37">
        <w:rPr>
          <w:rFonts w:cs="Times New Roman"/>
        </w:rPr>
        <w:lastRenderedPageBreak/>
        <w:t xml:space="preserve">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ommunikation spielen.</w:t>
      </w:r>
    </w:p>
    <w:p w14:paraId="3A8F9146" w14:textId="00EED984" w:rsidR="00E33AEB" w:rsidRPr="00CA6E37" w:rsidRDefault="00B05959" w:rsidP="00B6060A">
      <w:pPr>
        <w:rPr>
          <w:rFonts w:cs="Times New Roman"/>
        </w:rPr>
      </w:pPr>
      <w:r w:rsidRPr="00CA6E37">
        <w:rPr>
          <w:rFonts w:cs="Times New Roman"/>
        </w:rPr>
        <w:t xml:space="preserve">Als erster </w:t>
      </w:r>
      <w:r w:rsidR="00E03B2B">
        <w:rPr>
          <w:rFonts w:cs="Times New Roman"/>
        </w:rPr>
        <w:t>Schritt der Analyse wurden</w:t>
      </w:r>
      <w:r w:rsidR="00A54567" w:rsidRPr="00CA6E37">
        <w:rPr>
          <w:rFonts w:cs="Times New Roman"/>
        </w:rPr>
        <w:t xml:space="preserve"> die </w:t>
      </w:r>
      <w:r w:rsidR="00916AB1" w:rsidRPr="00CA6E37">
        <w:rPr>
          <w:rFonts w:cs="Times New Roman"/>
        </w:rPr>
        <w:t xml:space="preserve">manuell </w:t>
      </w:r>
      <w:r w:rsidR="00A04BEE">
        <w:rPr>
          <w:rFonts w:cs="Times New Roman"/>
        </w:rPr>
        <w:t>vergebenen Themens</w:t>
      </w:r>
      <w:r w:rsidR="00916AB1" w:rsidRPr="00CA6E37">
        <w:rPr>
          <w:rFonts w:cs="Times New Roman"/>
        </w:rPr>
        <w:t>chlagworte ausgewertet.</w:t>
      </w:r>
      <w:r w:rsidR="00F36059" w:rsidRPr="00CA6E37">
        <w:rPr>
          <w:rStyle w:val="Funotenzeichen"/>
          <w:rFonts w:cs="Times New Roman"/>
        </w:rPr>
        <w:footnoteReference w:id="40"/>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 xml:space="preserve">rund 2,5 </w:t>
      </w:r>
      <w:r w:rsidR="00F97B0E">
        <w:rPr>
          <w:rFonts w:cs="Times New Roman"/>
        </w:rPr>
        <w:t>Themen zugewiesen sind</w:t>
      </w:r>
      <w:r w:rsidR="001D2D3A" w:rsidRPr="00CA6E37">
        <w:rPr>
          <w:rFonts w:cs="Times New Roman"/>
        </w:rPr>
        <w:t>.</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w:t>
      </w:r>
      <w:r w:rsidR="0040692A">
        <w:rPr>
          <w:rFonts w:cs="Times New Roman"/>
        </w:rPr>
        <w:t>Schlagworte</w:t>
      </w:r>
      <w:r w:rsidR="00BB765B" w:rsidRPr="00CA6E37">
        <w:rPr>
          <w:rFonts w:cs="Times New Roman"/>
        </w:rPr>
        <w:t xml:space="preserve">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1239EB">
        <w:rPr>
          <w:rStyle w:val="Funotenzeichen"/>
          <w:rFonts w:cs="Times New Roman"/>
          <w:iCs/>
        </w:rPr>
        <w:footnoteReference w:id="41"/>
      </w:r>
      <w:r w:rsidR="001239EB">
        <w:rPr>
          <w:rFonts w:cs="Times New Roman"/>
          <w:iCs/>
        </w:rPr>
        <w:t xml:space="preserve"> </w:t>
      </w:r>
      <w:r w:rsidR="004A07B8" w:rsidRPr="00CA6E37">
        <w:rPr>
          <w:rFonts w:cs="Times New Roman"/>
        </w:rPr>
        <w:t xml:space="preserve">(199),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296EDFE5" w14:textId="2561D99F" w:rsidR="00853103" w:rsidRPr="00CA6E37" w:rsidRDefault="0010340B" w:rsidP="0010340B">
      <w:pPr>
        <w:jc w:val="center"/>
        <w:rPr>
          <w:rFonts w:cs="Times New Roman"/>
          <w:b/>
          <w:bCs/>
        </w:rPr>
      </w:pPr>
      <w:r w:rsidRPr="0010340B">
        <w:rPr>
          <w:rFonts w:cs="Times New Roman"/>
          <w:b/>
          <w:bCs/>
          <w:highlight w:val="red"/>
        </w:rPr>
        <w:t>Abb_Neuber_4</w:t>
      </w:r>
      <w:r w:rsidR="003B3D2F">
        <w:rPr>
          <w:rFonts w:cs="Times New Roman"/>
          <w:b/>
          <w:bCs/>
          <w:highlight w:val="red"/>
        </w:rPr>
        <w:t xml:space="preserve"> / </w:t>
      </w:r>
      <w:r w:rsidR="00853103" w:rsidRPr="0010340B">
        <w:rPr>
          <w:rFonts w:cs="Times New Roman"/>
          <w:b/>
          <w:bCs/>
          <w:highlight w:val="red"/>
        </w:rPr>
        <w:t>Abb. 4: Share of Voice der drei am häufigste</w:t>
      </w:r>
      <w:r w:rsidRPr="0010340B">
        <w:rPr>
          <w:rFonts w:cs="Times New Roman"/>
          <w:b/>
          <w:bCs/>
          <w:highlight w:val="red"/>
        </w:rPr>
        <w:t>n vergebenen Themenschlagworte.</w:t>
      </w:r>
    </w:p>
    <w:p w14:paraId="104C2C14" w14:textId="4C17B68A"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7F5128">
        <w:rPr>
          <w:rFonts w:cs="Times New Roman"/>
        </w:rPr>
        <w:t xml:space="preserve"> </w:t>
      </w:r>
      <w:r w:rsidR="007F5128" w:rsidRPr="00CA6E37">
        <w:rPr>
          <w:rFonts w:cs="Times New Roman"/>
        </w:rPr>
        <w:t>(</w:t>
      </w:r>
      <w:r w:rsidR="007F5128">
        <w:rPr>
          <w:rFonts w:cs="Times New Roman"/>
        </w:rPr>
        <w:t xml:space="preserve">siehe </w:t>
      </w:r>
      <w:r w:rsidR="007F5128" w:rsidRPr="00CA6E37">
        <w:rPr>
          <w:rFonts w:cs="Times New Roman"/>
        </w:rPr>
        <w:t>Abb. 2)</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Share of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42"/>
      </w:r>
      <w:r w:rsidR="00A2247A" w:rsidRPr="00CA6E37">
        <w:rPr>
          <w:rFonts w:cs="Times New Roman"/>
        </w:rPr>
        <w:t xml:space="preserve"> </w:t>
      </w:r>
      <w:r w:rsidR="002438AC" w:rsidRPr="00CA6E37">
        <w:rPr>
          <w:rFonts w:cs="Times New Roman"/>
        </w:rPr>
        <w:t>Um die Ermittlung des Share of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w:t>
      </w:r>
      <w:r w:rsidR="006118C6">
        <w:rPr>
          <w:rFonts w:cs="Times New Roman"/>
        </w:rPr>
        <w:t>retenen Themen im Umfeldkorpus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 xml:space="preserve">etrachtung fällt </w:t>
      </w:r>
      <w:r w:rsidR="00D247D7" w:rsidRPr="00B453F2">
        <w:rPr>
          <w:rFonts w:cs="Times New Roman"/>
        </w:rPr>
        <w:t>auf</w:t>
      </w:r>
      <w:r w:rsidR="00B64ACB" w:rsidRPr="00B453F2">
        <w:rPr>
          <w:rFonts w:cs="Times New Roman"/>
        </w:rPr>
        <w:t>, dass das Schlagwort</w:t>
      </w:r>
      <w:r w:rsidR="00D247D7" w:rsidRPr="00B453F2">
        <w:rPr>
          <w:rFonts w:cs="Times New Roman"/>
        </w:rPr>
        <w:t xml:space="preserve"> ‚</w:t>
      </w:r>
      <w:r w:rsidR="00D247D7" w:rsidRPr="00B453F2">
        <w:rPr>
          <w:rFonts w:cs="Times New Roman"/>
          <w:iCs/>
        </w:rPr>
        <w:t>Verlage / Verlegerisches‘</w:t>
      </w:r>
      <w:r w:rsidR="00C57699" w:rsidRPr="00B453F2">
        <w:rPr>
          <w:rStyle w:val="Funotenzeichen"/>
          <w:rFonts w:cs="Times New Roman"/>
          <w:iCs/>
        </w:rPr>
        <w:footnoteReference w:id="43"/>
      </w:r>
      <w:r w:rsidR="00171D11" w:rsidRPr="00B453F2">
        <w:rPr>
          <w:rFonts w:cs="Times New Roman"/>
          <w:iCs/>
        </w:rPr>
        <w:t xml:space="preserve"> </w:t>
      </w:r>
      <w:r w:rsidR="006502B5" w:rsidRPr="00B453F2">
        <w:rPr>
          <w:rFonts w:cs="Times New Roman"/>
        </w:rPr>
        <w:t>für Briefe der Jahre 1812/</w:t>
      </w:r>
      <w:r w:rsidR="00E826FC" w:rsidRPr="00B453F2">
        <w:rPr>
          <w:rFonts w:cs="Times New Roman"/>
        </w:rPr>
        <w:t xml:space="preserve">13 und </w:t>
      </w:r>
      <w:r w:rsidR="00E826FC" w:rsidRPr="00B453F2">
        <w:t>1822</w:t>
      </w:r>
      <w:r w:rsidR="00E826FC" w:rsidRPr="00B453F2">
        <w:softHyphen/>
      </w:r>
      <w:r w:rsidR="00E826FC" w:rsidRPr="00B453F2">
        <w:softHyphen/>
      </w:r>
      <w:r w:rsidR="006621A8" w:rsidRPr="00B453F2">
        <w:rPr>
          <w:rStyle w:val="hgkelc"/>
        </w:rPr>
        <w:t>–</w:t>
      </w:r>
      <w:r w:rsidR="003F14A0" w:rsidRPr="00B453F2">
        <w:t>18</w:t>
      </w:r>
      <w:r w:rsidR="00720E16" w:rsidRPr="00B453F2">
        <w:t>24</w:t>
      </w:r>
      <w:r w:rsidR="00720E16" w:rsidRPr="00B453F2">
        <w:rPr>
          <w:rFonts w:cs="Times New Roman"/>
        </w:rPr>
        <w:t xml:space="preserve"> nicht vergeben</w:t>
      </w:r>
      <w:r w:rsidR="00612D50" w:rsidRPr="00B453F2">
        <w:rPr>
          <w:rFonts w:cs="Times New Roman"/>
        </w:rPr>
        <w:t xml:space="preserve"> w</w:t>
      </w:r>
      <w:r w:rsidR="00756AA0" w:rsidRPr="00B453F2">
        <w:rPr>
          <w:rFonts w:cs="Times New Roman"/>
        </w:rPr>
        <w:t>urde</w:t>
      </w:r>
      <w:r w:rsidR="00D37009" w:rsidRPr="00B453F2">
        <w:rPr>
          <w:rFonts w:cs="Times New Roman"/>
        </w:rPr>
        <w:t xml:space="preserve">. Im ersten Zeitraum hängt dies </w:t>
      </w:r>
      <w:r w:rsidR="00A275CA" w:rsidRPr="00B453F2">
        <w:rPr>
          <w:rFonts w:cs="Times New Roman"/>
        </w:rPr>
        <w:t xml:space="preserve">teilweise damit zusammen, dass </w:t>
      </w:r>
      <w:r w:rsidR="00532095" w:rsidRPr="00B453F2">
        <w:rPr>
          <w:rFonts w:cs="Times New Roman"/>
        </w:rPr>
        <w:t>es um die</w:t>
      </w:r>
      <w:r w:rsidR="00A275CA" w:rsidRPr="00B453F2">
        <w:rPr>
          <w:rFonts w:cs="Times New Roman"/>
        </w:rPr>
        <w:t xml:space="preserve"> zwei ‚Protagonistinnen‘</w:t>
      </w:r>
      <w:r w:rsidR="00532095" w:rsidRPr="00B453F2">
        <w:rPr>
          <w:rFonts w:cs="Times New Roman"/>
        </w:rPr>
        <w:t xml:space="preserve"> </w:t>
      </w:r>
      <w:r w:rsidR="00A275CA" w:rsidRPr="00B453F2">
        <w:rPr>
          <w:rFonts w:cs="Times New Roman"/>
        </w:rPr>
        <w:t>zu diesem Thema</w:t>
      </w:r>
      <w:r w:rsidR="00532095" w:rsidRPr="00B453F2">
        <w:rPr>
          <w:rFonts w:cs="Times New Roman"/>
        </w:rPr>
        <w:t>, Johann Ernst Wagner</w:t>
      </w:r>
      <w:r w:rsidR="00A857C7" w:rsidRPr="00B453F2">
        <w:rPr>
          <w:rFonts w:cs="Times New Roman"/>
        </w:rPr>
        <w:t xml:space="preserve"> und Minna Spazier</w:t>
      </w:r>
      <w:r w:rsidR="00532095" w:rsidRPr="00B453F2">
        <w:rPr>
          <w:rFonts w:cs="Times New Roman"/>
        </w:rPr>
        <w:t>,</w:t>
      </w:r>
      <w:r w:rsidR="00A275CA" w:rsidRPr="00B453F2">
        <w:rPr>
          <w:rFonts w:cs="Times New Roman"/>
        </w:rPr>
        <w:t xml:space="preserve"> </w:t>
      </w:r>
      <w:r w:rsidR="00532095" w:rsidRPr="00B453F2">
        <w:rPr>
          <w:rFonts w:cs="Times New Roman"/>
        </w:rPr>
        <w:t>in diesen Jahren s</w:t>
      </w:r>
      <w:r w:rsidR="00A275CA" w:rsidRPr="00B453F2">
        <w:rPr>
          <w:rFonts w:cs="Times New Roman"/>
        </w:rPr>
        <w:t>till</w:t>
      </w:r>
      <w:r w:rsidR="00AF6FAE" w:rsidRPr="00B453F2">
        <w:rPr>
          <w:rFonts w:cs="Times New Roman"/>
        </w:rPr>
        <w:t>(er)</w:t>
      </w:r>
      <w:r w:rsidR="00A275CA" w:rsidRPr="00B453F2">
        <w:rPr>
          <w:rFonts w:cs="Times New Roman"/>
        </w:rPr>
        <w:t xml:space="preserve"> wurde. Johann Ernst Wagner war noch im Frühjahr 1812 </w:t>
      </w:r>
      <w:r w:rsidR="00142845" w:rsidRPr="00B453F2">
        <w:rPr>
          <w:rFonts w:cs="Times New Roman"/>
        </w:rPr>
        <w:t>nach</w:t>
      </w:r>
      <w:r w:rsidR="00532095" w:rsidRPr="00B453F2">
        <w:rPr>
          <w:rFonts w:cs="Times New Roman"/>
        </w:rPr>
        <w:t xml:space="preserve"> Krankheit </w:t>
      </w:r>
      <w:r w:rsidR="00A275CA" w:rsidRPr="00B453F2">
        <w:rPr>
          <w:rFonts w:cs="Times New Roman"/>
        </w:rPr>
        <w:t>verstorben</w:t>
      </w:r>
      <w:r w:rsidR="00B453F2">
        <w:rPr>
          <w:rFonts w:cs="Times New Roman"/>
        </w:rPr>
        <w:t>,</w:t>
      </w:r>
      <w:r w:rsidR="00A857C7" w:rsidRPr="00B453F2">
        <w:rPr>
          <w:rFonts w:cs="Times New Roman"/>
        </w:rPr>
        <w:t xml:space="preserve"> Spazier erholte</w:t>
      </w:r>
      <w:r w:rsidR="00A857C7">
        <w:rPr>
          <w:rFonts w:cs="Times New Roman"/>
        </w:rPr>
        <w:t xml:space="preserve"> sich in diesem Zeitraum von einer </w:t>
      </w:r>
      <w:r w:rsidR="00A857C7">
        <w:rPr>
          <w:rFonts w:cs="Times New Roman"/>
        </w:rPr>
        <w:lastRenderedPageBreak/>
        <w:t>Krankheit</w:t>
      </w:r>
      <w:r w:rsidR="00A857C7" w:rsidRPr="00B453F2">
        <w:rPr>
          <w:rFonts w:cs="Times New Roman"/>
        </w:rPr>
        <w:t>.</w:t>
      </w:r>
      <w:r w:rsidR="00127CF4" w:rsidRPr="00B453F2">
        <w:rPr>
          <w:rStyle w:val="Funotenzeichen"/>
          <w:rFonts w:cs="Times New Roman"/>
        </w:rPr>
        <w:footnoteReference w:id="44"/>
      </w:r>
      <w:r w:rsidR="00A857C7" w:rsidRPr="00B453F2">
        <w:rPr>
          <w:rFonts w:cs="Times New Roman"/>
        </w:rPr>
        <w:t xml:space="preserve"> Die</w:t>
      </w:r>
      <w:r w:rsidR="00A857C7">
        <w:rPr>
          <w:rFonts w:cs="Times New Roman"/>
        </w:rPr>
        <w:t xml:space="preserve"> Berufsschriftstellerin nahm die Korrespondenz zum Thema nach einigen Jahren wieder auf (im Korpus ab 1816) und führte sie bis 1821 fort. </w:t>
      </w:r>
      <w:r w:rsidR="006226B2" w:rsidRPr="00CA6E37">
        <w:rPr>
          <w:rFonts w:cs="Times New Roman"/>
        </w:rPr>
        <w:t xml:space="preserve">Die relative Intensivierung des Themas </w:t>
      </w:r>
      <w:r w:rsidR="00A857C7" w:rsidRPr="00CA6E37">
        <w:rPr>
          <w:rFonts w:cs="Times New Roman"/>
        </w:rPr>
        <w:t>‚</w:t>
      </w:r>
      <w:r w:rsidR="00A857C7" w:rsidRPr="00CA6E37">
        <w:rPr>
          <w:rFonts w:cs="Times New Roman"/>
          <w:iCs/>
        </w:rPr>
        <w:t>Verlage / Verlegerisches‘</w:t>
      </w:r>
      <w:r w:rsidR="00A857C7" w:rsidRPr="00CA6E37">
        <w:rPr>
          <w:rFonts w:cs="Times New Roman"/>
        </w:rPr>
        <w:t xml:space="preserve"> </w:t>
      </w:r>
      <w:r w:rsidR="006226B2" w:rsidRPr="00CA6E37">
        <w:rPr>
          <w:rFonts w:cs="Times New Roman"/>
        </w:rPr>
        <w:t xml:space="preserve">um </w:t>
      </w:r>
      <w:r w:rsidR="00B64ACB" w:rsidRPr="00CA6E37">
        <w:rPr>
          <w:rFonts w:cs="Times New Roman"/>
        </w:rPr>
        <w:t xml:space="preserve">1825/26 </w:t>
      </w:r>
      <w:r w:rsidR="00616D06" w:rsidRPr="00CA6E37">
        <w:rPr>
          <w:rFonts w:cs="Times New Roman"/>
        </w:rPr>
        <w:t>erklärt sich</w:t>
      </w:r>
      <w:r w:rsidR="00AD35A6">
        <w:rPr>
          <w:rFonts w:cs="Times New Roman"/>
        </w:rPr>
        <w:t xml:space="preserve"> wiederum</w:t>
      </w:r>
      <w:r w:rsidR="00616D06" w:rsidRPr="00CA6E37">
        <w:rPr>
          <w:rFonts w:cs="Times New Roman"/>
        </w:rPr>
        <w:t xml:space="preserve"> dadurch</w:t>
      </w:r>
      <w:r w:rsidR="006226B2" w:rsidRPr="00CA6E37">
        <w:rPr>
          <w:rFonts w:cs="Times New Roman"/>
        </w:rPr>
        <w:t>, dass Caroline Richter n</w:t>
      </w:r>
      <w:r w:rsidR="00D247D7" w:rsidRPr="00CA6E37">
        <w:rPr>
          <w:rFonts w:cs="Times New Roman"/>
        </w:rPr>
        <w:t xml:space="preserve">ach </w:t>
      </w:r>
      <w:r w:rsidR="00DC2C7C">
        <w:rPr>
          <w:rFonts w:cs="Times New Roman"/>
        </w:rPr>
        <w:t>dem Tod J</w:t>
      </w:r>
      <w:r w:rsidR="00D247D7" w:rsidRPr="00CA6E37">
        <w:rPr>
          <w:rFonts w:cs="Times New Roman"/>
        </w:rPr>
        <w:t xml:space="preserve">ean Pauls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45"/>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of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t>
      </w:r>
      <w:r w:rsidR="00BB1CD3">
        <w:rPr>
          <w:rFonts w:cs="Times New Roman"/>
        </w:rPr>
        <w:t xml:space="preserve">da </w:t>
      </w:r>
      <w:r w:rsidR="00AD553C" w:rsidRPr="00CA6E37">
        <w:rPr>
          <w:rFonts w:cs="Times New Roman"/>
        </w:rPr>
        <w:t>die Reisetätigkeiten der Gesellschaft</w:t>
      </w:r>
      <w:r w:rsidR="00BB1CD3">
        <w:rPr>
          <w:rFonts w:cs="Times New Roman"/>
        </w:rPr>
        <w:t xml:space="preserve"> dadurch grundsätzlich etwas</w:t>
      </w:r>
      <w:r w:rsidR="00AD553C" w:rsidRPr="00CA6E37">
        <w:rPr>
          <w:rFonts w:cs="Times New Roman"/>
        </w:rPr>
        <w:t xml:space="preserve"> </w:t>
      </w:r>
      <w:r w:rsidR="00040E39" w:rsidRPr="00CA6E37">
        <w:rPr>
          <w:rFonts w:cs="Times New Roman"/>
        </w:rPr>
        <w:t>eingeschränkt war</w:t>
      </w:r>
      <w:r w:rsidR="00BB1CD3">
        <w:rPr>
          <w:rFonts w:cs="Times New Roman"/>
        </w:rPr>
        <w:t>en</w:t>
      </w:r>
      <w:r w:rsidR="00AD553C" w:rsidRPr="00CA6E37">
        <w:rPr>
          <w:rFonts w:cs="Times New Roman"/>
        </w:rPr>
        <w:t xml:space="preserve">. </w:t>
      </w:r>
      <w:r w:rsidR="0036281F" w:rsidRPr="00CA6E37">
        <w:rPr>
          <w:rFonts w:cs="Times New Roman"/>
        </w:rPr>
        <w:t>Vergleichsweise stark fällt der Share of Voice</w:t>
      </w:r>
      <w:r w:rsidR="003C7076">
        <w:rPr>
          <w:rFonts w:cs="Times New Roman"/>
        </w:rPr>
        <w:t xml:space="preserve"> im Jahre</w:t>
      </w:r>
      <w:r w:rsidR="0036281F" w:rsidRPr="00CA6E37">
        <w:rPr>
          <w:rFonts w:cs="Times New Roman"/>
        </w:rPr>
        <w:t xml:space="preserve"> 1812 für</w:t>
      </w:r>
      <w:r w:rsidR="003C7076">
        <w:rPr>
          <w:rFonts w:cs="Times New Roman"/>
        </w:rPr>
        <w:t xml:space="preserve"> das Thema</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Zeit</w:t>
      </w:r>
      <w:r w:rsidR="00D247D7" w:rsidRPr="00CA6E37">
        <w:rPr>
          <w:rFonts w:cs="Times New Roman"/>
        </w:rPr>
        <w:t xml:space="preserve"> an einem „fakeligem Nerfenfieber“</w:t>
      </w:r>
      <w:r w:rsidR="00D247D7" w:rsidRPr="00CA6E37">
        <w:rPr>
          <w:rStyle w:val="Funotenzeichen"/>
          <w:rFonts w:cs="Times New Roman"/>
        </w:rPr>
        <w:footnoteReference w:id="46"/>
      </w:r>
      <w:r w:rsidR="00D247D7" w:rsidRPr="00CA6E37">
        <w:rPr>
          <w:rFonts w:cs="Times New Roman"/>
        </w:rPr>
        <w:t xml:space="preserve"> litt</w:t>
      </w:r>
      <w:r w:rsidR="00141A76" w:rsidRPr="00CA6E37">
        <w:rPr>
          <w:rFonts w:cs="Times New Roman"/>
        </w:rPr>
        <w:t xml:space="preserve">, </w:t>
      </w:r>
      <w:r w:rsidR="000B2D1A">
        <w:rPr>
          <w:rFonts w:cs="Times New Roman"/>
        </w:rPr>
        <w:t>was in verschiedensten Briefwechseln</w:t>
      </w:r>
      <w:r w:rsidR="000B2D1A" w:rsidRPr="00CA6E37">
        <w:rPr>
          <w:rStyle w:val="Funotenzeichen"/>
          <w:rFonts w:cs="Times New Roman"/>
        </w:rPr>
        <w:footnoteReference w:id="47"/>
      </w:r>
      <w:r w:rsidR="000B2D1A">
        <w:rPr>
          <w:rFonts w:cs="Times New Roman"/>
        </w:rPr>
        <w:t xml:space="preserve"> thematisiert wurde und </w:t>
      </w:r>
      <w:r w:rsidR="00141A76" w:rsidRPr="00CA6E37">
        <w:rPr>
          <w:rFonts w:cs="Times New Roman"/>
        </w:rPr>
        <w:t xml:space="preserve">an dem </w:t>
      </w:r>
      <w:r w:rsidR="0058446C" w:rsidRPr="00CA6E37">
        <w:rPr>
          <w:rFonts w:cs="Times New Roman"/>
        </w:rPr>
        <w:t xml:space="preserve">er </w:t>
      </w:r>
      <w:r w:rsidR="00141A76" w:rsidRPr="00CA6E37">
        <w:rPr>
          <w:rFonts w:cs="Times New Roman"/>
        </w:rPr>
        <w:t>kurze Zeit später verstarb</w:t>
      </w:r>
      <w:r w:rsidR="004160CD">
        <w:rPr>
          <w:rFonts w:cs="Times New Roman"/>
        </w:rPr>
        <w:t>.</w:t>
      </w:r>
      <w:r w:rsidR="00D247D7" w:rsidRPr="00CA6E37">
        <w:rPr>
          <w:rFonts w:cs="Times New Roman"/>
        </w:rPr>
        <w:t xml:space="preserve"> </w:t>
      </w:r>
    </w:p>
    <w:p w14:paraId="616FBAF5" w14:textId="66F74A49" w:rsidR="009028FA" w:rsidRPr="00CA6E37" w:rsidRDefault="00FE43E3" w:rsidP="009028FA">
      <w:pPr>
        <w:rPr>
          <w:rFonts w:cs="Times New Roman"/>
        </w:rPr>
      </w:pPr>
      <w:r>
        <w:rPr>
          <w:rFonts w:cs="Times New Roman"/>
        </w:rPr>
        <w:t xml:space="preserve">Die Inhalte der Briefe und die Ermittlung des </w:t>
      </w:r>
      <w:r w:rsidR="0046644D" w:rsidRPr="00CA6E37">
        <w:rPr>
          <w:rFonts w:cs="Times New Roman"/>
        </w:rPr>
        <w:t xml:space="preserve">Share of Voice lassen sich </w:t>
      </w:r>
      <w:r>
        <w:rPr>
          <w:rFonts w:cs="Times New Roman"/>
        </w:rPr>
        <w:t>s</w:t>
      </w:r>
      <w:r w:rsidR="0046644D" w:rsidRPr="00CA6E37">
        <w:rPr>
          <w:rFonts w:cs="Times New Roman"/>
        </w:rPr>
        <w:t xml:space="preserve">chlüssig zueinander in Bezug </w:t>
      </w:r>
      <w:r w:rsidR="009001F6">
        <w:rPr>
          <w:rFonts w:cs="Times New Roman"/>
        </w:rPr>
        <w:t>bringen</w:t>
      </w:r>
      <w:r w:rsidR="0046644D" w:rsidRPr="00CA6E37">
        <w:rPr>
          <w:rFonts w:cs="Times New Roman"/>
        </w:rPr>
        <w:t xml:space="preserve">. Abgesehen von der Ermittlung der Kennzahl für Themen, könnte man </w:t>
      </w:r>
      <w:r w:rsidR="004F4627">
        <w:rPr>
          <w:rFonts w:cs="Times New Roman"/>
        </w:rPr>
        <w:t>beispielsweise einen personenbezogenen</w:t>
      </w:r>
      <w:r w:rsidR="0046644D" w:rsidRPr="00CA6E37">
        <w:rPr>
          <w:rFonts w:cs="Times New Roman"/>
        </w:rPr>
        <w:t xml:space="preserve"> </w:t>
      </w:r>
      <w:r w:rsidR="009028FA" w:rsidRPr="00CA6E37">
        <w:rPr>
          <w:rFonts w:cs="Times New Roman"/>
        </w:rPr>
        <w:t>Share of Voice</w:t>
      </w:r>
      <w:r w:rsidR="0046644D" w:rsidRPr="00CA6E37">
        <w:rPr>
          <w:rFonts w:cs="Times New Roman"/>
        </w:rPr>
        <w:t xml:space="preserve"> </w:t>
      </w:r>
      <w:r w:rsidR="00B67617">
        <w:rPr>
          <w:rFonts w:cs="Times New Roman"/>
        </w:rPr>
        <w:t xml:space="preserve">berechnen. Mit den </w:t>
      </w:r>
      <w:r w:rsidR="0046644D" w:rsidRPr="00CA6E37">
        <w:rPr>
          <w:rFonts w:cs="Times New Roman"/>
        </w:rPr>
        <w:t>in den Briefen vorgenommenen Personenindizierungen als Grundlage</w:t>
      </w:r>
      <w:r w:rsidR="00B67617">
        <w:rPr>
          <w:rFonts w:cs="Times New Roman"/>
        </w:rPr>
        <w:t xml:space="preserve"> </w:t>
      </w:r>
      <w:r w:rsidR="008F6CB8">
        <w:rPr>
          <w:rFonts w:cs="Times New Roman"/>
        </w:rPr>
        <w:t>wäre auswertbar</w:t>
      </w:r>
      <w:r w:rsidR="00B67617">
        <w:rPr>
          <w:rFonts w:cs="Times New Roman"/>
        </w:rPr>
        <w:t>, welche Personen zu welchem Zeitpunkt anteilig besonders relevant in der Kommunikation</w:t>
      </w:r>
      <w:r w:rsidR="00F911DD">
        <w:rPr>
          <w:rFonts w:cs="Times New Roman"/>
        </w:rPr>
        <w:t xml:space="preserve"> des Umfelds</w:t>
      </w:r>
      <w:r w:rsidR="00B67617">
        <w:rPr>
          <w:rFonts w:cs="Times New Roman"/>
        </w:rPr>
        <w:t xml:space="preserve"> sind</w:t>
      </w:r>
      <w:r w:rsidR="0046644D" w:rsidRPr="00CA6E37">
        <w:rPr>
          <w:rFonts w:cs="Times New Roman"/>
        </w:rPr>
        <w:t xml:space="preserve">. </w:t>
      </w:r>
    </w:p>
    <w:p w14:paraId="10969A3D" w14:textId="77777777" w:rsidR="00B34CFC" w:rsidRPr="00CA6E37" w:rsidRDefault="00B34CFC" w:rsidP="00B6060A">
      <w:pPr>
        <w:rPr>
          <w:rFonts w:cs="Times New Roman"/>
        </w:rPr>
      </w:pPr>
    </w:p>
    <w:p w14:paraId="5A4A42C1" w14:textId="31D803EA"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w:t>
      </w:r>
    </w:p>
    <w:p w14:paraId="4962BBEC" w14:textId="305675EF" w:rsidR="00D464DD" w:rsidRPr="00CA6E37" w:rsidRDefault="00694738" w:rsidP="005A57E9">
      <w:pPr>
        <w:rPr>
          <w:rFonts w:cs="Times New Roman"/>
        </w:rPr>
      </w:pPr>
      <w:r w:rsidRPr="00CA6E37">
        <w:rPr>
          <w:rFonts w:cs="Times New Roman"/>
        </w:rPr>
        <w:t xml:space="preserve">Neben dem ‚wer‘ und dem ‚worüber‘ der Kommunikation, ist </w:t>
      </w:r>
      <w:r w:rsidR="00C92DDD">
        <w:rPr>
          <w:rFonts w:cs="Times New Roman"/>
        </w:rPr>
        <w:t>das ‚wie‘ in</w:t>
      </w:r>
      <w:r w:rsidRPr="00CA6E37">
        <w:rPr>
          <w:rFonts w:cs="Times New Roman"/>
        </w:rPr>
        <w:t xml:space="preserve"> Soc</w:t>
      </w:r>
      <w:r w:rsidR="00C92DDD">
        <w:rPr>
          <w:rFonts w:cs="Times New Roman"/>
        </w:rPr>
        <w:t xml:space="preserve">ial Media </w:t>
      </w:r>
      <w:r w:rsidR="00C92DDD">
        <w:rPr>
          <w:rFonts w:cs="Times New Roman"/>
        </w:rPr>
        <w:lastRenderedPageBreak/>
        <w:t>Analysen hoch relevant, d. h. d</w:t>
      </w:r>
      <w:r w:rsidR="000E53C6">
        <w:rPr>
          <w:rFonts w:cs="Times New Roman"/>
        </w:rPr>
        <w:t xml:space="preserve">ie Tonalität </w:t>
      </w:r>
      <w:r w:rsidR="00333F69">
        <w:rPr>
          <w:rFonts w:cs="Times New Roman"/>
        </w:rPr>
        <w:t>des Geschriebenen</w:t>
      </w:r>
      <w:r w:rsidRPr="00CA6E37">
        <w:rPr>
          <w:rFonts w:cs="Times New Roman"/>
        </w:rPr>
        <w:t>. Eine Methode, um</w:t>
      </w:r>
      <w:r w:rsidR="00383BC1" w:rsidRPr="00CA6E37">
        <w:rPr>
          <w:rFonts w:cs="Times New Roman"/>
        </w:rPr>
        <w:t xml:space="preserve"> </w:t>
      </w:r>
      <w:r w:rsidRPr="00CA6E37">
        <w:rPr>
          <w:rFonts w:cs="Times New Roman"/>
        </w:rPr>
        <w:t>Emotionen, Stimmungen, Bewertungen und Einstellunge</w:t>
      </w:r>
      <w:r w:rsidR="000C3236">
        <w:rPr>
          <w:rFonts w:cs="Times New Roman"/>
        </w:rPr>
        <w:t>n in Texten auszuwerten, ist Sentiment Analysis (auch Opinion Mining, Sentimentanalyse)</w:t>
      </w:r>
      <w:r w:rsidRPr="00CA6E37">
        <w:rPr>
          <w:rFonts w:cs="Times New Roman"/>
        </w:rPr>
        <w:t>.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8"/>
      </w:r>
      <w:r w:rsidR="005B52E5" w:rsidRPr="00CA6E37">
        <w:rPr>
          <w:rFonts w:cs="Times New Roman"/>
        </w:rPr>
        <w:t xml:space="preserve"> </w:t>
      </w:r>
      <w:r w:rsidR="002E71CE" w:rsidRPr="00CA6E37">
        <w:rPr>
          <w:rFonts w:cs="Times New Roman"/>
        </w:rPr>
        <w:t>Se</w:t>
      </w:r>
      <w:r w:rsidR="00212FDE" w:rsidRPr="00CA6E37">
        <w:rPr>
          <w:rFonts w:cs="Times New Roman"/>
        </w:rPr>
        <w:t>ntiment</w:t>
      </w:r>
      <w:r w:rsidR="00845FC5" w:rsidRPr="00CA6E37">
        <w:rPr>
          <w:rFonts w:cs="Times New Roman"/>
        </w:rPr>
        <w:t xml:space="preserve">analysen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463630">
        <w:rPr>
          <w:rFonts w:cs="Times New Roman"/>
        </w:rPr>
        <w:t xml:space="preserve"> lexikon</w:t>
      </w:r>
      <w:r w:rsidR="000B2036" w:rsidRPr="00CA6E37">
        <w:rPr>
          <w:rFonts w:cs="Times New Roman"/>
        </w:rPr>
        <w:t>basiert</w:t>
      </w:r>
      <w:r w:rsidR="002E71CE" w:rsidRPr="00CA6E37">
        <w:rPr>
          <w:rFonts w:cs="Times New Roman"/>
        </w:rPr>
        <w:t xml:space="preserve"> </w:t>
      </w:r>
      <w:r w:rsidR="00FA6D26" w:rsidRPr="00CA6E37">
        <w:rPr>
          <w:rFonts w:cs="Times New Roman"/>
        </w:rPr>
        <w:t xml:space="preserve">unter Verwendung von Techniken des Natural </w:t>
      </w:r>
      <w:r w:rsidR="006E58CB">
        <w:rPr>
          <w:rFonts w:cs="Times New Roman"/>
        </w:rPr>
        <w:t>Language Processing und des Text</w:t>
      </w:r>
      <w:r w:rsidR="00FA6D26" w:rsidRPr="00CA6E37">
        <w:rPr>
          <w:rFonts w:cs="Times New Roman"/>
        </w:rPr>
        <w:t xml:space="preserve"> Minings </w:t>
      </w:r>
      <w:r w:rsidR="002E71CE" w:rsidRPr="00CA6E37">
        <w:rPr>
          <w:rFonts w:cs="Times New Roman"/>
        </w:rPr>
        <w:t>erfolgen.</w:t>
      </w:r>
      <w:r w:rsidR="005D64B5" w:rsidRPr="00CA6E37">
        <w:rPr>
          <w:rStyle w:val="Funotenzeichen"/>
          <w:rFonts w:cs="Times New Roman"/>
        </w:rPr>
        <w:footnoteReference w:id="49"/>
      </w:r>
      <w:r w:rsidR="00845FC5" w:rsidRPr="00CA6E37">
        <w:rPr>
          <w:rFonts w:cs="Times New Roman"/>
        </w:rPr>
        <w:t xml:space="preserve"> </w:t>
      </w:r>
      <w:r w:rsidR="00DC31D4">
        <w:rPr>
          <w:rFonts w:cs="Times New Roman"/>
        </w:rPr>
        <w:t>In einer lexikonbasierten Analyse, wie sie für d</w:t>
      </w:r>
      <w:r w:rsidR="00A07D39" w:rsidRPr="00CA6E37">
        <w:rPr>
          <w:rFonts w:cs="Times New Roman"/>
        </w:rPr>
        <w:t>ie Umfeldbriefe</w:t>
      </w:r>
      <w:r w:rsidR="00DC31D4">
        <w:rPr>
          <w:rFonts w:cs="Times New Roman"/>
        </w:rPr>
        <w:t xml:space="preserve"> vorgenommen wurde, wird – kurz gefasst – </w:t>
      </w:r>
      <w:r w:rsidR="00A07D39" w:rsidRPr="00CA6E37">
        <w:rPr>
          <w:rFonts w:cs="Times New Roman"/>
        </w:rPr>
        <w:t>jedem Wort bzw. Satz in einem Dokument ein Wert zugewiesen wird, der auf einer positiven oder negativen Gewichtung in einem Wörterbuch basiert. Die Werte reichen von +1 bis -1, wobei 0 neutral, 1 stark positiv und -1 stark negativ ist.</w:t>
      </w:r>
      <w:r w:rsidR="006337CF" w:rsidRPr="00CA6E37">
        <w:rPr>
          <w:rStyle w:val="Funotenzeichen"/>
          <w:rFonts w:cs="Times New Roman"/>
        </w:rPr>
        <w:footnoteReference w:id="50"/>
      </w:r>
      <w:r w:rsidR="00A07D39" w:rsidRPr="00CA6E37">
        <w:rPr>
          <w:rFonts w:cs="Times New Roman"/>
        </w:rPr>
        <w:t xml:space="preserve"> Die Kombination </w:t>
      </w:r>
      <w:r w:rsidR="00E41A47" w:rsidRPr="00CA6E37">
        <w:rPr>
          <w:rFonts w:cs="Times New Roman"/>
        </w:rPr>
        <w:t>aller Sentimentwerte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501502">
        <w:rPr>
          <w:rFonts w:cs="Times New Roman"/>
        </w:rPr>
        <w:t>Gesamttext, d. h. im Fall der vorliegenden Analyse für einen Brief</w:t>
      </w:r>
      <w:r w:rsidR="00A07D39" w:rsidRPr="00CA6E37">
        <w:rPr>
          <w:rFonts w:cs="Times New Roman"/>
        </w:rPr>
        <w:t>.</w:t>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51"/>
      </w:r>
      <w:r w:rsidR="009B1EE5" w:rsidRPr="00CA6E37">
        <w:rPr>
          <w:rFonts w:cs="Times New Roman"/>
        </w:rPr>
        <w:t xml:space="preserve"> wird die Methode für die Umfeldbriefe dazu eingesetzt, besonders einschneidende Ereignisse</w:t>
      </w:r>
      <w:r w:rsidR="006337CF">
        <w:rPr>
          <w:rFonts w:cs="Times New Roman"/>
        </w:rPr>
        <w:t xml:space="preserve"> – ob positiv oder negativ –</w:t>
      </w:r>
      <w:r w:rsidR="009B1EE5" w:rsidRPr="00CA6E37">
        <w:rPr>
          <w:rFonts w:cs="Times New Roman"/>
        </w:rPr>
        <w:t xml:space="preserve"> </w:t>
      </w:r>
      <w:r w:rsidR="001A071B">
        <w:rPr>
          <w:rFonts w:cs="Times New Roman"/>
        </w:rPr>
        <w:t xml:space="preserve">in den Briefen einzelner Senderinnen auszumachen. </w:t>
      </w:r>
    </w:p>
    <w:p w14:paraId="15D1D306" w14:textId="5A0494EF" w:rsidR="0075241B" w:rsidRPr="00CA6E37" w:rsidRDefault="00B131A7" w:rsidP="00B6060A">
      <w:pPr>
        <w:rPr>
          <w:rFonts w:cs="Times New Roman"/>
        </w:rPr>
      </w:pPr>
      <w:r>
        <w:rPr>
          <w:rFonts w:cs="Times New Roman"/>
        </w:rPr>
        <w:t xml:space="preserve">Zunächst wurde </w:t>
      </w:r>
      <w:r w:rsidR="00D464DD" w:rsidRPr="00CA6E37">
        <w:rPr>
          <w:rFonts w:cs="Times New Roman"/>
        </w:rPr>
        <w:t>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mit dem Tool SentText</w:t>
      </w:r>
      <w:r w:rsidR="002A4068" w:rsidRPr="00CA6E37">
        <w:rPr>
          <w:rStyle w:val="Funotenzeichen"/>
          <w:rFonts w:cs="Times New Roman"/>
        </w:rPr>
        <w:footnoteReference w:id="52"/>
      </w:r>
      <w:r w:rsidR="005A57E9" w:rsidRPr="00CA6E37">
        <w:rPr>
          <w:rFonts w:cs="Times New Roman"/>
        </w:rPr>
        <w:t xml:space="preserve"> konvolutvergleichend ausgewertet. </w:t>
      </w:r>
      <w:r w:rsidR="00C51327" w:rsidRPr="00CA6E37">
        <w:rPr>
          <w:rFonts w:cs="Times New Roman"/>
        </w:rPr>
        <w:t xml:space="preserve">Von den 14 </w:t>
      </w:r>
      <w:r w:rsidR="00613E2C">
        <w:rPr>
          <w:rFonts w:cs="Times New Roman"/>
        </w:rPr>
        <w:t xml:space="preserve">Konvoluten weisen die </w:t>
      </w:r>
      <w:r w:rsidR="00C51327" w:rsidRPr="00CA6E37">
        <w:rPr>
          <w:rFonts w:cs="Times New Roman"/>
        </w:rPr>
        <w:t xml:space="preserve">die </w:t>
      </w:r>
      <w:r w:rsidR="001C3FCE" w:rsidRPr="00CA6E37">
        <w:rPr>
          <w:rFonts w:cs="Times New Roman"/>
        </w:rPr>
        <w:t>T</w:t>
      </w:r>
      <w:r w:rsidR="00C51327" w:rsidRPr="00CA6E37">
        <w:rPr>
          <w:rFonts w:cs="Times New Roman"/>
        </w:rPr>
        <w:t>exte von 13</w:t>
      </w:r>
      <w:r w:rsidR="00D40B1A">
        <w:rPr>
          <w:rFonts w:cs="Times New Roman"/>
        </w:rPr>
        <w:t xml:space="preserve"> Sen</w:t>
      </w:r>
      <w:r w:rsidR="00613E2C">
        <w:rPr>
          <w:rFonts w:cs="Times New Roman"/>
        </w:rPr>
        <w:t xml:space="preserve">derinnen </w:t>
      </w:r>
      <w:r w:rsidR="00C51327" w:rsidRPr="00CA6E37">
        <w:rPr>
          <w:rFonts w:cs="Times New Roman"/>
        </w:rPr>
        <w:t xml:space="preserve">einen positiven Sentiment Score auf, wobei die Brieftexte von </w:t>
      </w:r>
      <w:r w:rsidR="00423966" w:rsidRPr="00CA6E37">
        <w:rPr>
          <w:rFonts w:cs="Times New Roman"/>
        </w:rPr>
        <w:t>Jean Paul</w:t>
      </w:r>
      <w:r w:rsidR="009A1166">
        <w:rPr>
          <w:rFonts w:cs="Times New Roman"/>
        </w:rPr>
        <w:t>s</w:t>
      </w:r>
      <w:r w:rsidR="001C3FCE" w:rsidRPr="00CA6E37">
        <w:rPr>
          <w:rFonts w:cs="Times New Roman"/>
        </w:rPr>
        <w:t xml:space="preserve"> und Caroline </w:t>
      </w:r>
      <w:r w:rsidR="001C3FCE" w:rsidRPr="003607D6">
        <w:rPr>
          <w:rFonts w:cs="Times New Roman"/>
        </w:rPr>
        <w:t xml:space="preserve">Richters Freundin Henriette Freifrau von Ende und die des Romanschriftstellers </w:t>
      </w:r>
      <w:r w:rsidR="001C3FCE" w:rsidRPr="003607D6">
        <w:rPr>
          <w:rFonts w:eastAsia="Times New Roman" w:cs="Times New Roman"/>
          <w:color w:val="000000"/>
        </w:rPr>
        <w:t xml:space="preserve">Johann Ernst Wagner die </w:t>
      </w:r>
      <w:r w:rsidR="006F697D" w:rsidRPr="003607D6">
        <w:rPr>
          <w:rFonts w:eastAsia="Times New Roman" w:cs="Times New Roman"/>
          <w:color w:val="000000"/>
        </w:rPr>
        <w:t xml:space="preserve">positivsten </w:t>
      </w:r>
      <w:r w:rsidR="001C3FCE" w:rsidRPr="003607D6">
        <w:rPr>
          <w:rFonts w:eastAsia="Times New Roman" w:cs="Times New Roman"/>
          <w:color w:val="000000"/>
        </w:rPr>
        <w:t xml:space="preserve">Scorewerte aufweisen. Von Ende war eine alleinstehende, unabhängige und wohlhabende Frau, deren Briefe u. a. von den Italienreisen mit ihrem Sohn Leopold handeln und einen überschwänglichen und positiven </w:t>
      </w:r>
      <w:r w:rsidR="001C3FCE" w:rsidRPr="00E952B9">
        <w:rPr>
          <w:rFonts w:eastAsia="Times New Roman" w:cs="Times New Roman"/>
          <w:color w:val="000000"/>
          <w:highlight w:val="yellow"/>
        </w:rPr>
        <w:t xml:space="preserve">Duktus haben (Sentiment Score </w:t>
      </w:r>
      <w:r w:rsidR="007914B8" w:rsidRPr="00E952B9">
        <w:rPr>
          <w:rFonts w:eastAsia="Times New Roman" w:cs="Times New Roman"/>
          <w:color w:val="000000"/>
          <w:highlight w:val="yellow"/>
        </w:rPr>
        <w:t>+</w:t>
      </w:r>
      <w:r w:rsidR="00BC0217" w:rsidRPr="00E952B9">
        <w:rPr>
          <w:rFonts w:eastAsia="Times New Roman" w:cs="Times New Roman"/>
          <w:color w:val="000000"/>
          <w:highlight w:val="yellow"/>
        </w:rPr>
        <w:t>0.00944</w:t>
      </w:r>
      <w:r w:rsidR="001C3FCE" w:rsidRPr="00E952B9">
        <w:rPr>
          <w:rFonts w:eastAsia="Times New Roman" w:cs="Times New Roman"/>
          <w:color w:val="000000"/>
          <w:highlight w:val="yellow"/>
        </w:rPr>
        <w:t>).</w:t>
      </w:r>
      <w:r w:rsidR="001C3FCE" w:rsidRPr="003607D6">
        <w:rPr>
          <w:rFonts w:eastAsia="Times New Roman" w:cs="Times New Roman"/>
          <w:color w:val="000000"/>
        </w:rPr>
        <w:t xml:space="preserve"> Johann </w:t>
      </w:r>
      <w:r w:rsidR="00852A74" w:rsidRPr="003607D6">
        <w:rPr>
          <w:rFonts w:eastAsia="Times New Roman" w:cs="Times New Roman"/>
          <w:color w:val="000000"/>
        </w:rPr>
        <w:t>Ernst Wagner</w:t>
      </w:r>
      <w:r w:rsidR="000802A0" w:rsidRPr="003607D6">
        <w:rPr>
          <w:rFonts w:eastAsia="Times New Roman" w:cs="Times New Roman"/>
          <w:color w:val="000000"/>
        </w:rPr>
        <w:t xml:space="preserve">s Briefe zeugen grundsätzlich von </w:t>
      </w:r>
      <w:r w:rsidR="00EB7561" w:rsidRPr="003607D6">
        <w:rPr>
          <w:rFonts w:eastAsia="Times New Roman" w:cs="Times New Roman"/>
          <w:color w:val="000000"/>
        </w:rPr>
        <w:t>große</w:t>
      </w:r>
      <w:r w:rsidR="000802A0" w:rsidRPr="003607D6">
        <w:rPr>
          <w:rFonts w:eastAsia="Times New Roman" w:cs="Times New Roman"/>
          <w:color w:val="000000"/>
        </w:rPr>
        <w:t>m</w:t>
      </w:r>
      <w:r w:rsidR="00EB7561" w:rsidRPr="003607D6">
        <w:rPr>
          <w:rFonts w:eastAsia="Times New Roman" w:cs="Times New Roman"/>
          <w:color w:val="000000"/>
        </w:rPr>
        <w:t xml:space="preserve"> </w:t>
      </w:r>
      <w:r w:rsidR="00FD2471" w:rsidRPr="003607D6">
        <w:rPr>
          <w:rFonts w:eastAsia="Times New Roman" w:cs="Times New Roman"/>
          <w:color w:val="000000"/>
        </w:rPr>
        <w:t>Gottvertrauen</w:t>
      </w:r>
      <w:r w:rsidR="00EB7561" w:rsidRPr="003607D6">
        <w:rPr>
          <w:rFonts w:eastAsia="Times New Roman" w:cs="Times New Roman"/>
          <w:color w:val="000000"/>
        </w:rPr>
        <w:t>,</w:t>
      </w:r>
      <w:r w:rsidR="00D16EB1" w:rsidRPr="003607D6">
        <w:rPr>
          <w:rStyle w:val="Funotenzeichen"/>
          <w:rFonts w:eastAsia="Times New Roman" w:cs="Times New Roman"/>
          <w:color w:val="000000"/>
        </w:rPr>
        <w:footnoteReference w:id="53"/>
      </w:r>
      <w:r w:rsidR="00EB7561" w:rsidRPr="003607D6">
        <w:rPr>
          <w:rFonts w:eastAsia="Times New Roman" w:cs="Times New Roman"/>
          <w:color w:val="000000"/>
        </w:rPr>
        <w:t xml:space="preserve"> gekoppelt an eine </w:t>
      </w:r>
      <w:r w:rsidR="000802A0" w:rsidRPr="003607D6">
        <w:rPr>
          <w:rFonts w:eastAsia="Times New Roman" w:cs="Times New Roman"/>
          <w:color w:val="000000"/>
        </w:rPr>
        <w:t xml:space="preserve">positive </w:t>
      </w:r>
      <w:r w:rsidR="00752DA7" w:rsidRPr="003607D6">
        <w:rPr>
          <w:rFonts w:eastAsia="Times New Roman" w:cs="Times New Roman"/>
          <w:color w:val="000000"/>
        </w:rPr>
        <w:t>‚Al</w:t>
      </w:r>
      <w:r w:rsidR="00EB7561" w:rsidRPr="003607D6">
        <w:rPr>
          <w:rFonts w:eastAsia="Times New Roman" w:cs="Times New Roman"/>
          <w:color w:val="000000"/>
        </w:rPr>
        <w:t>les</w:t>
      </w:r>
      <w:r w:rsidR="00752DA7" w:rsidRPr="003607D6">
        <w:rPr>
          <w:rFonts w:eastAsia="Times New Roman" w:cs="Times New Roman"/>
          <w:color w:val="000000"/>
        </w:rPr>
        <w:t>-</w:t>
      </w:r>
      <w:r w:rsidR="00EB7561" w:rsidRPr="003607D6">
        <w:rPr>
          <w:rFonts w:eastAsia="Times New Roman" w:cs="Times New Roman"/>
          <w:color w:val="000000"/>
        </w:rPr>
        <w:t>wird</w:t>
      </w:r>
      <w:r w:rsidR="00752DA7" w:rsidRPr="003607D6">
        <w:rPr>
          <w:rFonts w:eastAsia="Times New Roman" w:cs="Times New Roman"/>
          <w:color w:val="000000"/>
        </w:rPr>
        <w:t>-</w:t>
      </w:r>
      <w:r w:rsidR="00EB7561" w:rsidRPr="003607D6">
        <w:rPr>
          <w:rFonts w:eastAsia="Times New Roman" w:cs="Times New Roman"/>
          <w:color w:val="000000"/>
        </w:rPr>
        <w:t>gut-Mentalität</w:t>
      </w:r>
      <w:r w:rsidR="00752DA7" w:rsidRPr="003607D6">
        <w:rPr>
          <w:rFonts w:eastAsia="Times New Roman" w:cs="Times New Roman"/>
          <w:color w:val="000000"/>
        </w:rPr>
        <w:t>‘</w:t>
      </w:r>
      <w:r w:rsidR="000802A0" w:rsidRPr="003607D6">
        <w:rPr>
          <w:rFonts w:eastAsia="Times New Roman" w:cs="Times New Roman"/>
          <w:color w:val="000000"/>
        </w:rPr>
        <w:t>.</w:t>
      </w:r>
      <w:r w:rsidR="00D16EB1">
        <w:rPr>
          <w:rFonts w:eastAsia="Times New Roman" w:cs="Times New Roman"/>
          <w:color w:val="000000"/>
        </w:rPr>
        <w:t xml:space="preserve"> </w:t>
      </w:r>
      <w:r w:rsidR="000802A0" w:rsidRPr="003607D6">
        <w:rPr>
          <w:rFonts w:eastAsia="Times New Roman" w:cs="Times New Roman"/>
          <w:color w:val="000000"/>
        </w:rPr>
        <w:t xml:space="preserve">Darüber </w:t>
      </w:r>
      <w:r w:rsidR="000802A0" w:rsidRPr="003607D6">
        <w:rPr>
          <w:rFonts w:eastAsia="Times New Roman" w:cs="Times New Roman"/>
          <w:color w:val="000000"/>
        </w:rPr>
        <w:lastRenderedPageBreak/>
        <w:t>hinaus suchte der Schriftsteller</w:t>
      </w:r>
      <w:r w:rsidR="00FD2471" w:rsidRPr="003607D6">
        <w:rPr>
          <w:rFonts w:eastAsia="Times New Roman" w:cs="Times New Roman"/>
          <w:color w:val="000000"/>
        </w:rPr>
        <w:t xml:space="preserve">, wie bereits im </w:t>
      </w:r>
      <w:r w:rsidR="00FD2471" w:rsidRPr="00E952B9">
        <w:rPr>
          <w:rFonts w:eastAsia="Times New Roman" w:cs="Times New Roman"/>
          <w:color w:val="000000"/>
        </w:rPr>
        <w:t>Zusammenhang</w:t>
      </w:r>
      <w:r w:rsidR="00000B17" w:rsidRPr="00E952B9">
        <w:rPr>
          <w:rFonts w:eastAsia="Times New Roman" w:cs="Times New Roman"/>
          <w:color w:val="000000"/>
        </w:rPr>
        <w:t xml:space="preserve"> mit der Reichweite erwähnt,</w:t>
      </w:r>
      <w:r w:rsidR="00852A74" w:rsidRPr="00E952B9">
        <w:rPr>
          <w:rFonts w:eastAsia="Times New Roman" w:cs="Times New Roman"/>
          <w:color w:val="000000"/>
        </w:rPr>
        <w:t xml:space="preserve"> Anfang des 19. </w:t>
      </w:r>
      <w:r w:rsidR="001C3FCE" w:rsidRPr="00E952B9">
        <w:rPr>
          <w:rFonts w:eastAsia="Times New Roman" w:cs="Times New Roman"/>
          <w:color w:val="000000"/>
        </w:rPr>
        <w:t>Jahrhunderts</w:t>
      </w:r>
      <w:r w:rsidR="00000B17" w:rsidRPr="00E952B9">
        <w:rPr>
          <w:rFonts w:eastAsia="Times New Roman" w:cs="Times New Roman"/>
          <w:color w:val="000000"/>
        </w:rPr>
        <w:t xml:space="preserve"> </w:t>
      </w:r>
      <w:r w:rsidR="00FD2471" w:rsidRPr="00E952B9">
        <w:rPr>
          <w:rFonts w:eastAsia="Times New Roman" w:cs="Times New Roman"/>
          <w:color w:val="000000"/>
        </w:rPr>
        <w:t xml:space="preserve">Mitstreiterinnen für die </w:t>
      </w:r>
      <w:r w:rsidR="00FD2471" w:rsidRPr="00E952B9">
        <w:rPr>
          <w:rFonts w:eastAsia="Times New Roman" w:cs="Times New Roman"/>
          <w:color w:val="000000"/>
          <w:highlight w:val="yellow"/>
        </w:rPr>
        <w:t>Gründung einer Kunstschule</w:t>
      </w:r>
      <w:r w:rsidR="00C64337" w:rsidRPr="00E952B9">
        <w:rPr>
          <w:rFonts w:eastAsia="Times New Roman" w:cs="Times New Roman"/>
          <w:color w:val="000000"/>
          <w:highlight w:val="yellow"/>
        </w:rPr>
        <w:t xml:space="preserve"> </w:t>
      </w:r>
      <w:r w:rsidR="001C3FCE" w:rsidRPr="00E952B9">
        <w:rPr>
          <w:rFonts w:eastAsia="Times New Roman" w:cs="Times New Roman"/>
          <w:color w:val="000000"/>
          <w:highlight w:val="yellow"/>
        </w:rPr>
        <w:t>(</w:t>
      </w:r>
      <w:r w:rsidR="007914B8" w:rsidRPr="00E952B9">
        <w:rPr>
          <w:rFonts w:eastAsia="Times New Roman" w:cs="Times New Roman"/>
          <w:color w:val="000000"/>
          <w:highlight w:val="yellow"/>
        </w:rPr>
        <w:t>+</w:t>
      </w:r>
      <w:r w:rsidR="00BC0217" w:rsidRPr="00E952B9">
        <w:rPr>
          <w:rFonts w:eastAsia="Times New Roman" w:cs="Times New Roman"/>
          <w:color w:val="000000"/>
          <w:highlight w:val="yellow"/>
        </w:rPr>
        <w:t>0.008797</w:t>
      </w:r>
      <w:r w:rsidR="001C3FCE" w:rsidRPr="00E952B9">
        <w:rPr>
          <w:rFonts w:eastAsia="Times New Roman" w:cs="Times New Roman"/>
          <w:color w:val="000000"/>
          <w:highlight w:val="yellow"/>
        </w:rPr>
        <w:t>).</w:t>
      </w:r>
      <w:r w:rsidR="001C3FCE" w:rsidRPr="00E952B9">
        <w:rPr>
          <w:rFonts w:eastAsia="Times New Roman" w:cs="Times New Roman"/>
          <w:color w:val="000000"/>
        </w:rPr>
        <w:t xml:space="preserve"> </w:t>
      </w:r>
      <w:r w:rsidR="007E56B1" w:rsidRPr="00E952B9">
        <w:rPr>
          <w:rFonts w:eastAsia="Times New Roman" w:cs="Times New Roman"/>
          <w:color w:val="000000"/>
        </w:rPr>
        <w:t>A</w:t>
      </w:r>
      <w:r w:rsidR="00C07D42" w:rsidRPr="00E952B9">
        <w:rPr>
          <w:rFonts w:eastAsia="Times New Roman" w:cs="Times New Roman"/>
          <w:color w:val="000000"/>
        </w:rPr>
        <w:t xml:space="preserve">uffällig an der Auswertung der 14 Briefkonvolute ist </w:t>
      </w:r>
      <w:r w:rsidR="007E56B1" w:rsidRPr="00E952B9">
        <w:rPr>
          <w:rFonts w:eastAsia="Times New Roman" w:cs="Times New Roman"/>
          <w:color w:val="000000"/>
        </w:rPr>
        <w:t>das untere</w:t>
      </w:r>
      <w:r w:rsidR="00457B94" w:rsidRPr="00CA6E37">
        <w:rPr>
          <w:rFonts w:eastAsia="Times New Roman" w:cs="Times New Roman"/>
          <w:color w:val="000000"/>
        </w:rPr>
        <w:t xml:space="preserve"> Ende der Sentimentskala,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entiment Score den einzige</w:t>
      </w:r>
      <w:r w:rsidR="006E2E80" w:rsidRPr="00CA6E37">
        <w:rPr>
          <w:rFonts w:cs="Times New Roman"/>
        </w:rPr>
        <w:t xml:space="preserve">n </w:t>
      </w:r>
      <w:r w:rsidR="009C1F6A">
        <w:rPr>
          <w:rFonts w:cs="Times New Roman"/>
        </w:rPr>
        <w:t xml:space="preserve">kumulativen </w:t>
      </w:r>
      <w:r w:rsidR="006E2E80" w:rsidRPr="00CA6E37">
        <w:rPr>
          <w:rFonts w:cs="Times New Roman"/>
        </w:rPr>
        <w:t>Negativwert ha</w:t>
      </w:r>
      <w:r w:rsidR="009C1F6A">
        <w:rPr>
          <w:rFonts w:cs="Times New Roman"/>
        </w:rPr>
        <w:t>t</w:t>
      </w:r>
      <w:r w:rsidR="006E2E80" w:rsidRPr="00CA6E37">
        <w:rPr>
          <w:rFonts w:cs="Times New Roman"/>
        </w:rPr>
        <w:t xml:space="preserve"> (-0.000518)</w:t>
      </w:r>
      <w:r w:rsidR="0035672D" w:rsidRPr="00CA6E37">
        <w:rPr>
          <w:rFonts w:cs="Times New Roman"/>
        </w:rPr>
        <w:t>.</w:t>
      </w:r>
      <w:r w:rsidR="0035672D" w:rsidRPr="00CA6E37">
        <w:rPr>
          <w:rStyle w:val="Funotenzeichen"/>
          <w:rFonts w:cs="Times New Roman"/>
        </w:rPr>
        <w:footnoteReference w:id="54"/>
      </w:r>
      <w:r w:rsidR="0035672D" w:rsidRPr="00CA6E37">
        <w:rPr>
          <w:rFonts w:cs="Times New Roman"/>
        </w:rPr>
        <w:t xml:space="preserve"> </w:t>
      </w:r>
    </w:p>
    <w:p w14:paraId="372CB8BA" w14:textId="087CB925" w:rsidR="0075241B" w:rsidRPr="00CA6E37" w:rsidRDefault="0010340B" w:rsidP="00855168">
      <w:pPr>
        <w:jc w:val="center"/>
        <w:rPr>
          <w:rFonts w:cs="Times New Roman"/>
          <w:b/>
          <w:bCs/>
        </w:rPr>
      </w:pPr>
      <w:r w:rsidRPr="0010340B">
        <w:rPr>
          <w:rFonts w:cs="Times New Roman"/>
          <w:b/>
          <w:bCs/>
          <w:highlight w:val="red"/>
        </w:rPr>
        <w:t>Abb_Neuber_</w:t>
      </w:r>
      <w:r>
        <w:rPr>
          <w:rFonts w:cs="Times New Roman"/>
          <w:b/>
          <w:bCs/>
          <w:highlight w:val="red"/>
        </w:rPr>
        <w:t>5</w:t>
      </w:r>
      <w:r w:rsidR="00DE2D6B">
        <w:rPr>
          <w:rFonts w:cs="Times New Roman"/>
          <w:b/>
          <w:bCs/>
          <w:highlight w:val="red"/>
        </w:rPr>
        <w:t xml:space="preserve"> / </w:t>
      </w:r>
      <w:r w:rsidRPr="0010340B">
        <w:rPr>
          <w:rFonts w:cs="Times New Roman"/>
          <w:b/>
          <w:bCs/>
          <w:highlight w:val="red"/>
        </w:rPr>
        <w:t>A</w:t>
      </w:r>
      <w:r w:rsidR="0075241B" w:rsidRPr="0010340B">
        <w:rPr>
          <w:rFonts w:cs="Times New Roman"/>
          <w:b/>
          <w:bCs/>
          <w:highlight w:val="red"/>
        </w:rPr>
        <w:t xml:space="preserve">bb. 5: Sentimentanalyse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2FD3FFAB"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w:t>
      </w:r>
      <w:r w:rsidR="00855168">
        <w:rPr>
          <w:rFonts w:cs="Times New Roman"/>
        </w:rPr>
        <w:t xml:space="preserve"> der Brockhaus-Briefe</w:t>
      </w:r>
      <w:r w:rsidRPr="00CA6E37">
        <w:rPr>
          <w:rFonts w:cs="Times New Roman"/>
        </w:rPr>
        <w:t xml:space="preserv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w:t>
      </w:r>
      <w:r w:rsidR="004C3516">
        <w:rPr>
          <w:rFonts w:cs="Times New Roman"/>
        </w:rPr>
        <w:t>ignifikant hervorstechen, die</w:t>
      </w:r>
      <w:r w:rsidR="00834BB1" w:rsidRPr="00CA6E37">
        <w:rPr>
          <w:rFonts w:cs="Times New Roman"/>
        </w:rPr>
        <w:t xml:space="preserve"> </w:t>
      </w:r>
      <w:r w:rsidR="000756D3" w:rsidRPr="004C3516">
        <w:rPr>
          <w:rFonts w:cs="Times New Roman"/>
        </w:rPr>
        <w:t xml:space="preserve">im Positiv- </w:t>
      </w:r>
      <w:r w:rsidR="00834BB1" w:rsidRPr="004C3516">
        <w:rPr>
          <w:rFonts w:cs="Times New Roman"/>
        </w:rPr>
        <w:t>bzw.</w:t>
      </w:r>
      <w:r w:rsidR="000756D3" w:rsidRPr="004C3516">
        <w:rPr>
          <w:rFonts w:cs="Times New Roman"/>
        </w:rPr>
        <w:t xml:space="preserve"> Negativbereich den Wert 0,01 bzw. -0,01 überschreiten</w:t>
      </w:r>
      <w:r w:rsidR="00834BB1" w:rsidRPr="004C3516">
        <w:rPr>
          <w:rFonts w:cs="Times New Roman"/>
        </w:rPr>
        <w:t xml:space="preserve">. </w:t>
      </w:r>
      <w:r w:rsidR="005422DA" w:rsidRPr="004C3516">
        <w:rPr>
          <w:rFonts w:cs="Times New Roman"/>
        </w:rPr>
        <w:t>An den</w:t>
      </w:r>
      <w:r w:rsidR="00511EBB" w:rsidRPr="004C3516">
        <w:rPr>
          <w:rFonts w:cs="Times New Roman"/>
        </w:rPr>
        <w:t xml:space="preserve"> </w:t>
      </w:r>
      <w:r w:rsidR="00367E6B" w:rsidRPr="004C3516">
        <w:rPr>
          <w:rFonts w:cs="Times New Roman"/>
        </w:rPr>
        <w:t>S</w:t>
      </w:r>
      <w:r w:rsidR="00367E6B" w:rsidRPr="00CA6E37">
        <w:rPr>
          <w:rFonts w:cs="Times New Roman"/>
        </w:rPr>
        <w:t>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Berufsschriftstelle</w:t>
      </w:r>
      <w:r w:rsidR="0062102E">
        <w:rPr>
          <w:rFonts w:cs="Times New Roman"/>
        </w:rPr>
        <w:t>rin und Caroline Richters Schwe</w:t>
      </w:r>
      <w:bookmarkStart w:id="12" w:name="_GoBack"/>
      <w:bookmarkEnd w:id="12"/>
      <w:r w:rsidR="009C6C81" w:rsidRPr="00CA6E37">
        <w:rPr>
          <w:rFonts w:cs="Times New Roman"/>
        </w:rPr>
        <w:t>ster Minna Spazier</w:t>
      </w:r>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55A94532"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Spazier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55"/>
      </w:r>
      <w:r w:rsidR="00B83091" w:rsidRPr="00CA6E37">
        <w:rPr>
          <w:rFonts w:cs="Times New Roman"/>
        </w:rPr>
        <w:t xml:space="preserve"> wofür </w:t>
      </w:r>
      <w:r w:rsidR="004E3145" w:rsidRPr="00CA6E37">
        <w:rPr>
          <w:rFonts w:cs="Times New Roman"/>
        </w:rPr>
        <w:t xml:space="preserve">Bornträger </w:t>
      </w:r>
      <w:r w:rsidR="003C692A">
        <w:rPr>
          <w:rFonts w:cs="Times New Roman"/>
        </w:rPr>
        <w:t xml:space="preserve">in einem </w:t>
      </w:r>
      <w:r w:rsidR="004E3145" w:rsidRPr="00CA6E37">
        <w:rPr>
          <w:rFonts w:cs="Times New Roman"/>
        </w:rPr>
        <w:t xml:space="preserve">vorhergehenden 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CA6E37">
        <w:rPr>
          <w:rStyle w:val="Funotenzeichen"/>
          <w:rFonts w:cs="Times New Roman"/>
        </w:rPr>
        <w:footnoteReference w:id="56"/>
      </w:r>
    </w:p>
    <w:p w14:paraId="7763240D" w14:textId="77777777" w:rsidR="00B83091" w:rsidRPr="00CA6E37" w:rsidRDefault="00B83091" w:rsidP="005C1353">
      <w:pPr>
        <w:spacing w:line="240" w:lineRule="auto"/>
        <w:ind w:left="720"/>
        <w:rPr>
          <w:rFonts w:cs="Times New Roman"/>
        </w:rPr>
      </w:pPr>
    </w:p>
    <w:p w14:paraId="095FD163" w14:textId="5E5B1B82"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r w:rsidRPr="00CA6E37">
        <w:rPr>
          <w:rFonts w:cs="Times New Roman"/>
        </w:rPr>
        <w:t xml:space="preserve">Spazier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w:t>
      </w:r>
      <w:r w:rsidR="001830BA">
        <w:rPr>
          <w:rFonts w:cs="Times New Roman"/>
        </w:rPr>
        <w:t xml:space="preserve">über </w:t>
      </w:r>
      <w:r w:rsidR="00EE6D91" w:rsidRPr="00CA6E37">
        <w:rPr>
          <w:rFonts w:cs="Times New Roman"/>
        </w:rPr>
        <w:t>ein</w:t>
      </w:r>
      <w:r w:rsidR="00160AD5">
        <w:rPr>
          <w:rFonts w:cs="Times New Roman"/>
        </w:rPr>
        <w:t xml:space="preserve"> uneheliches und </w:t>
      </w:r>
      <w:r w:rsidR="007B5F59" w:rsidRPr="00CA6E37">
        <w:rPr>
          <w:rFonts w:cs="Times New Roman"/>
        </w:rPr>
        <w:t xml:space="preserve">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xml:space="preserve">[…] Schon in meinem letzten Briefe muß ich Ihnen gesagt haben, daß </w:t>
      </w:r>
      <w:r w:rsidR="00A114CE" w:rsidRPr="00CA6E37">
        <w:rPr>
          <w:rFonts w:cs="Times New Roman"/>
        </w:rPr>
        <w:lastRenderedPageBreak/>
        <w:t>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57"/>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Spazier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Spaziers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Spaziers die Trennung der beiden forciert. </w:t>
      </w:r>
    </w:p>
    <w:p w14:paraId="72FB4939" w14:textId="5D40C9D5"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meinen Sorgen und meinem Jammer, von unserer Ankunft im Hause des Vaters, von der Scene der Zusammenkunft mit diesem und Julius, von dem allgemeinen und besondern Beneh</w:t>
      </w:r>
      <w:r w:rsidR="00160AD5">
        <w:rPr>
          <w:rFonts w:cs="Times New Roman"/>
        </w:rPr>
        <w:t>men des Vaters und der (Stief-)</w:t>
      </w:r>
      <w:r w:rsidR="00A114CE" w:rsidRPr="00CA6E37">
        <w:rPr>
          <w:rFonts w:cs="Times New Roman"/>
        </w:rPr>
        <w:t>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8"/>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Brockhaus und Spazier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r w:rsidRPr="00CA6E37">
        <w:rPr>
          <w:rStyle w:val="token"/>
          <w:rFonts w:cs="Times New Roman"/>
        </w:rPr>
        <w:t>Minna</w:t>
      </w:r>
      <w:r w:rsidR="00CB493A" w:rsidRPr="00CA6E37">
        <w:rPr>
          <w:b/>
          <w:bCs/>
        </w:rPr>
        <w:t>’</w:t>
      </w:r>
      <w:r w:rsidRPr="00CA6E37">
        <w:rPr>
          <w:rStyle w:val="token"/>
          <w:rFonts w:cs="Times New Roman"/>
        </w:rPr>
        <w:t>s</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9"/>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4FE91D95" w:rsidR="001C2A5A" w:rsidRPr="00CA6E37" w:rsidRDefault="00E952B9" w:rsidP="002936F1">
      <w:pPr>
        <w:rPr>
          <w:rStyle w:val="token"/>
          <w:rFonts w:cs="Times New Roman"/>
        </w:rPr>
      </w:pPr>
      <w:r>
        <w:rPr>
          <w:rStyle w:val="token"/>
          <w:rFonts w:cs="Times New Roman"/>
        </w:rPr>
        <w:t>Mit der</w:t>
      </w:r>
      <w:r w:rsidR="00CF2AEB" w:rsidRPr="00CA6E37">
        <w:rPr>
          <w:rStyle w:val="token"/>
          <w:rFonts w:cs="Times New Roman"/>
        </w:rPr>
        <w:t xml:space="preserve"> Sentimentanalyse macht das Auf und Ab der Gefühle Brockhaus</w:t>
      </w:r>
      <w:r w:rsidR="00CF2AEB" w:rsidRPr="00CA6E37">
        <w:t>’, wie sie in den Briefen ausgedrückt werden,</w:t>
      </w:r>
      <w:r w:rsidR="00CF2AEB" w:rsidRPr="00CA6E37">
        <w:rPr>
          <w:rStyle w:val="token"/>
          <w:rFonts w:cs="Times New Roman"/>
        </w:rPr>
        <w:t xml:space="preserve"> </w:t>
      </w:r>
      <w:r w:rsidR="00160AD5">
        <w:rPr>
          <w:rStyle w:val="token"/>
          <w:rFonts w:cs="Times New Roman"/>
        </w:rPr>
        <w:t xml:space="preserve">geradezu minutiös </w:t>
      </w:r>
      <w:r w:rsidR="00CF2AEB" w:rsidRPr="00CA6E37">
        <w:rPr>
          <w:rStyle w:val="token"/>
          <w:rFonts w:cs="Times New Roman"/>
        </w:rPr>
        <w:t xml:space="preserve">nachverfolgbar. Exemplarisch wird damit an einer </w:t>
      </w:r>
      <w:r w:rsidR="00A718E0">
        <w:rPr>
          <w:rStyle w:val="token"/>
          <w:rFonts w:cs="Times New Roman"/>
        </w:rPr>
        <w:t xml:space="preserve">überschaubaren Textmenge </w:t>
      </w:r>
      <w:r w:rsidR="00A718E0" w:rsidRPr="004E78F2">
        <w:rPr>
          <w:rStyle w:val="token"/>
          <w:rFonts w:cs="Times New Roman"/>
        </w:rPr>
        <w:t>deutlich</w:t>
      </w:r>
      <w:r w:rsidR="00CF2AEB" w:rsidRPr="004E78F2">
        <w:rPr>
          <w:rStyle w:val="token"/>
          <w:rFonts w:cs="Times New Roman"/>
        </w:rPr>
        <w:t xml:space="preserve">, </w:t>
      </w:r>
      <w:r w:rsidR="001A2B5E" w:rsidRPr="004E78F2">
        <w:rPr>
          <w:rStyle w:val="token"/>
          <w:rFonts w:cs="Times New Roman"/>
        </w:rPr>
        <w:t>dass das Verfahren</w:t>
      </w:r>
      <w:r w:rsidR="00CF2AEB" w:rsidRPr="004E78F2">
        <w:rPr>
          <w:rStyle w:val="token"/>
          <w:rFonts w:cs="Times New Roman"/>
        </w:rPr>
        <w:t>, angewandt auf ein größeres Textkorpus, Stimmungen und Ereignisse identifizierbar machen kann.</w:t>
      </w:r>
      <w:r w:rsidR="00C0139C">
        <w:rPr>
          <w:rStyle w:val="token"/>
          <w:rFonts w:cs="Times New Roman"/>
        </w:rPr>
        <w:t xml:space="preserve"> Ein anderes Anwendungsszenario von Sentiment Analysis wäre </w:t>
      </w:r>
      <w:r w:rsidR="003B36F0">
        <w:rPr>
          <w:rStyle w:val="token"/>
          <w:rFonts w:cs="Times New Roman"/>
        </w:rPr>
        <w:t xml:space="preserve">beispielsweise </w:t>
      </w:r>
      <w:r w:rsidR="00C0139C">
        <w:rPr>
          <w:rStyle w:val="token"/>
          <w:rFonts w:cs="Times New Roman"/>
        </w:rPr>
        <w:t>einen Zusammenhang zwischen behandelten Themen und Stimmung herzustellen, um herauszufinden, welche Gesprächsinhalte positiv bzw. negativ konnotiert sind.</w:t>
      </w:r>
      <w:r w:rsidR="00BF195A" w:rsidRPr="00CA6E37">
        <w:rPr>
          <w:rStyle w:val="Funotenzeichen"/>
          <w:rFonts w:cs="Times New Roman"/>
        </w:rPr>
        <w:footnoteReference w:id="60"/>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27D4853A" w14:textId="46E86B6E" w:rsidR="00181165" w:rsidRDefault="001C4A5F" w:rsidP="00FA1DC3">
      <w:pPr>
        <w:rPr>
          <w:rFonts w:cs="Times New Roman"/>
        </w:rPr>
      </w:pPr>
      <w:r>
        <w:rPr>
          <w:rFonts w:cs="Times New Roman"/>
        </w:rPr>
        <w:t>Auch wenn es sich bei der Edition der Briefe aus Jean Pauls Umfeld</w:t>
      </w:r>
      <w:r w:rsidR="00981FE9">
        <w:rPr>
          <w:rFonts w:cs="Times New Roman"/>
        </w:rPr>
        <w:t xml:space="preserve"> </w:t>
      </w:r>
      <w:r w:rsidR="00316E46" w:rsidRPr="00CA6E37">
        <w:rPr>
          <w:rFonts w:cs="Times New Roman"/>
        </w:rPr>
        <w:t xml:space="preserve">nicht um ‚Big Data‘ handelt, </w:t>
      </w:r>
      <w:r w:rsidR="003F3F58">
        <w:rPr>
          <w:rFonts w:cs="Times New Roman"/>
        </w:rPr>
        <w:t>zeigen die</w:t>
      </w:r>
      <w:r w:rsidR="00EB7BEA">
        <w:rPr>
          <w:rFonts w:cs="Times New Roman"/>
        </w:rPr>
        <w:t xml:space="preserve"> Analysen</w:t>
      </w:r>
      <w:r w:rsidR="00316E46" w:rsidRPr="00CA6E37">
        <w:rPr>
          <w:rFonts w:cs="Times New Roman"/>
        </w:rPr>
        <w:t>, dass sich</w:t>
      </w:r>
      <w:r w:rsidR="00EB7BEA">
        <w:rPr>
          <w:rFonts w:cs="Times New Roman"/>
        </w:rPr>
        <w:t xml:space="preserve"> aus den </w:t>
      </w:r>
      <w:r w:rsidR="00BD6351">
        <w:rPr>
          <w:rFonts w:cs="Times New Roman"/>
        </w:rPr>
        <w:t xml:space="preserve">hoch strukturierten und informationsreichen </w:t>
      </w:r>
      <w:r>
        <w:rPr>
          <w:rFonts w:cs="Times New Roman"/>
        </w:rPr>
        <w:t>Daten</w:t>
      </w:r>
      <w:r w:rsidR="00BD6351">
        <w:rPr>
          <w:rFonts w:cs="Times New Roman"/>
        </w:rPr>
        <w:t xml:space="preserve"> </w:t>
      </w:r>
      <w:r w:rsidR="00EB7BEA">
        <w:rPr>
          <w:rFonts w:cs="Times New Roman"/>
        </w:rPr>
        <w:t>Erkenntnisse über d</w:t>
      </w:r>
      <w:r w:rsidR="00BD6351">
        <w:rPr>
          <w:rFonts w:cs="Times New Roman"/>
        </w:rPr>
        <w:t>ie im Korpus abgebildete</w:t>
      </w:r>
      <w:r w:rsidR="00316E46" w:rsidRPr="00CA6E37">
        <w:rPr>
          <w:rFonts w:cs="Times New Roman"/>
        </w:rPr>
        <w:t xml:space="preserve"> Community ableiten lassen.</w:t>
      </w:r>
      <w:r w:rsidR="00EB7BEA" w:rsidRPr="00CA6E37">
        <w:rPr>
          <w:rStyle w:val="Funotenzeichen"/>
          <w:rFonts w:cs="Times New Roman"/>
        </w:rPr>
        <w:footnoteReference w:id="61"/>
      </w:r>
      <w:r w:rsidR="00EB7BEA">
        <w:rPr>
          <w:rFonts w:cs="Times New Roman"/>
        </w:rPr>
        <w:t xml:space="preserve"> </w:t>
      </w:r>
      <w:r w:rsidR="00F63B69">
        <w:rPr>
          <w:rFonts w:cs="Times New Roman"/>
        </w:rPr>
        <w:t>Durch die drei experimentell auf die Umfeldbriefe übertragenen Konzepte R</w:t>
      </w:r>
      <w:r w:rsidR="000911E4">
        <w:rPr>
          <w:rFonts w:cs="Times New Roman"/>
        </w:rPr>
        <w:t>each</w:t>
      </w:r>
      <w:r w:rsidR="00F63B69">
        <w:rPr>
          <w:rFonts w:cs="Times New Roman"/>
        </w:rPr>
        <w:t xml:space="preserve">, Share of Voice und Sentiment wurde gezeigt, dass man historische Briefkorpora nicht nur mit den Social Media der Gegenwart vergleichen kann, sondern ihre Kommunikationsstrukturen </w:t>
      </w:r>
      <w:r w:rsidR="00E74DE5">
        <w:rPr>
          <w:rFonts w:cs="Times New Roman"/>
        </w:rPr>
        <w:t>auch mit</w:t>
      </w:r>
      <w:r w:rsidR="00F63B69">
        <w:rPr>
          <w:rFonts w:cs="Times New Roman"/>
        </w:rPr>
        <w:t xml:space="preserve"> Methoden der Social Media Analytics untersuchen kann. </w:t>
      </w:r>
      <w:r w:rsidR="00CE0C8E">
        <w:rPr>
          <w:rFonts w:cs="Times New Roman"/>
        </w:rPr>
        <w:t>Dabei sind jedoch z</w:t>
      </w:r>
      <w:r w:rsidR="00F71064">
        <w:rPr>
          <w:rFonts w:cs="Times New Roman"/>
        </w:rPr>
        <w:t xml:space="preserve">wei Aspekte der Datengrundlage für die </w:t>
      </w:r>
      <w:r w:rsidR="00950BF6">
        <w:rPr>
          <w:rFonts w:cs="Times New Roman"/>
        </w:rPr>
        <w:t>Konzeption und Deutung</w:t>
      </w:r>
      <w:r w:rsidR="00650638">
        <w:rPr>
          <w:rFonts w:cs="Times New Roman"/>
        </w:rPr>
        <w:t xml:space="preserve"> der</w:t>
      </w:r>
      <w:r w:rsidR="00834C9C">
        <w:rPr>
          <w:rFonts w:cs="Times New Roman"/>
        </w:rPr>
        <w:t xml:space="preserve"> Analyse</w:t>
      </w:r>
      <w:r w:rsidR="00950BF6">
        <w:rPr>
          <w:rFonts w:cs="Times New Roman"/>
        </w:rPr>
        <w:t>n</w:t>
      </w:r>
      <w:r w:rsidR="00F71064">
        <w:rPr>
          <w:rFonts w:cs="Times New Roman"/>
        </w:rPr>
        <w:t xml:space="preserve"> relevant</w:t>
      </w:r>
      <w:r w:rsidR="00650638">
        <w:rPr>
          <w:rFonts w:cs="Times New Roman"/>
        </w:rPr>
        <w:t xml:space="preserve">: </w:t>
      </w:r>
      <w:bookmarkStart w:id="13" w:name="_heading=h.npyfra9r12p0" w:colFirst="0" w:colLast="0"/>
      <w:bookmarkEnd w:id="13"/>
      <w:r w:rsidR="001D53EF">
        <w:rPr>
          <w:rFonts w:cs="Times New Roman"/>
        </w:rPr>
        <w:t>Zum einen liegt es</w:t>
      </w:r>
      <w:r w:rsidR="006414E2">
        <w:rPr>
          <w:rFonts w:cs="Times New Roman"/>
        </w:rPr>
        <w:t xml:space="preserve"> in der Natur des Umfelds, keine</w:t>
      </w:r>
      <w:r w:rsidR="001D53EF" w:rsidRPr="00CA6E37">
        <w:rPr>
          <w:rFonts w:cs="Times New Roman"/>
        </w:rPr>
        <w:t xml:space="preserve">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w:t>
      </w:r>
      <w:r w:rsidR="00E77CEF">
        <w:rPr>
          <w:rFonts w:cs="Times New Roman"/>
        </w:rPr>
        <w:t xml:space="preserve">en; </w:t>
      </w:r>
      <w:r w:rsidR="001D53EF" w:rsidRPr="00CA6E37">
        <w:rPr>
          <w:rFonts w:cs="Times New Roman"/>
        </w:rPr>
        <w:t>darüber hinaus</w:t>
      </w:r>
      <w:r w:rsidR="00E77CEF">
        <w:rPr>
          <w:rFonts w:cs="Times New Roman"/>
        </w:rPr>
        <w:t xml:space="preserve"> kann das Auswahlkorpus</w:t>
      </w:r>
      <w:r w:rsidR="001D53EF" w:rsidRPr="00CA6E37">
        <w:rPr>
          <w:rFonts w:cs="Times New Roman"/>
        </w:rPr>
        <w:t xml:space="preserve"> je nach Über</w:t>
      </w:r>
      <w:r w:rsidR="001D53EF">
        <w:rPr>
          <w:rFonts w:cs="Times New Roman"/>
        </w:rPr>
        <w:t>lieferungslage Lücken aufweisen</w:t>
      </w:r>
      <w:r w:rsidR="001D53EF" w:rsidRPr="00CA6E37">
        <w:rPr>
          <w:rFonts w:cs="Times New Roman"/>
        </w:rPr>
        <w:t xml:space="preserve">. </w:t>
      </w:r>
      <w:r w:rsidR="00316E46" w:rsidRPr="00CA6E37">
        <w:rPr>
          <w:rFonts w:cs="Times New Roman"/>
        </w:rPr>
        <w:t xml:space="preserve">Zum </w:t>
      </w:r>
      <w:r w:rsidR="00F8685B">
        <w:rPr>
          <w:rFonts w:cs="Times New Roman"/>
        </w:rPr>
        <w:t>anderen ist das Briefkorpus der Edition ein wachsende</w:t>
      </w:r>
      <w:r w:rsidR="00644696">
        <w:rPr>
          <w:rFonts w:cs="Times New Roman"/>
        </w:rPr>
        <w:t>r Datensatz</w:t>
      </w:r>
      <w:r w:rsidR="000028F3">
        <w:rPr>
          <w:rFonts w:cs="Times New Roman"/>
        </w:rPr>
        <w:t xml:space="preserve">, weshalb sich die Ergebnisse durch die Integration weiterer Korrespondenzen </w:t>
      </w:r>
      <w:r w:rsidR="001E70F5">
        <w:rPr>
          <w:rFonts w:cs="Times New Roman"/>
        </w:rPr>
        <w:t xml:space="preserve">zukünftig </w:t>
      </w:r>
      <w:r w:rsidR="000028F3">
        <w:rPr>
          <w:rFonts w:cs="Times New Roman"/>
        </w:rPr>
        <w:t>verändern können.</w:t>
      </w:r>
      <w:r w:rsidR="001E70F5">
        <w:rPr>
          <w:rFonts w:cs="Times New Roman"/>
        </w:rPr>
        <w:t xml:space="preserve"> Für die Kommunikation und Deutung der Analysen </w:t>
      </w:r>
      <w:r w:rsidR="00A76513">
        <w:rPr>
          <w:rFonts w:cs="Times New Roman"/>
        </w:rPr>
        <w:t xml:space="preserve">ist </w:t>
      </w:r>
      <w:r w:rsidR="008D43D6">
        <w:rPr>
          <w:rFonts w:cs="Times New Roman"/>
        </w:rPr>
        <w:t>aufgrund beider Aspekte</w:t>
      </w:r>
      <w:r w:rsidR="001E70F5">
        <w:rPr>
          <w:rFonts w:cs="Times New Roman"/>
        </w:rPr>
        <w:t xml:space="preserve"> u</w:t>
      </w:r>
      <w:r w:rsidR="00B14ABE">
        <w:rPr>
          <w:rFonts w:cs="Times New Roman"/>
        </w:rPr>
        <w:t>nabdingbar, die Ergebnisse</w:t>
      </w:r>
      <w:r w:rsidR="001E70F5">
        <w:rPr>
          <w:rFonts w:cs="Times New Roman"/>
        </w:rPr>
        <w:t xml:space="preserve"> auf die Datengrundlage zu beziehen und nicht auf die tatsächliche Korrespondenzrealität im Umfeld.</w:t>
      </w:r>
      <w:r w:rsidR="0060539B">
        <w:rPr>
          <w:rFonts w:cs="Times New Roman"/>
        </w:rPr>
        <w:t xml:space="preserve"> Überdies mü</w:t>
      </w:r>
      <w:r w:rsidR="00D444E5">
        <w:rPr>
          <w:rFonts w:cs="Times New Roman"/>
        </w:rPr>
        <w:t xml:space="preserve">ssen die </w:t>
      </w:r>
      <w:r w:rsidR="00E55667">
        <w:rPr>
          <w:rFonts w:cs="Times New Roman"/>
        </w:rPr>
        <w:t>E</w:t>
      </w:r>
      <w:r w:rsidR="00D444E5">
        <w:rPr>
          <w:rFonts w:cs="Times New Roman"/>
        </w:rPr>
        <w:t>rgebnisse, meist</w:t>
      </w:r>
      <w:r w:rsidR="0060539B">
        <w:rPr>
          <w:rFonts w:cs="Times New Roman"/>
        </w:rPr>
        <w:t xml:space="preserve"> Zahlenwerte, in ein</w:t>
      </w:r>
      <w:r w:rsidR="00A76513">
        <w:rPr>
          <w:rFonts w:cs="Times New Roman"/>
        </w:rPr>
        <w:t>e</w:t>
      </w:r>
      <w:r w:rsidR="0060539B">
        <w:rPr>
          <w:rFonts w:cs="Times New Roman"/>
        </w:rPr>
        <w:t xml:space="preserve"> für die Leserin</w:t>
      </w:r>
      <w:r w:rsidR="001C5E8E">
        <w:rPr>
          <w:rFonts w:cs="Times New Roman"/>
        </w:rPr>
        <w:t xml:space="preserve">nen verständliche Form gebracht, d. h. </w:t>
      </w:r>
      <w:r w:rsidR="009A3E89" w:rsidRPr="00EA0BB0">
        <w:rPr>
          <w:rFonts w:cs="Times New Roman"/>
        </w:rPr>
        <w:t>visualisiert werden</w:t>
      </w:r>
      <w:r w:rsidR="0060539B" w:rsidRPr="00EA0BB0">
        <w:rPr>
          <w:rFonts w:cs="Times New Roman"/>
        </w:rPr>
        <w:t>.</w:t>
      </w:r>
      <w:r w:rsidR="00A73885">
        <w:rPr>
          <w:rFonts w:cs="Times New Roman"/>
        </w:rPr>
        <w:t xml:space="preserve"> Wie die Analyse selbst ist die Generierung von Visualisierungen </w:t>
      </w:r>
      <w:r w:rsidR="005F1F85">
        <w:rPr>
          <w:rFonts w:cs="Times New Roman"/>
        </w:rPr>
        <w:t>ab einer bestimmten Datenmenge</w:t>
      </w:r>
      <w:r w:rsidR="001B63FD">
        <w:rPr>
          <w:rFonts w:cs="Times New Roman"/>
        </w:rPr>
        <w:t xml:space="preserve"> </w:t>
      </w:r>
      <w:r w:rsidR="00CD7FB8">
        <w:rPr>
          <w:rFonts w:cs="Times New Roman"/>
        </w:rPr>
        <w:t xml:space="preserve">meist </w:t>
      </w:r>
      <w:r w:rsidR="001B63FD">
        <w:rPr>
          <w:rFonts w:cs="Times New Roman"/>
        </w:rPr>
        <w:t>mit einer Reduktion</w:t>
      </w:r>
      <w:r w:rsidR="008B4BC3">
        <w:rPr>
          <w:rFonts w:cs="Times New Roman"/>
        </w:rPr>
        <w:t xml:space="preserve"> von Komplexität</w:t>
      </w:r>
      <w:r w:rsidR="005F1F85">
        <w:rPr>
          <w:rFonts w:cs="Times New Roman"/>
        </w:rPr>
        <w:t xml:space="preserve"> </w:t>
      </w:r>
      <w:r w:rsidR="001B63FD">
        <w:rPr>
          <w:rFonts w:cs="Times New Roman"/>
        </w:rPr>
        <w:t>verbunden</w:t>
      </w:r>
      <w:r w:rsidR="004428DD">
        <w:rPr>
          <w:rFonts w:cs="Times New Roman"/>
        </w:rPr>
        <w:t xml:space="preserve">, </w:t>
      </w:r>
      <w:r w:rsidR="0090752A">
        <w:rPr>
          <w:rFonts w:cs="Times New Roman"/>
        </w:rPr>
        <w:t xml:space="preserve">damit </w:t>
      </w:r>
      <w:r w:rsidR="00954BDA">
        <w:rPr>
          <w:rFonts w:cs="Times New Roman"/>
        </w:rPr>
        <w:t>Übersichtlichkeit und Lesbarkeit gewahrt bleiben</w:t>
      </w:r>
      <w:r w:rsidR="009D125B">
        <w:rPr>
          <w:rFonts w:cs="Times New Roman"/>
        </w:rPr>
        <w:t>.</w:t>
      </w:r>
      <w:r w:rsidR="00BB155A">
        <w:rPr>
          <w:rStyle w:val="Funotenzeichen"/>
          <w:rFonts w:cs="Times New Roman"/>
        </w:rPr>
        <w:footnoteReference w:id="62"/>
      </w:r>
      <w:r w:rsidR="009D125B">
        <w:rPr>
          <w:rFonts w:cs="Times New Roman"/>
        </w:rPr>
        <w:t xml:space="preserve"> </w:t>
      </w:r>
      <w:r w:rsidR="006F2F86">
        <w:rPr>
          <w:rFonts w:cs="Times New Roman"/>
        </w:rPr>
        <w:t>Damit i</w:t>
      </w:r>
      <w:r w:rsidR="00690437">
        <w:rPr>
          <w:rFonts w:cs="Times New Roman"/>
        </w:rPr>
        <w:t xml:space="preserve">st eine </w:t>
      </w:r>
      <w:r w:rsidR="00F046FE">
        <w:rPr>
          <w:rFonts w:cs="Times New Roman"/>
        </w:rPr>
        <w:t>gewisse</w:t>
      </w:r>
      <w:r w:rsidR="00690437">
        <w:rPr>
          <w:rFonts w:cs="Times New Roman"/>
        </w:rPr>
        <w:t xml:space="preserve"> </w:t>
      </w:r>
      <w:r w:rsidR="00EA0BB0">
        <w:rPr>
          <w:rFonts w:cs="Times New Roman"/>
        </w:rPr>
        <w:t>Menge an Daten</w:t>
      </w:r>
      <w:r w:rsidR="00690437">
        <w:rPr>
          <w:rFonts w:cs="Times New Roman"/>
        </w:rPr>
        <w:t xml:space="preserve"> zwar</w:t>
      </w:r>
      <w:r w:rsidR="00F046FE">
        <w:rPr>
          <w:rFonts w:cs="Times New Roman"/>
        </w:rPr>
        <w:t xml:space="preserve"> einerseits</w:t>
      </w:r>
      <w:r w:rsidR="007F5824">
        <w:rPr>
          <w:rFonts w:cs="Times New Roman"/>
        </w:rPr>
        <w:t xml:space="preserve"> die</w:t>
      </w:r>
      <w:r w:rsidR="00F046FE">
        <w:rPr>
          <w:rFonts w:cs="Times New Roman"/>
        </w:rPr>
        <w:t xml:space="preserve"> </w:t>
      </w:r>
      <w:r w:rsidR="00831507">
        <w:rPr>
          <w:rFonts w:cs="Times New Roman"/>
        </w:rPr>
        <w:t>Voraussetzung</w:t>
      </w:r>
      <w:r w:rsidR="00F046FE">
        <w:rPr>
          <w:rFonts w:cs="Times New Roman"/>
        </w:rPr>
        <w:t>, damit Analysen sinnhaft eingesetzt werden können</w:t>
      </w:r>
      <w:r w:rsidR="00690437">
        <w:rPr>
          <w:rFonts w:cs="Times New Roman"/>
        </w:rPr>
        <w:t xml:space="preserve"> (</w:t>
      </w:r>
      <w:r w:rsidR="00C31226">
        <w:rPr>
          <w:rFonts w:cs="Times New Roman"/>
        </w:rPr>
        <w:t>nämlich dann, wenn man nicht mehr alle Texte lesen kann</w:t>
      </w:r>
      <w:r w:rsidR="00690437">
        <w:rPr>
          <w:rFonts w:cs="Times New Roman"/>
        </w:rPr>
        <w:t>)</w:t>
      </w:r>
      <w:r w:rsidR="007F5824">
        <w:rPr>
          <w:rFonts w:cs="Times New Roman"/>
        </w:rPr>
        <w:t>,</w:t>
      </w:r>
      <w:r w:rsidR="00690437">
        <w:rPr>
          <w:rFonts w:cs="Times New Roman"/>
        </w:rPr>
        <w:t xml:space="preserve"> </w:t>
      </w:r>
      <w:r w:rsidR="007F5824">
        <w:rPr>
          <w:rFonts w:cs="Times New Roman"/>
        </w:rPr>
        <w:t>andererseits aber auch</w:t>
      </w:r>
      <w:r w:rsidR="00712A4F">
        <w:rPr>
          <w:rFonts w:cs="Times New Roman"/>
        </w:rPr>
        <w:t xml:space="preserve"> </w:t>
      </w:r>
      <w:r w:rsidR="00690437">
        <w:rPr>
          <w:rFonts w:cs="Times New Roman"/>
        </w:rPr>
        <w:t xml:space="preserve">eine Herausforderung bei der </w:t>
      </w:r>
      <w:r w:rsidR="00831507">
        <w:rPr>
          <w:rFonts w:cs="Times New Roman"/>
        </w:rPr>
        <w:t>Kommunikation</w:t>
      </w:r>
      <w:r w:rsidR="00726093">
        <w:rPr>
          <w:rFonts w:cs="Times New Roman"/>
        </w:rPr>
        <w:t xml:space="preserve"> der</w:t>
      </w:r>
      <w:r w:rsidR="00B93B23">
        <w:rPr>
          <w:rFonts w:cs="Times New Roman"/>
        </w:rPr>
        <w:t xml:space="preserve"> Ergebnisse</w:t>
      </w:r>
      <w:r w:rsidR="001B63FD">
        <w:rPr>
          <w:rFonts w:cs="Times New Roman"/>
        </w:rPr>
        <w:t xml:space="preserve">. </w:t>
      </w:r>
    </w:p>
    <w:p w14:paraId="3E13994F" w14:textId="77777777" w:rsidR="00E80C4F" w:rsidRDefault="00181165" w:rsidP="006055A8">
      <w:pPr>
        <w:rPr>
          <w:rFonts w:cs="Times New Roman"/>
        </w:rPr>
      </w:pPr>
      <w:r>
        <w:rPr>
          <w:rFonts w:cs="Times New Roman"/>
        </w:rPr>
        <w:t xml:space="preserve">Insgesamt stellt der </w:t>
      </w:r>
      <w:r w:rsidR="00452497">
        <w:rPr>
          <w:rFonts w:cs="Times New Roman"/>
        </w:rPr>
        <w:t>Blick</w:t>
      </w:r>
      <w:r>
        <w:rPr>
          <w:rFonts w:cs="Times New Roman"/>
        </w:rPr>
        <w:t xml:space="preserve"> auf die Daten</w:t>
      </w:r>
      <w:r w:rsidR="00452497">
        <w:rPr>
          <w:rFonts w:cs="Times New Roman"/>
        </w:rPr>
        <w:t xml:space="preserve"> aus der ‚Vogelperspektive‘</w:t>
      </w:r>
      <w:r w:rsidR="00F14996">
        <w:rPr>
          <w:rFonts w:cs="Times New Roman"/>
        </w:rPr>
        <w:t xml:space="preserve"> Sachverhalte und </w:t>
      </w:r>
      <w:r w:rsidR="00452497">
        <w:rPr>
          <w:rFonts w:cs="Times New Roman"/>
        </w:rPr>
        <w:t>Zusammenhänge des Korpus heraus, die den Leserinnen für gewöhnlich nicht</w:t>
      </w:r>
      <w:r w:rsidR="009D0AD2">
        <w:rPr>
          <w:rFonts w:cs="Times New Roman"/>
        </w:rPr>
        <w:t xml:space="preserve"> explizit in einer Edition veranschaulicht werden. </w:t>
      </w:r>
      <w:r w:rsidR="00771EEE">
        <w:rPr>
          <w:rFonts w:cs="Times New Roman"/>
        </w:rPr>
        <w:t xml:space="preserve">Selbst bei einem noch überschaubaren Korpus von 1156 </w:t>
      </w:r>
      <w:r w:rsidR="00B37C6F">
        <w:rPr>
          <w:rFonts w:cs="Times New Roman"/>
        </w:rPr>
        <w:lastRenderedPageBreak/>
        <w:t>Briefen muss</w:t>
      </w:r>
      <w:r w:rsidR="00771EEE">
        <w:rPr>
          <w:rFonts w:cs="Times New Roman"/>
        </w:rPr>
        <w:t xml:space="preserve"> man davon ausgehen, dass sich die Leserinnen nicht mehr mit jedem Brief im Detail beschäftigen können. Somit können s</w:t>
      </w:r>
      <w:r w:rsidR="009D0AD2">
        <w:rPr>
          <w:rFonts w:cs="Times New Roman"/>
        </w:rPr>
        <w:t>elbst</w:t>
      </w:r>
      <w:r w:rsidR="00DB53A1">
        <w:rPr>
          <w:rFonts w:cs="Times New Roman"/>
        </w:rPr>
        <w:t xml:space="preserve"> einfache</w:t>
      </w:r>
      <w:r>
        <w:rPr>
          <w:rFonts w:cs="Times New Roman"/>
        </w:rPr>
        <w:t xml:space="preserve"> Metriken wie die Reichweite</w:t>
      </w:r>
      <w:r w:rsidR="003019B0">
        <w:rPr>
          <w:rFonts w:cs="Times New Roman"/>
        </w:rPr>
        <w:t xml:space="preserve"> einen Überblick schaffen und</w:t>
      </w:r>
      <w:r w:rsidR="00771EEE">
        <w:rPr>
          <w:rFonts w:cs="Times New Roman"/>
        </w:rPr>
        <w:t xml:space="preserve"> </w:t>
      </w:r>
      <w:r w:rsidR="009D0AD2">
        <w:rPr>
          <w:rFonts w:cs="Times New Roman"/>
        </w:rPr>
        <w:t xml:space="preserve">das Verständnis der Leserinnen für </w:t>
      </w:r>
      <w:r>
        <w:rPr>
          <w:rFonts w:cs="Times New Roman"/>
        </w:rPr>
        <w:t>Gewichtungen und Beziehungen im Korpus</w:t>
      </w:r>
      <w:r w:rsidR="00771EEE">
        <w:rPr>
          <w:rFonts w:cs="Times New Roman"/>
        </w:rPr>
        <w:t xml:space="preserve"> </w:t>
      </w:r>
      <w:r w:rsidR="009D0AD2">
        <w:rPr>
          <w:rFonts w:cs="Times New Roman"/>
        </w:rPr>
        <w:t xml:space="preserve">schärfen, was wiederum auch die </w:t>
      </w:r>
      <w:r w:rsidR="00476CE7">
        <w:rPr>
          <w:rFonts w:cs="Times New Roman"/>
        </w:rPr>
        <w:t>Beforschung d</w:t>
      </w:r>
      <w:r w:rsidR="009D0AD2">
        <w:rPr>
          <w:rFonts w:cs="Times New Roman"/>
        </w:rPr>
        <w:t xml:space="preserve">er </w:t>
      </w:r>
      <w:r w:rsidR="00DB53A1">
        <w:rPr>
          <w:rFonts w:cs="Times New Roman"/>
        </w:rPr>
        <w:t>Kommunikationsstrukturen</w:t>
      </w:r>
      <w:r>
        <w:rPr>
          <w:rFonts w:cs="Times New Roman"/>
        </w:rPr>
        <w:t xml:space="preserve"> im Umfeld</w:t>
      </w:r>
      <w:r w:rsidR="009D0AD2">
        <w:rPr>
          <w:rFonts w:cs="Times New Roman"/>
        </w:rPr>
        <w:t xml:space="preserve"> befördert. </w:t>
      </w:r>
      <w:r w:rsidR="00771EEE">
        <w:rPr>
          <w:rFonts w:cs="Times New Roman"/>
        </w:rPr>
        <w:t xml:space="preserve">Ungleichgewichte im Korpus, beispielsweise in der Zahl der Dokumente pro Jahr, können </w:t>
      </w:r>
      <w:r w:rsidR="00DB691A">
        <w:rPr>
          <w:rFonts w:cs="Times New Roman"/>
        </w:rPr>
        <w:t xml:space="preserve">durch anteilig </w:t>
      </w:r>
      <w:r w:rsidR="006E066B">
        <w:rPr>
          <w:rFonts w:cs="Times New Roman"/>
        </w:rPr>
        <w:t>konzipierte Metriken wie den Share of Voice</w:t>
      </w:r>
      <w:r w:rsidR="00771EEE">
        <w:rPr>
          <w:rFonts w:cs="Times New Roman"/>
        </w:rPr>
        <w:t xml:space="preserve"> ausgeglichen werden.</w:t>
      </w:r>
      <w:r w:rsidR="00AB66A9">
        <w:rPr>
          <w:rFonts w:cs="Times New Roman"/>
        </w:rPr>
        <w:t xml:space="preserve"> </w:t>
      </w:r>
      <w:r w:rsidR="0044209C">
        <w:rPr>
          <w:rFonts w:cs="Times New Roman"/>
        </w:rPr>
        <w:t xml:space="preserve">Jenseits der Metadaten kann man mit entsprechende Tools auch die </w:t>
      </w:r>
      <w:r w:rsidR="004333D3">
        <w:rPr>
          <w:rFonts w:cs="Times New Roman"/>
        </w:rPr>
        <w:t xml:space="preserve">Kommunikation in den </w:t>
      </w:r>
      <w:r w:rsidR="0044209C">
        <w:rPr>
          <w:rFonts w:cs="Times New Roman"/>
        </w:rPr>
        <w:t>Brieftexte</w:t>
      </w:r>
      <w:r w:rsidR="004333D3">
        <w:rPr>
          <w:rFonts w:cs="Times New Roman"/>
        </w:rPr>
        <w:t>n</w:t>
      </w:r>
      <w:r w:rsidR="0044209C">
        <w:rPr>
          <w:rFonts w:cs="Times New Roman"/>
        </w:rPr>
        <w:t xml:space="preserve"> selbst als </w:t>
      </w:r>
      <w:r w:rsidR="004333D3">
        <w:rPr>
          <w:rFonts w:cs="Times New Roman"/>
        </w:rPr>
        <w:t>auswerten</w:t>
      </w:r>
      <w:r w:rsidR="0044209C">
        <w:rPr>
          <w:rFonts w:cs="Times New Roman"/>
        </w:rPr>
        <w:t>, um beispielsweise durch Sentimentanalysen positive oder negative Stimmungslagen und Ereignisse zu identifizieren</w:t>
      </w:r>
      <w:r w:rsidR="00AB66A9">
        <w:rPr>
          <w:rFonts w:cs="Times New Roman"/>
        </w:rPr>
        <w:t xml:space="preserve">. In allen drei Analysenbeispielen gibt die </w:t>
      </w:r>
      <w:r w:rsidR="003D1879">
        <w:rPr>
          <w:rFonts w:cs="Times New Roman"/>
        </w:rPr>
        <w:t>quanti</w:t>
      </w:r>
      <w:r w:rsidR="00AB66A9">
        <w:rPr>
          <w:rFonts w:cs="Times New Roman"/>
        </w:rPr>
        <w:t>t</w:t>
      </w:r>
      <w:r w:rsidR="003D1879">
        <w:rPr>
          <w:rFonts w:cs="Times New Roman"/>
        </w:rPr>
        <w:t>ative Perspektive</w:t>
      </w:r>
      <w:r w:rsidR="003D4E55">
        <w:rPr>
          <w:rFonts w:cs="Times New Roman"/>
        </w:rPr>
        <w:t xml:space="preserve"> den Impuls,</w:t>
      </w:r>
      <w:r w:rsidR="00AB66A9">
        <w:rPr>
          <w:rFonts w:cs="Times New Roman"/>
        </w:rPr>
        <w:t xml:space="preserve"> in das Korpus</w:t>
      </w:r>
      <w:r w:rsidR="005E07C6">
        <w:rPr>
          <w:rFonts w:cs="Times New Roman"/>
        </w:rPr>
        <w:t xml:space="preserve"> und auf einzelne Brieftexte</w:t>
      </w:r>
      <w:r w:rsidR="003D4E55">
        <w:rPr>
          <w:rFonts w:cs="Times New Roman"/>
        </w:rPr>
        <w:t xml:space="preserve"> zu ‚zoomen‘, also</w:t>
      </w:r>
      <w:r w:rsidR="00AB66A9">
        <w:rPr>
          <w:rFonts w:cs="Times New Roman"/>
        </w:rPr>
        <w:t xml:space="preserve"> ‚distant</w:t>
      </w:r>
      <w:r w:rsidR="000835E7">
        <w:rPr>
          <w:rFonts w:cs="Times New Roman"/>
        </w:rPr>
        <w:t xml:space="preserve"> reading</w:t>
      </w:r>
      <w:r w:rsidR="00AB66A9">
        <w:rPr>
          <w:rFonts w:cs="Times New Roman"/>
        </w:rPr>
        <w:t xml:space="preserve">‘ und ‚close reading‘ zu verbinden. </w:t>
      </w:r>
      <w:r w:rsidR="00AB0BBD">
        <w:rPr>
          <w:rFonts w:cs="Times New Roman"/>
        </w:rPr>
        <w:t xml:space="preserve">Die </w:t>
      </w:r>
      <w:r w:rsidR="00015FFF">
        <w:rPr>
          <w:rFonts w:cs="Times New Roman"/>
        </w:rPr>
        <w:t>wissenschaftliche Detaile</w:t>
      </w:r>
      <w:r w:rsidR="00A91975">
        <w:rPr>
          <w:rFonts w:cs="Times New Roman"/>
        </w:rPr>
        <w:t xml:space="preserve">rschließung der Briefe bleibt damit weiterhin zentrales Instrument der Forschung, </w:t>
      </w:r>
      <w:r w:rsidR="006055A8">
        <w:rPr>
          <w:rFonts w:cs="Times New Roman"/>
        </w:rPr>
        <w:t xml:space="preserve">kann aber durch </w:t>
      </w:r>
      <w:r w:rsidR="00A91975">
        <w:rPr>
          <w:rFonts w:cs="Times New Roman"/>
        </w:rPr>
        <w:t>quanti</w:t>
      </w:r>
      <w:r w:rsidR="00F63B69">
        <w:rPr>
          <w:rFonts w:cs="Times New Roman"/>
        </w:rPr>
        <w:t>t</w:t>
      </w:r>
      <w:r w:rsidR="00A91975">
        <w:rPr>
          <w:rFonts w:cs="Times New Roman"/>
        </w:rPr>
        <w:t xml:space="preserve">ativen Analysen </w:t>
      </w:r>
      <w:r w:rsidR="006055A8">
        <w:rPr>
          <w:rFonts w:cs="Times New Roman"/>
        </w:rPr>
        <w:t xml:space="preserve">um ein </w:t>
      </w:r>
      <w:r w:rsidR="00886670">
        <w:rPr>
          <w:rFonts w:cs="Times New Roman"/>
        </w:rPr>
        <w:t xml:space="preserve">überblick- und erkenntnisgenerierendes </w:t>
      </w:r>
      <w:r w:rsidR="006055A8">
        <w:rPr>
          <w:rFonts w:cs="Times New Roman"/>
        </w:rPr>
        <w:t>Instrument ergänzt werden</w:t>
      </w:r>
      <w:r w:rsidR="00886670">
        <w:rPr>
          <w:rFonts w:cs="Times New Roman"/>
        </w:rPr>
        <w:t xml:space="preserve">. </w:t>
      </w:r>
    </w:p>
    <w:p w14:paraId="562FF5A8" w14:textId="3C17E3AC" w:rsidR="00CC603D" w:rsidRPr="008A6C45" w:rsidRDefault="00EC151D" w:rsidP="006055A8">
      <w:r>
        <w:rPr>
          <w:rFonts w:cs="Times New Roman"/>
        </w:rPr>
        <w:t>Lässt man</w:t>
      </w:r>
      <w:r w:rsidR="0016492D">
        <w:rPr>
          <w:rFonts w:cs="Times New Roman"/>
        </w:rPr>
        <w:t xml:space="preserve"> den Gedanken zum Abschluss freies Spiel und </w:t>
      </w:r>
      <w:r>
        <w:rPr>
          <w:rFonts w:cs="Times New Roman"/>
        </w:rPr>
        <w:t>s</w:t>
      </w:r>
      <w:r w:rsidR="00536D5D">
        <w:rPr>
          <w:rFonts w:cs="Times New Roman"/>
        </w:rPr>
        <w:t>tellt sich</w:t>
      </w:r>
      <w:r>
        <w:rPr>
          <w:rFonts w:cs="Times New Roman"/>
        </w:rPr>
        <w:t xml:space="preserve"> das Dashboard eines Social Media Monitoring</w:t>
      </w:r>
      <w:r w:rsidR="00074F6C">
        <w:rPr>
          <w:rFonts w:cs="Times New Roman"/>
        </w:rPr>
        <w:t>-To</w:t>
      </w:r>
      <w:r>
        <w:rPr>
          <w:rFonts w:cs="Times New Roman"/>
        </w:rPr>
        <w:t>ols</w:t>
      </w:r>
      <w:r w:rsidR="00536D5D">
        <w:rPr>
          <w:rFonts w:cs="Times New Roman"/>
        </w:rPr>
        <w:t xml:space="preserve"> als Teil einer </w:t>
      </w:r>
      <w:r w:rsidR="00886670">
        <w:rPr>
          <w:rFonts w:cs="Times New Roman"/>
        </w:rPr>
        <w:t>digitale</w:t>
      </w:r>
      <w:r w:rsidR="00536D5D">
        <w:rPr>
          <w:rFonts w:cs="Times New Roman"/>
        </w:rPr>
        <w:t>n</w:t>
      </w:r>
      <w:r w:rsidR="00886670">
        <w:rPr>
          <w:rFonts w:cs="Times New Roman"/>
        </w:rPr>
        <w:t xml:space="preserve"> Edition </w:t>
      </w:r>
      <w:r w:rsidR="00536D5D">
        <w:rPr>
          <w:rFonts w:cs="Times New Roman"/>
        </w:rPr>
        <w:t xml:space="preserve">der Umfeldbriefe </w:t>
      </w:r>
      <w:r w:rsidR="00886670">
        <w:rPr>
          <w:rFonts w:cs="Times New Roman"/>
        </w:rPr>
        <w:t>vor,</w:t>
      </w:r>
      <w:r w:rsidR="00536D5D">
        <w:rPr>
          <w:rFonts w:cs="Times New Roman"/>
        </w:rPr>
        <w:t xml:space="preserve"> </w:t>
      </w:r>
      <w:r>
        <w:rPr>
          <w:rFonts w:cs="Times New Roman"/>
        </w:rPr>
        <w:t xml:space="preserve">auf </w:t>
      </w:r>
      <w:r w:rsidR="00536D5D">
        <w:rPr>
          <w:rFonts w:cs="Times New Roman"/>
        </w:rPr>
        <w:t xml:space="preserve">dem man als Leserin verschiedene Analyseübersichten und </w:t>
      </w:r>
      <w:r>
        <w:rPr>
          <w:rFonts w:cs="Times New Roman"/>
        </w:rPr>
        <w:t>-</w:t>
      </w:r>
      <w:r w:rsidR="00536D5D">
        <w:rPr>
          <w:rFonts w:cs="Times New Roman"/>
        </w:rPr>
        <w:t>optionen hat,</w:t>
      </w:r>
      <w:r w:rsidR="00886670">
        <w:rPr>
          <w:rFonts w:cs="Times New Roman"/>
        </w:rPr>
        <w:t xml:space="preserve"> dann </w:t>
      </w:r>
      <w:r w:rsidR="00CC0612">
        <w:rPr>
          <w:rFonts w:cs="Times New Roman"/>
        </w:rPr>
        <w:t>wäre dies</w:t>
      </w:r>
      <w:r w:rsidR="0070634E">
        <w:rPr>
          <w:rFonts w:cs="Times New Roman"/>
        </w:rPr>
        <w:t xml:space="preserve"> </w:t>
      </w:r>
      <w:r w:rsidR="00086E24">
        <w:rPr>
          <w:rFonts w:cs="Times New Roman"/>
        </w:rPr>
        <w:t>eine gänzlich</w:t>
      </w:r>
      <w:r w:rsidR="0070634E">
        <w:rPr>
          <w:rFonts w:cs="Times New Roman"/>
        </w:rPr>
        <w:t xml:space="preserve"> neue, durch die Social Media geprägt Perspektive auf </w:t>
      </w:r>
      <w:r w:rsidR="003149DE">
        <w:rPr>
          <w:rFonts w:cs="Times New Roman"/>
        </w:rPr>
        <w:t>die Briefkultur um 1800</w:t>
      </w:r>
      <w:r w:rsidR="00CC0612">
        <w:rPr>
          <w:rFonts w:cs="Times New Roman"/>
        </w:rPr>
        <w:t xml:space="preserve">. </w:t>
      </w:r>
      <w:r w:rsidR="00F037CE">
        <w:rPr>
          <w:rFonts w:cs="Times New Roman"/>
        </w:rPr>
        <w:t>Ein solches</w:t>
      </w:r>
      <w:r w:rsidR="00CC0612">
        <w:rPr>
          <w:rFonts w:cs="Times New Roman"/>
        </w:rPr>
        <w:t xml:space="preserve"> Editions-Dashboard</w:t>
      </w:r>
      <w:r w:rsidR="0070634E">
        <w:rPr>
          <w:rFonts w:cs="Times New Roman"/>
        </w:rPr>
        <w:t xml:space="preserve"> </w:t>
      </w:r>
      <w:r w:rsidR="00E037EA">
        <w:rPr>
          <w:rFonts w:cs="Times New Roman"/>
        </w:rPr>
        <w:t xml:space="preserve">wäre </w:t>
      </w:r>
      <w:r w:rsidR="0070634E">
        <w:rPr>
          <w:rFonts w:cs="Times New Roman"/>
        </w:rPr>
        <w:t xml:space="preserve">ein </w:t>
      </w:r>
      <w:r w:rsidR="00886670">
        <w:rPr>
          <w:rFonts w:cs="Times New Roman"/>
        </w:rPr>
        <w:t>spielerische</w:t>
      </w:r>
      <w:r w:rsidR="0070634E">
        <w:rPr>
          <w:rFonts w:cs="Times New Roman"/>
        </w:rPr>
        <w:t>r</w:t>
      </w:r>
      <w:r w:rsidR="00886670">
        <w:rPr>
          <w:rFonts w:cs="Times New Roman"/>
        </w:rPr>
        <w:t xml:space="preserve"> </w:t>
      </w:r>
      <w:r w:rsidR="00E037EA">
        <w:rPr>
          <w:rFonts w:cs="Times New Roman"/>
        </w:rPr>
        <w:t>und gegenwarts</w:t>
      </w:r>
      <w:r w:rsidR="00F553E8">
        <w:rPr>
          <w:rFonts w:cs="Times New Roman"/>
        </w:rPr>
        <w:t>bezogener</w:t>
      </w:r>
      <w:r w:rsidR="000D3341">
        <w:rPr>
          <w:rFonts w:cs="Times New Roman"/>
        </w:rPr>
        <w:t xml:space="preserve"> </w:t>
      </w:r>
      <w:r w:rsidR="00886670">
        <w:rPr>
          <w:rFonts w:cs="Times New Roman"/>
        </w:rPr>
        <w:t>Zugang zu</w:t>
      </w:r>
      <w:r w:rsidR="003149DE">
        <w:rPr>
          <w:rFonts w:cs="Times New Roman"/>
        </w:rPr>
        <w:t>r Kommunikation</w:t>
      </w:r>
      <w:r w:rsidR="0070634E">
        <w:rPr>
          <w:rFonts w:cs="Times New Roman"/>
        </w:rPr>
        <w:t xml:space="preserve"> in Jean Pauls Umfeld</w:t>
      </w:r>
      <w:r w:rsidR="000D3341">
        <w:rPr>
          <w:rFonts w:cs="Times New Roman"/>
        </w:rPr>
        <w:t xml:space="preserve">, der gerade die junge Leserschaft für </w:t>
      </w:r>
      <w:r w:rsidR="00E80C4F">
        <w:rPr>
          <w:rFonts w:cs="Times New Roman"/>
        </w:rPr>
        <w:t xml:space="preserve">historische Korrespondenzen und </w:t>
      </w:r>
      <w:r w:rsidR="00C1164F">
        <w:rPr>
          <w:rFonts w:cs="Times New Roman"/>
        </w:rPr>
        <w:t>wissenschaftliche E</w:t>
      </w:r>
      <w:r w:rsidR="000D3341">
        <w:rPr>
          <w:rFonts w:cs="Times New Roman"/>
        </w:rPr>
        <w:t>ditionen begeistern könnte</w:t>
      </w:r>
      <w:r w:rsidR="0070634E">
        <w:rPr>
          <w:rFonts w:cs="Times New Roman"/>
        </w:rPr>
        <w:t xml:space="preserve">. </w:t>
      </w:r>
    </w:p>
    <w:sectPr w:rsidR="00CC603D" w:rsidRPr="008A6C45">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E9117" w14:textId="77777777" w:rsidR="004D3942" w:rsidRDefault="004D3942">
      <w:pPr>
        <w:spacing w:after="0" w:line="240" w:lineRule="auto"/>
      </w:pPr>
      <w:r>
        <w:separator/>
      </w:r>
    </w:p>
  </w:endnote>
  <w:endnote w:type="continuationSeparator" w:id="0">
    <w:p w14:paraId="04244436" w14:textId="77777777" w:rsidR="004D3942" w:rsidRDefault="004D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5711C319" w:rsidR="000638F5" w:rsidRDefault="000638F5">
    <w:pPr>
      <w:jc w:val="right"/>
    </w:pPr>
    <w:r>
      <w:fldChar w:fldCharType="begin"/>
    </w:r>
    <w:r>
      <w:instrText>PAGE</w:instrText>
    </w:r>
    <w:r>
      <w:fldChar w:fldCharType="separate"/>
    </w:r>
    <w:r w:rsidR="0062102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9DF46" w14:textId="77777777" w:rsidR="004D3942" w:rsidRDefault="004D3942">
      <w:pPr>
        <w:spacing w:after="0" w:line="240" w:lineRule="auto"/>
      </w:pPr>
      <w:r>
        <w:separator/>
      </w:r>
    </w:p>
  </w:footnote>
  <w:footnote w:type="continuationSeparator" w:id="0">
    <w:p w14:paraId="527E9445" w14:textId="77777777" w:rsidR="004D3942" w:rsidRDefault="004D3942">
      <w:pPr>
        <w:spacing w:after="0" w:line="240" w:lineRule="auto"/>
      </w:pPr>
      <w:r>
        <w:continuationSeparator/>
      </w:r>
    </w:p>
  </w:footnote>
  <w:footnote w:id="1">
    <w:p w14:paraId="104C45B5" w14:textId="2A1DBC81" w:rsidR="006C786F" w:rsidRDefault="006C786F">
      <w:pPr>
        <w:pStyle w:val="Funotentext"/>
      </w:pPr>
      <w:r>
        <w:rPr>
          <w:rStyle w:val="Funotenzeichen"/>
        </w:rPr>
        <w:footnoteRef/>
      </w:r>
      <w:r>
        <w:t xml:space="preserve"> Zahlreiche Beiträge, die Kontinuitäten und Diskontinuitäten von ‚analoger‘ und ‚digitaler‘ Kommunikation beleuchten, finden sich in diesem Band; für weitere siehe u. a.</w:t>
      </w:r>
      <w:r w:rsidR="00F548AD">
        <w:t xml:space="preserve"> </w:t>
      </w:r>
      <w:r w:rsidR="00637178" w:rsidRPr="00637178">
        <w:t>Caroline König, Rosina Ziegenhain, Neuere Kommunikationsmedien im Vergleich zum Brief – E-Mail, SMS, WhatsApp und Facebook, in: Marie Isabel Matthews-Schlinzig, Jörg Schuster, Gesa Steinbrink, Jochen Strobel (Hrsg.), Handbuch Brief: Von der Frühen Neuzeit bis zur Gegenwart, Berlin / Boston 2020, S. 1508–1517</w:t>
      </w:r>
      <w:r w:rsidR="00637178">
        <w:t xml:space="preserve">; </w:t>
      </w:r>
      <w:r w:rsidR="00F548AD">
        <w:t>S</w:t>
      </w:r>
      <w:r w:rsidR="00F548AD" w:rsidRPr="00F548AD">
        <w:t>tephan</w:t>
      </w:r>
      <w:r w:rsidR="00F548AD">
        <w:t xml:space="preserve"> </w:t>
      </w:r>
      <w:r w:rsidR="00F548AD" w:rsidRPr="00F548AD">
        <w:t>Elspaß,</w:t>
      </w:r>
      <w:r w:rsidR="00F548AD">
        <w:t xml:space="preserve"> </w:t>
      </w:r>
      <w:r w:rsidR="00F548AD" w:rsidRPr="00F548AD">
        <w:t>Alter Wein und neue Schläuche? Briefe der Wende zum 20. Jahrhundert und Texte der neuen Medien – ein Vergleich, in: Osnabrücker Beiträge zur Sprachtheorie, 64</w:t>
      </w:r>
      <w:r w:rsidR="00F548AD">
        <w:t xml:space="preserve"> (2002), S.</w:t>
      </w:r>
      <w:r w:rsidR="00F548AD" w:rsidRPr="00F548AD">
        <w:t xml:space="preserve"> 7–31</w:t>
      </w:r>
      <w:r w:rsidR="00095A97">
        <w:t xml:space="preserve">; </w:t>
      </w:r>
      <w:r w:rsidR="00095A97" w:rsidRPr="00095A97">
        <w:t>Joachim Höflich, Julian Gebhardt, Vermittlungskulturen im Wandel. Brief, E-Mail, SMS, in: dies. (Hrsg.), Vermittlungskulturen im Wandel. Brief, E-Mail, SMS, Frankfurt a. M. 2003, S. 39–61.</w:t>
      </w:r>
    </w:p>
  </w:footnote>
  <w:footnote w:id="2">
    <w:p w14:paraId="73CF4AF1" w14:textId="46B65697"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Für einige Beiträge aus </w:t>
      </w:r>
      <w:r w:rsidR="00DC41C9">
        <w:rPr>
          <w:rFonts w:cs="Times New Roman"/>
          <w:sz w:val="20"/>
          <w:szCs w:val="20"/>
        </w:rPr>
        <w:t xml:space="preserve">verschiedenen Kontexten siehe </w:t>
      </w:r>
      <w:r w:rsidRPr="00CA6E37">
        <w:rPr>
          <w:rFonts w:cs="Times New Roman"/>
          <w:sz w:val="20"/>
          <w:szCs w:val="20"/>
        </w:rPr>
        <w:t>Klaus Bruhn Jensen, A Handbook of Media and Communication Research: Qualitative and Quantitative Methodologies, 3. Aufl., New York / London 2020; Markus Strohmaier, Maria Zens, Analyse Sozialer Medien an der Schnittstelle zwischen Informatik und Sozialwissenschaften, in: Soziale Medien: Gegenstand und Instrument der Forschung, Schriftenreihe der Arbeitsgemeinschaft Sozialwissenschaftlicher Institute (2014), S. 73-95; Stefan Stieglitz, Tobias Brockmann, Linh Dang Xuan, Usage of social media for political communication, in: Proceedings of 16th Pacific Asia conference on information systems, Ho Chi Minh City 2012; Daniel Zeng, Hsinchun Chen, Robert Lusch, Shu-Hsing Li, Social media analytics and intelligence, in: IEEE Intelligent Systems 25.6, 2010, S. 13–16.</w:t>
      </w:r>
    </w:p>
  </w:footnote>
  <w:footnote w:id="3">
    <w:p w14:paraId="5A0175E0" w14:textId="6D972524" w:rsidR="000638F5" w:rsidRPr="00CA6E37" w:rsidRDefault="000638F5"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087833">
        <w:rPr>
          <w:rFonts w:cs="Times New Roman"/>
          <w:lang w:val="en-GB"/>
        </w:rPr>
        <w:t xml:space="preserve">Vgl. </w:t>
      </w:r>
      <w:r w:rsidRPr="00CA6E37">
        <w:rPr>
          <w:rFonts w:cs="Times New Roman"/>
          <w:lang w:val="en-GB"/>
        </w:rPr>
        <w:t xml:space="preserve">Stefan Stieglitz, Linh Dang-Xuan, Social media and political communication: a social media analytics framework, in: Social Network Analysis and Mining, </w:t>
      </w:r>
      <w:r w:rsidRPr="00CA6E37">
        <w:rPr>
          <w:rFonts w:cs="Times New Roman"/>
          <w:lang w:val="en-US"/>
        </w:rPr>
        <w:t>Jg. 3, H. 4 (2013), S. 1277</w:t>
      </w:r>
      <w:r w:rsidRPr="00CA6E37">
        <w:rPr>
          <w:rFonts w:cs="Times New Roman"/>
          <w:lang w:val="en-US"/>
        </w:rPr>
        <w:softHyphen/>
      </w:r>
      <w:r w:rsidRPr="00CA6E37">
        <w:rPr>
          <w:rFonts w:cs="Times New Roman"/>
          <w:lang w:val="en-US"/>
        </w:rPr>
        <w:softHyphen/>
      </w:r>
      <w:r w:rsidRPr="00CA6E37">
        <w:rPr>
          <w:rFonts w:cs="Times New Roman"/>
          <w:lang w:val="en-US"/>
        </w:rPr>
        <w:softHyphen/>
        <w:t>–1291</w:t>
      </w:r>
      <w:r w:rsidRPr="00CA6E37">
        <w:rPr>
          <w:rFonts w:cs="Times New Roman"/>
          <w:lang w:val="en-GB"/>
        </w:rPr>
        <w:t>, hier S. 1290.</w:t>
      </w:r>
    </w:p>
  </w:footnote>
  <w:footnote w:id="4">
    <w:p w14:paraId="14668688" w14:textId="7F2085FE" w:rsidR="000638F5" w:rsidRPr="00364AAA" w:rsidRDefault="000638F5" w:rsidP="00364AAA">
      <w:pPr>
        <w:pStyle w:val="Funotentext"/>
        <w:rPr>
          <w:lang w:val="en-GB"/>
        </w:rPr>
      </w:pPr>
      <w:r w:rsidRPr="00CA6E37">
        <w:rPr>
          <w:rStyle w:val="Funotenzeichen"/>
          <w:rFonts w:cs="Times New Roman"/>
        </w:rPr>
        <w:footnoteRef/>
      </w:r>
      <w:r w:rsidRPr="00CA6E37">
        <w:rPr>
          <w:rFonts w:cs="Times New Roman"/>
        </w:rPr>
        <w:t xml:space="preserve"> Unter dem maßgeblich von Franco Moretti geprägten Schlagwort ‚close reading‘ versteht man Methoden und Verfahren </w:t>
      </w:r>
      <w:r w:rsidR="003C18F8">
        <w:rPr>
          <w:rFonts w:cs="Times New Roman"/>
        </w:rPr>
        <w:t>der</w:t>
      </w:r>
      <w:r w:rsidRPr="00CA6E37">
        <w:rPr>
          <w:rFonts w:cs="Times New Roman"/>
        </w:rPr>
        <w:t xml:space="preserve"> digitalen Literaturwissenschaften zur computationellen Analyse von großen Mengen an Textdaten. Das Lesen einzelner Texte wird demgegenüber als ‚close reading‘ bezeichnet. </w:t>
      </w:r>
      <w:r w:rsidRPr="00CA6E37">
        <w:rPr>
          <w:rFonts w:cs="Times New Roman"/>
          <w:lang w:val="en-GB"/>
        </w:rPr>
        <w:t xml:space="preserve">Vgl. Franco Moretti, Conjectures on World Literature, in: New Left Review 1 (2000). </w:t>
      </w:r>
    </w:p>
  </w:footnote>
  <w:footnote w:id="5">
    <w:p w14:paraId="2015A7DD" w14:textId="1D2F678D" w:rsidR="00124821" w:rsidRPr="00124821" w:rsidRDefault="00124821">
      <w:pPr>
        <w:pStyle w:val="Funotentext"/>
        <w:rPr>
          <w:lang w:val="en-GB"/>
        </w:rPr>
      </w:pPr>
      <w:r>
        <w:rPr>
          <w:rStyle w:val="Funotenzeichen"/>
        </w:rPr>
        <w:footnoteRef/>
      </w:r>
      <w:r>
        <w:t xml:space="preserve"> </w:t>
      </w:r>
      <w:r w:rsidRPr="00CA6E37">
        <w:rPr>
          <w:rFonts w:cs="Times New Roman"/>
        </w:rPr>
        <w:t xml:space="preserve">Neben quantitativen Analysen von Daten der sozialen Medien, die numerisch-statistische Ergebnisse liefern, kommen qualitative Verfahren vorrangig in Userstudien wie Interviews oder Fokusgruppen zum Einsatz. Qualitative Verfahren können tiefe Einblicke in Verhaltensweisen der User geben, sind aber meist wesentlich aufwendiger durchzuführen und ihre Ergebnisse nicht generalisierbar bzw. repräsentativ. </w:t>
      </w:r>
      <w:r w:rsidRPr="00CA6E37">
        <w:rPr>
          <w:rFonts w:cs="Times New Roman"/>
          <w:lang w:val="en-US"/>
        </w:rPr>
        <w:t>Vgl. Karen E. Sutherland, Strategic Social Media Management: Theory and Practice, Singapur 2020, hier S.14–16.</w:t>
      </w:r>
    </w:p>
  </w:footnote>
  <w:footnote w:id="6">
    <w:p w14:paraId="68F0D6B6" w14:textId="764C697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 &lt;http://jeanpaul-edition.de&gt;</w:t>
      </w:r>
      <w:r w:rsidRPr="00700915">
        <w:rPr>
          <w:rFonts w:cs="Times New Roman"/>
          <w:color w:val="000000" w:themeColor="text1"/>
        </w:rPr>
        <w:t xml:space="preserve"> [29.6.2022].</w:t>
      </w:r>
    </w:p>
  </w:footnote>
  <w:footnote w:id="7">
    <w:p w14:paraId="6DA123F7" w14:textId="77E1AE10" w:rsidR="009F6908" w:rsidRDefault="009F6908">
      <w:pPr>
        <w:pStyle w:val="Funotentext"/>
      </w:pPr>
      <w:r>
        <w:rPr>
          <w:rStyle w:val="Funotenzeichen"/>
        </w:rPr>
        <w:footnoteRef/>
      </w:r>
      <w:r>
        <w:t xml:space="preserve"> Wenn von Jean Pauls ‚Umfeld‘ die Rede ist, dann sind damit die Akteurinnen gemeint, deren Briefe für die Edition ausgewählt wurden. Das tatsächliche Umfeld </w:t>
      </w:r>
      <w:r w:rsidR="002431C1">
        <w:t>war</w:t>
      </w:r>
      <w:r>
        <w:t xml:space="preserve"> freilich wesentlich größer und </w:t>
      </w:r>
      <w:r w:rsidR="00400CB1">
        <w:t xml:space="preserve">ist </w:t>
      </w:r>
      <w:r w:rsidR="005214E3">
        <w:t xml:space="preserve">– das liegt in der ‚Natur‘ des Umfelds – </w:t>
      </w:r>
      <w:r w:rsidR="00400CB1">
        <w:t xml:space="preserve">nicht klar </w:t>
      </w:r>
      <w:r w:rsidR="0093273A">
        <w:t>ein</w:t>
      </w:r>
      <w:r w:rsidR="00400CB1">
        <w:t xml:space="preserve">grenzbar. </w:t>
      </w:r>
    </w:p>
  </w:footnote>
  <w:footnote w:id="8">
    <w:p w14:paraId="439872CE" w14:textId="0BCE4BA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Daten der Edition Jean Paul – Sämtliche Briefe digital (Version 5.0</w:t>
      </w:r>
      <w:r>
        <w:rPr>
          <w:rFonts w:cs="Times New Roman"/>
        </w:rPr>
        <w:t>), h</w:t>
      </w:r>
      <w:r w:rsidRPr="00CA6E37">
        <w:rPr>
          <w:rFonts w:cs="Times New Roman"/>
        </w:rPr>
        <w:t>rsg. im Auftrag der Berlin-Brandenburgischen Akademie der Wissenschaften von Markus Bernauer, Norbert Miller und Frederike Neuber, 2018–2022, Versionspaket &lt;https://github.com/telota/jean_paul_briefe/releases/tag/v.5.0&gt;, Daten &lt;https://zenodo.org/record/4109518</w:t>
      </w:r>
      <w:r>
        <w:rPr>
          <w:rFonts w:cs="Times New Roman"/>
        </w:rPr>
        <w:t>&gt;</w:t>
      </w:r>
      <w:r w:rsidRPr="00700915">
        <w:rPr>
          <w:rFonts w:cs="Times New Roman"/>
          <w:color w:val="000000" w:themeColor="text1"/>
        </w:rPr>
        <w:t xml:space="preserve"> [29.6.2022].</w:t>
      </w:r>
    </w:p>
  </w:footnote>
  <w:footnote w:id="9">
    <w:p w14:paraId="59D53192" w14:textId="7537C315" w:rsidR="008B45FC" w:rsidRDefault="008B45FC">
      <w:pPr>
        <w:pStyle w:val="Funotentext"/>
      </w:pPr>
      <w:r>
        <w:rPr>
          <w:rStyle w:val="Funotenzeichen"/>
        </w:rPr>
        <w:footnoteRef/>
      </w:r>
      <w:r>
        <w:t xml:space="preserve"> </w:t>
      </w:r>
      <w:r w:rsidR="00503AC2">
        <w:t xml:space="preserve">Damit stimmt überein, dass </w:t>
      </w:r>
      <w:r w:rsidRPr="008B45FC">
        <w:t xml:space="preserve">Schreibhandlungen zur Pflege des Umfeldes und der Kontakte mit Familie, Freunden und Bekannten </w:t>
      </w:r>
      <w:r w:rsidR="00196128">
        <w:t xml:space="preserve">eher </w:t>
      </w:r>
      <w:r w:rsidRPr="008B45FC">
        <w:t>als geschlechterspezifisch weibliche Domän</w:t>
      </w:r>
      <w:r w:rsidR="00503AC2">
        <w:t>e gelten</w:t>
      </w:r>
      <w:r w:rsidRPr="008B45FC">
        <w:t>; siehe David Barton, The Social Nature of Writing, in: David Barton, Roz Ivanic, Writing in the Community, Newbury Park 1991, S</w:t>
      </w:r>
      <w:r w:rsidR="00494551">
        <w:t>. </w:t>
      </w:r>
      <w:r w:rsidRPr="008B45FC">
        <w:t>1–13</w:t>
      </w:r>
      <w:r w:rsidR="00F50B9A">
        <w:t xml:space="preserve">; </w:t>
      </w:r>
      <w:r w:rsidR="00F50B9A" w:rsidRPr="00F50B9A">
        <w:t>Joachim R. Höflich</w:t>
      </w:r>
      <w:r w:rsidR="00F50B9A">
        <w:t xml:space="preserve">, </w:t>
      </w:r>
      <w:r w:rsidR="00A32E34">
        <w:t xml:space="preserve">1.6 </w:t>
      </w:r>
      <w:r w:rsidR="00F50B9A">
        <w:t>Kommunikationswissenschaft, in: Handbuch Brief (siehe Anm. 1), S.</w:t>
      </w:r>
      <w:r w:rsidR="00A32E34">
        <w:t xml:space="preserve"> 96</w:t>
      </w:r>
      <w:r w:rsidR="00A32E34" w:rsidRPr="008B45FC">
        <w:t>–</w:t>
      </w:r>
      <w:r w:rsidR="00A32E34">
        <w:t>107, hier u. a. S. </w:t>
      </w:r>
      <w:r w:rsidR="00F50B9A">
        <w:t>104.</w:t>
      </w:r>
    </w:p>
  </w:footnote>
  <w:footnote w:id="10">
    <w:p w14:paraId="24E5C866" w14:textId="62B50C06" w:rsidR="00D564C5" w:rsidRDefault="00D564C5">
      <w:pPr>
        <w:pStyle w:val="Funotentext"/>
      </w:pPr>
      <w:r>
        <w:rPr>
          <w:rStyle w:val="Funotenzeichen"/>
        </w:rPr>
        <w:footnoteRef/>
      </w:r>
      <w:r w:rsidR="006203AC">
        <w:t xml:space="preserve"> </w:t>
      </w:r>
      <w:r w:rsidR="00433E17" w:rsidRPr="00433E17">
        <w:t>Zum einen ist der Grad des Öffentlichen im Internet nicht mit der des Briefes um 1800 vergleichbar. Zum anderen definiert si</w:t>
      </w:r>
      <w:r w:rsidR="00433E17">
        <w:t>ch Privatheit meist individuell. V</w:t>
      </w:r>
      <w:r w:rsidR="006203AC">
        <w:t xml:space="preserve">gl. </w:t>
      </w:r>
      <w:r w:rsidR="006203AC" w:rsidRPr="006203AC">
        <w:t>Ralph Weiß, Jo Groebel, Privatheit im öffentlichen Raum: Medienhandeln zwischen Individualisierung und Entgrenzung (Schriftenreihe Medienforschung der Landesansta</w:t>
      </w:r>
      <w:r w:rsidR="006203AC">
        <w:t>lt für Medien in NRW, 43), 2000, S. 557.</w:t>
      </w:r>
    </w:p>
  </w:footnote>
  <w:footnote w:id="11">
    <w:p w14:paraId="284E1638" w14:textId="6AE7A4E1" w:rsidR="00093965" w:rsidRDefault="00093965" w:rsidP="00093965">
      <w:pPr>
        <w:pStyle w:val="Funotentext"/>
      </w:pPr>
      <w:r>
        <w:rPr>
          <w:rStyle w:val="Funotenzeichen"/>
        </w:rPr>
        <w:footnoteRef/>
      </w:r>
      <w:r>
        <w:t xml:space="preserve"> In </w:t>
      </w:r>
      <w:r w:rsidR="000C57C5">
        <w:t xml:space="preserve">Briefen wie in </w:t>
      </w:r>
      <w:r>
        <w:t xml:space="preserve">e-mails sind </w:t>
      </w:r>
      <w:r w:rsidR="000305D9">
        <w:t xml:space="preserve">die Formulierungen bei </w:t>
      </w:r>
      <w:r w:rsidRPr="00881748">
        <w:t>Anrede und Grußformel beispielsweise Marker für den Grad der Intimität zwischen Korrespondentinnen</w:t>
      </w:r>
      <w:r>
        <w:t>; vgl. Bettina Beer, 1.8 Ethnologie, in: Handbuch Brief (Anm. 1), S. 125</w:t>
      </w:r>
      <w:r w:rsidRPr="008B45FC">
        <w:t>–</w:t>
      </w:r>
      <w:r>
        <w:t>140, hier S. 137.</w:t>
      </w:r>
    </w:p>
  </w:footnote>
  <w:footnote w:id="12">
    <w:p w14:paraId="4D0F6BDF" w14:textId="56059469" w:rsidR="00475103" w:rsidRDefault="00475103">
      <w:pPr>
        <w:pStyle w:val="Funotentext"/>
      </w:pPr>
      <w:r>
        <w:rPr>
          <w:rStyle w:val="Funotenzeichen"/>
        </w:rPr>
        <w:footnoteRef/>
      </w:r>
      <w:r>
        <w:t xml:space="preserve"> </w:t>
      </w:r>
      <w:r w:rsidRPr="00475103">
        <w:t>Durch die Intermedialität der Nachrichten auf Social Media</w:t>
      </w:r>
      <w:r w:rsidR="000D24EF">
        <w:t>-</w:t>
      </w:r>
      <w:r w:rsidRPr="00475103">
        <w:t xml:space="preserve">Kanälen wie </w:t>
      </w:r>
      <w:r w:rsidRPr="000D24EF">
        <w:rPr>
          <w:i/>
          <w:iCs/>
        </w:rPr>
        <w:t>Instagram, YouTube</w:t>
      </w:r>
      <w:r w:rsidRPr="00475103">
        <w:t xml:space="preserve"> oder </w:t>
      </w:r>
      <w:r w:rsidRPr="000D24EF">
        <w:rPr>
          <w:i/>
          <w:iCs/>
        </w:rPr>
        <w:t>TikTok</w:t>
      </w:r>
      <w:r w:rsidRPr="00475103">
        <w:t xml:space="preserve">, die im </w:t>
      </w:r>
      <w:r w:rsidR="000D24EF" w:rsidRPr="00475103">
        <w:t>Wesentlichen</w:t>
      </w:r>
      <w:r w:rsidRPr="00475103">
        <w:t xml:space="preserve"> aus (bewegten) Bildern bestehen, kann man keine direkte Analogie zwischen Reiseberichten aus sozialen Medien und Reiseschilderungen aus historischen Briefen ziehen. Das Bedürfnis, über die Planung und das Erlebnis </w:t>
      </w:r>
      <w:r w:rsidR="000D24EF">
        <w:t>‚</w:t>
      </w:r>
      <w:r w:rsidRPr="00475103">
        <w:t>Reisen</w:t>
      </w:r>
      <w:r w:rsidR="000D24EF">
        <w:t>‘</w:t>
      </w:r>
      <w:r w:rsidRPr="00475103">
        <w:t xml:space="preserve"> zu berichten, stellt aber ein Kontinuum dar.</w:t>
      </w:r>
      <w:r w:rsidR="00FF37B2">
        <w:t xml:space="preserve"> Vgl. Ingo Breuer, 3.20 Reisebriefe, in: Handbuch Brief (Anm. 1), S. 611</w:t>
      </w:r>
      <w:r w:rsidR="00FF37B2" w:rsidRPr="008B45FC">
        <w:t>–</w:t>
      </w:r>
      <w:r w:rsidR="00FF37B2">
        <w:t>629, hier S. 628.</w:t>
      </w:r>
    </w:p>
  </w:footnote>
  <w:footnote w:id="13">
    <w:p w14:paraId="5C40F98A" w14:textId="59D4941F"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 Zens 2014, hier S. 73.</w:t>
      </w:r>
    </w:p>
  </w:footnote>
  <w:footnote w:id="14">
    <w:p w14:paraId="14ED651A" w14:textId="11984EA9" w:rsidR="000638F5" w:rsidRPr="00CA6E37" w:rsidRDefault="000638F5"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Zum Verständnis von Editionen als Daten siehe Patrick Sahle, Zwischen Mediengebundenheit und Transmedialisierung. Anmerkungen zum Verhältnis von Edition und Medien, in: editio, Bd. 24, Berlin 2010, S. 23–36.</w:t>
      </w:r>
    </w:p>
  </w:footnote>
  <w:footnote w:id="15">
    <w:p w14:paraId="007E9477" w14:textId="39C798E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w:t>
      </w:r>
      <w:r>
        <w:rPr>
          <w:rFonts w:cs="Times New Roman"/>
        </w:rPr>
        <w:t xml:space="preserve">(Screen) </w:t>
      </w:r>
      <w:r w:rsidRPr="00CA6E37">
        <w:rPr>
          <w:rFonts w:cs="Times New Roman"/>
        </w:rPr>
        <w:t>Scraping ist bei der Datenaggregation wesentlich aufwendiger und bezeichnet die Sammlung von Daten über Website-Frontends, d. h. über die graphische Benutzeroberf</w:t>
      </w:r>
      <w:r>
        <w:rPr>
          <w:rFonts w:cs="Times New Roman"/>
        </w:rPr>
        <w:t>läche. Kommerzielle Monitoringt</w:t>
      </w:r>
      <w:r w:rsidRPr="00CA6E37">
        <w:rPr>
          <w:rFonts w:cs="Times New Roman"/>
        </w:rPr>
        <w:t>ools integrieren meist Netzwerke wie TikTok oder Facebook und bieten über Dashboards verschiedene Analyseoptionen an, die Unternehmen v. a. dazu nutzen, um zukünftige Entwicklungen wie Trends und Kundeninteressen zu prognostizieren.</w:t>
      </w:r>
    </w:p>
  </w:footnote>
  <w:footnote w:id="16">
    <w:p w14:paraId="297E77D1" w14:textId="0D053908"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7">
    <w:p w14:paraId="75BE5A91" w14:textId="43DE6DE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Pr="00CA6E37">
        <w:rPr>
          <w:rFonts w:cs="Times New Roman"/>
          <w:color w:val="000000"/>
        </w:rPr>
        <w:t>Strohmaier, Zens 2014, hier S. 74.</w:t>
      </w:r>
    </w:p>
  </w:footnote>
  <w:footnote w:id="18">
    <w:p w14:paraId="06E44B14" w14:textId="0012B2D7"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82423C">
        <w:rPr>
          <w:rFonts w:cs="Times New Roman"/>
        </w:rPr>
        <w:t xml:space="preserve"> </w:t>
      </w:r>
      <w:r w:rsidRPr="0082423C">
        <w:rPr>
          <w:rFonts w:cs="Times New Roman"/>
          <w:color w:val="000000"/>
        </w:rPr>
        <w:t xml:space="preserve">Christof Schöch, Big? </w:t>
      </w:r>
      <w:r w:rsidRPr="00CA6E37">
        <w:rPr>
          <w:rFonts w:cs="Times New Roman"/>
          <w:color w:val="000000"/>
          <w:lang w:val="en-GB"/>
        </w:rPr>
        <w:t>Smart? Clean? Messy? Data in the Humanities, in: Journal of the Digital Humanities 2.3 (2013), &lt;</w:t>
      </w:r>
      <w:r w:rsidRPr="00CA6E37">
        <w:rPr>
          <w:rFonts w:cs="Times New Roman"/>
          <w:lang w:val="en-GB"/>
        </w:rPr>
        <w:t>http://journalofdigitalhumanities.org/2-3/big-smart-clean-messy-data-in-the-humanities</w:t>
      </w:r>
    </w:p>
  </w:footnote>
  <w:footnote w:id="19">
    <w:p w14:paraId="2CDFA207" w14:textId="49CDE030" w:rsidR="000638F5" w:rsidRPr="002D1728"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r w:rsidRPr="00CA6E37">
        <w:rPr>
          <w:rFonts w:cs="Times New Roman"/>
          <w:lang w:val="en-US"/>
        </w:rPr>
        <w:t xml:space="preserve"> TEI Consortium, TEI P5: Guidelines for Electronic Text Encoding and Interchange (Version 4.4.0), 2022&lt; http://www.tei-c.org/P5/&gt;</w:t>
      </w:r>
      <w:r>
        <w:rPr>
          <w:rFonts w:cs="Times New Roman"/>
          <w:lang w:val="en-US"/>
        </w:rPr>
        <w:t xml:space="preserve"> </w:t>
      </w:r>
      <w:r w:rsidRPr="002D1728">
        <w:rPr>
          <w:rFonts w:cs="Times New Roman"/>
          <w:color w:val="000000" w:themeColor="text1"/>
          <w:lang w:val="en-US"/>
        </w:rPr>
        <w:t>[29.6.2022].</w:t>
      </w:r>
    </w:p>
  </w:footnote>
  <w:footnote w:id="20">
    <w:p w14:paraId="473BF7CC" w14:textId="29FC183F"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Das Kodierungsschema der Umfeldbriefe orientiert sich an zwei TEI-Subsets: dem Basisformat des Deutschen Textarchivs und </w:t>
      </w:r>
      <w:r w:rsidRPr="008146FB">
        <w:rPr>
          <w:rFonts w:cs="Times New Roman"/>
        </w:rPr>
        <w:t>ediarum.BASE,</w:t>
      </w:r>
      <w:r w:rsidRPr="00CA6E37">
        <w:rPr>
          <w:rFonts w:cs="Times New Roman"/>
        </w:rPr>
        <w:t xml:space="preserve"> welches der Software </w:t>
      </w:r>
      <w:r w:rsidRPr="008146FB">
        <w:rPr>
          <w:rFonts w:cs="Times New Roman"/>
          <w:i/>
        </w:rPr>
        <w:t>ediarum</w:t>
      </w:r>
      <w:r w:rsidRPr="00CA6E37">
        <w:rPr>
          <w:rFonts w:cs="Times New Roman"/>
        </w:rPr>
        <w:t xml:space="preserve">,  mit dem im Rahmen der Umfeldbriefe ediert wird, zugrunde liegt. Siehe Berlin-Brandenburgischen Akademie der Wissenschaften (Hrsg.): DTABf Deutsches Textarchiv – Basisformat, 2011–2020, &lt;http://deutschestextarchiv.de/doku/basisformat&gt;; </w:t>
      </w:r>
      <w:r>
        <w:rPr>
          <w:rFonts w:cs="Times New Roman"/>
        </w:rPr>
        <w:t>Ebd</w:t>
      </w:r>
      <w:r w:rsidRPr="00CA6E37">
        <w:rPr>
          <w:rFonts w:cs="Times New Roman"/>
        </w:rPr>
        <w:t>. (Hrsg.): ediarum/ediarum.BASE.edit (Version 2.0), bearbeitet von Stefan Dumont, Nadine Arndt, Sascha Grabsch und Lou Klappenbach, 2011–2022, &lt;https://github.com/ediarum/ediarum.BASE.edit&gt;</w:t>
      </w:r>
      <w:r w:rsidRPr="002D1728">
        <w:rPr>
          <w:rFonts w:cs="Times New Roman"/>
        </w:rPr>
        <w:t xml:space="preserve"> </w:t>
      </w:r>
      <w:r w:rsidRPr="002D1728">
        <w:rPr>
          <w:rFonts w:cs="Times New Roman"/>
          <w:color w:val="000000" w:themeColor="text1"/>
        </w:rPr>
        <w:t>[29.6.2022].</w:t>
      </w:r>
    </w:p>
  </w:footnote>
  <w:footnote w:id="21">
    <w:p w14:paraId="3C01D180" w14:textId="0EA6449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Gemeinsame Normdatei, &lt;https://www.dnb.de/DE/Professionell/Standardisierung/GND/gnd_node.html&gt;; GeoNames, &lt;https://www.geonames.org/&gt;</w:t>
      </w:r>
      <w:r w:rsidRPr="002D1728">
        <w:rPr>
          <w:rFonts w:cs="Times New Roman"/>
        </w:rPr>
        <w:t xml:space="preserve"> </w:t>
      </w:r>
      <w:r w:rsidRPr="002D1728">
        <w:rPr>
          <w:rFonts w:cs="Times New Roman"/>
          <w:color w:val="000000" w:themeColor="text1"/>
        </w:rPr>
        <w:t>[29.6.2022].</w:t>
      </w:r>
    </w:p>
  </w:footnote>
  <w:footnote w:id="22">
    <w:p w14:paraId="3BAC6BAB" w14:textId="0EB19330" w:rsidR="000638F5" w:rsidRPr="002D1728"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Verwendung von Normdaten die Einbindung der Metadaten in andere Kontexte, wie beispielsweise in die den Webservice </w:t>
      </w:r>
      <w:r w:rsidRPr="00CA6E37">
        <w:rPr>
          <w:rFonts w:cs="Times New Roman"/>
          <w:i/>
          <w:iCs/>
        </w:rPr>
        <w:t>correspSearch</w:t>
      </w:r>
      <w:r w:rsidRPr="00CA6E37">
        <w:rPr>
          <w:rFonts w:cs="Times New Roman"/>
        </w:rPr>
        <w:t>, der Briefmetadaten verschiedener Editionen aggregiert. Siehe Stefan Dumont, Sascha Grabsch und Jonas Müller-Laackman (Hrsg.), correspSearch – Briefeditionen vernetzen (Version 2.0.0), Berlin 2021, &lt;https://correspSearch.net&gt;</w:t>
      </w:r>
      <w:r w:rsidRPr="002D1728">
        <w:rPr>
          <w:rFonts w:cs="Times New Roman"/>
        </w:rPr>
        <w:t xml:space="preserve"> </w:t>
      </w:r>
      <w:r w:rsidRPr="002D1728">
        <w:rPr>
          <w:rFonts w:cs="Times New Roman"/>
          <w:color w:val="000000" w:themeColor="text1"/>
        </w:rPr>
        <w:t>[29.6.2022].</w:t>
      </w:r>
    </w:p>
  </w:footnote>
  <w:footnote w:id="23">
    <w:p w14:paraId="35BD91B4" w14:textId="25ADA6B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Kategoriesysteme, Korrespondenzkreise und Themen, fungieren in der digitalen Edition als Register, über die man auf die Briefe zugreifen kann und die Gemeinsamkeiten zwischen Briefen, auch wenn sie unterschiedlichen Teilkorrespondenzen entstammen, sichtbar machen. Die Verschlagwortung entsteht parallel zur Erschließung der Edition, d. h. sie kann sich bei wachsender Briefmasse verändern oder erweitern.</w:t>
      </w:r>
    </w:p>
  </w:footnote>
  <w:footnote w:id="24">
    <w:p w14:paraId="3FE88DA2" w14:textId="1DCC150E" w:rsidR="000638F5" w:rsidRPr="00A47E22" w:rsidRDefault="000638F5" w:rsidP="009E11AB">
      <w:pPr>
        <w:pStyle w:val="Funotentext"/>
        <w:jc w:val="left"/>
        <w:rPr>
          <w:rFonts w:cs="Times New Roman"/>
        </w:rPr>
      </w:pPr>
      <w:r w:rsidRPr="00CA6E37">
        <w:rPr>
          <w:rStyle w:val="Funotenzeichen"/>
          <w:rFonts w:cs="Times New Roman"/>
        </w:rPr>
        <w:footnoteRef/>
      </w:r>
      <w:r w:rsidRPr="00CA6E37">
        <w:rPr>
          <w:rFonts w:cs="Times New Roman"/>
        </w:rPr>
        <w:t xml:space="preserve"> Siehe Themen in Briefen aus dem Umfeld Jean Pauls, Edition der Umfeldbriefe (</w:t>
      </w:r>
      <w:r w:rsidR="008807C7">
        <w:rPr>
          <w:rFonts w:cs="Times New Roman"/>
        </w:rPr>
        <w:t>Anm. 6</w:t>
      </w:r>
      <w:r w:rsidRPr="00CA6E37">
        <w:rPr>
          <w:rFonts w:cs="Times New Roman"/>
        </w:rPr>
        <w:t>), &lt;https://www.jeanpaul-edition.de/themen.html&gt;</w:t>
      </w:r>
      <w:r w:rsidRPr="000C7248">
        <w:rPr>
          <w:rFonts w:cs="Times New Roman"/>
        </w:rPr>
        <w:t xml:space="preserve"> </w:t>
      </w:r>
      <w:r w:rsidRPr="000C7248">
        <w:rPr>
          <w:rFonts w:cs="Times New Roman"/>
          <w:color w:val="000000" w:themeColor="text1"/>
        </w:rPr>
        <w:t>[29.6.2022].</w:t>
      </w:r>
      <w:r w:rsidRPr="00CA6E37">
        <w:rPr>
          <w:rFonts w:cs="Times New Roman"/>
        </w:rPr>
        <w:t xml:space="preserve"> Die Korrespondenzkreise bündeln Briefe nach Bekanntschaftsverhältnissen. Zwei größere Korrespondenzkreise bzw. Teilcommunities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 von Jean Pauls Schwager Karl Spazier 1800 gegründete gleichnamige Zeitschrift sammelt. Siehe Korrespondenzkreise im Umfeld Jean Pauls, </w:t>
      </w:r>
      <w:r>
        <w:rPr>
          <w:rFonts w:cs="Times New Roman"/>
        </w:rPr>
        <w:t>Ebd</w:t>
      </w:r>
      <w:r w:rsidRPr="00CA6E37">
        <w:rPr>
          <w:rFonts w:cs="Times New Roman"/>
        </w:rPr>
        <w:t xml:space="preserve">., &lt; </w:t>
      </w:r>
      <w:r w:rsidRPr="00A47E22">
        <w:rPr>
          <w:rFonts w:cs="Times New Roman"/>
        </w:rPr>
        <w:t>https://www.jeanpaul-edition.de/korrespondenzkreise.html</w:t>
      </w:r>
      <w:r>
        <w:rPr>
          <w:rFonts w:cs="Times New Roman"/>
        </w:rPr>
        <w:t xml:space="preserve">&gt; </w:t>
      </w:r>
      <w:r w:rsidRPr="00A47E22">
        <w:rPr>
          <w:rFonts w:cs="Times New Roman"/>
          <w:color w:val="000000" w:themeColor="text1"/>
        </w:rPr>
        <w:t>[29.6.2022].</w:t>
      </w:r>
    </w:p>
  </w:footnote>
  <w:footnote w:id="25">
    <w:p w14:paraId="27D091C9" w14:textId="33B995D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Stieglitz, Dang-Xuan 2013. Die Autoren entwickelten das Framework für Social Media Analytics im Kontext von politischer Kommunikation, wobei das Modell durch das konzeptionelle Abstraktionslevel generalisierbar für alle Formen der Datenanalyse gelten kann.</w:t>
      </w:r>
    </w:p>
  </w:footnote>
  <w:footnote w:id="26">
    <w:p w14:paraId="151980F1" w14:textId="65A4F62D"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Themen der Kommunikation, die vorrangig durch Text Mining-Verfahren ermittelt werden, Stimmung der Kommunikation, identifiziert im Verfahren der Sentiment Analyse, und Kommunikationsstrukturen, ausgewertet in Netzwerkanalysen. Bedingt durch den geringen Strukturierungsgrad von Social Media</w:t>
      </w:r>
      <w:r>
        <w:rPr>
          <w:rFonts w:cs="Times New Roman"/>
        </w:rPr>
        <w:t>-</w:t>
      </w:r>
      <w:r w:rsidRPr="00CA6E37">
        <w:rPr>
          <w:rFonts w:cs="Times New Roman"/>
        </w:rPr>
        <w:t>Daten schlägt das Modell von Stieglitz und Dang-Xuan vorrangig Verfahren des maschinellen Lernens zur Analyse vor</w:t>
      </w:r>
      <w:r>
        <w:rPr>
          <w:rFonts w:cs="Times New Roman"/>
        </w:rPr>
        <w:t>, während die Analysen in diesem Beitrag auf den ‚smarten‘ Editionsdaten basieren (abgesehen von der Sentimentanalyse)</w:t>
      </w:r>
      <w:r w:rsidRPr="00CA6E37">
        <w:rPr>
          <w:rFonts w:cs="Times New Roman"/>
        </w:rPr>
        <w:t>.</w:t>
      </w:r>
    </w:p>
  </w:footnote>
  <w:footnote w:id="27">
    <w:p w14:paraId="324B9235" w14:textId="59D3527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DE15C6">
        <w:rPr>
          <w:rStyle w:val="ng-binding"/>
          <w:rFonts w:cs="Times New Roman"/>
        </w:rPr>
        <w:t>Anm. 8</w:t>
      </w:r>
      <w:r w:rsidRPr="00CA6E37">
        <w:rPr>
          <w:rStyle w:val="ng-binding"/>
          <w:rFonts w:cs="Times New Roman"/>
        </w:rPr>
        <w:t>.</w:t>
      </w:r>
    </w:p>
  </w:footnote>
  <w:footnote w:id="28">
    <w:p w14:paraId="0A1DF1B2" w14:textId="2642FE3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Analysedatensets sind samt Ergebnisdaten und Visualisierungen auf GitHub verfügbar; siehe Frederike Neuber, jeanpaulanalytics (GitHub-Repositorium), 2022, &lt;https://github.com/FrederikeNeuber/jeanpaulanalytics</w:t>
      </w:r>
      <w:r>
        <w:rPr>
          <w:rFonts w:cs="Times New Roman"/>
        </w:rPr>
        <w:t>&gt;</w:t>
      </w:r>
      <w:r w:rsidRPr="000C7248">
        <w:rPr>
          <w:rFonts w:cs="Times New Roman"/>
        </w:rPr>
        <w:t xml:space="preserve"> </w:t>
      </w:r>
      <w:r w:rsidRPr="000C7248">
        <w:rPr>
          <w:rFonts w:cs="Times New Roman"/>
          <w:color w:val="000000" w:themeColor="text1"/>
        </w:rPr>
        <w:t>[29.6.2022].</w:t>
      </w:r>
    </w:p>
  </w:footnote>
  <w:footnote w:id="29">
    <w:p w14:paraId="39CDE0ED" w14:textId="3C3DF96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auf die Ebene der Oberbegriffe (59)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30">
    <w:p w14:paraId="2A3AC4D5" w14:textId="1181ED1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Siehe Bryan Jurish, </w:t>
      </w:r>
      <w:r w:rsidRPr="00CA6E37">
        <w:rPr>
          <w:rFonts w:cs="Times New Roman"/>
          <w:iCs/>
          <w:lang w:val="en-US"/>
        </w:rPr>
        <w:t xml:space="preserve">Finite-state Canonicalization Techniques for Historical German, </w:t>
      </w:r>
      <w:r>
        <w:rPr>
          <w:rFonts w:cs="Times New Roman"/>
          <w:lang w:val="en-US"/>
        </w:rPr>
        <w:t>Potsdam</w:t>
      </w:r>
      <w:r w:rsidRPr="00CA6E37">
        <w:rPr>
          <w:rFonts w:cs="Times New Roman"/>
          <w:lang w:val="en-US"/>
        </w:rPr>
        <w:t xml:space="preserve"> 2012; Deutsches Textarchiv, DTA::CAB Web Service</w:t>
      </w:r>
      <w:r>
        <w:rPr>
          <w:rFonts w:cs="Times New Roman"/>
          <w:lang w:val="en-US"/>
        </w:rPr>
        <w:t xml:space="preserve"> (</w:t>
      </w:r>
      <w:r w:rsidRPr="00CA6E37">
        <w:rPr>
          <w:rFonts w:cs="Times New Roman"/>
          <w:lang w:val="en-US"/>
        </w:rPr>
        <w:t>v1.115</w:t>
      </w:r>
      <w:r>
        <w:rPr>
          <w:rFonts w:cs="Times New Roman"/>
          <w:lang w:val="en-US"/>
        </w:rPr>
        <w:t>)</w:t>
      </w:r>
      <w:r w:rsidRPr="00CA6E37">
        <w:rPr>
          <w:rFonts w:cs="Times New Roman"/>
          <w:lang w:val="en-US"/>
        </w:rPr>
        <w:t>, Berlin, &lt;https://www.deutschestextarchiv.de/demo/cab/&gt;</w:t>
      </w:r>
      <w:r w:rsidRPr="00DE0703">
        <w:rPr>
          <w:rFonts w:cs="Times New Roman"/>
          <w:lang w:val="en-US"/>
        </w:rPr>
        <w:t xml:space="preserve"> </w:t>
      </w:r>
      <w:r w:rsidRPr="00DE0703">
        <w:rPr>
          <w:rFonts w:cs="Times New Roman"/>
          <w:color w:val="000000" w:themeColor="text1"/>
          <w:lang w:val="en-US"/>
        </w:rPr>
        <w:t>[29.6.2022].</w:t>
      </w:r>
      <w:r w:rsidRPr="00DE0703">
        <w:rPr>
          <w:rFonts w:cs="Times New Roman"/>
          <w:lang w:val="en-US"/>
        </w:rPr>
        <w:t xml:space="preserve"> </w:t>
      </w:r>
      <w:r w:rsidRPr="00CA6E37">
        <w:rPr>
          <w:rFonts w:cs="Times New Roman"/>
        </w:rPr>
        <w:t xml:space="preserve">Die sprachliche Normalisierung wurde vorgenommen, um lexikonbasierte Analysen zu </w:t>
      </w:r>
      <w:r>
        <w:rPr>
          <w:rFonts w:cs="Times New Roman"/>
        </w:rPr>
        <w:t>ermöglichen (siehe Abschnitt zu</w:t>
      </w:r>
      <w:r w:rsidRPr="00CA6E37">
        <w:rPr>
          <w:rFonts w:cs="Times New Roman"/>
        </w:rPr>
        <w:t xml:space="preserve"> Sentiment Analys</w:t>
      </w:r>
      <w:r>
        <w:rPr>
          <w:rFonts w:cs="Times New Roman"/>
        </w:rPr>
        <w:t>is</w:t>
      </w:r>
      <w:r w:rsidRPr="00CA6E37">
        <w:rPr>
          <w:rFonts w:cs="Times New Roman"/>
        </w:rPr>
        <w:t>).</w:t>
      </w:r>
    </w:p>
  </w:footnote>
  <w:footnote w:id="31">
    <w:p w14:paraId="2B9DE5F7" w14:textId="71624EAA" w:rsidR="000638F5" w:rsidRPr="00DE0703"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SentText für die Ermittlung der ‚Stimmung‘ bzw. der Tonalität der Kommunikation ausgewertet, die Ergebnisse mit Microsoft Excel visualisiert. </w:t>
      </w:r>
      <w:r w:rsidRPr="00CA6E37">
        <w:rPr>
          <w:rFonts w:cs="Times New Roman"/>
          <w:lang w:val="en-US"/>
        </w:rPr>
        <w:t xml:space="preserve">Zu </w:t>
      </w:r>
      <w:r w:rsidRPr="008146FB">
        <w:rPr>
          <w:rFonts w:cs="Times New Roman"/>
          <w:i/>
          <w:lang w:val="en-US"/>
        </w:rPr>
        <w:t>SentText</w:t>
      </w:r>
      <w:r w:rsidRPr="00CA6E37">
        <w:rPr>
          <w:rFonts w:cs="Times New Roman"/>
          <w:lang w:val="en-US"/>
        </w:rPr>
        <w:t xml:space="preserve"> siehe Thomas Schmidt, Johanna Dangel, Christian Wolff, SentText: A Tool for Lexicon-based Sentiment Analysis in Digital Humanities, in: Thomas Schmidt, Christian Wolff (Hrsg.),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Information Science and its Neighbors from Data Science to Digital Humanities (Proceedings of the 16th International Symposium of Information Science),</w:t>
      </w:r>
      <w:r w:rsidRPr="00CA6E37">
        <w:rPr>
          <w:rFonts w:cs="Times New Roman"/>
          <w:lang w:val="en-GB"/>
        </w:rPr>
        <w:t xml:space="preserve"> </w:t>
      </w:r>
      <w:r w:rsidRPr="00CA6E37">
        <w:rPr>
          <w:rFonts w:cs="Times New Roman"/>
          <w:lang w:val="en-US"/>
        </w:rPr>
        <w:t>Glückstadt 2021, S. 156</w:t>
      </w:r>
      <w:r w:rsidRPr="00CA6E37">
        <w:rPr>
          <w:lang w:val="en-US"/>
        </w:rPr>
        <w:t xml:space="preserve"> –</w:t>
      </w:r>
      <w:r w:rsidRPr="00CA6E37">
        <w:rPr>
          <w:rFonts w:cs="Times New Roman"/>
          <w:lang w:val="en-US"/>
        </w:rPr>
        <w:t>172; SentText (Tool), &lt;https://thomasschmidtur.pythonanywhere.c</w:t>
      </w:r>
      <w:r>
        <w:rPr>
          <w:rFonts w:cs="Times New Roman"/>
          <w:lang w:val="en-US"/>
        </w:rPr>
        <w:t>om/&gt;</w:t>
      </w:r>
      <w:r w:rsidRPr="00DE0703">
        <w:rPr>
          <w:rFonts w:cs="Times New Roman"/>
          <w:lang w:val="en-US"/>
        </w:rPr>
        <w:t xml:space="preserve"> </w:t>
      </w:r>
      <w:r w:rsidRPr="00DE0703">
        <w:rPr>
          <w:rFonts w:cs="Times New Roman"/>
          <w:color w:val="000000" w:themeColor="text1"/>
          <w:lang w:val="en-US"/>
        </w:rPr>
        <w:t>[29.6.2022].</w:t>
      </w:r>
    </w:p>
  </w:footnote>
  <w:footnote w:id="32">
    <w:p w14:paraId="25F9901F" w14:textId="4A4CB8D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Pr>
          <w:rFonts w:cs="Times New Roman"/>
        </w:rPr>
        <w:t xml:space="preserve">Für weitere Ausführungen </w:t>
      </w:r>
      <w:r w:rsidRPr="00CA6E37">
        <w:rPr>
          <w:rFonts w:cs="Times New Roman"/>
        </w:rPr>
        <w:t>siehe</w:t>
      </w:r>
      <w:r>
        <w:rPr>
          <w:rFonts w:cs="Times New Roman"/>
        </w:rPr>
        <w:t xml:space="preserve"> den Abschnitt zu</w:t>
      </w:r>
      <w:r w:rsidRPr="00CA6E37">
        <w:rPr>
          <w:rFonts w:cs="Times New Roman"/>
        </w:rPr>
        <w:t xml:space="preserve"> Sentiment Analys</w:t>
      </w:r>
      <w:r>
        <w:rPr>
          <w:rFonts w:cs="Times New Roman"/>
        </w:rPr>
        <w:t>is.</w:t>
      </w:r>
    </w:p>
  </w:footnote>
  <w:footnote w:id="33">
    <w:p w14:paraId="090B9B4B" w14:textId="11D4809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Anzahl der erreichten Personen bemisst sich bei Webseiten beispielsweise an der Nummer der Zugriffe. Zur</w:t>
      </w:r>
      <w:r w:rsidR="00B418EB">
        <w:rPr>
          <w:rFonts w:cs="Times New Roman"/>
        </w:rPr>
        <w:t xml:space="preserve"> Reichweite siehe bspw. Manfred Bruhn,</w:t>
      </w:r>
      <w:r w:rsidRPr="00CA6E37">
        <w:rPr>
          <w:rFonts w:cs="Times New Roman"/>
        </w:rPr>
        <w:t xml:space="preserve"> Unternehmens- und Marketingkommunikation: Handbuch für ein integriertes Kommunikationsmanagement, 2. Aufl., München 2012, S. 1153; Franz-Rudolf Esch, Andreas Herrmann, Henrik Sattler, Marketing: Eine managementorientierte Einführung, 5. Aufl., München 2017, S. 310.</w:t>
      </w:r>
    </w:p>
  </w:footnote>
  <w:footnote w:id="34">
    <w:p w14:paraId="497760C0" w14:textId="6A17A095"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Bruhn 2017, S. 1153; Anne Marx, Media für Manager: Was Sie über Medien und Media-Agenturen wissen müssen, 2012, hier S. 95–96. Die Nettoreichweite kann man in absoluten Zahlen angeben oder in Bezug auf eine Zielgruppengröße prozentual bestimmen. Vorliegende Berechnung erfolgt in absoluten Zahlen.</w:t>
      </w:r>
    </w:p>
  </w:footnote>
  <w:footnote w:id="35">
    <w:p w14:paraId="5BEA1681" w14:textId="22E0AC2A" w:rsidR="00613DFF" w:rsidRDefault="00613DFF">
      <w:pPr>
        <w:pStyle w:val="Funotentext"/>
      </w:pPr>
      <w:r>
        <w:rPr>
          <w:rStyle w:val="Funotenzeichen"/>
        </w:rPr>
        <w:footnoteRef/>
      </w:r>
      <w:r>
        <w:t xml:space="preserve"> </w:t>
      </w:r>
      <w:r w:rsidR="008F4B75">
        <w:t>Für die</w:t>
      </w:r>
      <w:r>
        <w:t xml:space="preserve"> Briefe von Jean Paul, die Eduard Berend Mitte des 20. Jahrhunderts ediert</w:t>
      </w:r>
      <w:r w:rsidR="008F4B75">
        <w:t xml:space="preserve"> und publiziert hatte</w:t>
      </w:r>
      <w:r>
        <w:t xml:space="preserve">, </w:t>
      </w:r>
      <w:r w:rsidR="008F4B75">
        <w:t>vgl.</w:t>
      </w:r>
      <w:r>
        <w:t xml:space="preserve"> Digitale Neuausgabe der Briefe von Jean Paul in der Fassung der von Eduard Berend herausgegebenen 3. Abteilung der Historisch-kritischen Ausgabe (1952–1964), im Auftrag der Berlin-Brandenburgischen Akademie der Wissenschaften überarbeitet und herausgegeben von Markus Bernauer, Norbert Miller</w:t>
      </w:r>
      <w:r w:rsidR="00FB2EEA">
        <w:t xml:space="preserve">, </w:t>
      </w:r>
      <w:r>
        <w:t>Frederike Neuber</w:t>
      </w:r>
      <w:r w:rsidR="00FB2EEA">
        <w:t xml:space="preserve">, </w:t>
      </w:r>
      <w:r>
        <w:t>2018, in: Jean Paul – Sämtliche Briefe digital, he</w:t>
      </w:r>
      <w:r w:rsidRPr="00613DFF">
        <w:t>rausgegeben im Auftrag der Berlin-Brandenburgischen Akademie der Wissenschaften von Markus Bernauer, Norbert Miller</w:t>
      </w:r>
      <w:r w:rsidR="00FB2EEA">
        <w:t>,</w:t>
      </w:r>
      <w:r w:rsidRPr="00613DFF">
        <w:t xml:space="preserve"> Frederike Neuber</w:t>
      </w:r>
      <w:r>
        <w:t>, 201</w:t>
      </w:r>
      <w:r w:rsidR="00FB2EEA">
        <w:t>8; f</w:t>
      </w:r>
      <w:r w:rsidR="008F4B75">
        <w:t>ür die im Druck erschienenen An-Briefe vgl. Briefe an Jean Paul</w:t>
      </w:r>
      <w:r w:rsidR="00FB2EEA">
        <w:t>, h</w:t>
      </w:r>
      <w:r w:rsidR="008F4B75">
        <w:t>erausgegeben von der Berlin-Brandenburgischen Akademie der Wissenschaften durch Christian Begemann, Markus Bernauer</w:t>
      </w:r>
      <w:r w:rsidR="00FB2EEA">
        <w:t>,</w:t>
      </w:r>
      <w:r w:rsidR="008F4B75">
        <w:t xml:space="preserve"> Norbert Miller</w:t>
      </w:r>
      <w:r w:rsidR="00FB2EEA">
        <w:t xml:space="preserve">, </w:t>
      </w:r>
      <w:r w:rsidR="008F4B75">
        <w:t>2003</w:t>
      </w:r>
      <w:r w:rsidR="00FB2EEA">
        <w:t>–</w:t>
      </w:r>
      <w:r w:rsidR="008F4B75">
        <w:t>2017.</w:t>
      </w:r>
      <w:r>
        <w:t xml:space="preserve"> </w:t>
      </w:r>
    </w:p>
  </w:footnote>
  <w:footnote w:id="36">
    <w:p w14:paraId="058FF57C" w14:textId="5FA466AB"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Auch im Umfeld sucht Johann Ernst Wagner nach Unterstützern, siehe u. a. seine Briefe an Georg Joachim Göschen, 6. Februar 1805, Edition der Umfeldbriefe (</w:t>
      </w:r>
      <w:r w:rsidR="008807C7">
        <w:rPr>
          <w:rFonts w:cs="Times New Roman"/>
        </w:rPr>
        <w:t>Anm. 6</w:t>
      </w:r>
      <w:r w:rsidRPr="00CA6E37">
        <w:rPr>
          <w:rFonts w:cs="Times New Roman"/>
        </w:rPr>
        <w:t xml:space="preserve">), &lt;http://jeanpaul-edition.de/brief.html?num=JP-UB1035&gt;; An Christian Freiherr Truchseß von Wetzhausen, </w:t>
      </w:r>
      <w:r>
        <w:rPr>
          <w:rFonts w:cs="Times New Roman"/>
        </w:rPr>
        <w:t>Ebd</w:t>
      </w:r>
      <w:r w:rsidRPr="00CA6E37">
        <w:rPr>
          <w:rFonts w:cs="Times New Roman"/>
        </w:rPr>
        <w:t xml:space="preserve">., &lt;http://jeanpaul-edition.de/brief.html?num=JP-UB0870&gt;; An Friedrich von Müller, 4. März 1808, </w:t>
      </w:r>
      <w:r>
        <w:rPr>
          <w:rFonts w:cs="Times New Roman"/>
        </w:rPr>
        <w:t>Ebd</w:t>
      </w:r>
      <w:r w:rsidRPr="00CA6E37">
        <w:rPr>
          <w:rFonts w:cs="Times New Roman"/>
        </w:rPr>
        <w:t>., &lt;http://jeanpaul-edition.de/brief.html?num=JP-UB0867&gt;</w:t>
      </w:r>
      <w:r w:rsidRPr="000C7248">
        <w:rPr>
          <w:rFonts w:cs="Times New Roman"/>
        </w:rPr>
        <w:t xml:space="preserve"> </w:t>
      </w:r>
      <w:r w:rsidRPr="000C7248">
        <w:rPr>
          <w:rFonts w:cs="Times New Roman"/>
          <w:color w:val="000000" w:themeColor="text1"/>
        </w:rPr>
        <w:t>[29.6.2022].</w:t>
      </w:r>
    </w:p>
  </w:footnote>
  <w:footnote w:id="37">
    <w:p w14:paraId="67429F2C" w14:textId="31043DF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8">
    <w:p w14:paraId="483CC2C9" w14:textId="33A2623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Andere Korrespondentinnen wie Ernestine Mahlmann (Bruttoreichweite 47 / Nettoreichweite 3) und Charlotte von Kalb (47 / 2), die eine relativ hohe Bruttoreichweite haben, sind aufgrund ihrer geringen Nettoreichweite nicht in der Aufstellung vertreten.</w:t>
      </w:r>
    </w:p>
  </w:footnote>
  <w:footnote w:id="39">
    <w:p w14:paraId="3CAA12E8" w14:textId="0B1FB845" w:rsidR="000638F5" w:rsidRPr="00CA6E37" w:rsidRDefault="000638F5" w:rsidP="004B2747">
      <w:pPr>
        <w:pStyle w:val="Funotentext"/>
        <w:jc w:val="left"/>
      </w:pPr>
      <w:r w:rsidRPr="00CA6E37">
        <w:rPr>
          <w:rStyle w:val="Funotenzeichen"/>
        </w:rPr>
        <w:footnoteRef/>
      </w:r>
      <w:r w:rsidRPr="00CA6E37">
        <w:t xml:space="preserve"> 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Halaszovich, Michael Schade, Rico Piehler: Identitätsbasierte Markenführung. Wiesbaden 2018, hier S. 266. 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40">
    <w:p w14:paraId="0D2BD6EA" w14:textId="748E6C00"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w:t>
      </w:r>
      <w:r w:rsidR="002F612D">
        <w:rPr>
          <w:rFonts w:cs="Times New Roman"/>
        </w:rPr>
        <w:t xml:space="preserve">dazu den Abschnitt zu </w:t>
      </w:r>
      <w:r w:rsidR="002F612D" w:rsidRPr="008146FB">
        <w:rPr>
          <w:rFonts w:cs="Times New Roman"/>
        </w:rPr>
        <w:t xml:space="preserve">Editionsdaten als ‚Smart Data‘ sowie </w:t>
      </w:r>
      <w:r w:rsidRPr="008146FB">
        <w:rPr>
          <w:rFonts w:cs="Times New Roman"/>
        </w:rPr>
        <w:t xml:space="preserve">Anm. </w:t>
      </w:r>
      <w:r w:rsidR="008146FB" w:rsidRPr="008146FB">
        <w:rPr>
          <w:rFonts w:cs="Times New Roman"/>
        </w:rPr>
        <w:t>23</w:t>
      </w:r>
      <w:r w:rsidR="0099451F" w:rsidRPr="008146FB">
        <w:rPr>
          <w:rFonts w:cs="Times New Roman"/>
        </w:rPr>
        <w:t xml:space="preserve"> und </w:t>
      </w:r>
      <w:r w:rsidR="008146FB" w:rsidRPr="008146FB">
        <w:rPr>
          <w:rFonts w:cs="Times New Roman"/>
        </w:rPr>
        <w:t>24</w:t>
      </w:r>
      <w:r w:rsidRPr="008146FB">
        <w:rPr>
          <w:rFonts w:cs="Times New Roman"/>
        </w:rPr>
        <w:t>.</w:t>
      </w:r>
      <w:r w:rsidRPr="00CA6E37">
        <w:rPr>
          <w:rFonts w:cs="Times New Roman"/>
        </w:rPr>
        <w:t xml:space="preserve"> </w:t>
      </w:r>
    </w:p>
  </w:footnote>
  <w:footnote w:id="41">
    <w:p w14:paraId="661B4B1B" w14:textId="10D9C7D2" w:rsidR="001239EB" w:rsidRDefault="001239EB">
      <w:pPr>
        <w:pStyle w:val="Funotentext"/>
      </w:pPr>
      <w:r>
        <w:rPr>
          <w:rStyle w:val="Funotenzeichen"/>
        </w:rPr>
        <w:footnoteRef/>
      </w:r>
      <w:r>
        <w:t xml:space="preserve"> Siehe zum Thema </w:t>
      </w:r>
      <w:r w:rsidRPr="00CA6E37">
        <w:rPr>
          <w:rFonts w:cs="Times New Roman"/>
        </w:rPr>
        <w:t>‚</w:t>
      </w:r>
      <w:r w:rsidRPr="00CA6E37">
        <w:rPr>
          <w:rFonts w:cs="Times New Roman"/>
          <w:iCs/>
        </w:rPr>
        <w:t>Krankheit bzw. Gesundheitszustand‘</w:t>
      </w:r>
      <w:r>
        <w:rPr>
          <w:rFonts w:cs="Times New Roman"/>
          <w:iCs/>
        </w:rPr>
        <w:t xml:space="preserve"> </w:t>
      </w:r>
      <w:r w:rsidRPr="00CA6E37">
        <w:t>den Beitrag Der Körper im sozialen Medium Brief, Arten und Funktionen der Thematisierung von Körper und Krankheit in Briefen aus dem Umfeld des Dichters Jean Paul von Selma Jahnke in diesem B</w:t>
      </w:r>
      <w:r>
        <w:t>and.</w:t>
      </w:r>
    </w:p>
  </w:footnote>
  <w:footnote w:id="42">
    <w:p w14:paraId="059DF092" w14:textId="5EC5CC49"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Roland Fiege, Social Media Balanced Scorecard: Erfolgreiche Social Media-Strategien in der Praxis, Wiesbaden 2012, hier S. 102.</w:t>
      </w:r>
    </w:p>
  </w:footnote>
  <w:footnote w:id="43">
    <w:p w14:paraId="65E682C2" w14:textId="4412C588" w:rsidR="00C57699" w:rsidRDefault="00C57699">
      <w:pPr>
        <w:pStyle w:val="Funotentext"/>
      </w:pPr>
      <w:r>
        <w:rPr>
          <w:rStyle w:val="Funotenzeichen"/>
        </w:rPr>
        <w:footnoteRef/>
      </w:r>
      <w:r>
        <w:t xml:space="preserve"> Siehe die Übersicht zum Schlagwort </w:t>
      </w:r>
      <w:r w:rsidRPr="00CA6E37">
        <w:rPr>
          <w:rFonts w:cs="Times New Roman"/>
        </w:rPr>
        <w:t>‚</w:t>
      </w:r>
      <w:r w:rsidRPr="00CA6E37">
        <w:rPr>
          <w:rFonts w:cs="Times New Roman"/>
          <w:iCs/>
        </w:rPr>
        <w:t>Verlage / Verlegerisches‘</w:t>
      </w:r>
      <w:r>
        <w:rPr>
          <w:rFonts w:cs="Times New Roman"/>
        </w:rPr>
        <w:t xml:space="preserve">, </w:t>
      </w:r>
      <w:r>
        <w:t>Edition der Umfeldbriefe (</w:t>
      </w:r>
      <w:r w:rsidR="008807C7">
        <w:t>Anm. 6</w:t>
      </w:r>
      <w:r>
        <w:t>), &lt;</w:t>
      </w:r>
      <w:r w:rsidRPr="00C57699">
        <w:t>https://www.jeanpaul-edition.de/thema.html?id=JP-012572</w:t>
      </w:r>
      <w:r>
        <w:t xml:space="preserve">&gt; </w:t>
      </w:r>
      <w:r w:rsidRPr="000C7248">
        <w:rPr>
          <w:rFonts w:cs="Times New Roman"/>
          <w:color w:val="000000" w:themeColor="text1"/>
        </w:rPr>
        <w:t>[29.6.2022].</w:t>
      </w:r>
    </w:p>
  </w:footnote>
  <w:footnote w:id="44">
    <w:p w14:paraId="647B1E0E" w14:textId="304045BB" w:rsidR="00127CF4" w:rsidRPr="008507C9" w:rsidRDefault="00127CF4" w:rsidP="00127CF4">
      <w:pPr>
        <w:pStyle w:val="Funotentext"/>
      </w:pPr>
      <w:r>
        <w:rPr>
          <w:rStyle w:val="Funotenzeichen"/>
        </w:rPr>
        <w:footnoteRef/>
      </w:r>
      <w:r w:rsidRPr="008507C9">
        <w:t xml:space="preserve"> </w:t>
      </w:r>
      <w:r w:rsidR="00C67DDC">
        <w:t xml:space="preserve">Siehe zu Krankheit und Trennung den Abschnitt der Sentimentanalyse in diesem Beitrag. </w:t>
      </w:r>
      <w:r w:rsidR="00571B67">
        <w:t xml:space="preserve">Was die Thematisierung von verlegerischen Themen angeht, so war </w:t>
      </w:r>
      <w:r w:rsidRPr="008507C9">
        <w:t>Minna Spazier</w:t>
      </w:r>
      <w:r w:rsidR="00571B67">
        <w:t xml:space="preserve"> bis ca. 1810</w:t>
      </w:r>
      <w:r>
        <w:t xml:space="preserve"> u. a. intensiv in Korrespondenzen rund um die von Jean Pauls Schwager Karl Spazier gegründete und am 1801 erschienene </w:t>
      </w:r>
      <w:r w:rsidRPr="00AD4081">
        <w:rPr>
          <w:i/>
          <w:iCs/>
        </w:rPr>
        <w:t>Zeitung für die elegante Welt</w:t>
      </w:r>
      <w:r>
        <w:t xml:space="preserve"> involviert. Nach des Tod Karl Spaziers hoffte Minna Spazier auf die Übernahme der Redaktionsleitung, wurde aber von Jean Pauls anderem Schwager Siegfried August Mahlmann schließlich aus der Redaktion gedrängt. Siehe das Briefverzeichnis des Zeitung für die elegante Welt</w:t>
      </w:r>
      <w:r>
        <w:noBreakHyphen/>
        <w:t>Kreis, Edition der Umfeldbriefe (</w:t>
      </w:r>
      <w:r w:rsidR="008807C7">
        <w:t>Anm. 6</w:t>
      </w:r>
      <w:r>
        <w:t>), &lt;</w:t>
      </w:r>
      <w:r w:rsidRPr="008507C9">
        <w:t>https://www.jeanpaul-edition.de/korrespondenzkreis.html?id=JP-012163</w:t>
      </w:r>
      <w:r>
        <w:t xml:space="preserve">&gt; </w:t>
      </w:r>
      <w:r w:rsidRPr="000C7248">
        <w:rPr>
          <w:rFonts w:cs="Times New Roman"/>
          <w:color w:val="000000" w:themeColor="text1"/>
        </w:rPr>
        <w:t>[29.6.2022].</w:t>
      </w:r>
    </w:p>
  </w:footnote>
  <w:footnote w:id="45">
    <w:p w14:paraId="5543B688" w14:textId="56DB97C3"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Paulschen Werke sind ein eigenes Unterthema von Verlag / Verlegerisches, dem ausschließlich Briefe ab Oktober 1825 zugeordnet sind: Thema ‚Gesamtausgabe (Jean Pauls sämmtliche Werke)‘, Edition der Umfeldbriefe (</w:t>
      </w:r>
      <w:r w:rsidR="008807C7">
        <w:rPr>
          <w:rFonts w:cs="Times New Roman"/>
        </w:rPr>
        <w:t>Anm. 6</w:t>
      </w:r>
      <w:r w:rsidRPr="00CA6E37">
        <w:rPr>
          <w:rFonts w:cs="Times New Roman"/>
        </w:rPr>
        <w:t>), &lt;https://www.jeanpaul-edition.de/thema.html?id=JP-011966&gt;.</w:t>
      </w:r>
    </w:p>
  </w:footnote>
  <w:footnote w:id="46">
    <w:p w14:paraId="21BE733F" w14:textId="0E387286"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Mützschefahl an Emanuel. Meinigen, 31. Dezember 1811 bis 1. Januar 1812, </w:t>
      </w:r>
      <w:r>
        <w:rPr>
          <w:rFonts w:cs="Times New Roman"/>
        </w:rPr>
        <w:t>Ebd</w:t>
      </w:r>
      <w:r w:rsidRPr="00CA6E37">
        <w:rPr>
          <w:rFonts w:cs="Times New Roman"/>
        </w:rPr>
        <w:t>., &lt;http://jeanpaul-editi</w:t>
      </w:r>
      <w:r>
        <w:rPr>
          <w:rFonts w:cs="Times New Roman"/>
        </w:rPr>
        <w:t>on.de/brief.html?num=JP-UB0354&gt;</w:t>
      </w:r>
      <w:r w:rsidRPr="000C7248">
        <w:rPr>
          <w:rFonts w:cs="Times New Roman"/>
        </w:rPr>
        <w:t xml:space="preserve"> </w:t>
      </w:r>
      <w:r w:rsidRPr="000C7248">
        <w:rPr>
          <w:rFonts w:cs="Times New Roman"/>
          <w:color w:val="000000" w:themeColor="text1"/>
        </w:rPr>
        <w:t>[29.6.2022].</w:t>
      </w:r>
    </w:p>
  </w:footnote>
  <w:footnote w:id="47">
    <w:p w14:paraId="6C4A1BAD" w14:textId="77777777" w:rsidR="000B2D1A" w:rsidRPr="00CA6E37" w:rsidRDefault="000B2D1A" w:rsidP="000B2D1A">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Truchseß über die Krankheit des Vaters aus; siehe Christian Freiherr Truchseß von Wetzhausen an Carl und Anton Wagner, 2. Januar 1812, </w:t>
      </w:r>
      <w:r>
        <w:rPr>
          <w:rFonts w:cs="Times New Roman"/>
        </w:rPr>
        <w:t>Ebd</w:t>
      </w:r>
      <w:r w:rsidRPr="00CA6E37">
        <w:rPr>
          <w:rFonts w:cs="Times New Roman"/>
        </w:rPr>
        <w:t xml:space="preserve">., &lt;https://www.jeanpaul-edition.de/umfeldbrief.html?num=JP-UB1117&gt;; Carl und Anton Wagner an Christian Freiherr Truchseß von Wetzhausen, 6. Januar 1812, </w:t>
      </w:r>
      <w:r>
        <w:rPr>
          <w:rFonts w:cs="Times New Roman"/>
        </w:rPr>
        <w:t>Ebd</w:t>
      </w:r>
      <w:r w:rsidRPr="00CA6E37">
        <w:rPr>
          <w:rFonts w:cs="Times New Roman"/>
        </w:rPr>
        <w:t>., &lt;https://www.jeanpaul-edition.de/</w:t>
      </w:r>
      <w:r>
        <w:rPr>
          <w:rFonts w:cs="Times New Roman"/>
        </w:rPr>
        <w:t>umfeldbrief.html?num=JP-UB0976&gt;</w:t>
      </w:r>
      <w:r w:rsidRPr="000C7248">
        <w:rPr>
          <w:rFonts w:cs="Times New Roman"/>
        </w:rPr>
        <w:t xml:space="preserve"> </w:t>
      </w:r>
      <w:r w:rsidRPr="000C7248">
        <w:rPr>
          <w:rFonts w:cs="Times New Roman"/>
          <w:color w:val="000000" w:themeColor="text1"/>
        </w:rPr>
        <w:t>[29.6.2022].</w:t>
      </w:r>
    </w:p>
  </w:footnote>
  <w:footnote w:id="48">
    <w:p w14:paraId="732261FF" w14:textId="5969573A" w:rsidR="000638F5" w:rsidRPr="00CA6E37" w:rsidRDefault="000638F5" w:rsidP="004B2747">
      <w:pPr>
        <w:pStyle w:val="Funotentext"/>
        <w:jc w:val="left"/>
        <w:rPr>
          <w:rFonts w:cs="Times New Roman"/>
        </w:rPr>
      </w:pPr>
      <w:r w:rsidRPr="00CA6E37">
        <w:rPr>
          <w:rStyle w:val="Funotenzeichen"/>
          <w:rFonts w:cs="Times New Roman"/>
        </w:rPr>
        <w:footnoteRef/>
      </w:r>
      <w:r w:rsidRPr="000A4433">
        <w:rPr>
          <w:rFonts w:cs="Times New Roman"/>
          <w:lang w:val="it-IT"/>
        </w:rPr>
        <w:t xml:space="preserve"> Carlos A. Iglesias, Antonio Moreno, Editorial, in: dies. </w:t>
      </w:r>
      <w:r w:rsidRPr="00CA6E37">
        <w:rPr>
          <w:rFonts w:cs="Times New Roman"/>
          <w:lang w:val="en-US"/>
        </w:rPr>
        <w:t xml:space="preserve">(Hrsg.), Sentiment Analysis for Social Media, Basel 2020, S. 1–4. </w:t>
      </w:r>
      <w:r w:rsidRPr="00CA6E37">
        <w:rPr>
          <w:rFonts w:cs="Times New Roman"/>
        </w:rPr>
        <w:t xml:space="preserve">Häufig kommt die Methode zur Analyse der politischen Stimmungslage zum Einsatz; siehe Melanie </w:t>
      </w:r>
      <w:r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Pr="00CA6E37">
        <w:rPr>
          <w:rFonts w:cs="Times New Roman"/>
        </w:rPr>
        <w:t>–</w:t>
      </w:r>
      <w:r w:rsidRPr="00CA6E37">
        <w:rPr>
          <w:rStyle w:val="Hervorhebung"/>
          <w:rFonts w:cs="Times New Roman"/>
          <w:i w:val="0"/>
        </w:rPr>
        <w:t>74.</w:t>
      </w:r>
    </w:p>
  </w:footnote>
  <w:footnote w:id="49">
    <w:p w14:paraId="501B1197" w14:textId="21C531C6" w:rsidR="000638F5" w:rsidRPr="00CA6E37" w:rsidRDefault="000638F5"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Bing Liu, </w:t>
      </w:r>
      <w:r w:rsidRPr="00CA6E37">
        <w:rPr>
          <w:rStyle w:val="Hervorhebung"/>
          <w:rFonts w:cs="Times New Roman"/>
          <w:i w:val="0"/>
          <w:lang w:val="en-US"/>
        </w:rPr>
        <w:t>Sentiment Analysis: Mining Opinions, Sentiments and Emotions</w:t>
      </w:r>
      <w:r w:rsidRPr="00CA6E37">
        <w:rPr>
          <w:rFonts w:cs="Times New Roman"/>
          <w:lang w:val="en-US"/>
        </w:rPr>
        <w:t xml:space="preserve">, Cambridge 2015, 121f. </w:t>
      </w:r>
    </w:p>
  </w:footnote>
  <w:footnote w:id="50">
    <w:p w14:paraId="68714AEA" w14:textId="2A103F78" w:rsidR="006337CF" w:rsidRPr="00CA6E37" w:rsidRDefault="006337CF" w:rsidP="006337CF">
      <w:pPr>
        <w:pStyle w:val="Funotentext"/>
        <w:jc w:val="left"/>
        <w:rPr>
          <w:rFonts w:cs="Times New Roman"/>
        </w:rPr>
      </w:pPr>
      <w:r w:rsidRPr="00CA6E37">
        <w:rPr>
          <w:rStyle w:val="Funotenzeichen"/>
          <w:rFonts w:cs="Times New Roman"/>
        </w:rPr>
        <w:footnoteRef/>
      </w:r>
      <w:r w:rsidRPr="00CA6E37">
        <w:rPr>
          <w:rFonts w:cs="Times New Roman"/>
        </w:rPr>
        <w:t xml:space="preserve"> Die Lexika werden meist manuell erstellt und verwenden unterschiedliche Messungen von Emotionen als Grundlage. Da orthografische Varianz dazu führen kann, dass der Abgleich zwischen Text und Wörterbuch nicht funktioniert, wurden die Brieftexte im Vorfeld der Analyse mit der Software CAB </w:t>
      </w:r>
      <w:r>
        <w:rPr>
          <w:rFonts w:cs="Times New Roman"/>
        </w:rPr>
        <w:t>normalisiert (s</w:t>
      </w:r>
      <w:r w:rsidRPr="00CA6E37">
        <w:rPr>
          <w:rFonts w:cs="Times New Roman"/>
        </w:rPr>
        <w:t>iehe Anm. </w:t>
      </w:r>
      <w:r w:rsidR="008B3670">
        <w:rPr>
          <w:rFonts w:cs="Times New Roman"/>
        </w:rPr>
        <w:t>30</w:t>
      </w:r>
      <w:r>
        <w:rPr>
          <w:rFonts w:cs="Times New Roman"/>
        </w:rPr>
        <w:t>)</w:t>
      </w:r>
      <w:r w:rsidRPr="00CA6E37">
        <w:rPr>
          <w:rFonts w:cs="Times New Roman"/>
        </w:rPr>
        <w:t>; für vorliegende Analyse wurde d</w:t>
      </w:r>
      <w:r>
        <w:rPr>
          <w:rFonts w:cs="Times New Roman"/>
        </w:rPr>
        <w:t>as Wörterbuch SentiWS verwendet (</w:t>
      </w:r>
      <w:r w:rsidRPr="00CA6E37">
        <w:rPr>
          <w:rFonts w:cs="Times New Roman"/>
        </w:rPr>
        <w:t xml:space="preserve">siehe Robert Remus, Uwe Quasthoff, Gerhard Heyer, SentiWS </w:t>
      </w:r>
      <w:r>
        <w:t>–</w:t>
      </w:r>
      <w:r w:rsidRPr="00CA6E37">
        <w:rPr>
          <w:rFonts w:cs="Times New Roman"/>
        </w:rPr>
        <w:t xml:space="preserve"> a Publicly Available German-language Resource for Sentiment Analysis, in: Proceedings of the 7th International Language Resources and Evaluation, S. 1168</w:t>
      </w:r>
      <w:r w:rsidRPr="00CA6E37">
        <w:t xml:space="preserve"> ‒</w:t>
      </w:r>
      <w:r>
        <w:rPr>
          <w:rFonts w:cs="Times New Roman"/>
        </w:rPr>
        <w:t>1171, 2010).</w:t>
      </w:r>
    </w:p>
  </w:footnote>
  <w:footnote w:id="51">
    <w:p w14:paraId="04259807" w14:textId="77777777" w:rsidR="000638F5" w:rsidRPr="00CF12EB" w:rsidRDefault="000638F5" w:rsidP="004B2747">
      <w:pPr>
        <w:pStyle w:val="Funotentext"/>
        <w:jc w:val="left"/>
        <w:rPr>
          <w:lang w:val="en-US"/>
        </w:rPr>
      </w:pPr>
      <w:r w:rsidRPr="00CA6E37">
        <w:rPr>
          <w:rStyle w:val="Funotenzeichen"/>
        </w:rPr>
        <w:footnoteRef/>
      </w:r>
      <w:r w:rsidRPr="00CF12EB">
        <w:rPr>
          <w:lang w:val="en-US"/>
        </w:rPr>
        <w:t xml:space="preserve"> Federico Alberto Pozzi, Elisabetta Fersini, Enza Messina, Bing Liu (Hrsg.), Sentiment analysis in social networks, Amsterdam 2016, hier S. 178.</w:t>
      </w:r>
    </w:p>
  </w:footnote>
  <w:footnote w:id="52">
    <w:p w14:paraId="723B8B3C" w14:textId="6CF24583" w:rsidR="000638F5" w:rsidRPr="00CA6E37" w:rsidRDefault="000638F5" w:rsidP="004B2747">
      <w:pPr>
        <w:pStyle w:val="Funotentext"/>
        <w:jc w:val="left"/>
        <w:rPr>
          <w:rFonts w:cs="Times New Roman"/>
        </w:rPr>
      </w:pPr>
      <w:r w:rsidRPr="008B3670">
        <w:rPr>
          <w:rStyle w:val="Funotenzeichen"/>
          <w:rFonts w:cs="Times New Roman"/>
        </w:rPr>
        <w:footnoteRef/>
      </w:r>
      <w:r w:rsidRPr="008B3670">
        <w:rPr>
          <w:rFonts w:cs="Times New Roman"/>
        </w:rPr>
        <w:t xml:space="preserve"> </w:t>
      </w:r>
      <w:r w:rsidR="008B3670" w:rsidRPr="008B3670">
        <w:rPr>
          <w:rFonts w:cs="Times New Roman"/>
        </w:rPr>
        <w:t>Siehe Anm. 31.</w:t>
      </w:r>
    </w:p>
  </w:footnote>
  <w:footnote w:id="53">
    <w:p w14:paraId="6451A838" w14:textId="77777777" w:rsidR="00D16EB1" w:rsidRDefault="00D16EB1" w:rsidP="00D16EB1">
      <w:pPr>
        <w:pStyle w:val="Funotentext"/>
      </w:pPr>
      <w:r>
        <w:rPr>
          <w:rStyle w:val="Funotenzeichen"/>
        </w:rPr>
        <w:footnoteRef/>
      </w:r>
      <w:r>
        <w:t xml:space="preserve"> Für einen Diskurs zu Vernunft, Philosophie und Gott siehe </w:t>
      </w:r>
      <w:r w:rsidRPr="00BF7455">
        <w:t>Johann Ernst Wagner an Christian Freiherr Truchseß von Wetzhausen, 12. August 1808, Edi</w:t>
      </w:r>
      <w:r>
        <w:t>tion der Umfeldbriefe (Anm. 6), &lt;</w:t>
      </w:r>
      <w:r w:rsidRPr="00FD2471">
        <w:t>https://www.jeanpaul-edition.de/umfeldbrief.html?num=JP-UB0888</w:t>
      </w:r>
      <w:r>
        <w:t xml:space="preserve">&gt; </w:t>
      </w:r>
      <w:r w:rsidRPr="000C7248">
        <w:rPr>
          <w:rFonts w:cs="Times New Roman"/>
          <w:color w:val="000000" w:themeColor="text1"/>
        </w:rPr>
        <w:t>[29.6.2022].</w:t>
      </w:r>
    </w:p>
  </w:footnote>
  <w:footnote w:id="54">
    <w:p w14:paraId="593569D1" w14:textId="320B7D5E" w:rsidR="000638F5" w:rsidRPr="00CA6E37" w:rsidRDefault="000638F5"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w:t>
      </w:r>
      <w:r w:rsidR="008807C7">
        <w:t>Anm. 6</w:t>
      </w:r>
      <w:r w:rsidRPr="00CA6E37">
        <w:t>), &lt;https://www.jeanpaul-edition.de/briefe.html?sort=date&amp;c</w:t>
      </w:r>
      <w:r>
        <w:t>orpus=context&amp;sender=JP-000501&gt;</w:t>
      </w:r>
      <w:r w:rsidRPr="000C7248">
        <w:rPr>
          <w:rFonts w:cs="Times New Roman"/>
        </w:rPr>
        <w:t xml:space="preserve"> </w:t>
      </w:r>
      <w:r w:rsidRPr="000C7248">
        <w:rPr>
          <w:rFonts w:cs="Times New Roman"/>
          <w:color w:val="000000" w:themeColor="text1"/>
        </w:rPr>
        <w:t>[29.6.2022].</w:t>
      </w:r>
    </w:p>
  </w:footnote>
  <w:footnote w:id="55">
    <w:p w14:paraId="45067FA3" w14:textId="7A3A10C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Varnhagen hatte in dem von Spazier herausgegebenen Urania. Taschenbuch für das Jahr 1810 den Beitrag „Die Strafe im Voraus“ (S. 180–210) beigesteuert; über einen Streit sind keine Details bekannt. Siehe Edition der Umfeldbriefe (</w:t>
      </w:r>
      <w:r w:rsidR="008807C7">
        <w:rPr>
          <w:rFonts w:cs="Times New Roman"/>
        </w:rPr>
        <w:t>Anm. 6</w:t>
      </w:r>
      <w:r w:rsidRPr="00CA6E37">
        <w:rPr>
          <w:rFonts w:cs="Times New Roman"/>
        </w:rPr>
        <w:t>), &lt;https://www.jeanpaul-edition.de/umfeldbrief.html?num=JP-UB0926&gt;.</w:t>
      </w:r>
    </w:p>
  </w:footnote>
  <w:footnote w:id="56">
    <w:p w14:paraId="37AF7605" w14:textId="569F5192"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&lt;https://www.jeanpaul-edition.de/umfeldbrief.html?&amp;num=JP-UB0929&gt;</w:t>
      </w:r>
      <w:r w:rsidRPr="000C7248">
        <w:rPr>
          <w:rFonts w:cs="Times New Roman"/>
        </w:rPr>
        <w:t xml:space="preserve"> </w:t>
      </w:r>
      <w:r w:rsidRPr="000C7248">
        <w:rPr>
          <w:rFonts w:cs="Times New Roman"/>
          <w:color w:val="000000" w:themeColor="text1"/>
        </w:rPr>
        <w:t>[29.6.2022].</w:t>
      </w:r>
    </w:p>
  </w:footnote>
  <w:footnote w:id="57">
    <w:p w14:paraId="78EEE2BF" w14:textId="176C997E"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&lt;https://www.jeanpaul-edition.de/umfeldbrief.html?num=JP-UB0938&gt;</w:t>
      </w:r>
      <w:r w:rsidRPr="000C7248">
        <w:rPr>
          <w:rFonts w:cs="Times New Roman"/>
        </w:rPr>
        <w:t xml:space="preserve"> </w:t>
      </w:r>
      <w:r w:rsidRPr="000C7248">
        <w:rPr>
          <w:rFonts w:cs="Times New Roman"/>
          <w:color w:val="000000" w:themeColor="text1"/>
        </w:rPr>
        <w:t>[29.6.2022].</w:t>
      </w:r>
    </w:p>
  </w:footnote>
  <w:footnote w:id="58">
    <w:p w14:paraId="5EA46B17" w14:textId="0104285C"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&lt;https://www.jeanpaul-edition.de/umfeldbrief.html?num=JP-UB0945</w:t>
      </w:r>
      <w:r>
        <w:rPr>
          <w:rFonts w:cs="Times New Roman"/>
        </w:rPr>
        <w:t>&gt;</w:t>
      </w:r>
      <w:r w:rsidRPr="000C7248">
        <w:rPr>
          <w:rFonts w:cs="Times New Roman"/>
        </w:rPr>
        <w:t xml:space="preserve"> </w:t>
      </w:r>
      <w:r w:rsidRPr="000C7248">
        <w:rPr>
          <w:rFonts w:cs="Times New Roman"/>
          <w:color w:val="000000" w:themeColor="text1"/>
        </w:rPr>
        <w:t>[29.6.2022].</w:t>
      </w:r>
    </w:p>
  </w:footnote>
  <w:footnote w:id="59">
    <w:p w14:paraId="64C1D572" w14:textId="4F713C47" w:rsidR="000638F5" w:rsidRPr="00CA6E37" w:rsidRDefault="000638F5" w:rsidP="004B2747">
      <w:pPr>
        <w:pStyle w:val="Funotentext"/>
        <w:jc w:val="left"/>
        <w:rPr>
          <w:rFonts w:cs="Times New Roman"/>
        </w:rPr>
      </w:pPr>
      <w:r w:rsidRPr="00CA6E37">
        <w:rPr>
          <w:rStyle w:val="Funotenzeichen"/>
          <w:rFonts w:cs="Times New Roman"/>
        </w:rPr>
        <w:footnoteRef/>
      </w:r>
      <w:r w:rsidRPr="00CA6E37">
        <w:rPr>
          <w:rFonts w:cs="Times New Roman"/>
        </w:rPr>
        <w:t xml:space="preserve"> Ebd., &lt;https://www.jeanpaul-edition.de/umfeldbrief.html?num=JP-UB0958</w:t>
      </w:r>
      <w:r>
        <w:rPr>
          <w:rFonts w:cs="Times New Roman"/>
        </w:rPr>
        <w:t>&gt;</w:t>
      </w:r>
      <w:r w:rsidRPr="000C7248">
        <w:rPr>
          <w:rFonts w:cs="Times New Roman"/>
        </w:rPr>
        <w:t xml:space="preserve"> </w:t>
      </w:r>
      <w:r w:rsidRPr="000C7248">
        <w:rPr>
          <w:rFonts w:cs="Times New Roman"/>
          <w:color w:val="000000" w:themeColor="text1"/>
        </w:rPr>
        <w:t>[29.6.2022].</w:t>
      </w:r>
    </w:p>
  </w:footnote>
  <w:footnote w:id="60">
    <w:p w14:paraId="715073A2" w14:textId="7798735F" w:rsidR="000638F5" w:rsidRPr="00CA6E37" w:rsidRDefault="000638F5" w:rsidP="004B2747">
      <w:pPr>
        <w:pStyle w:val="Funotentext"/>
        <w:jc w:val="left"/>
      </w:pPr>
      <w:r w:rsidRPr="00CA6E37">
        <w:rPr>
          <w:rStyle w:val="Funotenzeichen"/>
        </w:rPr>
        <w:footnoteRef/>
      </w:r>
      <w:r w:rsidRPr="00CA6E37">
        <w:t xml:space="preserve"> </w:t>
      </w:r>
      <w:r w:rsidR="00A764B2" w:rsidRPr="00A764B2">
        <w:t>Jedoch ist ein grundsätzliches Problem bei der Anwendung der Methode auf historische Texte, dass Sentimentlexika vorrangig Gegenwartssprache abbilden. Die Normalisierung des historischen Sprachstandes fängt diese Problematik nur teilweise ab, denn einige Ausdrücke und Formulierungen der Zeit um 1800 finden sich nicht in den Sentimentwörterbüchern. Dadurch wird ein Großteil der Wörter im Dokument als ‚neutral‘ klassifiziert und hat keinen Einfluss auf den Sentiment Score.</w:t>
      </w:r>
      <w:r w:rsidR="00A764B2">
        <w:t xml:space="preserve"> </w:t>
      </w:r>
      <w:r w:rsidRPr="00CA6E37">
        <w:t>Vgl. Thomas Schmidt, Manuel Burghardt, Christian Wolff, Herausforderungen für Sentiment Analysis bei literarischen Texten, in: Manuel Burghardt, Claudia Müller-Birn (Hrsg.), INF-DH 2018, Bonn 2018, S. 5.</w:t>
      </w:r>
    </w:p>
  </w:footnote>
  <w:footnote w:id="61">
    <w:p w14:paraId="1BFA8509" w14:textId="40C8BE24" w:rsidR="000638F5" w:rsidRPr="00EB7BEA" w:rsidRDefault="000638F5"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r>
        <w:rPr>
          <w:rFonts w:cs="Times New Roman"/>
          <w:lang w:val="en-US"/>
        </w:rPr>
        <w:t xml:space="preserve">Allgemeiner formuliert </w:t>
      </w:r>
      <w:r w:rsidRPr="00EB7BEA">
        <w:rPr>
          <w:lang w:val="en-US"/>
        </w:rPr>
        <w:t>in</w:t>
      </w:r>
      <w:r w:rsidRPr="00EB7BEA">
        <w:rPr>
          <w:rFonts w:cs="Times New Roman"/>
          <w:lang w:val="en-GB"/>
        </w:rPr>
        <w:t xml:space="preserve"> </w:t>
      </w:r>
      <w:r w:rsidRPr="00CA6E37">
        <w:rPr>
          <w:rFonts w:cs="Times New Roman"/>
          <w:lang w:val="en-GB"/>
        </w:rPr>
        <w:t>danah boyd, Kate Crawford, Critical Questions for Big Data, in: Informat</w:t>
      </w:r>
      <w:r>
        <w:rPr>
          <w:rFonts w:cs="Times New Roman"/>
          <w:lang w:val="en-GB"/>
        </w:rPr>
        <w:t>ion, Communication &amp; Society 15,</w:t>
      </w:r>
      <w:r w:rsidRPr="00CA6E37">
        <w:rPr>
          <w:rFonts w:cs="Times New Roman"/>
          <w:lang w:val="en-GB"/>
        </w:rPr>
        <w:t>5, 2012, S. 662–679, hier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 w:id="62">
    <w:p w14:paraId="0D4D9087" w14:textId="66F4E7C2" w:rsidR="000638F5" w:rsidRDefault="000638F5">
      <w:pPr>
        <w:pStyle w:val="Funotentext"/>
      </w:pPr>
      <w:r>
        <w:rPr>
          <w:rStyle w:val="Funotenzeichen"/>
        </w:rPr>
        <w:footnoteRef/>
      </w:r>
      <w:r>
        <w:t xml:space="preserve"> </w:t>
      </w:r>
      <w:r>
        <w:rPr>
          <w:rFonts w:cs="Times New Roman"/>
        </w:rPr>
        <w:t>Im Fall der Reichweitenberechnung umfasst die Visualisierung nur die 10 Korrespondentinnen mit der höchsten Nettoreichweite (anstatt alle 109 Senderinnen), für die Ermittlung des Share of Voice wurden lediglich die drei am häufigsten vergebenen Schlagworte anteilig in Beziehung gesetzt (und nicht alle 59!) und bei der Sentimentanalyse nach Senderinnenkonvoluten wurden nur die Verfasserinnen von mindestens 20 Briefen berücksichtigt.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704"/>
    <w:multiLevelType w:val="hybridMultilevel"/>
    <w:tmpl w:val="E9FAB4E2"/>
    <w:lvl w:ilvl="0" w:tplc="D8F8217C">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67D"/>
    <w:rsid w:val="00000A1A"/>
    <w:rsid w:val="00000B17"/>
    <w:rsid w:val="00001340"/>
    <w:rsid w:val="00001708"/>
    <w:rsid w:val="0000267D"/>
    <w:rsid w:val="000028F3"/>
    <w:rsid w:val="00003AE0"/>
    <w:rsid w:val="00004347"/>
    <w:rsid w:val="00004445"/>
    <w:rsid w:val="00005C88"/>
    <w:rsid w:val="0000639D"/>
    <w:rsid w:val="0000646D"/>
    <w:rsid w:val="00006B28"/>
    <w:rsid w:val="00007008"/>
    <w:rsid w:val="000075EB"/>
    <w:rsid w:val="00007854"/>
    <w:rsid w:val="00007905"/>
    <w:rsid w:val="000105D8"/>
    <w:rsid w:val="0001063E"/>
    <w:rsid w:val="00010923"/>
    <w:rsid w:val="00011CCA"/>
    <w:rsid w:val="00012134"/>
    <w:rsid w:val="0001264F"/>
    <w:rsid w:val="00013150"/>
    <w:rsid w:val="00014125"/>
    <w:rsid w:val="000148FC"/>
    <w:rsid w:val="00014C77"/>
    <w:rsid w:val="00014D53"/>
    <w:rsid w:val="00015094"/>
    <w:rsid w:val="0001562F"/>
    <w:rsid w:val="00015FFF"/>
    <w:rsid w:val="00016AF5"/>
    <w:rsid w:val="00017313"/>
    <w:rsid w:val="00017A4B"/>
    <w:rsid w:val="000214C6"/>
    <w:rsid w:val="000229EE"/>
    <w:rsid w:val="00022FD2"/>
    <w:rsid w:val="000231A9"/>
    <w:rsid w:val="00023490"/>
    <w:rsid w:val="00026957"/>
    <w:rsid w:val="00027724"/>
    <w:rsid w:val="0002785C"/>
    <w:rsid w:val="000300C4"/>
    <w:rsid w:val="000305D9"/>
    <w:rsid w:val="000317F3"/>
    <w:rsid w:val="0003277F"/>
    <w:rsid w:val="00032F98"/>
    <w:rsid w:val="000348A2"/>
    <w:rsid w:val="00036551"/>
    <w:rsid w:val="0004075D"/>
    <w:rsid w:val="00040E39"/>
    <w:rsid w:val="0004173D"/>
    <w:rsid w:val="00041C75"/>
    <w:rsid w:val="00042903"/>
    <w:rsid w:val="00044D31"/>
    <w:rsid w:val="0004734A"/>
    <w:rsid w:val="000474F4"/>
    <w:rsid w:val="00047787"/>
    <w:rsid w:val="0005188C"/>
    <w:rsid w:val="000519CB"/>
    <w:rsid w:val="0005271C"/>
    <w:rsid w:val="00052B83"/>
    <w:rsid w:val="000534DA"/>
    <w:rsid w:val="00053C1A"/>
    <w:rsid w:val="0005408B"/>
    <w:rsid w:val="000552CB"/>
    <w:rsid w:val="00055790"/>
    <w:rsid w:val="00056BFA"/>
    <w:rsid w:val="00056DC0"/>
    <w:rsid w:val="00061B0E"/>
    <w:rsid w:val="00061FED"/>
    <w:rsid w:val="0006243F"/>
    <w:rsid w:val="00062BEF"/>
    <w:rsid w:val="00062FDC"/>
    <w:rsid w:val="000638F5"/>
    <w:rsid w:val="000654B9"/>
    <w:rsid w:val="00065B62"/>
    <w:rsid w:val="000717CF"/>
    <w:rsid w:val="000719BA"/>
    <w:rsid w:val="00071D5D"/>
    <w:rsid w:val="000725CF"/>
    <w:rsid w:val="00072B4F"/>
    <w:rsid w:val="00074A44"/>
    <w:rsid w:val="00074DCF"/>
    <w:rsid w:val="00074F6C"/>
    <w:rsid w:val="00074FA7"/>
    <w:rsid w:val="000750EA"/>
    <w:rsid w:val="000756D3"/>
    <w:rsid w:val="00075DD2"/>
    <w:rsid w:val="000760B4"/>
    <w:rsid w:val="000762FF"/>
    <w:rsid w:val="000773EF"/>
    <w:rsid w:val="000774D9"/>
    <w:rsid w:val="000802A0"/>
    <w:rsid w:val="00080FC8"/>
    <w:rsid w:val="0008225F"/>
    <w:rsid w:val="0008228A"/>
    <w:rsid w:val="0008238B"/>
    <w:rsid w:val="0008273E"/>
    <w:rsid w:val="0008289C"/>
    <w:rsid w:val="000835E7"/>
    <w:rsid w:val="00085030"/>
    <w:rsid w:val="00086E24"/>
    <w:rsid w:val="00086FD2"/>
    <w:rsid w:val="00087162"/>
    <w:rsid w:val="00087833"/>
    <w:rsid w:val="000878C4"/>
    <w:rsid w:val="000911E4"/>
    <w:rsid w:val="00092746"/>
    <w:rsid w:val="00093965"/>
    <w:rsid w:val="00094210"/>
    <w:rsid w:val="00094504"/>
    <w:rsid w:val="0009518E"/>
    <w:rsid w:val="0009570B"/>
    <w:rsid w:val="00095A97"/>
    <w:rsid w:val="00095EC2"/>
    <w:rsid w:val="00097591"/>
    <w:rsid w:val="000A0273"/>
    <w:rsid w:val="000A1E7A"/>
    <w:rsid w:val="000A28B9"/>
    <w:rsid w:val="000A4433"/>
    <w:rsid w:val="000A52C0"/>
    <w:rsid w:val="000A54E8"/>
    <w:rsid w:val="000A5668"/>
    <w:rsid w:val="000A617E"/>
    <w:rsid w:val="000A6C8C"/>
    <w:rsid w:val="000A70B4"/>
    <w:rsid w:val="000A74EE"/>
    <w:rsid w:val="000B022D"/>
    <w:rsid w:val="000B06C6"/>
    <w:rsid w:val="000B137E"/>
    <w:rsid w:val="000B157C"/>
    <w:rsid w:val="000B2036"/>
    <w:rsid w:val="000B256B"/>
    <w:rsid w:val="000B2D1A"/>
    <w:rsid w:val="000B2DB9"/>
    <w:rsid w:val="000B2FAF"/>
    <w:rsid w:val="000B3D2A"/>
    <w:rsid w:val="000B3FE2"/>
    <w:rsid w:val="000B41DA"/>
    <w:rsid w:val="000B7651"/>
    <w:rsid w:val="000C0B5D"/>
    <w:rsid w:val="000C2E22"/>
    <w:rsid w:val="000C3165"/>
    <w:rsid w:val="000C31FC"/>
    <w:rsid w:val="000C3236"/>
    <w:rsid w:val="000C41A8"/>
    <w:rsid w:val="000C57C5"/>
    <w:rsid w:val="000C582A"/>
    <w:rsid w:val="000C7248"/>
    <w:rsid w:val="000C780B"/>
    <w:rsid w:val="000D0539"/>
    <w:rsid w:val="000D0810"/>
    <w:rsid w:val="000D24EF"/>
    <w:rsid w:val="000D286E"/>
    <w:rsid w:val="000D3341"/>
    <w:rsid w:val="000D3D37"/>
    <w:rsid w:val="000D4940"/>
    <w:rsid w:val="000D4DFC"/>
    <w:rsid w:val="000D6DCC"/>
    <w:rsid w:val="000D782B"/>
    <w:rsid w:val="000E0FE2"/>
    <w:rsid w:val="000E2C58"/>
    <w:rsid w:val="000E2DC4"/>
    <w:rsid w:val="000E4E05"/>
    <w:rsid w:val="000E53C6"/>
    <w:rsid w:val="000E568D"/>
    <w:rsid w:val="000E58B6"/>
    <w:rsid w:val="000F039C"/>
    <w:rsid w:val="000F06D1"/>
    <w:rsid w:val="000F101A"/>
    <w:rsid w:val="000F14D6"/>
    <w:rsid w:val="000F1985"/>
    <w:rsid w:val="000F21D7"/>
    <w:rsid w:val="000F2495"/>
    <w:rsid w:val="000F24A5"/>
    <w:rsid w:val="000F2866"/>
    <w:rsid w:val="000F3DF5"/>
    <w:rsid w:val="000F417A"/>
    <w:rsid w:val="000F4844"/>
    <w:rsid w:val="000F7BC8"/>
    <w:rsid w:val="000F7E13"/>
    <w:rsid w:val="00101526"/>
    <w:rsid w:val="00101650"/>
    <w:rsid w:val="00101CE4"/>
    <w:rsid w:val="0010264D"/>
    <w:rsid w:val="00102F9F"/>
    <w:rsid w:val="0010340B"/>
    <w:rsid w:val="001048A4"/>
    <w:rsid w:val="0010571F"/>
    <w:rsid w:val="00105D56"/>
    <w:rsid w:val="0010721A"/>
    <w:rsid w:val="00107744"/>
    <w:rsid w:val="00110218"/>
    <w:rsid w:val="001107EE"/>
    <w:rsid w:val="00111FE5"/>
    <w:rsid w:val="00112BD5"/>
    <w:rsid w:val="00113503"/>
    <w:rsid w:val="00113F91"/>
    <w:rsid w:val="0011617A"/>
    <w:rsid w:val="00116C94"/>
    <w:rsid w:val="00116D9B"/>
    <w:rsid w:val="001174F7"/>
    <w:rsid w:val="001176E6"/>
    <w:rsid w:val="00120C0C"/>
    <w:rsid w:val="00122633"/>
    <w:rsid w:val="001239EB"/>
    <w:rsid w:val="0012458D"/>
    <w:rsid w:val="00124821"/>
    <w:rsid w:val="00126C8C"/>
    <w:rsid w:val="00127103"/>
    <w:rsid w:val="00127B97"/>
    <w:rsid w:val="00127CF4"/>
    <w:rsid w:val="00127E16"/>
    <w:rsid w:val="00127E6B"/>
    <w:rsid w:val="0013184C"/>
    <w:rsid w:val="00131A36"/>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2845"/>
    <w:rsid w:val="001431E1"/>
    <w:rsid w:val="00143A7D"/>
    <w:rsid w:val="00143C43"/>
    <w:rsid w:val="0014421B"/>
    <w:rsid w:val="00144464"/>
    <w:rsid w:val="00145CBA"/>
    <w:rsid w:val="00147254"/>
    <w:rsid w:val="001476C6"/>
    <w:rsid w:val="001502E6"/>
    <w:rsid w:val="00152DA5"/>
    <w:rsid w:val="00153608"/>
    <w:rsid w:val="00153957"/>
    <w:rsid w:val="00154B89"/>
    <w:rsid w:val="00155EA7"/>
    <w:rsid w:val="00155FEB"/>
    <w:rsid w:val="001565C1"/>
    <w:rsid w:val="001606B8"/>
    <w:rsid w:val="00160AD5"/>
    <w:rsid w:val="00161D2D"/>
    <w:rsid w:val="001625B0"/>
    <w:rsid w:val="001626FB"/>
    <w:rsid w:val="00162A34"/>
    <w:rsid w:val="00163670"/>
    <w:rsid w:val="00164516"/>
    <w:rsid w:val="0016467D"/>
    <w:rsid w:val="0016492D"/>
    <w:rsid w:val="00165DDB"/>
    <w:rsid w:val="00166E3F"/>
    <w:rsid w:val="00171809"/>
    <w:rsid w:val="00171895"/>
    <w:rsid w:val="00171D11"/>
    <w:rsid w:val="001725C7"/>
    <w:rsid w:val="00173B32"/>
    <w:rsid w:val="0017467C"/>
    <w:rsid w:val="00174CBA"/>
    <w:rsid w:val="001756AD"/>
    <w:rsid w:val="001761E9"/>
    <w:rsid w:val="00176856"/>
    <w:rsid w:val="00176BC2"/>
    <w:rsid w:val="001778F5"/>
    <w:rsid w:val="00177A7E"/>
    <w:rsid w:val="00181165"/>
    <w:rsid w:val="00182370"/>
    <w:rsid w:val="001830BA"/>
    <w:rsid w:val="001833C4"/>
    <w:rsid w:val="00184060"/>
    <w:rsid w:val="0018443D"/>
    <w:rsid w:val="0018465C"/>
    <w:rsid w:val="0018486C"/>
    <w:rsid w:val="00184DE7"/>
    <w:rsid w:val="00185922"/>
    <w:rsid w:val="00185A82"/>
    <w:rsid w:val="00187208"/>
    <w:rsid w:val="00190BCE"/>
    <w:rsid w:val="00190FE4"/>
    <w:rsid w:val="0019113A"/>
    <w:rsid w:val="001911AF"/>
    <w:rsid w:val="00192727"/>
    <w:rsid w:val="001931D4"/>
    <w:rsid w:val="00193902"/>
    <w:rsid w:val="00193A7A"/>
    <w:rsid w:val="00193FAB"/>
    <w:rsid w:val="00194C2A"/>
    <w:rsid w:val="00194FDC"/>
    <w:rsid w:val="00195115"/>
    <w:rsid w:val="001956F9"/>
    <w:rsid w:val="00196128"/>
    <w:rsid w:val="001A0199"/>
    <w:rsid w:val="001A071B"/>
    <w:rsid w:val="001A1146"/>
    <w:rsid w:val="001A15E5"/>
    <w:rsid w:val="001A2B5E"/>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63FD"/>
    <w:rsid w:val="001B7006"/>
    <w:rsid w:val="001B74FD"/>
    <w:rsid w:val="001C09BB"/>
    <w:rsid w:val="001C0BF6"/>
    <w:rsid w:val="001C253E"/>
    <w:rsid w:val="001C2A5A"/>
    <w:rsid w:val="001C2BE5"/>
    <w:rsid w:val="001C3FCE"/>
    <w:rsid w:val="001C4A5F"/>
    <w:rsid w:val="001C4C79"/>
    <w:rsid w:val="001C5B27"/>
    <w:rsid w:val="001C5E8E"/>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75C"/>
    <w:rsid w:val="001E5DB7"/>
    <w:rsid w:val="001E6CD1"/>
    <w:rsid w:val="001E70F5"/>
    <w:rsid w:val="001E7B8F"/>
    <w:rsid w:val="001F020B"/>
    <w:rsid w:val="001F0683"/>
    <w:rsid w:val="001F36E1"/>
    <w:rsid w:val="001F3F4A"/>
    <w:rsid w:val="001F4335"/>
    <w:rsid w:val="001F57BE"/>
    <w:rsid w:val="001F69B5"/>
    <w:rsid w:val="001F7C95"/>
    <w:rsid w:val="001F7DD5"/>
    <w:rsid w:val="00200B73"/>
    <w:rsid w:val="00201342"/>
    <w:rsid w:val="002025BE"/>
    <w:rsid w:val="00202D5C"/>
    <w:rsid w:val="00203A52"/>
    <w:rsid w:val="0020563D"/>
    <w:rsid w:val="002056A2"/>
    <w:rsid w:val="00206BCB"/>
    <w:rsid w:val="00206D31"/>
    <w:rsid w:val="002073B7"/>
    <w:rsid w:val="00210553"/>
    <w:rsid w:val="00210A77"/>
    <w:rsid w:val="00212641"/>
    <w:rsid w:val="00212FDE"/>
    <w:rsid w:val="00214754"/>
    <w:rsid w:val="00214F7E"/>
    <w:rsid w:val="0021501D"/>
    <w:rsid w:val="002153B0"/>
    <w:rsid w:val="002153D0"/>
    <w:rsid w:val="0021566E"/>
    <w:rsid w:val="00215680"/>
    <w:rsid w:val="00215F2F"/>
    <w:rsid w:val="002202E3"/>
    <w:rsid w:val="00220F0A"/>
    <w:rsid w:val="002211F8"/>
    <w:rsid w:val="00221441"/>
    <w:rsid w:val="00221FCC"/>
    <w:rsid w:val="002239D4"/>
    <w:rsid w:val="0022592F"/>
    <w:rsid w:val="0022684F"/>
    <w:rsid w:val="00226FBA"/>
    <w:rsid w:val="00227394"/>
    <w:rsid w:val="002279E7"/>
    <w:rsid w:val="00227C38"/>
    <w:rsid w:val="00230836"/>
    <w:rsid w:val="002327BA"/>
    <w:rsid w:val="00232E93"/>
    <w:rsid w:val="00233B00"/>
    <w:rsid w:val="002362ED"/>
    <w:rsid w:val="00236885"/>
    <w:rsid w:val="00237AA7"/>
    <w:rsid w:val="0024072D"/>
    <w:rsid w:val="00240DE7"/>
    <w:rsid w:val="00240E62"/>
    <w:rsid w:val="0024197A"/>
    <w:rsid w:val="00242E19"/>
    <w:rsid w:val="002431C1"/>
    <w:rsid w:val="00243248"/>
    <w:rsid w:val="002435FB"/>
    <w:rsid w:val="002438AC"/>
    <w:rsid w:val="00244BDB"/>
    <w:rsid w:val="00245D5F"/>
    <w:rsid w:val="00245F42"/>
    <w:rsid w:val="00247518"/>
    <w:rsid w:val="00247FF7"/>
    <w:rsid w:val="002509B6"/>
    <w:rsid w:val="00250DB3"/>
    <w:rsid w:val="002534D7"/>
    <w:rsid w:val="0025373B"/>
    <w:rsid w:val="00253A0F"/>
    <w:rsid w:val="00253AC9"/>
    <w:rsid w:val="00255ADB"/>
    <w:rsid w:val="00255FC7"/>
    <w:rsid w:val="002560CC"/>
    <w:rsid w:val="00256168"/>
    <w:rsid w:val="002563C9"/>
    <w:rsid w:val="002604DA"/>
    <w:rsid w:val="002612B3"/>
    <w:rsid w:val="0026228B"/>
    <w:rsid w:val="00263027"/>
    <w:rsid w:val="00263369"/>
    <w:rsid w:val="00263FC4"/>
    <w:rsid w:val="00266755"/>
    <w:rsid w:val="00271D08"/>
    <w:rsid w:val="00273BD1"/>
    <w:rsid w:val="00273E07"/>
    <w:rsid w:val="0027570A"/>
    <w:rsid w:val="00277314"/>
    <w:rsid w:val="00277423"/>
    <w:rsid w:val="0027780B"/>
    <w:rsid w:val="00280152"/>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59F8"/>
    <w:rsid w:val="002A64C9"/>
    <w:rsid w:val="002A7006"/>
    <w:rsid w:val="002A7DF8"/>
    <w:rsid w:val="002B05C8"/>
    <w:rsid w:val="002B1481"/>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141"/>
    <w:rsid w:val="002D15EE"/>
    <w:rsid w:val="002D1728"/>
    <w:rsid w:val="002D1CAA"/>
    <w:rsid w:val="002D38E1"/>
    <w:rsid w:val="002D422E"/>
    <w:rsid w:val="002D4A04"/>
    <w:rsid w:val="002D4E4F"/>
    <w:rsid w:val="002D5043"/>
    <w:rsid w:val="002D5140"/>
    <w:rsid w:val="002D58F2"/>
    <w:rsid w:val="002D5E47"/>
    <w:rsid w:val="002D7A12"/>
    <w:rsid w:val="002E0D99"/>
    <w:rsid w:val="002E0DE0"/>
    <w:rsid w:val="002E15CC"/>
    <w:rsid w:val="002E1BB7"/>
    <w:rsid w:val="002E2C32"/>
    <w:rsid w:val="002E2E37"/>
    <w:rsid w:val="002E2FDF"/>
    <w:rsid w:val="002E3DB2"/>
    <w:rsid w:val="002E4291"/>
    <w:rsid w:val="002E575B"/>
    <w:rsid w:val="002E5771"/>
    <w:rsid w:val="002E70E0"/>
    <w:rsid w:val="002E71CE"/>
    <w:rsid w:val="002E7284"/>
    <w:rsid w:val="002F0CC5"/>
    <w:rsid w:val="002F130B"/>
    <w:rsid w:val="002F2872"/>
    <w:rsid w:val="002F2BC1"/>
    <w:rsid w:val="002F3016"/>
    <w:rsid w:val="002F373A"/>
    <w:rsid w:val="002F543C"/>
    <w:rsid w:val="002F612D"/>
    <w:rsid w:val="002F6B60"/>
    <w:rsid w:val="003012DA"/>
    <w:rsid w:val="003019B0"/>
    <w:rsid w:val="00302F74"/>
    <w:rsid w:val="0030328C"/>
    <w:rsid w:val="00303CF7"/>
    <w:rsid w:val="00304873"/>
    <w:rsid w:val="00306A20"/>
    <w:rsid w:val="00306C0A"/>
    <w:rsid w:val="00307170"/>
    <w:rsid w:val="003073F4"/>
    <w:rsid w:val="00307990"/>
    <w:rsid w:val="00307F5E"/>
    <w:rsid w:val="0031033A"/>
    <w:rsid w:val="00311105"/>
    <w:rsid w:val="003123F5"/>
    <w:rsid w:val="00313052"/>
    <w:rsid w:val="003136C1"/>
    <w:rsid w:val="003149DE"/>
    <w:rsid w:val="00315268"/>
    <w:rsid w:val="00315385"/>
    <w:rsid w:val="0031567B"/>
    <w:rsid w:val="00315963"/>
    <w:rsid w:val="00315A65"/>
    <w:rsid w:val="00316E46"/>
    <w:rsid w:val="00317C97"/>
    <w:rsid w:val="00320D6A"/>
    <w:rsid w:val="00320F26"/>
    <w:rsid w:val="003214C5"/>
    <w:rsid w:val="00321D30"/>
    <w:rsid w:val="00322129"/>
    <w:rsid w:val="003225A4"/>
    <w:rsid w:val="00326737"/>
    <w:rsid w:val="00326E5A"/>
    <w:rsid w:val="003338CD"/>
    <w:rsid w:val="00333903"/>
    <w:rsid w:val="00333F69"/>
    <w:rsid w:val="00334AFA"/>
    <w:rsid w:val="00334EF5"/>
    <w:rsid w:val="0033523C"/>
    <w:rsid w:val="00335D64"/>
    <w:rsid w:val="00336D4B"/>
    <w:rsid w:val="0033704C"/>
    <w:rsid w:val="003378DB"/>
    <w:rsid w:val="003416FC"/>
    <w:rsid w:val="00341912"/>
    <w:rsid w:val="00341991"/>
    <w:rsid w:val="00341F35"/>
    <w:rsid w:val="00342D56"/>
    <w:rsid w:val="003433F3"/>
    <w:rsid w:val="00343F52"/>
    <w:rsid w:val="003446B1"/>
    <w:rsid w:val="0034775D"/>
    <w:rsid w:val="00347B87"/>
    <w:rsid w:val="00347F8C"/>
    <w:rsid w:val="00350FE1"/>
    <w:rsid w:val="00351D08"/>
    <w:rsid w:val="00352969"/>
    <w:rsid w:val="0035315E"/>
    <w:rsid w:val="00353994"/>
    <w:rsid w:val="00355845"/>
    <w:rsid w:val="00355B80"/>
    <w:rsid w:val="00355BE4"/>
    <w:rsid w:val="0035672D"/>
    <w:rsid w:val="00356A00"/>
    <w:rsid w:val="00360368"/>
    <w:rsid w:val="003604DC"/>
    <w:rsid w:val="003607D6"/>
    <w:rsid w:val="00361572"/>
    <w:rsid w:val="0036281F"/>
    <w:rsid w:val="00362AFB"/>
    <w:rsid w:val="0036335A"/>
    <w:rsid w:val="00364AAA"/>
    <w:rsid w:val="00364E84"/>
    <w:rsid w:val="00365154"/>
    <w:rsid w:val="00365390"/>
    <w:rsid w:val="00366298"/>
    <w:rsid w:val="003662F9"/>
    <w:rsid w:val="00366756"/>
    <w:rsid w:val="00367E6B"/>
    <w:rsid w:val="00370016"/>
    <w:rsid w:val="003706BA"/>
    <w:rsid w:val="003707BC"/>
    <w:rsid w:val="00370DEB"/>
    <w:rsid w:val="00370E97"/>
    <w:rsid w:val="00372606"/>
    <w:rsid w:val="00372CE8"/>
    <w:rsid w:val="00375E65"/>
    <w:rsid w:val="00376005"/>
    <w:rsid w:val="0037618D"/>
    <w:rsid w:val="00376733"/>
    <w:rsid w:val="00376D20"/>
    <w:rsid w:val="0038037A"/>
    <w:rsid w:val="00380388"/>
    <w:rsid w:val="003806D4"/>
    <w:rsid w:val="0038130A"/>
    <w:rsid w:val="003813D2"/>
    <w:rsid w:val="003817E3"/>
    <w:rsid w:val="003821AB"/>
    <w:rsid w:val="00382D2E"/>
    <w:rsid w:val="00383864"/>
    <w:rsid w:val="00383BC1"/>
    <w:rsid w:val="00384BF3"/>
    <w:rsid w:val="003856E7"/>
    <w:rsid w:val="00385B59"/>
    <w:rsid w:val="00385CC8"/>
    <w:rsid w:val="00386DB6"/>
    <w:rsid w:val="00387751"/>
    <w:rsid w:val="0038788E"/>
    <w:rsid w:val="0039051C"/>
    <w:rsid w:val="003906FC"/>
    <w:rsid w:val="00390F62"/>
    <w:rsid w:val="0039480A"/>
    <w:rsid w:val="00395E9D"/>
    <w:rsid w:val="00396418"/>
    <w:rsid w:val="003A0910"/>
    <w:rsid w:val="003A2A0C"/>
    <w:rsid w:val="003A2CDD"/>
    <w:rsid w:val="003A2D0D"/>
    <w:rsid w:val="003A364E"/>
    <w:rsid w:val="003A5400"/>
    <w:rsid w:val="003A6307"/>
    <w:rsid w:val="003A6348"/>
    <w:rsid w:val="003A7938"/>
    <w:rsid w:val="003A7AEE"/>
    <w:rsid w:val="003A7BD4"/>
    <w:rsid w:val="003B09BF"/>
    <w:rsid w:val="003B0CEE"/>
    <w:rsid w:val="003B32E0"/>
    <w:rsid w:val="003B36F0"/>
    <w:rsid w:val="003B3D2F"/>
    <w:rsid w:val="003B3DDA"/>
    <w:rsid w:val="003B436C"/>
    <w:rsid w:val="003B4D42"/>
    <w:rsid w:val="003B4E97"/>
    <w:rsid w:val="003B5376"/>
    <w:rsid w:val="003B5440"/>
    <w:rsid w:val="003B6661"/>
    <w:rsid w:val="003B6BD2"/>
    <w:rsid w:val="003B6ED0"/>
    <w:rsid w:val="003B7937"/>
    <w:rsid w:val="003B7CE2"/>
    <w:rsid w:val="003B7D48"/>
    <w:rsid w:val="003C0505"/>
    <w:rsid w:val="003C08BE"/>
    <w:rsid w:val="003C090C"/>
    <w:rsid w:val="003C14B5"/>
    <w:rsid w:val="003C18F8"/>
    <w:rsid w:val="003C1D3E"/>
    <w:rsid w:val="003C1FAE"/>
    <w:rsid w:val="003C4015"/>
    <w:rsid w:val="003C57FF"/>
    <w:rsid w:val="003C692A"/>
    <w:rsid w:val="003C6F14"/>
    <w:rsid w:val="003C7076"/>
    <w:rsid w:val="003D08ED"/>
    <w:rsid w:val="003D0D8A"/>
    <w:rsid w:val="003D133C"/>
    <w:rsid w:val="003D160A"/>
    <w:rsid w:val="003D1879"/>
    <w:rsid w:val="003D1F1E"/>
    <w:rsid w:val="003D2A99"/>
    <w:rsid w:val="003D40E9"/>
    <w:rsid w:val="003D4735"/>
    <w:rsid w:val="003D4E55"/>
    <w:rsid w:val="003D5A37"/>
    <w:rsid w:val="003D5D20"/>
    <w:rsid w:val="003D686D"/>
    <w:rsid w:val="003D7261"/>
    <w:rsid w:val="003D79CC"/>
    <w:rsid w:val="003E0BAF"/>
    <w:rsid w:val="003E1B9A"/>
    <w:rsid w:val="003E2108"/>
    <w:rsid w:val="003E318B"/>
    <w:rsid w:val="003E4D49"/>
    <w:rsid w:val="003E5946"/>
    <w:rsid w:val="003E5CD2"/>
    <w:rsid w:val="003E6003"/>
    <w:rsid w:val="003E7299"/>
    <w:rsid w:val="003E7C40"/>
    <w:rsid w:val="003E7E8E"/>
    <w:rsid w:val="003F14A0"/>
    <w:rsid w:val="003F3CD4"/>
    <w:rsid w:val="003F3F58"/>
    <w:rsid w:val="003F76FE"/>
    <w:rsid w:val="004004A9"/>
    <w:rsid w:val="0040074C"/>
    <w:rsid w:val="00400CB1"/>
    <w:rsid w:val="0040358A"/>
    <w:rsid w:val="00403B69"/>
    <w:rsid w:val="0040402C"/>
    <w:rsid w:val="00404567"/>
    <w:rsid w:val="00404848"/>
    <w:rsid w:val="00404FD6"/>
    <w:rsid w:val="00405845"/>
    <w:rsid w:val="00406072"/>
    <w:rsid w:val="004064C4"/>
    <w:rsid w:val="0040692A"/>
    <w:rsid w:val="00406BB1"/>
    <w:rsid w:val="00410D7E"/>
    <w:rsid w:val="0041170E"/>
    <w:rsid w:val="004126FA"/>
    <w:rsid w:val="00412C89"/>
    <w:rsid w:val="004131F3"/>
    <w:rsid w:val="00413A0C"/>
    <w:rsid w:val="00414E7F"/>
    <w:rsid w:val="004155F8"/>
    <w:rsid w:val="00415A0A"/>
    <w:rsid w:val="00415F62"/>
    <w:rsid w:val="004160CD"/>
    <w:rsid w:val="004160CF"/>
    <w:rsid w:val="004160DA"/>
    <w:rsid w:val="00416E7F"/>
    <w:rsid w:val="00417108"/>
    <w:rsid w:val="00420D9D"/>
    <w:rsid w:val="00421F7B"/>
    <w:rsid w:val="004220E1"/>
    <w:rsid w:val="00423966"/>
    <w:rsid w:val="00423C28"/>
    <w:rsid w:val="004241DE"/>
    <w:rsid w:val="00424B10"/>
    <w:rsid w:val="00425A86"/>
    <w:rsid w:val="00427E1A"/>
    <w:rsid w:val="00427EA5"/>
    <w:rsid w:val="00430244"/>
    <w:rsid w:val="004310FD"/>
    <w:rsid w:val="00431D48"/>
    <w:rsid w:val="00432EB3"/>
    <w:rsid w:val="004333D3"/>
    <w:rsid w:val="00433AC1"/>
    <w:rsid w:val="00433E17"/>
    <w:rsid w:val="00434DE1"/>
    <w:rsid w:val="00435BDD"/>
    <w:rsid w:val="004364ED"/>
    <w:rsid w:val="00437011"/>
    <w:rsid w:val="00437B92"/>
    <w:rsid w:val="0044107C"/>
    <w:rsid w:val="00441ADB"/>
    <w:rsid w:val="00441D71"/>
    <w:rsid w:val="0044209C"/>
    <w:rsid w:val="004422A1"/>
    <w:rsid w:val="004423D8"/>
    <w:rsid w:val="004428DD"/>
    <w:rsid w:val="00443CA7"/>
    <w:rsid w:val="00444F8E"/>
    <w:rsid w:val="00445F9C"/>
    <w:rsid w:val="004461A2"/>
    <w:rsid w:val="004468F4"/>
    <w:rsid w:val="00447074"/>
    <w:rsid w:val="00447FD0"/>
    <w:rsid w:val="00450125"/>
    <w:rsid w:val="00451789"/>
    <w:rsid w:val="004517BE"/>
    <w:rsid w:val="00452497"/>
    <w:rsid w:val="00452941"/>
    <w:rsid w:val="004549B9"/>
    <w:rsid w:val="0045587F"/>
    <w:rsid w:val="00455AB5"/>
    <w:rsid w:val="00455EA5"/>
    <w:rsid w:val="00456165"/>
    <w:rsid w:val="00457B94"/>
    <w:rsid w:val="00462459"/>
    <w:rsid w:val="00463002"/>
    <w:rsid w:val="00463630"/>
    <w:rsid w:val="00463710"/>
    <w:rsid w:val="0046524E"/>
    <w:rsid w:val="00465653"/>
    <w:rsid w:val="0046596A"/>
    <w:rsid w:val="0046644D"/>
    <w:rsid w:val="0047145C"/>
    <w:rsid w:val="004717FC"/>
    <w:rsid w:val="004736BF"/>
    <w:rsid w:val="00474031"/>
    <w:rsid w:val="00475103"/>
    <w:rsid w:val="00475C0A"/>
    <w:rsid w:val="00475C6B"/>
    <w:rsid w:val="00476542"/>
    <w:rsid w:val="00476CE7"/>
    <w:rsid w:val="004772B0"/>
    <w:rsid w:val="00477368"/>
    <w:rsid w:val="00477982"/>
    <w:rsid w:val="00477FA6"/>
    <w:rsid w:val="004812ED"/>
    <w:rsid w:val="00481FDA"/>
    <w:rsid w:val="00482B03"/>
    <w:rsid w:val="0048402C"/>
    <w:rsid w:val="00484337"/>
    <w:rsid w:val="00487283"/>
    <w:rsid w:val="00490AC8"/>
    <w:rsid w:val="00490F21"/>
    <w:rsid w:val="00494551"/>
    <w:rsid w:val="00494BB8"/>
    <w:rsid w:val="0049593D"/>
    <w:rsid w:val="004960EF"/>
    <w:rsid w:val="004A07B8"/>
    <w:rsid w:val="004A100C"/>
    <w:rsid w:val="004A165D"/>
    <w:rsid w:val="004A2186"/>
    <w:rsid w:val="004A2C5E"/>
    <w:rsid w:val="004A2DD9"/>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17E6"/>
    <w:rsid w:val="004C2F93"/>
    <w:rsid w:val="004C3516"/>
    <w:rsid w:val="004C4938"/>
    <w:rsid w:val="004C4F0B"/>
    <w:rsid w:val="004C6A60"/>
    <w:rsid w:val="004D0705"/>
    <w:rsid w:val="004D0712"/>
    <w:rsid w:val="004D08BE"/>
    <w:rsid w:val="004D0915"/>
    <w:rsid w:val="004D0EA8"/>
    <w:rsid w:val="004D1023"/>
    <w:rsid w:val="004D1AD9"/>
    <w:rsid w:val="004D287C"/>
    <w:rsid w:val="004D3942"/>
    <w:rsid w:val="004D5699"/>
    <w:rsid w:val="004D5A88"/>
    <w:rsid w:val="004D7115"/>
    <w:rsid w:val="004E0937"/>
    <w:rsid w:val="004E1BC3"/>
    <w:rsid w:val="004E3145"/>
    <w:rsid w:val="004E45B0"/>
    <w:rsid w:val="004E5CC5"/>
    <w:rsid w:val="004E78F2"/>
    <w:rsid w:val="004E7E30"/>
    <w:rsid w:val="004F26A8"/>
    <w:rsid w:val="004F4627"/>
    <w:rsid w:val="004F4C36"/>
    <w:rsid w:val="004F4D1D"/>
    <w:rsid w:val="004F51DE"/>
    <w:rsid w:val="004F5335"/>
    <w:rsid w:val="004F5911"/>
    <w:rsid w:val="004F6053"/>
    <w:rsid w:val="004F633A"/>
    <w:rsid w:val="00500845"/>
    <w:rsid w:val="005008DE"/>
    <w:rsid w:val="00501502"/>
    <w:rsid w:val="005026B0"/>
    <w:rsid w:val="00503AC2"/>
    <w:rsid w:val="00503BD1"/>
    <w:rsid w:val="005044B8"/>
    <w:rsid w:val="00504620"/>
    <w:rsid w:val="0050471D"/>
    <w:rsid w:val="00504952"/>
    <w:rsid w:val="00505D2C"/>
    <w:rsid w:val="0050798C"/>
    <w:rsid w:val="005106F8"/>
    <w:rsid w:val="00510B0E"/>
    <w:rsid w:val="00511566"/>
    <w:rsid w:val="00511EBB"/>
    <w:rsid w:val="00512229"/>
    <w:rsid w:val="005152B3"/>
    <w:rsid w:val="00516AAE"/>
    <w:rsid w:val="005170F3"/>
    <w:rsid w:val="00517141"/>
    <w:rsid w:val="0051782E"/>
    <w:rsid w:val="00520133"/>
    <w:rsid w:val="005214E3"/>
    <w:rsid w:val="00521F3B"/>
    <w:rsid w:val="0052416E"/>
    <w:rsid w:val="005249C8"/>
    <w:rsid w:val="00524F48"/>
    <w:rsid w:val="005251A3"/>
    <w:rsid w:val="00525DE6"/>
    <w:rsid w:val="00525F32"/>
    <w:rsid w:val="00527073"/>
    <w:rsid w:val="00527878"/>
    <w:rsid w:val="00530747"/>
    <w:rsid w:val="005310DA"/>
    <w:rsid w:val="005319A0"/>
    <w:rsid w:val="00532095"/>
    <w:rsid w:val="00533162"/>
    <w:rsid w:val="005341DE"/>
    <w:rsid w:val="00534461"/>
    <w:rsid w:val="00534E7C"/>
    <w:rsid w:val="005353EF"/>
    <w:rsid w:val="0053666D"/>
    <w:rsid w:val="00536D5D"/>
    <w:rsid w:val="00536FD2"/>
    <w:rsid w:val="005409AC"/>
    <w:rsid w:val="00541011"/>
    <w:rsid w:val="005415B8"/>
    <w:rsid w:val="00541CFA"/>
    <w:rsid w:val="005422DA"/>
    <w:rsid w:val="005423CC"/>
    <w:rsid w:val="00542E5D"/>
    <w:rsid w:val="00543896"/>
    <w:rsid w:val="00543F6A"/>
    <w:rsid w:val="00543FBE"/>
    <w:rsid w:val="00545F92"/>
    <w:rsid w:val="005501D7"/>
    <w:rsid w:val="005506FE"/>
    <w:rsid w:val="00550B3A"/>
    <w:rsid w:val="005521C7"/>
    <w:rsid w:val="00552701"/>
    <w:rsid w:val="00552D1E"/>
    <w:rsid w:val="00553415"/>
    <w:rsid w:val="00554AF7"/>
    <w:rsid w:val="00554FE0"/>
    <w:rsid w:val="00555B57"/>
    <w:rsid w:val="00555FF6"/>
    <w:rsid w:val="00560F3D"/>
    <w:rsid w:val="0056138F"/>
    <w:rsid w:val="00561FA6"/>
    <w:rsid w:val="00562879"/>
    <w:rsid w:val="005632D2"/>
    <w:rsid w:val="00563D9D"/>
    <w:rsid w:val="005642EB"/>
    <w:rsid w:val="00564A4B"/>
    <w:rsid w:val="00565285"/>
    <w:rsid w:val="005660FC"/>
    <w:rsid w:val="0056658E"/>
    <w:rsid w:val="005670BF"/>
    <w:rsid w:val="0056761F"/>
    <w:rsid w:val="00567A25"/>
    <w:rsid w:val="00567DCA"/>
    <w:rsid w:val="00571B67"/>
    <w:rsid w:val="00571E1D"/>
    <w:rsid w:val="005737AD"/>
    <w:rsid w:val="00574B52"/>
    <w:rsid w:val="005760D3"/>
    <w:rsid w:val="0057639A"/>
    <w:rsid w:val="00576E07"/>
    <w:rsid w:val="0058446C"/>
    <w:rsid w:val="0058455D"/>
    <w:rsid w:val="00584FDF"/>
    <w:rsid w:val="00585B4B"/>
    <w:rsid w:val="0058767D"/>
    <w:rsid w:val="00587CE5"/>
    <w:rsid w:val="0059005D"/>
    <w:rsid w:val="00590CA1"/>
    <w:rsid w:val="005923DC"/>
    <w:rsid w:val="00593FE4"/>
    <w:rsid w:val="005943D9"/>
    <w:rsid w:val="00596C9D"/>
    <w:rsid w:val="005976E4"/>
    <w:rsid w:val="005977D0"/>
    <w:rsid w:val="005A027C"/>
    <w:rsid w:val="005A07F5"/>
    <w:rsid w:val="005A09DB"/>
    <w:rsid w:val="005A18E0"/>
    <w:rsid w:val="005A260F"/>
    <w:rsid w:val="005A57E9"/>
    <w:rsid w:val="005A5F8A"/>
    <w:rsid w:val="005A6080"/>
    <w:rsid w:val="005A6A62"/>
    <w:rsid w:val="005A6FA6"/>
    <w:rsid w:val="005A78E9"/>
    <w:rsid w:val="005B0D35"/>
    <w:rsid w:val="005B265C"/>
    <w:rsid w:val="005B32A8"/>
    <w:rsid w:val="005B3611"/>
    <w:rsid w:val="005B43C3"/>
    <w:rsid w:val="005B457F"/>
    <w:rsid w:val="005B52E5"/>
    <w:rsid w:val="005C01F2"/>
    <w:rsid w:val="005C02F3"/>
    <w:rsid w:val="005C0882"/>
    <w:rsid w:val="005C0AAB"/>
    <w:rsid w:val="005C0E2C"/>
    <w:rsid w:val="005C1353"/>
    <w:rsid w:val="005C291B"/>
    <w:rsid w:val="005C2FC9"/>
    <w:rsid w:val="005C35D9"/>
    <w:rsid w:val="005C43C9"/>
    <w:rsid w:val="005C4567"/>
    <w:rsid w:val="005C5311"/>
    <w:rsid w:val="005C5393"/>
    <w:rsid w:val="005C5A9B"/>
    <w:rsid w:val="005C617D"/>
    <w:rsid w:val="005C6AFC"/>
    <w:rsid w:val="005C73F5"/>
    <w:rsid w:val="005C7538"/>
    <w:rsid w:val="005D090A"/>
    <w:rsid w:val="005D0ABF"/>
    <w:rsid w:val="005D19EB"/>
    <w:rsid w:val="005D2866"/>
    <w:rsid w:val="005D64B5"/>
    <w:rsid w:val="005D6D9C"/>
    <w:rsid w:val="005D7538"/>
    <w:rsid w:val="005E07C6"/>
    <w:rsid w:val="005E25B8"/>
    <w:rsid w:val="005E394A"/>
    <w:rsid w:val="005E3D18"/>
    <w:rsid w:val="005E3DA5"/>
    <w:rsid w:val="005E4320"/>
    <w:rsid w:val="005E5BF7"/>
    <w:rsid w:val="005E5DD0"/>
    <w:rsid w:val="005E68DA"/>
    <w:rsid w:val="005E6966"/>
    <w:rsid w:val="005E7A97"/>
    <w:rsid w:val="005E7B84"/>
    <w:rsid w:val="005E7D97"/>
    <w:rsid w:val="005F03C3"/>
    <w:rsid w:val="005F0A9D"/>
    <w:rsid w:val="005F179E"/>
    <w:rsid w:val="005F1F85"/>
    <w:rsid w:val="005F25A5"/>
    <w:rsid w:val="005F3747"/>
    <w:rsid w:val="005F3AAF"/>
    <w:rsid w:val="005F43FC"/>
    <w:rsid w:val="005F55E9"/>
    <w:rsid w:val="005F5E40"/>
    <w:rsid w:val="005F6689"/>
    <w:rsid w:val="005F6906"/>
    <w:rsid w:val="005F7305"/>
    <w:rsid w:val="005F7C21"/>
    <w:rsid w:val="0060069D"/>
    <w:rsid w:val="006024AE"/>
    <w:rsid w:val="00602682"/>
    <w:rsid w:val="006028B7"/>
    <w:rsid w:val="0060455B"/>
    <w:rsid w:val="0060539B"/>
    <w:rsid w:val="006055A8"/>
    <w:rsid w:val="0060670B"/>
    <w:rsid w:val="0060670E"/>
    <w:rsid w:val="00606ED0"/>
    <w:rsid w:val="006109D1"/>
    <w:rsid w:val="00610A25"/>
    <w:rsid w:val="0061105C"/>
    <w:rsid w:val="006111C5"/>
    <w:rsid w:val="006118C6"/>
    <w:rsid w:val="00611E7C"/>
    <w:rsid w:val="00612D50"/>
    <w:rsid w:val="006131D3"/>
    <w:rsid w:val="00613DFF"/>
    <w:rsid w:val="00613E2C"/>
    <w:rsid w:val="0061408D"/>
    <w:rsid w:val="00616566"/>
    <w:rsid w:val="00616D06"/>
    <w:rsid w:val="00616EC7"/>
    <w:rsid w:val="00620112"/>
    <w:rsid w:val="006203AC"/>
    <w:rsid w:val="006203CA"/>
    <w:rsid w:val="00620980"/>
    <w:rsid w:val="0062102E"/>
    <w:rsid w:val="00621210"/>
    <w:rsid w:val="0062142C"/>
    <w:rsid w:val="00621C80"/>
    <w:rsid w:val="0062247C"/>
    <w:rsid w:val="006226B2"/>
    <w:rsid w:val="00623376"/>
    <w:rsid w:val="00623DD1"/>
    <w:rsid w:val="00624FD9"/>
    <w:rsid w:val="0062619B"/>
    <w:rsid w:val="0062720E"/>
    <w:rsid w:val="006274B4"/>
    <w:rsid w:val="00627942"/>
    <w:rsid w:val="00630FCC"/>
    <w:rsid w:val="00631D77"/>
    <w:rsid w:val="006330AE"/>
    <w:rsid w:val="006337CF"/>
    <w:rsid w:val="00633853"/>
    <w:rsid w:val="006338F4"/>
    <w:rsid w:val="006340C4"/>
    <w:rsid w:val="006342B7"/>
    <w:rsid w:val="00634D0D"/>
    <w:rsid w:val="00634D17"/>
    <w:rsid w:val="006368AF"/>
    <w:rsid w:val="00636D9D"/>
    <w:rsid w:val="00637178"/>
    <w:rsid w:val="006408EC"/>
    <w:rsid w:val="00640D09"/>
    <w:rsid w:val="0064141D"/>
    <w:rsid w:val="006414E2"/>
    <w:rsid w:val="006416A2"/>
    <w:rsid w:val="006423A4"/>
    <w:rsid w:val="006423CB"/>
    <w:rsid w:val="00644101"/>
    <w:rsid w:val="00644696"/>
    <w:rsid w:val="00645B09"/>
    <w:rsid w:val="0064655F"/>
    <w:rsid w:val="006502B5"/>
    <w:rsid w:val="00650638"/>
    <w:rsid w:val="00651D92"/>
    <w:rsid w:val="00652093"/>
    <w:rsid w:val="00652F49"/>
    <w:rsid w:val="00653B52"/>
    <w:rsid w:val="00656064"/>
    <w:rsid w:val="00656234"/>
    <w:rsid w:val="00657F99"/>
    <w:rsid w:val="0066092D"/>
    <w:rsid w:val="00661234"/>
    <w:rsid w:val="00661AE4"/>
    <w:rsid w:val="00661DE4"/>
    <w:rsid w:val="00661F6E"/>
    <w:rsid w:val="006621A8"/>
    <w:rsid w:val="006622BC"/>
    <w:rsid w:val="00662FD5"/>
    <w:rsid w:val="006641F8"/>
    <w:rsid w:val="00665BD5"/>
    <w:rsid w:val="0067027E"/>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86451"/>
    <w:rsid w:val="00690437"/>
    <w:rsid w:val="00690E05"/>
    <w:rsid w:val="006910F3"/>
    <w:rsid w:val="0069202D"/>
    <w:rsid w:val="00692DE4"/>
    <w:rsid w:val="00693DF5"/>
    <w:rsid w:val="00694738"/>
    <w:rsid w:val="006947BD"/>
    <w:rsid w:val="00694B26"/>
    <w:rsid w:val="00694E10"/>
    <w:rsid w:val="00695399"/>
    <w:rsid w:val="00696127"/>
    <w:rsid w:val="0069654A"/>
    <w:rsid w:val="00696795"/>
    <w:rsid w:val="00696829"/>
    <w:rsid w:val="00697184"/>
    <w:rsid w:val="00697314"/>
    <w:rsid w:val="00697777"/>
    <w:rsid w:val="0069791A"/>
    <w:rsid w:val="00697931"/>
    <w:rsid w:val="006A0600"/>
    <w:rsid w:val="006A0954"/>
    <w:rsid w:val="006A2CAE"/>
    <w:rsid w:val="006A3563"/>
    <w:rsid w:val="006A38F2"/>
    <w:rsid w:val="006A4FF7"/>
    <w:rsid w:val="006A6E07"/>
    <w:rsid w:val="006A761B"/>
    <w:rsid w:val="006B1EC7"/>
    <w:rsid w:val="006B454D"/>
    <w:rsid w:val="006B60F9"/>
    <w:rsid w:val="006C1052"/>
    <w:rsid w:val="006C1B7A"/>
    <w:rsid w:val="006C1B80"/>
    <w:rsid w:val="006C252B"/>
    <w:rsid w:val="006C27C5"/>
    <w:rsid w:val="006C3F9E"/>
    <w:rsid w:val="006C559B"/>
    <w:rsid w:val="006C574D"/>
    <w:rsid w:val="006C6F80"/>
    <w:rsid w:val="006C7186"/>
    <w:rsid w:val="006C72BA"/>
    <w:rsid w:val="006C7686"/>
    <w:rsid w:val="006C786F"/>
    <w:rsid w:val="006C7CDD"/>
    <w:rsid w:val="006D0C6E"/>
    <w:rsid w:val="006D2260"/>
    <w:rsid w:val="006D2703"/>
    <w:rsid w:val="006D3141"/>
    <w:rsid w:val="006D3206"/>
    <w:rsid w:val="006D3CCA"/>
    <w:rsid w:val="006D40FE"/>
    <w:rsid w:val="006D5574"/>
    <w:rsid w:val="006D59F2"/>
    <w:rsid w:val="006D5AA5"/>
    <w:rsid w:val="006D6AC4"/>
    <w:rsid w:val="006D7026"/>
    <w:rsid w:val="006D739E"/>
    <w:rsid w:val="006E066B"/>
    <w:rsid w:val="006E1917"/>
    <w:rsid w:val="006E2C32"/>
    <w:rsid w:val="006E2E80"/>
    <w:rsid w:val="006E4253"/>
    <w:rsid w:val="006E4A99"/>
    <w:rsid w:val="006E58CB"/>
    <w:rsid w:val="006E7139"/>
    <w:rsid w:val="006E7583"/>
    <w:rsid w:val="006E7652"/>
    <w:rsid w:val="006F0782"/>
    <w:rsid w:val="006F0C5F"/>
    <w:rsid w:val="006F22B3"/>
    <w:rsid w:val="006F2F86"/>
    <w:rsid w:val="006F5A40"/>
    <w:rsid w:val="006F6410"/>
    <w:rsid w:val="006F697D"/>
    <w:rsid w:val="00700417"/>
    <w:rsid w:val="00700B68"/>
    <w:rsid w:val="00701E97"/>
    <w:rsid w:val="00702FEE"/>
    <w:rsid w:val="00703FDF"/>
    <w:rsid w:val="00704A30"/>
    <w:rsid w:val="00705D5F"/>
    <w:rsid w:val="0070622A"/>
    <w:rsid w:val="0070634E"/>
    <w:rsid w:val="007063EE"/>
    <w:rsid w:val="0070669E"/>
    <w:rsid w:val="007070A4"/>
    <w:rsid w:val="007072D5"/>
    <w:rsid w:val="007075A0"/>
    <w:rsid w:val="00707D56"/>
    <w:rsid w:val="0071194D"/>
    <w:rsid w:val="00712684"/>
    <w:rsid w:val="00712A4F"/>
    <w:rsid w:val="00712AE8"/>
    <w:rsid w:val="00712B26"/>
    <w:rsid w:val="00713938"/>
    <w:rsid w:val="007203FE"/>
    <w:rsid w:val="00720E16"/>
    <w:rsid w:val="00721EAC"/>
    <w:rsid w:val="007222F9"/>
    <w:rsid w:val="00722406"/>
    <w:rsid w:val="00722A52"/>
    <w:rsid w:val="00723EA4"/>
    <w:rsid w:val="0072428A"/>
    <w:rsid w:val="00724BE5"/>
    <w:rsid w:val="0072532F"/>
    <w:rsid w:val="00726093"/>
    <w:rsid w:val="00726A71"/>
    <w:rsid w:val="00727311"/>
    <w:rsid w:val="0073085B"/>
    <w:rsid w:val="00730A41"/>
    <w:rsid w:val="00731BA7"/>
    <w:rsid w:val="007329F2"/>
    <w:rsid w:val="00732E7A"/>
    <w:rsid w:val="007340FD"/>
    <w:rsid w:val="00735B14"/>
    <w:rsid w:val="00736C72"/>
    <w:rsid w:val="00736FAB"/>
    <w:rsid w:val="00737347"/>
    <w:rsid w:val="00741469"/>
    <w:rsid w:val="0074168D"/>
    <w:rsid w:val="007424D4"/>
    <w:rsid w:val="00742B87"/>
    <w:rsid w:val="00743208"/>
    <w:rsid w:val="00744614"/>
    <w:rsid w:val="00745031"/>
    <w:rsid w:val="007504D7"/>
    <w:rsid w:val="00750959"/>
    <w:rsid w:val="00750BF6"/>
    <w:rsid w:val="0075103B"/>
    <w:rsid w:val="0075241B"/>
    <w:rsid w:val="00752DA7"/>
    <w:rsid w:val="007540C2"/>
    <w:rsid w:val="00756AA0"/>
    <w:rsid w:val="00757232"/>
    <w:rsid w:val="00757600"/>
    <w:rsid w:val="00760653"/>
    <w:rsid w:val="007606B6"/>
    <w:rsid w:val="00761F98"/>
    <w:rsid w:val="007628F5"/>
    <w:rsid w:val="007646D9"/>
    <w:rsid w:val="00766377"/>
    <w:rsid w:val="0076656B"/>
    <w:rsid w:val="00766978"/>
    <w:rsid w:val="00767899"/>
    <w:rsid w:val="00771B03"/>
    <w:rsid w:val="00771EEE"/>
    <w:rsid w:val="00773F97"/>
    <w:rsid w:val="00776C2E"/>
    <w:rsid w:val="00776FBF"/>
    <w:rsid w:val="007800D0"/>
    <w:rsid w:val="007801DB"/>
    <w:rsid w:val="00781728"/>
    <w:rsid w:val="007825CC"/>
    <w:rsid w:val="00782C06"/>
    <w:rsid w:val="007831C7"/>
    <w:rsid w:val="007854C7"/>
    <w:rsid w:val="00785599"/>
    <w:rsid w:val="00785AE0"/>
    <w:rsid w:val="00787894"/>
    <w:rsid w:val="00787BFE"/>
    <w:rsid w:val="00790405"/>
    <w:rsid w:val="0079081B"/>
    <w:rsid w:val="00790D68"/>
    <w:rsid w:val="007914B8"/>
    <w:rsid w:val="007919A8"/>
    <w:rsid w:val="00792032"/>
    <w:rsid w:val="0079213C"/>
    <w:rsid w:val="00793A4F"/>
    <w:rsid w:val="00793EBB"/>
    <w:rsid w:val="00794D58"/>
    <w:rsid w:val="007959F8"/>
    <w:rsid w:val="0079616F"/>
    <w:rsid w:val="00796707"/>
    <w:rsid w:val="007A0500"/>
    <w:rsid w:val="007A21C4"/>
    <w:rsid w:val="007A228C"/>
    <w:rsid w:val="007A3A35"/>
    <w:rsid w:val="007A4CAD"/>
    <w:rsid w:val="007A5063"/>
    <w:rsid w:val="007A616E"/>
    <w:rsid w:val="007A624F"/>
    <w:rsid w:val="007A6ACB"/>
    <w:rsid w:val="007A78B2"/>
    <w:rsid w:val="007B10D8"/>
    <w:rsid w:val="007B2885"/>
    <w:rsid w:val="007B28AC"/>
    <w:rsid w:val="007B31A8"/>
    <w:rsid w:val="007B3396"/>
    <w:rsid w:val="007B3821"/>
    <w:rsid w:val="007B4FAE"/>
    <w:rsid w:val="007B5347"/>
    <w:rsid w:val="007B5B45"/>
    <w:rsid w:val="007B5F59"/>
    <w:rsid w:val="007B6105"/>
    <w:rsid w:val="007B64B8"/>
    <w:rsid w:val="007B64DC"/>
    <w:rsid w:val="007B66BF"/>
    <w:rsid w:val="007B6B18"/>
    <w:rsid w:val="007C11D8"/>
    <w:rsid w:val="007C189A"/>
    <w:rsid w:val="007C21AB"/>
    <w:rsid w:val="007C5902"/>
    <w:rsid w:val="007C5CAD"/>
    <w:rsid w:val="007C7ECC"/>
    <w:rsid w:val="007D00D0"/>
    <w:rsid w:val="007D0377"/>
    <w:rsid w:val="007D1655"/>
    <w:rsid w:val="007D395A"/>
    <w:rsid w:val="007D415F"/>
    <w:rsid w:val="007D4904"/>
    <w:rsid w:val="007D4D69"/>
    <w:rsid w:val="007D600F"/>
    <w:rsid w:val="007E1188"/>
    <w:rsid w:val="007E12DC"/>
    <w:rsid w:val="007E2C66"/>
    <w:rsid w:val="007E3B5F"/>
    <w:rsid w:val="007E40B7"/>
    <w:rsid w:val="007E41A1"/>
    <w:rsid w:val="007E56B1"/>
    <w:rsid w:val="007E6669"/>
    <w:rsid w:val="007E6EAB"/>
    <w:rsid w:val="007E76A3"/>
    <w:rsid w:val="007E7EE4"/>
    <w:rsid w:val="007F1D60"/>
    <w:rsid w:val="007F1DCB"/>
    <w:rsid w:val="007F287D"/>
    <w:rsid w:val="007F2885"/>
    <w:rsid w:val="007F3425"/>
    <w:rsid w:val="007F3964"/>
    <w:rsid w:val="007F3A56"/>
    <w:rsid w:val="007F5128"/>
    <w:rsid w:val="007F5574"/>
    <w:rsid w:val="007F5824"/>
    <w:rsid w:val="007F66B7"/>
    <w:rsid w:val="007F77DA"/>
    <w:rsid w:val="00800807"/>
    <w:rsid w:val="0080085A"/>
    <w:rsid w:val="00802E4C"/>
    <w:rsid w:val="008034B1"/>
    <w:rsid w:val="00803971"/>
    <w:rsid w:val="008046A8"/>
    <w:rsid w:val="0080496C"/>
    <w:rsid w:val="00804D5C"/>
    <w:rsid w:val="00805391"/>
    <w:rsid w:val="00811833"/>
    <w:rsid w:val="008121C3"/>
    <w:rsid w:val="0081236C"/>
    <w:rsid w:val="008126BF"/>
    <w:rsid w:val="00812C4F"/>
    <w:rsid w:val="008144C2"/>
    <w:rsid w:val="008146FB"/>
    <w:rsid w:val="00816AF5"/>
    <w:rsid w:val="0082292D"/>
    <w:rsid w:val="00822943"/>
    <w:rsid w:val="00822D01"/>
    <w:rsid w:val="0082423C"/>
    <w:rsid w:val="00825557"/>
    <w:rsid w:val="00825FDA"/>
    <w:rsid w:val="00826E04"/>
    <w:rsid w:val="008273FF"/>
    <w:rsid w:val="008303B8"/>
    <w:rsid w:val="008308D2"/>
    <w:rsid w:val="00831507"/>
    <w:rsid w:val="00832990"/>
    <w:rsid w:val="008334A1"/>
    <w:rsid w:val="00833CDB"/>
    <w:rsid w:val="0083472D"/>
    <w:rsid w:val="00834BB1"/>
    <w:rsid w:val="00834C9C"/>
    <w:rsid w:val="00835B88"/>
    <w:rsid w:val="00836BEB"/>
    <w:rsid w:val="00837011"/>
    <w:rsid w:val="008374A4"/>
    <w:rsid w:val="008377B7"/>
    <w:rsid w:val="008401C6"/>
    <w:rsid w:val="008403E3"/>
    <w:rsid w:val="00840722"/>
    <w:rsid w:val="00841394"/>
    <w:rsid w:val="00841412"/>
    <w:rsid w:val="00841540"/>
    <w:rsid w:val="00841584"/>
    <w:rsid w:val="00842376"/>
    <w:rsid w:val="00845DB2"/>
    <w:rsid w:val="00845FC5"/>
    <w:rsid w:val="00847CC1"/>
    <w:rsid w:val="008507C9"/>
    <w:rsid w:val="00850C0D"/>
    <w:rsid w:val="00850D7E"/>
    <w:rsid w:val="00850E27"/>
    <w:rsid w:val="0085167D"/>
    <w:rsid w:val="008525C6"/>
    <w:rsid w:val="00852A74"/>
    <w:rsid w:val="00853103"/>
    <w:rsid w:val="00855168"/>
    <w:rsid w:val="0085685A"/>
    <w:rsid w:val="00857877"/>
    <w:rsid w:val="00857B64"/>
    <w:rsid w:val="008612F9"/>
    <w:rsid w:val="008613D9"/>
    <w:rsid w:val="008616E8"/>
    <w:rsid w:val="00861D92"/>
    <w:rsid w:val="0086298B"/>
    <w:rsid w:val="0086317E"/>
    <w:rsid w:val="00863543"/>
    <w:rsid w:val="008636E8"/>
    <w:rsid w:val="008656C9"/>
    <w:rsid w:val="00865EBE"/>
    <w:rsid w:val="00866C42"/>
    <w:rsid w:val="0087137C"/>
    <w:rsid w:val="00871B61"/>
    <w:rsid w:val="00873787"/>
    <w:rsid w:val="00874565"/>
    <w:rsid w:val="00876D3B"/>
    <w:rsid w:val="00877405"/>
    <w:rsid w:val="00877AC7"/>
    <w:rsid w:val="00877CA7"/>
    <w:rsid w:val="0088079D"/>
    <w:rsid w:val="008807C7"/>
    <w:rsid w:val="00880C1F"/>
    <w:rsid w:val="008816C3"/>
    <w:rsid w:val="00881748"/>
    <w:rsid w:val="00881D37"/>
    <w:rsid w:val="00882603"/>
    <w:rsid w:val="0088300B"/>
    <w:rsid w:val="00883C7D"/>
    <w:rsid w:val="008844F7"/>
    <w:rsid w:val="00884FED"/>
    <w:rsid w:val="00885CE9"/>
    <w:rsid w:val="00885F21"/>
    <w:rsid w:val="00885F69"/>
    <w:rsid w:val="0088631D"/>
    <w:rsid w:val="00886670"/>
    <w:rsid w:val="00886E75"/>
    <w:rsid w:val="0088751E"/>
    <w:rsid w:val="00887836"/>
    <w:rsid w:val="00891335"/>
    <w:rsid w:val="00891EA2"/>
    <w:rsid w:val="00892C86"/>
    <w:rsid w:val="008935E9"/>
    <w:rsid w:val="00893C40"/>
    <w:rsid w:val="00893DCF"/>
    <w:rsid w:val="00894704"/>
    <w:rsid w:val="00895455"/>
    <w:rsid w:val="00895546"/>
    <w:rsid w:val="00895FAB"/>
    <w:rsid w:val="00896DB2"/>
    <w:rsid w:val="008977AC"/>
    <w:rsid w:val="008A0011"/>
    <w:rsid w:val="008A00AF"/>
    <w:rsid w:val="008A15F7"/>
    <w:rsid w:val="008A1E91"/>
    <w:rsid w:val="008A2090"/>
    <w:rsid w:val="008A3821"/>
    <w:rsid w:val="008A386B"/>
    <w:rsid w:val="008A3B11"/>
    <w:rsid w:val="008A3D18"/>
    <w:rsid w:val="008A47F9"/>
    <w:rsid w:val="008A52A5"/>
    <w:rsid w:val="008A6C45"/>
    <w:rsid w:val="008B10E4"/>
    <w:rsid w:val="008B1547"/>
    <w:rsid w:val="008B1988"/>
    <w:rsid w:val="008B20F6"/>
    <w:rsid w:val="008B283E"/>
    <w:rsid w:val="008B2999"/>
    <w:rsid w:val="008B3670"/>
    <w:rsid w:val="008B3B29"/>
    <w:rsid w:val="008B4069"/>
    <w:rsid w:val="008B45FC"/>
    <w:rsid w:val="008B4A46"/>
    <w:rsid w:val="008B4BC3"/>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43D6"/>
    <w:rsid w:val="008D5059"/>
    <w:rsid w:val="008D616E"/>
    <w:rsid w:val="008E0A1A"/>
    <w:rsid w:val="008E12E4"/>
    <w:rsid w:val="008E24C0"/>
    <w:rsid w:val="008E26C1"/>
    <w:rsid w:val="008E2DB1"/>
    <w:rsid w:val="008E547B"/>
    <w:rsid w:val="008E70C9"/>
    <w:rsid w:val="008F29B6"/>
    <w:rsid w:val="008F429B"/>
    <w:rsid w:val="008F44ED"/>
    <w:rsid w:val="008F451C"/>
    <w:rsid w:val="008F4B75"/>
    <w:rsid w:val="008F6CB8"/>
    <w:rsid w:val="008F6E69"/>
    <w:rsid w:val="008F7F12"/>
    <w:rsid w:val="009001F6"/>
    <w:rsid w:val="00900E7F"/>
    <w:rsid w:val="009028FA"/>
    <w:rsid w:val="00903754"/>
    <w:rsid w:val="00903F12"/>
    <w:rsid w:val="00904EA1"/>
    <w:rsid w:val="0090562F"/>
    <w:rsid w:val="0090663C"/>
    <w:rsid w:val="00906BC4"/>
    <w:rsid w:val="0090752A"/>
    <w:rsid w:val="00910CEE"/>
    <w:rsid w:val="00911BA1"/>
    <w:rsid w:val="0091399C"/>
    <w:rsid w:val="00916AB1"/>
    <w:rsid w:val="00917ECE"/>
    <w:rsid w:val="00920E99"/>
    <w:rsid w:val="00923D0B"/>
    <w:rsid w:val="00924CA9"/>
    <w:rsid w:val="00925993"/>
    <w:rsid w:val="00930446"/>
    <w:rsid w:val="00930DBA"/>
    <w:rsid w:val="00930F0A"/>
    <w:rsid w:val="00930F6E"/>
    <w:rsid w:val="0093204A"/>
    <w:rsid w:val="009321E5"/>
    <w:rsid w:val="0093273A"/>
    <w:rsid w:val="009327CE"/>
    <w:rsid w:val="00932929"/>
    <w:rsid w:val="009329C9"/>
    <w:rsid w:val="00932D98"/>
    <w:rsid w:val="00932F90"/>
    <w:rsid w:val="00933500"/>
    <w:rsid w:val="00933593"/>
    <w:rsid w:val="00934A14"/>
    <w:rsid w:val="00934A78"/>
    <w:rsid w:val="009359BC"/>
    <w:rsid w:val="00935EDD"/>
    <w:rsid w:val="00937112"/>
    <w:rsid w:val="00940DEC"/>
    <w:rsid w:val="009410AF"/>
    <w:rsid w:val="00944C02"/>
    <w:rsid w:val="009454DD"/>
    <w:rsid w:val="00945E16"/>
    <w:rsid w:val="009462CD"/>
    <w:rsid w:val="009465DE"/>
    <w:rsid w:val="00946FA0"/>
    <w:rsid w:val="00946FA9"/>
    <w:rsid w:val="00950BF6"/>
    <w:rsid w:val="009510FA"/>
    <w:rsid w:val="00951483"/>
    <w:rsid w:val="00951E4A"/>
    <w:rsid w:val="00952D6A"/>
    <w:rsid w:val="00954B68"/>
    <w:rsid w:val="00954BDA"/>
    <w:rsid w:val="00956A64"/>
    <w:rsid w:val="00957267"/>
    <w:rsid w:val="00957A60"/>
    <w:rsid w:val="009611CB"/>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1FE9"/>
    <w:rsid w:val="009823EE"/>
    <w:rsid w:val="00983F3E"/>
    <w:rsid w:val="009842EF"/>
    <w:rsid w:val="0098577C"/>
    <w:rsid w:val="00986F16"/>
    <w:rsid w:val="00987C00"/>
    <w:rsid w:val="009903E3"/>
    <w:rsid w:val="009909AE"/>
    <w:rsid w:val="00990F14"/>
    <w:rsid w:val="009928DD"/>
    <w:rsid w:val="00992CA3"/>
    <w:rsid w:val="0099393A"/>
    <w:rsid w:val="00994058"/>
    <w:rsid w:val="00994255"/>
    <w:rsid w:val="0099448C"/>
    <w:rsid w:val="0099451F"/>
    <w:rsid w:val="00994883"/>
    <w:rsid w:val="00994DD5"/>
    <w:rsid w:val="00994FF3"/>
    <w:rsid w:val="009955BF"/>
    <w:rsid w:val="009961DA"/>
    <w:rsid w:val="00996F48"/>
    <w:rsid w:val="009A0006"/>
    <w:rsid w:val="009A02AB"/>
    <w:rsid w:val="009A1166"/>
    <w:rsid w:val="009A1EF1"/>
    <w:rsid w:val="009A1F81"/>
    <w:rsid w:val="009A2077"/>
    <w:rsid w:val="009A210E"/>
    <w:rsid w:val="009A318F"/>
    <w:rsid w:val="009A331E"/>
    <w:rsid w:val="009A3D3A"/>
    <w:rsid w:val="009A3E89"/>
    <w:rsid w:val="009A412A"/>
    <w:rsid w:val="009A49B3"/>
    <w:rsid w:val="009A4B64"/>
    <w:rsid w:val="009A6176"/>
    <w:rsid w:val="009A69CC"/>
    <w:rsid w:val="009A6D62"/>
    <w:rsid w:val="009A7174"/>
    <w:rsid w:val="009B0FC2"/>
    <w:rsid w:val="009B1ADB"/>
    <w:rsid w:val="009B1CEC"/>
    <w:rsid w:val="009B1EE5"/>
    <w:rsid w:val="009B1F90"/>
    <w:rsid w:val="009B364E"/>
    <w:rsid w:val="009B3B41"/>
    <w:rsid w:val="009B4D1A"/>
    <w:rsid w:val="009B5040"/>
    <w:rsid w:val="009B5517"/>
    <w:rsid w:val="009B6730"/>
    <w:rsid w:val="009B6833"/>
    <w:rsid w:val="009C11BD"/>
    <w:rsid w:val="009C1F6A"/>
    <w:rsid w:val="009C30E6"/>
    <w:rsid w:val="009C3FCA"/>
    <w:rsid w:val="009C5750"/>
    <w:rsid w:val="009C6853"/>
    <w:rsid w:val="009C6C81"/>
    <w:rsid w:val="009C71FA"/>
    <w:rsid w:val="009C774D"/>
    <w:rsid w:val="009C7AC1"/>
    <w:rsid w:val="009D0AD2"/>
    <w:rsid w:val="009D0BA6"/>
    <w:rsid w:val="009D107B"/>
    <w:rsid w:val="009D125B"/>
    <w:rsid w:val="009D167F"/>
    <w:rsid w:val="009D1A57"/>
    <w:rsid w:val="009D43F1"/>
    <w:rsid w:val="009D55B7"/>
    <w:rsid w:val="009D5F5E"/>
    <w:rsid w:val="009D61A0"/>
    <w:rsid w:val="009D61E6"/>
    <w:rsid w:val="009D6628"/>
    <w:rsid w:val="009D6735"/>
    <w:rsid w:val="009D6A45"/>
    <w:rsid w:val="009D6AA4"/>
    <w:rsid w:val="009E1065"/>
    <w:rsid w:val="009E11AB"/>
    <w:rsid w:val="009E1641"/>
    <w:rsid w:val="009E4464"/>
    <w:rsid w:val="009E451F"/>
    <w:rsid w:val="009E5A95"/>
    <w:rsid w:val="009E684A"/>
    <w:rsid w:val="009E6E50"/>
    <w:rsid w:val="009E7646"/>
    <w:rsid w:val="009F0600"/>
    <w:rsid w:val="009F331C"/>
    <w:rsid w:val="009F38BC"/>
    <w:rsid w:val="009F3DFE"/>
    <w:rsid w:val="009F45CB"/>
    <w:rsid w:val="009F4D74"/>
    <w:rsid w:val="009F4E1D"/>
    <w:rsid w:val="009F5315"/>
    <w:rsid w:val="009F5366"/>
    <w:rsid w:val="009F544C"/>
    <w:rsid w:val="009F6891"/>
    <w:rsid w:val="009F6908"/>
    <w:rsid w:val="009F6941"/>
    <w:rsid w:val="009F70F1"/>
    <w:rsid w:val="00A00032"/>
    <w:rsid w:val="00A000E8"/>
    <w:rsid w:val="00A01037"/>
    <w:rsid w:val="00A02C7C"/>
    <w:rsid w:val="00A04BEE"/>
    <w:rsid w:val="00A07D39"/>
    <w:rsid w:val="00A07D5A"/>
    <w:rsid w:val="00A07FD1"/>
    <w:rsid w:val="00A112AB"/>
    <w:rsid w:val="00A114CE"/>
    <w:rsid w:val="00A11FA0"/>
    <w:rsid w:val="00A1293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0FD"/>
    <w:rsid w:val="00A2452C"/>
    <w:rsid w:val="00A24A2C"/>
    <w:rsid w:val="00A25710"/>
    <w:rsid w:val="00A25F78"/>
    <w:rsid w:val="00A260FA"/>
    <w:rsid w:val="00A275CA"/>
    <w:rsid w:val="00A30047"/>
    <w:rsid w:val="00A3052C"/>
    <w:rsid w:val="00A308D4"/>
    <w:rsid w:val="00A30F51"/>
    <w:rsid w:val="00A32E34"/>
    <w:rsid w:val="00A33B40"/>
    <w:rsid w:val="00A33BDC"/>
    <w:rsid w:val="00A34070"/>
    <w:rsid w:val="00A34D50"/>
    <w:rsid w:val="00A35ECF"/>
    <w:rsid w:val="00A35FA4"/>
    <w:rsid w:val="00A367EB"/>
    <w:rsid w:val="00A36C4E"/>
    <w:rsid w:val="00A37481"/>
    <w:rsid w:val="00A37F76"/>
    <w:rsid w:val="00A401F1"/>
    <w:rsid w:val="00A4177A"/>
    <w:rsid w:val="00A424F7"/>
    <w:rsid w:val="00A44BB3"/>
    <w:rsid w:val="00A458EB"/>
    <w:rsid w:val="00A45FA4"/>
    <w:rsid w:val="00A470E7"/>
    <w:rsid w:val="00A472AD"/>
    <w:rsid w:val="00A476D8"/>
    <w:rsid w:val="00A477AE"/>
    <w:rsid w:val="00A47E22"/>
    <w:rsid w:val="00A52574"/>
    <w:rsid w:val="00A53107"/>
    <w:rsid w:val="00A53631"/>
    <w:rsid w:val="00A539CC"/>
    <w:rsid w:val="00A53C8F"/>
    <w:rsid w:val="00A53EF7"/>
    <w:rsid w:val="00A54567"/>
    <w:rsid w:val="00A557A5"/>
    <w:rsid w:val="00A55B22"/>
    <w:rsid w:val="00A55E9D"/>
    <w:rsid w:val="00A560CF"/>
    <w:rsid w:val="00A57F5F"/>
    <w:rsid w:val="00A601E4"/>
    <w:rsid w:val="00A603C1"/>
    <w:rsid w:val="00A6131B"/>
    <w:rsid w:val="00A63A1B"/>
    <w:rsid w:val="00A640AA"/>
    <w:rsid w:val="00A6531B"/>
    <w:rsid w:val="00A66512"/>
    <w:rsid w:val="00A674C9"/>
    <w:rsid w:val="00A676C3"/>
    <w:rsid w:val="00A7009B"/>
    <w:rsid w:val="00A718E0"/>
    <w:rsid w:val="00A728B8"/>
    <w:rsid w:val="00A73885"/>
    <w:rsid w:val="00A74285"/>
    <w:rsid w:val="00A7455A"/>
    <w:rsid w:val="00A754F7"/>
    <w:rsid w:val="00A75771"/>
    <w:rsid w:val="00A764B2"/>
    <w:rsid w:val="00A76513"/>
    <w:rsid w:val="00A81285"/>
    <w:rsid w:val="00A81988"/>
    <w:rsid w:val="00A81C37"/>
    <w:rsid w:val="00A81E34"/>
    <w:rsid w:val="00A8356C"/>
    <w:rsid w:val="00A84713"/>
    <w:rsid w:val="00A857C7"/>
    <w:rsid w:val="00A858C2"/>
    <w:rsid w:val="00A868F6"/>
    <w:rsid w:val="00A872C5"/>
    <w:rsid w:val="00A87724"/>
    <w:rsid w:val="00A91975"/>
    <w:rsid w:val="00A91AD1"/>
    <w:rsid w:val="00A926FA"/>
    <w:rsid w:val="00A939D4"/>
    <w:rsid w:val="00A93FD2"/>
    <w:rsid w:val="00A948B5"/>
    <w:rsid w:val="00A957F3"/>
    <w:rsid w:val="00A96686"/>
    <w:rsid w:val="00A97566"/>
    <w:rsid w:val="00A97597"/>
    <w:rsid w:val="00A9795C"/>
    <w:rsid w:val="00AA0003"/>
    <w:rsid w:val="00AA1DD1"/>
    <w:rsid w:val="00AA271F"/>
    <w:rsid w:val="00AA3E87"/>
    <w:rsid w:val="00AA4B67"/>
    <w:rsid w:val="00AA516D"/>
    <w:rsid w:val="00AA5583"/>
    <w:rsid w:val="00AA5681"/>
    <w:rsid w:val="00AA591B"/>
    <w:rsid w:val="00AA5DFE"/>
    <w:rsid w:val="00AA615D"/>
    <w:rsid w:val="00AA6B26"/>
    <w:rsid w:val="00AA76DA"/>
    <w:rsid w:val="00AA788F"/>
    <w:rsid w:val="00AB03F9"/>
    <w:rsid w:val="00AB0BBD"/>
    <w:rsid w:val="00AB1E3B"/>
    <w:rsid w:val="00AB22E3"/>
    <w:rsid w:val="00AB23A7"/>
    <w:rsid w:val="00AB3148"/>
    <w:rsid w:val="00AB383B"/>
    <w:rsid w:val="00AB4740"/>
    <w:rsid w:val="00AB65B2"/>
    <w:rsid w:val="00AB66A9"/>
    <w:rsid w:val="00AB6FB7"/>
    <w:rsid w:val="00AB7DF1"/>
    <w:rsid w:val="00AC1780"/>
    <w:rsid w:val="00AC231B"/>
    <w:rsid w:val="00AC2AE9"/>
    <w:rsid w:val="00AC449B"/>
    <w:rsid w:val="00AC482A"/>
    <w:rsid w:val="00AC4D96"/>
    <w:rsid w:val="00AC5473"/>
    <w:rsid w:val="00AC5C2F"/>
    <w:rsid w:val="00AC5C43"/>
    <w:rsid w:val="00AC6B58"/>
    <w:rsid w:val="00AC71E3"/>
    <w:rsid w:val="00AC789A"/>
    <w:rsid w:val="00AD1B80"/>
    <w:rsid w:val="00AD2EB6"/>
    <w:rsid w:val="00AD35A6"/>
    <w:rsid w:val="00AD4081"/>
    <w:rsid w:val="00AD553C"/>
    <w:rsid w:val="00AD6623"/>
    <w:rsid w:val="00AE0047"/>
    <w:rsid w:val="00AE07D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0AF"/>
    <w:rsid w:val="00AF41E9"/>
    <w:rsid w:val="00AF4244"/>
    <w:rsid w:val="00AF5029"/>
    <w:rsid w:val="00AF558C"/>
    <w:rsid w:val="00AF6608"/>
    <w:rsid w:val="00AF678D"/>
    <w:rsid w:val="00AF679B"/>
    <w:rsid w:val="00AF6959"/>
    <w:rsid w:val="00AF6F8D"/>
    <w:rsid w:val="00AF6FAE"/>
    <w:rsid w:val="00AF7125"/>
    <w:rsid w:val="00AF735D"/>
    <w:rsid w:val="00AF783D"/>
    <w:rsid w:val="00AF7B00"/>
    <w:rsid w:val="00B00813"/>
    <w:rsid w:val="00B00AD9"/>
    <w:rsid w:val="00B02422"/>
    <w:rsid w:val="00B02503"/>
    <w:rsid w:val="00B028F4"/>
    <w:rsid w:val="00B02A0F"/>
    <w:rsid w:val="00B054FD"/>
    <w:rsid w:val="00B057D9"/>
    <w:rsid w:val="00B05959"/>
    <w:rsid w:val="00B05BFD"/>
    <w:rsid w:val="00B0623D"/>
    <w:rsid w:val="00B1132E"/>
    <w:rsid w:val="00B11405"/>
    <w:rsid w:val="00B11B89"/>
    <w:rsid w:val="00B11FA2"/>
    <w:rsid w:val="00B12380"/>
    <w:rsid w:val="00B130AE"/>
    <w:rsid w:val="00B1314C"/>
    <w:rsid w:val="00B131A7"/>
    <w:rsid w:val="00B149C3"/>
    <w:rsid w:val="00B14ABE"/>
    <w:rsid w:val="00B152BB"/>
    <w:rsid w:val="00B1558D"/>
    <w:rsid w:val="00B15C0F"/>
    <w:rsid w:val="00B16FB5"/>
    <w:rsid w:val="00B1795A"/>
    <w:rsid w:val="00B2007C"/>
    <w:rsid w:val="00B22856"/>
    <w:rsid w:val="00B23357"/>
    <w:rsid w:val="00B237F3"/>
    <w:rsid w:val="00B23863"/>
    <w:rsid w:val="00B24F86"/>
    <w:rsid w:val="00B256E8"/>
    <w:rsid w:val="00B259BD"/>
    <w:rsid w:val="00B261FF"/>
    <w:rsid w:val="00B338A9"/>
    <w:rsid w:val="00B33EDB"/>
    <w:rsid w:val="00B342D7"/>
    <w:rsid w:val="00B34CFC"/>
    <w:rsid w:val="00B367BB"/>
    <w:rsid w:val="00B37C6F"/>
    <w:rsid w:val="00B4000C"/>
    <w:rsid w:val="00B404C4"/>
    <w:rsid w:val="00B41327"/>
    <w:rsid w:val="00B418EB"/>
    <w:rsid w:val="00B42452"/>
    <w:rsid w:val="00B42B6A"/>
    <w:rsid w:val="00B42DE7"/>
    <w:rsid w:val="00B42F4E"/>
    <w:rsid w:val="00B453F2"/>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6C9F"/>
    <w:rsid w:val="00B67061"/>
    <w:rsid w:val="00B67617"/>
    <w:rsid w:val="00B70F12"/>
    <w:rsid w:val="00B71600"/>
    <w:rsid w:val="00B72356"/>
    <w:rsid w:val="00B72A82"/>
    <w:rsid w:val="00B7308A"/>
    <w:rsid w:val="00B7576B"/>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3B23"/>
    <w:rsid w:val="00B942FE"/>
    <w:rsid w:val="00B9445A"/>
    <w:rsid w:val="00B94763"/>
    <w:rsid w:val="00B9511D"/>
    <w:rsid w:val="00B957C1"/>
    <w:rsid w:val="00B95AD9"/>
    <w:rsid w:val="00B962D8"/>
    <w:rsid w:val="00B96A05"/>
    <w:rsid w:val="00BA0FAD"/>
    <w:rsid w:val="00BA1D66"/>
    <w:rsid w:val="00BA233B"/>
    <w:rsid w:val="00BA3152"/>
    <w:rsid w:val="00BA3932"/>
    <w:rsid w:val="00BA3969"/>
    <w:rsid w:val="00BA3F0E"/>
    <w:rsid w:val="00BA46B4"/>
    <w:rsid w:val="00BA5C23"/>
    <w:rsid w:val="00BA78F0"/>
    <w:rsid w:val="00BA7D4B"/>
    <w:rsid w:val="00BB155A"/>
    <w:rsid w:val="00BB1CD3"/>
    <w:rsid w:val="00BB39D3"/>
    <w:rsid w:val="00BB4602"/>
    <w:rsid w:val="00BB48C4"/>
    <w:rsid w:val="00BB4FD4"/>
    <w:rsid w:val="00BB613C"/>
    <w:rsid w:val="00BB69DE"/>
    <w:rsid w:val="00BB765B"/>
    <w:rsid w:val="00BC001D"/>
    <w:rsid w:val="00BC0217"/>
    <w:rsid w:val="00BC022F"/>
    <w:rsid w:val="00BC06D9"/>
    <w:rsid w:val="00BC313B"/>
    <w:rsid w:val="00BC45E7"/>
    <w:rsid w:val="00BC48D2"/>
    <w:rsid w:val="00BC6076"/>
    <w:rsid w:val="00BC60DE"/>
    <w:rsid w:val="00BC64B8"/>
    <w:rsid w:val="00BC67F1"/>
    <w:rsid w:val="00BC70BF"/>
    <w:rsid w:val="00BC79F6"/>
    <w:rsid w:val="00BD1A4D"/>
    <w:rsid w:val="00BD2AAD"/>
    <w:rsid w:val="00BD335C"/>
    <w:rsid w:val="00BD4853"/>
    <w:rsid w:val="00BD486C"/>
    <w:rsid w:val="00BD5930"/>
    <w:rsid w:val="00BD6351"/>
    <w:rsid w:val="00BD66C4"/>
    <w:rsid w:val="00BD7025"/>
    <w:rsid w:val="00BD7157"/>
    <w:rsid w:val="00BE0184"/>
    <w:rsid w:val="00BE1E09"/>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455"/>
    <w:rsid w:val="00BF767A"/>
    <w:rsid w:val="00BF76AC"/>
    <w:rsid w:val="00C0139C"/>
    <w:rsid w:val="00C01DF5"/>
    <w:rsid w:val="00C02281"/>
    <w:rsid w:val="00C03168"/>
    <w:rsid w:val="00C034C2"/>
    <w:rsid w:val="00C06405"/>
    <w:rsid w:val="00C06BC1"/>
    <w:rsid w:val="00C07A6B"/>
    <w:rsid w:val="00C07D42"/>
    <w:rsid w:val="00C115F2"/>
    <w:rsid w:val="00C1164F"/>
    <w:rsid w:val="00C11D96"/>
    <w:rsid w:val="00C11F93"/>
    <w:rsid w:val="00C12D0B"/>
    <w:rsid w:val="00C12DF8"/>
    <w:rsid w:val="00C12E1B"/>
    <w:rsid w:val="00C1358D"/>
    <w:rsid w:val="00C138F4"/>
    <w:rsid w:val="00C13AF0"/>
    <w:rsid w:val="00C140A9"/>
    <w:rsid w:val="00C15A16"/>
    <w:rsid w:val="00C17477"/>
    <w:rsid w:val="00C1751B"/>
    <w:rsid w:val="00C17B82"/>
    <w:rsid w:val="00C204F8"/>
    <w:rsid w:val="00C20BAC"/>
    <w:rsid w:val="00C217DB"/>
    <w:rsid w:val="00C22471"/>
    <w:rsid w:val="00C230D7"/>
    <w:rsid w:val="00C25DB8"/>
    <w:rsid w:val="00C26788"/>
    <w:rsid w:val="00C3069E"/>
    <w:rsid w:val="00C30EA3"/>
    <w:rsid w:val="00C31226"/>
    <w:rsid w:val="00C32596"/>
    <w:rsid w:val="00C335DE"/>
    <w:rsid w:val="00C33E66"/>
    <w:rsid w:val="00C34121"/>
    <w:rsid w:val="00C343FE"/>
    <w:rsid w:val="00C356C3"/>
    <w:rsid w:val="00C36B0B"/>
    <w:rsid w:val="00C37394"/>
    <w:rsid w:val="00C37599"/>
    <w:rsid w:val="00C3770E"/>
    <w:rsid w:val="00C377CE"/>
    <w:rsid w:val="00C4117C"/>
    <w:rsid w:val="00C41434"/>
    <w:rsid w:val="00C4155C"/>
    <w:rsid w:val="00C41820"/>
    <w:rsid w:val="00C428B4"/>
    <w:rsid w:val="00C446C3"/>
    <w:rsid w:val="00C4493E"/>
    <w:rsid w:val="00C45A8B"/>
    <w:rsid w:val="00C45ACD"/>
    <w:rsid w:val="00C45BA3"/>
    <w:rsid w:val="00C47A13"/>
    <w:rsid w:val="00C47AAD"/>
    <w:rsid w:val="00C509F2"/>
    <w:rsid w:val="00C51327"/>
    <w:rsid w:val="00C516B1"/>
    <w:rsid w:val="00C5273E"/>
    <w:rsid w:val="00C52D00"/>
    <w:rsid w:val="00C53046"/>
    <w:rsid w:val="00C5433C"/>
    <w:rsid w:val="00C551FE"/>
    <w:rsid w:val="00C5520D"/>
    <w:rsid w:val="00C55240"/>
    <w:rsid w:val="00C57699"/>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67DDC"/>
    <w:rsid w:val="00C67E3B"/>
    <w:rsid w:val="00C71277"/>
    <w:rsid w:val="00C7182D"/>
    <w:rsid w:val="00C71CC6"/>
    <w:rsid w:val="00C720A0"/>
    <w:rsid w:val="00C723BC"/>
    <w:rsid w:val="00C72F8F"/>
    <w:rsid w:val="00C7376D"/>
    <w:rsid w:val="00C7387E"/>
    <w:rsid w:val="00C73D88"/>
    <w:rsid w:val="00C73DB7"/>
    <w:rsid w:val="00C744E2"/>
    <w:rsid w:val="00C74B81"/>
    <w:rsid w:val="00C75377"/>
    <w:rsid w:val="00C76CBC"/>
    <w:rsid w:val="00C77AB1"/>
    <w:rsid w:val="00C8134F"/>
    <w:rsid w:val="00C81EEB"/>
    <w:rsid w:val="00C8336B"/>
    <w:rsid w:val="00C833BA"/>
    <w:rsid w:val="00C83A6B"/>
    <w:rsid w:val="00C83E58"/>
    <w:rsid w:val="00C847E9"/>
    <w:rsid w:val="00C87410"/>
    <w:rsid w:val="00C90121"/>
    <w:rsid w:val="00C908BD"/>
    <w:rsid w:val="00C92D2E"/>
    <w:rsid w:val="00C92DDD"/>
    <w:rsid w:val="00C939F4"/>
    <w:rsid w:val="00C93E5C"/>
    <w:rsid w:val="00C9524A"/>
    <w:rsid w:val="00C95444"/>
    <w:rsid w:val="00C97662"/>
    <w:rsid w:val="00CA0291"/>
    <w:rsid w:val="00CA0DD9"/>
    <w:rsid w:val="00CA1BD3"/>
    <w:rsid w:val="00CA2F08"/>
    <w:rsid w:val="00CA310A"/>
    <w:rsid w:val="00CA49E7"/>
    <w:rsid w:val="00CA4DBE"/>
    <w:rsid w:val="00CA55D4"/>
    <w:rsid w:val="00CA595E"/>
    <w:rsid w:val="00CA5C9A"/>
    <w:rsid w:val="00CA6E37"/>
    <w:rsid w:val="00CA71F4"/>
    <w:rsid w:val="00CB04D3"/>
    <w:rsid w:val="00CB1F52"/>
    <w:rsid w:val="00CB378C"/>
    <w:rsid w:val="00CB3EFE"/>
    <w:rsid w:val="00CB493A"/>
    <w:rsid w:val="00CB54DB"/>
    <w:rsid w:val="00CB5E15"/>
    <w:rsid w:val="00CB683A"/>
    <w:rsid w:val="00CB6C3D"/>
    <w:rsid w:val="00CC0509"/>
    <w:rsid w:val="00CC0612"/>
    <w:rsid w:val="00CC0BFA"/>
    <w:rsid w:val="00CC2963"/>
    <w:rsid w:val="00CC29A1"/>
    <w:rsid w:val="00CC35A5"/>
    <w:rsid w:val="00CC56C8"/>
    <w:rsid w:val="00CC5E5B"/>
    <w:rsid w:val="00CC603D"/>
    <w:rsid w:val="00CC653C"/>
    <w:rsid w:val="00CD0785"/>
    <w:rsid w:val="00CD08F8"/>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D7FB8"/>
    <w:rsid w:val="00CE0C8E"/>
    <w:rsid w:val="00CE228E"/>
    <w:rsid w:val="00CE2494"/>
    <w:rsid w:val="00CE2AA6"/>
    <w:rsid w:val="00CE2D01"/>
    <w:rsid w:val="00CE386D"/>
    <w:rsid w:val="00CE3BED"/>
    <w:rsid w:val="00CE461F"/>
    <w:rsid w:val="00CE5051"/>
    <w:rsid w:val="00CE58B5"/>
    <w:rsid w:val="00CE653F"/>
    <w:rsid w:val="00CE70B5"/>
    <w:rsid w:val="00CE7730"/>
    <w:rsid w:val="00CF03E9"/>
    <w:rsid w:val="00CF12EB"/>
    <w:rsid w:val="00CF144B"/>
    <w:rsid w:val="00CF1509"/>
    <w:rsid w:val="00CF2AEB"/>
    <w:rsid w:val="00CF3106"/>
    <w:rsid w:val="00CF4596"/>
    <w:rsid w:val="00CF578B"/>
    <w:rsid w:val="00CF5CCB"/>
    <w:rsid w:val="00D0060A"/>
    <w:rsid w:val="00D01CDF"/>
    <w:rsid w:val="00D01F5C"/>
    <w:rsid w:val="00D03C8E"/>
    <w:rsid w:val="00D04E27"/>
    <w:rsid w:val="00D05F3C"/>
    <w:rsid w:val="00D06F45"/>
    <w:rsid w:val="00D07245"/>
    <w:rsid w:val="00D077C5"/>
    <w:rsid w:val="00D07FF2"/>
    <w:rsid w:val="00D109CF"/>
    <w:rsid w:val="00D1154F"/>
    <w:rsid w:val="00D12546"/>
    <w:rsid w:val="00D14069"/>
    <w:rsid w:val="00D15A09"/>
    <w:rsid w:val="00D15DC2"/>
    <w:rsid w:val="00D16EB1"/>
    <w:rsid w:val="00D20643"/>
    <w:rsid w:val="00D206C3"/>
    <w:rsid w:val="00D218A9"/>
    <w:rsid w:val="00D21C25"/>
    <w:rsid w:val="00D226AF"/>
    <w:rsid w:val="00D247D7"/>
    <w:rsid w:val="00D24D3E"/>
    <w:rsid w:val="00D25F93"/>
    <w:rsid w:val="00D2792A"/>
    <w:rsid w:val="00D31F68"/>
    <w:rsid w:val="00D32E41"/>
    <w:rsid w:val="00D348CC"/>
    <w:rsid w:val="00D34B99"/>
    <w:rsid w:val="00D34DBB"/>
    <w:rsid w:val="00D36F72"/>
    <w:rsid w:val="00D37009"/>
    <w:rsid w:val="00D37F11"/>
    <w:rsid w:val="00D401CF"/>
    <w:rsid w:val="00D40AD4"/>
    <w:rsid w:val="00D40B1A"/>
    <w:rsid w:val="00D40E7C"/>
    <w:rsid w:val="00D418A9"/>
    <w:rsid w:val="00D422ED"/>
    <w:rsid w:val="00D43C90"/>
    <w:rsid w:val="00D444E5"/>
    <w:rsid w:val="00D44652"/>
    <w:rsid w:val="00D4568F"/>
    <w:rsid w:val="00D45B52"/>
    <w:rsid w:val="00D45EE0"/>
    <w:rsid w:val="00D464DD"/>
    <w:rsid w:val="00D46817"/>
    <w:rsid w:val="00D46A48"/>
    <w:rsid w:val="00D46A8B"/>
    <w:rsid w:val="00D46C68"/>
    <w:rsid w:val="00D508B5"/>
    <w:rsid w:val="00D51E17"/>
    <w:rsid w:val="00D51E47"/>
    <w:rsid w:val="00D529B7"/>
    <w:rsid w:val="00D52FB3"/>
    <w:rsid w:val="00D54B89"/>
    <w:rsid w:val="00D54CB1"/>
    <w:rsid w:val="00D55AC1"/>
    <w:rsid w:val="00D560C8"/>
    <w:rsid w:val="00D562C6"/>
    <w:rsid w:val="00D564C5"/>
    <w:rsid w:val="00D56681"/>
    <w:rsid w:val="00D604B2"/>
    <w:rsid w:val="00D6060F"/>
    <w:rsid w:val="00D60F93"/>
    <w:rsid w:val="00D61619"/>
    <w:rsid w:val="00D62D7D"/>
    <w:rsid w:val="00D6422A"/>
    <w:rsid w:val="00D654BF"/>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06F5"/>
    <w:rsid w:val="00D91B8E"/>
    <w:rsid w:val="00D92229"/>
    <w:rsid w:val="00D95415"/>
    <w:rsid w:val="00D95ABA"/>
    <w:rsid w:val="00D95C2A"/>
    <w:rsid w:val="00D95C91"/>
    <w:rsid w:val="00D96000"/>
    <w:rsid w:val="00DA2218"/>
    <w:rsid w:val="00DA2DCF"/>
    <w:rsid w:val="00DA3A2E"/>
    <w:rsid w:val="00DA3E25"/>
    <w:rsid w:val="00DA517A"/>
    <w:rsid w:val="00DA5922"/>
    <w:rsid w:val="00DA5F4E"/>
    <w:rsid w:val="00DA6890"/>
    <w:rsid w:val="00DA7C32"/>
    <w:rsid w:val="00DA7C3A"/>
    <w:rsid w:val="00DA7D71"/>
    <w:rsid w:val="00DB0CEB"/>
    <w:rsid w:val="00DB1C9D"/>
    <w:rsid w:val="00DB24EC"/>
    <w:rsid w:val="00DB3CA7"/>
    <w:rsid w:val="00DB3DB7"/>
    <w:rsid w:val="00DB4E19"/>
    <w:rsid w:val="00DB53A1"/>
    <w:rsid w:val="00DB691A"/>
    <w:rsid w:val="00DB6E4D"/>
    <w:rsid w:val="00DB7B65"/>
    <w:rsid w:val="00DC085F"/>
    <w:rsid w:val="00DC0F33"/>
    <w:rsid w:val="00DC1CDE"/>
    <w:rsid w:val="00DC1EC1"/>
    <w:rsid w:val="00DC2C7C"/>
    <w:rsid w:val="00DC31D4"/>
    <w:rsid w:val="00DC3E1E"/>
    <w:rsid w:val="00DC41C9"/>
    <w:rsid w:val="00DC4E31"/>
    <w:rsid w:val="00DC5691"/>
    <w:rsid w:val="00DC5F6C"/>
    <w:rsid w:val="00DC67BA"/>
    <w:rsid w:val="00DC6D9B"/>
    <w:rsid w:val="00DC7724"/>
    <w:rsid w:val="00DC7A2F"/>
    <w:rsid w:val="00DD16B1"/>
    <w:rsid w:val="00DD1E81"/>
    <w:rsid w:val="00DD2129"/>
    <w:rsid w:val="00DD22F4"/>
    <w:rsid w:val="00DD23EE"/>
    <w:rsid w:val="00DD43D5"/>
    <w:rsid w:val="00DD461D"/>
    <w:rsid w:val="00DD566B"/>
    <w:rsid w:val="00DD5810"/>
    <w:rsid w:val="00DD5ADD"/>
    <w:rsid w:val="00DE0703"/>
    <w:rsid w:val="00DE15C6"/>
    <w:rsid w:val="00DE1E0B"/>
    <w:rsid w:val="00DE25C0"/>
    <w:rsid w:val="00DE2D6B"/>
    <w:rsid w:val="00DE3B24"/>
    <w:rsid w:val="00DE4271"/>
    <w:rsid w:val="00DE5DD4"/>
    <w:rsid w:val="00DE65C3"/>
    <w:rsid w:val="00DE6EBA"/>
    <w:rsid w:val="00DE732E"/>
    <w:rsid w:val="00DE735D"/>
    <w:rsid w:val="00DE76D1"/>
    <w:rsid w:val="00DE7ABA"/>
    <w:rsid w:val="00DE7E51"/>
    <w:rsid w:val="00DF10A6"/>
    <w:rsid w:val="00DF22F8"/>
    <w:rsid w:val="00DF3897"/>
    <w:rsid w:val="00DF3BAF"/>
    <w:rsid w:val="00DF5659"/>
    <w:rsid w:val="00E00806"/>
    <w:rsid w:val="00E01834"/>
    <w:rsid w:val="00E023DD"/>
    <w:rsid w:val="00E02777"/>
    <w:rsid w:val="00E03729"/>
    <w:rsid w:val="00E037EA"/>
    <w:rsid w:val="00E03B2B"/>
    <w:rsid w:val="00E03E47"/>
    <w:rsid w:val="00E05239"/>
    <w:rsid w:val="00E05F86"/>
    <w:rsid w:val="00E109BB"/>
    <w:rsid w:val="00E11F28"/>
    <w:rsid w:val="00E1468E"/>
    <w:rsid w:val="00E14C5F"/>
    <w:rsid w:val="00E14F08"/>
    <w:rsid w:val="00E161BC"/>
    <w:rsid w:val="00E21882"/>
    <w:rsid w:val="00E237BA"/>
    <w:rsid w:val="00E24720"/>
    <w:rsid w:val="00E25056"/>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2775"/>
    <w:rsid w:val="00E42922"/>
    <w:rsid w:val="00E45307"/>
    <w:rsid w:val="00E457F9"/>
    <w:rsid w:val="00E506A8"/>
    <w:rsid w:val="00E530BC"/>
    <w:rsid w:val="00E53195"/>
    <w:rsid w:val="00E53E99"/>
    <w:rsid w:val="00E53FA3"/>
    <w:rsid w:val="00E55667"/>
    <w:rsid w:val="00E55AA6"/>
    <w:rsid w:val="00E55B6E"/>
    <w:rsid w:val="00E55E46"/>
    <w:rsid w:val="00E56882"/>
    <w:rsid w:val="00E57717"/>
    <w:rsid w:val="00E57834"/>
    <w:rsid w:val="00E57A63"/>
    <w:rsid w:val="00E609D8"/>
    <w:rsid w:val="00E619C0"/>
    <w:rsid w:val="00E61BB2"/>
    <w:rsid w:val="00E62066"/>
    <w:rsid w:val="00E633FD"/>
    <w:rsid w:val="00E63C54"/>
    <w:rsid w:val="00E6499E"/>
    <w:rsid w:val="00E65AF7"/>
    <w:rsid w:val="00E65E48"/>
    <w:rsid w:val="00E6643D"/>
    <w:rsid w:val="00E700D0"/>
    <w:rsid w:val="00E7070F"/>
    <w:rsid w:val="00E70E05"/>
    <w:rsid w:val="00E70F81"/>
    <w:rsid w:val="00E71899"/>
    <w:rsid w:val="00E72872"/>
    <w:rsid w:val="00E73302"/>
    <w:rsid w:val="00E738B3"/>
    <w:rsid w:val="00E73912"/>
    <w:rsid w:val="00E74DE5"/>
    <w:rsid w:val="00E76F39"/>
    <w:rsid w:val="00E77CEF"/>
    <w:rsid w:val="00E80C4F"/>
    <w:rsid w:val="00E81005"/>
    <w:rsid w:val="00E812E8"/>
    <w:rsid w:val="00E826FC"/>
    <w:rsid w:val="00E829D6"/>
    <w:rsid w:val="00E8340C"/>
    <w:rsid w:val="00E8478D"/>
    <w:rsid w:val="00E84C38"/>
    <w:rsid w:val="00E85272"/>
    <w:rsid w:val="00E863CA"/>
    <w:rsid w:val="00E86935"/>
    <w:rsid w:val="00E917EF"/>
    <w:rsid w:val="00E94239"/>
    <w:rsid w:val="00E9516A"/>
    <w:rsid w:val="00E952B9"/>
    <w:rsid w:val="00E9585D"/>
    <w:rsid w:val="00E95FF8"/>
    <w:rsid w:val="00E9654C"/>
    <w:rsid w:val="00E96850"/>
    <w:rsid w:val="00E9710D"/>
    <w:rsid w:val="00EA081E"/>
    <w:rsid w:val="00EA0BB0"/>
    <w:rsid w:val="00EA1ECA"/>
    <w:rsid w:val="00EA20FE"/>
    <w:rsid w:val="00EA2117"/>
    <w:rsid w:val="00EA2C6F"/>
    <w:rsid w:val="00EA32CA"/>
    <w:rsid w:val="00EA3386"/>
    <w:rsid w:val="00EA7325"/>
    <w:rsid w:val="00EA7DCA"/>
    <w:rsid w:val="00EB01CF"/>
    <w:rsid w:val="00EB0A85"/>
    <w:rsid w:val="00EB0BCC"/>
    <w:rsid w:val="00EB3640"/>
    <w:rsid w:val="00EB4429"/>
    <w:rsid w:val="00EB5139"/>
    <w:rsid w:val="00EB544E"/>
    <w:rsid w:val="00EB7077"/>
    <w:rsid w:val="00EB7561"/>
    <w:rsid w:val="00EB7BEA"/>
    <w:rsid w:val="00EB7FB1"/>
    <w:rsid w:val="00EC05A2"/>
    <w:rsid w:val="00EC06F0"/>
    <w:rsid w:val="00EC1005"/>
    <w:rsid w:val="00EC151D"/>
    <w:rsid w:val="00EC15AB"/>
    <w:rsid w:val="00EC22A8"/>
    <w:rsid w:val="00EC2D45"/>
    <w:rsid w:val="00EC2F82"/>
    <w:rsid w:val="00EC41E3"/>
    <w:rsid w:val="00EC4984"/>
    <w:rsid w:val="00EC5A61"/>
    <w:rsid w:val="00EC73AF"/>
    <w:rsid w:val="00EC75A1"/>
    <w:rsid w:val="00ED09A7"/>
    <w:rsid w:val="00ED0B0E"/>
    <w:rsid w:val="00ED159B"/>
    <w:rsid w:val="00ED250C"/>
    <w:rsid w:val="00ED38C1"/>
    <w:rsid w:val="00ED3C05"/>
    <w:rsid w:val="00ED5487"/>
    <w:rsid w:val="00ED6220"/>
    <w:rsid w:val="00ED62E4"/>
    <w:rsid w:val="00ED6706"/>
    <w:rsid w:val="00ED7126"/>
    <w:rsid w:val="00ED7CE8"/>
    <w:rsid w:val="00ED7D66"/>
    <w:rsid w:val="00EE0086"/>
    <w:rsid w:val="00EE1711"/>
    <w:rsid w:val="00EE26FE"/>
    <w:rsid w:val="00EE3117"/>
    <w:rsid w:val="00EE4CB1"/>
    <w:rsid w:val="00EE5B8B"/>
    <w:rsid w:val="00EE5E26"/>
    <w:rsid w:val="00EE5F1B"/>
    <w:rsid w:val="00EE63B9"/>
    <w:rsid w:val="00EE6D91"/>
    <w:rsid w:val="00EE7679"/>
    <w:rsid w:val="00EF0824"/>
    <w:rsid w:val="00EF1425"/>
    <w:rsid w:val="00EF1433"/>
    <w:rsid w:val="00EF201F"/>
    <w:rsid w:val="00EF2600"/>
    <w:rsid w:val="00EF2611"/>
    <w:rsid w:val="00EF272D"/>
    <w:rsid w:val="00EF2947"/>
    <w:rsid w:val="00EF35B9"/>
    <w:rsid w:val="00EF37AE"/>
    <w:rsid w:val="00EF460E"/>
    <w:rsid w:val="00EF4DE0"/>
    <w:rsid w:val="00EF5234"/>
    <w:rsid w:val="00EF56A8"/>
    <w:rsid w:val="00EF56F8"/>
    <w:rsid w:val="00EF640F"/>
    <w:rsid w:val="00EF64B1"/>
    <w:rsid w:val="00EF6BEB"/>
    <w:rsid w:val="00EF7E6D"/>
    <w:rsid w:val="00F01306"/>
    <w:rsid w:val="00F02D27"/>
    <w:rsid w:val="00F02EA7"/>
    <w:rsid w:val="00F037CE"/>
    <w:rsid w:val="00F03BAA"/>
    <w:rsid w:val="00F03D4D"/>
    <w:rsid w:val="00F046FE"/>
    <w:rsid w:val="00F04791"/>
    <w:rsid w:val="00F056B0"/>
    <w:rsid w:val="00F060F8"/>
    <w:rsid w:val="00F06693"/>
    <w:rsid w:val="00F10062"/>
    <w:rsid w:val="00F110A7"/>
    <w:rsid w:val="00F1122B"/>
    <w:rsid w:val="00F11732"/>
    <w:rsid w:val="00F11981"/>
    <w:rsid w:val="00F11EA9"/>
    <w:rsid w:val="00F12B8E"/>
    <w:rsid w:val="00F14996"/>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0FE"/>
    <w:rsid w:val="00F273E9"/>
    <w:rsid w:val="00F27913"/>
    <w:rsid w:val="00F27C31"/>
    <w:rsid w:val="00F3080C"/>
    <w:rsid w:val="00F32BA5"/>
    <w:rsid w:val="00F3314C"/>
    <w:rsid w:val="00F34095"/>
    <w:rsid w:val="00F36059"/>
    <w:rsid w:val="00F377D9"/>
    <w:rsid w:val="00F37AB9"/>
    <w:rsid w:val="00F415B1"/>
    <w:rsid w:val="00F419BA"/>
    <w:rsid w:val="00F41FB3"/>
    <w:rsid w:val="00F4341B"/>
    <w:rsid w:val="00F43977"/>
    <w:rsid w:val="00F446B8"/>
    <w:rsid w:val="00F44E4C"/>
    <w:rsid w:val="00F45935"/>
    <w:rsid w:val="00F45A86"/>
    <w:rsid w:val="00F45B73"/>
    <w:rsid w:val="00F46486"/>
    <w:rsid w:val="00F46D09"/>
    <w:rsid w:val="00F50B9A"/>
    <w:rsid w:val="00F53D24"/>
    <w:rsid w:val="00F53E13"/>
    <w:rsid w:val="00F548AD"/>
    <w:rsid w:val="00F54904"/>
    <w:rsid w:val="00F54B9B"/>
    <w:rsid w:val="00F553E8"/>
    <w:rsid w:val="00F56735"/>
    <w:rsid w:val="00F57482"/>
    <w:rsid w:val="00F57720"/>
    <w:rsid w:val="00F60095"/>
    <w:rsid w:val="00F63B69"/>
    <w:rsid w:val="00F64966"/>
    <w:rsid w:val="00F64DEE"/>
    <w:rsid w:val="00F6535D"/>
    <w:rsid w:val="00F656C7"/>
    <w:rsid w:val="00F65F92"/>
    <w:rsid w:val="00F67548"/>
    <w:rsid w:val="00F700BC"/>
    <w:rsid w:val="00F7068D"/>
    <w:rsid w:val="00F70904"/>
    <w:rsid w:val="00F71064"/>
    <w:rsid w:val="00F71F11"/>
    <w:rsid w:val="00F72638"/>
    <w:rsid w:val="00F72AA5"/>
    <w:rsid w:val="00F745EC"/>
    <w:rsid w:val="00F75DC4"/>
    <w:rsid w:val="00F75F48"/>
    <w:rsid w:val="00F7614E"/>
    <w:rsid w:val="00F76B2F"/>
    <w:rsid w:val="00F771B8"/>
    <w:rsid w:val="00F771F9"/>
    <w:rsid w:val="00F80BF0"/>
    <w:rsid w:val="00F8283F"/>
    <w:rsid w:val="00F840D2"/>
    <w:rsid w:val="00F8477B"/>
    <w:rsid w:val="00F84A7A"/>
    <w:rsid w:val="00F84E70"/>
    <w:rsid w:val="00F85ECF"/>
    <w:rsid w:val="00F8685B"/>
    <w:rsid w:val="00F90EFC"/>
    <w:rsid w:val="00F911DD"/>
    <w:rsid w:val="00F92131"/>
    <w:rsid w:val="00F9215B"/>
    <w:rsid w:val="00F92E5D"/>
    <w:rsid w:val="00F94A38"/>
    <w:rsid w:val="00F95915"/>
    <w:rsid w:val="00F9738F"/>
    <w:rsid w:val="00F97B0E"/>
    <w:rsid w:val="00F97C58"/>
    <w:rsid w:val="00FA1024"/>
    <w:rsid w:val="00FA1DC3"/>
    <w:rsid w:val="00FA1F70"/>
    <w:rsid w:val="00FA304E"/>
    <w:rsid w:val="00FA6002"/>
    <w:rsid w:val="00FA666F"/>
    <w:rsid w:val="00FA6D26"/>
    <w:rsid w:val="00FA7192"/>
    <w:rsid w:val="00FB0997"/>
    <w:rsid w:val="00FB0A71"/>
    <w:rsid w:val="00FB0BDB"/>
    <w:rsid w:val="00FB0D1F"/>
    <w:rsid w:val="00FB2EEA"/>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5D50"/>
    <w:rsid w:val="00FC6DC6"/>
    <w:rsid w:val="00FD1087"/>
    <w:rsid w:val="00FD2471"/>
    <w:rsid w:val="00FD27F9"/>
    <w:rsid w:val="00FD3347"/>
    <w:rsid w:val="00FD36F9"/>
    <w:rsid w:val="00FD3F64"/>
    <w:rsid w:val="00FD43E3"/>
    <w:rsid w:val="00FD4D82"/>
    <w:rsid w:val="00FD4E23"/>
    <w:rsid w:val="00FD6733"/>
    <w:rsid w:val="00FD6E93"/>
    <w:rsid w:val="00FD768D"/>
    <w:rsid w:val="00FD7E37"/>
    <w:rsid w:val="00FD7F0A"/>
    <w:rsid w:val="00FE00EF"/>
    <w:rsid w:val="00FE2164"/>
    <w:rsid w:val="00FE43E3"/>
    <w:rsid w:val="00FE5178"/>
    <w:rsid w:val="00FE6325"/>
    <w:rsid w:val="00FF025F"/>
    <w:rsid w:val="00FF349F"/>
    <w:rsid w:val="00FF3615"/>
    <w:rsid w:val="00FF37B2"/>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 w:type="character" w:customStyle="1" w:styleId="docdata">
    <w:name w:val="docdata"/>
    <w:aliases w:val="docy,v5,1744,bqiaagaaeyqcaaag8gmaaam3bgaabuugaaaaaaaaaaaaaaaaaaaaaaaaaaaaaaaaaaaaaaaaaaaaaaaaaaaaaaaaaaaaaaaaaaaaaaaaaaaaaaaaaaaaaaaaaaaaaaaaaaaaaaaaaaaaaaaaaaaaaaaaaaaaaaaaaaaaaaaaaaaaaaaaaaaaaaaaaaaaaaaaaaaaaaaaaaaaaaaaaaaaaaaaaaaaaaaaaaaaaaaa"/>
    <w:basedOn w:val="Absatz-Standardschriftart"/>
    <w:rsid w:val="001B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69150E-D821-43AE-9C6D-EBA35CA4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4484</Words>
  <Characters>28253</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2803</cp:revision>
  <dcterms:created xsi:type="dcterms:W3CDTF">2022-05-24T17:12:00Z</dcterms:created>
  <dcterms:modified xsi:type="dcterms:W3CDTF">2022-07-06T13:53:00Z</dcterms:modified>
</cp:coreProperties>
</file>